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14C96" w14:textId="239CACD0" w:rsidR="00C15427" w:rsidRPr="000410E4" w:rsidRDefault="00C15427" w:rsidP="002B61FB">
      <w:pPr>
        <w:spacing w:line="480" w:lineRule="auto"/>
        <w:jc w:val="center"/>
        <w:rPr>
          <w:rFonts w:cs="Times New Roman"/>
          <w:b/>
        </w:rPr>
      </w:pPr>
      <w:bookmarkStart w:id="0" w:name="_Toc18513837"/>
      <w:bookmarkStart w:id="1" w:name="_Toc83124629"/>
      <w:r w:rsidRPr="000410E4">
        <w:rPr>
          <w:rFonts w:cs="Times New Roman"/>
          <w:b/>
        </w:rPr>
        <w:t>THE ROLE</w:t>
      </w:r>
      <w:r w:rsidR="00212158" w:rsidRPr="000410E4">
        <w:rPr>
          <w:rFonts w:cs="Times New Roman"/>
          <w:b/>
        </w:rPr>
        <w:t xml:space="preserve"> OF PUBLIC PRIVATE PARTNERSHIP FOR</w:t>
      </w:r>
      <w:r w:rsidRPr="000410E4">
        <w:rPr>
          <w:rFonts w:cs="Times New Roman"/>
          <w:b/>
        </w:rPr>
        <w:t xml:space="preserve"> SUSTAINABLE WATER AND SANITATION SERVICES: </w:t>
      </w:r>
      <w:r w:rsidR="000410E4" w:rsidRPr="000410E4">
        <w:rPr>
          <w:rFonts w:cs="Times New Roman"/>
          <w:b/>
        </w:rPr>
        <w:t>A CASE OF</w:t>
      </w:r>
    </w:p>
    <w:p w14:paraId="1C73FAF9" w14:textId="22CCE950" w:rsidR="00C15427" w:rsidRPr="000410E4" w:rsidRDefault="008A37E2" w:rsidP="002B61FB">
      <w:pPr>
        <w:spacing w:line="480" w:lineRule="auto"/>
        <w:jc w:val="center"/>
        <w:rPr>
          <w:rFonts w:cs="Times New Roman"/>
          <w:b/>
        </w:rPr>
      </w:pPr>
      <w:r>
        <w:rPr>
          <w:rFonts w:cs="Times New Roman"/>
          <w:b/>
        </w:rPr>
        <w:t>DAR ES SALAAM WATER AND SANITATION</w:t>
      </w:r>
      <w:r w:rsidR="000410E4" w:rsidRPr="000410E4">
        <w:rPr>
          <w:rFonts w:cs="Times New Roman"/>
          <w:b/>
        </w:rPr>
        <w:t xml:space="preserve"> AUTHORITY</w:t>
      </w:r>
    </w:p>
    <w:p w14:paraId="286FEC43" w14:textId="77777777" w:rsidR="00B11A03" w:rsidRPr="000410E4" w:rsidRDefault="00B11A03" w:rsidP="002B61FB">
      <w:pPr>
        <w:spacing w:line="480" w:lineRule="auto"/>
        <w:jc w:val="center"/>
        <w:rPr>
          <w:rFonts w:cs="Times New Roman"/>
          <w:b/>
        </w:rPr>
      </w:pPr>
    </w:p>
    <w:p w14:paraId="68C79CF4" w14:textId="77777777" w:rsidR="00B11A03" w:rsidRPr="000410E4" w:rsidRDefault="00B11A03" w:rsidP="002B61FB">
      <w:pPr>
        <w:spacing w:line="480" w:lineRule="auto"/>
        <w:jc w:val="center"/>
        <w:rPr>
          <w:rFonts w:cs="Times New Roman"/>
          <w:b/>
        </w:rPr>
      </w:pPr>
    </w:p>
    <w:p w14:paraId="5E517DB1" w14:textId="77777777" w:rsidR="00C15427" w:rsidRDefault="00C15427" w:rsidP="002B61FB">
      <w:pPr>
        <w:spacing w:line="480" w:lineRule="auto"/>
        <w:jc w:val="center"/>
        <w:rPr>
          <w:rFonts w:cs="Times New Roman"/>
        </w:rPr>
      </w:pPr>
    </w:p>
    <w:p w14:paraId="0D08DE3F" w14:textId="77777777" w:rsidR="000410E4" w:rsidRDefault="000410E4" w:rsidP="002B61FB">
      <w:pPr>
        <w:spacing w:line="480" w:lineRule="auto"/>
        <w:jc w:val="center"/>
        <w:rPr>
          <w:rFonts w:cs="Times New Roman"/>
        </w:rPr>
      </w:pPr>
    </w:p>
    <w:p w14:paraId="2842DF32" w14:textId="77777777" w:rsidR="000410E4" w:rsidRPr="000410E4" w:rsidRDefault="000410E4" w:rsidP="002B61FB">
      <w:pPr>
        <w:spacing w:line="480" w:lineRule="auto"/>
        <w:jc w:val="center"/>
        <w:rPr>
          <w:rFonts w:cs="Times New Roman"/>
        </w:rPr>
      </w:pPr>
    </w:p>
    <w:p w14:paraId="774FD3C7" w14:textId="77777777" w:rsidR="00C15427" w:rsidRPr="000410E4" w:rsidRDefault="00C15427" w:rsidP="002B61FB">
      <w:pPr>
        <w:spacing w:line="480" w:lineRule="auto"/>
        <w:jc w:val="center"/>
        <w:rPr>
          <w:rFonts w:cs="Times New Roman"/>
          <w:b/>
        </w:rPr>
      </w:pPr>
    </w:p>
    <w:p w14:paraId="4C7C6963" w14:textId="77777777" w:rsidR="00C15427" w:rsidRPr="000410E4" w:rsidRDefault="00C15427" w:rsidP="002B61FB">
      <w:pPr>
        <w:spacing w:line="480" w:lineRule="auto"/>
        <w:jc w:val="center"/>
        <w:rPr>
          <w:rFonts w:cs="Times New Roman"/>
          <w:b/>
        </w:rPr>
      </w:pPr>
    </w:p>
    <w:p w14:paraId="4CE0C618" w14:textId="28793F82" w:rsidR="00C15427" w:rsidRPr="000410E4" w:rsidRDefault="00B11A03" w:rsidP="002B61FB">
      <w:pPr>
        <w:spacing w:line="480" w:lineRule="auto"/>
        <w:jc w:val="center"/>
        <w:rPr>
          <w:rFonts w:cs="Times New Roman"/>
          <w:b/>
        </w:rPr>
      </w:pPr>
      <w:r w:rsidRPr="000410E4">
        <w:rPr>
          <w:rFonts w:cs="Times New Roman"/>
          <w:b/>
        </w:rPr>
        <w:t>CONSTANTINO FIDELIS</w:t>
      </w:r>
      <w:r w:rsidR="00C15427" w:rsidRPr="000410E4">
        <w:rPr>
          <w:rFonts w:cs="Times New Roman"/>
          <w:b/>
        </w:rPr>
        <w:t xml:space="preserve"> CHIWALIGO</w:t>
      </w:r>
    </w:p>
    <w:p w14:paraId="661C777C" w14:textId="77777777" w:rsidR="00C15427" w:rsidRPr="000410E4" w:rsidRDefault="00C15427" w:rsidP="002B61FB">
      <w:pPr>
        <w:spacing w:line="480" w:lineRule="auto"/>
        <w:jc w:val="center"/>
        <w:rPr>
          <w:rFonts w:cs="Times New Roman"/>
          <w:b/>
        </w:rPr>
      </w:pPr>
    </w:p>
    <w:p w14:paraId="1B4182B2" w14:textId="77777777" w:rsidR="00B11A03" w:rsidRDefault="00B11A03" w:rsidP="002B61FB">
      <w:pPr>
        <w:spacing w:line="480" w:lineRule="auto"/>
        <w:jc w:val="center"/>
        <w:rPr>
          <w:rFonts w:cs="Times New Roman"/>
        </w:rPr>
      </w:pPr>
    </w:p>
    <w:p w14:paraId="65B20562" w14:textId="77777777" w:rsidR="000410E4" w:rsidRDefault="000410E4" w:rsidP="002B61FB">
      <w:pPr>
        <w:spacing w:line="480" w:lineRule="auto"/>
        <w:jc w:val="center"/>
        <w:rPr>
          <w:rFonts w:cs="Times New Roman"/>
        </w:rPr>
      </w:pPr>
    </w:p>
    <w:p w14:paraId="798572DD" w14:textId="77777777" w:rsidR="000410E4" w:rsidRDefault="000410E4" w:rsidP="002B61FB">
      <w:pPr>
        <w:spacing w:line="480" w:lineRule="auto"/>
        <w:jc w:val="center"/>
        <w:rPr>
          <w:rFonts w:cs="Times New Roman"/>
        </w:rPr>
      </w:pPr>
    </w:p>
    <w:p w14:paraId="6EC169E8" w14:textId="77777777" w:rsidR="000410E4" w:rsidRPr="000410E4" w:rsidRDefault="000410E4" w:rsidP="002B61FB">
      <w:pPr>
        <w:spacing w:line="480" w:lineRule="auto"/>
        <w:jc w:val="center"/>
        <w:rPr>
          <w:rFonts w:cs="Times New Roman"/>
        </w:rPr>
      </w:pPr>
    </w:p>
    <w:p w14:paraId="3B3FB484" w14:textId="77777777" w:rsidR="00C15427" w:rsidRPr="000410E4" w:rsidRDefault="00C15427" w:rsidP="002B61FB">
      <w:pPr>
        <w:spacing w:line="480" w:lineRule="auto"/>
        <w:jc w:val="center"/>
        <w:rPr>
          <w:rFonts w:cs="Times New Roman"/>
          <w:b/>
        </w:rPr>
      </w:pPr>
    </w:p>
    <w:p w14:paraId="15FCFB3B" w14:textId="77777777" w:rsidR="00B11A03" w:rsidRPr="000410E4" w:rsidRDefault="00B11A03" w:rsidP="002B61FB">
      <w:pPr>
        <w:spacing w:line="480" w:lineRule="auto"/>
        <w:jc w:val="center"/>
        <w:rPr>
          <w:rFonts w:cs="Times New Roman"/>
          <w:b/>
        </w:rPr>
      </w:pPr>
    </w:p>
    <w:p w14:paraId="22D6306B" w14:textId="18008AE1" w:rsidR="000410E4" w:rsidRDefault="00C15427" w:rsidP="002B61FB">
      <w:pPr>
        <w:spacing w:line="480" w:lineRule="auto"/>
        <w:jc w:val="center"/>
        <w:rPr>
          <w:rFonts w:cs="Times New Roman"/>
          <w:b/>
        </w:rPr>
      </w:pPr>
      <w:r w:rsidRPr="000410E4">
        <w:rPr>
          <w:rFonts w:cs="Times New Roman"/>
          <w:b/>
        </w:rPr>
        <w:t>A DISSERTATION SUBMITTED IN PARTIAL FULFILLMENT OF THE REQUIREMENTS FOR DEGREE OF MASTERS OF BUSIN</w:t>
      </w:r>
      <w:r w:rsidR="000410E4">
        <w:rPr>
          <w:rFonts w:cs="Times New Roman"/>
          <w:b/>
        </w:rPr>
        <w:t>ESS ADMINISTRATION</w:t>
      </w:r>
      <w:r w:rsidR="00073182">
        <w:rPr>
          <w:rFonts w:cs="Times New Roman"/>
          <w:b/>
        </w:rPr>
        <w:t xml:space="preserve"> IN FINANCE</w:t>
      </w:r>
      <w:r w:rsidR="000410E4">
        <w:rPr>
          <w:rFonts w:cs="Times New Roman"/>
          <w:b/>
        </w:rPr>
        <w:t xml:space="preserve"> (MBA</w:t>
      </w:r>
      <w:r w:rsidR="00073182">
        <w:rPr>
          <w:rFonts w:cs="Times New Roman"/>
          <w:b/>
        </w:rPr>
        <w:t>. FINANCE</w:t>
      </w:r>
      <w:r w:rsidR="000410E4">
        <w:rPr>
          <w:rFonts w:cs="Times New Roman"/>
          <w:b/>
        </w:rPr>
        <w:t>)</w:t>
      </w:r>
    </w:p>
    <w:p w14:paraId="4E86167F" w14:textId="0E0C3F4F" w:rsidR="000410E4" w:rsidRDefault="00C15427" w:rsidP="002B61FB">
      <w:pPr>
        <w:spacing w:line="480" w:lineRule="auto"/>
        <w:jc w:val="center"/>
        <w:rPr>
          <w:rFonts w:cs="Times New Roman"/>
          <w:b/>
        </w:rPr>
      </w:pPr>
      <w:r w:rsidRPr="000410E4">
        <w:rPr>
          <w:rFonts w:cs="Times New Roman"/>
          <w:b/>
        </w:rPr>
        <w:t>DEPARTMENT OF ACCOUNTING AND FINANCE</w:t>
      </w:r>
    </w:p>
    <w:p w14:paraId="253EC0A8" w14:textId="67DC8E90" w:rsidR="00C15427" w:rsidRPr="000410E4" w:rsidRDefault="00C15427" w:rsidP="002B61FB">
      <w:pPr>
        <w:spacing w:line="480" w:lineRule="auto"/>
        <w:jc w:val="center"/>
        <w:rPr>
          <w:rFonts w:cs="Times New Roman"/>
          <w:b/>
        </w:rPr>
      </w:pPr>
      <w:r w:rsidRPr="000410E4">
        <w:rPr>
          <w:rFonts w:cs="Times New Roman"/>
          <w:b/>
        </w:rPr>
        <w:t>OF</w:t>
      </w:r>
      <w:r w:rsidR="000410E4">
        <w:rPr>
          <w:rFonts w:cs="Times New Roman"/>
          <w:b/>
        </w:rPr>
        <w:t xml:space="preserve"> THE</w:t>
      </w:r>
      <w:r w:rsidRPr="000410E4">
        <w:rPr>
          <w:rFonts w:cs="Times New Roman"/>
          <w:b/>
        </w:rPr>
        <w:t xml:space="preserve"> OPEN UNIVERSITY OF TANZANIA</w:t>
      </w:r>
    </w:p>
    <w:p w14:paraId="7371A5AD" w14:textId="4DCE774B" w:rsidR="00C15427" w:rsidRPr="000410E4" w:rsidRDefault="001A5C62" w:rsidP="002B61FB">
      <w:pPr>
        <w:spacing w:line="480" w:lineRule="auto"/>
        <w:jc w:val="center"/>
        <w:rPr>
          <w:rFonts w:cs="Times New Roman"/>
          <w:b/>
        </w:rPr>
      </w:pPr>
      <w:r>
        <w:rPr>
          <w:rFonts w:cs="Times New Roman"/>
          <w:b/>
        </w:rPr>
        <w:t>2025</w:t>
      </w:r>
    </w:p>
    <w:p w14:paraId="61841779" w14:textId="77777777" w:rsidR="00C15427" w:rsidRPr="000410E4" w:rsidRDefault="00C15427" w:rsidP="002B61FB">
      <w:pPr>
        <w:spacing w:line="480" w:lineRule="auto"/>
        <w:jc w:val="center"/>
        <w:rPr>
          <w:rFonts w:cs="Times New Roman"/>
        </w:rPr>
        <w:sectPr w:rsidR="00C15427" w:rsidRPr="000410E4" w:rsidSect="000410E4">
          <w:headerReference w:type="default" r:id="rId8"/>
          <w:footerReference w:type="default" r:id="rId9"/>
          <w:pgSz w:w="11907" w:h="16840" w:code="9"/>
          <w:pgMar w:top="2268" w:right="1418" w:bottom="1418" w:left="2268" w:header="720" w:footer="720" w:gutter="0"/>
          <w:pgNumType w:fmt="lowerRoman" w:start="1"/>
          <w:cols w:space="720"/>
          <w:titlePg/>
          <w:docGrid w:linePitch="326"/>
        </w:sectPr>
      </w:pPr>
    </w:p>
    <w:p w14:paraId="23856C01" w14:textId="04FC094C" w:rsidR="00C15427" w:rsidRPr="000410E4" w:rsidRDefault="00C15427" w:rsidP="00CC7BA8">
      <w:pPr>
        <w:pStyle w:val="CMheading1"/>
      </w:pPr>
      <w:bookmarkStart w:id="2" w:name="_Toc154647731"/>
      <w:r w:rsidRPr="000410E4">
        <w:lastRenderedPageBreak/>
        <w:t>CERTIFICATION</w:t>
      </w:r>
      <w:bookmarkEnd w:id="2"/>
      <w:r w:rsidR="00103CFF">
        <w:fldChar w:fldCharType="begin"/>
      </w:r>
      <w:r w:rsidR="00103CFF">
        <w:instrText xml:space="preserve"> TC "</w:instrText>
      </w:r>
      <w:bookmarkStart w:id="3" w:name="_Toc154656263"/>
      <w:r w:rsidR="00103CFF" w:rsidRPr="005E55D6">
        <w:instrText>CERTIFICATION</w:instrText>
      </w:r>
      <w:bookmarkEnd w:id="3"/>
      <w:r w:rsidR="00103CFF">
        <w:instrText xml:space="preserve">" \f C \l "1" </w:instrText>
      </w:r>
      <w:r w:rsidR="00103CFF">
        <w:fldChar w:fldCharType="end"/>
      </w:r>
    </w:p>
    <w:p w14:paraId="508D1D2E" w14:textId="7214D4FB" w:rsidR="00C15427" w:rsidRPr="000410E4" w:rsidRDefault="00C15427" w:rsidP="000410E4">
      <w:pPr>
        <w:pStyle w:val="CMcontent"/>
        <w:spacing w:after="0" w:line="480" w:lineRule="auto"/>
        <w:ind w:firstLineChars="0" w:firstLine="0"/>
        <w:rPr>
          <w:lang w:val="en-GB"/>
        </w:rPr>
      </w:pPr>
      <w:r w:rsidRPr="000410E4">
        <w:rPr>
          <w:lang w:val="en-GB"/>
        </w:rPr>
        <w:t>The undersigned certify that he has read and hereby recommends for the acceptance by the Open University of Ta</w:t>
      </w:r>
      <w:r w:rsidR="000410E4">
        <w:rPr>
          <w:lang w:val="en-GB"/>
        </w:rPr>
        <w:t xml:space="preserve">nzania, dissertation entitled; </w:t>
      </w:r>
      <w:r w:rsidR="000410E4" w:rsidRPr="000410E4">
        <w:rPr>
          <w:b/>
          <w:lang w:val="en-GB"/>
        </w:rPr>
        <w:t>“</w:t>
      </w:r>
      <w:r w:rsidR="000410E4" w:rsidRPr="000410E4">
        <w:rPr>
          <w:b/>
          <w:bCs/>
          <w:lang w:val="en-GB"/>
        </w:rPr>
        <w:t>The Role of Private Sector in Sustainable Water and Sanitation Services</w:t>
      </w:r>
      <w:r w:rsidR="000410E4" w:rsidRPr="000410E4">
        <w:rPr>
          <w:b/>
          <w:lang w:val="en-GB"/>
        </w:rPr>
        <w:t>”</w:t>
      </w:r>
      <w:r w:rsidR="000410E4">
        <w:rPr>
          <w:lang w:val="en-GB"/>
        </w:rPr>
        <w:t xml:space="preserve">. </w:t>
      </w:r>
      <w:r w:rsidRPr="000410E4">
        <w:rPr>
          <w:lang w:val="en-GB"/>
        </w:rPr>
        <w:t xml:space="preserve">In fulfilment of the requirements for the award of the Master </w:t>
      </w:r>
      <w:r w:rsidR="000410E4" w:rsidRPr="000410E4">
        <w:rPr>
          <w:lang w:val="en-GB"/>
        </w:rPr>
        <w:t>of Business</w:t>
      </w:r>
      <w:r w:rsidRPr="000410E4">
        <w:rPr>
          <w:lang w:val="en-GB"/>
        </w:rPr>
        <w:t xml:space="preserve"> Administration of the accounting and finance of the Open University of Tanzania.</w:t>
      </w:r>
    </w:p>
    <w:p w14:paraId="50A55E1A" w14:textId="77777777" w:rsidR="00C15427" w:rsidRPr="000410E4" w:rsidRDefault="00C15427" w:rsidP="000410E4">
      <w:pPr>
        <w:spacing w:line="480" w:lineRule="auto"/>
        <w:rPr>
          <w:rFonts w:cs="Times New Roman"/>
        </w:rPr>
      </w:pPr>
    </w:p>
    <w:p w14:paraId="7317F6F7" w14:textId="77777777" w:rsidR="00C15427" w:rsidRPr="000410E4" w:rsidRDefault="00C15427" w:rsidP="000410E4">
      <w:pPr>
        <w:spacing w:line="480" w:lineRule="auto"/>
        <w:rPr>
          <w:rFonts w:cs="Times New Roman"/>
        </w:rPr>
      </w:pPr>
    </w:p>
    <w:p w14:paraId="796A54AB" w14:textId="77777777" w:rsidR="00C15427" w:rsidRPr="000410E4" w:rsidRDefault="00C15427" w:rsidP="000410E4">
      <w:pPr>
        <w:spacing w:line="480" w:lineRule="auto"/>
        <w:rPr>
          <w:rFonts w:cs="Times New Roman"/>
        </w:rPr>
      </w:pPr>
    </w:p>
    <w:p w14:paraId="7F3F1688" w14:textId="77777777" w:rsidR="00C15427" w:rsidRPr="000410E4" w:rsidRDefault="00C15427" w:rsidP="000410E4">
      <w:pPr>
        <w:spacing w:line="480" w:lineRule="auto"/>
        <w:jc w:val="center"/>
        <w:rPr>
          <w:rFonts w:cs="Times New Roman"/>
        </w:rPr>
      </w:pPr>
      <w:r w:rsidRPr="000410E4">
        <w:rPr>
          <w:rFonts w:cs="Times New Roman"/>
        </w:rPr>
        <w:t>………………………………</w:t>
      </w:r>
    </w:p>
    <w:p w14:paraId="32506DB2" w14:textId="1F774321" w:rsidR="00C15427" w:rsidRPr="000410E4" w:rsidRDefault="00C15427" w:rsidP="000410E4">
      <w:pPr>
        <w:spacing w:line="480" w:lineRule="auto"/>
        <w:jc w:val="center"/>
        <w:rPr>
          <w:rFonts w:cs="Times New Roman"/>
        </w:rPr>
      </w:pPr>
      <w:r w:rsidRPr="000410E4">
        <w:rPr>
          <w:rFonts w:cs="Times New Roman"/>
        </w:rPr>
        <w:t>Dr. Saganga</w:t>
      </w:r>
      <w:r w:rsidR="00AF2FAC">
        <w:rPr>
          <w:rFonts w:cs="Times New Roman"/>
        </w:rPr>
        <w:t xml:space="preserve"> </w:t>
      </w:r>
      <w:r w:rsidRPr="000410E4">
        <w:rPr>
          <w:rFonts w:cs="Times New Roman"/>
        </w:rPr>
        <w:t>Kapaya</w:t>
      </w:r>
    </w:p>
    <w:p w14:paraId="528D1D1B" w14:textId="77777777" w:rsidR="00C15427" w:rsidRPr="000410E4" w:rsidRDefault="00C15427" w:rsidP="000410E4">
      <w:pPr>
        <w:spacing w:line="480" w:lineRule="auto"/>
        <w:jc w:val="center"/>
        <w:rPr>
          <w:rFonts w:cs="Times New Roman"/>
        </w:rPr>
      </w:pPr>
      <w:r w:rsidRPr="000410E4">
        <w:rPr>
          <w:rFonts w:cs="Times New Roman"/>
        </w:rPr>
        <w:t>(Supervisor)</w:t>
      </w:r>
    </w:p>
    <w:p w14:paraId="0AA26DAD" w14:textId="77777777" w:rsidR="00C15427" w:rsidRPr="000410E4" w:rsidRDefault="00C15427" w:rsidP="000410E4">
      <w:pPr>
        <w:spacing w:line="480" w:lineRule="auto"/>
        <w:jc w:val="center"/>
        <w:rPr>
          <w:rFonts w:cs="Times New Roman"/>
        </w:rPr>
      </w:pPr>
    </w:p>
    <w:p w14:paraId="145649A9" w14:textId="77777777" w:rsidR="00C15427" w:rsidRPr="00AF2FAC" w:rsidRDefault="00C15427" w:rsidP="000410E4">
      <w:pPr>
        <w:spacing w:line="480" w:lineRule="auto"/>
        <w:jc w:val="center"/>
        <w:rPr>
          <w:rFonts w:cs="Times New Roman"/>
          <w:sz w:val="14"/>
        </w:rPr>
      </w:pPr>
    </w:p>
    <w:p w14:paraId="4D549AA1" w14:textId="77777777" w:rsidR="00C15427" w:rsidRPr="000410E4" w:rsidRDefault="00C15427" w:rsidP="000410E4">
      <w:pPr>
        <w:spacing w:line="480" w:lineRule="auto"/>
        <w:jc w:val="center"/>
        <w:rPr>
          <w:rFonts w:cs="Times New Roman"/>
        </w:rPr>
      </w:pPr>
      <w:r w:rsidRPr="000410E4">
        <w:rPr>
          <w:rFonts w:cs="Times New Roman"/>
        </w:rPr>
        <w:t>……………………………</w:t>
      </w:r>
    </w:p>
    <w:p w14:paraId="41BD0235" w14:textId="77777777" w:rsidR="00C15427" w:rsidRPr="000410E4" w:rsidRDefault="00C15427" w:rsidP="000410E4">
      <w:pPr>
        <w:spacing w:line="480" w:lineRule="auto"/>
        <w:jc w:val="center"/>
        <w:rPr>
          <w:rFonts w:cs="Times New Roman"/>
        </w:rPr>
      </w:pPr>
      <w:r w:rsidRPr="000410E4">
        <w:rPr>
          <w:rFonts w:cs="Times New Roman"/>
        </w:rPr>
        <w:t>Date</w:t>
      </w:r>
    </w:p>
    <w:p w14:paraId="0B0A7E6E" w14:textId="77777777" w:rsidR="00C15427" w:rsidRPr="000410E4" w:rsidRDefault="00C15427" w:rsidP="000410E4">
      <w:pPr>
        <w:spacing w:line="480" w:lineRule="auto"/>
        <w:jc w:val="center"/>
        <w:rPr>
          <w:rFonts w:cs="Times New Roman"/>
        </w:rPr>
      </w:pPr>
    </w:p>
    <w:p w14:paraId="2CA0E6E7" w14:textId="77777777" w:rsidR="00C15427" w:rsidRPr="000410E4" w:rsidRDefault="00C15427" w:rsidP="000410E4">
      <w:pPr>
        <w:spacing w:line="480" w:lineRule="auto"/>
        <w:rPr>
          <w:rFonts w:cs="Times New Roman"/>
        </w:rPr>
      </w:pPr>
    </w:p>
    <w:p w14:paraId="33C6F473" w14:textId="77777777" w:rsidR="00C15427" w:rsidRPr="000410E4" w:rsidRDefault="00C15427" w:rsidP="000410E4">
      <w:pPr>
        <w:spacing w:line="480" w:lineRule="auto"/>
        <w:rPr>
          <w:rFonts w:cs="Times New Roman"/>
        </w:rPr>
      </w:pPr>
    </w:p>
    <w:p w14:paraId="729CB305" w14:textId="77777777" w:rsidR="00C15427" w:rsidRPr="000410E4" w:rsidRDefault="00C15427" w:rsidP="000410E4">
      <w:pPr>
        <w:spacing w:line="480" w:lineRule="auto"/>
        <w:rPr>
          <w:rFonts w:cs="Times New Roman"/>
        </w:rPr>
      </w:pPr>
    </w:p>
    <w:p w14:paraId="008CBF75" w14:textId="77777777" w:rsidR="00C15427" w:rsidRPr="000410E4" w:rsidRDefault="00C15427" w:rsidP="000410E4">
      <w:pPr>
        <w:spacing w:line="480" w:lineRule="auto"/>
        <w:rPr>
          <w:rFonts w:cs="Times New Roman"/>
        </w:rPr>
      </w:pPr>
    </w:p>
    <w:p w14:paraId="329989B3" w14:textId="77777777" w:rsidR="00C15427" w:rsidRPr="000410E4" w:rsidRDefault="00C15427" w:rsidP="000410E4">
      <w:pPr>
        <w:spacing w:line="480" w:lineRule="auto"/>
        <w:rPr>
          <w:rFonts w:cs="Times New Roman"/>
        </w:rPr>
      </w:pPr>
    </w:p>
    <w:p w14:paraId="47447996" w14:textId="77777777" w:rsidR="00C15427" w:rsidRPr="000410E4" w:rsidRDefault="00C15427" w:rsidP="000410E4">
      <w:pPr>
        <w:spacing w:line="480" w:lineRule="auto"/>
        <w:rPr>
          <w:rFonts w:cs="Times New Roman"/>
        </w:rPr>
      </w:pPr>
    </w:p>
    <w:p w14:paraId="3490BB6C" w14:textId="35BD1C92" w:rsidR="00C15427" w:rsidRPr="000410E4" w:rsidRDefault="00C15427" w:rsidP="00CC7BA8">
      <w:pPr>
        <w:pStyle w:val="CMheading1"/>
      </w:pPr>
      <w:bookmarkStart w:id="4" w:name="_Toc154647732"/>
      <w:r w:rsidRPr="000410E4">
        <w:lastRenderedPageBreak/>
        <w:t>COPYRIGHT</w:t>
      </w:r>
      <w:bookmarkEnd w:id="4"/>
      <w:r w:rsidR="00103CFF">
        <w:fldChar w:fldCharType="begin"/>
      </w:r>
      <w:r w:rsidR="00103CFF">
        <w:instrText xml:space="preserve"> TC "</w:instrText>
      </w:r>
      <w:bookmarkStart w:id="5" w:name="_Toc154656264"/>
      <w:r w:rsidR="00103CFF" w:rsidRPr="00FC3C4B">
        <w:instrText>COPYRIGHT</w:instrText>
      </w:r>
      <w:bookmarkEnd w:id="5"/>
      <w:r w:rsidR="00103CFF">
        <w:instrText xml:space="preserve">" \f C \l "1" </w:instrText>
      </w:r>
      <w:r w:rsidR="00103CFF">
        <w:fldChar w:fldCharType="end"/>
      </w:r>
    </w:p>
    <w:p w14:paraId="2F72FCDF" w14:textId="77777777" w:rsidR="00C15427" w:rsidRPr="000410E4" w:rsidRDefault="00C15427" w:rsidP="000410E4">
      <w:pPr>
        <w:pStyle w:val="CMcontent"/>
        <w:spacing w:after="0" w:line="480" w:lineRule="auto"/>
        <w:ind w:firstLineChars="0" w:firstLine="0"/>
        <w:rPr>
          <w:lang w:val="en-GB"/>
        </w:rPr>
      </w:pPr>
      <w:r w:rsidRPr="000410E4">
        <w:rPr>
          <w:lang w:val="en-GB"/>
        </w:rPr>
        <w:t>No part of this dissertation may be reproduced, stored in any retrieval device, or transmitted in any form by any means, electronically, physically or otherwise, without prior permission from the author or the Open University of Tanzania on that behalf.</w:t>
      </w:r>
    </w:p>
    <w:p w14:paraId="695BBA4C" w14:textId="77777777" w:rsidR="00C15427" w:rsidRPr="000410E4" w:rsidRDefault="00C15427" w:rsidP="000410E4">
      <w:pPr>
        <w:pStyle w:val="Normal1"/>
        <w:spacing w:after="0" w:line="480" w:lineRule="auto"/>
        <w:jc w:val="both"/>
        <w:rPr>
          <w:rFonts w:cs="Times New Roman"/>
          <w:color w:val="auto"/>
          <w:szCs w:val="24"/>
          <w:lang w:val="en-GB"/>
        </w:rPr>
      </w:pPr>
    </w:p>
    <w:p w14:paraId="7F06D3CA" w14:textId="77777777" w:rsidR="00C15427" w:rsidRPr="000410E4" w:rsidRDefault="00C15427" w:rsidP="000410E4">
      <w:pPr>
        <w:pStyle w:val="Normal1"/>
        <w:spacing w:after="0" w:line="480" w:lineRule="auto"/>
        <w:jc w:val="both"/>
        <w:rPr>
          <w:rFonts w:cs="Times New Roman"/>
          <w:color w:val="auto"/>
          <w:szCs w:val="24"/>
          <w:lang w:val="en-GB"/>
        </w:rPr>
      </w:pPr>
    </w:p>
    <w:p w14:paraId="43F7F8F3" w14:textId="77777777" w:rsidR="00C15427" w:rsidRPr="000410E4" w:rsidRDefault="00C15427" w:rsidP="000410E4">
      <w:pPr>
        <w:pStyle w:val="Normal1"/>
        <w:spacing w:after="0" w:line="480" w:lineRule="auto"/>
        <w:jc w:val="both"/>
        <w:rPr>
          <w:rFonts w:cs="Times New Roman"/>
          <w:color w:val="auto"/>
          <w:szCs w:val="24"/>
          <w:lang w:val="en-GB"/>
        </w:rPr>
      </w:pPr>
    </w:p>
    <w:p w14:paraId="1B1652D4" w14:textId="77777777" w:rsidR="00C15427" w:rsidRPr="000410E4" w:rsidRDefault="00C15427" w:rsidP="000410E4">
      <w:pPr>
        <w:pStyle w:val="Normal1"/>
        <w:spacing w:after="0" w:line="480" w:lineRule="auto"/>
        <w:jc w:val="both"/>
        <w:rPr>
          <w:rFonts w:cs="Times New Roman"/>
          <w:color w:val="auto"/>
          <w:szCs w:val="24"/>
          <w:lang w:val="en-GB"/>
        </w:rPr>
      </w:pPr>
    </w:p>
    <w:p w14:paraId="42744C9B" w14:textId="77777777" w:rsidR="00C15427" w:rsidRPr="000410E4" w:rsidRDefault="00C15427" w:rsidP="000410E4">
      <w:pPr>
        <w:pStyle w:val="Normal1"/>
        <w:spacing w:after="0" w:line="480" w:lineRule="auto"/>
        <w:jc w:val="both"/>
        <w:rPr>
          <w:rFonts w:cs="Times New Roman"/>
          <w:color w:val="auto"/>
          <w:szCs w:val="24"/>
          <w:lang w:val="en-GB"/>
        </w:rPr>
      </w:pPr>
    </w:p>
    <w:p w14:paraId="02ABBBFE" w14:textId="77777777" w:rsidR="00C15427" w:rsidRPr="000410E4" w:rsidRDefault="00C15427" w:rsidP="000410E4">
      <w:pPr>
        <w:pStyle w:val="Normal1"/>
        <w:spacing w:after="0" w:line="480" w:lineRule="auto"/>
        <w:jc w:val="both"/>
        <w:rPr>
          <w:rFonts w:cs="Times New Roman"/>
          <w:color w:val="auto"/>
          <w:szCs w:val="24"/>
          <w:lang w:val="en-GB"/>
        </w:rPr>
      </w:pPr>
    </w:p>
    <w:p w14:paraId="311CAEA4" w14:textId="77777777" w:rsidR="00C11147" w:rsidRPr="000410E4" w:rsidRDefault="00C11147" w:rsidP="000410E4">
      <w:pPr>
        <w:pStyle w:val="Normal1"/>
        <w:spacing w:after="0" w:line="480" w:lineRule="auto"/>
        <w:jc w:val="both"/>
        <w:rPr>
          <w:rFonts w:cs="Times New Roman"/>
          <w:color w:val="auto"/>
          <w:szCs w:val="24"/>
          <w:lang w:val="en-GB"/>
        </w:rPr>
      </w:pPr>
    </w:p>
    <w:p w14:paraId="0FF2DEAE" w14:textId="77777777" w:rsidR="00C11147" w:rsidRPr="000410E4" w:rsidRDefault="00C11147" w:rsidP="000410E4">
      <w:pPr>
        <w:pStyle w:val="Normal1"/>
        <w:spacing w:after="0" w:line="480" w:lineRule="auto"/>
        <w:jc w:val="both"/>
        <w:rPr>
          <w:rFonts w:cs="Times New Roman"/>
          <w:color w:val="auto"/>
          <w:szCs w:val="24"/>
          <w:lang w:val="en-GB"/>
        </w:rPr>
      </w:pPr>
    </w:p>
    <w:p w14:paraId="31F7ADED" w14:textId="77777777" w:rsidR="00C11147" w:rsidRPr="000410E4" w:rsidRDefault="00C11147" w:rsidP="000410E4">
      <w:pPr>
        <w:pStyle w:val="Normal1"/>
        <w:spacing w:after="0" w:line="480" w:lineRule="auto"/>
        <w:jc w:val="both"/>
        <w:rPr>
          <w:rFonts w:cs="Times New Roman"/>
          <w:color w:val="auto"/>
          <w:szCs w:val="24"/>
          <w:lang w:val="en-GB"/>
        </w:rPr>
      </w:pPr>
    </w:p>
    <w:p w14:paraId="50DD7C96" w14:textId="77777777" w:rsidR="00C11147" w:rsidRPr="000410E4" w:rsidRDefault="00C11147" w:rsidP="000410E4">
      <w:pPr>
        <w:pStyle w:val="Normal1"/>
        <w:spacing w:after="0" w:line="480" w:lineRule="auto"/>
        <w:jc w:val="both"/>
        <w:rPr>
          <w:rFonts w:cs="Times New Roman"/>
          <w:color w:val="auto"/>
          <w:szCs w:val="24"/>
          <w:lang w:val="en-GB"/>
        </w:rPr>
      </w:pPr>
    </w:p>
    <w:p w14:paraId="3C0D2C39" w14:textId="77777777" w:rsidR="00C11147" w:rsidRPr="000410E4" w:rsidRDefault="00C11147" w:rsidP="000410E4">
      <w:pPr>
        <w:pStyle w:val="Normal1"/>
        <w:spacing w:after="0" w:line="480" w:lineRule="auto"/>
        <w:jc w:val="both"/>
        <w:rPr>
          <w:rFonts w:cs="Times New Roman"/>
          <w:color w:val="auto"/>
          <w:szCs w:val="24"/>
          <w:lang w:val="en-GB"/>
        </w:rPr>
      </w:pPr>
    </w:p>
    <w:p w14:paraId="11579F0C" w14:textId="77777777" w:rsidR="00C15427" w:rsidRPr="000410E4" w:rsidRDefault="00C15427" w:rsidP="000410E4">
      <w:pPr>
        <w:pStyle w:val="Normal1"/>
        <w:spacing w:after="0" w:line="480" w:lineRule="auto"/>
        <w:jc w:val="both"/>
        <w:rPr>
          <w:rFonts w:cs="Times New Roman"/>
          <w:color w:val="auto"/>
          <w:szCs w:val="24"/>
          <w:lang w:val="en-GB"/>
        </w:rPr>
      </w:pPr>
    </w:p>
    <w:p w14:paraId="697D436F" w14:textId="77777777" w:rsidR="00C15427" w:rsidRPr="000410E4" w:rsidRDefault="00C15427" w:rsidP="000410E4">
      <w:pPr>
        <w:pStyle w:val="Normal1"/>
        <w:spacing w:after="0" w:line="480" w:lineRule="auto"/>
        <w:jc w:val="both"/>
        <w:rPr>
          <w:rFonts w:cs="Times New Roman"/>
          <w:color w:val="auto"/>
          <w:szCs w:val="24"/>
          <w:lang w:val="en-GB"/>
        </w:rPr>
      </w:pPr>
    </w:p>
    <w:p w14:paraId="6AB5D49C" w14:textId="77777777" w:rsidR="00C15427" w:rsidRPr="000410E4" w:rsidRDefault="00C15427" w:rsidP="000410E4">
      <w:pPr>
        <w:pStyle w:val="Normal1"/>
        <w:spacing w:after="0" w:line="480" w:lineRule="auto"/>
        <w:jc w:val="both"/>
        <w:rPr>
          <w:rFonts w:cs="Times New Roman"/>
          <w:color w:val="auto"/>
          <w:szCs w:val="24"/>
          <w:lang w:val="en-GB"/>
        </w:rPr>
      </w:pPr>
    </w:p>
    <w:p w14:paraId="5CAA45B4" w14:textId="77777777" w:rsidR="00C15427" w:rsidRDefault="00C15427" w:rsidP="000410E4">
      <w:pPr>
        <w:pStyle w:val="Normal1"/>
        <w:spacing w:after="0" w:line="480" w:lineRule="auto"/>
        <w:jc w:val="both"/>
        <w:rPr>
          <w:rFonts w:cs="Times New Roman"/>
          <w:color w:val="auto"/>
          <w:szCs w:val="24"/>
          <w:lang w:val="en-GB"/>
        </w:rPr>
      </w:pPr>
    </w:p>
    <w:p w14:paraId="0F25B53E" w14:textId="77777777" w:rsidR="00D67179" w:rsidRPr="000410E4" w:rsidRDefault="00D67179" w:rsidP="000410E4">
      <w:pPr>
        <w:pStyle w:val="Normal1"/>
        <w:spacing w:after="0" w:line="480" w:lineRule="auto"/>
        <w:jc w:val="both"/>
        <w:rPr>
          <w:rFonts w:cs="Times New Roman"/>
          <w:color w:val="auto"/>
          <w:szCs w:val="24"/>
          <w:lang w:val="en-GB"/>
        </w:rPr>
      </w:pPr>
    </w:p>
    <w:p w14:paraId="0B40ECDA" w14:textId="77777777" w:rsidR="00FA5568" w:rsidRPr="000410E4" w:rsidRDefault="00FA5568" w:rsidP="000410E4">
      <w:pPr>
        <w:pStyle w:val="Normal1"/>
        <w:spacing w:after="0" w:line="480" w:lineRule="auto"/>
        <w:jc w:val="both"/>
        <w:rPr>
          <w:rFonts w:cs="Times New Roman"/>
          <w:color w:val="auto"/>
          <w:szCs w:val="24"/>
          <w:lang w:val="en-GB"/>
        </w:rPr>
      </w:pPr>
    </w:p>
    <w:p w14:paraId="54CB0E3B" w14:textId="0EEBC390" w:rsidR="00C15427" w:rsidRDefault="00C15427" w:rsidP="00CC7BA8">
      <w:pPr>
        <w:pStyle w:val="CMheading1"/>
      </w:pPr>
      <w:bookmarkStart w:id="6" w:name="_Toc154647733"/>
      <w:r w:rsidRPr="000410E4">
        <w:lastRenderedPageBreak/>
        <w:t>DECLARATION</w:t>
      </w:r>
      <w:bookmarkEnd w:id="6"/>
      <w:r w:rsidR="00103CFF">
        <w:fldChar w:fldCharType="begin"/>
      </w:r>
      <w:r w:rsidR="00103CFF">
        <w:instrText xml:space="preserve"> TC "</w:instrText>
      </w:r>
      <w:bookmarkStart w:id="7" w:name="_Toc154656265"/>
      <w:r w:rsidR="00103CFF" w:rsidRPr="00FD505A">
        <w:instrText>DECLARATION</w:instrText>
      </w:r>
      <w:bookmarkEnd w:id="7"/>
      <w:r w:rsidR="00103CFF">
        <w:instrText xml:space="preserve">" \f C \l "1" </w:instrText>
      </w:r>
      <w:r w:rsidR="00103CFF">
        <w:fldChar w:fldCharType="end"/>
      </w:r>
    </w:p>
    <w:p w14:paraId="0CEDDFA1" w14:textId="58ECDF77" w:rsidR="00C15427" w:rsidRPr="000410E4" w:rsidRDefault="00C15427" w:rsidP="000410E4">
      <w:pPr>
        <w:pStyle w:val="CMcontent"/>
        <w:spacing w:after="0" w:line="480" w:lineRule="auto"/>
        <w:ind w:firstLineChars="0" w:firstLine="0"/>
      </w:pPr>
      <w:r w:rsidRPr="000410E4">
        <w:t>I</w:t>
      </w:r>
      <w:r w:rsidR="00895BA1">
        <w:t>,</w:t>
      </w:r>
      <w:r w:rsidRPr="000410E4">
        <w:t xml:space="preserve"> </w:t>
      </w:r>
      <w:r w:rsidRPr="000410E4">
        <w:rPr>
          <w:b/>
          <w:bCs/>
        </w:rPr>
        <w:t>Constantino Fidelis M. Chiwaligo,</w:t>
      </w:r>
      <w:r w:rsidRPr="000410E4">
        <w:t xml:space="preserve"> do hereby declare that</w:t>
      </w:r>
      <w:r w:rsidR="00895BA1">
        <w:t>,</w:t>
      </w:r>
      <w:r w:rsidRPr="000410E4">
        <w:t xml:space="preserve"> this is my own original work and it has not been presented, submitted or published to any other University or Institution in Tanzania or outside for a similar award. </w:t>
      </w:r>
      <w:r w:rsidR="00895BA1" w:rsidRPr="000410E4">
        <w:rPr>
          <w:lang w:val="en-GB"/>
        </w:rPr>
        <w:t>In fulfilment of the requirements for the award of the Master of Business Administration of the accounting and finance of the Open University of Tanzania.</w:t>
      </w:r>
    </w:p>
    <w:p w14:paraId="13431F4E" w14:textId="77777777" w:rsidR="00C15427" w:rsidRPr="000410E4" w:rsidRDefault="00C15427" w:rsidP="000410E4">
      <w:pPr>
        <w:spacing w:line="480" w:lineRule="auto"/>
        <w:jc w:val="center"/>
        <w:rPr>
          <w:rFonts w:cs="Times New Roman"/>
          <w:b/>
        </w:rPr>
      </w:pPr>
    </w:p>
    <w:p w14:paraId="1114A1DF" w14:textId="77777777" w:rsidR="00C15427" w:rsidRPr="000410E4" w:rsidRDefault="00C15427" w:rsidP="000410E4">
      <w:pPr>
        <w:spacing w:line="480" w:lineRule="auto"/>
        <w:jc w:val="center"/>
        <w:rPr>
          <w:rFonts w:cs="Times New Roman"/>
          <w:b/>
        </w:rPr>
      </w:pPr>
    </w:p>
    <w:p w14:paraId="5F9293C5" w14:textId="77777777" w:rsidR="00C15427" w:rsidRPr="000410E4" w:rsidRDefault="00C15427" w:rsidP="000410E4">
      <w:pPr>
        <w:spacing w:line="480" w:lineRule="auto"/>
        <w:jc w:val="center"/>
        <w:rPr>
          <w:rFonts w:cs="Times New Roman"/>
          <w:b/>
        </w:rPr>
      </w:pPr>
    </w:p>
    <w:p w14:paraId="153BC968" w14:textId="20063DE4" w:rsidR="00C15427" w:rsidRPr="000410E4" w:rsidRDefault="00C15427" w:rsidP="000410E4">
      <w:pPr>
        <w:spacing w:line="480" w:lineRule="auto"/>
        <w:jc w:val="center"/>
        <w:rPr>
          <w:rFonts w:cs="Times New Roman"/>
        </w:rPr>
      </w:pPr>
      <w:r w:rsidRPr="000410E4">
        <w:rPr>
          <w:rFonts w:cs="Times New Roman"/>
        </w:rPr>
        <w:t>……………</w:t>
      </w:r>
      <w:r w:rsidR="00AF2FAC">
        <w:rPr>
          <w:rFonts w:cs="Times New Roman"/>
        </w:rPr>
        <w:t>…………</w:t>
      </w:r>
      <w:r w:rsidRPr="000410E4">
        <w:rPr>
          <w:rFonts w:cs="Times New Roman"/>
        </w:rPr>
        <w:t>……………..</w:t>
      </w:r>
    </w:p>
    <w:p w14:paraId="31AA5048" w14:textId="77777777" w:rsidR="00C15427" w:rsidRPr="000410E4" w:rsidRDefault="00C15427" w:rsidP="000410E4">
      <w:pPr>
        <w:spacing w:line="480" w:lineRule="auto"/>
        <w:jc w:val="center"/>
        <w:rPr>
          <w:rFonts w:cs="Times New Roman"/>
        </w:rPr>
      </w:pPr>
      <w:r w:rsidRPr="000410E4">
        <w:rPr>
          <w:rFonts w:cs="Times New Roman"/>
        </w:rPr>
        <w:t>Signature</w:t>
      </w:r>
    </w:p>
    <w:p w14:paraId="6DD6A827" w14:textId="77777777" w:rsidR="00C15427" w:rsidRPr="000410E4" w:rsidRDefault="00C15427" w:rsidP="000410E4">
      <w:pPr>
        <w:spacing w:line="480" w:lineRule="auto"/>
        <w:jc w:val="center"/>
        <w:rPr>
          <w:rFonts w:cs="Times New Roman"/>
        </w:rPr>
      </w:pPr>
    </w:p>
    <w:p w14:paraId="5EFDE3BE" w14:textId="77777777" w:rsidR="00C15427" w:rsidRPr="000410E4" w:rsidRDefault="00C15427" w:rsidP="000410E4">
      <w:pPr>
        <w:spacing w:line="480" w:lineRule="auto"/>
        <w:jc w:val="center"/>
        <w:rPr>
          <w:rFonts w:cs="Times New Roman"/>
        </w:rPr>
      </w:pPr>
    </w:p>
    <w:p w14:paraId="4D16C85D" w14:textId="45163B6D" w:rsidR="00C15427" w:rsidRPr="000410E4" w:rsidRDefault="00C15427" w:rsidP="000410E4">
      <w:pPr>
        <w:spacing w:line="480" w:lineRule="auto"/>
        <w:jc w:val="center"/>
        <w:rPr>
          <w:rFonts w:cs="Times New Roman"/>
        </w:rPr>
      </w:pPr>
      <w:r w:rsidRPr="000410E4">
        <w:rPr>
          <w:rFonts w:cs="Times New Roman"/>
        </w:rPr>
        <w:t>…………</w:t>
      </w:r>
      <w:r w:rsidR="00AF2FAC">
        <w:rPr>
          <w:rFonts w:cs="Times New Roman"/>
        </w:rPr>
        <w:t>………….</w:t>
      </w:r>
      <w:r w:rsidRPr="000410E4">
        <w:rPr>
          <w:rFonts w:cs="Times New Roman"/>
        </w:rPr>
        <w:t>……………</w:t>
      </w:r>
    </w:p>
    <w:p w14:paraId="7E11778A" w14:textId="77777777" w:rsidR="00C15427" w:rsidRPr="000410E4" w:rsidRDefault="00C15427" w:rsidP="000410E4">
      <w:pPr>
        <w:spacing w:line="480" w:lineRule="auto"/>
        <w:jc w:val="center"/>
        <w:rPr>
          <w:rFonts w:cs="Times New Roman"/>
        </w:rPr>
      </w:pPr>
      <w:r w:rsidRPr="000410E4">
        <w:rPr>
          <w:rFonts w:cs="Times New Roman"/>
        </w:rPr>
        <w:t>Date</w:t>
      </w:r>
    </w:p>
    <w:p w14:paraId="7F23EE94" w14:textId="77777777" w:rsidR="00C15427" w:rsidRPr="000410E4" w:rsidRDefault="00C15427" w:rsidP="000410E4">
      <w:pPr>
        <w:spacing w:line="480" w:lineRule="auto"/>
        <w:rPr>
          <w:rFonts w:cs="Times New Roman"/>
        </w:rPr>
      </w:pPr>
    </w:p>
    <w:p w14:paraId="208490F0" w14:textId="77777777" w:rsidR="00C15427" w:rsidRPr="000410E4" w:rsidRDefault="00C15427" w:rsidP="000410E4">
      <w:pPr>
        <w:spacing w:line="480" w:lineRule="auto"/>
        <w:rPr>
          <w:rFonts w:cs="Times New Roman"/>
        </w:rPr>
      </w:pPr>
    </w:p>
    <w:p w14:paraId="18B913B1" w14:textId="77777777" w:rsidR="00C15427" w:rsidRPr="000410E4" w:rsidRDefault="00C15427" w:rsidP="000410E4">
      <w:pPr>
        <w:spacing w:line="480" w:lineRule="auto"/>
        <w:rPr>
          <w:rFonts w:cs="Times New Roman"/>
        </w:rPr>
      </w:pPr>
    </w:p>
    <w:p w14:paraId="0F35323D" w14:textId="77777777" w:rsidR="00C15427" w:rsidRPr="000410E4" w:rsidRDefault="00C15427" w:rsidP="000410E4">
      <w:pPr>
        <w:spacing w:line="480" w:lineRule="auto"/>
        <w:rPr>
          <w:rFonts w:cs="Times New Roman"/>
        </w:rPr>
      </w:pPr>
    </w:p>
    <w:p w14:paraId="06D505D6" w14:textId="77777777" w:rsidR="00C15427" w:rsidRPr="000410E4" w:rsidRDefault="00C15427" w:rsidP="000410E4">
      <w:pPr>
        <w:spacing w:line="480" w:lineRule="auto"/>
        <w:rPr>
          <w:rFonts w:cs="Times New Roman"/>
        </w:rPr>
      </w:pPr>
    </w:p>
    <w:p w14:paraId="354D94A5" w14:textId="77777777" w:rsidR="00C15427" w:rsidRPr="000410E4" w:rsidRDefault="00C15427" w:rsidP="000410E4">
      <w:pPr>
        <w:spacing w:line="480" w:lineRule="auto"/>
        <w:rPr>
          <w:rFonts w:cs="Times New Roman"/>
        </w:rPr>
      </w:pPr>
    </w:p>
    <w:p w14:paraId="7C4C56BA" w14:textId="77777777" w:rsidR="00C15427" w:rsidRDefault="00C15427" w:rsidP="000410E4">
      <w:pPr>
        <w:spacing w:line="480" w:lineRule="auto"/>
        <w:rPr>
          <w:rFonts w:cs="Times New Roman"/>
        </w:rPr>
      </w:pPr>
    </w:p>
    <w:p w14:paraId="001F60AC" w14:textId="77777777" w:rsidR="00D67179" w:rsidRPr="000410E4" w:rsidRDefault="00D67179" w:rsidP="000410E4">
      <w:pPr>
        <w:spacing w:line="480" w:lineRule="auto"/>
        <w:rPr>
          <w:rFonts w:cs="Times New Roman"/>
        </w:rPr>
      </w:pPr>
    </w:p>
    <w:p w14:paraId="6EDE783C" w14:textId="77777777" w:rsidR="00C173F6" w:rsidRPr="000410E4" w:rsidRDefault="00C173F6" w:rsidP="000410E4">
      <w:pPr>
        <w:spacing w:line="480" w:lineRule="auto"/>
        <w:rPr>
          <w:rFonts w:cs="Times New Roman"/>
        </w:rPr>
      </w:pPr>
    </w:p>
    <w:p w14:paraId="253946F2" w14:textId="3B0B16B8" w:rsidR="00C15427" w:rsidRPr="000410E4" w:rsidRDefault="00C15427" w:rsidP="00CC7BA8">
      <w:pPr>
        <w:pStyle w:val="CMheading1"/>
      </w:pPr>
      <w:bookmarkStart w:id="8" w:name="_Toc154647734"/>
      <w:r w:rsidRPr="000410E4">
        <w:t>DEDICATION</w:t>
      </w:r>
      <w:bookmarkEnd w:id="8"/>
      <w:r w:rsidR="00103CFF">
        <w:fldChar w:fldCharType="begin"/>
      </w:r>
      <w:r w:rsidR="00103CFF">
        <w:instrText xml:space="preserve"> TC "</w:instrText>
      </w:r>
      <w:bookmarkStart w:id="9" w:name="_Toc154656266"/>
      <w:r w:rsidR="00103CFF" w:rsidRPr="00BA530F">
        <w:instrText>DEDICATION</w:instrText>
      </w:r>
      <w:bookmarkEnd w:id="9"/>
      <w:r w:rsidR="00103CFF">
        <w:instrText xml:space="preserve">" \f C \l "1" </w:instrText>
      </w:r>
      <w:r w:rsidR="00103CFF">
        <w:fldChar w:fldCharType="end"/>
      </w:r>
    </w:p>
    <w:p w14:paraId="21637401" w14:textId="77777777" w:rsidR="00C15427" w:rsidRPr="000410E4" w:rsidRDefault="00C15427" w:rsidP="000410E4">
      <w:pPr>
        <w:pStyle w:val="CMcontent"/>
        <w:spacing w:after="0" w:line="480" w:lineRule="auto"/>
        <w:ind w:firstLineChars="0" w:firstLine="0"/>
      </w:pPr>
      <w:r w:rsidRPr="000410E4">
        <w:t xml:space="preserve">This dissertation is dedicated to my </w:t>
      </w:r>
      <w:r w:rsidR="002C4B93" w:rsidRPr="000410E4">
        <w:t>beloved father</w:t>
      </w:r>
      <w:r w:rsidRPr="000410E4">
        <w:t xml:space="preserve"> Mr. Fidelis Chiwaligo</w:t>
      </w:r>
      <w:r w:rsidR="002C4B93" w:rsidRPr="000410E4">
        <w:t>, now the late who before his death insisted on the issues of education. I also dedicate it to my Mother</w:t>
      </w:r>
      <w:r w:rsidRPr="000410E4">
        <w:t xml:space="preserve"> Clara Chiwaligo, my wife Mrs. Gladys Mwakasitu Chiwaligo and my children Clara Constantino Chiwaligo and Joshua Fidelis Chiwaligo. </w:t>
      </w:r>
    </w:p>
    <w:p w14:paraId="7F6605C7" w14:textId="77777777" w:rsidR="00C15427" w:rsidRPr="000410E4" w:rsidRDefault="00C15427" w:rsidP="000410E4">
      <w:pPr>
        <w:spacing w:line="480" w:lineRule="auto"/>
        <w:rPr>
          <w:rFonts w:cs="Times New Roman"/>
        </w:rPr>
      </w:pPr>
    </w:p>
    <w:p w14:paraId="38B33957" w14:textId="77777777" w:rsidR="00C15427" w:rsidRPr="000410E4" w:rsidRDefault="00C15427" w:rsidP="000410E4">
      <w:pPr>
        <w:spacing w:line="480" w:lineRule="auto"/>
        <w:rPr>
          <w:rFonts w:cs="Times New Roman"/>
        </w:rPr>
      </w:pPr>
    </w:p>
    <w:p w14:paraId="07D4A81B" w14:textId="77777777" w:rsidR="00C11147" w:rsidRPr="000410E4" w:rsidRDefault="00C11147" w:rsidP="000410E4">
      <w:pPr>
        <w:spacing w:line="480" w:lineRule="auto"/>
        <w:rPr>
          <w:rFonts w:cs="Times New Roman"/>
        </w:rPr>
      </w:pPr>
    </w:p>
    <w:p w14:paraId="0853F205" w14:textId="77777777" w:rsidR="00C11147" w:rsidRPr="000410E4" w:rsidRDefault="00C11147" w:rsidP="000410E4">
      <w:pPr>
        <w:spacing w:line="480" w:lineRule="auto"/>
        <w:rPr>
          <w:rFonts w:cs="Times New Roman"/>
        </w:rPr>
      </w:pPr>
    </w:p>
    <w:p w14:paraId="7DAE99CA" w14:textId="77777777" w:rsidR="00C11147" w:rsidRPr="000410E4" w:rsidRDefault="00C11147" w:rsidP="000410E4">
      <w:pPr>
        <w:spacing w:line="480" w:lineRule="auto"/>
        <w:rPr>
          <w:rFonts w:cs="Times New Roman"/>
        </w:rPr>
      </w:pPr>
    </w:p>
    <w:p w14:paraId="21E0F13E" w14:textId="77777777" w:rsidR="00C11147" w:rsidRPr="000410E4" w:rsidRDefault="00C11147" w:rsidP="000410E4">
      <w:pPr>
        <w:spacing w:line="480" w:lineRule="auto"/>
        <w:rPr>
          <w:rFonts w:cs="Times New Roman"/>
        </w:rPr>
      </w:pPr>
    </w:p>
    <w:p w14:paraId="33C088B6" w14:textId="77777777" w:rsidR="00C11147" w:rsidRPr="000410E4" w:rsidRDefault="00C11147" w:rsidP="000410E4">
      <w:pPr>
        <w:spacing w:line="480" w:lineRule="auto"/>
        <w:rPr>
          <w:rFonts w:cs="Times New Roman"/>
        </w:rPr>
      </w:pPr>
    </w:p>
    <w:p w14:paraId="2AC3C142" w14:textId="77777777" w:rsidR="00C11147" w:rsidRPr="000410E4" w:rsidRDefault="00C11147" w:rsidP="000410E4">
      <w:pPr>
        <w:spacing w:line="480" w:lineRule="auto"/>
        <w:rPr>
          <w:rFonts w:cs="Times New Roman"/>
        </w:rPr>
      </w:pPr>
    </w:p>
    <w:p w14:paraId="667945F7" w14:textId="77777777" w:rsidR="00C11147" w:rsidRPr="000410E4" w:rsidRDefault="00C11147" w:rsidP="000410E4">
      <w:pPr>
        <w:spacing w:line="480" w:lineRule="auto"/>
        <w:rPr>
          <w:rFonts w:cs="Times New Roman"/>
        </w:rPr>
      </w:pPr>
    </w:p>
    <w:p w14:paraId="5C279DD9" w14:textId="77777777" w:rsidR="00C11147" w:rsidRPr="000410E4" w:rsidRDefault="00C11147" w:rsidP="000410E4">
      <w:pPr>
        <w:spacing w:line="480" w:lineRule="auto"/>
        <w:rPr>
          <w:rFonts w:cs="Times New Roman"/>
        </w:rPr>
      </w:pPr>
    </w:p>
    <w:p w14:paraId="6808E9E6" w14:textId="77777777" w:rsidR="00C11147" w:rsidRPr="000410E4" w:rsidRDefault="00C11147" w:rsidP="000410E4">
      <w:pPr>
        <w:spacing w:line="480" w:lineRule="auto"/>
        <w:rPr>
          <w:rFonts w:cs="Times New Roman"/>
        </w:rPr>
      </w:pPr>
    </w:p>
    <w:p w14:paraId="20249B04" w14:textId="77777777" w:rsidR="00C11147" w:rsidRPr="000410E4" w:rsidRDefault="00C11147" w:rsidP="000410E4">
      <w:pPr>
        <w:spacing w:line="480" w:lineRule="auto"/>
        <w:rPr>
          <w:rFonts w:cs="Times New Roman"/>
        </w:rPr>
      </w:pPr>
    </w:p>
    <w:p w14:paraId="508B0A5B" w14:textId="77777777" w:rsidR="00C11147" w:rsidRPr="000410E4" w:rsidRDefault="00C11147" w:rsidP="000410E4">
      <w:pPr>
        <w:spacing w:line="480" w:lineRule="auto"/>
        <w:rPr>
          <w:rFonts w:cs="Times New Roman"/>
        </w:rPr>
      </w:pPr>
    </w:p>
    <w:p w14:paraId="3DBD1877" w14:textId="77777777" w:rsidR="00C11147" w:rsidRPr="000410E4" w:rsidRDefault="00C11147" w:rsidP="000410E4">
      <w:pPr>
        <w:spacing w:line="480" w:lineRule="auto"/>
        <w:rPr>
          <w:rFonts w:cs="Times New Roman"/>
        </w:rPr>
      </w:pPr>
    </w:p>
    <w:p w14:paraId="7FD7B53D" w14:textId="77777777" w:rsidR="00C11147" w:rsidRDefault="00C11147" w:rsidP="000410E4">
      <w:pPr>
        <w:spacing w:line="480" w:lineRule="auto"/>
        <w:rPr>
          <w:rFonts w:cs="Times New Roman"/>
        </w:rPr>
      </w:pPr>
    </w:p>
    <w:p w14:paraId="1A1099BD" w14:textId="77777777" w:rsidR="000410E4" w:rsidRPr="000410E4" w:rsidRDefault="000410E4" w:rsidP="000410E4">
      <w:pPr>
        <w:spacing w:line="480" w:lineRule="auto"/>
        <w:rPr>
          <w:rFonts w:cs="Times New Roman"/>
        </w:rPr>
      </w:pPr>
    </w:p>
    <w:p w14:paraId="53F9F4A5" w14:textId="77777777" w:rsidR="005831CD" w:rsidRPr="000410E4" w:rsidRDefault="005831CD" w:rsidP="000410E4">
      <w:pPr>
        <w:spacing w:line="480" w:lineRule="auto"/>
        <w:rPr>
          <w:rFonts w:cs="Times New Roman"/>
        </w:rPr>
      </w:pPr>
    </w:p>
    <w:p w14:paraId="3EB77562" w14:textId="0497528B" w:rsidR="00C57817" w:rsidRPr="000410E4" w:rsidRDefault="00C15427" w:rsidP="00CC7BA8">
      <w:pPr>
        <w:pStyle w:val="CMheading1"/>
      </w:pPr>
      <w:bookmarkStart w:id="10" w:name="_Toc154647735"/>
      <w:r w:rsidRPr="000410E4">
        <w:lastRenderedPageBreak/>
        <w:t>ACKNOWLEDGEMENT</w:t>
      </w:r>
      <w:r w:rsidR="00B11A03" w:rsidRPr="000410E4">
        <w:t>S</w:t>
      </w:r>
      <w:bookmarkEnd w:id="10"/>
      <w:r w:rsidR="00103CFF">
        <w:fldChar w:fldCharType="begin"/>
      </w:r>
      <w:r w:rsidR="00103CFF">
        <w:instrText xml:space="preserve"> TC "</w:instrText>
      </w:r>
      <w:bookmarkStart w:id="11" w:name="_Toc154656267"/>
      <w:r w:rsidR="00103CFF" w:rsidRPr="00736E14">
        <w:instrText>ACKNOWLEDGEMENTS</w:instrText>
      </w:r>
      <w:bookmarkEnd w:id="11"/>
      <w:r w:rsidR="00103CFF">
        <w:instrText xml:space="preserve">" \f C \l "1" </w:instrText>
      </w:r>
      <w:r w:rsidR="00103CFF">
        <w:fldChar w:fldCharType="end"/>
      </w:r>
    </w:p>
    <w:p w14:paraId="09E6A34F" w14:textId="388977ED" w:rsidR="000410E4" w:rsidRPr="000410E4" w:rsidRDefault="00C11147" w:rsidP="00A877B3">
      <w:pPr>
        <w:pStyle w:val="CMcontent"/>
        <w:spacing w:after="0" w:line="360" w:lineRule="auto"/>
        <w:ind w:firstLineChars="0" w:firstLine="0"/>
      </w:pPr>
      <w:r w:rsidRPr="000410E4">
        <w:t xml:space="preserve">First and foremost, I extend my heartfelt appreciation to </w:t>
      </w:r>
      <w:r w:rsidRPr="000410E4">
        <w:rPr>
          <w:b/>
          <w:bCs/>
        </w:rPr>
        <w:t>my Almighty God</w:t>
      </w:r>
      <w:r w:rsidRPr="000410E4">
        <w:t xml:space="preserve"> for granting me strength, perseverance, and guidance throughout this academic journey. Your blessings and grace have been instrumental in my achievements. I would like to express my sincere gratitude to the University administration for providing the necessary resources, facilities, and academic framework that have nurtured my learning experience. Your commitment to education has been instrumental in shaping my academic growth. A special word of thanks goes to my supervisor </w:t>
      </w:r>
      <w:r w:rsidRPr="000410E4">
        <w:rPr>
          <w:b/>
          <w:bCs/>
        </w:rPr>
        <w:t>Dr Saganga Kapaya</w:t>
      </w:r>
      <w:r w:rsidRPr="000410E4">
        <w:t xml:space="preserve">, whose guidance, expertise, and continuous support have been invaluable. His mentorship and insightful feedback have played a significant role in refining the quality of my dissertation. I am grateful for his patience, dedication, and willingness to assist me throughout the research process. I am also grateful to the faculty coordinator Mr. </w:t>
      </w:r>
      <w:r w:rsidRPr="000410E4">
        <w:rPr>
          <w:b/>
          <w:bCs/>
        </w:rPr>
        <w:t>Michael Mwacha</w:t>
      </w:r>
      <w:r w:rsidRPr="000410E4">
        <w:t>, lecturers, and fellow students for their academic exchanges, intellectual discussions, and collaborative learning. Their diverse perspectives and engagement have enriched my understanding and broadened my horizons.</w:t>
      </w:r>
    </w:p>
    <w:p w14:paraId="27F8FE92" w14:textId="77777777" w:rsidR="00C11147" w:rsidRDefault="00C11147" w:rsidP="00A877B3">
      <w:pPr>
        <w:pStyle w:val="CMcontent"/>
        <w:spacing w:after="0" w:line="360" w:lineRule="auto"/>
        <w:ind w:firstLineChars="0" w:firstLine="0"/>
      </w:pPr>
      <w:r w:rsidRPr="000410E4">
        <w:t>To my parents, words cannot express the depth of my gratitude. Their unwavering belief in my abilities, encouragement, and sacrifices have been the pillars of my success. Their love and support have been my constant motivation, and I am forever grateful for everything they have done for me.</w:t>
      </w:r>
    </w:p>
    <w:p w14:paraId="7013B14A" w14:textId="77777777" w:rsidR="000410E4" w:rsidRPr="000410E4" w:rsidRDefault="000410E4" w:rsidP="00A877B3">
      <w:pPr>
        <w:pStyle w:val="CMcontent"/>
        <w:spacing w:after="0" w:line="360" w:lineRule="auto"/>
        <w:ind w:firstLineChars="0" w:firstLine="0"/>
      </w:pPr>
    </w:p>
    <w:p w14:paraId="164AE0BD" w14:textId="77777777" w:rsidR="00C11147" w:rsidRPr="000410E4" w:rsidRDefault="00C11147" w:rsidP="00A877B3">
      <w:pPr>
        <w:pStyle w:val="CMcontent"/>
        <w:spacing w:after="0" w:line="360" w:lineRule="auto"/>
        <w:ind w:firstLineChars="0" w:firstLine="0"/>
      </w:pPr>
      <w:r w:rsidRPr="000410E4">
        <w:t xml:space="preserve">Last but not least, I extend my heartfelt appreciation to my family. Their understanding, patience, and encouragement have been vital sources of strength throughout this journey. Their unwavering support and belief in me have been instrumental in overcoming challenges and achieving this milestone. Contributions from all the above-mentioned actors have been instrumental in shaping my growth </w:t>
      </w:r>
    </w:p>
    <w:p w14:paraId="04F62CD6" w14:textId="77777777" w:rsidR="00C11147" w:rsidRPr="000410E4" w:rsidRDefault="00C11147" w:rsidP="00A877B3">
      <w:pPr>
        <w:pStyle w:val="CMcontent"/>
        <w:spacing w:after="0" w:line="360" w:lineRule="auto"/>
        <w:ind w:firstLineChars="0" w:firstLine="0"/>
      </w:pPr>
    </w:p>
    <w:p w14:paraId="1A38C163" w14:textId="77777777" w:rsidR="000410E4" w:rsidRDefault="000410E4" w:rsidP="00A877B3">
      <w:pPr>
        <w:spacing w:line="360" w:lineRule="auto"/>
        <w:jc w:val="left"/>
        <w:rPr>
          <w:rFonts w:eastAsia="SimHei" w:cs="Times New Roman"/>
          <w:b/>
          <w:bCs/>
          <w:kern w:val="2"/>
        </w:rPr>
      </w:pPr>
      <w:r>
        <w:br w:type="page"/>
      </w:r>
    </w:p>
    <w:p w14:paraId="1F1F0473" w14:textId="687B7DA0" w:rsidR="00C57817" w:rsidRPr="000410E4" w:rsidRDefault="00C57817" w:rsidP="00CC7BA8">
      <w:pPr>
        <w:pStyle w:val="CMheading1"/>
      </w:pPr>
      <w:bookmarkStart w:id="12" w:name="_Toc154647736"/>
      <w:r w:rsidRPr="000410E4">
        <w:lastRenderedPageBreak/>
        <w:t>ABSTRACT</w:t>
      </w:r>
      <w:bookmarkEnd w:id="12"/>
      <w:r w:rsidR="00103CFF">
        <w:fldChar w:fldCharType="begin"/>
      </w:r>
      <w:r w:rsidR="00103CFF">
        <w:instrText xml:space="preserve"> TC "</w:instrText>
      </w:r>
      <w:bookmarkStart w:id="13" w:name="_Toc154656268"/>
      <w:r w:rsidR="00103CFF" w:rsidRPr="00456E05">
        <w:instrText>ABSTRACT</w:instrText>
      </w:r>
      <w:bookmarkEnd w:id="13"/>
      <w:r w:rsidR="00103CFF">
        <w:instrText xml:space="preserve">" \f C \l "1" </w:instrText>
      </w:r>
      <w:r w:rsidR="00103CFF">
        <w:fldChar w:fldCharType="end"/>
      </w:r>
    </w:p>
    <w:p w14:paraId="5B2592CB" w14:textId="71483533" w:rsidR="006C3A8C" w:rsidRPr="000410E4" w:rsidRDefault="006C3A8C" w:rsidP="004A2B2E">
      <w:pPr>
        <w:pStyle w:val="CMcontent"/>
        <w:spacing w:after="0" w:line="360" w:lineRule="auto"/>
        <w:ind w:firstLineChars="0" w:firstLine="0"/>
      </w:pPr>
      <w:r w:rsidRPr="000410E4">
        <w:t>This study explored how Public-Private Partnerships (PPPs) contribute to DAWASA's objectives in providing sustainable water and sanitation services. It examined the effects of financial injection, technological innovation, management strategies, and environmental approaches employed by PPPs. Data was collected through surveys and interviews using qualitative and quantitative methods. The study revealed that PPPs have a significant impact on funding water projects and have led to improvements in all four areas investigated. PPPs introduced better project management practices and technology, ensuring environmental sustainability and the preservation of water sources. Additionally, PPPs enabled sustainable access to water and sanitation services for residents in the designated area. However, the study identified shortcomings in DAWASA's operations, such as a significant number of residents in Dar es Salaam lacking connections to DAWASA services. Despite increasing efficiency, DAWASA struggled to keep pace with urbanization and population growth. The findings emphasized the value of PPPs as a financing and funding tool for public projects, especially in the water sector. The introduction of new technology and improved project management practices contribute to enhanced environmental sustainability and timely project completion. PPPs also contribute to achieving Sustainable Development Goals related to water and sanitation by ensuring access to safe and affordable services, promoting sustainable water use, and reducing environmental impact. Effective governance frameworks, clear roles and responsibilities, risk allocation, transparent procurement processes, and robust monitoring and evaluation mechanisms are essential for successful implementation of PPPs in providing sustainable water and sanitation services. Addressing the identified shortcomings is crucial to ensure equitable access to clean water and sanitation services for all citizens, regardless of location. In conclusion, PPPs play a vital role in helping DAWASA achieve its objectives and provide sustainable water and sanitation services. However, careful design and implementation of PPPs are necessary to maximize benefits and minimize risks. The study's findings can inform similar projects seeking to improve their outcomes.</w:t>
      </w:r>
    </w:p>
    <w:p w14:paraId="20892D09" w14:textId="77777777" w:rsidR="006C3A8C" w:rsidRPr="000410E4" w:rsidRDefault="006C3A8C" w:rsidP="000410E4">
      <w:pPr>
        <w:pStyle w:val="CMcontent"/>
        <w:spacing w:after="0" w:line="480" w:lineRule="auto"/>
        <w:ind w:firstLineChars="0" w:firstLine="0"/>
      </w:pPr>
    </w:p>
    <w:p w14:paraId="361441D5" w14:textId="7955CF29" w:rsidR="00A05AF6" w:rsidRPr="00103CFF" w:rsidRDefault="00103CFF" w:rsidP="00103CFF">
      <w:pPr>
        <w:spacing w:line="480" w:lineRule="auto"/>
        <w:jc w:val="center"/>
        <w:rPr>
          <w:rFonts w:cs="Times New Roman"/>
          <w:b/>
        </w:rPr>
      </w:pPr>
      <w:r w:rsidRPr="00103CFF">
        <w:rPr>
          <w:rFonts w:cs="Times New Roman"/>
          <w:b/>
        </w:rPr>
        <w:lastRenderedPageBreak/>
        <w:t>TABLE OF CONTENTS</w:t>
      </w:r>
    </w:p>
    <w:bookmarkStart w:id="14" w:name="_Toc154647738"/>
    <w:p w14:paraId="3EB2FDA8" w14:textId="77777777" w:rsidR="00895BA1" w:rsidRPr="00A877B3" w:rsidRDefault="00C822DC"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rPr>
        <w:fldChar w:fldCharType="begin"/>
      </w:r>
      <w:r w:rsidRPr="00F51F3D">
        <w:rPr>
          <w:rFonts w:cs="Times New Roman"/>
          <w:b w:val="0"/>
        </w:rPr>
        <w:instrText xml:space="preserve"> TOC \f </w:instrText>
      </w:r>
      <w:r w:rsidRPr="00F51F3D">
        <w:rPr>
          <w:rFonts w:cs="Times New Roman"/>
          <w:b w:val="0"/>
        </w:rPr>
        <w:fldChar w:fldCharType="separate"/>
      </w:r>
      <w:r w:rsidR="00895BA1" w:rsidRPr="00A877B3">
        <w:rPr>
          <w:rFonts w:cs="Times New Roman"/>
          <w:b w:val="0"/>
          <w:noProof/>
        </w:rPr>
        <w:t>CERTIFICATION</w:t>
      </w:r>
      <w:r w:rsidR="00895BA1" w:rsidRPr="00A877B3">
        <w:rPr>
          <w:rFonts w:cs="Times New Roman"/>
          <w:b w:val="0"/>
          <w:noProof/>
        </w:rPr>
        <w:tab/>
      </w:r>
      <w:r w:rsidR="00895BA1" w:rsidRPr="00A877B3">
        <w:rPr>
          <w:rFonts w:cs="Times New Roman"/>
          <w:b w:val="0"/>
          <w:noProof/>
        </w:rPr>
        <w:fldChar w:fldCharType="begin"/>
      </w:r>
      <w:r w:rsidR="00895BA1" w:rsidRPr="00A877B3">
        <w:rPr>
          <w:rFonts w:cs="Times New Roman"/>
          <w:b w:val="0"/>
          <w:noProof/>
        </w:rPr>
        <w:instrText xml:space="preserve"> PAGEREF _Toc154656263 \h </w:instrText>
      </w:r>
      <w:r w:rsidR="00895BA1" w:rsidRPr="00A877B3">
        <w:rPr>
          <w:rFonts w:cs="Times New Roman"/>
          <w:b w:val="0"/>
          <w:noProof/>
        </w:rPr>
      </w:r>
      <w:r w:rsidR="00895BA1" w:rsidRPr="00A877B3">
        <w:rPr>
          <w:rFonts w:cs="Times New Roman"/>
          <w:b w:val="0"/>
          <w:noProof/>
        </w:rPr>
        <w:fldChar w:fldCharType="separate"/>
      </w:r>
      <w:r w:rsidR="00FA60BC">
        <w:rPr>
          <w:rFonts w:cs="Times New Roman"/>
          <w:b w:val="0"/>
          <w:noProof/>
        </w:rPr>
        <w:t>ii</w:t>
      </w:r>
      <w:r w:rsidR="00895BA1" w:rsidRPr="00A877B3">
        <w:rPr>
          <w:rFonts w:cs="Times New Roman"/>
          <w:b w:val="0"/>
          <w:noProof/>
        </w:rPr>
        <w:fldChar w:fldCharType="end"/>
      </w:r>
    </w:p>
    <w:p w14:paraId="73B9E7DA" w14:textId="77777777" w:rsidR="00895BA1" w:rsidRPr="00A877B3"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A877B3">
        <w:rPr>
          <w:rFonts w:cs="Times New Roman"/>
          <w:b w:val="0"/>
          <w:noProof/>
        </w:rPr>
        <w:t>COPYRIGHT</w:t>
      </w:r>
      <w:r w:rsidRPr="00A877B3">
        <w:rPr>
          <w:rFonts w:cs="Times New Roman"/>
          <w:b w:val="0"/>
          <w:noProof/>
        </w:rPr>
        <w:tab/>
      </w:r>
      <w:r w:rsidRPr="00A877B3">
        <w:rPr>
          <w:rFonts w:cs="Times New Roman"/>
          <w:b w:val="0"/>
          <w:noProof/>
        </w:rPr>
        <w:fldChar w:fldCharType="begin"/>
      </w:r>
      <w:r w:rsidRPr="00A877B3">
        <w:rPr>
          <w:rFonts w:cs="Times New Roman"/>
          <w:b w:val="0"/>
          <w:noProof/>
        </w:rPr>
        <w:instrText xml:space="preserve"> PAGEREF _Toc154656264 \h </w:instrText>
      </w:r>
      <w:r w:rsidRPr="00A877B3">
        <w:rPr>
          <w:rFonts w:cs="Times New Roman"/>
          <w:b w:val="0"/>
          <w:noProof/>
        </w:rPr>
      </w:r>
      <w:r w:rsidRPr="00A877B3">
        <w:rPr>
          <w:rFonts w:cs="Times New Roman"/>
          <w:b w:val="0"/>
          <w:noProof/>
        </w:rPr>
        <w:fldChar w:fldCharType="separate"/>
      </w:r>
      <w:r w:rsidR="00FA60BC">
        <w:rPr>
          <w:rFonts w:cs="Times New Roman"/>
          <w:b w:val="0"/>
          <w:noProof/>
        </w:rPr>
        <w:t>iii</w:t>
      </w:r>
      <w:r w:rsidRPr="00A877B3">
        <w:rPr>
          <w:rFonts w:cs="Times New Roman"/>
          <w:b w:val="0"/>
          <w:noProof/>
        </w:rPr>
        <w:fldChar w:fldCharType="end"/>
      </w:r>
    </w:p>
    <w:p w14:paraId="3E007D86" w14:textId="77777777" w:rsidR="00895BA1" w:rsidRPr="00A877B3"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A877B3">
        <w:rPr>
          <w:rFonts w:cs="Times New Roman"/>
          <w:b w:val="0"/>
          <w:noProof/>
        </w:rPr>
        <w:t>DECLARATION</w:t>
      </w:r>
      <w:r w:rsidRPr="00A877B3">
        <w:rPr>
          <w:rFonts w:cs="Times New Roman"/>
          <w:b w:val="0"/>
          <w:noProof/>
        </w:rPr>
        <w:tab/>
      </w:r>
      <w:r w:rsidRPr="00A877B3">
        <w:rPr>
          <w:rFonts w:cs="Times New Roman"/>
          <w:b w:val="0"/>
          <w:noProof/>
        </w:rPr>
        <w:fldChar w:fldCharType="begin"/>
      </w:r>
      <w:r w:rsidRPr="00A877B3">
        <w:rPr>
          <w:rFonts w:cs="Times New Roman"/>
          <w:b w:val="0"/>
          <w:noProof/>
        </w:rPr>
        <w:instrText xml:space="preserve"> PAGEREF _Toc154656265 \h </w:instrText>
      </w:r>
      <w:r w:rsidRPr="00A877B3">
        <w:rPr>
          <w:rFonts w:cs="Times New Roman"/>
          <w:b w:val="0"/>
          <w:noProof/>
        </w:rPr>
      </w:r>
      <w:r w:rsidRPr="00A877B3">
        <w:rPr>
          <w:rFonts w:cs="Times New Roman"/>
          <w:b w:val="0"/>
          <w:noProof/>
        </w:rPr>
        <w:fldChar w:fldCharType="separate"/>
      </w:r>
      <w:r w:rsidR="00FA60BC">
        <w:rPr>
          <w:rFonts w:cs="Times New Roman"/>
          <w:b w:val="0"/>
          <w:noProof/>
        </w:rPr>
        <w:t>iv</w:t>
      </w:r>
      <w:r w:rsidRPr="00A877B3">
        <w:rPr>
          <w:rFonts w:cs="Times New Roman"/>
          <w:b w:val="0"/>
          <w:noProof/>
        </w:rPr>
        <w:fldChar w:fldCharType="end"/>
      </w:r>
    </w:p>
    <w:p w14:paraId="33DC43BD" w14:textId="77777777" w:rsidR="00895BA1" w:rsidRPr="00A877B3"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A877B3">
        <w:rPr>
          <w:rFonts w:cs="Times New Roman"/>
          <w:b w:val="0"/>
          <w:noProof/>
        </w:rPr>
        <w:t>DEDICATION</w:t>
      </w:r>
      <w:r w:rsidRPr="00A877B3">
        <w:rPr>
          <w:rFonts w:cs="Times New Roman"/>
          <w:b w:val="0"/>
          <w:noProof/>
        </w:rPr>
        <w:tab/>
      </w:r>
      <w:r w:rsidRPr="00A877B3">
        <w:rPr>
          <w:rFonts w:cs="Times New Roman"/>
          <w:b w:val="0"/>
          <w:noProof/>
        </w:rPr>
        <w:fldChar w:fldCharType="begin"/>
      </w:r>
      <w:r w:rsidRPr="00A877B3">
        <w:rPr>
          <w:rFonts w:cs="Times New Roman"/>
          <w:b w:val="0"/>
          <w:noProof/>
        </w:rPr>
        <w:instrText xml:space="preserve"> PAGEREF _Toc154656266 \h </w:instrText>
      </w:r>
      <w:r w:rsidRPr="00A877B3">
        <w:rPr>
          <w:rFonts w:cs="Times New Roman"/>
          <w:b w:val="0"/>
          <w:noProof/>
        </w:rPr>
      </w:r>
      <w:r w:rsidRPr="00A877B3">
        <w:rPr>
          <w:rFonts w:cs="Times New Roman"/>
          <w:b w:val="0"/>
          <w:noProof/>
        </w:rPr>
        <w:fldChar w:fldCharType="separate"/>
      </w:r>
      <w:r w:rsidR="00FA60BC">
        <w:rPr>
          <w:rFonts w:cs="Times New Roman"/>
          <w:b w:val="0"/>
          <w:noProof/>
        </w:rPr>
        <w:t>v</w:t>
      </w:r>
      <w:r w:rsidRPr="00A877B3">
        <w:rPr>
          <w:rFonts w:cs="Times New Roman"/>
          <w:b w:val="0"/>
          <w:noProof/>
        </w:rPr>
        <w:fldChar w:fldCharType="end"/>
      </w:r>
    </w:p>
    <w:p w14:paraId="241F7D22" w14:textId="77777777" w:rsidR="00895BA1" w:rsidRPr="00A877B3"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A877B3">
        <w:rPr>
          <w:rFonts w:cs="Times New Roman"/>
          <w:b w:val="0"/>
          <w:noProof/>
        </w:rPr>
        <w:t>ACKNOWLEDGEMENTS</w:t>
      </w:r>
      <w:r w:rsidRPr="00A877B3">
        <w:rPr>
          <w:rFonts w:cs="Times New Roman"/>
          <w:b w:val="0"/>
          <w:noProof/>
        </w:rPr>
        <w:tab/>
      </w:r>
      <w:r w:rsidRPr="00A877B3">
        <w:rPr>
          <w:rFonts w:cs="Times New Roman"/>
          <w:b w:val="0"/>
          <w:noProof/>
        </w:rPr>
        <w:fldChar w:fldCharType="begin"/>
      </w:r>
      <w:r w:rsidRPr="00A877B3">
        <w:rPr>
          <w:rFonts w:cs="Times New Roman"/>
          <w:b w:val="0"/>
          <w:noProof/>
        </w:rPr>
        <w:instrText xml:space="preserve"> PAGEREF _Toc154656267 \h </w:instrText>
      </w:r>
      <w:r w:rsidRPr="00A877B3">
        <w:rPr>
          <w:rFonts w:cs="Times New Roman"/>
          <w:b w:val="0"/>
          <w:noProof/>
        </w:rPr>
      </w:r>
      <w:r w:rsidRPr="00A877B3">
        <w:rPr>
          <w:rFonts w:cs="Times New Roman"/>
          <w:b w:val="0"/>
          <w:noProof/>
        </w:rPr>
        <w:fldChar w:fldCharType="separate"/>
      </w:r>
      <w:r w:rsidR="00FA60BC">
        <w:rPr>
          <w:rFonts w:cs="Times New Roman"/>
          <w:b w:val="0"/>
          <w:noProof/>
        </w:rPr>
        <w:t>vi</w:t>
      </w:r>
      <w:r w:rsidRPr="00A877B3">
        <w:rPr>
          <w:rFonts w:cs="Times New Roman"/>
          <w:b w:val="0"/>
          <w:noProof/>
        </w:rPr>
        <w:fldChar w:fldCharType="end"/>
      </w:r>
    </w:p>
    <w:p w14:paraId="6710422A" w14:textId="77777777" w:rsidR="00895BA1" w:rsidRPr="00A877B3"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A877B3">
        <w:rPr>
          <w:rFonts w:cs="Times New Roman"/>
          <w:b w:val="0"/>
          <w:noProof/>
        </w:rPr>
        <w:t>ABSTRACT</w:t>
      </w:r>
      <w:r w:rsidRPr="00A877B3">
        <w:rPr>
          <w:rFonts w:cs="Times New Roman"/>
          <w:b w:val="0"/>
          <w:noProof/>
        </w:rPr>
        <w:tab/>
      </w:r>
      <w:r w:rsidRPr="00A877B3">
        <w:rPr>
          <w:rFonts w:cs="Times New Roman"/>
          <w:b w:val="0"/>
          <w:noProof/>
        </w:rPr>
        <w:fldChar w:fldCharType="begin"/>
      </w:r>
      <w:r w:rsidRPr="00A877B3">
        <w:rPr>
          <w:rFonts w:cs="Times New Roman"/>
          <w:b w:val="0"/>
          <w:noProof/>
        </w:rPr>
        <w:instrText xml:space="preserve"> PAGEREF _Toc154656268 \h </w:instrText>
      </w:r>
      <w:r w:rsidRPr="00A877B3">
        <w:rPr>
          <w:rFonts w:cs="Times New Roman"/>
          <w:b w:val="0"/>
          <w:noProof/>
        </w:rPr>
      </w:r>
      <w:r w:rsidRPr="00A877B3">
        <w:rPr>
          <w:rFonts w:cs="Times New Roman"/>
          <w:b w:val="0"/>
          <w:noProof/>
        </w:rPr>
        <w:fldChar w:fldCharType="separate"/>
      </w:r>
      <w:r w:rsidR="00FA60BC">
        <w:rPr>
          <w:rFonts w:cs="Times New Roman"/>
          <w:b w:val="0"/>
          <w:noProof/>
        </w:rPr>
        <w:t>vii</w:t>
      </w:r>
      <w:r w:rsidRPr="00A877B3">
        <w:rPr>
          <w:rFonts w:cs="Times New Roman"/>
          <w:b w:val="0"/>
          <w:noProof/>
        </w:rPr>
        <w:fldChar w:fldCharType="end"/>
      </w:r>
    </w:p>
    <w:p w14:paraId="75C723AA" w14:textId="77777777" w:rsidR="00895BA1" w:rsidRPr="00A877B3"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A877B3">
        <w:rPr>
          <w:rFonts w:cs="Times New Roman"/>
          <w:b w:val="0"/>
          <w:noProof/>
        </w:rPr>
        <w:t>LIST OF TABLES</w:t>
      </w:r>
      <w:r w:rsidRPr="00A877B3">
        <w:rPr>
          <w:rFonts w:cs="Times New Roman"/>
          <w:b w:val="0"/>
          <w:noProof/>
        </w:rPr>
        <w:tab/>
      </w:r>
      <w:r w:rsidRPr="00A877B3">
        <w:rPr>
          <w:rFonts w:cs="Times New Roman"/>
          <w:b w:val="0"/>
          <w:noProof/>
        </w:rPr>
        <w:fldChar w:fldCharType="begin"/>
      </w:r>
      <w:r w:rsidRPr="00A877B3">
        <w:rPr>
          <w:rFonts w:cs="Times New Roman"/>
          <w:b w:val="0"/>
          <w:noProof/>
        </w:rPr>
        <w:instrText xml:space="preserve"> PAGEREF _Toc154656269 \h </w:instrText>
      </w:r>
      <w:r w:rsidRPr="00A877B3">
        <w:rPr>
          <w:rFonts w:cs="Times New Roman"/>
          <w:b w:val="0"/>
          <w:noProof/>
        </w:rPr>
      </w:r>
      <w:r w:rsidRPr="00A877B3">
        <w:rPr>
          <w:rFonts w:cs="Times New Roman"/>
          <w:b w:val="0"/>
          <w:noProof/>
        </w:rPr>
        <w:fldChar w:fldCharType="separate"/>
      </w:r>
      <w:r w:rsidR="00FA60BC">
        <w:rPr>
          <w:rFonts w:cs="Times New Roman"/>
          <w:b w:val="0"/>
          <w:noProof/>
        </w:rPr>
        <w:t>xii</w:t>
      </w:r>
      <w:r w:rsidRPr="00A877B3">
        <w:rPr>
          <w:rFonts w:cs="Times New Roman"/>
          <w:b w:val="0"/>
          <w:noProof/>
        </w:rPr>
        <w:fldChar w:fldCharType="end"/>
      </w:r>
    </w:p>
    <w:p w14:paraId="73B02BDD" w14:textId="77777777" w:rsidR="00895BA1" w:rsidRPr="00F51F3D" w:rsidRDefault="00895BA1" w:rsidP="00F51F3D">
      <w:pPr>
        <w:pStyle w:val="TOC1"/>
        <w:tabs>
          <w:tab w:val="right" w:leader="dot" w:pos="8211"/>
        </w:tabs>
        <w:spacing w:before="0" w:line="480" w:lineRule="auto"/>
        <w:ind w:left="993" w:hanging="993"/>
        <w:jc w:val="both"/>
        <w:rPr>
          <w:rFonts w:cs="Times New Roman"/>
          <w:bCs w:val="0"/>
          <w:iCs w:val="0"/>
          <w:noProof/>
          <w:lang w:eastAsia="en-US"/>
        </w:rPr>
      </w:pPr>
      <w:r w:rsidRPr="00A877B3">
        <w:rPr>
          <w:rFonts w:cs="Times New Roman"/>
          <w:b w:val="0"/>
          <w:noProof/>
        </w:rPr>
        <w:t>LIST OF FIGURES</w:t>
      </w:r>
      <w:r w:rsidRPr="00A877B3">
        <w:rPr>
          <w:rFonts w:cs="Times New Roman"/>
          <w:b w:val="0"/>
          <w:noProof/>
        </w:rPr>
        <w:tab/>
      </w:r>
      <w:r w:rsidRPr="00F51F3D">
        <w:rPr>
          <w:rFonts w:cs="Times New Roman"/>
          <w:noProof/>
        </w:rPr>
        <w:fldChar w:fldCharType="begin"/>
      </w:r>
      <w:r w:rsidRPr="00F51F3D">
        <w:rPr>
          <w:rFonts w:cs="Times New Roman"/>
          <w:noProof/>
        </w:rPr>
        <w:instrText xml:space="preserve"> PAGEREF _Toc154656270 \h </w:instrText>
      </w:r>
      <w:r w:rsidRPr="00F51F3D">
        <w:rPr>
          <w:rFonts w:cs="Times New Roman"/>
          <w:noProof/>
        </w:rPr>
      </w:r>
      <w:r w:rsidRPr="00F51F3D">
        <w:rPr>
          <w:rFonts w:cs="Times New Roman"/>
          <w:noProof/>
        </w:rPr>
        <w:fldChar w:fldCharType="separate"/>
      </w:r>
      <w:r w:rsidR="00FA60BC">
        <w:rPr>
          <w:rFonts w:cs="Times New Roman"/>
          <w:noProof/>
        </w:rPr>
        <w:t>xiii</w:t>
      </w:r>
      <w:r w:rsidRPr="00F51F3D">
        <w:rPr>
          <w:rFonts w:cs="Times New Roman"/>
          <w:noProof/>
        </w:rPr>
        <w:fldChar w:fldCharType="end"/>
      </w:r>
    </w:p>
    <w:p w14:paraId="4A295B67" w14:textId="3A4A767F" w:rsidR="00895BA1" w:rsidRPr="00F51F3D" w:rsidRDefault="00895BA1" w:rsidP="00960E8F">
      <w:pPr>
        <w:pStyle w:val="TOC1"/>
        <w:tabs>
          <w:tab w:val="right" w:leader="dot" w:pos="8211"/>
        </w:tabs>
        <w:spacing w:before="0" w:line="480" w:lineRule="auto"/>
        <w:ind w:left="993" w:hanging="993"/>
        <w:jc w:val="both"/>
        <w:rPr>
          <w:rFonts w:cs="Times New Roman"/>
          <w:bCs w:val="0"/>
          <w:iCs w:val="0"/>
          <w:noProof/>
          <w:lang w:eastAsia="en-US"/>
        </w:rPr>
      </w:pPr>
      <w:r w:rsidRPr="00F51F3D">
        <w:rPr>
          <w:rFonts w:cs="Times New Roman"/>
          <w:noProof/>
        </w:rPr>
        <w:t>CHAPTER ONE</w:t>
      </w:r>
      <w:r w:rsidR="00960E8F">
        <w:rPr>
          <w:rFonts w:cs="Times New Roman"/>
          <w:noProof/>
        </w:rPr>
        <w:t xml:space="preserve">: </w:t>
      </w:r>
      <w:r w:rsidRPr="00F51F3D">
        <w:rPr>
          <w:rFonts w:cs="Times New Roman"/>
          <w:noProof/>
        </w:rPr>
        <w:t>INTRODUCTION</w:t>
      </w:r>
      <w:r w:rsidRPr="00F51F3D">
        <w:rPr>
          <w:rFonts w:cs="Times New Roman"/>
          <w:noProof/>
        </w:rPr>
        <w:tab/>
      </w:r>
      <w:r w:rsidRPr="00F51F3D">
        <w:rPr>
          <w:rFonts w:cs="Times New Roman"/>
          <w:noProof/>
        </w:rPr>
        <w:fldChar w:fldCharType="begin"/>
      </w:r>
      <w:r w:rsidRPr="00F51F3D">
        <w:rPr>
          <w:rFonts w:cs="Times New Roman"/>
          <w:noProof/>
        </w:rPr>
        <w:instrText xml:space="preserve"> PAGEREF _Toc154656272 \h </w:instrText>
      </w:r>
      <w:r w:rsidRPr="00F51F3D">
        <w:rPr>
          <w:rFonts w:cs="Times New Roman"/>
          <w:noProof/>
        </w:rPr>
      </w:r>
      <w:r w:rsidRPr="00F51F3D">
        <w:rPr>
          <w:rFonts w:cs="Times New Roman"/>
          <w:noProof/>
        </w:rPr>
        <w:fldChar w:fldCharType="separate"/>
      </w:r>
      <w:r w:rsidR="00FA60BC">
        <w:rPr>
          <w:rFonts w:cs="Times New Roman"/>
          <w:noProof/>
        </w:rPr>
        <w:t>1</w:t>
      </w:r>
      <w:r w:rsidRPr="00F51F3D">
        <w:rPr>
          <w:rFonts w:cs="Times New Roman"/>
          <w:noProof/>
        </w:rPr>
        <w:fldChar w:fldCharType="end"/>
      </w:r>
    </w:p>
    <w:p w14:paraId="2FA45C61" w14:textId="7A68387A"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1.0 </w:t>
      </w:r>
      <w:r w:rsidR="00960E8F">
        <w:rPr>
          <w:rFonts w:cs="Times New Roman"/>
          <w:b w:val="0"/>
          <w:noProof/>
        </w:rPr>
        <w:t xml:space="preserve">    </w:t>
      </w:r>
      <w:r w:rsidRPr="00F51F3D">
        <w:rPr>
          <w:rFonts w:cs="Times New Roman"/>
          <w:b w:val="0"/>
          <w:noProof/>
        </w:rPr>
        <w:t>Overview</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_Toc154656273 \h </w:instrText>
      </w:r>
      <w:r w:rsidRPr="00F51F3D">
        <w:rPr>
          <w:rFonts w:cs="Times New Roman"/>
          <w:b w:val="0"/>
          <w:noProof/>
        </w:rPr>
      </w:r>
      <w:r w:rsidRPr="00F51F3D">
        <w:rPr>
          <w:rFonts w:cs="Times New Roman"/>
          <w:b w:val="0"/>
          <w:noProof/>
        </w:rPr>
        <w:fldChar w:fldCharType="separate"/>
      </w:r>
      <w:r w:rsidR="00FA60BC">
        <w:rPr>
          <w:rFonts w:cs="Times New Roman"/>
          <w:b w:val="0"/>
          <w:noProof/>
        </w:rPr>
        <w:t>1</w:t>
      </w:r>
      <w:r w:rsidRPr="00F51F3D">
        <w:rPr>
          <w:rFonts w:cs="Times New Roman"/>
          <w:b w:val="0"/>
          <w:noProof/>
        </w:rPr>
        <w:fldChar w:fldCharType="end"/>
      </w:r>
    </w:p>
    <w:p w14:paraId="4F78C689" w14:textId="079DB2DA"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1.1 </w:t>
      </w:r>
      <w:r w:rsidR="00960E8F">
        <w:rPr>
          <w:rFonts w:cs="Times New Roman"/>
          <w:b w:val="0"/>
          <w:noProof/>
        </w:rPr>
        <w:t xml:space="preserve">    Background I</w:t>
      </w:r>
      <w:r w:rsidRPr="00F51F3D">
        <w:rPr>
          <w:rFonts w:cs="Times New Roman"/>
          <w:b w:val="0"/>
          <w:noProof/>
        </w:rPr>
        <w:t>nformation</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_Toc154656274 \h </w:instrText>
      </w:r>
      <w:r w:rsidRPr="00F51F3D">
        <w:rPr>
          <w:rFonts w:cs="Times New Roman"/>
          <w:b w:val="0"/>
          <w:noProof/>
        </w:rPr>
      </w:r>
      <w:r w:rsidRPr="00F51F3D">
        <w:rPr>
          <w:rFonts w:cs="Times New Roman"/>
          <w:b w:val="0"/>
          <w:noProof/>
        </w:rPr>
        <w:fldChar w:fldCharType="separate"/>
      </w:r>
      <w:r w:rsidR="00FA60BC">
        <w:rPr>
          <w:rFonts w:cs="Times New Roman"/>
          <w:b w:val="0"/>
          <w:noProof/>
        </w:rPr>
        <w:t>1</w:t>
      </w:r>
      <w:r w:rsidRPr="00F51F3D">
        <w:rPr>
          <w:rFonts w:cs="Times New Roman"/>
          <w:b w:val="0"/>
          <w:noProof/>
        </w:rPr>
        <w:fldChar w:fldCharType="end"/>
      </w:r>
    </w:p>
    <w:p w14:paraId="676552AE" w14:textId="6A3E1242"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1.2 </w:t>
      </w:r>
      <w:r w:rsidR="00960E8F">
        <w:rPr>
          <w:rFonts w:cs="Times New Roman"/>
          <w:b w:val="0"/>
          <w:noProof/>
        </w:rPr>
        <w:t xml:space="preserve">    </w:t>
      </w:r>
      <w:r w:rsidRPr="00F51F3D">
        <w:rPr>
          <w:rFonts w:cs="Times New Roman"/>
          <w:b w:val="0"/>
          <w:noProof/>
        </w:rPr>
        <w:t>Statement of the Research Problem</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_Toc154656275 \h </w:instrText>
      </w:r>
      <w:r w:rsidRPr="00F51F3D">
        <w:rPr>
          <w:rFonts w:cs="Times New Roman"/>
          <w:b w:val="0"/>
          <w:noProof/>
        </w:rPr>
      </w:r>
      <w:r w:rsidRPr="00F51F3D">
        <w:rPr>
          <w:rFonts w:cs="Times New Roman"/>
          <w:b w:val="0"/>
          <w:noProof/>
        </w:rPr>
        <w:fldChar w:fldCharType="separate"/>
      </w:r>
      <w:r w:rsidR="00FA60BC">
        <w:rPr>
          <w:rFonts w:cs="Times New Roman"/>
          <w:b w:val="0"/>
          <w:noProof/>
        </w:rPr>
        <w:t>4</w:t>
      </w:r>
      <w:r w:rsidRPr="00F51F3D">
        <w:rPr>
          <w:rFonts w:cs="Times New Roman"/>
          <w:b w:val="0"/>
          <w:noProof/>
        </w:rPr>
        <w:fldChar w:fldCharType="end"/>
      </w:r>
    </w:p>
    <w:p w14:paraId="3521C00B" w14:textId="6A0D8B6B"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1.3 </w:t>
      </w:r>
      <w:r w:rsidR="00960E8F">
        <w:rPr>
          <w:rFonts w:cs="Times New Roman"/>
          <w:b w:val="0"/>
          <w:noProof/>
        </w:rPr>
        <w:t xml:space="preserve">     </w:t>
      </w:r>
      <w:r w:rsidRPr="00F51F3D">
        <w:rPr>
          <w:rFonts w:cs="Times New Roman"/>
          <w:b w:val="0"/>
          <w:noProof/>
        </w:rPr>
        <w:t>Research Objectives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_Toc154656276 \h </w:instrText>
      </w:r>
      <w:r w:rsidRPr="00F51F3D">
        <w:rPr>
          <w:rFonts w:cs="Times New Roman"/>
          <w:b w:val="0"/>
          <w:noProof/>
        </w:rPr>
      </w:r>
      <w:r w:rsidRPr="00F51F3D">
        <w:rPr>
          <w:rFonts w:cs="Times New Roman"/>
          <w:b w:val="0"/>
          <w:noProof/>
        </w:rPr>
        <w:fldChar w:fldCharType="separate"/>
      </w:r>
      <w:r w:rsidR="00FA60BC">
        <w:rPr>
          <w:rFonts w:cs="Times New Roman"/>
          <w:b w:val="0"/>
          <w:noProof/>
        </w:rPr>
        <w:t>6</w:t>
      </w:r>
      <w:r w:rsidRPr="00F51F3D">
        <w:rPr>
          <w:rFonts w:cs="Times New Roman"/>
          <w:b w:val="0"/>
          <w:noProof/>
        </w:rPr>
        <w:fldChar w:fldCharType="end"/>
      </w:r>
    </w:p>
    <w:p w14:paraId="6AD12FE0" w14:textId="3822ACE7"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1.3.1 </w:t>
      </w:r>
      <w:r w:rsidR="00960E8F">
        <w:rPr>
          <w:rFonts w:cs="Times New Roman"/>
          <w:b w:val="0"/>
          <w:noProof/>
        </w:rPr>
        <w:t xml:space="preserve">  </w:t>
      </w:r>
      <w:r w:rsidRPr="00F51F3D">
        <w:rPr>
          <w:rFonts w:cs="Times New Roman"/>
          <w:b w:val="0"/>
          <w:noProof/>
        </w:rPr>
        <w:t>General Objective</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_Toc154656277 \h </w:instrText>
      </w:r>
      <w:r w:rsidRPr="00F51F3D">
        <w:rPr>
          <w:rFonts w:cs="Times New Roman"/>
          <w:b w:val="0"/>
          <w:noProof/>
        </w:rPr>
      </w:r>
      <w:r w:rsidRPr="00F51F3D">
        <w:rPr>
          <w:rFonts w:cs="Times New Roman"/>
          <w:b w:val="0"/>
          <w:noProof/>
        </w:rPr>
        <w:fldChar w:fldCharType="separate"/>
      </w:r>
      <w:r w:rsidR="00FA60BC">
        <w:rPr>
          <w:rFonts w:cs="Times New Roman"/>
          <w:b w:val="0"/>
          <w:noProof/>
        </w:rPr>
        <w:t>6</w:t>
      </w:r>
      <w:r w:rsidRPr="00F51F3D">
        <w:rPr>
          <w:rFonts w:cs="Times New Roman"/>
          <w:b w:val="0"/>
          <w:noProof/>
        </w:rPr>
        <w:fldChar w:fldCharType="end"/>
      </w:r>
    </w:p>
    <w:p w14:paraId="762681F5" w14:textId="46A747B3"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1.3.2 </w:t>
      </w:r>
      <w:r w:rsidR="00960E8F">
        <w:rPr>
          <w:rFonts w:cs="Times New Roman"/>
          <w:b w:val="0"/>
          <w:noProof/>
        </w:rPr>
        <w:t xml:space="preserve">  </w:t>
      </w:r>
      <w:r w:rsidRPr="00F51F3D">
        <w:rPr>
          <w:rFonts w:cs="Times New Roman"/>
          <w:b w:val="0"/>
          <w:noProof/>
        </w:rPr>
        <w:t>Specific Objectives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_Toc154656278 \h </w:instrText>
      </w:r>
      <w:r w:rsidRPr="00F51F3D">
        <w:rPr>
          <w:rFonts w:cs="Times New Roman"/>
          <w:b w:val="0"/>
          <w:noProof/>
        </w:rPr>
      </w:r>
      <w:r w:rsidRPr="00F51F3D">
        <w:rPr>
          <w:rFonts w:cs="Times New Roman"/>
          <w:b w:val="0"/>
          <w:noProof/>
        </w:rPr>
        <w:fldChar w:fldCharType="separate"/>
      </w:r>
      <w:r w:rsidR="00FA60BC">
        <w:rPr>
          <w:rFonts w:cs="Times New Roman"/>
          <w:b w:val="0"/>
          <w:noProof/>
        </w:rPr>
        <w:t>6</w:t>
      </w:r>
      <w:r w:rsidRPr="00F51F3D">
        <w:rPr>
          <w:rFonts w:cs="Times New Roman"/>
          <w:b w:val="0"/>
          <w:noProof/>
        </w:rPr>
        <w:fldChar w:fldCharType="end"/>
      </w:r>
    </w:p>
    <w:p w14:paraId="3E548F43" w14:textId="4DD2F1F7"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1.3.3 </w:t>
      </w:r>
      <w:r w:rsidR="00960E8F">
        <w:rPr>
          <w:rFonts w:cs="Times New Roman"/>
          <w:b w:val="0"/>
          <w:noProof/>
        </w:rPr>
        <w:t xml:space="preserve">   </w:t>
      </w:r>
      <w:r w:rsidRPr="00F51F3D">
        <w:rPr>
          <w:rFonts w:cs="Times New Roman"/>
          <w:b w:val="0"/>
          <w:noProof/>
        </w:rPr>
        <w:t>Researc</w:t>
      </w:r>
      <w:r w:rsidR="00960E8F">
        <w:rPr>
          <w:rFonts w:cs="Times New Roman"/>
          <w:b w:val="0"/>
          <w:noProof/>
        </w:rPr>
        <w:t>h Q</w:t>
      </w:r>
      <w:r w:rsidRPr="00F51F3D">
        <w:rPr>
          <w:rFonts w:cs="Times New Roman"/>
          <w:b w:val="0"/>
          <w:noProof/>
        </w:rPr>
        <w:t>uestions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_Toc154656279 \h </w:instrText>
      </w:r>
      <w:r w:rsidRPr="00F51F3D">
        <w:rPr>
          <w:rFonts w:cs="Times New Roman"/>
          <w:b w:val="0"/>
          <w:noProof/>
        </w:rPr>
      </w:r>
      <w:r w:rsidRPr="00F51F3D">
        <w:rPr>
          <w:rFonts w:cs="Times New Roman"/>
          <w:b w:val="0"/>
          <w:noProof/>
        </w:rPr>
        <w:fldChar w:fldCharType="separate"/>
      </w:r>
      <w:r w:rsidR="00FA60BC">
        <w:rPr>
          <w:rFonts w:cs="Times New Roman"/>
          <w:b w:val="0"/>
          <w:noProof/>
        </w:rPr>
        <w:t>7</w:t>
      </w:r>
      <w:r w:rsidRPr="00F51F3D">
        <w:rPr>
          <w:rFonts w:cs="Times New Roman"/>
          <w:b w:val="0"/>
          <w:noProof/>
        </w:rPr>
        <w:fldChar w:fldCharType="end"/>
      </w:r>
    </w:p>
    <w:p w14:paraId="4D08CF89" w14:textId="0B9F71ED"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1.4 </w:t>
      </w:r>
      <w:r w:rsidR="00960E8F">
        <w:rPr>
          <w:rFonts w:cs="Times New Roman"/>
          <w:b w:val="0"/>
          <w:noProof/>
        </w:rPr>
        <w:t xml:space="preserve">     </w:t>
      </w:r>
      <w:r w:rsidRPr="00F51F3D">
        <w:rPr>
          <w:rFonts w:cs="Times New Roman"/>
          <w:b w:val="0"/>
          <w:noProof/>
        </w:rPr>
        <w:t>Significance of the study</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_Toc154656280 \h </w:instrText>
      </w:r>
      <w:r w:rsidRPr="00F51F3D">
        <w:rPr>
          <w:rFonts w:cs="Times New Roman"/>
          <w:b w:val="0"/>
          <w:noProof/>
        </w:rPr>
      </w:r>
      <w:r w:rsidRPr="00F51F3D">
        <w:rPr>
          <w:rFonts w:cs="Times New Roman"/>
          <w:b w:val="0"/>
          <w:noProof/>
        </w:rPr>
        <w:fldChar w:fldCharType="separate"/>
      </w:r>
      <w:r w:rsidR="00FA60BC">
        <w:rPr>
          <w:rFonts w:cs="Times New Roman"/>
          <w:b w:val="0"/>
          <w:noProof/>
        </w:rPr>
        <w:t>7</w:t>
      </w:r>
      <w:r w:rsidRPr="00F51F3D">
        <w:rPr>
          <w:rFonts w:cs="Times New Roman"/>
          <w:b w:val="0"/>
          <w:noProof/>
        </w:rPr>
        <w:fldChar w:fldCharType="end"/>
      </w:r>
    </w:p>
    <w:p w14:paraId="660E9E92" w14:textId="49F4A6FF"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1.5 </w:t>
      </w:r>
      <w:r w:rsidR="00960E8F">
        <w:rPr>
          <w:rFonts w:cs="Times New Roman"/>
          <w:b w:val="0"/>
          <w:noProof/>
        </w:rPr>
        <w:t xml:space="preserve">     </w:t>
      </w:r>
      <w:r w:rsidRPr="00F51F3D">
        <w:rPr>
          <w:rFonts w:cs="Times New Roman"/>
          <w:b w:val="0"/>
          <w:noProof/>
        </w:rPr>
        <w:t>Scope of the Study</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_Toc154656281 \h </w:instrText>
      </w:r>
      <w:r w:rsidRPr="00F51F3D">
        <w:rPr>
          <w:rFonts w:cs="Times New Roman"/>
          <w:b w:val="0"/>
          <w:noProof/>
        </w:rPr>
      </w:r>
      <w:r w:rsidRPr="00F51F3D">
        <w:rPr>
          <w:rFonts w:cs="Times New Roman"/>
          <w:b w:val="0"/>
          <w:noProof/>
        </w:rPr>
        <w:fldChar w:fldCharType="separate"/>
      </w:r>
      <w:r w:rsidR="00FA60BC">
        <w:rPr>
          <w:rFonts w:cs="Times New Roman"/>
          <w:b w:val="0"/>
          <w:noProof/>
        </w:rPr>
        <w:t>8</w:t>
      </w:r>
      <w:r w:rsidRPr="00F51F3D">
        <w:rPr>
          <w:rFonts w:cs="Times New Roman"/>
          <w:b w:val="0"/>
          <w:noProof/>
        </w:rPr>
        <w:fldChar w:fldCharType="end"/>
      </w:r>
    </w:p>
    <w:p w14:paraId="59E64524" w14:textId="1A5A03E0"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1.6 </w:t>
      </w:r>
      <w:r w:rsidR="00960E8F">
        <w:rPr>
          <w:rFonts w:cs="Times New Roman"/>
          <w:b w:val="0"/>
          <w:noProof/>
        </w:rPr>
        <w:t xml:space="preserve">     </w:t>
      </w:r>
      <w:r w:rsidRPr="00F51F3D">
        <w:rPr>
          <w:rFonts w:cs="Times New Roman"/>
          <w:b w:val="0"/>
          <w:noProof/>
        </w:rPr>
        <w:t>Research Assumptions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_Toc154656282 \h </w:instrText>
      </w:r>
      <w:r w:rsidRPr="00F51F3D">
        <w:rPr>
          <w:rFonts w:cs="Times New Roman"/>
          <w:b w:val="0"/>
          <w:noProof/>
        </w:rPr>
      </w:r>
      <w:r w:rsidRPr="00F51F3D">
        <w:rPr>
          <w:rFonts w:cs="Times New Roman"/>
          <w:b w:val="0"/>
          <w:noProof/>
        </w:rPr>
        <w:fldChar w:fldCharType="separate"/>
      </w:r>
      <w:r w:rsidR="00FA60BC">
        <w:rPr>
          <w:rFonts w:cs="Times New Roman"/>
          <w:b w:val="0"/>
          <w:noProof/>
        </w:rPr>
        <w:t>9</w:t>
      </w:r>
      <w:r w:rsidRPr="00F51F3D">
        <w:rPr>
          <w:rFonts w:cs="Times New Roman"/>
          <w:b w:val="0"/>
          <w:noProof/>
        </w:rPr>
        <w:fldChar w:fldCharType="end"/>
      </w:r>
    </w:p>
    <w:p w14:paraId="71F76AD0" w14:textId="3C2DFDE7"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1.7 </w:t>
      </w:r>
      <w:r w:rsidR="00960E8F">
        <w:rPr>
          <w:rFonts w:cs="Times New Roman"/>
          <w:b w:val="0"/>
          <w:noProof/>
        </w:rPr>
        <w:t xml:space="preserve">     </w:t>
      </w:r>
      <w:r w:rsidRPr="00F51F3D">
        <w:rPr>
          <w:rFonts w:cs="Times New Roman"/>
          <w:b w:val="0"/>
          <w:noProof/>
        </w:rPr>
        <w:t>Organization of the Study</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_Toc154656283 \h </w:instrText>
      </w:r>
      <w:r w:rsidRPr="00F51F3D">
        <w:rPr>
          <w:rFonts w:cs="Times New Roman"/>
          <w:b w:val="0"/>
          <w:noProof/>
        </w:rPr>
      </w:r>
      <w:r w:rsidRPr="00F51F3D">
        <w:rPr>
          <w:rFonts w:cs="Times New Roman"/>
          <w:b w:val="0"/>
          <w:noProof/>
        </w:rPr>
        <w:fldChar w:fldCharType="separate"/>
      </w:r>
      <w:r w:rsidR="00FA60BC">
        <w:rPr>
          <w:rFonts w:cs="Times New Roman"/>
          <w:b w:val="0"/>
          <w:noProof/>
        </w:rPr>
        <w:t>10</w:t>
      </w:r>
      <w:r w:rsidRPr="00F51F3D">
        <w:rPr>
          <w:rFonts w:cs="Times New Roman"/>
          <w:b w:val="0"/>
          <w:noProof/>
        </w:rPr>
        <w:fldChar w:fldCharType="end"/>
      </w:r>
    </w:p>
    <w:p w14:paraId="43164A35" w14:textId="7E94113F" w:rsidR="00895BA1" w:rsidRPr="00F51F3D" w:rsidRDefault="00895BA1" w:rsidP="00960E8F">
      <w:pPr>
        <w:pStyle w:val="TOC1"/>
        <w:tabs>
          <w:tab w:val="right" w:leader="dot" w:pos="8211"/>
        </w:tabs>
        <w:spacing w:before="0" w:line="480" w:lineRule="auto"/>
        <w:ind w:left="993" w:hanging="993"/>
        <w:jc w:val="both"/>
        <w:rPr>
          <w:rFonts w:cs="Times New Roman"/>
          <w:bCs w:val="0"/>
          <w:iCs w:val="0"/>
          <w:noProof/>
          <w:lang w:eastAsia="en-US"/>
        </w:rPr>
      </w:pPr>
      <w:r w:rsidRPr="00F51F3D">
        <w:rPr>
          <w:rFonts w:cs="Times New Roman"/>
          <w:noProof/>
        </w:rPr>
        <w:t>CHAPTER TWO</w:t>
      </w:r>
      <w:r w:rsidR="00960E8F">
        <w:rPr>
          <w:rFonts w:cs="Times New Roman"/>
          <w:noProof/>
        </w:rPr>
        <w:t>: LITERATURE</w:t>
      </w:r>
      <w:r w:rsidRPr="00F51F3D">
        <w:rPr>
          <w:rFonts w:cs="Times New Roman"/>
          <w:noProof/>
        </w:rPr>
        <w:t>REVIEW</w:t>
      </w:r>
      <w:r w:rsidRPr="00F51F3D">
        <w:rPr>
          <w:rFonts w:cs="Times New Roman"/>
          <w:noProof/>
        </w:rPr>
        <w:tab/>
      </w:r>
      <w:r w:rsidRPr="00F51F3D">
        <w:rPr>
          <w:rFonts w:cs="Times New Roman"/>
          <w:noProof/>
        </w:rPr>
        <w:fldChar w:fldCharType="begin"/>
      </w:r>
      <w:r w:rsidRPr="00F51F3D">
        <w:rPr>
          <w:rFonts w:cs="Times New Roman"/>
          <w:noProof/>
        </w:rPr>
        <w:instrText xml:space="preserve"> PAGEREF _Toc154656285 \h </w:instrText>
      </w:r>
      <w:r w:rsidRPr="00F51F3D">
        <w:rPr>
          <w:rFonts w:cs="Times New Roman"/>
          <w:noProof/>
        </w:rPr>
      </w:r>
      <w:r w:rsidRPr="00F51F3D">
        <w:rPr>
          <w:rFonts w:cs="Times New Roman"/>
          <w:noProof/>
        </w:rPr>
        <w:fldChar w:fldCharType="separate"/>
      </w:r>
      <w:r w:rsidR="00FA60BC">
        <w:rPr>
          <w:rFonts w:cs="Times New Roman"/>
          <w:noProof/>
        </w:rPr>
        <w:t>11</w:t>
      </w:r>
      <w:r w:rsidRPr="00F51F3D">
        <w:rPr>
          <w:rFonts w:cs="Times New Roman"/>
          <w:noProof/>
        </w:rPr>
        <w:fldChar w:fldCharType="end"/>
      </w:r>
    </w:p>
    <w:p w14:paraId="4929BBDB" w14:textId="299D8097"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2.1 </w:t>
      </w:r>
      <w:r w:rsidR="00960E8F">
        <w:rPr>
          <w:rFonts w:cs="Times New Roman"/>
          <w:b w:val="0"/>
          <w:noProof/>
        </w:rPr>
        <w:t xml:space="preserve">     </w:t>
      </w:r>
      <w:r w:rsidRPr="00F51F3D">
        <w:rPr>
          <w:rFonts w:cs="Times New Roman"/>
          <w:b w:val="0"/>
          <w:noProof/>
        </w:rPr>
        <w:t>Overview</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_Toc154656286 \h </w:instrText>
      </w:r>
      <w:r w:rsidRPr="00F51F3D">
        <w:rPr>
          <w:rFonts w:cs="Times New Roman"/>
          <w:b w:val="0"/>
          <w:noProof/>
        </w:rPr>
      </w:r>
      <w:r w:rsidRPr="00F51F3D">
        <w:rPr>
          <w:rFonts w:cs="Times New Roman"/>
          <w:b w:val="0"/>
          <w:noProof/>
        </w:rPr>
        <w:fldChar w:fldCharType="separate"/>
      </w:r>
      <w:r w:rsidR="00FA60BC">
        <w:rPr>
          <w:rFonts w:cs="Times New Roman"/>
          <w:b w:val="0"/>
          <w:noProof/>
        </w:rPr>
        <w:t>11</w:t>
      </w:r>
      <w:r w:rsidRPr="00F51F3D">
        <w:rPr>
          <w:rFonts w:cs="Times New Roman"/>
          <w:b w:val="0"/>
          <w:noProof/>
        </w:rPr>
        <w:fldChar w:fldCharType="end"/>
      </w:r>
    </w:p>
    <w:p w14:paraId="611889E9" w14:textId="2A6828DA"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lastRenderedPageBreak/>
        <w:t xml:space="preserve">2.2 </w:t>
      </w:r>
      <w:r w:rsidR="00960E8F">
        <w:rPr>
          <w:rFonts w:cs="Times New Roman"/>
          <w:b w:val="0"/>
          <w:noProof/>
        </w:rPr>
        <w:t xml:space="preserve">     </w:t>
      </w:r>
      <w:r w:rsidRPr="00F51F3D">
        <w:rPr>
          <w:rFonts w:cs="Times New Roman"/>
          <w:b w:val="0"/>
          <w:noProof/>
        </w:rPr>
        <w:t>The Concept of Public Private Partnerships (PPPs)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_Toc154656287 \h </w:instrText>
      </w:r>
      <w:r w:rsidRPr="00F51F3D">
        <w:rPr>
          <w:rFonts w:cs="Times New Roman"/>
          <w:b w:val="0"/>
          <w:noProof/>
        </w:rPr>
      </w:r>
      <w:r w:rsidRPr="00F51F3D">
        <w:rPr>
          <w:rFonts w:cs="Times New Roman"/>
          <w:b w:val="0"/>
          <w:noProof/>
        </w:rPr>
        <w:fldChar w:fldCharType="separate"/>
      </w:r>
      <w:r w:rsidR="00FA60BC">
        <w:rPr>
          <w:rFonts w:cs="Times New Roman"/>
          <w:b w:val="0"/>
          <w:noProof/>
        </w:rPr>
        <w:t>11</w:t>
      </w:r>
      <w:r w:rsidRPr="00F51F3D">
        <w:rPr>
          <w:rFonts w:cs="Times New Roman"/>
          <w:b w:val="0"/>
          <w:noProof/>
        </w:rPr>
        <w:fldChar w:fldCharType="end"/>
      </w:r>
    </w:p>
    <w:p w14:paraId="056FA92F" w14:textId="534DCCD0"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2.3 </w:t>
      </w:r>
      <w:r w:rsidR="00960E8F">
        <w:rPr>
          <w:rFonts w:cs="Times New Roman"/>
          <w:b w:val="0"/>
          <w:noProof/>
        </w:rPr>
        <w:t xml:space="preserve">     Theoretical F</w:t>
      </w:r>
      <w:r w:rsidRPr="00F51F3D">
        <w:rPr>
          <w:rFonts w:cs="Times New Roman"/>
          <w:b w:val="0"/>
          <w:noProof/>
        </w:rPr>
        <w:t>ramework</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_Toc154656288 \h </w:instrText>
      </w:r>
      <w:r w:rsidRPr="00F51F3D">
        <w:rPr>
          <w:rFonts w:cs="Times New Roman"/>
          <w:b w:val="0"/>
          <w:noProof/>
        </w:rPr>
      </w:r>
      <w:r w:rsidRPr="00F51F3D">
        <w:rPr>
          <w:rFonts w:cs="Times New Roman"/>
          <w:b w:val="0"/>
          <w:noProof/>
        </w:rPr>
        <w:fldChar w:fldCharType="separate"/>
      </w:r>
      <w:r w:rsidR="00FA60BC">
        <w:rPr>
          <w:rFonts w:cs="Times New Roman"/>
          <w:b w:val="0"/>
          <w:noProof/>
        </w:rPr>
        <w:t>13</w:t>
      </w:r>
      <w:r w:rsidRPr="00F51F3D">
        <w:rPr>
          <w:rFonts w:cs="Times New Roman"/>
          <w:b w:val="0"/>
          <w:noProof/>
        </w:rPr>
        <w:fldChar w:fldCharType="end"/>
      </w:r>
    </w:p>
    <w:p w14:paraId="27BA1504" w14:textId="141F6D8E"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2.3.1 </w:t>
      </w:r>
      <w:r w:rsidR="00960E8F">
        <w:rPr>
          <w:rFonts w:cs="Times New Roman"/>
          <w:b w:val="0"/>
          <w:noProof/>
        </w:rPr>
        <w:t xml:space="preserve">   </w:t>
      </w:r>
      <w:r w:rsidRPr="00F51F3D">
        <w:rPr>
          <w:rFonts w:cs="Times New Roman"/>
          <w:b w:val="0"/>
          <w:noProof/>
        </w:rPr>
        <w:t>Transaction Cost Theory</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_Toc154656289 \h </w:instrText>
      </w:r>
      <w:r w:rsidRPr="00F51F3D">
        <w:rPr>
          <w:rFonts w:cs="Times New Roman"/>
          <w:b w:val="0"/>
          <w:noProof/>
        </w:rPr>
      </w:r>
      <w:r w:rsidRPr="00F51F3D">
        <w:rPr>
          <w:rFonts w:cs="Times New Roman"/>
          <w:b w:val="0"/>
          <w:noProof/>
        </w:rPr>
        <w:fldChar w:fldCharType="separate"/>
      </w:r>
      <w:r w:rsidR="00FA60BC">
        <w:rPr>
          <w:rFonts w:cs="Times New Roman"/>
          <w:b w:val="0"/>
          <w:noProof/>
        </w:rPr>
        <w:t>13</w:t>
      </w:r>
      <w:r w:rsidRPr="00F51F3D">
        <w:rPr>
          <w:rFonts w:cs="Times New Roman"/>
          <w:b w:val="0"/>
          <w:noProof/>
        </w:rPr>
        <w:fldChar w:fldCharType="end"/>
      </w:r>
    </w:p>
    <w:p w14:paraId="28C502FC" w14:textId="10BCA4BF"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2.3.2 </w:t>
      </w:r>
      <w:r w:rsidR="00960E8F">
        <w:rPr>
          <w:rFonts w:cs="Times New Roman"/>
          <w:b w:val="0"/>
          <w:noProof/>
        </w:rPr>
        <w:t xml:space="preserve">    </w:t>
      </w:r>
      <w:r w:rsidRPr="00F51F3D">
        <w:rPr>
          <w:rFonts w:cs="Times New Roman"/>
          <w:b w:val="0"/>
          <w:noProof/>
        </w:rPr>
        <w:t>Principal-Agent Theory</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_Toc154656290 \h </w:instrText>
      </w:r>
      <w:r w:rsidRPr="00F51F3D">
        <w:rPr>
          <w:rFonts w:cs="Times New Roman"/>
          <w:b w:val="0"/>
          <w:noProof/>
        </w:rPr>
      </w:r>
      <w:r w:rsidRPr="00F51F3D">
        <w:rPr>
          <w:rFonts w:cs="Times New Roman"/>
          <w:b w:val="0"/>
          <w:noProof/>
        </w:rPr>
        <w:fldChar w:fldCharType="separate"/>
      </w:r>
      <w:r w:rsidR="00FA60BC">
        <w:rPr>
          <w:rFonts w:cs="Times New Roman"/>
          <w:b w:val="0"/>
          <w:noProof/>
        </w:rPr>
        <w:t>14</w:t>
      </w:r>
      <w:r w:rsidRPr="00F51F3D">
        <w:rPr>
          <w:rFonts w:cs="Times New Roman"/>
          <w:b w:val="0"/>
          <w:noProof/>
        </w:rPr>
        <w:fldChar w:fldCharType="end"/>
      </w:r>
    </w:p>
    <w:p w14:paraId="291050CB" w14:textId="136DAEC2"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2.3.3 </w:t>
      </w:r>
      <w:r w:rsidR="00960E8F">
        <w:rPr>
          <w:rFonts w:cs="Times New Roman"/>
          <w:b w:val="0"/>
          <w:noProof/>
        </w:rPr>
        <w:t xml:space="preserve">   Collaborative Governance T</w:t>
      </w:r>
      <w:r w:rsidRPr="00F51F3D">
        <w:rPr>
          <w:rFonts w:cs="Times New Roman"/>
          <w:b w:val="0"/>
          <w:noProof/>
        </w:rPr>
        <w:t>heory</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_Toc154656291 \h </w:instrText>
      </w:r>
      <w:r w:rsidRPr="00F51F3D">
        <w:rPr>
          <w:rFonts w:cs="Times New Roman"/>
          <w:b w:val="0"/>
          <w:noProof/>
        </w:rPr>
      </w:r>
      <w:r w:rsidRPr="00F51F3D">
        <w:rPr>
          <w:rFonts w:cs="Times New Roman"/>
          <w:b w:val="0"/>
          <w:noProof/>
        </w:rPr>
        <w:fldChar w:fldCharType="separate"/>
      </w:r>
      <w:r w:rsidR="00FA60BC">
        <w:rPr>
          <w:rFonts w:cs="Times New Roman"/>
          <w:b w:val="0"/>
          <w:noProof/>
        </w:rPr>
        <w:t>16</w:t>
      </w:r>
      <w:r w:rsidRPr="00F51F3D">
        <w:rPr>
          <w:rFonts w:cs="Times New Roman"/>
          <w:b w:val="0"/>
          <w:noProof/>
        </w:rPr>
        <w:fldChar w:fldCharType="end"/>
      </w:r>
    </w:p>
    <w:p w14:paraId="0F5A7E66" w14:textId="71D5FEF2" w:rsidR="00F51F3D" w:rsidRDefault="00895BA1" w:rsidP="00F51F3D">
      <w:pPr>
        <w:pStyle w:val="TOC1"/>
        <w:tabs>
          <w:tab w:val="right" w:leader="dot" w:pos="8211"/>
        </w:tabs>
        <w:spacing w:before="0" w:line="480" w:lineRule="auto"/>
        <w:ind w:left="993" w:hanging="993"/>
        <w:jc w:val="both"/>
        <w:rPr>
          <w:rFonts w:cs="Times New Roman"/>
          <w:b w:val="0"/>
          <w:noProof/>
        </w:rPr>
      </w:pPr>
      <w:r w:rsidRPr="00F51F3D">
        <w:rPr>
          <w:rFonts w:cs="Times New Roman"/>
          <w:b w:val="0"/>
          <w:noProof/>
        </w:rPr>
        <w:t xml:space="preserve">2.3.4 </w:t>
      </w:r>
      <w:r w:rsidR="00960E8F">
        <w:rPr>
          <w:rFonts w:cs="Times New Roman"/>
          <w:b w:val="0"/>
          <w:noProof/>
        </w:rPr>
        <w:t xml:space="preserve">    </w:t>
      </w:r>
      <w:r w:rsidRPr="00F51F3D">
        <w:rPr>
          <w:rFonts w:cs="Times New Roman"/>
          <w:b w:val="0"/>
          <w:noProof/>
        </w:rPr>
        <w:t xml:space="preserve">Public Private Partnership Model on Sustainability of Water </w:t>
      </w:r>
    </w:p>
    <w:p w14:paraId="71F84E04" w14:textId="7C6A5A31" w:rsidR="00895BA1" w:rsidRPr="00F51F3D" w:rsidRDefault="00F51F3D" w:rsidP="00F51F3D">
      <w:pPr>
        <w:pStyle w:val="TOC1"/>
        <w:tabs>
          <w:tab w:val="right" w:leader="dot" w:pos="8211"/>
        </w:tabs>
        <w:spacing w:before="0" w:line="480" w:lineRule="auto"/>
        <w:ind w:left="993" w:hanging="993"/>
        <w:jc w:val="both"/>
        <w:rPr>
          <w:rFonts w:cs="Times New Roman"/>
          <w:b w:val="0"/>
          <w:bCs w:val="0"/>
          <w:iCs w:val="0"/>
          <w:noProof/>
          <w:lang w:eastAsia="en-US"/>
        </w:rPr>
      </w:pPr>
      <w:r>
        <w:rPr>
          <w:rFonts w:cs="Times New Roman"/>
          <w:b w:val="0"/>
          <w:noProof/>
        </w:rPr>
        <w:tab/>
      </w:r>
      <w:r w:rsidR="00895BA1" w:rsidRPr="00F51F3D">
        <w:rPr>
          <w:rFonts w:cs="Times New Roman"/>
          <w:b w:val="0"/>
          <w:noProof/>
        </w:rPr>
        <w:t>Supply Projects</w:t>
      </w:r>
      <w:r w:rsidR="00895BA1" w:rsidRPr="00F51F3D">
        <w:rPr>
          <w:rFonts w:cs="Times New Roman"/>
          <w:b w:val="0"/>
          <w:noProof/>
        </w:rPr>
        <w:tab/>
      </w:r>
      <w:r w:rsidR="00895BA1" w:rsidRPr="00F51F3D">
        <w:rPr>
          <w:rFonts w:cs="Times New Roman"/>
          <w:b w:val="0"/>
          <w:noProof/>
        </w:rPr>
        <w:fldChar w:fldCharType="begin"/>
      </w:r>
      <w:r w:rsidR="00895BA1" w:rsidRPr="00F51F3D">
        <w:rPr>
          <w:rFonts w:cs="Times New Roman"/>
          <w:b w:val="0"/>
          <w:noProof/>
        </w:rPr>
        <w:instrText xml:space="preserve"> PAGEREF _Toc154656292 \h </w:instrText>
      </w:r>
      <w:r w:rsidR="00895BA1" w:rsidRPr="00F51F3D">
        <w:rPr>
          <w:rFonts w:cs="Times New Roman"/>
          <w:b w:val="0"/>
          <w:noProof/>
        </w:rPr>
      </w:r>
      <w:r w:rsidR="00895BA1" w:rsidRPr="00F51F3D">
        <w:rPr>
          <w:rFonts w:cs="Times New Roman"/>
          <w:b w:val="0"/>
          <w:noProof/>
        </w:rPr>
        <w:fldChar w:fldCharType="separate"/>
      </w:r>
      <w:r w:rsidR="00FA60BC">
        <w:rPr>
          <w:rFonts w:cs="Times New Roman"/>
          <w:b w:val="0"/>
          <w:noProof/>
        </w:rPr>
        <w:t>18</w:t>
      </w:r>
      <w:r w:rsidR="00895BA1" w:rsidRPr="00F51F3D">
        <w:rPr>
          <w:rFonts w:cs="Times New Roman"/>
          <w:b w:val="0"/>
          <w:noProof/>
        </w:rPr>
        <w:fldChar w:fldCharType="end"/>
      </w:r>
    </w:p>
    <w:p w14:paraId="5DD5DA39" w14:textId="39A28C24"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2.4 </w:t>
      </w:r>
      <w:r w:rsidR="00960E8F">
        <w:rPr>
          <w:rFonts w:cs="Times New Roman"/>
          <w:b w:val="0"/>
          <w:noProof/>
        </w:rPr>
        <w:t xml:space="preserve">     </w:t>
      </w:r>
      <w:r w:rsidRPr="00F51F3D">
        <w:rPr>
          <w:rFonts w:cs="Times New Roman"/>
          <w:b w:val="0"/>
          <w:noProof/>
        </w:rPr>
        <w:t>Empirical Literature Review</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_Toc154656293 \h </w:instrText>
      </w:r>
      <w:r w:rsidRPr="00F51F3D">
        <w:rPr>
          <w:rFonts w:cs="Times New Roman"/>
          <w:b w:val="0"/>
          <w:noProof/>
        </w:rPr>
      </w:r>
      <w:r w:rsidRPr="00F51F3D">
        <w:rPr>
          <w:rFonts w:cs="Times New Roman"/>
          <w:b w:val="0"/>
          <w:noProof/>
        </w:rPr>
        <w:fldChar w:fldCharType="separate"/>
      </w:r>
      <w:r w:rsidR="00FA60BC">
        <w:rPr>
          <w:rFonts w:cs="Times New Roman"/>
          <w:b w:val="0"/>
          <w:noProof/>
        </w:rPr>
        <w:t>20</w:t>
      </w:r>
      <w:r w:rsidRPr="00F51F3D">
        <w:rPr>
          <w:rFonts w:cs="Times New Roman"/>
          <w:b w:val="0"/>
          <w:noProof/>
        </w:rPr>
        <w:fldChar w:fldCharType="end"/>
      </w:r>
    </w:p>
    <w:p w14:paraId="7021B6C3" w14:textId="5A400F37"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2.4.1 </w:t>
      </w:r>
      <w:r w:rsidR="00960E8F">
        <w:rPr>
          <w:rFonts w:cs="Times New Roman"/>
          <w:b w:val="0"/>
          <w:noProof/>
        </w:rPr>
        <w:t xml:space="preserve">  </w:t>
      </w:r>
      <w:r w:rsidRPr="00F51F3D">
        <w:rPr>
          <w:rFonts w:cs="Times New Roman"/>
          <w:b w:val="0"/>
          <w:noProof/>
        </w:rPr>
        <w:t>Investing in and Maintaining Water Supply Projects.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_Toc154656294 \h </w:instrText>
      </w:r>
      <w:r w:rsidRPr="00F51F3D">
        <w:rPr>
          <w:rFonts w:cs="Times New Roman"/>
          <w:b w:val="0"/>
          <w:noProof/>
        </w:rPr>
      </w:r>
      <w:r w:rsidRPr="00F51F3D">
        <w:rPr>
          <w:rFonts w:cs="Times New Roman"/>
          <w:b w:val="0"/>
          <w:noProof/>
        </w:rPr>
        <w:fldChar w:fldCharType="separate"/>
      </w:r>
      <w:r w:rsidR="00FA60BC">
        <w:rPr>
          <w:rFonts w:cs="Times New Roman"/>
          <w:b w:val="0"/>
          <w:noProof/>
        </w:rPr>
        <w:t>20</w:t>
      </w:r>
      <w:r w:rsidRPr="00F51F3D">
        <w:rPr>
          <w:rFonts w:cs="Times New Roman"/>
          <w:b w:val="0"/>
          <w:noProof/>
        </w:rPr>
        <w:fldChar w:fldCharType="end"/>
      </w:r>
    </w:p>
    <w:p w14:paraId="586D52EC" w14:textId="6FE87A8E"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2.4.2 </w:t>
      </w:r>
      <w:r w:rsidR="00960E8F">
        <w:rPr>
          <w:rFonts w:cs="Times New Roman"/>
          <w:b w:val="0"/>
          <w:noProof/>
        </w:rPr>
        <w:t xml:space="preserve">  Technological I</w:t>
      </w:r>
      <w:r w:rsidRPr="00F51F3D">
        <w:rPr>
          <w:rFonts w:cs="Times New Roman"/>
          <w:b w:val="0"/>
          <w:noProof/>
        </w:rPr>
        <w:t>nnovation and Sustainability of Water Supply Projects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_Toc154656295 \h </w:instrText>
      </w:r>
      <w:r w:rsidRPr="00F51F3D">
        <w:rPr>
          <w:rFonts w:cs="Times New Roman"/>
          <w:b w:val="0"/>
          <w:noProof/>
        </w:rPr>
      </w:r>
      <w:r w:rsidRPr="00F51F3D">
        <w:rPr>
          <w:rFonts w:cs="Times New Roman"/>
          <w:b w:val="0"/>
          <w:noProof/>
        </w:rPr>
        <w:fldChar w:fldCharType="separate"/>
      </w:r>
      <w:r w:rsidR="00FA60BC">
        <w:rPr>
          <w:rFonts w:cs="Times New Roman"/>
          <w:b w:val="0"/>
          <w:noProof/>
        </w:rPr>
        <w:t>24</w:t>
      </w:r>
      <w:r w:rsidRPr="00F51F3D">
        <w:rPr>
          <w:rFonts w:cs="Times New Roman"/>
          <w:b w:val="0"/>
          <w:noProof/>
        </w:rPr>
        <w:fldChar w:fldCharType="end"/>
      </w:r>
    </w:p>
    <w:p w14:paraId="7512F9C7" w14:textId="127DAF3D"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2.4.3 </w:t>
      </w:r>
      <w:r w:rsidR="00960E8F">
        <w:rPr>
          <w:rFonts w:cs="Times New Roman"/>
          <w:b w:val="0"/>
          <w:noProof/>
        </w:rPr>
        <w:t xml:space="preserve">   </w:t>
      </w:r>
      <w:r w:rsidRPr="00F51F3D">
        <w:rPr>
          <w:rFonts w:cs="Times New Roman"/>
          <w:b w:val="0"/>
          <w:noProof/>
        </w:rPr>
        <w:t>Funding and Sustainability of Water Supply Projects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_Toc154656296 \h </w:instrText>
      </w:r>
      <w:r w:rsidRPr="00F51F3D">
        <w:rPr>
          <w:rFonts w:cs="Times New Roman"/>
          <w:b w:val="0"/>
          <w:noProof/>
        </w:rPr>
      </w:r>
      <w:r w:rsidRPr="00F51F3D">
        <w:rPr>
          <w:rFonts w:cs="Times New Roman"/>
          <w:b w:val="0"/>
          <w:noProof/>
        </w:rPr>
        <w:fldChar w:fldCharType="separate"/>
      </w:r>
      <w:r w:rsidR="00FA60BC">
        <w:rPr>
          <w:rFonts w:cs="Times New Roman"/>
          <w:b w:val="0"/>
          <w:noProof/>
        </w:rPr>
        <w:t>27</w:t>
      </w:r>
      <w:r w:rsidRPr="00F51F3D">
        <w:rPr>
          <w:rFonts w:cs="Times New Roman"/>
          <w:b w:val="0"/>
          <w:noProof/>
        </w:rPr>
        <w:fldChar w:fldCharType="end"/>
      </w:r>
    </w:p>
    <w:p w14:paraId="74054385" w14:textId="2DFE1E80"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2.5</w:t>
      </w:r>
      <w:r w:rsidR="00960E8F">
        <w:rPr>
          <w:rFonts w:cs="Times New Roman"/>
          <w:b w:val="0"/>
          <w:noProof/>
        </w:rPr>
        <w:t xml:space="preserve">      Factor A</w:t>
      </w:r>
      <w:r w:rsidRPr="00F51F3D">
        <w:rPr>
          <w:rFonts w:cs="Times New Roman"/>
          <w:b w:val="0"/>
          <w:noProof/>
        </w:rPr>
        <w:t>nalysis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_Toc154656297 \h </w:instrText>
      </w:r>
      <w:r w:rsidRPr="00F51F3D">
        <w:rPr>
          <w:rFonts w:cs="Times New Roman"/>
          <w:b w:val="0"/>
          <w:noProof/>
        </w:rPr>
      </w:r>
      <w:r w:rsidRPr="00F51F3D">
        <w:rPr>
          <w:rFonts w:cs="Times New Roman"/>
          <w:b w:val="0"/>
          <w:noProof/>
        </w:rPr>
        <w:fldChar w:fldCharType="separate"/>
      </w:r>
      <w:r w:rsidR="00FA60BC">
        <w:rPr>
          <w:rFonts w:cs="Times New Roman"/>
          <w:b w:val="0"/>
          <w:noProof/>
        </w:rPr>
        <w:t>34</w:t>
      </w:r>
      <w:r w:rsidRPr="00F51F3D">
        <w:rPr>
          <w:rFonts w:cs="Times New Roman"/>
          <w:b w:val="0"/>
          <w:noProof/>
        </w:rPr>
        <w:fldChar w:fldCharType="end"/>
      </w:r>
    </w:p>
    <w:p w14:paraId="08FC4BAB" w14:textId="4DF4FB2E"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2.6 </w:t>
      </w:r>
      <w:r w:rsidR="00A877B3">
        <w:rPr>
          <w:rFonts w:cs="Times New Roman"/>
          <w:b w:val="0"/>
          <w:noProof/>
        </w:rPr>
        <w:t xml:space="preserve">    </w:t>
      </w:r>
      <w:r w:rsidR="00960E8F">
        <w:rPr>
          <w:rFonts w:cs="Times New Roman"/>
          <w:b w:val="0"/>
          <w:noProof/>
        </w:rPr>
        <w:t xml:space="preserve"> Conceptual F</w:t>
      </w:r>
      <w:r w:rsidRPr="00F51F3D">
        <w:rPr>
          <w:rFonts w:cs="Times New Roman"/>
          <w:b w:val="0"/>
          <w:noProof/>
        </w:rPr>
        <w:t>ramework</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_Toc154656298 \h </w:instrText>
      </w:r>
      <w:r w:rsidRPr="00F51F3D">
        <w:rPr>
          <w:rFonts w:cs="Times New Roman"/>
          <w:b w:val="0"/>
          <w:noProof/>
        </w:rPr>
      </w:r>
      <w:r w:rsidRPr="00F51F3D">
        <w:rPr>
          <w:rFonts w:cs="Times New Roman"/>
          <w:b w:val="0"/>
          <w:noProof/>
        </w:rPr>
        <w:fldChar w:fldCharType="separate"/>
      </w:r>
      <w:r w:rsidR="00FA60BC">
        <w:rPr>
          <w:rFonts w:cs="Times New Roman"/>
          <w:b w:val="0"/>
          <w:noProof/>
        </w:rPr>
        <w:t>36</w:t>
      </w:r>
      <w:r w:rsidRPr="00F51F3D">
        <w:rPr>
          <w:rFonts w:cs="Times New Roman"/>
          <w:b w:val="0"/>
          <w:noProof/>
        </w:rPr>
        <w:fldChar w:fldCharType="end"/>
      </w:r>
    </w:p>
    <w:p w14:paraId="51EF8675" w14:textId="35F9599B"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2.7 </w:t>
      </w:r>
      <w:r w:rsidR="00A877B3">
        <w:rPr>
          <w:rFonts w:cs="Times New Roman"/>
          <w:b w:val="0"/>
          <w:noProof/>
        </w:rPr>
        <w:t xml:space="preserve">    </w:t>
      </w:r>
      <w:r w:rsidR="00960E8F">
        <w:rPr>
          <w:rFonts w:cs="Times New Roman"/>
          <w:b w:val="0"/>
          <w:noProof/>
        </w:rPr>
        <w:t xml:space="preserve"> Research G</w:t>
      </w:r>
      <w:r w:rsidRPr="00F51F3D">
        <w:rPr>
          <w:rFonts w:cs="Times New Roman"/>
          <w:b w:val="0"/>
          <w:noProof/>
        </w:rPr>
        <w:t>ap</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_Toc154656299 \h </w:instrText>
      </w:r>
      <w:r w:rsidRPr="00F51F3D">
        <w:rPr>
          <w:rFonts w:cs="Times New Roman"/>
          <w:b w:val="0"/>
          <w:noProof/>
        </w:rPr>
      </w:r>
      <w:r w:rsidRPr="00F51F3D">
        <w:rPr>
          <w:rFonts w:cs="Times New Roman"/>
          <w:b w:val="0"/>
          <w:noProof/>
        </w:rPr>
        <w:fldChar w:fldCharType="separate"/>
      </w:r>
      <w:r w:rsidR="00FA60BC">
        <w:rPr>
          <w:rFonts w:cs="Times New Roman"/>
          <w:b w:val="0"/>
          <w:noProof/>
        </w:rPr>
        <w:t>37</w:t>
      </w:r>
      <w:r w:rsidRPr="00F51F3D">
        <w:rPr>
          <w:rFonts w:cs="Times New Roman"/>
          <w:b w:val="0"/>
          <w:noProof/>
        </w:rPr>
        <w:fldChar w:fldCharType="end"/>
      </w:r>
    </w:p>
    <w:p w14:paraId="1EC199B8" w14:textId="7ACC91F4" w:rsidR="00895BA1" w:rsidRPr="00F51F3D" w:rsidRDefault="00895BA1" w:rsidP="00222E01">
      <w:pPr>
        <w:pStyle w:val="TOC1"/>
        <w:tabs>
          <w:tab w:val="right" w:leader="dot" w:pos="8211"/>
        </w:tabs>
        <w:spacing w:before="0" w:line="480" w:lineRule="auto"/>
        <w:ind w:left="993" w:hanging="993"/>
        <w:jc w:val="both"/>
        <w:rPr>
          <w:rFonts w:cs="Times New Roman"/>
          <w:bCs w:val="0"/>
          <w:iCs w:val="0"/>
          <w:noProof/>
          <w:lang w:eastAsia="en-US"/>
        </w:rPr>
      </w:pPr>
      <w:r w:rsidRPr="00F51F3D">
        <w:rPr>
          <w:rFonts w:cs="Times New Roman"/>
          <w:noProof/>
        </w:rPr>
        <w:t>CHAPTER THREE</w:t>
      </w:r>
      <w:r w:rsidR="00222E01">
        <w:rPr>
          <w:rFonts w:cs="Times New Roman"/>
          <w:noProof/>
        </w:rPr>
        <w:t xml:space="preserve">: </w:t>
      </w:r>
      <w:r w:rsidRPr="00F51F3D">
        <w:rPr>
          <w:rFonts w:cs="Times New Roman"/>
          <w:noProof/>
        </w:rPr>
        <w:t>RESEARCH</w:t>
      </w:r>
      <w:r w:rsidR="00222E01">
        <w:rPr>
          <w:rFonts w:cs="Times New Roman"/>
          <w:noProof/>
        </w:rPr>
        <w:t xml:space="preserve"> </w:t>
      </w:r>
      <w:r w:rsidRPr="00F51F3D">
        <w:rPr>
          <w:rFonts w:cs="Times New Roman"/>
          <w:noProof/>
        </w:rPr>
        <w:t>METHODOLOGY</w:t>
      </w:r>
      <w:r w:rsidRPr="00F51F3D">
        <w:rPr>
          <w:rFonts w:cs="Times New Roman"/>
          <w:noProof/>
        </w:rPr>
        <w:tab/>
      </w:r>
      <w:r w:rsidRPr="00F51F3D">
        <w:rPr>
          <w:rFonts w:cs="Times New Roman"/>
          <w:noProof/>
        </w:rPr>
        <w:fldChar w:fldCharType="begin"/>
      </w:r>
      <w:r w:rsidRPr="00F51F3D">
        <w:rPr>
          <w:rFonts w:cs="Times New Roman"/>
          <w:noProof/>
        </w:rPr>
        <w:instrText xml:space="preserve"> PAGEREF _Toc154656301 \h </w:instrText>
      </w:r>
      <w:r w:rsidRPr="00F51F3D">
        <w:rPr>
          <w:rFonts w:cs="Times New Roman"/>
          <w:noProof/>
        </w:rPr>
      </w:r>
      <w:r w:rsidRPr="00F51F3D">
        <w:rPr>
          <w:rFonts w:cs="Times New Roman"/>
          <w:noProof/>
        </w:rPr>
        <w:fldChar w:fldCharType="separate"/>
      </w:r>
      <w:r w:rsidR="00FA60BC">
        <w:rPr>
          <w:rFonts w:cs="Times New Roman"/>
          <w:noProof/>
        </w:rPr>
        <w:t>39</w:t>
      </w:r>
      <w:r w:rsidRPr="00F51F3D">
        <w:rPr>
          <w:rFonts w:cs="Times New Roman"/>
          <w:noProof/>
        </w:rPr>
        <w:fldChar w:fldCharType="end"/>
      </w:r>
    </w:p>
    <w:p w14:paraId="0432DFD2" w14:textId="4FCFE392"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3.1 </w:t>
      </w:r>
      <w:r w:rsidR="00222E01">
        <w:rPr>
          <w:rFonts w:cs="Times New Roman"/>
          <w:b w:val="0"/>
          <w:noProof/>
        </w:rPr>
        <w:t xml:space="preserve">   </w:t>
      </w:r>
      <w:r w:rsidR="00A877B3">
        <w:rPr>
          <w:rFonts w:cs="Times New Roman"/>
          <w:b w:val="0"/>
          <w:noProof/>
        </w:rPr>
        <w:t xml:space="preserve"> </w:t>
      </w:r>
      <w:r w:rsidRPr="00F51F3D">
        <w:rPr>
          <w:rFonts w:cs="Times New Roman"/>
          <w:b w:val="0"/>
          <w:noProof/>
        </w:rPr>
        <w:t>Overview</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_Toc154656302 \h </w:instrText>
      </w:r>
      <w:r w:rsidRPr="00F51F3D">
        <w:rPr>
          <w:rFonts w:cs="Times New Roman"/>
          <w:b w:val="0"/>
          <w:noProof/>
        </w:rPr>
      </w:r>
      <w:r w:rsidRPr="00F51F3D">
        <w:rPr>
          <w:rFonts w:cs="Times New Roman"/>
          <w:b w:val="0"/>
          <w:noProof/>
        </w:rPr>
        <w:fldChar w:fldCharType="separate"/>
      </w:r>
      <w:r w:rsidR="00FA60BC">
        <w:rPr>
          <w:rFonts w:cs="Times New Roman"/>
          <w:b w:val="0"/>
          <w:noProof/>
        </w:rPr>
        <w:t>39</w:t>
      </w:r>
      <w:r w:rsidRPr="00F51F3D">
        <w:rPr>
          <w:rFonts w:cs="Times New Roman"/>
          <w:b w:val="0"/>
          <w:noProof/>
        </w:rPr>
        <w:fldChar w:fldCharType="end"/>
      </w:r>
    </w:p>
    <w:p w14:paraId="2EC122B4" w14:textId="26E58FF1"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3.2 </w:t>
      </w:r>
      <w:r w:rsidR="00222E01">
        <w:rPr>
          <w:rFonts w:cs="Times New Roman"/>
          <w:b w:val="0"/>
          <w:noProof/>
        </w:rPr>
        <w:t xml:space="preserve">   </w:t>
      </w:r>
      <w:r w:rsidR="00A877B3">
        <w:rPr>
          <w:rFonts w:cs="Times New Roman"/>
          <w:b w:val="0"/>
          <w:noProof/>
        </w:rPr>
        <w:t xml:space="preserve"> </w:t>
      </w:r>
      <w:r w:rsidR="00222E01">
        <w:rPr>
          <w:rFonts w:cs="Times New Roman"/>
          <w:b w:val="0"/>
          <w:noProof/>
        </w:rPr>
        <w:t>Research D</w:t>
      </w:r>
      <w:r w:rsidRPr="00F51F3D">
        <w:rPr>
          <w:rFonts w:cs="Times New Roman"/>
          <w:b w:val="0"/>
          <w:noProof/>
        </w:rPr>
        <w:t>esign</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_Toc154656303 \h </w:instrText>
      </w:r>
      <w:r w:rsidRPr="00F51F3D">
        <w:rPr>
          <w:rFonts w:cs="Times New Roman"/>
          <w:b w:val="0"/>
          <w:noProof/>
        </w:rPr>
      </w:r>
      <w:r w:rsidRPr="00F51F3D">
        <w:rPr>
          <w:rFonts w:cs="Times New Roman"/>
          <w:b w:val="0"/>
          <w:noProof/>
        </w:rPr>
        <w:fldChar w:fldCharType="separate"/>
      </w:r>
      <w:r w:rsidR="00FA60BC">
        <w:rPr>
          <w:rFonts w:cs="Times New Roman"/>
          <w:b w:val="0"/>
          <w:noProof/>
        </w:rPr>
        <w:t>39</w:t>
      </w:r>
      <w:r w:rsidRPr="00F51F3D">
        <w:rPr>
          <w:rFonts w:cs="Times New Roman"/>
          <w:b w:val="0"/>
          <w:noProof/>
        </w:rPr>
        <w:fldChar w:fldCharType="end"/>
      </w:r>
    </w:p>
    <w:p w14:paraId="425D1BB2" w14:textId="5F67A9AF"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3.3 </w:t>
      </w:r>
      <w:r w:rsidR="00C36C77">
        <w:rPr>
          <w:rFonts w:cs="Times New Roman"/>
          <w:b w:val="0"/>
          <w:noProof/>
        </w:rPr>
        <w:t xml:space="preserve">   </w:t>
      </w:r>
      <w:r w:rsidR="00A877B3">
        <w:rPr>
          <w:rFonts w:cs="Times New Roman"/>
          <w:b w:val="0"/>
          <w:noProof/>
        </w:rPr>
        <w:t xml:space="preserve"> </w:t>
      </w:r>
      <w:r w:rsidR="00C36C77">
        <w:rPr>
          <w:rFonts w:cs="Times New Roman"/>
          <w:b w:val="0"/>
          <w:noProof/>
        </w:rPr>
        <w:t>Area of  S</w:t>
      </w:r>
      <w:r w:rsidRPr="00F51F3D">
        <w:rPr>
          <w:rFonts w:cs="Times New Roman"/>
          <w:b w:val="0"/>
          <w:noProof/>
        </w:rPr>
        <w:t>tudy</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_Toc154656304 \h </w:instrText>
      </w:r>
      <w:r w:rsidRPr="00F51F3D">
        <w:rPr>
          <w:rFonts w:cs="Times New Roman"/>
          <w:b w:val="0"/>
          <w:noProof/>
        </w:rPr>
      </w:r>
      <w:r w:rsidRPr="00F51F3D">
        <w:rPr>
          <w:rFonts w:cs="Times New Roman"/>
          <w:b w:val="0"/>
          <w:noProof/>
        </w:rPr>
        <w:fldChar w:fldCharType="separate"/>
      </w:r>
      <w:r w:rsidR="00FA60BC">
        <w:rPr>
          <w:rFonts w:cs="Times New Roman"/>
          <w:b w:val="0"/>
          <w:noProof/>
        </w:rPr>
        <w:t>41</w:t>
      </w:r>
      <w:r w:rsidRPr="00F51F3D">
        <w:rPr>
          <w:rFonts w:cs="Times New Roman"/>
          <w:b w:val="0"/>
          <w:noProof/>
        </w:rPr>
        <w:fldChar w:fldCharType="end"/>
      </w:r>
    </w:p>
    <w:p w14:paraId="08FC605F" w14:textId="7C518BA8"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3.4 </w:t>
      </w:r>
      <w:r w:rsidR="00A877B3">
        <w:rPr>
          <w:rFonts w:cs="Times New Roman"/>
          <w:b w:val="0"/>
          <w:noProof/>
        </w:rPr>
        <w:t xml:space="preserve">   </w:t>
      </w:r>
      <w:r w:rsidR="00C36C77">
        <w:rPr>
          <w:rFonts w:cs="Times New Roman"/>
          <w:b w:val="0"/>
          <w:noProof/>
        </w:rPr>
        <w:t xml:space="preserve"> </w:t>
      </w:r>
      <w:r w:rsidRPr="00F51F3D">
        <w:rPr>
          <w:rFonts w:cs="Times New Roman"/>
          <w:b w:val="0"/>
          <w:noProof/>
        </w:rPr>
        <w:t>Sampling Procedure and Sample Size</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_Toc154656305 \h </w:instrText>
      </w:r>
      <w:r w:rsidRPr="00F51F3D">
        <w:rPr>
          <w:rFonts w:cs="Times New Roman"/>
          <w:b w:val="0"/>
          <w:noProof/>
        </w:rPr>
      </w:r>
      <w:r w:rsidRPr="00F51F3D">
        <w:rPr>
          <w:rFonts w:cs="Times New Roman"/>
          <w:b w:val="0"/>
          <w:noProof/>
        </w:rPr>
        <w:fldChar w:fldCharType="separate"/>
      </w:r>
      <w:r w:rsidR="00FA60BC">
        <w:rPr>
          <w:rFonts w:cs="Times New Roman"/>
          <w:b w:val="0"/>
          <w:noProof/>
        </w:rPr>
        <w:t>42</w:t>
      </w:r>
      <w:r w:rsidRPr="00F51F3D">
        <w:rPr>
          <w:rFonts w:cs="Times New Roman"/>
          <w:b w:val="0"/>
          <w:noProof/>
        </w:rPr>
        <w:fldChar w:fldCharType="end"/>
      </w:r>
    </w:p>
    <w:p w14:paraId="5509D4C8" w14:textId="111C0DFE"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3.5 </w:t>
      </w:r>
      <w:r w:rsidR="007044FC">
        <w:rPr>
          <w:rFonts w:cs="Times New Roman"/>
          <w:b w:val="0"/>
          <w:noProof/>
        </w:rPr>
        <w:t xml:space="preserve">   </w:t>
      </w:r>
      <w:r w:rsidR="00A877B3">
        <w:rPr>
          <w:rFonts w:cs="Times New Roman"/>
          <w:b w:val="0"/>
          <w:noProof/>
        </w:rPr>
        <w:t>,</w:t>
      </w:r>
      <w:r w:rsidRPr="00F51F3D">
        <w:rPr>
          <w:rFonts w:cs="Times New Roman"/>
          <w:b w:val="0"/>
          <w:noProof/>
        </w:rPr>
        <w:t>Research Instrument</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_Toc154656306 \h </w:instrText>
      </w:r>
      <w:r w:rsidRPr="00F51F3D">
        <w:rPr>
          <w:rFonts w:cs="Times New Roman"/>
          <w:b w:val="0"/>
          <w:noProof/>
        </w:rPr>
      </w:r>
      <w:r w:rsidRPr="00F51F3D">
        <w:rPr>
          <w:rFonts w:cs="Times New Roman"/>
          <w:b w:val="0"/>
          <w:noProof/>
        </w:rPr>
        <w:fldChar w:fldCharType="separate"/>
      </w:r>
      <w:r w:rsidR="00FA60BC">
        <w:rPr>
          <w:rFonts w:cs="Times New Roman"/>
          <w:b w:val="0"/>
          <w:noProof/>
        </w:rPr>
        <w:t>43</w:t>
      </w:r>
      <w:r w:rsidRPr="00F51F3D">
        <w:rPr>
          <w:rFonts w:cs="Times New Roman"/>
          <w:b w:val="0"/>
          <w:noProof/>
        </w:rPr>
        <w:fldChar w:fldCharType="end"/>
      </w:r>
    </w:p>
    <w:p w14:paraId="7534E64D" w14:textId="63DD3453"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3.5.1 </w:t>
      </w:r>
      <w:r w:rsidR="007044FC">
        <w:rPr>
          <w:rFonts w:cs="Times New Roman"/>
          <w:b w:val="0"/>
          <w:noProof/>
        </w:rPr>
        <w:t xml:space="preserve">   </w:t>
      </w:r>
      <w:r w:rsidRPr="00F51F3D">
        <w:rPr>
          <w:rFonts w:cs="Times New Roman"/>
          <w:b w:val="0"/>
          <w:noProof/>
        </w:rPr>
        <w:t>Interviews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_Toc154656307 \h </w:instrText>
      </w:r>
      <w:r w:rsidRPr="00F51F3D">
        <w:rPr>
          <w:rFonts w:cs="Times New Roman"/>
          <w:b w:val="0"/>
          <w:noProof/>
        </w:rPr>
      </w:r>
      <w:r w:rsidRPr="00F51F3D">
        <w:rPr>
          <w:rFonts w:cs="Times New Roman"/>
          <w:b w:val="0"/>
          <w:noProof/>
        </w:rPr>
        <w:fldChar w:fldCharType="separate"/>
      </w:r>
      <w:r w:rsidR="00FA60BC">
        <w:rPr>
          <w:rFonts w:cs="Times New Roman"/>
          <w:b w:val="0"/>
          <w:noProof/>
        </w:rPr>
        <w:t>44</w:t>
      </w:r>
      <w:r w:rsidRPr="00F51F3D">
        <w:rPr>
          <w:rFonts w:cs="Times New Roman"/>
          <w:b w:val="0"/>
          <w:noProof/>
        </w:rPr>
        <w:fldChar w:fldCharType="end"/>
      </w:r>
    </w:p>
    <w:p w14:paraId="09741C86" w14:textId="3D57C0C0"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3.5.2 </w:t>
      </w:r>
      <w:r w:rsidR="007044FC">
        <w:rPr>
          <w:rFonts w:cs="Times New Roman"/>
          <w:b w:val="0"/>
          <w:noProof/>
        </w:rPr>
        <w:t xml:space="preserve">   </w:t>
      </w:r>
      <w:r w:rsidRPr="00F51F3D">
        <w:rPr>
          <w:rFonts w:cs="Times New Roman"/>
          <w:b w:val="0"/>
          <w:noProof/>
        </w:rPr>
        <w:t>Questioners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_Toc154656308 \h </w:instrText>
      </w:r>
      <w:r w:rsidRPr="00F51F3D">
        <w:rPr>
          <w:rFonts w:cs="Times New Roman"/>
          <w:b w:val="0"/>
          <w:noProof/>
        </w:rPr>
      </w:r>
      <w:r w:rsidRPr="00F51F3D">
        <w:rPr>
          <w:rFonts w:cs="Times New Roman"/>
          <w:b w:val="0"/>
          <w:noProof/>
        </w:rPr>
        <w:fldChar w:fldCharType="separate"/>
      </w:r>
      <w:r w:rsidR="00FA60BC">
        <w:rPr>
          <w:rFonts w:cs="Times New Roman"/>
          <w:b w:val="0"/>
          <w:noProof/>
        </w:rPr>
        <w:t>44</w:t>
      </w:r>
      <w:r w:rsidRPr="00F51F3D">
        <w:rPr>
          <w:rFonts w:cs="Times New Roman"/>
          <w:b w:val="0"/>
          <w:noProof/>
        </w:rPr>
        <w:fldChar w:fldCharType="end"/>
      </w:r>
    </w:p>
    <w:p w14:paraId="46770098" w14:textId="577C8CCE"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3.6 </w:t>
      </w:r>
      <w:r w:rsidR="007044FC">
        <w:rPr>
          <w:rFonts w:cs="Times New Roman"/>
          <w:b w:val="0"/>
          <w:noProof/>
        </w:rPr>
        <w:t xml:space="preserve">     </w:t>
      </w:r>
      <w:r w:rsidRPr="00F51F3D">
        <w:rPr>
          <w:rFonts w:cs="Times New Roman"/>
          <w:b w:val="0"/>
          <w:noProof/>
        </w:rPr>
        <w:t>Validity of Research Instruments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_Toc154656309 \h </w:instrText>
      </w:r>
      <w:r w:rsidRPr="00F51F3D">
        <w:rPr>
          <w:rFonts w:cs="Times New Roman"/>
          <w:b w:val="0"/>
          <w:noProof/>
        </w:rPr>
      </w:r>
      <w:r w:rsidRPr="00F51F3D">
        <w:rPr>
          <w:rFonts w:cs="Times New Roman"/>
          <w:b w:val="0"/>
          <w:noProof/>
        </w:rPr>
        <w:fldChar w:fldCharType="separate"/>
      </w:r>
      <w:r w:rsidR="00FA60BC">
        <w:rPr>
          <w:rFonts w:cs="Times New Roman"/>
          <w:b w:val="0"/>
          <w:noProof/>
        </w:rPr>
        <w:t>45</w:t>
      </w:r>
      <w:r w:rsidRPr="00F51F3D">
        <w:rPr>
          <w:rFonts w:cs="Times New Roman"/>
          <w:b w:val="0"/>
          <w:noProof/>
        </w:rPr>
        <w:fldChar w:fldCharType="end"/>
      </w:r>
    </w:p>
    <w:p w14:paraId="5E5E9EBC" w14:textId="755A3BC4"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lastRenderedPageBreak/>
        <w:t xml:space="preserve">3.7 </w:t>
      </w:r>
      <w:r w:rsidR="00A627FE">
        <w:rPr>
          <w:rFonts w:cs="Times New Roman"/>
          <w:b w:val="0"/>
          <w:noProof/>
        </w:rPr>
        <w:t xml:space="preserve">    </w:t>
      </w:r>
      <w:r w:rsidRPr="00F51F3D">
        <w:rPr>
          <w:rFonts w:cs="Times New Roman"/>
          <w:b w:val="0"/>
          <w:noProof/>
        </w:rPr>
        <w:t>Review of Secondary Data</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_Toc154656310 \h </w:instrText>
      </w:r>
      <w:r w:rsidRPr="00F51F3D">
        <w:rPr>
          <w:rFonts w:cs="Times New Roman"/>
          <w:b w:val="0"/>
          <w:noProof/>
        </w:rPr>
      </w:r>
      <w:r w:rsidRPr="00F51F3D">
        <w:rPr>
          <w:rFonts w:cs="Times New Roman"/>
          <w:b w:val="0"/>
          <w:noProof/>
        </w:rPr>
        <w:fldChar w:fldCharType="separate"/>
      </w:r>
      <w:r w:rsidR="00FA60BC">
        <w:rPr>
          <w:rFonts w:cs="Times New Roman"/>
          <w:b w:val="0"/>
          <w:noProof/>
        </w:rPr>
        <w:t>45</w:t>
      </w:r>
      <w:r w:rsidRPr="00F51F3D">
        <w:rPr>
          <w:rFonts w:cs="Times New Roman"/>
          <w:b w:val="0"/>
          <w:noProof/>
        </w:rPr>
        <w:fldChar w:fldCharType="end"/>
      </w:r>
    </w:p>
    <w:p w14:paraId="6EFC7221" w14:textId="21B3C557"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3.8 </w:t>
      </w:r>
      <w:r w:rsidR="00A627FE">
        <w:rPr>
          <w:rFonts w:cs="Times New Roman"/>
          <w:b w:val="0"/>
          <w:noProof/>
        </w:rPr>
        <w:t xml:space="preserve">    </w:t>
      </w:r>
      <w:r w:rsidRPr="00F51F3D">
        <w:rPr>
          <w:rFonts w:cs="Times New Roman"/>
          <w:b w:val="0"/>
          <w:noProof/>
        </w:rPr>
        <w:t>Data Processing and Analysis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_Toc154656311 \h </w:instrText>
      </w:r>
      <w:r w:rsidRPr="00F51F3D">
        <w:rPr>
          <w:rFonts w:cs="Times New Roman"/>
          <w:b w:val="0"/>
          <w:noProof/>
        </w:rPr>
      </w:r>
      <w:r w:rsidRPr="00F51F3D">
        <w:rPr>
          <w:rFonts w:cs="Times New Roman"/>
          <w:b w:val="0"/>
          <w:noProof/>
        </w:rPr>
        <w:fldChar w:fldCharType="separate"/>
      </w:r>
      <w:r w:rsidR="00FA60BC">
        <w:rPr>
          <w:rFonts w:cs="Times New Roman"/>
          <w:b w:val="0"/>
          <w:noProof/>
        </w:rPr>
        <w:t>46</w:t>
      </w:r>
      <w:r w:rsidRPr="00F51F3D">
        <w:rPr>
          <w:rFonts w:cs="Times New Roman"/>
          <w:b w:val="0"/>
          <w:noProof/>
        </w:rPr>
        <w:fldChar w:fldCharType="end"/>
      </w:r>
    </w:p>
    <w:p w14:paraId="65B3420A" w14:textId="08A66D41"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3.9 </w:t>
      </w:r>
      <w:r w:rsidR="00A627FE">
        <w:rPr>
          <w:rFonts w:cs="Times New Roman"/>
          <w:b w:val="0"/>
          <w:noProof/>
        </w:rPr>
        <w:t xml:space="preserve">     </w:t>
      </w:r>
      <w:r w:rsidRPr="00F51F3D">
        <w:rPr>
          <w:rFonts w:cs="Times New Roman"/>
          <w:b w:val="0"/>
          <w:noProof/>
        </w:rPr>
        <w:t>Ethical Considerations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_Toc154656312 \h </w:instrText>
      </w:r>
      <w:r w:rsidRPr="00F51F3D">
        <w:rPr>
          <w:rFonts w:cs="Times New Roman"/>
          <w:b w:val="0"/>
          <w:noProof/>
        </w:rPr>
      </w:r>
      <w:r w:rsidRPr="00F51F3D">
        <w:rPr>
          <w:rFonts w:cs="Times New Roman"/>
          <w:b w:val="0"/>
          <w:noProof/>
        </w:rPr>
        <w:fldChar w:fldCharType="separate"/>
      </w:r>
      <w:r w:rsidR="00FA60BC">
        <w:rPr>
          <w:rFonts w:cs="Times New Roman"/>
          <w:b w:val="0"/>
          <w:noProof/>
        </w:rPr>
        <w:t>47</w:t>
      </w:r>
      <w:r w:rsidRPr="00F51F3D">
        <w:rPr>
          <w:rFonts w:cs="Times New Roman"/>
          <w:b w:val="0"/>
          <w:noProof/>
        </w:rPr>
        <w:fldChar w:fldCharType="end"/>
      </w:r>
    </w:p>
    <w:p w14:paraId="0248C082" w14:textId="514C86E3" w:rsidR="00895BA1" w:rsidRPr="00F51F3D" w:rsidRDefault="00A627FE" w:rsidP="00A627FE">
      <w:pPr>
        <w:pStyle w:val="TOC1"/>
        <w:tabs>
          <w:tab w:val="right" w:leader="dot" w:pos="8211"/>
        </w:tabs>
        <w:spacing w:before="0" w:line="480" w:lineRule="auto"/>
        <w:ind w:left="993" w:hanging="993"/>
        <w:jc w:val="both"/>
        <w:rPr>
          <w:rFonts w:cs="Times New Roman"/>
          <w:bCs w:val="0"/>
          <w:iCs w:val="0"/>
          <w:noProof/>
          <w:lang w:eastAsia="en-US"/>
        </w:rPr>
      </w:pPr>
      <w:r>
        <w:rPr>
          <w:rFonts w:cs="Times New Roman"/>
          <w:noProof/>
        </w:rPr>
        <w:t xml:space="preserve">CHAPTER </w:t>
      </w:r>
      <w:r w:rsidR="00895BA1" w:rsidRPr="00F51F3D">
        <w:rPr>
          <w:rFonts w:cs="Times New Roman"/>
          <w:noProof/>
        </w:rPr>
        <w:t>FOUR</w:t>
      </w:r>
      <w:r>
        <w:rPr>
          <w:rFonts w:cs="Times New Roman"/>
          <w:noProof/>
        </w:rPr>
        <w:t xml:space="preserve">: </w:t>
      </w:r>
      <w:r w:rsidR="00895BA1" w:rsidRPr="00F51F3D">
        <w:rPr>
          <w:rFonts w:cs="Times New Roman"/>
          <w:noProof/>
        </w:rPr>
        <w:t>DATA ANALYSIS AND RESULTS</w:t>
      </w:r>
      <w:r w:rsidR="00895BA1" w:rsidRPr="00F51F3D">
        <w:rPr>
          <w:rFonts w:cs="Times New Roman"/>
          <w:noProof/>
        </w:rPr>
        <w:tab/>
      </w:r>
      <w:r w:rsidR="00895BA1" w:rsidRPr="00F51F3D">
        <w:rPr>
          <w:rFonts w:cs="Times New Roman"/>
          <w:noProof/>
        </w:rPr>
        <w:fldChar w:fldCharType="begin"/>
      </w:r>
      <w:r w:rsidR="00895BA1" w:rsidRPr="00F51F3D">
        <w:rPr>
          <w:rFonts w:cs="Times New Roman"/>
          <w:noProof/>
        </w:rPr>
        <w:instrText xml:space="preserve"> PAGEREF _Toc154656314 \h </w:instrText>
      </w:r>
      <w:r w:rsidR="00895BA1" w:rsidRPr="00F51F3D">
        <w:rPr>
          <w:rFonts w:cs="Times New Roman"/>
          <w:noProof/>
        </w:rPr>
      </w:r>
      <w:r w:rsidR="00895BA1" w:rsidRPr="00F51F3D">
        <w:rPr>
          <w:rFonts w:cs="Times New Roman"/>
          <w:noProof/>
        </w:rPr>
        <w:fldChar w:fldCharType="separate"/>
      </w:r>
      <w:r w:rsidR="00FA60BC">
        <w:rPr>
          <w:rFonts w:cs="Times New Roman"/>
          <w:noProof/>
        </w:rPr>
        <w:t>49</w:t>
      </w:r>
      <w:r w:rsidR="00895BA1" w:rsidRPr="00F51F3D">
        <w:rPr>
          <w:rFonts w:cs="Times New Roman"/>
          <w:noProof/>
        </w:rPr>
        <w:fldChar w:fldCharType="end"/>
      </w:r>
    </w:p>
    <w:p w14:paraId="3C0DF9CB" w14:textId="73BA1780"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4.1 </w:t>
      </w:r>
      <w:r w:rsidR="00A627FE">
        <w:rPr>
          <w:rFonts w:cs="Times New Roman"/>
          <w:b w:val="0"/>
          <w:noProof/>
        </w:rPr>
        <w:t xml:space="preserve">    </w:t>
      </w:r>
      <w:r w:rsidRPr="00F51F3D">
        <w:rPr>
          <w:rFonts w:cs="Times New Roman"/>
          <w:b w:val="0"/>
          <w:noProof/>
        </w:rPr>
        <w:t>Overview</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_Toc154656315 \h </w:instrText>
      </w:r>
      <w:r w:rsidRPr="00F51F3D">
        <w:rPr>
          <w:rFonts w:cs="Times New Roman"/>
          <w:b w:val="0"/>
          <w:noProof/>
        </w:rPr>
      </w:r>
      <w:r w:rsidRPr="00F51F3D">
        <w:rPr>
          <w:rFonts w:cs="Times New Roman"/>
          <w:b w:val="0"/>
          <w:noProof/>
        </w:rPr>
        <w:fldChar w:fldCharType="separate"/>
      </w:r>
      <w:r w:rsidR="00FA60BC">
        <w:rPr>
          <w:rFonts w:cs="Times New Roman"/>
          <w:b w:val="0"/>
          <w:noProof/>
        </w:rPr>
        <w:t>49</w:t>
      </w:r>
      <w:r w:rsidRPr="00F51F3D">
        <w:rPr>
          <w:rFonts w:cs="Times New Roman"/>
          <w:b w:val="0"/>
          <w:noProof/>
        </w:rPr>
        <w:fldChar w:fldCharType="end"/>
      </w:r>
    </w:p>
    <w:p w14:paraId="7F34ADEC" w14:textId="45246EE1"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4.2 </w:t>
      </w:r>
      <w:r w:rsidR="00A627FE">
        <w:rPr>
          <w:rFonts w:cs="Times New Roman"/>
          <w:b w:val="0"/>
          <w:noProof/>
        </w:rPr>
        <w:t xml:space="preserve">    </w:t>
      </w:r>
      <w:r w:rsidRPr="00F51F3D">
        <w:rPr>
          <w:rFonts w:cs="Times New Roman"/>
          <w:b w:val="0"/>
          <w:noProof/>
        </w:rPr>
        <w:t>DAWASA Water Production and Distribution</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_Toc154656316 \h </w:instrText>
      </w:r>
      <w:r w:rsidRPr="00F51F3D">
        <w:rPr>
          <w:rFonts w:cs="Times New Roman"/>
          <w:b w:val="0"/>
          <w:noProof/>
        </w:rPr>
      </w:r>
      <w:r w:rsidRPr="00F51F3D">
        <w:rPr>
          <w:rFonts w:cs="Times New Roman"/>
          <w:b w:val="0"/>
          <w:noProof/>
        </w:rPr>
        <w:fldChar w:fldCharType="separate"/>
      </w:r>
      <w:r w:rsidR="00FA60BC">
        <w:rPr>
          <w:rFonts w:cs="Times New Roman"/>
          <w:b w:val="0"/>
          <w:noProof/>
        </w:rPr>
        <w:t>49</w:t>
      </w:r>
      <w:r w:rsidRPr="00F51F3D">
        <w:rPr>
          <w:rFonts w:cs="Times New Roman"/>
          <w:b w:val="0"/>
          <w:noProof/>
        </w:rPr>
        <w:fldChar w:fldCharType="end"/>
      </w:r>
    </w:p>
    <w:p w14:paraId="23012B06" w14:textId="21BE7E70"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4.3 </w:t>
      </w:r>
      <w:r w:rsidR="00A627FE">
        <w:rPr>
          <w:rFonts w:cs="Times New Roman"/>
          <w:b w:val="0"/>
          <w:noProof/>
        </w:rPr>
        <w:t xml:space="preserve">    Kimara ward Water Supply S</w:t>
      </w:r>
      <w:r w:rsidRPr="00F51F3D">
        <w:rPr>
          <w:rFonts w:cs="Times New Roman"/>
          <w:b w:val="0"/>
          <w:noProof/>
        </w:rPr>
        <w:t>ituation</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_Toc154656317 \h </w:instrText>
      </w:r>
      <w:r w:rsidRPr="00F51F3D">
        <w:rPr>
          <w:rFonts w:cs="Times New Roman"/>
          <w:b w:val="0"/>
          <w:noProof/>
        </w:rPr>
      </w:r>
      <w:r w:rsidRPr="00F51F3D">
        <w:rPr>
          <w:rFonts w:cs="Times New Roman"/>
          <w:b w:val="0"/>
          <w:noProof/>
        </w:rPr>
        <w:fldChar w:fldCharType="separate"/>
      </w:r>
      <w:r w:rsidR="00FA60BC">
        <w:rPr>
          <w:rFonts w:cs="Times New Roman"/>
          <w:b w:val="0"/>
          <w:noProof/>
        </w:rPr>
        <w:t>51</w:t>
      </w:r>
      <w:r w:rsidRPr="00F51F3D">
        <w:rPr>
          <w:rFonts w:cs="Times New Roman"/>
          <w:b w:val="0"/>
          <w:noProof/>
        </w:rPr>
        <w:fldChar w:fldCharType="end"/>
      </w:r>
    </w:p>
    <w:p w14:paraId="7EDC5B6B" w14:textId="24055A38"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4.4 </w:t>
      </w:r>
      <w:r w:rsidR="00A627FE">
        <w:rPr>
          <w:rFonts w:cs="Times New Roman"/>
          <w:b w:val="0"/>
          <w:noProof/>
        </w:rPr>
        <w:t xml:space="preserve">     Survey Data A</w:t>
      </w:r>
      <w:r w:rsidRPr="00F51F3D">
        <w:rPr>
          <w:rFonts w:cs="Times New Roman"/>
          <w:b w:val="0"/>
          <w:noProof/>
        </w:rPr>
        <w:t>nalysis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_Toc154656318 \h </w:instrText>
      </w:r>
      <w:r w:rsidRPr="00F51F3D">
        <w:rPr>
          <w:rFonts w:cs="Times New Roman"/>
          <w:b w:val="0"/>
          <w:noProof/>
        </w:rPr>
      </w:r>
      <w:r w:rsidRPr="00F51F3D">
        <w:rPr>
          <w:rFonts w:cs="Times New Roman"/>
          <w:b w:val="0"/>
          <w:noProof/>
        </w:rPr>
        <w:fldChar w:fldCharType="separate"/>
      </w:r>
      <w:r w:rsidR="00FA60BC">
        <w:rPr>
          <w:rFonts w:cs="Times New Roman"/>
          <w:b w:val="0"/>
          <w:noProof/>
        </w:rPr>
        <w:t>54</w:t>
      </w:r>
      <w:r w:rsidRPr="00F51F3D">
        <w:rPr>
          <w:rFonts w:cs="Times New Roman"/>
          <w:b w:val="0"/>
          <w:noProof/>
        </w:rPr>
        <w:fldChar w:fldCharType="end"/>
      </w:r>
    </w:p>
    <w:p w14:paraId="66AC1AB2" w14:textId="756F48C0"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4.5 </w:t>
      </w:r>
      <w:r w:rsidR="00A627FE">
        <w:rPr>
          <w:rFonts w:cs="Times New Roman"/>
          <w:b w:val="0"/>
          <w:noProof/>
        </w:rPr>
        <w:t xml:space="preserve">     Factors R</w:t>
      </w:r>
      <w:r w:rsidRPr="00F51F3D">
        <w:rPr>
          <w:rFonts w:cs="Times New Roman"/>
          <w:b w:val="0"/>
          <w:noProof/>
        </w:rPr>
        <w:t>eduction</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_Toc154656319 \h </w:instrText>
      </w:r>
      <w:r w:rsidRPr="00F51F3D">
        <w:rPr>
          <w:rFonts w:cs="Times New Roman"/>
          <w:b w:val="0"/>
          <w:noProof/>
        </w:rPr>
      </w:r>
      <w:r w:rsidRPr="00F51F3D">
        <w:rPr>
          <w:rFonts w:cs="Times New Roman"/>
          <w:b w:val="0"/>
          <w:noProof/>
        </w:rPr>
        <w:fldChar w:fldCharType="separate"/>
      </w:r>
      <w:r w:rsidR="00FA60BC">
        <w:rPr>
          <w:rFonts w:cs="Times New Roman"/>
          <w:b w:val="0"/>
          <w:noProof/>
        </w:rPr>
        <w:t>57</w:t>
      </w:r>
      <w:r w:rsidRPr="00F51F3D">
        <w:rPr>
          <w:rFonts w:cs="Times New Roman"/>
          <w:b w:val="0"/>
          <w:noProof/>
        </w:rPr>
        <w:fldChar w:fldCharType="end"/>
      </w:r>
    </w:p>
    <w:p w14:paraId="7388FE0C" w14:textId="40320640"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4.6 </w:t>
      </w:r>
      <w:r w:rsidR="00A627FE">
        <w:rPr>
          <w:rFonts w:cs="Times New Roman"/>
          <w:b w:val="0"/>
          <w:noProof/>
        </w:rPr>
        <w:t xml:space="preserve">     Measurement of  F</w:t>
      </w:r>
      <w:r w:rsidRPr="00F51F3D">
        <w:rPr>
          <w:rFonts w:cs="Times New Roman"/>
          <w:b w:val="0"/>
          <w:noProof/>
        </w:rPr>
        <w:t>actorability</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_Toc154656320 \h </w:instrText>
      </w:r>
      <w:r w:rsidRPr="00F51F3D">
        <w:rPr>
          <w:rFonts w:cs="Times New Roman"/>
          <w:b w:val="0"/>
          <w:noProof/>
        </w:rPr>
      </w:r>
      <w:r w:rsidRPr="00F51F3D">
        <w:rPr>
          <w:rFonts w:cs="Times New Roman"/>
          <w:b w:val="0"/>
          <w:noProof/>
        </w:rPr>
        <w:fldChar w:fldCharType="separate"/>
      </w:r>
      <w:r w:rsidR="00FA60BC">
        <w:rPr>
          <w:rFonts w:cs="Times New Roman"/>
          <w:b w:val="0"/>
          <w:noProof/>
        </w:rPr>
        <w:t>57</w:t>
      </w:r>
      <w:r w:rsidRPr="00F51F3D">
        <w:rPr>
          <w:rFonts w:cs="Times New Roman"/>
          <w:b w:val="0"/>
          <w:noProof/>
        </w:rPr>
        <w:fldChar w:fldCharType="end"/>
      </w:r>
    </w:p>
    <w:p w14:paraId="6986F4F6" w14:textId="17CE9A3A"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4.7 </w:t>
      </w:r>
      <w:r w:rsidR="00A627FE">
        <w:rPr>
          <w:rFonts w:cs="Times New Roman"/>
          <w:b w:val="0"/>
          <w:noProof/>
        </w:rPr>
        <w:t xml:space="preserve">     </w:t>
      </w:r>
      <w:r w:rsidRPr="00F51F3D">
        <w:rPr>
          <w:rFonts w:cs="Times New Roman"/>
          <w:b w:val="0"/>
          <w:noProof/>
        </w:rPr>
        <w:t>Factor Reliability</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_Toc154656321 \h </w:instrText>
      </w:r>
      <w:r w:rsidRPr="00F51F3D">
        <w:rPr>
          <w:rFonts w:cs="Times New Roman"/>
          <w:b w:val="0"/>
          <w:noProof/>
        </w:rPr>
      </w:r>
      <w:r w:rsidRPr="00F51F3D">
        <w:rPr>
          <w:rFonts w:cs="Times New Roman"/>
          <w:b w:val="0"/>
          <w:noProof/>
        </w:rPr>
        <w:fldChar w:fldCharType="separate"/>
      </w:r>
      <w:r w:rsidR="00FA60BC">
        <w:rPr>
          <w:rFonts w:cs="Times New Roman"/>
          <w:b w:val="0"/>
          <w:noProof/>
        </w:rPr>
        <w:t>61</w:t>
      </w:r>
      <w:r w:rsidRPr="00F51F3D">
        <w:rPr>
          <w:rFonts w:cs="Times New Roman"/>
          <w:b w:val="0"/>
          <w:noProof/>
        </w:rPr>
        <w:fldChar w:fldCharType="end"/>
      </w:r>
    </w:p>
    <w:p w14:paraId="79708311" w14:textId="3FB05320"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4.8 </w:t>
      </w:r>
      <w:r w:rsidR="00A627FE">
        <w:rPr>
          <w:rFonts w:cs="Times New Roman"/>
          <w:b w:val="0"/>
          <w:noProof/>
        </w:rPr>
        <w:t xml:space="preserve">     Exploratory Factor A</w:t>
      </w:r>
      <w:r w:rsidRPr="00F51F3D">
        <w:rPr>
          <w:rFonts w:cs="Times New Roman"/>
          <w:b w:val="0"/>
          <w:noProof/>
        </w:rPr>
        <w:t>nalysis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_Toc154656322 \h </w:instrText>
      </w:r>
      <w:r w:rsidRPr="00F51F3D">
        <w:rPr>
          <w:rFonts w:cs="Times New Roman"/>
          <w:b w:val="0"/>
          <w:noProof/>
        </w:rPr>
      </w:r>
      <w:r w:rsidRPr="00F51F3D">
        <w:rPr>
          <w:rFonts w:cs="Times New Roman"/>
          <w:b w:val="0"/>
          <w:noProof/>
        </w:rPr>
        <w:fldChar w:fldCharType="separate"/>
      </w:r>
      <w:r w:rsidR="00FA60BC">
        <w:rPr>
          <w:rFonts w:cs="Times New Roman"/>
          <w:b w:val="0"/>
          <w:noProof/>
        </w:rPr>
        <w:t>64</w:t>
      </w:r>
      <w:r w:rsidRPr="00F51F3D">
        <w:rPr>
          <w:rFonts w:cs="Times New Roman"/>
          <w:b w:val="0"/>
          <w:noProof/>
        </w:rPr>
        <w:fldChar w:fldCharType="end"/>
      </w:r>
    </w:p>
    <w:p w14:paraId="6C610D1F" w14:textId="5D1AFAAC"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4.9 </w:t>
      </w:r>
      <w:r w:rsidR="00A627FE">
        <w:rPr>
          <w:rFonts w:cs="Times New Roman"/>
          <w:b w:val="0"/>
          <w:noProof/>
        </w:rPr>
        <w:t xml:space="preserve">    Confirmatory Factor A</w:t>
      </w:r>
      <w:r w:rsidRPr="00F51F3D">
        <w:rPr>
          <w:rFonts w:cs="Times New Roman"/>
          <w:b w:val="0"/>
          <w:noProof/>
        </w:rPr>
        <w:t>nalysis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_Toc154656323 \h </w:instrText>
      </w:r>
      <w:r w:rsidRPr="00F51F3D">
        <w:rPr>
          <w:rFonts w:cs="Times New Roman"/>
          <w:b w:val="0"/>
          <w:noProof/>
        </w:rPr>
      </w:r>
      <w:r w:rsidRPr="00F51F3D">
        <w:rPr>
          <w:rFonts w:cs="Times New Roman"/>
          <w:b w:val="0"/>
          <w:noProof/>
        </w:rPr>
        <w:fldChar w:fldCharType="separate"/>
      </w:r>
      <w:r w:rsidR="00FA60BC">
        <w:rPr>
          <w:rFonts w:cs="Times New Roman"/>
          <w:b w:val="0"/>
          <w:noProof/>
        </w:rPr>
        <w:t>67</w:t>
      </w:r>
      <w:r w:rsidRPr="00F51F3D">
        <w:rPr>
          <w:rFonts w:cs="Times New Roman"/>
          <w:b w:val="0"/>
          <w:noProof/>
        </w:rPr>
        <w:fldChar w:fldCharType="end"/>
      </w:r>
    </w:p>
    <w:p w14:paraId="7FE61794" w14:textId="17522957" w:rsidR="00895BA1" w:rsidRPr="00F51F3D" w:rsidRDefault="00895BA1" w:rsidP="00A627FE">
      <w:pPr>
        <w:pStyle w:val="TOC1"/>
        <w:tabs>
          <w:tab w:val="right" w:leader="dot" w:pos="8211"/>
        </w:tabs>
        <w:spacing w:before="0" w:line="480" w:lineRule="auto"/>
        <w:ind w:left="993" w:hanging="993"/>
        <w:jc w:val="both"/>
        <w:rPr>
          <w:rFonts w:cs="Times New Roman"/>
          <w:bCs w:val="0"/>
          <w:iCs w:val="0"/>
          <w:noProof/>
          <w:lang w:eastAsia="en-US"/>
        </w:rPr>
      </w:pPr>
      <w:r w:rsidRPr="00F51F3D">
        <w:rPr>
          <w:rFonts w:cs="Times New Roman"/>
          <w:noProof/>
        </w:rPr>
        <w:t>CHAPTER FIVE</w:t>
      </w:r>
      <w:r w:rsidR="00A627FE">
        <w:rPr>
          <w:rFonts w:cs="Times New Roman"/>
          <w:bCs w:val="0"/>
          <w:iCs w:val="0"/>
          <w:noProof/>
          <w:lang w:eastAsia="en-US"/>
        </w:rPr>
        <w:t xml:space="preserve">: </w:t>
      </w:r>
      <w:r w:rsidRPr="00F51F3D">
        <w:rPr>
          <w:rFonts w:cs="Times New Roman"/>
          <w:noProof/>
        </w:rPr>
        <w:t>DISCUSSION OF FINDINGS</w:t>
      </w:r>
      <w:r w:rsidRPr="00F51F3D">
        <w:rPr>
          <w:rFonts w:cs="Times New Roman"/>
          <w:noProof/>
        </w:rPr>
        <w:tab/>
      </w:r>
      <w:r w:rsidRPr="00F51F3D">
        <w:rPr>
          <w:rFonts w:cs="Times New Roman"/>
          <w:noProof/>
        </w:rPr>
        <w:fldChar w:fldCharType="begin"/>
      </w:r>
      <w:r w:rsidRPr="00F51F3D">
        <w:rPr>
          <w:rFonts w:cs="Times New Roman"/>
          <w:noProof/>
        </w:rPr>
        <w:instrText xml:space="preserve"> PAGEREF _Toc154656325 \h </w:instrText>
      </w:r>
      <w:r w:rsidRPr="00F51F3D">
        <w:rPr>
          <w:rFonts w:cs="Times New Roman"/>
          <w:noProof/>
        </w:rPr>
      </w:r>
      <w:r w:rsidRPr="00F51F3D">
        <w:rPr>
          <w:rFonts w:cs="Times New Roman"/>
          <w:noProof/>
        </w:rPr>
        <w:fldChar w:fldCharType="separate"/>
      </w:r>
      <w:r w:rsidR="00FA60BC">
        <w:rPr>
          <w:rFonts w:cs="Times New Roman"/>
          <w:noProof/>
        </w:rPr>
        <w:t>72</w:t>
      </w:r>
      <w:r w:rsidRPr="00F51F3D">
        <w:rPr>
          <w:rFonts w:cs="Times New Roman"/>
          <w:noProof/>
        </w:rPr>
        <w:fldChar w:fldCharType="end"/>
      </w:r>
    </w:p>
    <w:p w14:paraId="39238825" w14:textId="0E1300F5"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5.1 </w:t>
      </w:r>
      <w:r w:rsidR="00A627FE">
        <w:rPr>
          <w:rFonts w:cs="Times New Roman"/>
          <w:b w:val="0"/>
          <w:noProof/>
        </w:rPr>
        <w:t xml:space="preserve">    </w:t>
      </w:r>
      <w:r w:rsidRPr="00F51F3D">
        <w:rPr>
          <w:rFonts w:cs="Times New Roman"/>
          <w:b w:val="0"/>
          <w:noProof/>
        </w:rPr>
        <w:t>Overview</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_Toc154656326 \h </w:instrText>
      </w:r>
      <w:r w:rsidRPr="00F51F3D">
        <w:rPr>
          <w:rFonts w:cs="Times New Roman"/>
          <w:b w:val="0"/>
          <w:noProof/>
        </w:rPr>
      </w:r>
      <w:r w:rsidRPr="00F51F3D">
        <w:rPr>
          <w:rFonts w:cs="Times New Roman"/>
          <w:b w:val="0"/>
          <w:noProof/>
        </w:rPr>
        <w:fldChar w:fldCharType="separate"/>
      </w:r>
      <w:r w:rsidR="00FA60BC">
        <w:rPr>
          <w:rFonts w:cs="Times New Roman"/>
          <w:b w:val="0"/>
          <w:noProof/>
        </w:rPr>
        <w:t>72</w:t>
      </w:r>
      <w:r w:rsidRPr="00F51F3D">
        <w:rPr>
          <w:rFonts w:cs="Times New Roman"/>
          <w:b w:val="0"/>
          <w:noProof/>
        </w:rPr>
        <w:fldChar w:fldCharType="end"/>
      </w:r>
    </w:p>
    <w:p w14:paraId="232AC531" w14:textId="411CEF3E"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5.2 </w:t>
      </w:r>
      <w:r w:rsidR="00A627FE">
        <w:rPr>
          <w:rFonts w:cs="Times New Roman"/>
          <w:b w:val="0"/>
          <w:noProof/>
        </w:rPr>
        <w:t xml:space="preserve">    Qualitative A</w:t>
      </w:r>
      <w:r w:rsidRPr="00F51F3D">
        <w:rPr>
          <w:rFonts w:cs="Times New Roman"/>
          <w:b w:val="0"/>
          <w:noProof/>
        </w:rPr>
        <w:t>pproach</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_Toc154656327 \h </w:instrText>
      </w:r>
      <w:r w:rsidRPr="00F51F3D">
        <w:rPr>
          <w:rFonts w:cs="Times New Roman"/>
          <w:b w:val="0"/>
          <w:noProof/>
        </w:rPr>
      </w:r>
      <w:r w:rsidRPr="00F51F3D">
        <w:rPr>
          <w:rFonts w:cs="Times New Roman"/>
          <w:b w:val="0"/>
          <w:noProof/>
        </w:rPr>
        <w:fldChar w:fldCharType="separate"/>
      </w:r>
      <w:r w:rsidR="00FA60BC">
        <w:rPr>
          <w:rFonts w:cs="Times New Roman"/>
          <w:b w:val="0"/>
          <w:noProof/>
        </w:rPr>
        <w:t>72</w:t>
      </w:r>
      <w:r w:rsidRPr="00F51F3D">
        <w:rPr>
          <w:rFonts w:cs="Times New Roman"/>
          <w:b w:val="0"/>
          <w:noProof/>
        </w:rPr>
        <w:fldChar w:fldCharType="end"/>
      </w:r>
    </w:p>
    <w:p w14:paraId="3ADBA2CC" w14:textId="0A186BE8"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5.2.1 </w:t>
      </w:r>
      <w:r w:rsidR="00A627FE">
        <w:rPr>
          <w:rFonts w:cs="Times New Roman"/>
          <w:b w:val="0"/>
          <w:noProof/>
        </w:rPr>
        <w:t xml:space="preserve">  Water S</w:t>
      </w:r>
      <w:r w:rsidRPr="00F51F3D">
        <w:rPr>
          <w:rFonts w:cs="Times New Roman"/>
          <w:b w:val="0"/>
          <w:noProof/>
        </w:rPr>
        <w:t>ervices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_Toc154656328 \h </w:instrText>
      </w:r>
      <w:r w:rsidRPr="00F51F3D">
        <w:rPr>
          <w:rFonts w:cs="Times New Roman"/>
          <w:b w:val="0"/>
          <w:noProof/>
        </w:rPr>
      </w:r>
      <w:r w:rsidRPr="00F51F3D">
        <w:rPr>
          <w:rFonts w:cs="Times New Roman"/>
          <w:b w:val="0"/>
          <w:noProof/>
        </w:rPr>
        <w:fldChar w:fldCharType="separate"/>
      </w:r>
      <w:r w:rsidR="00FA60BC">
        <w:rPr>
          <w:rFonts w:cs="Times New Roman"/>
          <w:b w:val="0"/>
          <w:noProof/>
        </w:rPr>
        <w:t>73</w:t>
      </w:r>
      <w:r w:rsidRPr="00F51F3D">
        <w:rPr>
          <w:rFonts w:cs="Times New Roman"/>
          <w:b w:val="0"/>
          <w:noProof/>
        </w:rPr>
        <w:fldChar w:fldCharType="end"/>
      </w:r>
    </w:p>
    <w:p w14:paraId="17013637" w14:textId="65F05FE5"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5.2.2 </w:t>
      </w:r>
      <w:r w:rsidR="00A627FE">
        <w:rPr>
          <w:rFonts w:cs="Times New Roman"/>
          <w:b w:val="0"/>
          <w:noProof/>
        </w:rPr>
        <w:t xml:space="preserve">   Water -Consumer B</w:t>
      </w:r>
      <w:r w:rsidRPr="00F51F3D">
        <w:rPr>
          <w:rFonts w:cs="Times New Roman"/>
          <w:b w:val="0"/>
          <w:noProof/>
        </w:rPr>
        <w:t>usiness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_Toc154656329 \h </w:instrText>
      </w:r>
      <w:r w:rsidRPr="00F51F3D">
        <w:rPr>
          <w:rFonts w:cs="Times New Roman"/>
          <w:b w:val="0"/>
          <w:noProof/>
        </w:rPr>
      </w:r>
      <w:r w:rsidRPr="00F51F3D">
        <w:rPr>
          <w:rFonts w:cs="Times New Roman"/>
          <w:b w:val="0"/>
          <w:noProof/>
        </w:rPr>
        <w:fldChar w:fldCharType="separate"/>
      </w:r>
      <w:r w:rsidR="00FA60BC">
        <w:rPr>
          <w:rFonts w:cs="Times New Roman"/>
          <w:b w:val="0"/>
          <w:noProof/>
        </w:rPr>
        <w:t>74</w:t>
      </w:r>
      <w:r w:rsidRPr="00F51F3D">
        <w:rPr>
          <w:rFonts w:cs="Times New Roman"/>
          <w:b w:val="0"/>
          <w:noProof/>
        </w:rPr>
        <w:fldChar w:fldCharType="end"/>
      </w:r>
    </w:p>
    <w:p w14:paraId="2489A81C" w14:textId="61E25BDA"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5.2.3 </w:t>
      </w:r>
      <w:r w:rsidR="00A627FE">
        <w:rPr>
          <w:rFonts w:cs="Times New Roman"/>
          <w:b w:val="0"/>
          <w:noProof/>
        </w:rPr>
        <w:t xml:space="preserve">   </w:t>
      </w:r>
      <w:r w:rsidRPr="00F51F3D">
        <w:rPr>
          <w:rFonts w:cs="Times New Roman"/>
          <w:b w:val="0"/>
          <w:noProof/>
        </w:rPr>
        <w:t>Payment Defaulter</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_Toc154656330 \h </w:instrText>
      </w:r>
      <w:r w:rsidRPr="00F51F3D">
        <w:rPr>
          <w:rFonts w:cs="Times New Roman"/>
          <w:b w:val="0"/>
          <w:noProof/>
        </w:rPr>
      </w:r>
      <w:r w:rsidRPr="00F51F3D">
        <w:rPr>
          <w:rFonts w:cs="Times New Roman"/>
          <w:b w:val="0"/>
          <w:noProof/>
        </w:rPr>
        <w:fldChar w:fldCharType="separate"/>
      </w:r>
      <w:r w:rsidR="00FA60BC">
        <w:rPr>
          <w:rFonts w:cs="Times New Roman"/>
          <w:b w:val="0"/>
          <w:noProof/>
        </w:rPr>
        <w:t>75</w:t>
      </w:r>
      <w:r w:rsidRPr="00F51F3D">
        <w:rPr>
          <w:rFonts w:cs="Times New Roman"/>
          <w:b w:val="0"/>
          <w:noProof/>
        </w:rPr>
        <w:fldChar w:fldCharType="end"/>
      </w:r>
    </w:p>
    <w:p w14:paraId="500302A0" w14:textId="43EAB620"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lang w:val="en-GB"/>
        </w:rPr>
        <w:t xml:space="preserve">5.2.4 </w:t>
      </w:r>
      <w:r w:rsidR="00A627FE">
        <w:rPr>
          <w:rFonts w:cs="Times New Roman"/>
          <w:b w:val="0"/>
          <w:noProof/>
          <w:lang w:val="en-GB"/>
        </w:rPr>
        <w:t xml:space="preserve">   Water S</w:t>
      </w:r>
      <w:r w:rsidRPr="00F51F3D">
        <w:rPr>
          <w:rFonts w:cs="Times New Roman"/>
          <w:b w:val="0"/>
          <w:noProof/>
          <w:lang w:val="en-GB"/>
        </w:rPr>
        <w:t>ales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_Toc154656331 \h </w:instrText>
      </w:r>
      <w:r w:rsidRPr="00F51F3D">
        <w:rPr>
          <w:rFonts w:cs="Times New Roman"/>
          <w:b w:val="0"/>
          <w:noProof/>
        </w:rPr>
      </w:r>
      <w:r w:rsidRPr="00F51F3D">
        <w:rPr>
          <w:rFonts w:cs="Times New Roman"/>
          <w:b w:val="0"/>
          <w:noProof/>
        </w:rPr>
        <w:fldChar w:fldCharType="separate"/>
      </w:r>
      <w:r w:rsidR="00FA60BC">
        <w:rPr>
          <w:rFonts w:cs="Times New Roman"/>
          <w:b w:val="0"/>
          <w:noProof/>
        </w:rPr>
        <w:t>76</w:t>
      </w:r>
      <w:r w:rsidRPr="00F51F3D">
        <w:rPr>
          <w:rFonts w:cs="Times New Roman"/>
          <w:b w:val="0"/>
          <w:noProof/>
        </w:rPr>
        <w:fldChar w:fldCharType="end"/>
      </w:r>
    </w:p>
    <w:p w14:paraId="1E88A6C5" w14:textId="1E59D41A"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5.2.5 </w:t>
      </w:r>
      <w:r w:rsidR="00A627FE">
        <w:rPr>
          <w:rFonts w:cs="Times New Roman"/>
          <w:b w:val="0"/>
          <w:noProof/>
        </w:rPr>
        <w:t xml:space="preserve">    Billing  S</w:t>
      </w:r>
      <w:r w:rsidRPr="00F51F3D">
        <w:rPr>
          <w:rFonts w:cs="Times New Roman"/>
          <w:b w:val="0"/>
          <w:noProof/>
        </w:rPr>
        <w:t>ystem</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_Toc154656332 \h </w:instrText>
      </w:r>
      <w:r w:rsidRPr="00F51F3D">
        <w:rPr>
          <w:rFonts w:cs="Times New Roman"/>
          <w:b w:val="0"/>
          <w:noProof/>
        </w:rPr>
      </w:r>
      <w:r w:rsidRPr="00F51F3D">
        <w:rPr>
          <w:rFonts w:cs="Times New Roman"/>
          <w:b w:val="0"/>
          <w:noProof/>
        </w:rPr>
        <w:fldChar w:fldCharType="separate"/>
      </w:r>
      <w:r w:rsidR="00FA60BC">
        <w:rPr>
          <w:rFonts w:cs="Times New Roman"/>
          <w:b w:val="0"/>
          <w:noProof/>
        </w:rPr>
        <w:t>77</w:t>
      </w:r>
      <w:r w:rsidRPr="00F51F3D">
        <w:rPr>
          <w:rFonts w:cs="Times New Roman"/>
          <w:b w:val="0"/>
          <w:noProof/>
        </w:rPr>
        <w:fldChar w:fldCharType="end"/>
      </w:r>
    </w:p>
    <w:p w14:paraId="7B728398" w14:textId="772AA130"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lang w:eastAsia="en-GB"/>
        </w:rPr>
        <w:t xml:space="preserve">5.3 </w:t>
      </w:r>
      <w:r w:rsidR="00A627FE">
        <w:rPr>
          <w:rFonts w:cs="Times New Roman"/>
          <w:b w:val="0"/>
          <w:noProof/>
          <w:lang w:eastAsia="en-GB"/>
        </w:rPr>
        <w:t xml:space="preserve">      Quantitively Approach-Discussion from Factor A</w:t>
      </w:r>
      <w:r w:rsidRPr="00F51F3D">
        <w:rPr>
          <w:rFonts w:cs="Times New Roman"/>
          <w:b w:val="0"/>
          <w:noProof/>
          <w:lang w:eastAsia="en-GB"/>
        </w:rPr>
        <w:t>nalysis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_Toc154656333 \h </w:instrText>
      </w:r>
      <w:r w:rsidRPr="00F51F3D">
        <w:rPr>
          <w:rFonts w:cs="Times New Roman"/>
          <w:b w:val="0"/>
          <w:noProof/>
        </w:rPr>
      </w:r>
      <w:r w:rsidRPr="00F51F3D">
        <w:rPr>
          <w:rFonts w:cs="Times New Roman"/>
          <w:b w:val="0"/>
          <w:noProof/>
        </w:rPr>
        <w:fldChar w:fldCharType="separate"/>
      </w:r>
      <w:r w:rsidR="00FA60BC">
        <w:rPr>
          <w:rFonts w:cs="Times New Roman"/>
          <w:b w:val="0"/>
          <w:noProof/>
        </w:rPr>
        <w:t>78</w:t>
      </w:r>
      <w:r w:rsidRPr="00F51F3D">
        <w:rPr>
          <w:rFonts w:cs="Times New Roman"/>
          <w:b w:val="0"/>
          <w:noProof/>
        </w:rPr>
        <w:fldChar w:fldCharType="end"/>
      </w:r>
    </w:p>
    <w:p w14:paraId="732F489D" w14:textId="3976B409"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5.3.1 </w:t>
      </w:r>
      <w:r w:rsidR="00A627FE">
        <w:rPr>
          <w:rFonts w:cs="Times New Roman"/>
          <w:b w:val="0"/>
          <w:noProof/>
        </w:rPr>
        <w:t xml:space="preserve">   </w:t>
      </w:r>
      <w:r w:rsidRPr="00F51F3D">
        <w:rPr>
          <w:rFonts w:cs="Times New Roman"/>
          <w:b w:val="0"/>
          <w:noProof/>
        </w:rPr>
        <w:t>Effect of Technology in PPP</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_Toc154656334 \h </w:instrText>
      </w:r>
      <w:r w:rsidRPr="00F51F3D">
        <w:rPr>
          <w:rFonts w:cs="Times New Roman"/>
          <w:b w:val="0"/>
          <w:noProof/>
        </w:rPr>
      </w:r>
      <w:r w:rsidRPr="00F51F3D">
        <w:rPr>
          <w:rFonts w:cs="Times New Roman"/>
          <w:b w:val="0"/>
          <w:noProof/>
        </w:rPr>
        <w:fldChar w:fldCharType="separate"/>
      </w:r>
      <w:r w:rsidR="00FA60BC">
        <w:rPr>
          <w:rFonts w:cs="Times New Roman"/>
          <w:b w:val="0"/>
          <w:noProof/>
        </w:rPr>
        <w:t>78</w:t>
      </w:r>
      <w:r w:rsidRPr="00F51F3D">
        <w:rPr>
          <w:rFonts w:cs="Times New Roman"/>
          <w:b w:val="0"/>
          <w:noProof/>
        </w:rPr>
        <w:fldChar w:fldCharType="end"/>
      </w:r>
    </w:p>
    <w:p w14:paraId="7801AC89" w14:textId="2AD7BD4B"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lastRenderedPageBreak/>
        <w:t xml:space="preserve">5.3.2 </w:t>
      </w:r>
      <w:r w:rsidR="003E5D81">
        <w:rPr>
          <w:rFonts w:cs="Times New Roman"/>
          <w:b w:val="0"/>
          <w:noProof/>
        </w:rPr>
        <w:t xml:space="preserve">   Financing Role of PPP in Water P</w:t>
      </w:r>
      <w:r w:rsidRPr="00F51F3D">
        <w:rPr>
          <w:rFonts w:cs="Times New Roman"/>
          <w:b w:val="0"/>
          <w:noProof/>
        </w:rPr>
        <w:t>rojects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_Toc154656335 \h </w:instrText>
      </w:r>
      <w:r w:rsidRPr="00F51F3D">
        <w:rPr>
          <w:rFonts w:cs="Times New Roman"/>
          <w:b w:val="0"/>
          <w:noProof/>
        </w:rPr>
      </w:r>
      <w:r w:rsidRPr="00F51F3D">
        <w:rPr>
          <w:rFonts w:cs="Times New Roman"/>
          <w:b w:val="0"/>
          <w:noProof/>
        </w:rPr>
        <w:fldChar w:fldCharType="separate"/>
      </w:r>
      <w:r w:rsidR="00FA60BC">
        <w:rPr>
          <w:rFonts w:cs="Times New Roman"/>
          <w:b w:val="0"/>
          <w:noProof/>
        </w:rPr>
        <w:t>80</w:t>
      </w:r>
      <w:r w:rsidRPr="00F51F3D">
        <w:rPr>
          <w:rFonts w:cs="Times New Roman"/>
          <w:b w:val="0"/>
          <w:noProof/>
        </w:rPr>
        <w:fldChar w:fldCharType="end"/>
      </w:r>
    </w:p>
    <w:p w14:paraId="73450D8F" w14:textId="7357BB76"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5.3.3 </w:t>
      </w:r>
      <w:r w:rsidR="00A877B3">
        <w:rPr>
          <w:rFonts w:cs="Times New Roman"/>
          <w:b w:val="0"/>
          <w:noProof/>
        </w:rPr>
        <w:t xml:space="preserve">  </w:t>
      </w:r>
      <w:r w:rsidR="003E5D81">
        <w:rPr>
          <w:rFonts w:cs="Times New Roman"/>
          <w:b w:val="0"/>
          <w:noProof/>
        </w:rPr>
        <w:t xml:space="preserve"> </w:t>
      </w:r>
      <w:r w:rsidRPr="00F51F3D">
        <w:rPr>
          <w:rFonts w:cs="Times New Roman"/>
          <w:b w:val="0"/>
          <w:noProof/>
        </w:rPr>
        <w:t>Man</w:t>
      </w:r>
      <w:r w:rsidR="003E5D81">
        <w:rPr>
          <w:rFonts w:cs="Times New Roman"/>
          <w:b w:val="0"/>
          <w:noProof/>
        </w:rPr>
        <w:t>agement T</w:t>
      </w:r>
      <w:r w:rsidRPr="00F51F3D">
        <w:rPr>
          <w:rFonts w:cs="Times New Roman"/>
          <w:b w:val="0"/>
          <w:noProof/>
        </w:rPr>
        <w:t>echniques used by PPP</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_Toc154656336 \h </w:instrText>
      </w:r>
      <w:r w:rsidRPr="00F51F3D">
        <w:rPr>
          <w:rFonts w:cs="Times New Roman"/>
          <w:b w:val="0"/>
          <w:noProof/>
        </w:rPr>
      </w:r>
      <w:r w:rsidRPr="00F51F3D">
        <w:rPr>
          <w:rFonts w:cs="Times New Roman"/>
          <w:b w:val="0"/>
          <w:noProof/>
        </w:rPr>
        <w:fldChar w:fldCharType="separate"/>
      </w:r>
      <w:r w:rsidR="00FA60BC">
        <w:rPr>
          <w:rFonts w:cs="Times New Roman"/>
          <w:b w:val="0"/>
          <w:noProof/>
        </w:rPr>
        <w:t>82</w:t>
      </w:r>
      <w:r w:rsidRPr="00F51F3D">
        <w:rPr>
          <w:rFonts w:cs="Times New Roman"/>
          <w:b w:val="0"/>
          <w:noProof/>
        </w:rPr>
        <w:fldChar w:fldCharType="end"/>
      </w:r>
    </w:p>
    <w:p w14:paraId="3B2628A7" w14:textId="5E0E7FA0"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5.3.4 </w:t>
      </w:r>
      <w:r w:rsidR="003E5D81">
        <w:rPr>
          <w:rFonts w:cs="Times New Roman"/>
          <w:b w:val="0"/>
          <w:noProof/>
        </w:rPr>
        <w:t xml:space="preserve">   </w:t>
      </w:r>
      <w:r w:rsidRPr="00F51F3D">
        <w:rPr>
          <w:rFonts w:cs="Times New Roman"/>
          <w:b w:val="0"/>
          <w:noProof/>
        </w:rPr>
        <w:t>Linking Quantitative and Qualitative findings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_Toc154656337 \h </w:instrText>
      </w:r>
      <w:r w:rsidRPr="00F51F3D">
        <w:rPr>
          <w:rFonts w:cs="Times New Roman"/>
          <w:b w:val="0"/>
          <w:noProof/>
        </w:rPr>
      </w:r>
      <w:r w:rsidRPr="00F51F3D">
        <w:rPr>
          <w:rFonts w:cs="Times New Roman"/>
          <w:b w:val="0"/>
          <w:noProof/>
        </w:rPr>
        <w:fldChar w:fldCharType="separate"/>
      </w:r>
      <w:r w:rsidR="00FA60BC">
        <w:rPr>
          <w:rFonts w:cs="Times New Roman"/>
          <w:b w:val="0"/>
          <w:noProof/>
        </w:rPr>
        <w:t>85</w:t>
      </w:r>
      <w:r w:rsidRPr="00F51F3D">
        <w:rPr>
          <w:rFonts w:cs="Times New Roman"/>
          <w:b w:val="0"/>
          <w:noProof/>
        </w:rPr>
        <w:fldChar w:fldCharType="end"/>
      </w:r>
    </w:p>
    <w:p w14:paraId="084D3B2F" w14:textId="11658135" w:rsidR="00895BA1" w:rsidRPr="00F51F3D" w:rsidRDefault="00895BA1" w:rsidP="003E5D81">
      <w:pPr>
        <w:pStyle w:val="TOC1"/>
        <w:tabs>
          <w:tab w:val="right" w:leader="dot" w:pos="8211"/>
        </w:tabs>
        <w:spacing w:before="0" w:line="480" w:lineRule="auto"/>
        <w:ind w:left="993" w:hanging="993"/>
        <w:jc w:val="both"/>
        <w:rPr>
          <w:rFonts w:cs="Times New Roman"/>
          <w:bCs w:val="0"/>
          <w:iCs w:val="0"/>
          <w:noProof/>
          <w:lang w:eastAsia="en-US"/>
        </w:rPr>
      </w:pPr>
      <w:r w:rsidRPr="00F51F3D">
        <w:rPr>
          <w:rFonts w:cs="Times New Roman"/>
          <w:noProof/>
        </w:rPr>
        <w:t>CHAPTER SIX</w:t>
      </w:r>
      <w:r w:rsidR="003E5D81">
        <w:rPr>
          <w:rFonts w:cs="Times New Roman"/>
          <w:bCs w:val="0"/>
          <w:iCs w:val="0"/>
          <w:noProof/>
          <w:lang w:eastAsia="en-US"/>
        </w:rPr>
        <w:t xml:space="preserve">: </w:t>
      </w:r>
      <w:r w:rsidRPr="00F51F3D">
        <w:rPr>
          <w:rFonts w:cs="Times New Roman"/>
          <w:noProof/>
        </w:rPr>
        <w:t>CONCLUSION AND RECOMMENDATIONS</w:t>
      </w:r>
      <w:r w:rsidRPr="00F51F3D">
        <w:rPr>
          <w:rFonts w:cs="Times New Roman"/>
          <w:noProof/>
        </w:rPr>
        <w:tab/>
      </w:r>
      <w:r w:rsidRPr="00F51F3D">
        <w:rPr>
          <w:rFonts w:cs="Times New Roman"/>
          <w:noProof/>
        </w:rPr>
        <w:fldChar w:fldCharType="begin"/>
      </w:r>
      <w:r w:rsidRPr="00F51F3D">
        <w:rPr>
          <w:rFonts w:cs="Times New Roman"/>
          <w:noProof/>
        </w:rPr>
        <w:instrText xml:space="preserve"> PAGEREF _Toc154656339 \h </w:instrText>
      </w:r>
      <w:r w:rsidRPr="00F51F3D">
        <w:rPr>
          <w:rFonts w:cs="Times New Roman"/>
          <w:noProof/>
        </w:rPr>
      </w:r>
      <w:r w:rsidRPr="00F51F3D">
        <w:rPr>
          <w:rFonts w:cs="Times New Roman"/>
          <w:noProof/>
        </w:rPr>
        <w:fldChar w:fldCharType="separate"/>
      </w:r>
      <w:r w:rsidR="00FA60BC">
        <w:rPr>
          <w:rFonts w:cs="Times New Roman"/>
          <w:noProof/>
        </w:rPr>
        <w:t>93</w:t>
      </w:r>
      <w:r w:rsidRPr="00F51F3D">
        <w:rPr>
          <w:rFonts w:cs="Times New Roman"/>
          <w:noProof/>
        </w:rPr>
        <w:fldChar w:fldCharType="end"/>
      </w:r>
    </w:p>
    <w:p w14:paraId="15E42550" w14:textId="4A7EC383"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6.1 </w:t>
      </w:r>
      <w:r w:rsidR="00A877B3">
        <w:rPr>
          <w:rFonts w:cs="Times New Roman"/>
          <w:b w:val="0"/>
          <w:noProof/>
        </w:rPr>
        <w:t xml:space="preserve">    </w:t>
      </w:r>
      <w:r w:rsidRPr="00F51F3D">
        <w:rPr>
          <w:rFonts w:cs="Times New Roman"/>
          <w:b w:val="0"/>
          <w:noProof/>
        </w:rPr>
        <w:t>Summary of Major Findings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_Toc154656340 \h </w:instrText>
      </w:r>
      <w:r w:rsidRPr="00F51F3D">
        <w:rPr>
          <w:rFonts w:cs="Times New Roman"/>
          <w:b w:val="0"/>
          <w:noProof/>
        </w:rPr>
      </w:r>
      <w:r w:rsidRPr="00F51F3D">
        <w:rPr>
          <w:rFonts w:cs="Times New Roman"/>
          <w:b w:val="0"/>
          <w:noProof/>
        </w:rPr>
        <w:fldChar w:fldCharType="separate"/>
      </w:r>
      <w:r w:rsidR="00FA60BC">
        <w:rPr>
          <w:rFonts w:cs="Times New Roman"/>
          <w:b w:val="0"/>
          <w:noProof/>
        </w:rPr>
        <w:t>93</w:t>
      </w:r>
      <w:r w:rsidRPr="00F51F3D">
        <w:rPr>
          <w:rFonts w:cs="Times New Roman"/>
          <w:b w:val="0"/>
          <w:noProof/>
        </w:rPr>
        <w:fldChar w:fldCharType="end"/>
      </w:r>
    </w:p>
    <w:p w14:paraId="6C781A1E" w14:textId="7C1F5486"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6.2 </w:t>
      </w:r>
      <w:r w:rsidR="00FC11FC">
        <w:rPr>
          <w:rFonts w:cs="Times New Roman"/>
          <w:b w:val="0"/>
          <w:noProof/>
        </w:rPr>
        <w:t xml:space="preserve">    </w:t>
      </w:r>
      <w:r w:rsidRPr="00F51F3D">
        <w:rPr>
          <w:rFonts w:cs="Times New Roman"/>
          <w:b w:val="0"/>
          <w:noProof/>
        </w:rPr>
        <w:t>Solvency</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_Toc154656341 \h </w:instrText>
      </w:r>
      <w:r w:rsidRPr="00F51F3D">
        <w:rPr>
          <w:rFonts w:cs="Times New Roman"/>
          <w:b w:val="0"/>
          <w:noProof/>
        </w:rPr>
      </w:r>
      <w:r w:rsidRPr="00F51F3D">
        <w:rPr>
          <w:rFonts w:cs="Times New Roman"/>
          <w:b w:val="0"/>
          <w:noProof/>
        </w:rPr>
        <w:fldChar w:fldCharType="separate"/>
      </w:r>
      <w:r w:rsidR="00FA60BC">
        <w:rPr>
          <w:rFonts w:cs="Times New Roman"/>
          <w:b w:val="0"/>
          <w:noProof/>
        </w:rPr>
        <w:t>95</w:t>
      </w:r>
      <w:r w:rsidRPr="00F51F3D">
        <w:rPr>
          <w:rFonts w:cs="Times New Roman"/>
          <w:b w:val="0"/>
          <w:noProof/>
        </w:rPr>
        <w:fldChar w:fldCharType="end"/>
      </w:r>
    </w:p>
    <w:p w14:paraId="568EE99B" w14:textId="58FA9403"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6.3 </w:t>
      </w:r>
      <w:r w:rsidR="00FC11FC">
        <w:rPr>
          <w:rFonts w:cs="Times New Roman"/>
          <w:b w:val="0"/>
          <w:noProof/>
        </w:rPr>
        <w:t xml:space="preserve">    </w:t>
      </w:r>
      <w:r w:rsidRPr="00F51F3D">
        <w:rPr>
          <w:rFonts w:cs="Times New Roman"/>
          <w:b w:val="0"/>
          <w:noProof/>
        </w:rPr>
        <w:t>Conclusion</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_Toc154656342 \h </w:instrText>
      </w:r>
      <w:r w:rsidRPr="00F51F3D">
        <w:rPr>
          <w:rFonts w:cs="Times New Roman"/>
          <w:b w:val="0"/>
          <w:noProof/>
        </w:rPr>
      </w:r>
      <w:r w:rsidRPr="00F51F3D">
        <w:rPr>
          <w:rFonts w:cs="Times New Roman"/>
          <w:b w:val="0"/>
          <w:noProof/>
        </w:rPr>
        <w:fldChar w:fldCharType="separate"/>
      </w:r>
      <w:r w:rsidR="00FA60BC">
        <w:rPr>
          <w:rFonts w:cs="Times New Roman"/>
          <w:b w:val="0"/>
          <w:noProof/>
        </w:rPr>
        <w:t>95</w:t>
      </w:r>
      <w:r w:rsidRPr="00F51F3D">
        <w:rPr>
          <w:rFonts w:cs="Times New Roman"/>
          <w:b w:val="0"/>
          <w:noProof/>
        </w:rPr>
        <w:fldChar w:fldCharType="end"/>
      </w:r>
    </w:p>
    <w:p w14:paraId="43A4D120" w14:textId="200D1055"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6.3.1 </w:t>
      </w:r>
      <w:r w:rsidR="00FC11FC">
        <w:rPr>
          <w:rFonts w:cs="Times New Roman"/>
          <w:b w:val="0"/>
          <w:noProof/>
        </w:rPr>
        <w:t xml:space="preserve">  </w:t>
      </w:r>
      <w:r w:rsidRPr="00F51F3D">
        <w:rPr>
          <w:rFonts w:cs="Times New Roman"/>
          <w:b w:val="0"/>
          <w:noProof/>
        </w:rPr>
        <w:t>Governance</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_Toc154656343 \h </w:instrText>
      </w:r>
      <w:r w:rsidRPr="00F51F3D">
        <w:rPr>
          <w:rFonts w:cs="Times New Roman"/>
          <w:b w:val="0"/>
          <w:noProof/>
        </w:rPr>
      </w:r>
      <w:r w:rsidRPr="00F51F3D">
        <w:rPr>
          <w:rFonts w:cs="Times New Roman"/>
          <w:b w:val="0"/>
          <w:noProof/>
        </w:rPr>
        <w:fldChar w:fldCharType="separate"/>
      </w:r>
      <w:r w:rsidR="00FA60BC">
        <w:rPr>
          <w:rFonts w:cs="Times New Roman"/>
          <w:b w:val="0"/>
          <w:noProof/>
        </w:rPr>
        <w:t>96</w:t>
      </w:r>
      <w:r w:rsidRPr="00F51F3D">
        <w:rPr>
          <w:rFonts w:cs="Times New Roman"/>
          <w:b w:val="0"/>
          <w:noProof/>
        </w:rPr>
        <w:fldChar w:fldCharType="end"/>
      </w:r>
    </w:p>
    <w:p w14:paraId="24F78F18" w14:textId="30384D2B"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6.3.2 </w:t>
      </w:r>
      <w:r w:rsidR="00FC11FC">
        <w:rPr>
          <w:rFonts w:cs="Times New Roman"/>
          <w:b w:val="0"/>
          <w:noProof/>
        </w:rPr>
        <w:t xml:space="preserve">  </w:t>
      </w:r>
      <w:r w:rsidRPr="00F51F3D">
        <w:rPr>
          <w:rFonts w:cs="Times New Roman"/>
          <w:b w:val="0"/>
          <w:noProof/>
        </w:rPr>
        <w:t>Technology Science and Innovation</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_Toc154656344 \h </w:instrText>
      </w:r>
      <w:r w:rsidRPr="00F51F3D">
        <w:rPr>
          <w:rFonts w:cs="Times New Roman"/>
          <w:b w:val="0"/>
          <w:noProof/>
        </w:rPr>
      </w:r>
      <w:r w:rsidRPr="00F51F3D">
        <w:rPr>
          <w:rFonts w:cs="Times New Roman"/>
          <w:b w:val="0"/>
          <w:noProof/>
        </w:rPr>
        <w:fldChar w:fldCharType="separate"/>
      </w:r>
      <w:r w:rsidR="00FA60BC">
        <w:rPr>
          <w:rFonts w:cs="Times New Roman"/>
          <w:b w:val="0"/>
          <w:noProof/>
        </w:rPr>
        <w:t>96</w:t>
      </w:r>
      <w:r w:rsidRPr="00F51F3D">
        <w:rPr>
          <w:rFonts w:cs="Times New Roman"/>
          <w:b w:val="0"/>
          <w:noProof/>
        </w:rPr>
        <w:fldChar w:fldCharType="end"/>
      </w:r>
    </w:p>
    <w:p w14:paraId="483956B9" w14:textId="7AF53E9D"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6.3.3 </w:t>
      </w:r>
      <w:r w:rsidR="00FC11FC">
        <w:rPr>
          <w:rFonts w:cs="Times New Roman"/>
          <w:b w:val="0"/>
          <w:noProof/>
        </w:rPr>
        <w:t xml:space="preserve">   </w:t>
      </w:r>
      <w:r w:rsidRPr="00F51F3D">
        <w:rPr>
          <w:rFonts w:cs="Times New Roman"/>
          <w:b w:val="0"/>
          <w:noProof/>
        </w:rPr>
        <w:t>Financing Instruments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_Toc154656345 \h </w:instrText>
      </w:r>
      <w:r w:rsidRPr="00F51F3D">
        <w:rPr>
          <w:rFonts w:cs="Times New Roman"/>
          <w:b w:val="0"/>
          <w:noProof/>
        </w:rPr>
      </w:r>
      <w:r w:rsidRPr="00F51F3D">
        <w:rPr>
          <w:rFonts w:cs="Times New Roman"/>
          <w:b w:val="0"/>
          <w:noProof/>
        </w:rPr>
        <w:fldChar w:fldCharType="separate"/>
      </w:r>
      <w:r w:rsidR="00FA60BC">
        <w:rPr>
          <w:rFonts w:cs="Times New Roman"/>
          <w:b w:val="0"/>
          <w:noProof/>
        </w:rPr>
        <w:t>97</w:t>
      </w:r>
      <w:r w:rsidRPr="00F51F3D">
        <w:rPr>
          <w:rFonts w:cs="Times New Roman"/>
          <w:b w:val="0"/>
          <w:noProof/>
        </w:rPr>
        <w:fldChar w:fldCharType="end"/>
      </w:r>
    </w:p>
    <w:p w14:paraId="5AC0CA3A" w14:textId="3C88280D"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6.3.4 </w:t>
      </w:r>
      <w:r w:rsidR="00FC11FC">
        <w:rPr>
          <w:rFonts w:cs="Times New Roman"/>
          <w:b w:val="0"/>
          <w:noProof/>
        </w:rPr>
        <w:t xml:space="preserve">  </w:t>
      </w:r>
      <w:r w:rsidR="00A877B3">
        <w:rPr>
          <w:rFonts w:cs="Times New Roman"/>
          <w:b w:val="0"/>
          <w:noProof/>
        </w:rPr>
        <w:t xml:space="preserve"> </w:t>
      </w:r>
      <w:r w:rsidR="003E5D81">
        <w:rPr>
          <w:rFonts w:cs="Times New Roman"/>
          <w:b w:val="0"/>
          <w:noProof/>
        </w:rPr>
        <w:t>Capacity-B</w:t>
      </w:r>
      <w:r w:rsidRPr="00F51F3D">
        <w:rPr>
          <w:rFonts w:cs="Times New Roman"/>
          <w:b w:val="0"/>
          <w:noProof/>
        </w:rPr>
        <w:t>uilding</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_Toc154656346 \h </w:instrText>
      </w:r>
      <w:r w:rsidRPr="00F51F3D">
        <w:rPr>
          <w:rFonts w:cs="Times New Roman"/>
          <w:b w:val="0"/>
          <w:noProof/>
        </w:rPr>
      </w:r>
      <w:r w:rsidRPr="00F51F3D">
        <w:rPr>
          <w:rFonts w:cs="Times New Roman"/>
          <w:b w:val="0"/>
          <w:noProof/>
        </w:rPr>
        <w:fldChar w:fldCharType="separate"/>
      </w:r>
      <w:r w:rsidR="00FA60BC">
        <w:rPr>
          <w:rFonts w:cs="Times New Roman"/>
          <w:b w:val="0"/>
          <w:noProof/>
        </w:rPr>
        <w:t>98</w:t>
      </w:r>
      <w:r w:rsidRPr="00F51F3D">
        <w:rPr>
          <w:rFonts w:cs="Times New Roman"/>
          <w:b w:val="0"/>
          <w:noProof/>
        </w:rPr>
        <w:fldChar w:fldCharType="end"/>
      </w:r>
    </w:p>
    <w:p w14:paraId="311AF6CD" w14:textId="4E755217"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6.3.5 </w:t>
      </w:r>
      <w:r w:rsidR="00FC11FC">
        <w:rPr>
          <w:rFonts w:cs="Times New Roman"/>
          <w:b w:val="0"/>
          <w:noProof/>
        </w:rPr>
        <w:t xml:space="preserve">  </w:t>
      </w:r>
      <w:r w:rsidR="003E5D81">
        <w:rPr>
          <w:rFonts w:cs="Times New Roman"/>
          <w:b w:val="0"/>
          <w:noProof/>
        </w:rPr>
        <w:t>Way  F</w:t>
      </w:r>
      <w:r w:rsidRPr="00F51F3D">
        <w:rPr>
          <w:rFonts w:cs="Times New Roman"/>
          <w:b w:val="0"/>
          <w:noProof/>
        </w:rPr>
        <w:t>orward</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_Toc154656347 \h </w:instrText>
      </w:r>
      <w:r w:rsidRPr="00F51F3D">
        <w:rPr>
          <w:rFonts w:cs="Times New Roman"/>
          <w:b w:val="0"/>
          <w:noProof/>
        </w:rPr>
      </w:r>
      <w:r w:rsidRPr="00F51F3D">
        <w:rPr>
          <w:rFonts w:cs="Times New Roman"/>
          <w:b w:val="0"/>
          <w:noProof/>
        </w:rPr>
        <w:fldChar w:fldCharType="separate"/>
      </w:r>
      <w:r w:rsidR="00FA60BC">
        <w:rPr>
          <w:rFonts w:cs="Times New Roman"/>
          <w:b w:val="0"/>
          <w:noProof/>
        </w:rPr>
        <w:t>100</w:t>
      </w:r>
      <w:r w:rsidRPr="00F51F3D">
        <w:rPr>
          <w:rFonts w:cs="Times New Roman"/>
          <w:b w:val="0"/>
          <w:noProof/>
        </w:rPr>
        <w:fldChar w:fldCharType="end"/>
      </w:r>
    </w:p>
    <w:p w14:paraId="727AE73E" w14:textId="05DB0E42" w:rsidR="00895BA1" w:rsidRPr="00F51F3D" w:rsidRDefault="00895BA1" w:rsidP="00F51F3D">
      <w:pPr>
        <w:pStyle w:val="TOC1"/>
        <w:tabs>
          <w:tab w:val="right" w:leader="dot" w:pos="8211"/>
        </w:tabs>
        <w:spacing w:before="0" w:line="480" w:lineRule="auto"/>
        <w:ind w:left="993" w:hanging="993"/>
        <w:jc w:val="both"/>
        <w:rPr>
          <w:rFonts w:cs="Times New Roman"/>
          <w:b w:val="0"/>
          <w:bCs w:val="0"/>
          <w:iCs w:val="0"/>
          <w:noProof/>
          <w:lang w:eastAsia="en-US"/>
        </w:rPr>
      </w:pPr>
      <w:r w:rsidRPr="00F51F3D">
        <w:rPr>
          <w:rFonts w:cs="Times New Roman"/>
          <w:b w:val="0"/>
          <w:noProof/>
        </w:rPr>
        <w:t xml:space="preserve">6.3.6 </w:t>
      </w:r>
      <w:r w:rsidR="00FC11FC">
        <w:rPr>
          <w:rFonts w:cs="Times New Roman"/>
          <w:b w:val="0"/>
          <w:noProof/>
        </w:rPr>
        <w:t xml:space="preserve">   </w:t>
      </w:r>
      <w:r w:rsidRPr="00F51F3D">
        <w:rPr>
          <w:rFonts w:cs="Times New Roman"/>
          <w:b w:val="0"/>
          <w:noProof/>
        </w:rPr>
        <w:t>Recommendations</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_Toc154656348 \h </w:instrText>
      </w:r>
      <w:r w:rsidRPr="00F51F3D">
        <w:rPr>
          <w:rFonts w:cs="Times New Roman"/>
          <w:b w:val="0"/>
          <w:noProof/>
        </w:rPr>
      </w:r>
      <w:r w:rsidRPr="00F51F3D">
        <w:rPr>
          <w:rFonts w:cs="Times New Roman"/>
          <w:b w:val="0"/>
          <w:noProof/>
        </w:rPr>
        <w:fldChar w:fldCharType="separate"/>
      </w:r>
      <w:r w:rsidR="00FA60BC">
        <w:rPr>
          <w:rFonts w:cs="Times New Roman"/>
          <w:b w:val="0"/>
          <w:noProof/>
        </w:rPr>
        <w:t>101</w:t>
      </w:r>
      <w:r w:rsidRPr="00F51F3D">
        <w:rPr>
          <w:rFonts w:cs="Times New Roman"/>
          <w:b w:val="0"/>
          <w:noProof/>
        </w:rPr>
        <w:fldChar w:fldCharType="end"/>
      </w:r>
    </w:p>
    <w:p w14:paraId="70062E61" w14:textId="75C77DA5" w:rsidR="00895BA1" w:rsidRDefault="00895BA1" w:rsidP="00F51F3D">
      <w:pPr>
        <w:pStyle w:val="TOC1"/>
        <w:tabs>
          <w:tab w:val="right" w:leader="dot" w:pos="8211"/>
        </w:tabs>
        <w:spacing w:before="0" w:line="480" w:lineRule="auto"/>
        <w:ind w:left="993" w:hanging="993"/>
        <w:jc w:val="both"/>
        <w:rPr>
          <w:rFonts w:cs="Times New Roman"/>
          <w:b w:val="0"/>
          <w:noProof/>
        </w:rPr>
      </w:pPr>
      <w:r w:rsidRPr="00F51F3D">
        <w:rPr>
          <w:rFonts w:cs="Times New Roman"/>
          <w:b w:val="0"/>
          <w:noProof/>
        </w:rPr>
        <w:t xml:space="preserve">6.4 </w:t>
      </w:r>
      <w:r w:rsidR="00FC11FC">
        <w:rPr>
          <w:rFonts w:cs="Times New Roman"/>
          <w:b w:val="0"/>
          <w:noProof/>
        </w:rPr>
        <w:t xml:space="preserve">        Policies Framework R</w:t>
      </w:r>
      <w:r w:rsidRPr="00F51F3D">
        <w:rPr>
          <w:rFonts w:cs="Times New Roman"/>
          <w:b w:val="0"/>
          <w:noProof/>
        </w:rPr>
        <w:t>ecommendation</w:t>
      </w:r>
      <w:r w:rsidRPr="00F51F3D">
        <w:rPr>
          <w:rFonts w:cs="Times New Roman"/>
          <w:b w:val="0"/>
          <w:noProof/>
        </w:rPr>
        <w:tab/>
      </w:r>
      <w:r w:rsidRPr="00F51F3D">
        <w:rPr>
          <w:rFonts w:cs="Times New Roman"/>
          <w:b w:val="0"/>
          <w:noProof/>
        </w:rPr>
        <w:fldChar w:fldCharType="begin"/>
      </w:r>
      <w:r w:rsidRPr="00F51F3D">
        <w:rPr>
          <w:rFonts w:cs="Times New Roman"/>
          <w:b w:val="0"/>
          <w:noProof/>
        </w:rPr>
        <w:instrText xml:space="preserve"> PAGEREF _Toc154656349 \h </w:instrText>
      </w:r>
      <w:r w:rsidRPr="00F51F3D">
        <w:rPr>
          <w:rFonts w:cs="Times New Roman"/>
          <w:b w:val="0"/>
          <w:noProof/>
        </w:rPr>
      </w:r>
      <w:r w:rsidRPr="00F51F3D">
        <w:rPr>
          <w:rFonts w:cs="Times New Roman"/>
          <w:b w:val="0"/>
          <w:noProof/>
        </w:rPr>
        <w:fldChar w:fldCharType="separate"/>
      </w:r>
      <w:r w:rsidR="00FA60BC">
        <w:rPr>
          <w:rFonts w:cs="Times New Roman"/>
          <w:b w:val="0"/>
          <w:noProof/>
        </w:rPr>
        <w:t>103</w:t>
      </w:r>
      <w:r w:rsidRPr="00F51F3D">
        <w:rPr>
          <w:rFonts w:cs="Times New Roman"/>
          <w:b w:val="0"/>
          <w:noProof/>
        </w:rPr>
        <w:fldChar w:fldCharType="end"/>
      </w:r>
    </w:p>
    <w:p w14:paraId="012C125D" w14:textId="77777777" w:rsidR="00FC11FC" w:rsidRPr="00FC11FC" w:rsidRDefault="00FC11FC" w:rsidP="00FC11FC">
      <w:pPr>
        <w:pStyle w:val="CMcontent"/>
        <w:ind w:firstLine="480"/>
        <w:rPr>
          <w:noProof/>
        </w:rPr>
      </w:pPr>
    </w:p>
    <w:p w14:paraId="382E3EFE" w14:textId="77777777" w:rsidR="00895BA1" w:rsidRPr="00E304AE" w:rsidRDefault="00895BA1" w:rsidP="00F51F3D">
      <w:pPr>
        <w:pStyle w:val="TOC1"/>
        <w:tabs>
          <w:tab w:val="right" w:leader="dot" w:pos="8211"/>
        </w:tabs>
        <w:spacing w:before="0" w:line="480" w:lineRule="auto"/>
        <w:ind w:left="993" w:hanging="993"/>
        <w:jc w:val="both"/>
        <w:rPr>
          <w:rFonts w:cs="Times New Roman"/>
          <w:bCs w:val="0"/>
          <w:iCs w:val="0"/>
          <w:noProof/>
          <w:lang w:eastAsia="en-US"/>
        </w:rPr>
      </w:pPr>
      <w:r w:rsidRPr="00E304AE">
        <w:rPr>
          <w:rFonts w:cs="Times New Roman"/>
          <w:noProof/>
        </w:rPr>
        <w:t>REFERENCES</w:t>
      </w:r>
      <w:r w:rsidRPr="00E304AE">
        <w:rPr>
          <w:rFonts w:cs="Times New Roman"/>
          <w:noProof/>
        </w:rPr>
        <w:tab/>
      </w:r>
      <w:r w:rsidRPr="00E304AE">
        <w:rPr>
          <w:rFonts w:cs="Times New Roman"/>
          <w:noProof/>
        </w:rPr>
        <w:fldChar w:fldCharType="begin"/>
      </w:r>
      <w:r w:rsidRPr="00E304AE">
        <w:rPr>
          <w:rFonts w:cs="Times New Roman"/>
          <w:noProof/>
        </w:rPr>
        <w:instrText xml:space="preserve"> PAGEREF _Toc154656350 \h </w:instrText>
      </w:r>
      <w:r w:rsidRPr="00E304AE">
        <w:rPr>
          <w:rFonts w:cs="Times New Roman"/>
          <w:noProof/>
        </w:rPr>
      </w:r>
      <w:r w:rsidRPr="00E304AE">
        <w:rPr>
          <w:rFonts w:cs="Times New Roman"/>
          <w:noProof/>
        </w:rPr>
        <w:fldChar w:fldCharType="separate"/>
      </w:r>
      <w:r w:rsidR="00FA60BC">
        <w:rPr>
          <w:rFonts w:cs="Times New Roman"/>
          <w:noProof/>
        </w:rPr>
        <w:t>107</w:t>
      </w:r>
      <w:r w:rsidRPr="00E304AE">
        <w:rPr>
          <w:rFonts w:cs="Times New Roman"/>
          <w:noProof/>
        </w:rPr>
        <w:fldChar w:fldCharType="end"/>
      </w:r>
    </w:p>
    <w:p w14:paraId="61336492" w14:textId="77777777" w:rsidR="00895BA1" w:rsidRPr="00E304AE" w:rsidRDefault="00895BA1" w:rsidP="00F51F3D">
      <w:pPr>
        <w:pStyle w:val="TOC1"/>
        <w:tabs>
          <w:tab w:val="right" w:leader="dot" w:pos="8211"/>
        </w:tabs>
        <w:spacing w:before="0" w:line="480" w:lineRule="auto"/>
        <w:ind w:left="993" w:hanging="993"/>
        <w:jc w:val="both"/>
        <w:rPr>
          <w:rFonts w:cs="Times New Roman"/>
          <w:bCs w:val="0"/>
          <w:iCs w:val="0"/>
          <w:noProof/>
          <w:lang w:eastAsia="en-US"/>
        </w:rPr>
      </w:pPr>
      <w:r w:rsidRPr="00E304AE">
        <w:rPr>
          <w:rFonts w:cs="Times New Roman"/>
          <w:noProof/>
        </w:rPr>
        <w:t>APPENDICES</w:t>
      </w:r>
      <w:r w:rsidRPr="00E304AE">
        <w:rPr>
          <w:rFonts w:cs="Times New Roman"/>
          <w:noProof/>
        </w:rPr>
        <w:tab/>
      </w:r>
      <w:r w:rsidRPr="00E304AE">
        <w:rPr>
          <w:rFonts w:cs="Times New Roman"/>
          <w:noProof/>
        </w:rPr>
        <w:fldChar w:fldCharType="begin"/>
      </w:r>
      <w:r w:rsidRPr="00E304AE">
        <w:rPr>
          <w:rFonts w:cs="Times New Roman"/>
          <w:noProof/>
        </w:rPr>
        <w:instrText xml:space="preserve"> PAGEREF _Toc154656351 \h </w:instrText>
      </w:r>
      <w:r w:rsidRPr="00E304AE">
        <w:rPr>
          <w:rFonts w:cs="Times New Roman"/>
          <w:noProof/>
        </w:rPr>
      </w:r>
      <w:r w:rsidRPr="00E304AE">
        <w:rPr>
          <w:rFonts w:cs="Times New Roman"/>
          <w:noProof/>
        </w:rPr>
        <w:fldChar w:fldCharType="separate"/>
      </w:r>
      <w:r w:rsidR="00FA60BC">
        <w:rPr>
          <w:rFonts w:cs="Times New Roman"/>
          <w:noProof/>
        </w:rPr>
        <w:t>115</w:t>
      </w:r>
      <w:r w:rsidRPr="00E304AE">
        <w:rPr>
          <w:rFonts w:cs="Times New Roman"/>
          <w:noProof/>
        </w:rPr>
        <w:fldChar w:fldCharType="end"/>
      </w:r>
    </w:p>
    <w:p w14:paraId="3AF9391A" w14:textId="77777777" w:rsidR="00EC37B1" w:rsidRDefault="00C822DC" w:rsidP="00F51F3D">
      <w:pPr>
        <w:spacing w:line="480" w:lineRule="auto"/>
        <w:ind w:left="993" w:hanging="993"/>
        <w:rPr>
          <w:rFonts w:eastAsia="SimHei" w:cs="Times New Roman"/>
          <w:b/>
          <w:bCs/>
          <w:kern w:val="2"/>
        </w:rPr>
      </w:pPr>
      <w:r w:rsidRPr="00F51F3D">
        <w:rPr>
          <w:rFonts w:cs="Times New Roman"/>
        </w:rPr>
        <w:fldChar w:fldCharType="end"/>
      </w:r>
      <w:r w:rsidR="00EC37B1">
        <w:br w:type="page"/>
      </w:r>
    </w:p>
    <w:p w14:paraId="422E5A20" w14:textId="3021C20A" w:rsidR="00A05AF6" w:rsidRPr="000410E4" w:rsidRDefault="00931A24" w:rsidP="00CC7BA8">
      <w:pPr>
        <w:pStyle w:val="CMheading1"/>
      </w:pPr>
      <w:r w:rsidRPr="000410E4">
        <w:lastRenderedPageBreak/>
        <w:t>LIST OF TABLES</w:t>
      </w:r>
      <w:bookmarkEnd w:id="14"/>
      <w:r w:rsidR="00103CFF">
        <w:fldChar w:fldCharType="begin"/>
      </w:r>
      <w:r w:rsidR="00103CFF">
        <w:instrText xml:space="preserve"> TC "</w:instrText>
      </w:r>
      <w:bookmarkStart w:id="15" w:name="_Toc154656269"/>
      <w:r w:rsidR="00103CFF" w:rsidRPr="008E6955">
        <w:instrText>LIST OF TABLES</w:instrText>
      </w:r>
      <w:bookmarkEnd w:id="15"/>
      <w:r w:rsidR="00103CFF">
        <w:instrText xml:space="preserve">" \f C \l "1" </w:instrText>
      </w:r>
      <w:r w:rsidR="00103CFF">
        <w:fldChar w:fldCharType="end"/>
      </w:r>
      <w:r w:rsidRPr="000410E4">
        <w:tab/>
      </w:r>
    </w:p>
    <w:bookmarkStart w:id="16" w:name="_Toc154647739"/>
    <w:p w14:paraId="1447107B" w14:textId="147EC627" w:rsidR="00895BA1" w:rsidRP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sidRPr="00E304AE">
        <w:rPr>
          <w:rFonts w:ascii="Times New Roman" w:hAnsi="Times New Roman" w:cs="Times New Roman"/>
          <w:b w:val="0"/>
          <w:sz w:val="24"/>
          <w:szCs w:val="24"/>
        </w:rPr>
        <w:fldChar w:fldCharType="begin"/>
      </w:r>
      <w:r w:rsidRPr="00E304AE">
        <w:rPr>
          <w:rFonts w:ascii="Times New Roman" w:hAnsi="Times New Roman" w:cs="Times New Roman"/>
          <w:b w:val="0"/>
          <w:sz w:val="24"/>
          <w:szCs w:val="24"/>
        </w:rPr>
        <w:instrText xml:space="preserve"> TOC \f T \t "Balloon Text" \c </w:instrText>
      </w:r>
      <w:r w:rsidRPr="00E304AE">
        <w:rPr>
          <w:rFonts w:ascii="Times New Roman" w:hAnsi="Times New Roman" w:cs="Times New Roman"/>
          <w:b w:val="0"/>
          <w:sz w:val="24"/>
          <w:szCs w:val="24"/>
        </w:rPr>
        <w:fldChar w:fldCharType="separate"/>
      </w:r>
      <w:r w:rsidRPr="00E304AE">
        <w:rPr>
          <w:rFonts w:ascii="Times New Roman" w:hAnsi="Times New Roman" w:cs="Times New Roman"/>
          <w:b w:val="0"/>
          <w:noProof/>
          <w:sz w:val="24"/>
          <w:szCs w:val="24"/>
        </w:rPr>
        <w:t>Table 3.1:</w:t>
      </w:r>
      <w:r w:rsidR="00E304AE">
        <w:rPr>
          <w:rFonts w:ascii="Times New Roman" w:hAnsi="Times New Roman" w:cs="Times New Roman"/>
          <w:b w:val="0"/>
          <w:noProof/>
          <w:sz w:val="24"/>
          <w:szCs w:val="24"/>
        </w:rPr>
        <w:tab/>
      </w:r>
      <w:r w:rsidR="00DF5C06">
        <w:rPr>
          <w:rFonts w:ascii="Times New Roman" w:hAnsi="Times New Roman" w:cs="Times New Roman"/>
          <w:b w:val="0"/>
          <w:noProof/>
          <w:sz w:val="24"/>
          <w:szCs w:val="24"/>
        </w:rPr>
        <w:t>Survey Sampling T</w:t>
      </w:r>
      <w:r w:rsidRPr="00E304AE">
        <w:rPr>
          <w:rFonts w:ascii="Times New Roman" w:hAnsi="Times New Roman" w:cs="Times New Roman"/>
          <w:b w:val="0"/>
          <w:noProof/>
          <w:sz w:val="24"/>
          <w:szCs w:val="24"/>
        </w:rPr>
        <w:t>arget</w:t>
      </w:r>
      <w:r w:rsidRP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fldChar w:fldCharType="begin"/>
      </w:r>
      <w:r w:rsidRPr="00E304AE">
        <w:rPr>
          <w:rFonts w:ascii="Times New Roman" w:hAnsi="Times New Roman" w:cs="Times New Roman"/>
          <w:b w:val="0"/>
          <w:noProof/>
          <w:sz w:val="24"/>
          <w:szCs w:val="24"/>
        </w:rPr>
        <w:instrText xml:space="preserve"> PAGEREF _Toc154656392 \h </w:instrText>
      </w:r>
      <w:r w:rsidRPr="00E304AE">
        <w:rPr>
          <w:rFonts w:ascii="Times New Roman" w:hAnsi="Times New Roman" w:cs="Times New Roman"/>
          <w:b w:val="0"/>
          <w:noProof/>
          <w:sz w:val="24"/>
          <w:szCs w:val="24"/>
        </w:rPr>
      </w:r>
      <w:r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43</w:t>
      </w:r>
      <w:r w:rsidRPr="00E304AE">
        <w:rPr>
          <w:rFonts w:ascii="Times New Roman" w:hAnsi="Times New Roman" w:cs="Times New Roman"/>
          <w:b w:val="0"/>
          <w:noProof/>
          <w:sz w:val="24"/>
          <w:szCs w:val="24"/>
        </w:rPr>
        <w:fldChar w:fldCharType="end"/>
      </w:r>
    </w:p>
    <w:p w14:paraId="0550039F" w14:textId="5EBC9267" w:rsidR="00895BA1" w:rsidRP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sidRPr="00E304AE">
        <w:rPr>
          <w:rFonts w:ascii="Times New Roman" w:hAnsi="Times New Roman" w:cs="Times New Roman"/>
          <w:b w:val="0"/>
          <w:noProof/>
          <w:sz w:val="24"/>
          <w:szCs w:val="24"/>
        </w:rPr>
        <w:t xml:space="preserve">Table 4.1: </w:t>
      </w:r>
      <w:r w:rsidR="00E304AE">
        <w:rPr>
          <w:rFonts w:ascii="Times New Roman" w:hAnsi="Times New Roman" w:cs="Times New Roman"/>
          <w:b w:val="0"/>
          <w:noProof/>
          <w:sz w:val="24"/>
          <w:szCs w:val="24"/>
        </w:rPr>
        <w:tab/>
      </w:r>
      <w:r w:rsidR="00DF5C06">
        <w:rPr>
          <w:rFonts w:ascii="Times New Roman" w:hAnsi="Times New Roman" w:cs="Times New Roman"/>
          <w:b w:val="0"/>
          <w:noProof/>
          <w:sz w:val="24"/>
          <w:szCs w:val="24"/>
        </w:rPr>
        <w:t>Dawasa Water Sources and Oroduction C</w:t>
      </w:r>
      <w:r w:rsidRPr="00E304AE">
        <w:rPr>
          <w:rFonts w:ascii="Times New Roman" w:hAnsi="Times New Roman" w:cs="Times New Roman"/>
          <w:b w:val="0"/>
          <w:noProof/>
          <w:sz w:val="24"/>
          <w:szCs w:val="24"/>
        </w:rPr>
        <w:t>apacity</w:t>
      </w:r>
      <w:r w:rsidRP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fldChar w:fldCharType="begin"/>
      </w:r>
      <w:r w:rsidRPr="00E304AE">
        <w:rPr>
          <w:rFonts w:ascii="Times New Roman" w:hAnsi="Times New Roman" w:cs="Times New Roman"/>
          <w:b w:val="0"/>
          <w:noProof/>
          <w:sz w:val="24"/>
          <w:szCs w:val="24"/>
        </w:rPr>
        <w:instrText xml:space="preserve"> PAGEREF _Toc154656393 \h </w:instrText>
      </w:r>
      <w:r w:rsidRPr="00E304AE">
        <w:rPr>
          <w:rFonts w:ascii="Times New Roman" w:hAnsi="Times New Roman" w:cs="Times New Roman"/>
          <w:b w:val="0"/>
          <w:noProof/>
          <w:sz w:val="24"/>
          <w:szCs w:val="24"/>
        </w:rPr>
      </w:r>
      <w:r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51</w:t>
      </w:r>
      <w:r w:rsidRPr="00E304AE">
        <w:rPr>
          <w:rFonts w:ascii="Times New Roman" w:hAnsi="Times New Roman" w:cs="Times New Roman"/>
          <w:b w:val="0"/>
          <w:noProof/>
          <w:sz w:val="24"/>
          <w:szCs w:val="24"/>
        </w:rPr>
        <w:fldChar w:fldCharType="end"/>
      </w:r>
    </w:p>
    <w:p w14:paraId="69A7A26E" w14:textId="7974BC94" w:rsidR="00895BA1" w:rsidRP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sidRPr="00E304AE">
        <w:rPr>
          <w:rFonts w:ascii="Times New Roman" w:hAnsi="Times New Roman" w:cs="Times New Roman"/>
          <w:b w:val="0"/>
          <w:noProof/>
          <w:sz w:val="24"/>
          <w:szCs w:val="24"/>
        </w:rPr>
        <w:t xml:space="preserve">Table 4.2: </w:t>
      </w:r>
      <w:r w:rsidR="00E304AE">
        <w:rPr>
          <w:rFonts w:ascii="Times New Roman" w:hAnsi="Times New Roman" w:cs="Times New Roman"/>
          <w:b w:val="0"/>
          <w:noProof/>
          <w:sz w:val="24"/>
          <w:szCs w:val="24"/>
        </w:rPr>
        <w:tab/>
      </w:r>
      <w:r w:rsidR="00DF5C06">
        <w:rPr>
          <w:rFonts w:ascii="Times New Roman" w:hAnsi="Times New Roman" w:cs="Times New Roman"/>
          <w:b w:val="0"/>
          <w:noProof/>
          <w:sz w:val="24"/>
          <w:szCs w:val="24"/>
        </w:rPr>
        <w:t>Survey Participant’s Distribution Based on Selected V</w:t>
      </w:r>
      <w:r w:rsidRPr="00E304AE">
        <w:rPr>
          <w:rFonts w:ascii="Times New Roman" w:hAnsi="Times New Roman" w:cs="Times New Roman"/>
          <w:b w:val="0"/>
          <w:noProof/>
          <w:sz w:val="24"/>
          <w:szCs w:val="24"/>
        </w:rPr>
        <w:t>ariables</w:t>
      </w:r>
      <w:r w:rsidRP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fldChar w:fldCharType="begin"/>
      </w:r>
      <w:r w:rsidRPr="00E304AE">
        <w:rPr>
          <w:rFonts w:ascii="Times New Roman" w:hAnsi="Times New Roman" w:cs="Times New Roman"/>
          <w:b w:val="0"/>
          <w:noProof/>
          <w:sz w:val="24"/>
          <w:szCs w:val="24"/>
        </w:rPr>
        <w:instrText xml:space="preserve"> PAGEREF _Toc154656394 \h </w:instrText>
      </w:r>
      <w:r w:rsidRPr="00E304AE">
        <w:rPr>
          <w:rFonts w:ascii="Times New Roman" w:hAnsi="Times New Roman" w:cs="Times New Roman"/>
          <w:b w:val="0"/>
          <w:noProof/>
          <w:sz w:val="24"/>
          <w:szCs w:val="24"/>
        </w:rPr>
      </w:r>
      <w:r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56</w:t>
      </w:r>
      <w:r w:rsidRPr="00E304AE">
        <w:rPr>
          <w:rFonts w:ascii="Times New Roman" w:hAnsi="Times New Roman" w:cs="Times New Roman"/>
          <w:b w:val="0"/>
          <w:noProof/>
          <w:sz w:val="24"/>
          <w:szCs w:val="24"/>
        </w:rPr>
        <w:fldChar w:fldCharType="end"/>
      </w:r>
    </w:p>
    <w:p w14:paraId="68FD42D9" w14:textId="3FEF1A1B" w:rsid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noProof/>
          <w:sz w:val="24"/>
          <w:szCs w:val="24"/>
        </w:rPr>
      </w:pPr>
      <w:r w:rsidRPr="00E304AE">
        <w:rPr>
          <w:rFonts w:ascii="Times New Roman" w:hAnsi="Times New Roman" w:cs="Times New Roman"/>
          <w:b w:val="0"/>
          <w:noProof/>
          <w:sz w:val="24"/>
          <w:szCs w:val="24"/>
        </w:rPr>
        <w:t xml:space="preserve">Table 4.3: </w:t>
      </w:r>
      <w:r w:rsidR="00E304AE">
        <w:rPr>
          <w:rFonts w:ascii="Times New Roman" w:hAnsi="Times New Roman" w:cs="Times New Roman"/>
          <w:b w:val="0"/>
          <w:noProof/>
          <w:sz w:val="24"/>
          <w:szCs w:val="24"/>
        </w:rPr>
        <w:tab/>
      </w:r>
      <w:r w:rsidR="00DF5C06">
        <w:rPr>
          <w:rFonts w:ascii="Times New Roman" w:hAnsi="Times New Roman" w:cs="Times New Roman"/>
          <w:b w:val="0"/>
          <w:noProof/>
          <w:sz w:val="24"/>
          <w:szCs w:val="24"/>
        </w:rPr>
        <w:t>Kaiser-Meyer-Olkin (KMO) Results from Data Set, Data D</w:t>
      </w:r>
      <w:r w:rsidRPr="00E304AE">
        <w:rPr>
          <w:rFonts w:ascii="Times New Roman" w:hAnsi="Times New Roman" w:cs="Times New Roman"/>
          <w:b w:val="0"/>
          <w:noProof/>
          <w:sz w:val="24"/>
          <w:szCs w:val="24"/>
        </w:rPr>
        <w:t xml:space="preserve">efinition </w:t>
      </w:r>
    </w:p>
    <w:p w14:paraId="5F0F5497" w14:textId="6B13D6DF" w:rsidR="00895BA1" w:rsidRPr="00E304AE" w:rsidRDefault="00E304AE"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Pr>
          <w:rFonts w:ascii="Times New Roman" w:hAnsi="Times New Roman" w:cs="Times New Roman"/>
          <w:b w:val="0"/>
          <w:noProof/>
          <w:sz w:val="24"/>
          <w:szCs w:val="24"/>
        </w:rPr>
        <w:tab/>
      </w:r>
      <w:r w:rsidR="00895BA1" w:rsidRPr="00E304AE">
        <w:rPr>
          <w:rFonts w:ascii="Times New Roman" w:hAnsi="Times New Roman" w:cs="Times New Roman"/>
          <w:b w:val="0"/>
          <w:noProof/>
          <w:sz w:val="24"/>
          <w:szCs w:val="24"/>
        </w:rPr>
        <w:t>of</w:t>
      </w:r>
      <w:r w:rsidR="00DF5C06">
        <w:rPr>
          <w:rFonts w:ascii="Times New Roman" w:hAnsi="Times New Roman" w:cs="Times New Roman"/>
          <w:b w:val="0"/>
          <w:noProof/>
          <w:sz w:val="24"/>
          <w:szCs w:val="24"/>
        </w:rPr>
        <w:t xml:space="preserve"> Each Variable is Explained in A</w:t>
      </w:r>
      <w:r w:rsidR="00895BA1" w:rsidRPr="00E304AE">
        <w:rPr>
          <w:rFonts w:ascii="Times New Roman" w:hAnsi="Times New Roman" w:cs="Times New Roman"/>
          <w:b w:val="0"/>
          <w:noProof/>
          <w:sz w:val="24"/>
          <w:szCs w:val="24"/>
        </w:rPr>
        <w:t>ppendix 1</w:t>
      </w:r>
      <w:r w:rsidR="00895BA1" w:rsidRPr="00E304AE">
        <w:rPr>
          <w:rFonts w:ascii="Times New Roman" w:hAnsi="Times New Roman" w:cs="Times New Roman"/>
          <w:b w:val="0"/>
          <w:noProof/>
          <w:sz w:val="24"/>
          <w:szCs w:val="24"/>
        </w:rPr>
        <w:tab/>
      </w:r>
      <w:r w:rsidR="00895BA1" w:rsidRPr="00E304AE">
        <w:rPr>
          <w:rFonts w:ascii="Times New Roman" w:hAnsi="Times New Roman" w:cs="Times New Roman"/>
          <w:b w:val="0"/>
          <w:noProof/>
          <w:sz w:val="24"/>
          <w:szCs w:val="24"/>
        </w:rPr>
        <w:fldChar w:fldCharType="begin"/>
      </w:r>
      <w:r w:rsidR="00895BA1" w:rsidRPr="00E304AE">
        <w:rPr>
          <w:rFonts w:ascii="Times New Roman" w:hAnsi="Times New Roman" w:cs="Times New Roman"/>
          <w:b w:val="0"/>
          <w:noProof/>
          <w:sz w:val="24"/>
          <w:szCs w:val="24"/>
        </w:rPr>
        <w:instrText xml:space="preserve"> PAGEREF _Toc154656395 \h </w:instrText>
      </w:r>
      <w:r w:rsidR="00895BA1" w:rsidRPr="00E304AE">
        <w:rPr>
          <w:rFonts w:ascii="Times New Roman" w:hAnsi="Times New Roman" w:cs="Times New Roman"/>
          <w:b w:val="0"/>
          <w:noProof/>
          <w:sz w:val="24"/>
          <w:szCs w:val="24"/>
        </w:rPr>
      </w:r>
      <w:r w:rsidR="00895BA1"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59</w:t>
      </w:r>
      <w:r w:rsidR="00895BA1" w:rsidRPr="00E304AE">
        <w:rPr>
          <w:rFonts w:ascii="Times New Roman" w:hAnsi="Times New Roman" w:cs="Times New Roman"/>
          <w:b w:val="0"/>
          <w:noProof/>
          <w:sz w:val="24"/>
          <w:szCs w:val="24"/>
        </w:rPr>
        <w:fldChar w:fldCharType="end"/>
      </w:r>
    </w:p>
    <w:p w14:paraId="6A2CFDA5" w14:textId="1B7D7FA4" w:rsidR="00895BA1" w:rsidRP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sidRPr="00E304AE">
        <w:rPr>
          <w:rFonts w:ascii="Times New Roman" w:hAnsi="Times New Roman" w:cs="Times New Roman"/>
          <w:b w:val="0"/>
          <w:noProof/>
          <w:sz w:val="24"/>
          <w:szCs w:val="24"/>
        </w:rPr>
        <w:t xml:space="preserve">Table 4.4: </w:t>
      </w:r>
      <w:r w:rsid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t>Kaiser-Meyer-Olkin</w:t>
      </w:r>
      <w:r w:rsidR="00DF5C06">
        <w:rPr>
          <w:rFonts w:ascii="Times New Roman" w:hAnsi="Times New Roman" w:cs="Times New Roman"/>
          <w:b w:val="0"/>
          <w:noProof/>
          <w:sz w:val="24"/>
          <w:szCs w:val="24"/>
        </w:rPr>
        <w:t xml:space="preserve"> (KMO Chi square and Degree of F</w:t>
      </w:r>
      <w:r w:rsidRPr="00E304AE">
        <w:rPr>
          <w:rFonts w:ascii="Times New Roman" w:hAnsi="Times New Roman" w:cs="Times New Roman"/>
          <w:b w:val="0"/>
          <w:noProof/>
          <w:sz w:val="24"/>
          <w:szCs w:val="24"/>
        </w:rPr>
        <w:t>reedom</w:t>
      </w:r>
      <w:r w:rsidRP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fldChar w:fldCharType="begin"/>
      </w:r>
      <w:r w:rsidRPr="00E304AE">
        <w:rPr>
          <w:rFonts w:ascii="Times New Roman" w:hAnsi="Times New Roman" w:cs="Times New Roman"/>
          <w:b w:val="0"/>
          <w:noProof/>
          <w:sz w:val="24"/>
          <w:szCs w:val="24"/>
        </w:rPr>
        <w:instrText xml:space="preserve"> PAGEREF _Toc154656396 \h </w:instrText>
      </w:r>
      <w:r w:rsidRPr="00E304AE">
        <w:rPr>
          <w:rFonts w:ascii="Times New Roman" w:hAnsi="Times New Roman" w:cs="Times New Roman"/>
          <w:b w:val="0"/>
          <w:noProof/>
          <w:sz w:val="24"/>
          <w:szCs w:val="24"/>
        </w:rPr>
      </w:r>
      <w:r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60</w:t>
      </w:r>
      <w:r w:rsidRPr="00E304AE">
        <w:rPr>
          <w:rFonts w:ascii="Times New Roman" w:hAnsi="Times New Roman" w:cs="Times New Roman"/>
          <w:b w:val="0"/>
          <w:noProof/>
          <w:sz w:val="24"/>
          <w:szCs w:val="24"/>
        </w:rPr>
        <w:fldChar w:fldCharType="end"/>
      </w:r>
    </w:p>
    <w:p w14:paraId="5B0B8625" w14:textId="19E76D3A" w:rsidR="00895BA1" w:rsidRP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sidRPr="00E304AE">
        <w:rPr>
          <w:rFonts w:ascii="Times New Roman" w:eastAsia="SimSun" w:hAnsi="Times New Roman" w:cs="Times New Roman"/>
          <w:b w:val="0"/>
          <w:noProof/>
          <w:kern w:val="2"/>
          <w:sz w:val="24"/>
          <w:szCs w:val="24"/>
        </w:rPr>
        <w:t xml:space="preserve">Table 4.5: </w:t>
      </w:r>
      <w:r w:rsidR="00E304AE">
        <w:rPr>
          <w:rFonts w:ascii="Times New Roman" w:eastAsia="SimSun" w:hAnsi="Times New Roman" w:cs="Times New Roman"/>
          <w:b w:val="0"/>
          <w:noProof/>
          <w:kern w:val="2"/>
          <w:sz w:val="24"/>
          <w:szCs w:val="24"/>
        </w:rPr>
        <w:tab/>
      </w:r>
      <w:r w:rsidR="00DF5C06">
        <w:rPr>
          <w:rFonts w:ascii="Times New Roman" w:eastAsia="SimSun" w:hAnsi="Times New Roman" w:cs="Times New Roman"/>
          <w:b w:val="0"/>
          <w:noProof/>
          <w:kern w:val="2"/>
          <w:sz w:val="24"/>
          <w:szCs w:val="24"/>
        </w:rPr>
        <w:t>Variable’s Composite Friability Based on Cornbrash A</w:t>
      </w:r>
      <w:r w:rsidRPr="00E304AE">
        <w:rPr>
          <w:rFonts w:ascii="Times New Roman" w:eastAsia="SimSun" w:hAnsi="Times New Roman" w:cs="Times New Roman"/>
          <w:b w:val="0"/>
          <w:noProof/>
          <w:kern w:val="2"/>
          <w:sz w:val="24"/>
          <w:szCs w:val="24"/>
        </w:rPr>
        <w:t>lpha</w:t>
      </w:r>
      <w:r w:rsidRP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fldChar w:fldCharType="begin"/>
      </w:r>
      <w:r w:rsidRPr="00E304AE">
        <w:rPr>
          <w:rFonts w:ascii="Times New Roman" w:hAnsi="Times New Roman" w:cs="Times New Roman"/>
          <w:b w:val="0"/>
          <w:noProof/>
          <w:sz w:val="24"/>
          <w:szCs w:val="24"/>
        </w:rPr>
        <w:instrText xml:space="preserve"> PAGEREF _Toc154656397 \h </w:instrText>
      </w:r>
      <w:r w:rsidRPr="00E304AE">
        <w:rPr>
          <w:rFonts w:ascii="Times New Roman" w:hAnsi="Times New Roman" w:cs="Times New Roman"/>
          <w:b w:val="0"/>
          <w:noProof/>
          <w:sz w:val="24"/>
          <w:szCs w:val="24"/>
        </w:rPr>
      </w:r>
      <w:r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63</w:t>
      </w:r>
      <w:r w:rsidRPr="00E304AE">
        <w:rPr>
          <w:rFonts w:ascii="Times New Roman" w:hAnsi="Times New Roman" w:cs="Times New Roman"/>
          <w:b w:val="0"/>
          <w:noProof/>
          <w:sz w:val="24"/>
          <w:szCs w:val="24"/>
        </w:rPr>
        <w:fldChar w:fldCharType="end"/>
      </w:r>
    </w:p>
    <w:p w14:paraId="64262629" w14:textId="4EC63F29" w:rsidR="00895BA1" w:rsidRP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sidRPr="00E304AE">
        <w:rPr>
          <w:rFonts w:ascii="Times New Roman" w:hAnsi="Times New Roman" w:cs="Times New Roman"/>
          <w:b w:val="0"/>
          <w:noProof/>
          <w:sz w:val="24"/>
          <w:szCs w:val="24"/>
        </w:rPr>
        <w:t xml:space="preserve">Table 4.6: </w:t>
      </w:r>
      <w:r w:rsidR="00E304AE">
        <w:rPr>
          <w:rFonts w:ascii="Times New Roman" w:hAnsi="Times New Roman" w:cs="Times New Roman"/>
          <w:b w:val="0"/>
          <w:noProof/>
          <w:sz w:val="24"/>
          <w:szCs w:val="24"/>
        </w:rPr>
        <w:tab/>
      </w:r>
      <w:r w:rsidR="00DF5C06">
        <w:rPr>
          <w:rFonts w:ascii="Times New Roman" w:hAnsi="Times New Roman" w:cs="Times New Roman"/>
          <w:b w:val="0"/>
          <w:noProof/>
          <w:sz w:val="24"/>
          <w:szCs w:val="24"/>
        </w:rPr>
        <w:t>Exploratory Factor Analysis with Cut P</w:t>
      </w:r>
      <w:r w:rsidRPr="00E304AE">
        <w:rPr>
          <w:rFonts w:ascii="Times New Roman" w:hAnsi="Times New Roman" w:cs="Times New Roman"/>
          <w:b w:val="0"/>
          <w:noProof/>
          <w:sz w:val="24"/>
          <w:szCs w:val="24"/>
        </w:rPr>
        <w:t>oint of 0.3</w:t>
      </w:r>
      <w:r w:rsidRP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fldChar w:fldCharType="begin"/>
      </w:r>
      <w:r w:rsidRPr="00E304AE">
        <w:rPr>
          <w:rFonts w:ascii="Times New Roman" w:hAnsi="Times New Roman" w:cs="Times New Roman"/>
          <w:b w:val="0"/>
          <w:noProof/>
          <w:sz w:val="24"/>
          <w:szCs w:val="24"/>
        </w:rPr>
        <w:instrText xml:space="preserve"> PAGEREF _Toc154656398 \h </w:instrText>
      </w:r>
      <w:r w:rsidRPr="00E304AE">
        <w:rPr>
          <w:rFonts w:ascii="Times New Roman" w:hAnsi="Times New Roman" w:cs="Times New Roman"/>
          <w:b w:val="0"/>
          <w:noProof/>
          <w:sz w:val="24"/>
          <w:szCs w:val="24"/>
        </w:rPr>
      </w:r>
      <w:r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64</w:t>
      </w:r>
      <w:r w:rsidRPr="00E304AE">
        <w:rPr>
          <w:rFonts w:ascii="Times New Roman" w:hAnsi="Times New Roman" w:cs="Times New Roman"/>
          <w:b w:val="0"/>
          <w:noProof/>
          <w:sz w:val="24"/>
          <w:szCs w:val="24"/>
        </w:rPr>
        <w:fldChar w:fldCharType="end"/>
      </w:r>
    </w:p>
    <w:p w14:paraId="2692E23D" w14:textId="7A88F3FB" w:rsidR="00895BA1" w:rsidRP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sidRPr="00E304AE">
        <w:rPr>
          <w:rFonts w:ascii="Times New Roman" w:hAnsi="Times New Roman" w:cs="Times New Roman"/>
          <w:b w:val="0"/>
          <w:noProof/>
          <w:sz w:val="24"/>
          <w:szCs w:val="24"/>
        </w:rPr>
        <w:t xml:space="preserve">Table 4.7: </w:t>
      </w:r>
      <w:r w:rsid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t>R</w:t>
      </w:r>
      <w:r w:rsidR="00DF5C06">
        <w:rPr>
          <w:rFonts w:ascii="Times New Roman" w:hAnsi="Times New Roman" w:cs="Times New Roman"/>
          <w:b w:val="0"/>
          <w:noProof/>
          <w:sz w:val="24"/>
          <w:szCs w:val="24"/>
        </w:rPr>
        <w:t>esults for Confirmatory Factor A</w:t>
      </w:r>
      <w:r w:rsidRPr="00E304AE">
        <w:rPr>
          <w:rFonts w:ascii="Times New Roman" w:hAnsi="Times New Roman" w:cs="Times New Roman"/>
          <w:b w:val="0"/>
          <w:noProof/>
          <w:sz w:val="24"/>
          <w:szCs w:val="24"/>
        </w:rPr>
        <w:t>nalysis</w:t>
      </w:r>
      <w:r w:rsidRP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fldChar w:fldCharType="begin"/>
      </w:r>
      <w:r w:rsidRPr="00E304AE">
        <w:rPr>
          <w:rFonts w:ascii="Times New Roman" w:hAnsi="Times New Roman" w:cs="Times New Roman"/>
          <w:b w:val="0"/>
          <w:noProof/>
          <w:sz w:val="24"/>
          <w:szCs w:val="24"/>
        </w:rPr>
        <w:instrText xml:space="preserve"> PAGEREF _Toc154656399 \h </w:instrText>
      </w:r>
      <w:r w:rsidRPr="00E304AE">
        <w:rPr>
          <w:rFonts w:ascii="Times New Roman" w:hAnsi="Times New Roman" w:cs="Times New Roman"/>
          <w:b w:val="0"/>
          <w:noProof/>
          <w:sz w:val="24"/>
          <w:szCs w:val="24"/>
        </w:rPr>
      </w:r>
      <w:r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68</w:t>
      </w:r>
      <w:r w:rsidRPr="00E304AE">
        <w:rPr>
          <w:rFonts w:ascii="Times New Roman" w:hAnsi="Times New Roman" w:cs="Times New Roman"/>
          <w:b w:val="0"/>
          <w:noProof/>
          <w:sz w:val="24"/>
          <w:szCs w:val="24"/>
        </w:rPr>
        <w:fldChar w:fldCharType="end"/>
      </w:r>
    </w:p>
    <w:p w14:paraId="608D7C8A" w14:textId="743366C2" w:rsidR="00103CFF" w:rsidRPr="00D67179" w:rsidRDefault="00895BA1" w:rsidP="00D67179">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sidRPr="00E304AE">
        <w:rPr>
          <w:rFonts w:ascii="Times New Roman" w:hAnsi="Times New Roman" w:cs="Times New Roman"/>
          <w:b w:val="0"/>
          <w:noProof/>
          <w:sz w:val="24"/>
          <w:szCs w:val="24"/>
        </w:rPr>
        <w:t xml:space="preserve">Table 4.8: </w:t>
      </w:r>
      <w:r w:rsidR="00E304AE">
        <w:rPr>
          <w:rFonts w:ascii="Times New Roman" w:hAnsi="Times New Roman" w:cs="Times New Roman"/>
          <w:b w:val="0"/>
          <w:noProof/>
          <w:sz w:val="24"/>
          <w:szCs w:val="24"/>
        </w:rPr>
        <w:tab/>
      </w:r>
      <w:r w:rsidR="00DF5C06">
        <w:rPr>
          <w:rFonts w:ascii="Times New Roman" w:hAnsi="Times New Roman" w:cs="Times New Roman"/>
          <w:b w:val="0"/>
          <w:noProof/>
          <w:sz w:val="24"/>
          <w:szCs w:val="24"/>
        </w:rPr>
        <w:t>Confirmatory Factor Analysis Model P</w:t>
      </w:r>
      <w:r w:rsidRPr="00E304AE">
        <w:rPr>
          <w:rFonts w:ascii="Times New Roman" w:hAnsi="Times New Roman" w:cs="Times New Roman"/>
          <w:b w:val="0"/>
          <w:noProof/>
          <w:sz w:val="24"/>
          <w:szCs w:val="24"/>
        </w:rPr>
        <w:t>arameters</w:t>
      </w:r>
      <w:r w:rsidRP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fldChar w:fldCharType="begin"/>
      </w:r>
      <w:r w:rsidRPr="00E304AE">
        <w:rPr>
          <w:rFonts w:ascii="Times New Roman" w:hAnsi="Times New Roman" w:cs="Times New Roman"/>
          <w:b w:val="0"/>
          <w:noProof/>
          <w:sz w:val="24"/>
          <w:szCs w:val="24"/>
        </w:rPr>
        <w:instrText xml:space="preserve"> PAGEREF _Toc154656400 \h </w:instrText>
      </w:r>
      <w:r w:rsidRPr="00E304AE">
        <w:rPr>
          <w:rFonts w:ascii="Times New Roman" w:hAnsi="Times New Roman" w:cs="Times New Roman"/>
          <w:b w:val="0"/>
          <w:noProof/>
          <w:sz w:val="24"/>
          <w:szCs w:val="24"/>
        </w:rPr>
      </w:r>
      <w:r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70</w:t>
      </w:r>
      <w:r w:rsidRPr="00E304AE">
        <w:rPr>
          <w:rFonts w:ascii="Times New Roman" w:hAnsi="Times New Roman" w:cs="Times New Roman"/>
          <w:b w:val="0"/>
          <w:noProof/>
          <w:sz w:val="24"/>
          <w:szCs w:val="24"/>
        </w:rPr>
        <w:fldChar w:fldCharType="end"/>
      </w:r>
      <w:r w:rsidRPr="00E304AE">
        <w:rPr>
          <w:b w:val="0"/>
        </w:rPr>
        <w:fldChar w:fldCharType="end"/>
      </w:r>
    </w:p>
    <w:p w14:paraId="396299BD" w14:textId="77777777" w:rsidR="00103CFF" w:rsidRDefault="00103CFF">
      <w:pPr>
        <w:jc w:val="left"/>
        <w:rPr>
          <w:rFonts w:eastAsia="SimHei" w:cs="Times New Roman"/>
          <w:b/>
          <w:bCs/>
          <w:kern w:val="2"/>
        </w:rPr>
      </w:pPr>
      <w:r>
        <w:br w:type="page"/>
      </w:r>
    </w:p>
    <w:p w14:paraId="587B3A9B" w14:textId="1EF838F1" w:rsidR="00103CFF" w:rsidRPr="000410E4" w:rsidRDefault="00103CFF" w:rsidP="00CC7BA8">
      <w:pPr>
        <w:pStyle w:val="CMheading1"/>
      </w:pPr>
      <w:r w:rsidRPr="000410E4">
        <w:lastRenderedPageBreak/>
        <w:t>LIST OF FIGURES</w:t>
      </w:r>
      <w:bookmarkEnd w:id="16"/>
      <w:r>
        <w:fldChar w:fldCharType="begin"/>
      </w:r>
      <w:r>
        <w:instrText xml:space="preserve"> TC "</w:instrText>
      </w:r>
      <w:bookmarkStart w:id="17" w:name="_Toc154656270"/>
      <w:r w:rsidRPr="001D00B4">
        <w:instrText>LIST OF FIGURES</w:instrText>
      </w:r>
      <w:bookmarkEnd w:id="17"/>
      <w:r>
        <w:instrText xml:space="preserve">" \f C \l "1" </w:instrText>
      </w:r>
      <w:r>
        <w:fldChar w:fldCharType="end"/>
      </w:r>
    </w:p>
    <w:p w14:paraId="1408EBB2" w14:textId="42CC7D12" w:rsidR="00895BA1" w:rsidRP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fldChar w:fldCharType="begin"/>
      </w:r>
      <w:r>
        <w:instrText xml:space="preserve"> TOC \f F \c "Figure" </w:instrText>
      </w:r>
      <w:r>
        <w:fldChar w:fldCharType="separate"/>
      </w:r>
      <w:r w:rsidR="00E304AE">
        <w:rPr>
          <w:rFonts w:ascii="Times New Roman" w:hAnsi="Times New Roman" w:cs="Times New Roman"/>
          <w:b w:val="0"/>
          <w:noProof/>
          <w:sz w:val="24"/>
          <w:szCs w:val="24"/>
        </w:rPr>
        <w:t>Figure 2.1</w:t>
      </w:r>
      <w:r w:rsid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t>Conceptual Framework</w:t>
      </w:r>
      <w:r w:rsidRP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fldChar w:fldCharType="begin"/>
      </w:r>
      <w:r w:rsidRPr="00E304AE">
        <w:rPr>
          <w:rFonts w:ascii="Times New Roman" w:hAnsi="Times New Roman" w:cs="Times New Roman"/>
          <w:b w:val="0"/>
          <w:noProof/>
          <w:sz w:val="24"/>
          <w:szCs w:val="24"/>
        </w:rPr>
        <w:instrText xml:space="preserve"> PAGEREF _Toc154656420 \h </w:instrText>
      </w:r>
      <w:r w:rsidRPr="00E304AE">
        <w:rPr>
          <w:rFonts w:ascii="Times New Roman" w:hAnsi="Times New Roman" w:cs="Times New Roman"/>
          <w:b w:val="0"/>
          <w:noProof/>
          <w:sz w:val="24"/>
          <w:szCs w:val="24"/>
        </w:rPr>
      </w:r>
      <w:r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36</w:t>
      </w:r>
      <w:r w:rsidRPr="00E304AE">
        <w:rPr>
          <w:rFonts w:ascii="Times New Roman" w:hAnsi="Times New Roman" w:cs="Times New Roman"/>
          <w:b w:val="0"/>
          <w:noProof/>
          <w:sz w:val="24"/>
          <w:szCs w:val="24"/>
        </w:rPr>
        <w:fldChar w:fldCharType="end"/>
      </w:r>
    </w:p>
    <w:p w14:paraId="6B12EAE9" w14:textId="77777777" w:rsid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noProof/>
          <w:sz w:val="24"/>
          <w:szCs w:val="24"/>
        </w:rPr>
      </w:pPr>
      <w:r w:rsidRPr="00E304AE">
        <w:rPr>
          <w:rFonts w:ascii="Times New Roman" w:hAnsi="Times New Roman" w:cs="Times New Roman"/>
          <w:b w:val="0"/>
          <w:noProof/>
          <w:sz w:val="24"/>
          <w:szCs w:val="24"/>
        </w:rPr>
        <w:t xml:space="preserve">Figure 3.1: </w:t>
      </w:r>
      <w:r w:rsid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t xml:space="preserve">Research Design, Applying two approaches, Qualitative </w:t>
      </w:r>
    </w:p>
    <w:p w14:paraId="3546D2B2" w14:textId="33C2770D" w:rsidR="00895BA1" w:rsidRPr="00E304AE" w:rsidRDefault="00E304AE"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Pr>
          <w:rFonts w:ascii="Times New Roman" w:hAnsi="Times New Roman" w:cs="Times New Roman"/>
          <w:b w:val="0"/>
          <w:noProof/>
          <w:sz w:val="24"/>
          <w:szCs w:val="24"/>
        </w:rPr>
        <w:tab/>
      </w:r>
      <w:r w:rsidR="00895BA1" w:rsidRPr="00E304AE">
        <w:rPr>
          <w:rFonts w:ascii="Times New Roman" w:hAnsi="Times New Roman" w:cs="Times New Roman"/>
          <w:b w:val="0"/>
          <w:noProof/>
          <w:sz w:val="24"/>
          <w:szCs w:val="24"/>
        </w:rPr>
        <w:t>and Quantitative design</w:t>
      </w:r>
      <w:r w:rsidR="00895BA1" w:rsidRPr="00E304AE">
        <w:rPr>
          <w:rFonts w:ascii="Times New Roman" w:hAnsi="Times New Roman" w:cs="Times New Roman"/>
          <w:b w:val="0"/>
          <w:noProof/>
          <w:sz w:val="24"/>
          <w:szCs w:val="24"/>
        </w:rPr>
        <w:tab/>
      </w:r>
      <w:r w:rsidR="00895BA1" w:rsidRPr="00E304AE">
        <w:rPr>
          <w:rFonts w:ascii="Times New Roman" w:hAnsi="Times New Roman" w:cs="Times New Roman"/>
          <w:b w:val="0"/>
          <w:noProof/>
          <w:sz w:val="24"/>
          <w:szCs w:val="24"/>
        </w:rPr>
        <w:fldChar w:fldCharType="begin"/>
      </w:r>
      <w:r w:rsidR="00895BA1" w:rsidRPr="00E304AE">
        <w:rPr>
          <w:rFonts w:ascii="Times New Roman" w:hAnsi="Times New Roman" w:cs="Times New Roman"/>
          <w:b w:val="0"/>
          <w:noProof/>
          <w:sz w:val="24"/>
          <w:szCs w:val="24"/>
        </w:rPr>
        <w:instrText xml:space="preserve"> PAGEREF _Toc154656421 \h </w:instrText>
      </w:r>
      <w:r w:rsidR="00895BA1" w:rsidRPr="00E304AE">
        <w:rPr>
          <w:rFonts w:ascii="Times New Roman" w:hAnsi="Times New Roman" w:cs="Times New Roman"/>
          <w:b w:val="0"/>
          <w:noProof/>
          <w:sz w:val="24"/>
          <w:szCs w:val="24"/>
        </w:rPr>
      </w:r>
      <w:r w:rsidR="00895BA1"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40</w:t>
      </w:r>
      <w:r w:rsidR="00895BA1" w:rsidRPr="00E304AE">
        <w:rPr>
          <w:rFonts w:ascii="Times New Roman" w:hAnsi="Times New Roman" w:cs="Times New Roman"/>
          <w:b w:val="0"/>
          <w:noProof/>
          <w:sz w:val="24"/>
          <w:szCs w:val="24"/>
        </w:rPr>
        <w:fldChar w:fldCharType="end"/>
      </w:r>
    </w:p>
    <w:p w14:paraId="790DD7FE" w14:textId="465DF2F5" w:rsidR="00895BA1" w:rsidRP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sidRPr="00E304AE">
        <w:rPr>
          <w:rFonts w:ascii="Times New Roman" w:hAnsi="Times New Roman" w:cs="Times New Roman"/>
          <w:b w:val="0"/>
          <w:noProof/>
          <w:sz w:val="24"/>
          <w:szCs w:val="24"/>
        </w:rPr>
        <w:t xml:space="preserve">Figure 4.1: </w:t>
      </w:r>
      <w:r w:rsid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t>DAWASA water distribution and Planning by 2020</w:t>
      </w:r>
      <w:r w:rsidRP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fldChar w:fldCharType="begin"/>
      </w:r>
      <w:r w:rsidRPr="00E304AE">
        <w:rPr>
          <w:rFonts w:ascii="Times New Roman" w:hAnsi="Times New Roman" w:cs="Times New Roman"/>
          <w:b w:val="0"/>
          <w:noProof/>
          <w:sz w:val="24"/>
          <w:szCs w:val="24"/>
        </w:rPr>
        <w:instrText xml:space="preserve"> PAGEREF _Toc154656422 \h </w:instrText>
      </w:r>
      <w:r w:rsidRPr="00E304AE">
        <w:rPr>
          <w:rFonts w:ascii="Times New Roman" w:hAnsi="Times New Roman" w:cs="Times New Roman"/>
          <w:b w:val="0"/>
          <w:noProof/>
          <w:sz w:val="24"/>
          <w:szCs w:val="24"/>
        </w:rPr>
      </w:r>
      <w:r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50</w:t>
      </w:r>
      <w:r w:rsidRPr="00E304AE">
        <w:rPr>
          <w:rFonts w:ascii="Times New Roman" w:hAnsi="Times New Roman" w:cs="Times New Roman"/>
          <w:b w:val="0"/>
          <w:noProof/>
          <w:sz w:val="24"/>
          <w:szCs w:val="24"/>
        </w:rPr>
        <w:fldChar w:fldCharType="end"/>
      </w:r>
    </w:p>
    <w:p w14:paraId="2324299B" w14:textId="1D3E748D" w:rsidR="00895BA1" w:rsidRP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sidRPr="00E304AE">
        <w:rPr>
          <w:rFonts w:ascii="Times New Roman" w:hAnsi="Times New Roman" w:cs="Times New Roman"/>
          <w:b w:val="0"/>
          <w:noProof/>
          <w:sz w:val="24"/>
          <w:szCs w:val="24"/>
        </w:rPr>
        <w:t xml:space="preserve">Figure 4.1: </w:t>
      </w:r>
      <w:r w:rsid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t>DAWASA water distribution and Planning by 2020</w:t>
      </w:r>
      <w:r w:rsidRP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fldChar w:fldCharType="begin"/>
      </w:r>
      <w:r w:rsidRPr="00E304AE">
        <w:rPr>
          <w:rFonts w:ascii="Times New Roman" w:hAnsi="Times New Roman" w:cs="Times New Roman"/>
          <w:b w:val="0"/>
          <w:noProof/>
          <w:sz w:val="24"/>
          <w:szCs w:val="24"/>
        </w:rPr>
        <w:instrText xml:space="preserve"> PAGEREF _Toc154656423 \h </w:instrText>
      </w:r>
      <w:r w:rsidRPr="00E304AE">
        <w:rPr>
          <w:rFonts w:ascii="Times New Roman" w:hAnsi="Times New Roman" w:cs="Times New Roman"/>
          <w:b w:val="0"/>
          <w:noProof/>
          <w:sz w:val="24"/>
          <w:szCs w:val="24"/>
        </w:rPr>
      </w:r>
      <w:r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50</w:t>
      </w:r>
      <w:r w:rsidRPr="00E304AE">
        <w:rPr>
          <w:rFonts w:ascii="Times New Roman" w:hAnsi="Times New Roman" w:cs="Times New Roman"/>
          <w:b w:val="0"/>
          <w:noProof/>
          <w:sz w:val="24"/>
          <w:szCs w:val="24"/>
        </w:rPr>
        <w:fldChar w:fldCharType="end"/>
      </w:r>
    </w:p>
    <w:p w14:paraId="3D5CDC3A" w14:textId="000A0D02" w:rsidR="00895BA1" w:rsidRP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sidRPr="00E304AE">
        <w:rPr>
          <w:rFonts w:ascii="Times New Roman" w:hAnsi="Times New Roman" w:cs="Times New Roman"/>
          <w:b w:val="0"/>
          <w:noProof/>
          <w:sz w:val="24"/>
          <w:szCs w:val="24"/>
        </w:rPr>
        <w:t xml:space="preserve">Figure 4.2: </w:t>
      </w:r>
      <w:r w:rsid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t>Water accessibility in Kimara Area</w:t>
      </w:r>
      <w:r w:rsidRP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fldChar w:fldCharType="begin"/>
      </w:r>
      <w:r w:rsidRPr="00E304AE">
        <w:rPr>
          <w:rFonts w:ascii="Times New Roman" w:hAnsi="Times New Roman" w:cs="Times New Roman"/>
          <w:b w:val="0"/>
          <w:noProof/>
          <w:sz w:val="24"/>
          <w:szCs w:val="24"/>
        </w:rPr>
        <w:instrText xml:space="preserve"> PAGEREF _Toc154656424 \h </w:instrText>
      </w:r>
      <w:r w:rsidRPr="00E304AE">
        <w:rPr>
          <w:rFonts w:ascii="Times New Roman" w:hAnsi="Times New Roman" w:cs="Times New Roman"/>
          <w:b w:val="0"/>
          <w:noProof/>
          <w:sz w:val="24"/>
          <w:szCs w:val="24"/>
        </w:rPr>
      </w:r>
      <w:r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52</w:t>
      </w:r>
      <w:r w:rsidRPr="00E304AE">
        <w:rPr>
          <w:rFonts w:ascii="Times New Roman" w:hAnsi="Times New Roman" w:cs="Times New Roman"/>
          <w:b w:val="0"/>
          <w:noProof/>
          <w:sz w:val="24"/>
          <w:szCs w:val="24"/>
        </w:rPr>
        <w:fldChar w:fldCharType="end"/>
      </w:r>
    </w:p>
    <w:p w14:paraId="035C10CB" w14:textId="77777777" w:rsid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noProof/>
          <w:sz w:val="24"/>
          <w:szCs w:val="24"/>
        </w:rPr>
      </w:pPr>
      <w:r w:rsidRPr="00E304AE">
        <w:rPr>
          <w:rFonts w:ascii="Times New Roman" w:hAnsi="Times New Roman" w:cs="Times New Roman"/>
          <w:b w:val="0"/>
          <w:noProof/>
          <w:sz w:val="24"/>
          <w:szCs w:val="24"/>
        </w:rPr>
        <w:t xml:space="preserve">Figure 4.3: </w:t>
      </w:r>
      <w:r w:rsid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t xml:space="preserve">Survey respondents Data distribution based on Age, Marital </w:t>
      </w:r>
    </w:p>
    <w:p w14:paraId="2E796A66" w14:textId="69B7834B" w:rsidR="00895BA1" w:rsidRPr="00E304AE" w:rsidRDefault="00E304AE"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Pr>
          <w:rFonts w:ascii="Times New Roman" w:hAnsi="Times New Roman" w:cs="Times New Roman"/>
          <w:b w:val="0"/>
          <w:noProof/>
          <w:sz w:val="24"/>
          <w:szCs w:val="24"/>
        </w:rPr>
        <w:tab/>
      </w:r>
      <w:r w:rsidR="00895BA1" w:rsidRPr="00E304AE">
        <w:rPr>
          <w:rFonts w:ascii="Times New Roman" w:hAnsi="Times New Roman" w:cs="Times New Roman"/>
          <w:b w:val="0"/>
          <w:noProof/>
          <w:sz w:val="24"/>
          <w:szCs w:val="24"/>
        </w:rPr>
        <w:t>status, Education and Family status</w:t>
      </w:r>
      <w:r w:rsidR="00895BA1" w:rsidRPr="00E304AE">
        <w:rPr>
          <w:rFonts w:ascii="Times New Roman" w:hAnsi="Times New Roman" w:cs="Times New Roman"/>
          <w:b w:val="0"/>
          <w:noProof/>
          <w:sz w:val="24"/>
          <w:szCs w:val="24"/>
        </w:rPr>
        <w:tab/>
      </w:r>
      <w:r w:rsidR="00895BA1" w:rsidRPr="00E304AE">
        <w:rPr>
          <w:rFonts w:ascii="Times New Roman" w:hAnsi="Times New Roman" w:cs="Times New Roman"/>
          <w:b w:val="0"/>
          <w:noProof/>
          <w:sz w:val="24"/>
          <w:szCs w:val="24"/>
        </w:rPr>
        <w:fldChar w:fldCharType="begin"/>
      </w:r>
      <w:r w:rsidR="00895BA1" w:rsidRPr="00E304AE">
        <w:rPr>
          <w:rFonts w:ascii="Times New Roman" w:hAnsi="Times New Roman" w:cs="Times New Roman"/>
          <w:b w:val="0"/>
          <w:noProof/>
          <w:sz w:val="24"/>
          <w:szCs w:val="24"/>
        </w:rPr>
        <w:instrText xml:space="preserve"> PAGEREF _Toc154656425 \h </w:instrText>
      </w:r>
      <w:r w:rsidR="00895BA1" w:rsidRPr="00E304AE">
        <w:rPr>
          <w:rFonts w:ascii="Times New Roman" w:hAnsi="Times New Roman" w:cs="Times New Roman"/>
          <w:b w:val="0"/>
          <w:noProof/>
          <w:sz w:val="24"/>
          <w:szCs w:val="24"/>
        </w:rPr>
      </w:r>
      <w:r w:rsidR="00895BA1"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56</w:t>
      </w:r>
      <w:r w:rsidR="00895BA1" w:rsidRPr="00E304AE">
        <w:rPr>
          <w:rFonts w:ascii="Times New Roman" w:hAnsi="Times New Roman" w:cs="Times New Roman"/>
          <w:b w:val="0"/>
          <w:noProof/>
          <w:sz w:val="24"/>
          <w:szCs w:val="24"/>
        </w:rPr>
        <w:fldChar w:fldCharType="end"/>
      </w:r>
    </w:p>
    <w:p w14:paraId="4315307D" w14:textId="77777777" w:rsid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noProof/>
          <w:sz w:val="24"/>
          <w:szCs w:val="24"/>
        </w:rPr>
      </w:pPr>
      <w:r w:rsidRPr="00E304AE">
        <w:rPr>
          <w:rFonts w:ascii="Times New Roman" w:hAnsi="Times New Roman" w:cs="Times New Roman"/>
          <w:b w:val="0"/>
          <w:noProof/>
          <w:sz w:val="24"/>
          <w:szCs w:val="24"/>
        </w:rPr>
        <w:t xml:space="preserve">Figure 4.4: </w:t>
      </w:r>
      <w:r w:rsid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t xml:space="preserve">Parallel analysis,percent in variance is obtained by squaring </w:t>
      </w:r>
    </w:p>
    <w:p w14:paraId="02F38FEB" w14:textId="446D092F" w:rsidR="00895BA1" w:rsidRPr="00E304AE" w:rsidRDefault="00E304AE"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Pr>
          <w:rFonts w:ascii="Times New Roman" w:hAnsi="Times New Roman" w:cs="Times New Roman"/>
          <w:b w:val="0"/>
          <w:noProof/>
          <w:sz w:val="24"/>
          <w:szCs w:val="24"/>
        </w:rPr>
        <w:tab/>
      </w:r>
      <w:r w:rsidR="00895BA1" w:rsidRPr="00E304AE">
        <w:rPr>
          <w:rFonts w:ascii="Times New Roman" w:hAnsi="Times New Roman" w:cs="Times New Roman"/>
          <w:b w:val="0"/>
          <w:noProof/>
          <w:sz w:val="24"/>
          <w:szCs w:val="24"/>
        </w:rPr>
        <w:t>standard deviation of PCA with a ratio to total of variance</w:t>
      </w:r>
      <w:r w:rsidR="00895BA1" w:rsidRPr="00E304AE">
        <w:rPr>
          <w:rFonts w:ascii="Times New Roman" w:hAnsi="Times New Roman" w:cs="Times New Roman"/>
          <w:b w:val="0"/>
          <w:noProof/>
          <w:sz w:val="24"/>
          <w:szCs w:val="24"/>
        </w:rPr>
        <w:tab/>
      </w:r>
      <w:r w:rsidR="00895BA1" w:rsidRPr="00E304AE">
        <w:rPr>
          <w:rFonts w:ascii="Times New Roman" w:hAnsi="Times New Roman" w:cs="Times New Roman"/>
          <w:b w:val="0"/>
          <w:noProof/>
          <w:sz w:val="24"/>
          <w:szCs w:val="24"/>
        </w:rPr>
        <w:fldChar w:fldCharType="begin"/>
      </w:r>
      <w:r w:rsidR="00895BA1" w:rsidRPr="00E304AE">
        <w:rPr>
          <w:rFonts w:ascii="Times New Roman" w:hAnsi="Times New Roman" w:cs="Times New Roman"/>
          <w:b w:val="0"/>
          <w:noProof/>
          <w:sz w:val="24"/>
          <w:szCs w:val="24"/>
        </w:rPr>
        <w:instrText xml:space="preserve"> PAGEREF _Toc154656426 \h </w:instrText>
      </w:r>
      <w:r w:rsidR="00895BA1" w:rsidRPr="00E304AE">
        <w:rPr>
          <w:rFonts w:ascii="Times New Roman" w:hAnsi="Times New Roman" w:cs="Times New Roman"/>
          <w:b w:val="0"/>
          <w:noProof/>
          <w:sz w:val="24"/>
          <w:szCs w:val="24"/>
        </w:rPr>
      </w:r>
      <w:r w:rsidR="00895BA1"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61</w:t>
      </w:r>
      <w:r w:rsidR="00895BA1" w:rsidRPr="00E304AE">
        <w:rPr>
          <w:rFonts w:ascii="Times New Roman" w:hAnsi="Times New Roman" w:cs="Times New Roman"/>
          <w:b w:val="0"/>
          <w:noProof/>
          <w:sz w:val="24"/>
          <w:szCs w:val="24"/>
        </w:rPr>
        <w:fldChar w:fldCharType="end"/>
      </w:r>
    </w:p>
    <w:p w14:paraId="53945DEC" w14:textId="77777777" w:rsidR="00E304AE" w:rsidRDefault="00895BA1" w:rsidP="00E304AE">
      <w:pPr>
        <w:pStyle w:val="TableofFigures"/>
        <w:tabs>
          <w:tab w:val="right" w:leader="dot" w:pos="8211"/>
        </w:tabs>
        <w:spacing w:line="480" w:lineRule="auto"/>
        <w:ind w:left="1276" w:hanging="1276"/>
        <w:jc w:val="both"/>
        <w:rPr>
          <w:rFonts w:ascii="Times New Roman" w:hAnsi="Times New Roman" w:cs="Times New Roman"/>
          <w:b w:val="0"/>
          <w:noProof/>
          <w:sz w:val="24"/>
          <w:szCs w:val="24"/>
        </w:rPr>
      </w:pPr>
      <w:r w:rsidRPr="00E304AE">
        <w:rPr>
          <w:rFonts w:ascii="Times New Roman" w:hAnsi="Times New Roman" w:cs="Times New Roman"/>
          <w:b w:val="0"/>
          <w:noProof/>
          <w:sz w:val="24"/>
          <w:szCs w:val="24"/>
        </w:rPr>
        <w:t xml:space="preserve">Figure 4.5: </w:t>
      </w:r>
      <w:r w:rsidR="00E304AE">
        <w:rPr>
          <w:rFonts w:ascii="Times New Roman" w:hAnsi="Times New Roman" w:cs="Times New Roman"/>
          <w:b w:val="0"/>
          <w:noProof/>
          <w:sz w:val="24"/>
          <w:szCs w:val="24"/>
        </w:rPr>
        <w:tab/>
      </w:r>
      <w:r w:rsidRPr="00E304AE">
        <w:rPr>
          <w:rFonts w:ascii="Times New Roman" w:hAnsi="Times New Roman" w:cs="Times New Roman"/>
          <w:b w:val="0"/>
          <w:noProof/>
          <w:sz w:val="24"/>
          <w:szCs w:val="24"/>
        </w:rPr>
        <w:t xml:space="preserve">Confirmatory Factor analysis Model figure results with loaded </w:t>
      </w:r>
    </w:p>
    <w:p w14:paraId="54E4DB13" w14:textId="31A2FA4C" w:rsidR="00895BA1" w:rsidRPr="00E304AE" w:rsidRDefault="00E304AE" w:rsidP="00E304AE">
      <w:pPr>
        <w:pStyle w:val="TableofFigures"/>
        <w:tabs>
          <w:tab w:val="right" w:leader="dot" w:pos="8211"/>
        </w:tabs>
        <w:spacing w:line="480" w:lineRule="auto"/>
        <w:ind w:left="1276" w:hanging="1276"/>
        <w:jc w:val="both"/>
        <w:rPr>
          <w:rFonts w:ascii="Times New Roman" w:hAnsi="Times New Roman" w:cs="Times New Roman"/>
          <w:b w:val="0"/>
          <w:bCs w:val="0"/>
          <w:noProof/>
          <w:sz w:val="24"/>
          <w:szCs w:val="24"/>
          <w:lang w:eastAsia="en-US"/>
        </w:rPr>
      </w:pPr>
      <w:r>
        <w:rPr>
          <w:rFonts w:ascii="Times New Roman" w:hAnsi="Times New Roman" w:cs="Times New Roman"/>
          <w:b w:val="0"/>
          <w:noProof/>
          <w:sz w:val="24"/>
          <w:szCs w:val="24"/>
        </w:rPr>
        <w:tab/>
      </w:r>
      <w:r w:rsidR="00895BA1" w:rsidRPr="00E304AE">
        <w:rPr>
          <w:rFonts w:ascii="Times New Roman" w:hAnsi="Times New Roman" w:cs="Times New Roman"/>
          <w:b w:val="0"/>
          <w:noProof/>
          <w:sz w:val="24"/>
          <w:szCs w:val="24"/>
        </w:rPr>
        <w:t>variables</w:t>
      </w:r>
      <w:r w:rsidR="00895BA1" w:rsidRPr="00E304AE">
        <w:rPr>
          <w:rFonts w:ascii="Times New Roman" w:hAnsi="Times New Roman" w:cs="Times New Roman"/>
          <w:b w:val="0"/>
          <w:noProof/>
          <w:sz w:val="24"/>
          <w:szCs w:val="24"/>
        </w:rPr>
        <w:tab/>
      </w:r>
      <w:r w:rsidR="00895BA1" w:rsidRPr="00E304AE">
        <w:rPr>
          <w:rFonts w:ascii="Times New Roman" w:hAnsi="Times New Roman" w:cs="Times New Roman"/>
          <w:b w:val="0"/>
          <w:noProof/>
          <w:sz w:val="24"/>
          <w:szCs w:val="24"/>
        </w:rPr>
        <w:fldChar w:fldCharType="begin"/>
      </w:r>
      <w:r w:rsidR="00895BA1" w:rsidRPr="00E304AE">
        <w:rPr>
          <w:rFonts w:ascii="Times New Roman" w:hAnsi="Times New Roman" w:cs="Times New Roman"/>
          <w:b w:val="0"/>
          <w:noProof/>
          <w:sz w:val="24"/>
          <w:szCs w:val="24"/>
        </w:rPr>
        <w:instrText xml:space="preserve"> PAGEREF _Toc154656427 \h </w:instrText>
      </w:r>
      <w:r w:rsidR="00895BA1" w:rsidRPr="00E304AE">
        <w:rPr>
          <w:rFonts w:ascii="Times New Roman" w:hAnsi="Times New Roman" w:cs="Times New Roman"/>
          <w:b w:val="0"/>
          <w:noProof/>
          <w:sz w:val="24"/>
          <w:szCs w:val="24"/>
        </w:rPr>
      </w:r>
      <w:r w:rsidR="00895BA1" w:rsidRPr="00E304AE">
        <w:rPr>
          <w:rFonts w:ascii="Times New Roman" w:hAnsi="Times New Roman" w:cs="Times New Roman"/>
          <w:b w:val="0"/>
          <w:noProof/>
          <w:sz w:val="24"/>
          <w:szCs w:val="24"/>
        </w:rPr>
        <w:fldChar w:fldCharType="separate"/>
      </w:r>
      <w:r w:rsidR="00FA60BC">
        <w:rPr>
          <w:rFonts w:ascii="Times New Roman" w:hAnsi="Times New Roman" w:cs="Times New Roman"/>
          <w:b w:val="0"/>
          <w:noProof/>
          <w:sz w:val="24"/>
          <w:szCs w:val="24"/>
        </w:rPr>
        <w:t>71</w:t>
      </w:r>
      <w:r w:rsidR="00895BA1" w:rsidRPr="00E304AE">
        <w:rPr>
          <w:rFonts w:ascii="Times New Roman" w:hAnsi="Times New Roman" w:cs="Times New Roman"/>
          <w:b w:val="0"/>
          <w:noProof/>
          <w:sz w:val="24"/>
          <w:szCs w:val="24"/>
        </w:rPr>
        <w:fldChar w:fldCharType="end"/>
      </w:r>
    </w:p>
    <w:p w14:paraId="0D72CF1B" w14:textId="77777777" w:rsidR="00895BA1" w:rsidRPr="000410E4" w:rsidRDefault="00895BA1" w:rsidP="000410E4">
      <w:pPr>
        <w:pStyle w:val="CMcontent"/>
        <w:spacing w:after="0" w:line="480" w:lineRule="auto"/>
        <w:ind w:firstLineChars="83" w:firstLine="199"/>
        <w:sectPr w:rsidR="00895BA1" w:rsidRPr="000410E4" w:rsidSect="006E1E3B">
          <w:pgSz w:w="11907" w:h="16840" w:code="9"/>
          <w:pgMar w:top="1375" w:right="1418" w:bottom="1418" w:left="2268" w:header="567" w:footer="720" w:gutter="0"/>
          <w:pgNumType w:fmt="lowerRoman" w:start="2"/>
          <w:cols w:space="720"/>
          <w:docGrid w:linePitch="360"/>
        </w:sectPr>
      </w:pPr>
      <w:r>
        <w:fldChar w:fldCharType="end"/>
      </w:r>
    </w:p>
    <w:p w14:paraId="46C8F828" w14:textId="471259ED" w:rsidR="000410E4" w:rsidRPr="000410E4" w:rsidRDefault="002B06C7" w:rsidP="00CC7BA8">
      <w:pPr>
        <w:pStyle w:val="Heading1"/>
      </w:pPr>
      <w:bookmarkStart w:id="18" w:name="_Toc154647740"/>
      <w:bookmarkStart w:id="19" w:name="OLE_LINK1"/>
      <w:bookmarkStart w:id="20" w:name="OLE_LINK2"/>
      <w:r w:rsidRPr="000410E4">
        <w:lastRenderedPageBreak/>
        <w:t>CHAPTER ONE</w:t>
      </w:r>
      <w:bookmarkEnd w:id="18"/>
      <w:r w:rsidR="00103CFF">
        <w:fldChar w:fldCharType="begin"/>
      </w:r>
      <w:r w:rsidR="00103CFF">
        <w:instrText xml:space="preserve"> TC "</w:instrText>
      </w:r>
      <w:bookmarkStart w:id="21" w:name="_Toc154656271"/>
      <w:r w:rsidR="00103CFF" w:rsidRPr="00AC1698">
        <w:instrText>CHAPTER ONE</w:instrText>
      </w:r>
      <w:bookmarkEnd w:id="21"/>
      <w:r w:rsidR="00103CFF">
        <w:instrText xml:space="preserve">" \f C \l "1" </w:instrText>
      </w:r>
      <w:r w:rsidR="00103CFF">
        <w:fldChar w:fldCharType="end"/>
      </w:r>
    </w:p>
    <w:p w14:paraId="25A758DB" w14:textId="2BEEBB9F" w:rsidR="00C879BD" w:rsidRPr="000410E4" w:rsidRDefault="002B06C7" w:rsidP="00CC7BA8">
      <w:pPr>
        <w:pStyle w:val="Heading1"/>
      </w:pPr>
      <w:bookmarkStart w:id="22" w:name="_Toc154647741"/>
      <w:r w:rsidRPr="000410E4">
        <w:t>INTRODUCTION</w:t>
      </w:r>
      <w:bookmarkEnd w:id="0"/>
      <w:bookmarkEnd w:id="1"/>
      <w:bookmarkEnd w:id="22"/>
      <w:r w:rsidR="00103CFF">
        <w:fldChar w:fldCharType="begin"/>
      </w:r>
      <w:r w:rsidR="00103CFF">
        <w:instrText xml:space="preserve"> TC "</w:instrText>
      </w:r>
      <w:bookmarkStart w:id="23" w:name="_Toc154656272"/>
      <w:r w:rsidR="00103CFF" w:rsidRPr="00106B6F">
        <w:instrText>INTRODUCTION</w:instrText>
      </w:r>
      <w:bookmarkEnd w:id="23"/>
      <w:r w:rsidR="00103CFF">
        <w:instrText xml:space="preserve">" \f C \l "1" </w:instrText>
      </w:r>
      <w:r w:rsidR="00103CFF">
        <w:fldChar w:fldCharType="end"/>
      </w:r>
    </w:p>
    <w:p w14:paraId="6BF950D4" w14:textId="69D10C58" w:rsidR="00103CFF" w:rsidRPr="00103CFF" w:rsidRDefault="00103CFF" w:rsidP="00103CFF">
      <w:pPr>
        <w:pStyle w:val="CMcontent"/>
        <w:spacing w:after="0" w:line="480" w:lineRule="auto"/>
        <w:ind w:firstLineChars="0" w:firstLine="0"/>
        <w:rPr>
          <w:b/>
        </w:rPr>
      </w:pPr>
      <w:r w:rsidRPr="00103CFF">
        <w:rPr>
          <w:b/>
        </w:rPr>
        <w:t xml:space="preserve">1.0 </w:t>
      </w:r>
      <w:r w:rsidR="00741007">
        <w:rPr>
          <w:b/>
        </w:rPr>
        <w:t xml:space="preserve">  </w:t>
      </w:r>
      <w:r w:rsidRPr="00103CFF">
        <w:rPr>
          <w:b/>
        </w:rPr>
        <w:t>Overview</w:t>
      </w:r>
      <w:r>
        <w:rPr>
          <w:b/>
        </w:rPr>
        <w:fldChar w:fldCharType="begin"/>
      </w:r>
      <w:r>
        <w:instrText xml:space="preserve"> TC "</w:instrText>
      </w:r>
      <w:bookmarkStart w:id="24" w:name="_Toc154656273"/>
      <w:r w:rsidRPr="00A02C53">
        <w:rPr>
          <w:b/>
        </w:rPr>
        <w:instrText>1.0 Overview</w:instrText>
      </w:r>
      <w:bookmarkEnd w:id="24"/>
      <w:r>
        <w:instrText xml:space="preserve">" \f C \l "1" </w:instrText>
      </w:r>
      <w:r>
        <w:rPr>
          <w:b/>
        </w:rPr>
        <w:fldChar w:fldCharType="end"/>
      </w:r>
    </w:p>
    <w:p w14:paraId="2008850E" w14:textId="77777777" w:rsidR="00C879BD" w:rsidRDefault="00C879BD" w:rsidP="00103CFF">
      <w:pPr>
        <w:pStyle w:val="CMcontent"/>
        <w:spacing w:after="0" w:line="480" w:lineRule="auto"/>
        <w:ind w:firstLineChars="0" w:firstLine="0"/>
      </w:pPr>
      <w:r w:rsidRPr="000410E4">
        <w:t>This chapter presents the background to the problem, statement of the problem, objectives of the study, research questions, and limitation of the study, delimitation of the study as well as the significance of the study</w:t>
      </w:r>
      <w:r w:rsidR="007A7B12" w:rsidRPr="000410E4">
        <w:t>, scope of the study, research assumption and the organization of the study</w:t>
      </w:r>
      <w:r w:rsidRPr="000410E4">
        <w:t>.</w:t>
      </w:r>
    </w:p>
    <w:p w14:paraId="6C3DCCCF" w14:textId="77777777" w:rsidR="00CF773B" w:rsidRPr="000410E4" w:rsidRDefault="00CF773B" w:rsidP="00103CFF">
      <w:pPr>
        <w:pStyle w:val="CMcontent"/>
        <w:spacing w:after="0" w:line="480" w:lineRule="auto"/>
        <w:ind w:firstLineChars="0" w:firstLine="0"/>
      </w:pPr>
    </w:p>
    <w:p w14:paraId="01E5261C" w14:textId="6BB8AF02" w:rsidR="00C879BD" w:rsidRPr="000410E4" w:rsidRDefault="00C043A8" w:rsidP="00202F57">
      <w:pPr>
        <w:pStyle w:val="Heading2"/>
      </w:pPr>
      <w:bookmarkStart w:id="25" w:name="_Toc18513838"/>
      <w:bookmarkStart w:id="26" w:name="_Toc83124630"/>
      <w:bookmarkStart w:id="27" w:name="_Toc154647742"/>
      <w:r>
        <w:t xml:space="preserve">1.1 </w:t>
      </w:r>
      <w:r w:rsidR="00741007">
        <w:t xml:space="preserve">   </w:t>
      </w:r>
      <w:r w:rsidR="00A7469A">
        <w:t>Background I</w:t>
      </w:r>
      <w:r w:rsidR="00C879BD" w:rsidRPr="000410E4">
        <w:t>nformation</w:t>
      </w:r>
      <w:bookmarkEnd w:id="25"/>
      <w:bookmarkEnd w:id="26"/>
      <w:bookmarkEnd w:id="27"/>
      <w:r w:rsidR="00103CFF">
        <w:fldChar w:fldCharType="begin"/>
      </w:r>
      <w:r w:rsidR="00103CFF">
        <w:instrText xml:space="preserve"> TC "</w:instrText>
      </w:r>
      <w:bookmarkStart w:id="28" w:name="_Toc154656274"/>
      <w:r w:rsidR="00103CFF" w:rsidRPr="00DB4114">
        <w:instrText>1.1 Background information</w:instrText>
      </w:r>
      <w:bookmarkEnd w:id="28"/>
      <w:r w:rsidR="00103CFF">
        <w:instrText xml:space="preserve">" \f C \l "1" </w:instrText>
      </w:r>
      <w:r w:rsidR="00103CFF">
        <w:fldChar w:fldCharType="end"/>
      </w:r>
    </w:p>
    <w:p w14:paraId="4625CF21" w14:textId="24C42C73" w:rsidR="007B3C6B" w:rsidRPr="00D012A4" w:rsidRDefault="007B3C6B" w:rsidP="00D012A4">
      <w:pPr>
        <w:pStyle w:val="Heading2"/>
        <w:jc w:val="both"/>
        <w:rPr>
          <w:b w:val="0"/>
          <w:bCs w:val="0"/>
        </w:rPr>
      </w:pPr>
      <w:r w:rsidRPr="00D012A4">
        <w:rPr>
          <w:b w:val="0"/>
          <w:bCs w:val="0"/>
        </w:rPr>
        <w:t>The global Sustainable Development Goal number 6 commits countries to ensure the availability and sustainable management of clean water and sewerage services for all by 2030 (United Nations General Assembly, 2015). However, when considering issues related to water quality and quantity, the reality is often more disheartening (Nganyanyuka et al., 2014). In the United Republic of Tanzania (URT), citizens’ access to reliable water and sanitation services remains a challenge. Current trends indicate more pronounced deficiencies in rural areas. For instance, in Dar es Salaam, only 60% of the population has access to improved water sources.</w:t>
      </w:r>
    </w:p>
    <w:p w14:paraId="0A8F7FA6" w14:textId="60BCA6F4" w:rsidR="007B3C6B" w:rsidRPr="00D012A4" w:rsidRDefault="007B3C6B" w:rsidP="00D012A4">
      <w:pPr>
        <w:pStyle w:val="Heading2"/>
        <w:jc w:val="both"/>
        <w:rPr>
          <w:b w:val="0"/>
          <w:bCs w:val="0"/>
        </w:rPr>
      </w:pPr>
      <w:r w:rsidRPr="00D012A4">
        <w:rPr>
          <w:b w:val="0"/>
          <w:bCs w:val="0"/>
        </w:rPr>
        <w:t xml:space="preserve">As part of the Tanzania development agenda, water supply and sewerage have been earmarked as key interventions to foster human development and social transformation. This agenda is guided by various plans, including the Five-Year Development Plan (FYDP) 2016/17-2020/21. The FYDP emphasizes four main priority areas: 1. Fostering economic growth and industrialization. 2. Fostering human development and social transformation. 3. Improving the environment for business and enterprise </w:t>
      </w:r>
      <w:r w:rsidRPr="00D012A4">
        <w:rPr>
          <w:b w:val="0"/>
          <w:bCs w:val="0"/>
        </w:rPr>
        <w:lastRenderedPageBreak/>
        <w:t>development. 4. Strengthening implementation effectiveness.</w:t>
      </w:r>
    </w:p>
    <w:p w14:paraId="19E71232" w14:textId="77777777" w:rsidR="00CF773B" w:rsidRPr="000410E4" w:rsidRDefault="00CF773B" w:rsidP="00103CFF">
      <w:pPr>
        <w:pStyle w:val="CMcontent"/>
        <w:spacing w:after="0" w:line="480" w:lineRule="auto"/>
        <w:ind w:firstLineChars="0" w:firstLine="0"/>
      </w:pPr>
    </w:p>
    <w:p w14:paraId="746B1D87" w14:textId="75369E2F" w:rsidR="00C879BD" w:rsidRDefault="00C879BD" w:rsidP="007B3C6B">
      <w:pPr>
        <w:pStyle w:val="CMcontent"/>
        <w:spacing w:after="0" w:line="480" w:lineRule="auto"/>
        <w:ind w:firstLineChars="0" w:firstLine="0"/>
      </w:pPr>
      <w:r w:rsidRPr="000410E4">
        <w:rPr>
          <w:color w:val="000000"/>
        </w:rPr>
        <w:t xml:space="preserve">The FYDP II envisages private sector as playing key role in mobilizing investments to drive the priority areas, thus, the Government should work hard to provide appropriate policy and regulatory framework to facilitate private sector participation in the development agenda. </w:t>
      </w:r>
      <w:r w:rsidRPr="000410E4">
        <w:t xml:space="preserve">The Government of Tanzania for instance, through the Ministry of Water is implementing a 20-Year (2006 - 2025) Water Sector Development Programme (WSDP) which is among the government initiatives that aims at accelerating water supply and sewerage coverage in rural and urban areas (URT, 2006). </w:t>
      </w:r>
      <w:r w:rsidR="007B3C6B" w:rsidRPr="007B3C6B">
        <w:t>The Water Sector Development Programme (WSDP) guides Tanzania’s water sector development. Currently in its second phase, the WSDP aims to enhance water resources management, provide universal access to clean water and sewerage services, and encourage private sector participation. Despite recognizing the importance of private sector involvement, its contribution remains uneven. The National Water Policy serves as a guide for implementing plans related to water resource management, access to water and sewerage services, and strengthening water sector institutions. Tanzania aims to accelerate progress toward WSDP II targets by </w:t>
      </w:r>
      <w:r w:rsidR="007B3C6B" w:rsidRPr="007B3C6B">
        <w:rPr>
          <w:bCs/>
        </w:rPr>
        <w:t>2020/2021</w:t>
      </w:r>
      <w:r w:rsidR="007B3C6B" w:rsidRPr="007B3C6B">
        <w:t xml:space="preserve"> </w:t>
      </w:r>
      <w:r w:rsidR="00566284" w:rsidRPr="000410E4">
        <w:fldChar w:fldCharType="begin" w:fldLock="1"/>
      </w:r>
      <w:r w:rsidR="00F20632" w:rsidRPr="000410E4">
        <w:instrText>ADDIN CSL_CITATION {"citationItems":[{"id":"ITEM-1","itemData":{"author":[{"dropping-particle":"","family":"MoW","given":"","non-dropping-particle":"","parse-names":false,"suffix":""}],"id":"ITEM-1","issue":"July","issued":{"date-parts":[["2002"]]},"page":"20","title":"Tanzania National Water policy","type":"article-journal"},"uris":["http://www.mendeley.com/documents/?uuid=655b2e47-b230-4e64-a0d0-b8fd93bbf7f9"]}],"mendeley":{"formattedCitation":"(MoW 2002)","plainTextFormattedCitation":"(MoW 2002)","previouslyFormattedCitation":"(MoW 2002)"},"properties":{"noteIndex":0},"schema":"https://github.com/citation-style-language/schema/raw/master/csl-citation.json"}</w:instrText>
      </w:r>
      <w:r w:rsidR="00566284" w:rsidRPr="000410E4">
        <w:fldChar w:fldCharType="separate"/>
      </w:r>
      <w:r w:rsidR="00132BF2" w:rsidRPr="000410E4">
        <w:rPr>
          <w:noProof/>
        </w:rPr>
        <w:t>(MoW 2002)</w:t>
      </w:r>
      <w:r w:rsidR="00566284" w:rsidRPr="000410E4">
        <w:fldChar w:fldCharType="end"/>
      </w:r>
      <w:r w:rsidR="00132BF2" w:rsidRPr="000410E4">
        <w:t xml:space="preserve">. Additionally, there are global initiatives on water and sewerage services that align with the National Water Policy. The Development Vision 2025 also envisions achieving universal access to water supply and sewerage services, as well as ensuring sustainable water resources availability by 2025, among other goals </w:t>
      </w:r>
      <w:r w:rsidR="00566284" w:rsidRPr="000410E4">
        <w:fldChar w:fldCharType="begin" w:fldLock="1"/>
      </w:r>
      <w:r w:rsidR="00922B04" w:rsidRPr="000410E4">
        <w:instrText>ADDIN CSL_CITATION {"citationItems":[{"id":"ITEM-1","itemData":{"DOI":"10.3390/w14193153","ISSN":"20734441","abstract":"Water resource protection is central to sustainable water supply management for human wellbeing and for the ecological ecosystem to flourish. This review paper focuses on highlighting the role of groundwater and surface water protection practice to improve their sustainable utilization in South Africa. Using an integrative approach, this paper initially reflects on the history of water resources utilization, and it examines what is understood by the term “water resources protection”. This review paper then continues by providing an analysis of the current practice at global and local levels. The study found evidence of water resource utilization in the ancient times with limited challenges despite unavailability of regulation mechanisms. However, in recent times water resource availability challenges linked to water availability and water quality deterioration are evident globally despite having policies and regulation in place. Based on the findings of the study, a novel conceptual results-oriented policy monitoring framework is proposed, and it was distinctively designed to address challenges identified in practice in the South African context. The framework is configured on (1) the vision of the catchment protection and sustainable use, (2) water resources protection practices, (3) the state of water resources, and (4) policy evaluation and review processes as the key elements to drive success in policy implementation and monitoring practice. Therefore, this paper provides a foundation for results-oriented policy monitoring for water resources protection to improve sustainable water resources utilization in the country. The proposed framework can be considered as a reference guide that can be used to monitor policy practice for water resources protection by following a result-oriented monitoring approach","author":[{"dropping-particle":"","family":"Makanda","given":"Koleka","non-dropping-particle":"","parse-names":false,"suffix":""},{"dropping-particle":"","family":"Nzama","given":"Stanley","non-dropping-particle":"","parse-names":false,"suffix":""},{"dropping-particle":"","family":"Kanyerere","given":"Thokozani","non-dropping-particle":"","parse-names":false,"suffix":""}],"container-title":"Water (Switzerland)","id":"ITEM-1","issue":"19","issued":{"date-parts":[["2022"]]},"title":"Assessing the Role of Water Resources Protection Practice for Sustainable Water Resources Management: A Review","type":"article-journal","volume":"14"},"uris":["http://www.mendeley.com/documents/?uuid=6efe0c64-49d1-4224-8aea-231e28537a90"]}],"mendeley":{"formattedCitation":"(Makanda, Nzama, and Kanyerere 2022)","plainTextFormattedCitation":"(Makanda, Nzama, and Kanyerere 2022)","previouslyFormattedCitation":"(Makanda, Nzama, and Kanyerere 2022)"},"properties":{"noteIndex":0},"schema":"https://github.com/citation-style-language/schema/raw/master/csl-citation.json"}</w:instrText>
      </w:r>
      <w:r w:rsidR="00566284" w:rsidRPr="000410E4">
        <w:fldChar w:fldCharType="separate"/>
      </w:r>
      <w:r w:rsidR="00F20632" w:rsidRPr="000410E4">
        <w:rPr>
          <w:noProof/>
        </w:rPr>
        <w:t>(Makanda, Nzama, and Kanyerere 2022)</w:t>
      </w:r>
      <w:r w:rsidR="00566284" w:rsidRPr="000410E4">
        <w:fldChar w:fldCharType="end"/>
      </w:r>
      <w:r w:rsidR="00CF773B">
        <w:t>.</w:t>
      </w:r>
    </w:p>
    <w:p w14:paraId="4CF9D9F1" w14:textId="77777777" w:rsidR="00CF773B" w:rsidRPr="000410E4" w:rsidRDefault="00CF773B" w:rsidP="00103CFF">
      <w:pPr>
        <w:pStyle w:val="CMcontent"/>
        <w:spacing w:after="0" w:line="480" w:lineRule="auto"/>
        <w:ind w:firstLineChars="0" w:firstLine="0"/>
      </w:pPr>
    </w:p>
    <w:p w14:paraId="4C58C1B3" w14:textId="77777777" w:rsidR="00C879BD" w:rsidRPr="000410E4" w:rsidRDefault="00C879BD" w:rsidP="00103CFF">
      <w:pPr>
        <w:pStyle w:val="CMcontent"/>
        <w:spacing w:after="0" w:line="480" w:lineRule="auto"/>
        <w:ind w:firstLineChars="0" w:firstLine="0"/>
      </w:pPr>
      <w:r w:rsidRPr="000410E4">
        <w:lastRenderedPageBreak/>
        <w:t>Sustainability of access to improved service levels of sewerage and water supply is vitally for human health and necessary for the people’s convenience and dignity</w:t>
      </w:r>
      <w:r w:rsidR="00922B04" w:rsidRPr="000410E4">
        <w:t>,</w:t>
      </w:r>
      <w:r w:rsidRPr="000410E4">
        <w:t xml:space="preserve"> this comes to the contention that both community and service supplier know that water is fundamental to all forms of life and must be protected as a common resource, public good and human right </w:t>
      </w:r>
      <w:r w:rsidR="00566284" w:rsidRPr="000410E4">
        <w:fldChar w:fldCharType="begin" w:fldLock="1"/>
      </w:r>
      <w:r w:rsidR="009072CC" w:rsidRPr="000410E4">
        <w:instrText>ADDIN CSL_CITATION {"citationItems":[{"id":"ITEM-1","itemData":{"DOI":"10.3390/ijerph13060536","ISSN":"16604601","PMID":"27240389","abstract":"Safe drinking water, sanitation, and hygiene (WASH) are fundamental to an improved standard of living. Globally, 91% of households used improved drinking water sources in 2015, while for improved sanitation it is 68%. Wealth disparities are stark, with rural populations, slum dwellers and marginalized groups lagging significantly behind. Service coverage is significantly lower when considering the new water and sanitation targets under the sustainable development goals (SDGs) which aspire to a higher standard of ‘safely managed’ water and sanitation. Lack of access to WASH can have an economic impact as much as 7% of Gross Domestic Product, not including the social and environmental consequences. Research points to significant health and socio-economic consequences of poor nutritional status, child growth and school performance caused by inadequate WASH. Groundwater over-extraction and pollution of surface water bodies have serious impacts on water resource availability and biodiversity, while climate change exacerbates the health risks of water insecurity. A significant literature documents the beneficial impacts of WASH interventions, and a growing number of impact evaluation studies assess how interventions are optimally financed, implemented and sustained. Many innovations in behavior change and service delivery offer potential for scaling up services to meet the SDGs.","author":[{"dropping-particle":"","family":"Hutton","given":"Guy","non-dropping-particle":"","parse-names":false,"suffix":""},{"dropping-particle":"","family":"Chase","given":"Claire","non-dropping-particle":"","parse-names":false,"suffix":""}],"container-title":"International Journal of Environmental Research and Public Health","id":"ITEM-1","issue":"6","issued":{"date-parts":[["2016"]]},"page":"1-35","title":"The knowledge base for achieving the sustainable development goal targets on water supply, sanitation and hygiene","type":"article-journal","volume":"13"},"uris":["http://www.mendeley.com/documents/?uuid=da734ca3-7cf3-4498-9961-61c83e0777f7"]}],"mendeley":{"formattedCitation":"(Hutton and Chase 2016)","plainTextFormattedCitation":"(Hutton and Chase 2016)","previouslyFormattedCitation":"(Hutton and Chase 2016)"},"properties":{"noteIndex":0},"schema":"https://github.com/citation-style-language/schema/raw/master/csl-citation.json"}</w:instrText>
      </w:r>
      <w:r w:rsidR="00566284" w:rsidRPr="000410E4">
        <w:fldChar w:fldCharType="separate"/>
      </w:r>
      <w:r w:rsidR="00922B04" w:rsidRPr="000410E4">
        <w:rPr>
          <w:noProof/>
        </w:rPr>
        <w:t>(Hutton and Chase 2016)</w:t>
      </w:r>
      <w:r w:rsidR="00566284" w:rsidRPr="000410E4">
        <w:fldChar w:fldCharType="end"/>
      </w:r>
      <w:r w:rsidRPr="000410E4">
        <w:t>. Water has been recognized as a human right in numerous international treaties and declarations, as well as by the UN Committee on Economic, Social and Cultural Rights in November 2002</w:t>
      </w:r>
      <w:r w:rsidR="00566284" w:rsidRPr="000410E4">
        <w:fldChar w:fldCharType="begin" w:fldLock="1"/>
      </w:r>
      <w:r w:rsidR="0067682C" w:rsidRPr="000410E4">
        <w:instrText>ADDIN CSL_CITATION {"citationItems":[{"id":"ITEM-1","itemData":{"ISBN":"GE.02-10152 (E) 040302","ISSN":"0020-8183","PMID":"12345112","author":[{"dropping-particle":"","family":"UN-CESCR","given":"","non-dropping-particle":"","parse-names":false,"suffix":""}],"container-title":"International Organization","id":"ITEM-1","issue":"02","issued":{"date-parts":[["1959"]]},"page":"288","title":"15. Right to water","type":"article-journal","volume":"13"},"uris":["http://www.mendeley.com/documents/?uuid=4bed1f9a-9d90-4804-81fa-97870c5703b8"]}],"mendeley":{"formattedCitation":"(UN-CESCR 1959)","plainTextFormattedCitation":"(UN-CESCR 1959)","previouslyFormattedCitation":"(UN-CESCR 1959)"},"properties":{"noteIndex":0},"schema":"https://github.com/citation-style-language/schema/raw/master/csl-citation.json"}</w:instrText>
      </w:r>
      <w:r w:rsidR="00566284" w:rsidRPr="000410E4">
        <w:fldChar w:fldCharType="separate"/>
      </w:r>
      <w:r w:rsidR="009072CC" w:rsidRPr="000410E4">
        <w:rPr>
          <w:noProof/>
        </w:rPr>
        <w:t>(UN-CESCR 1959)</w:t>
      </w:r>
      <w:r w:rsidR="00566284" w:rsidRPr="000410E4">
        <w:fldChar w:fldCharType="end"/>
      </w:r>
      <w:r w:rsidRPr="000410E4">
        <w:t xml:space="preserve">, where the human right to water is essential for achieving other human rights and international development commitments in critical areas such as sustainable development and poverty eradication </w:t>
      </w:r>
      <w:r w:rsidR="00566284" w:rsidRPr="000410E4">
        <w:fldChar w:fldCharType="begin" w:fldLock="1"/>
      </w:r>
      <w:r w:rsidR="009072CC" w:rsidRPr="000410E4">
        <w:instrText>ADDIN CSL_CITATION {"citationItems":[{"id":"ITEM-1","itemData":{"DOI":"10.1007/s11948-013-9504-x","ISSN":"1471-5546 (Electronic)","PMID":"24381084","abstract":"The development of a human right to water and sanitation under international law  has created an imperative to implement human rights in water and sanitation policy. Through forty-three interviews with informants in international institutions, national governments, and non-governmental organizations, this research examines interpretations of this new human right in global governance, national policy, and local practice. Exploring obstacles to the implementation of rights-based water and sanitation policy, the authors analyze the limitations of translating international human rights into local water and sanitation practice, concluding that system operators, utilities, and management boards remain largely unaffected by the changing public policy landscape for human rights realization. To understand the relevance of human rights standards to water and sanitation practitioners, this article frames a research agenda to ensure that human rights aspirations lead to public policy reforms and public health outcomes.","author":[{"dropping-particle":"","family":"Meier","given":"Benjamin Mason","non-dropping-particle":"","parse-names":false,"suffix":""},{"dropping-particle":"","family":"Kayser","given":"Georgia Lyn","non-dropping-particle":"","parse-names":false,"suffix":""},{"dropping-particle":"","family":"Kestenbaum","given":"Jocelyn Getgen","non-dropping-particle":"","parse-names":false,"suffix":""},{"dropping-particle":"","family":"Amjad","given":"Urooj Quezon","non-dropping-particle":"","parse-names":false,"suffix":""},{"dropping-particle":"","family":"Dalcanale","given":"Fernanda","non-dropping-particle":"","parse-names":false,"suffix":""},{"dropping-particle":"","family":"Bartram","given":"Jamie","non-dropping-particle":"","parse-names":false,"suffix":""}],"container-title":"Science and engineering ethics","id":"ITEM-1","issue":"4","issued":{"date-parts":[["2014","12"]]},"language":"eng","page":"833-848","publisher-place":"England","title":"Translating the human right to water and sanitation into public policy reform.","type":"article-journal","volume":"20"},"uris":["http://www.mendeley.com/documents/?uuid=967acbcc-12a2-4651-9314-9bfd42c9d350"]}],"mendeley":{"formattedCitation":"(Meier et al. 2014)","plainTextFormattedCitation":"(Meier et al. 2014)","previouslyFormattedCitation":"(Meier et al. 2014)"},"properties":{"noteIndex":0},"schema":"https://github.com/citation-style-language/schema/raw/master/csl-citation.json"}</w:instrText>
      </w:r>
      <w:r w:rsidR="00566284" w:rsidRPr="000410E4">
        <w:fldChar w:fldCharType="separate"/>
      </w:r>
      <w:r w:rsidR="009072CC" w:rsidRPr="000410E4">
        <w:rPr>
          <w:noProof/>
        </w:rPr>
        <w:t>(Meier et al. 2014)</w:t>
      </w:r>
      <w:r w:rsidR="00566284" w:rsidRPr="000410E4">
        <w:fldChar w:fldCharType="end"/>
      </w:r>
      <w:r w:rsidRPr="000410E4">
        <w:t>. In order to guarantee sustainability of service provisioning, the community is participating in contributing to the effort by paying for the service delivered; thus, if the service is not provided adequately, it is as good as violating human right. And however, if consumers default on payment for this service, water utilities will fail to run themselves and hence end up of total failure of such service provision</w:t>
      </w:r>
      <w:r w:rsidR="009072CC" w:rsidRPr="000410E4">
        <w:t>.</w:t>
      </w:r>
    </w:p>
    <w:p w14:paraId="040BBB09" w14:textId="77777777" w:rsidR="00C879BD" w:rsidRDefault="00C879BD" w:rsidP="00103CFF">
      <w:pPr>
        <w:pStyle w:val="CMcontent"/>
        <w:spacing w:after="0" w:line="480" w:lineRule="auto"/>
        <w:ind w:firstLineChars="0" w:firstLine="0"/>
      </w:pPr>
      <w:r w:rsidRPr="000410E4">
        <w:t xml:space="preserve">Approach employed in this study aims to examine the role of public private partnership in the water and sewerage services and utilities enhancement at Dar es Salaam Water and Sewerage Authority (DAWASA). Stakeholders in the water sector, particularly donors, governments and researchers, disagree on the appropriate definition of access to water. The most frequently used definitions are aimed at comparing water access within and between countries in order to quantify the global status and progress of international interventions like the Millennium Development Goals (MDGs). The MDG goal aimed to, the proportion of the population without sustainable access to </w:t>
      </w:r>
      <w:r w:rsidRPr="000410E4">
        <w:lastRenderedPageBreak/>
        <w:t>safe drinking water and basic sewerage (United Nations Department of Public Information, 2009).</w:t>
      </w:r>
    </w:p>
    <w:p w14:paraId="282AC174" w14:textId="77777777" w:rsidR="00CF773B" w:rsidRPr="000410E4" w:rsidRDefault="00CF773B" w:rsidP="00103CFF">
      <w:pPr>
        <w:pStyle w:val="CMcontent"/>
        <w:spacing w:after="0" w:line="480" w:lineRule="auto"/>
        <w:ind w:firstLineChars="0" w:firstLine="0"/>
      </w:pPr>
    </w:p>
    <w:p w14:paraId="5F4B0BD3" w14:textId="793B9DBC" w:rsidR="00C879BD" w:rsidRDefault="00C879BD" w:rsidP="00103CFF">
      <w:pPr>
        <w:pStyle w:val="CMcontent"/>
        <w:spacing w:after="0" w:line="480" w:lineRule="auto"/>
        <w:ind w:firstLineChars="0" w:firstLine="0"/>
      </w:pPr>
      <w:r w:rsidRPr="000410E4">
        <w:t xml:space="preserve">Tanzanian urban population is growing rapidly and the progress of conventional public service provision has barely kept pace with rapid population growth and migration to urban areas. In that context, small-scale local actors have made up for the deficiencies in public service provision and have sometimes ended up accounting for most of water and sewerage service delivery. Utilities provisions are gradually increasing though, no matter what efforts made to cope with the rapid expansion of the urban settlements and achieve the set service coverage in all corners of the town, is for most utilities simply not a realistic target. </w:t>
      </w:r>
    </w:p>
    <w:p w14:paraId="0B4C3CE3" w14:textId="77777777" w:rsidR="00CF773B" w:rsidRPr="000410E4" w:rsidRDefault="00CF773B" w:rsidP="00103CFF">
      <w:pPr>
        <w:pStyle w:val="CMcontent"/>
        <w:spacing w:after="0" w:line="480" w:lineRule="auto"/>
        <w:ind w:firstLineChars="0" w:firstLine="0"/>
      </w:pPr>
    </w:p>
    <w:p w14:paraId="5D1194C9" w14:textId="3296299C" w:rsidR="00C879BD" w:rsidRPr="000410E4" w:rsidRDefault="00C043A8" w:rsidP="00202F57">
      <w:pPr>
        <w:pStyle w:val="Heading2"/>
      </w:pPr>
      <w:bookmarkStart w:id="29" w:name="_Toc18513839"/>
      <w:bookmarkStart w:id="30" w:name="_Toc83124631"/>
      <w:bookmarkStart w:id="31" w:name="_Toc154647743"/>
      <w:r>
        <w:t xml:space="preserve">1.2 </w:t>
      </w:r>
      <w:r w:rsidR="00741007">
        <w:t xml:space="preserve">  </w:t>
      </w:r>
      <w:r w:rsidR="00C879BD" w:rsidRPr="000410E4">
        <w:t xml:space="preserve">Statement of the </w:t>
      </w:r>
      <w:bookmarkEnd w:id="29"/>
      <w:r w:rsidR="00C879BD" w:rsidRPr="000410E4">
        <w:t>Research Problem</w:t>
      </w:r>
      <w:bookmarkEnd w:id="30"/>
      <w:bookmarkEnd w:id="31"/>
      <w:r w:rsidR="00103CFF">
        <w:fldChar w:fldCharType="begin"/>
      </w:r>
      <w:r w:rsidR="00103CFF">
        <w:instrText xml:space="preserve"> TC "</w:instrText>
      </w:r>
      <w:bookmarkStart w:id="32" w:name="_Toc154656275"/>
      <w:r w:rsidR="00103CFF" w:rsidRPr="00C076A7">
        <w:instrText>1.2 Statement of the Research Problem</w:instrText>
      </w:r>
      <w:bookmarkEnd w:id="32"/>
      <w:r w:rsidR="00103CFF">
        <w:instrText xml:space="preserve">" \f C \l "1" </w:instrText>
      </w:r>
      <w:r w:rsidR="00103CFF">
        <w:fldChar w:fldCharType="end"/>
      </w:r>
    </w:p>
    <w:p w14:paraId="0685DBE2" w14:textId="77777777" w:rsidR="00C879BD" w:rsidRDefault="00C879BD" w:rsidP="00103CFF">
      <w:pPr>
        <w:pStyle w:val="CMcontent"/>
        <w:spacing w:after="0" w:line="480" w:lineRule="auto"/>
        <w:ind w:firstLineChars="0" w:firstLine="0"/>
      </w:pPr>
      <w:r w:rsidRPr="000410E4">
        <w:t>Public Private Partnerships refer to a collaborative relationship between public and private entities that combine resources to achieve mutually beneficial goals, as noted by Witters, Marom, and Steinert in 2012. This partnership is commonly used as a strategy to meet public sector needs and goals. Although PPPs have been a long-standing concept globally, they were only adopted in Tanzania in November 2009. PPPs have played a significant role in promoting the sustainability of water supply projects worldwide, as seen in the Millennium Development Goal on Water and Sanitation, which aims to reduce the number of people without sustainable access to water and sanitation by half before 2015.</w:t>
      </w:r>
    </w:p>
    <w:p w14:paraId="06C8775B" w14:textId="77777777" w:rsidR="00CF773B" w:rsidRPr="000410E4" w:rsidRDefault="00CF773B" w:rsidP="00103CFF">
      <w:pPr>
        <w:pStyle w:val="CMcontent"/>
        <w:spacing w:after="0" w:line="480" w:lineRule="auto"/>
        <w:ind w:firstLineChars="0" w:firstLine="0"/>
      </w:pPr>
    </w:p>
    <w:p w14:paraId="5230BC4D" w14:textId="77777777" w:rsidR="00B32727" w:rsidRDefault="00C879BD" w:rsidP="00D012A4">
      <w:pPr>
        <w:pStyle w:val="CMcontent"/>
        <w:spacing w:after="0" w:line="480" w:lineRule="auto"/>
        <w:ind w:firstLineChars="0" w:firstLine="0"/>
      </w:pPr>
      <w:r w:rsidRPr="000410E4">
        <w:lastRenderedPageBreak/>
        <w:t>The Tanzanian government is making significant efforts to provide safe and sufficient water, as well as appropriate sewerage services, to all its citizens. To achieve this, the government has implemented a 20-year Water Sector Development Programme (WSDP) through the Ministry of Water. The WSDP is aimed at accelerating water supply and sewerage coverage in both rural and urban areas, with the implementation guided by the National Water Policy</w:t>
      </w:r>
      <w:r w:rsidR="00DC2D7B" w:rsidRPr="000410E4">
        <w:t xml:space="preserve"> (NAWAPO)</w:t>
      </w:r>
      <w:r w:rsidRPr="000410E4">
        <w:t xml:space="preserve">, which covers various components of water resources management, improvement of water supply and sewerage coverage in both rural and urban areas, and water sector institutional strengthening. Various agencies, such as Local Government Authorities (LGAs), Basin Water Boards, and Water Supply and Sewerage Authorities (WSSAs), are involved in the implementation of the WSDP. The government has also introduced different payment models, including prepaid payment methods, to reduce non-payment of water and sewerage utility bills. </w:t>
      </w:r>
    </w:p>
    <w:p w14:paraId="649ADEAB" w14:textId="3B79390D" w:rsidR="00382AAB" w:rsidRDefault="00B61406" w:rsidP="00D012A4">
      <w:pPr>
        <w:pStyle w:val="CMcontent"/>
        <w:spacing w:after="0" w:line="480" w:lineRule="auto"/>
        <w:ind w:firstLineChars="0" w:firstLine="0"/>
      </w:pPr>
      <w:r>
        <w:t xml:space="preserve">The role of PPPs in enhancing the performance of service sectors has been widely associated with positive contributions to long-term sustainability. However, the assumptions underpinning this study are not based on optimism but on observable sector realities supported by empirical evidence. Recent data from DAWASA and EWURA (2024) indicate that despite rapid urbanization in Dar es Salaam, only about 75% of households are connected to the formal water network, leaving a significant proportion of residents reliant on alternative or informal sources. Furthermore, the World Bank (2021) reports that nearly 70% of Tanzania’s urban water utilities operate below cost-recovery levels, constraining their ability to finance system expansion, upgrade aging infrastructure, and improve operational performance. Against this </w:t>
      </w:r>
      <w:r>
        <w:lastRenderedPageBreak/>
        <w:t xml:space="preserve">backdrop, the assumption that PPPs can strengthen financial sustainability, foster technological innovation, and improve operational efficiency is justified by the persistent service gaps and the evident investment deficit. Incorporating these sector statistics ensures that the study’s assumptions are grounded in systemic realities rather than overly optimistic expectations. </w:t>
      </w:r>
      <w:r w:rsidR="00C879BD" w:rsidRPr="000410E4">
        <w:t>The study, therefore, aims to explore how public-private partnerships can enhance the sustainability of water and sewerage services, as well as financial sustainability, of the public water utilities.</w:t>
      </w:r>
    </w:p>
    <w:p w14:paraId="46BE4623" w14:textId="77777777" w:rsidR="00D012A4" w:rsidRPr="000410E4" w:rsidRDefault="00D012A4" w:rsidP="00D012A4">
      <w:pPr>
        <w:pStyle w:val="CMcontent"/>
        <w:spacing w:after="0" w:line="480" w:lineRule="auto"/>
        <w:ind w:firstLineChars="0" w:firstLine="0"/>
      </w:pPr>
    </w:p>
    <w:p w14:paraId="41137FD8" w14:textId="45C719D1" w:rsidR="00C879BD" w:rsidRPr="000410E4" w:rsidRDefault="00C043A8" w:rsidP="00202F57">
      <w:pPr>
        <w:pStyle w:val="Heading2"/>
      </w:pPr>
      <w:bookmarkStart w:id="33" w:name="_Toc18513840"/>
      <w:bookmarkStart w:id="34" w:name="_Toc83124632"/>
      <w:bookmarkStart w:id="35" w:name="_Toc154647744"/>
      <w:r>
        <w:t xml:space="preserve">1.3 </w:t>
      </w:r>
      <w:r w:rsidR="00741007">
        <w:t xml:space="preserve">  </w:t>
      </w:r>
      <w:r w:rsidR="00C879BD" w:rsidRPr="000410E4">
        <w:t>Research Objectives</w:t>
      </w:r>
      <w:bookmarkEnd w:id="33"/>
      <w:bookmarkEnd w:id="34"/>
      <w:bookmarkEnd w:id="35"/>
      <w:r w:rsidR="00103CFF">
        <w:fldChar w:fldCharType="begin"/>
      </w:r>
      <w:r w:rsidR="00103CFF">
        <w:instrText xml:space="preserve"> TC "</w:instrText>
      </w:r>
      <w:bookmarkStart w:id="36" w:name="_Toc154656276"/>
      <w:r w:rsidR="00103CFF" w:rsidRPr="00232F00">
        <w:instrText>1.3 Research Objectives</w:instrText>
      </w:r>
      <w:bookmarkEnd w:id="36"/>
      <w:r w:rsidR="00103CFF">
        <w:instrText xml:space="preserve">" \f C \l "1" </w:instrText>
      </w:r>
      <w:r w:rsidR="00103CFF">
        <w:fldChar w:fldCharType="end"/>
      </w:r>
    </w:p>
    <w:p w14:paraId="6BB5AEFE" w14:textId="77777777" w:rsidR="00C043A8" w:rsidRPr="00C043A8" w:rsidRDefault="00C043A8" w:rsidP="004765C7">
      <w:pPr>
        <w:pStyle w:val="ListParagraph"/>
        <w:widowControl w:val="0"/>
        <w:numPr>
          <w:ilvl w:val="0"/>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bookmarkStart w:id="37" w:name="_Toc520736529"/>
      <w:bookmarkStart w:id="38" w:name="_Toc18513841"/>
      <w:bookmarkStart w:id="39" w:name="_Toc83124633"/>
      <w:bookmarkStart w:id="40" w:name="_Toc154647745"/>
    </w:p>
    <w:p w14:paraId="165E258A" w14:textId="77777777" w:rsidR="00C043A8" w:rsidRPr="00C043A8" w:rsidRDefault="00C043A8"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1698DFD7" w14:textId="77777777" w:rsidR="00C043A8" w:rsidRPr="00C043A8" w:rsidRDefault="00C043A8"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205CC32D" w14:textId="77777777" w:rsidR="00C043A8" w:rsidRPr="00C043A8" w:rsidRDefault="00C043A8"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241C4D13" w14:textId="01CFEA50" w:rsidR="00C879BD" w:rsidRPr="000410E4" w:rsidRDefault="00C879BD" w:rsidP="0020042A">
      <w:pPr>
        <w:pStyle w:val="Heading3"/>
      </w:pPr>
      <w:r w:rsidRPr="000410E4">
        <w:t>General</w:t>
      </w:r>
      <w:r w:rsidR="00ED1A24" w:rsidRPr="000410E4">
        <w:t xml:space="preserve"> </w:t>
      </w:r>
      <w:r w:rsidRPr="000410E4">
        <w:t>Objective</w:t>
      </w:r>
      <w:bookmarkEnd w:id="37"/>
      <w:bookmarkEnd w:id="38"/>
      <w:bookmarkEnd w:id="39"/>
      <w:bookmarkEnd w:id="40"/>
      <w:r w:rsidR="00103CFF">
        <w:fldChar w:fldCharType="begin"/>
      </w:r>
      <w:r w:rsidR="00103CFF">
        <w:instrText xml:space="preserve"> TC "</w:instrText>
      </w:r>
      <w:bookmarkStart w:id="41" w:name="_Toc154656277"/>
      <w:r w:rsidR="00103CFF" w:rsidRPr="00620F8D">
        <w:instrText>1.3.1 General Objective</w:instrText>
      </w:r>
      <w:bookmarkEnd w:id="41"/>
      <w:r w:rsidR="00103CFF">
        <w:instrText xml:space="preserve">" \f C \l "1" </w:instrText>
      </w:r>
      <w:r w:rsidR="00103CFF">
        <w:fldChar w:fldCharType="end"/>
      </w:r>
    </w:p>
    <w:p w14:paraId="6CC58FF1" w14:textId="77777777" w:rsidR="00ED1A24" w:rsidRDefault="00ED1A24" w:rsidP="00CF773B">
      <w:pPr>
        <w:pStyle w:val="CMcontent"/>
        <w:spacing w:after="0" w:line="480" w:lineRule="auto"/>
        <w:ind w:firstLineChars="0" w:firstLine="0"/>
        <w:rPr>
          <w:b/>
        </w:rPr>
      </w:pPr>
      <w:r w:rsidRPr="000410E4">
        <w:t>To examine the role of Public Private Partnership for Sustainable Water and Sanitation Services at DAWASA</w:t>
      </w:r>
      <w:r w:rsidRPr="000410E4">
        <w:rPr>
          <w:b/>
        </w:rPr>
        <w:t>.</w:t>
      </w:r>
    </w:p>
    <w:p w14:paraId="53979BF3" w14:textId="77777777" w:rsidR="00CF773B" w:rsidRPr="000410E4" w:rsidRDefault="00CF773B" w:rsidP="000410E4">
      <w:pPr>
        <w:pStyle w:val="CMcontent"/>
        <w:spacing w:after="0" w:line="480" w:lineRule="auto"/>
        <w:ind w:left="720" w:firstLineChars="0" w:firstLine="0"/>
        <w:rPr>
          <w:b/>
        </w:rPr>
      </w:pPr>
    </w:p>
    <w:p w14:paraId="333BDC25" w14:textId="50546650" w:rsidR="00013D03" w:rsidRPr="000410E4" w:rsidRDefault="00C879BD" w:rsidP="0020042A">
      <w:pPr>
        <w:pStyle w:val="Heading3"/>
      </w:pPr>
      <w:bookmarkStart w:id="42" w:name="_Toc520736530"/>
      <w:bookmarkStart w:id="43" w:name="_Toc18513842"/>
      <w:bookmarkStart w:id="44" w:name="_Toc83124634"/>
      <w:bookmarkStart w:id="45" w:name="_Toc154647746"/>
      <w:r w:rsidRPr="000410E4">
        <w:t>Specific Objectives</w:t>
      </w:r>
      <w:bookmarkEnd w:id="42"/>
      <w:bookmarkEnd w:id="43"/>
      <w:bookmarkEnd w:id="44"/>
      <w:bookmarkEnd w:id="45"/>
      <w:r w:rsidR="00103CFF">
        <w:fldChar w:fldCharType="begin"/>
      </w:r>
      <w:r w:rsidR="00103CFF">
        <w:instrText xml:space="preserve"> TC "</w:instrText>
      </w:r>
      <w:bookmarkStart w:id="46" w:name="_Toc154656278"/>
      <w:r w:rsidR="00103CFF" w:rsidRPr="00232A8C">
        <w:instrText>1.3.2 Specific Objectives</w:instrText>
      </w:r>
      <w:bookmarkEnd w:id="46"/>
      <w:r w:rsidR="00103CFF">
        <w:instrText xml:space="preserve">" \f C \l "1" </w:instrText>
      </w:r>
      <w:r w:rsidR="00103CFF">
        <w:fldChar w:fldCharType="end"/>
      </w:r>
    </w:p>
    <w:p w14:paraId="1A7945AB" w14:textId="77777777" w:rsidR="00C879BD" w:rsidRPr="000410E4" w:rsidRDefault="00C879BD" w:rsidP="004765C7">
      <w:pPr>
        <w:pStyle w:val="ListParagraph"/>
        <w:numPr>
          <w:ilvl w:val="0"/>
          <w:numId w:val="3"/>
        </w:numPr>
        <w:rPr>
          <w:rFonts w:ascii="Times New Roman" w:hAnsi="Times New Roman"/>
          <w:sz w:val="24"/>
          <w:szCs w:val="24"/>
        </w:rPr>
      </w:pPr>
      <w:r w:rsidRPr="000410E4">
        <w:rPr>
          <w:rFonts w:ascii="Times New Roman" w:hAnsi="Times New Roman"/>
          <w:sz w:val="24"/>
          <w:szCs w:val="24"/>
        </w:rPr>
        <w:t>The aim is to evaluate the utilization of technology in conjunction with PPPs to improve the sustainability of water and sanitation services at DAWASA</w:t>
      </w:r>
    </w:p>
    <w:p w14:paraId="39727CE0" w14:textId="77777777" w:rsidR="00C879BD" w:rsidRPr="000410E4" w:rsidRDefault="00C879BD" w:rsidP="004765C7">
      <w:pPr>
        <w:pStyle w:val="ListParagraph"/>
        <w:numPr>
          <w:ilvl w:val="0"/>
          <w:numId w:val="3"/>
        </w:numPr>
        <w:rPr>
          <w:rFonts w:ascii="Times New Roman" w:hAnsi="Times New Roman"/>
          <w:sz w:val="24"/>
          <w:szCs w:val="24"/>
        </w:rPr>
      </w:pPr>
      <w:r w:rsidRPr="000410E4">
        <w:rPr>
          <w:rFonts w:ascii="Times New Roman" w:hAnsi="Times New Roman"/>
          <w:sz w:val="24"/>
          <w:szCs w:val="24"/>
        </w:rPr>
        <w:t>The objective is to examine the impact of PPPs on financing water projects and how this contributes to the enhancement of sustainable water and sanitation services at DAWASA.</w:t>
      </w:r>
    </w:p>
    <w:p w14:paraId="782D6959" w14:textId="77777777" w:rsidR="00C879BD" w:rsidRPr="000410E4" w:rsidRDefault="00DE107C" w:rsidP="004765C7">
      <w:pPr>
        <w:pStyle w:val="ListParagraph"/>
        <w:numPr>
          <w:ilvl w:val="0"/>
          <w:numId w:val="3"/>
        </w:numPr>
        <w:rPr>
          <w:rFonts w:ascii="Times New Roman" w:hAnsi="Times New Roman"/>
          <w:sz w:val="24"/>
          <w:szCs w:val="24"/>
        </w:rPr>
      </w:pPr>
      <w:r w:rsidRPr="000410E4">
        <w:rPr>
          <w:rFonts w:ascii="Times New Roman" w:hAnsi="Times New Roman"/>
          <w:sz w:val="24"/>
          <w:szCs w:val="24"/>
        </w:rPr>
        <w:t xml:space="preserve">To </w:t>
      </w:r>
      <w:r w:rsidR="00C879BD" w:rsidRPr="000410E4">
        <w:rPr>
          <w:rFonts w:ascii="Times New Roman" w:hAnsi="Times New Roman"/>
          <w:sz w:val="24"/>
          <w:szCs w:val="24"/>
        </w:rPr>
        <w:t>explore the management strategies employed by PPPs in improving the sustainability of water and sanitation services at DAWASA.</w:t>
      </w:r>
    </w:p>
    <w:p w14:paraId="012F8295" w14:textId="3E9FF58E" w:rsidR="00DE107C" w:rsidRDefault="00DE107C" w:rsidP="004765C7">
      <w:pPr>
        <w:pStyle w:val="ListParagraph"/>
        <w:numPr>
          <w:ilvl w:val="0"/>
          <w:numId w:val="3"/>
        </w:numPr>
        <w:rPr>
          <w:rFonts w:ascii="Times New Roman" w:hAnsi="Times New Roman"/>
          <w:sz w:val="24"/>
          <w:szCs w:val="24"/>
        </w:rPr>
      </w:pPr>
      <w:r w:rsidRPr="000410E4">
        <w:rPr>
          <w:rFonts w:ascii="Times New Roman" w:hAnsi="Times New Roman"/>
          <w:sz w:val="24"/>
          <w:szCs w:val="24"/>
        </w:rPr>
        <w:t>To Explore strategies employed by PPP in ensuring water pro</w:t>
      </w:r>
      <w:r w:rsidR="00C44F4F" w:rsidRPr="000410E4">
        <w:rPr>
          <w:rFonts w:ascii="Times New Roman" w:hAnsi="Times New Roman"/>
          <w:sz w:val="24"/>
          <w:szCs w:val="24"/>
        </w:rPr>
        <w:t xml:space="preserve">jects are </w:t>
      </w:r>
      <w:r w:rsidR="00200F0F" w:rsidRPr="000410E4">
        <w:rPr>
          <w:rFonts w:ascii="Times New Roman" w:hAnsi="Times New Roman"/>
          <w:sz w:val="24"/>
          <w:szCs w:val="24"/>
        </w:rPr>
        <w:t>environmentally</w:t>
      </w:r>
      <w:r w:rsidR="00C44F4F" w:rsidRPr="000410E4">
        <w:rPr>
          <w:rFonts w:ascii="Times New Roman" w:hAnsi="Times New Roman"/>
          <w:sz w:val="24"/>
          <w:szCs w:val="24"/>
        </w:rPr>
        <w:t xml:space="preserve"> su</w:t>
      </w:r>
      <w:r w:rsidR="00200F0F" w:rsidRPr="000410E4">
        <w:rPr>
          <w:rFonts w:ascii="Times New Roman" w:hAnsi="Times New Roman"/>
          <w:sz w:val="24"/>
          <w:szCs w:val="24"/>
        </w:rPr>
        <w:t>sta</w:t>
      </w:r>
      <w:r w:rsidR="00C44F4F" w:rsidRPr="000410E4">
        <w:rPr>
          <w:rFonts w:ascii="Times New Roman" w:hAnsi="Times New Roman"/>
          <w:sz w:val="24"/>
          <w:szCs w:val="24"/>
        </w:rPr>
        <w:t>i</w:t>
      </w:r>
      <w:r w:rsidR="00200F0F" w:rsidRPr="000410E4">
        <w:rPr>
          <w:rFonts w:ascii="Times New Roman" w:hAnsi="Times New Roman"/>
          <w:sz w:val="24"/>
          <w:szCs w:val="24"/>
        </w:rPr>
        <w:t>n</w:t>
      </w:r>
      <w:r w:rsidR="00C44F4F" w:rsidRPr="000410E4">
        <w:rPr>
          <w:rFonts w:ascii="Times New Roman" w:hAnsi="Times New Roman"/>
          <w:sz w:val="24"/>
          <w:szCs w:val="24"/>
        </w:rPr>
        <w:t xml:space="preserve">able </w:t>
      </w:r>
    </w:p>
    <w:p w14:paraId="77178E6A" w14:textId="77777777" w:rsidR="00CF773B" w:rsidRPr="000410E4" w:rsidRDefault="00CF773B" w:rsidP="00CF773B">
      <w:pPr>
        <w:pStyle w:val="ListParagraph"/>
        <w:numPr>
          <w:ilvl w:val="0"/>
          <w:numId w:val="0"/>
        </w:numPr>
        <w:ind w:left="720"/>
        <w:rPr>
          <w:rFonts w:ascii="Times New Roman" w:hAnsi="Times New Roman"/>
          <w:sz w:val="24"/>
          <w:szCs w:val="24"/>
        </w:rPr>
      </w:pPr>
    </w:p>
    <w:p w14:paraId="16B13C5D" w14:textId="7906417D" w:rsidR="00C879BD" w:rsidRPr="000410E4" w:rsidRDefault="00A7469A" w:rsidP="0020042A">
      <w:pPr>
        <w:pStyle w:val="Heading3"/>
      </w:pPr>
      <w:bookmarkStart w:id="47" w:name="_Toc520736531"/>
      <w:bookmarkStart w:id="48" w:name="_Toc18513843"/>
      <w:bookmarkStart w:id="49" w:name="_Toc83124635"/>
      <w:bookmarkStart w:id="50" w:name="_Toc154647747"/>
      <w:r>
        <w:t>Research Q</w:t>
      </w:r>
      <w:r w:rsidR="00C879BD" w:rsidRPr="000410E4">
        <w:t>uestions</w:t>
      </w:r>
      <w:bookmarkEnd w:id="47"/>
      <w:bookmarkEnd w:id="48"/>
      <w:bookmarkEnd w:id="49"/>
      <w:bookmarkEnd w:id="50"/>
      <w:r w:rsidR="00103CFF">
        <w:fldChar w:fldCharType="begin"/>
      </w:r>
      <w:r w:rsidR="00103CFF">
        <w:instrText xml:space="preserve"> TC "</w:instrText>
      </w:r>
      <w:bookmarkStart w:id="51" w:name="_Toc154656279"/>
      <w:r w:rsidR="00103CFF" w:rsidRPr="00E51CC1">
        <w:instrText>1.3.3 Research questions</w:instrText>
      </w:r>
      <w:bookmarkEnd w:id="51"/>
      <w:r w:rsidR="00103CFF">
        <w:instrText xml:space="preserve">" \f C \l "1" </w:instrText>
      </w:r>
      <w:r w:rsidR="00103CFF">
        <w:fldChar w:fldCharType="end"/>
      </w:r>
    </w:p>
    <w:p w14:paraId="28657209" w14:textId="77777777" w:rsidR="00C879BD" w:rsidRPr="000410E4" w:rsidRDefault="00C879BD" w:rsidP="000410E4">
      <w:pPr>
        <w:spacing w:line="480" w:lineRule="auto"/>
        <w:rPr>
          <w:rFonts w:cs="Times New Roman"/>
        </w:rPr>
      </w:pPr>
      <w:r w:rsidRPr="000410E4">
        <w:rPr>
          <w:rFonts w:cs="Times New Roman"/>
        </w:rPr>
        <w:t>In relation to the objectives of the study, the following research questions guided the study: -</w:t>
      </w:r>
    </w:p>
    <w:p w14:paraId="56D495BA" w14:textId="77777777" w:rsidR="00C879BD" w:rsidRPr="000410E4" w:rsidRDefault="00C879BD" w:rsidP="004765C7">
      <w:pPr>
        <w:pStyle w:val="ListParagraph"/>
        <w:numPr>
          <w:ilvl w:val="0"/>
          <w:numId w:val="4"/>
        </w:numPr>
        <w:rPr>
          <w:rFonts w:ascii="Times New Roman" w:hAnsi="Times New Roman"/>
          <w:sz w:val="24"/>
          <w:szCs w:val="24"/>
        </w:rPr>
      </w:pPr>
      <w:bookmarkStart w:id="52" w:name="_Toc520736532"/>
      <w:bookmarkStart w:id="53" w:name="_Toc18513844"/>
      <w:bookmarkStart w:id="54" w:name="_Toc83124636"/>
      <w:r w:rsidRPr="000410E4">
        <w:rPr>
          <w:rFonts w:ascii="Times New Roman" w:hAnsi="Times New Roman"/>
          <w:sz w:val="24"/>
          <w:szCs w:val="24"/>
        </w:rPr>
        <w:t>What are the effects of technology used by PPP in enhancing sustainable water and sanitation services at DAWASA?</w:t>
      </w:r>
    </w:p>
    <w:p w14:paraId="3480E995" w14:textId="77777777" w:rsidR="00C879BD" w:rsidRPr="000410E4" w:rsidRDefault="00C879BD" w:rsidP="004765C7">
      <w:pPr>
        <w:pStyle w:val="ListParagraph"/>
        <w:numPr>
          <w:ilvl w:val="0"/>
          <w:numId w:val="4"/>
        </w:numPr>
        <w:rPr>
          <w:rFonts w:ascii="Times New Roman" w:hAnsi="Times New Roman"/>
          <w:sz w:val="24"/>
          <w:szCs w:val="24"/>
        </w:rPr>
      </w:pPr>
      <w:r w:rsidRPr="000410E4">
        <w:rPr>
          <w:rFonts w:ascii="Times New Roman" w:hAnsi="Times New Roman"/>
          <w:sz w:val="24"/>
          <w:szCs w:val="24"/>
        </w:rPr>
        <w:t>What are the PPP financing roles in enhancing sustainable water and sanitation services at DAWASA?</w:t>
      </w:r>
    </w:p>
    <w:p w14:paraId="508DD597" w14:textId="77777777" w:rsidR="00C879BD" w:rsidRPr="000410E4" w:rsidRDefault="00C879BD" w:rsidP="004765C7">
      <w:pPr>
        <w:pStyle w:val="ListParagraph"/>
        <w:numPr>
          <w:ilvl w:val="0"/>
          <w:numId w:val="4"/>
        </w:numPr>
        <w:rPr>
          <w:rFonts w:ascii="Times New Roman" w:hAnsi="Times New Roman"/>
          <w:sz w:val="24"/>
          <w:szCs w:val="24"/>
        </w:rPr>
      </w:pPr>
      <w:r w:rsidRPr="000410E4">
        <w:rPr>
          <w:rFonts w:ascii="Times New Roman" w:hAnsi="Times New Roman"/>
          <w:sz w:val="24"/>
          <w:szCs w:val="24"/>
        </w:rPr>
        <w:t xml:space="preserve">What are the </w:t>
      </w:r>
      <w:r w:rsidR="00C6707B" w:rsidRPr="000410E4">
        <w:rPr>
          <w:rFonts w:ascii="Times New Roman" w:hAnsi="Times New Roman"/>
          <w:color w:val="000000" w:themeColor="text1"/>
          <w:sz w:val="24"/>
          <w:szCs w:val="24"/>
        </w:rPr>
        <w:t>Management</w:t>
      </w:r>
      <w:r w:rsidR="00C6707B" w:rsidRPr="000410E4">
        <w:rPr>
          <w:rFonts w:ascii="Times New Roman" w:hAnsi="Times New Roman"/>
          <w:sz w:val="24"/>
          <w:szCs w:val="24"/>
        </w:rPr>
        <w:t xml:space="preserve"> techniques</w:t>
      </w:r>
      <w:r w:rsidRPr="000410E4">
        <w:rPr>
          <w:rFonts w:ascii="Times New Roman" w:hAnsi="Times New Roman"/>
          <w:sz w:val="24"/>
          <w:szCs w:val="24"/>
        </w:rPr>
        <w:t xml:space="preserve"> used by PPP in enhancing sustainable water and sanitation services at DAWASA?</w:t>
      </w:r>
    </w:p>
    <w:p w14:paraId="2B9B118B" w14:textId="6ED91BF8" w:rsidR="00C879BD" w:rsidRPr="000410E4" w:rsidRDefault="00AD22AA" w:rsidP="004765C7">
      <w:pPr>
        <w:pStyle w:val="ListParagraph"/>
        <w:numPr>
          <w:ilvl w:val="0"/>
          <w:numId w:val="4"/>
        </w:numPr>
        <w:rPr>
          <w:rFonts w:ascii="Times New Roman" w:hAnsi="Times New Roman"/>
          <w:sz w:val="24"/>
          <w:szCs w:val="24"/>
        </w:rPr>
      </w:pPr>
      <w:r w:rsidRPr="000410E4">
        <w:rPr>
          <w:rFonts w:ascii="Times New Roman" w:hAnsi="Times New Roman"/>
          <w:sz w:val="24"/>
          <w:szCs w:val="24"/>
        </w:rPr>
        <w:t xml:space="preserve">What </w:t>
      </w:r>
      <w:r w:rsidR="00DE107C" w:rsidRPr="000410E4">
        <w:rPr>
          <w:rFonts w:ascii="Times New Roman" w:hAnsi="Times New Roman"/>
          <w:sz w:val="24"/>
          <w:szCs w:val="24"/>
        </w:rPr>
        <w:t>is</w:t>
      </w:r>
      <w:r w:rsidRPr="000410E4">
        <w:rPr>
          <w:rFonts w:ascii="Times New Roman" w:hAnsi="Times New Roman"/>
          <w:sz w:val="24"/>
          <w:szCs w:val="24"/>
        </w:rPr>
        <w:t xml:space="preserve"> the Influence of PPP in ensuring water project are Environmental</w:t>
      </w:r>
      <w:r w:rsidR="00BA1CAB" w:rsidRPr="000410E4">
        <w:rPr>
          <w:rFonts w:ascii="Times New Roman" w:hAnsi="Times New Roman"/>
          <w:sz w:val="24"/>
          <w:szCs w:val="24"/>
        </w:rPr>
        <w:t xml:space="preserve"> suitable</w:t>
      </w:r>
      <w:r w:rsidRPr="000410E4">
        <w:rPr>
          <w:rFonts w:ascii="Times New Roman" w:hAnsi="Times New Roman"/>
          <w:sz w:val="24"/>
          <w:szCs w:val="24"/>
        </w:rPr>
        <w:t xml:space="preserve">?  </w:t>
      </w:r>
      <w:bookmarkEnd w:id="52"/>
      <w:bookmarkEnd w:id="53"/>
      <w:bookmarkEnd w:id="54"/>
    </w:p>
    <w:p w14:paraId="480CD6DF" w14:textId="77777777" w:rsidR="002704FF" w:rsidRPr="000410E4" w:rsidRDefault="002704FF" w:rsidP="000410E4">
      <w:pPr>
        <w:spacing w:line="480" w:lineRule="auto"/>
        <w:rPr>
          <w:rFonts w:cs="Times New Roman"/>
        </w:rPr>
      </w:pPr>
    </w:p>
    <w:p w14:paraId="76FCC514" w14:textId="590FD61C" w:rsidR="00C879BD" w:rsidRPr="000410E4" w:rsidRDefault="00C043A8" w:rsidP="00202F57">
      <w:pPr>
        <w:pStyle w:val="Heading2"/>
      </w:pPr>
      <w:bookmarkStart w:id="55" w:name="_Toc520736533"/>
      <w:bookmarkStart w:id="56" w:name="_Toc18513845"/>
      <w:bookmarkStart w:id="57" w:name="_Toc83124637"/>
      <w:bookmarkStart w:id="58" w:name="_Toc154647748"/>
      <w:r>
        <w:t>1.4</w:t>
      </w:r>
      <w:r w:rsidR="00741007">
        <w:t xml:space="preserve">   </w:t>
      </w:r>
      <w:r>
        <w:t xml:space="preserve"> </w:t>
      </w:r>
      <w:r w:rsidR="00EC46D1">
        <w:t>Significance of the S</w:t>
      </w:r>
      <w:r w:rsidR="00C879BD" w:rsidRPr="000410E4">
        <w:t>tudy</w:t>
      </w:r>
      <w:bookmarkEnd w:id="55"/>
      <w:bookmarkEnd w:id="56"/>
      <w:bookmarkEnd w:id="57"/>
      <w:bookmarkEnd w:id="58"/>
      <w:r w:rsidR="00103CFF">
        <w:fldChar w:fldCharType="begin"/>
      </w:r>
      <w:r w:rsidR="00103CFF">
        <w:instrText xml:space="preserve"> TC "</w:instrText>
      </w:r>
      <w:bookmarkStart w:id="59" w:name="_Toc154656280"/>
      <w:r w:rsidR="00103CFF" w:rsidRPr="00F07478">
        <w:instrText>1.4 Significance of the study</w:instrText>
      </w:r>
      <w:bookmarkEnd w:id="59"/>
      <w:r w:rsidR="00103CFF">
        <w:instrText xml:space="preserve">" \f C \l "1" </w:instrText>
      </w:r>
      <w:r w:rsidR="00103CFF">
        <w:fldChar w:fldCharType="end"/>
      </w:r>
    </w:p>
    <w:p w14:paraId="7E0046BC" w14:textId="0C957912" w:rsidR="00C043A8" w:rsidRPr="000410E4" w:rsidRDefault="00C879BD" w:rsidP="000410E4">
      <w:pPr>
        <w:pStyle w:val="CMcontent"/>
        <w:spacing w:after="0" w:line="480" w:lineRule="auto"/>
        <w:ind w:firstLineChars="0" w:firstLine="0"/>
      </w:pPr>
      <w:r w:rsidRPr="000410E4">
        <w:t>The aim of this research is to provide valuable insights to the government and other public and private sector entities on the benefits of Public-Private-Partnerships (PPP) and how collaboration between the two parties can create synergy. The significance of this study can be highlighted into three aspects.</w:t>
      </w:r>
    </w:p>
    <w:p w14:paraId="6BA68538" w14:textId="5D525E89" w:rsidR="00C043A8" w:rsidRPr="000410E4" w:rsidRDefault="00C879BD" w:rsidP="000410E4">
      <w:pPr>
        <w:pStyle w:val="CMcontent"/>
        <w:spacing w:after="0" w:line="480" w:lineRule="auto"/>
        <w:ind w:firstLineChars="0" w:firstLine="0"/>
      </w:pPr>
      <w:r w:rsidRPr="000410E4">
        <w:t xml:space="preserve">On government </w:t>
      </w:r>
      <w:r w:rsidR="00202206" w:rsidRPr="000410E4">
        <w:t>side,</w:t>
      </w:r>
      <w:r w:rsidRPr="000410E4">
        <w:t xml:space="preserve"> the findings </w:t>
      </w:r>
      <w:r w:rsidR="00563E77" w:rsidRPr="000410E4">
        <w:t>can assist</w:t>
      </w:r>
      <w:r w:rsidRPr="000410E4">
        <w:t xml:space="preserve"> the government in delivering services to the people by accessing technical and financial resources that the government may not be able to provide on its own without affecting service delivery in other basic areas. </w:t>
      </w:r>
    </w:p>
    <w:p w14:paraId="6E5196F9" w14:textId="3C01940C" w:rsidR="00C043A8" w:rsidRPr="000410E4" w:rsidRDefault="00C879BD" w:rsidP="000410E4">
      <w:pPr>
        <w:pStyle w:val="CMcontent"/>
        <w:spacing w:after="0" w:line="480" w:lineRule="auto"/>
        <w:ind w:firstLineChars="0" w:firstLine="0"/>
      </w:pPr>
      <w:r w:rsidRPr="000410E4">
        <w:t>Regarding private sectors, this study can also be significant to state corporations, contractors,</w:t>
      </w:r>
      <w:r w:rsidR="00BA1CAB" w:rsidRPr="000410E4">
        <w:t xml:space="preserve"> financial institutions</w:t>
      </w:r>
      <w:r w:rsidRPr="000410E4">
        <w:t xml:space="preserve"> and other stakeholders in the construction industry, </w:t>
      </w:r>
      <w:r w:rsidRPr="000410E4">
        <w:lastRenderedPageBreak/>
        <w:t xml:space="preserve">as it can highlight the factors that affect the performance of PPPs in the water and sanitation sector and recommend measures to mitigate these constraints. The information gathered in this study can guide decision-making for parties involved in PPPs and serve as a policy justification for formulating policies on PPP arrangements to avoid legal disputes. </w:t>
      </w:r>
    </w:p>
    <w:p w14:paraId="646F8735" w14:textId="77777777" w:rsidR="00C879BD" w:rsidRDefault="00C879BD" w:rsidP="000410E4">
      <w:pPr>
        <w:pStyle w:val="CMcontent"/>
        <w:spacing w:after="0" w:line="480" w:lineRule="auto"/>
        <w:ind w:firstLineChars="0" w:firstLine="0"/>
      </w:pPr>
      <w:r w:rsidRPr="000410E4">
        <w:t xml:space="preserve">On academic </w:t>
      </w:r>
      <w:r w:rsidR="00AC1DCD" w:rsidRPr="000410E4">
        <w:t>side, this</w:t>
      </w:r>
      <w:r w:rsidRPr="000410E4">
        <w:t xml:space="preserve"> study can serve as a reference for</w:t>
      </w:r>
      <w:r w:rsidR="00BA1CAB" w:rsidRPr="000410E4">
        <w:t xml:space="preserve"> the</w:t>
      </w:r>
      <w:r w:rsidRPr="000410E4">
        <w:t xml:space="preserve"> future research topics and promote PPPs in the future. The findings of this study can be important to scholars in the field of PPPs, helping to expand the knowledge base on the subject.</w:t>
      </w:r>
      <w:bookmarkStart w:id="60" w:name="_Toc473655027"/>
    </w:p>
    <w:p w14:paraId="3D94CEA8" w14:textId="7C3C4F85" w:rsidR="006F7C22" w:rsidRPr="000410E4" w:rsidRDefault="00AB0F9E" w:rsidP="000410E4">
      <w:pPr>
        <w:pStyle w:val="CMcontent"/>
        <w:spacing w:after="0" w:line="480" w:lineRule="auto"/>
        <w:ind w:firstLineChars="0" w:firstLine="0"/>
      </w:pPr>
      <w:r>
        <w:t xml:space="preserve">Additionally, This study goes beyond academic inquiry by providing practical insights for policy and operational improvement. The findings are expected to guide policy makers in strengthening PPP regulatory frameworks and clarifying private sector participation models in water utilities. For DAWASA, the results will offer evidence-based strategies for improving financing mechanisms, technology adoption, and management structures required for sustainable service delivery. Likewise, private investors and development partners may apply the study insights to structure PPP contracts that ensure equitable risk sharing, accountability, and improved service outcomes. The study therefore has direct implications for national water sector reforms, PPP implementation guidelines, and strategic decisions aimed at achieving SDG 6 and Tanzania's Water Sector Development Programme objectives. </w:t>
      </w:r>
    </w:p>
    <w:p w14:paraId="25A2DC9D" w14:textId="76459209" w:rsidR="00C879BD" w:rsidRPr="000410E4" w:rsidRDefault="00C043A8" w:rsidP="00202F57">
      <w:pPr>
        <w:pStyle w:val="Heading2"/>
      </w:pPr>
      <w:bookmarkStart w:id="61" w:name="_Toc154647749"/>
      <w:r>
        <w:t xml:space="preserve">1.5 </w:t>
      </w:r>
      <w:r w:rsidR="00741007">
        <w:t xml:space="preserve">  </w:t>
      </w:r>
      <w:r w:rsidR="00C879BD" w:rsidRPr="000410E4">
        <w:t>Scope of the Study</w:t>
      </w:r>
      <w:bookmarkEnd w:id="60"/>
      <w:bookmarkEnd w:id="61"/>
      <w:r w:rsidR="00103CFF">
        <w:fldChar w:fldCharType="begin"/>
      </w:r>
      <w:r w:rsidR="00103CFF">
        <w:instrText xml:space="preserve"> TC "</w:instrText>
      </w:r>
      <w:bookmarkStart w:id="62" w:name="_Toc154656281"/>
      <w:r w:rsidR="00103CFF" w:rsidRPr="0026497C">
        <w:instrText>1.5 Scope of the Study</w:instrText>
      </w:r>
      <w:bookmarkEnd w:id="62"/>
      <w:r w:rsidR="00103CFF">
        <w:instrText xml:space="preserve">" \f C \l "1" </w:instrText>
      </w:r>
      <w:r w:rsidR="00103CFF">
        <w:fldChar w:fldCharType="end"/>
      </w:r>
    </w:p>
    <w:p w14:paraId="48945A34" w14:textId="5DCF940F" w:rsidR="008B1D6B" w:rsidRPr="000410E4" w:rsidRDefault="00C879BD" w:rsidP="009E592A">
      <w:pPr>
        <w:pStyle w:val="CMcontent"/>
        <w:spacing w:after="0" w:line="480" w:lineRule="auto"/>
        <w:ind w:firstLineChars="0" w:firstLine="0"/>
      </w:pPr>
      <w:r w:rsidRPr="000410E4">
        <w:t xml:space="preserve">The study examined the role of Public Private Partnership in sustainable water and sanitation services: The scope was within Dar es salaam Water and Sewerage Authority. The study was carried out within a period of </w:t>
      </w:r>
      <w:r w:rsidR="00EA006F" w:rsidRPr="000410E4">
        <w:t xml:space="preserve">ten </w:t>
      </w:r>
      <w:r w:rsidRPr="000410E4">
        <w:t>months.</w:t>
      </w:r>
    </w:p>
    <w:p w14:paraId="7E556BB5" w14:textId="660061C0" w:rsidR="00202206" w:rsidRPr="000410E4" w:rsidRDefault="00D0186E" w:rsidP="00202F57">
      <w:pPr>
        <w:pStyle w:val="Heading2"/>
      </w:pPr>
      <w:bookmarkStart w:id="63" w:name="_Toc154647750"/>
      <w:r>
        <w:lastRenderedPageBreak/>
        <w:t xml:space="preserve">1.6 </w:t>
      </w:r>
      <w:r w:rsidR="00741007">
        <w:t xml:space="preserve">  </w:t>
      </w:r>
      <w:r w:rsidR="00202206" w:rsidRPr="000410E4">
        <w:t>Research Assumptions</w:t>
      </w:r>
      <w:bookmarkEnd w:id="63"/>
      <w:r w:rsidR="00103CFF">
        <w:fldChar w:fldCharType="begin"/>
      </w:r>
      <w:r w:rsidR="00103CFF">
        <w:instrText xml:space="preserve"> TC "</w:instrText>
      </w:r>
      <w:bookmarkStart w:id="64" w:name="_Toc154656282"/>
      <w:r w:rsidR="00103CFF" w:rsidRPr="00D95D2C">
        <w:instrText>1.6 Research Assumptions</w:instrText>
      </w:r>
      <w:bookmarkEnd w:id="64"/>
      <w:r w:rsidR="00103CFF">
        <w:instrText xml:space="preserve">" \f C \l "1" </w:instrText>
      </w:r>
      <w:r w:rsidR="00103CFF">
        <w:fldChar w:fldCharType="end"/>
      </w:r>
    </w:p>
    <w:p w14:paraId="0D602401" w14:textId="5F3576B3" w:rsidR="00B6085F" w:rsidRDefault="00B6085F" w:rsidP="00B6085F">
      <w:pPr>
        <w:pStyle w:val="CMcontent"/>
        <w:spacing w:line="480" w:lineRule="auto"/>
        <w:ind w:firstLine="480"/>
      </w:pPr>
      <w:bookmarkStart w:id="65" w:name="_Toc424899350"/>
      <w:bookmarkStart w:id="66" w:name="_Toc473655028"/>
      <w:r>
        <w:t>his study is guided by several premises, which are informed by the preliminary literature review and the context of the study</w:t>
      </w:r>
    </w:p>
    <w:p w14:paraId="2C71D60C" w14:textId="60C9671C" w:rsidR="00B6085F" w:rsidRDefault="00B6085F" w:rsidP="00D67179">
      <w:pPr>
        <w:pStyle w:val="CMcontent"/>
        <w:spacing w:line="480" w:lineRule="auto"/>
        <w:ind w:firstLine="480"/>
      </w:pPr>
      <w:r>
        <w:t>Premise of PPP Relevance: Public-Private Partnerships are considered a potential mechanism for enhancing the sustainability of water supply projects in Tanzania, as suggested by their adoption in national policy frameworks like the WSDP (URT, 2006). This study seeks to test the validity and effectiveness of this approach in the DAWASA context.</w:t>
      </w:r>
    </w:p>
    <w:p w14:paraId="36612A97" w14:textId="2117ABB0" w:rsidR="00B6085F" w:rsidRDefault="00B6085F" w:rsidP="00B6085F">
      <w:pPr>
        <w:pStyle w:val="CMcontent"/>
        <w:spacing w:line="480" w:lineRule="auto"/>
        <w:ind w:firstLine="480"/>
      </w:pPr>
      <w:r>
        <w:t>Premise of Private Sector Capacity: The private sector possesses specific expertise in finance, technology, and management that could address identified gaps in public utility service delivery. The research aims to investigate the extent to which these capacities are effectively utilized within the existing PPP model.</w:t>
      </w:r>
    </w:p>
    <w:p w14:paraId="7B7C17FC" w14:textId="24223FAD" w:rsidR="00B6085F" w:rsidRDefault="00B6085F" w:rsidP="00B6085F">
      <w:pPr>
        <w:pStyle w:val="CMcontent"/>
        <w:spacing w:line="480" w:lineRule="auto"/>
        <w:ind w:firstLine="480"/>
      </w:pPr>
      <w:r>
        <w:t>Premise of Participant Understanding: The study assumes that the selected participants (managers, staff, customers) possess a sufficient understanding of water services and PPPs to provide meaningful data. The sampling and instrument design were tailored to ensure this, for instance, by purposively selecting DAWASA staff and using clear, targeted questions for customers.</w:t>
      </w:r>
    </w:p>
    <w:p w14:paraId="629FA50D" w14:textId="62B11B3A" w:rsidR="009A61B9" w:rsidRPr="000410E4" w:rsidRDefault="00B6085F" w:rsidP="00B6085F">
      <w:pPr>
        <w:pStyle w:val="CMcontent"/>
        <w:spacing w:after="0" w:line="480" w:lineRule="auto"/>
        <w:ind w:firstLineChars="0" w:firstLine="0"/>
      </w:pPr>
      <w:r>
        <w:t>Methodological Premises: The study operates on standard methodological assumptions, including that the sampling method provides a representative perspective of the population under study, and that the data collection instruments are reliable and valid measures of the constructs being investigated, as supported by the pilot testing and reliability statistics presented in Chapter Three.</w:t>
      </w:r>
    </w:p>
    <w:p w14:paraId="0166863D" w14:textId="37B2E4AF" w:rsidR="00C879BD" w:rsidRPr="000410E4" w:rsidRDefault="00D0186E" w:rsidP="00202F57">
      <w:pPr>
        <w:pStyle w:val="Heading2"/>
      </w:pPr>
      <w:bookmarkStart w:id="67" w:name="_Toc154647751"/>
      <w:r>
        <w:lastRenderedPageBreak/>
        <w:t xml:space="preserve">1.7 </w:t>
      </w:r>
      <w:r w:rsidR="00741007">
        <w:t xml:space="preserve">  </w:t>
      </w:r>
      <w:r w:rsidR="00C879BD" w:rsidRPr="000410E4">
        <w:t>Organization of the Study</w:t>
      </w:r>
      <w:bookmarkEnd w:id="65"/>
      <w:bookmarkEnd w:id="66"/>
      <w:bookmarkEnd w:id="67"/>
      <w:r w:rsidR="00103CFF">
        <w:fldChar w:fldCharType="begin"/>
      </w:r>
      <w:r w:rsidR="00103CFF">
        <w:instrText xml:space="preserve"> TC "</w:instrText>
      </w:r>
      <w:bookmarkStart w:id="68" w:name="_Toc154656283"/>
      <w:r w:rsidR="00103CFF" w:rsidRPr="00EB2CF0">
        <w:instrText>1.7 Organization of the Study</w:instrText>
      </w:r>
      <w:bookmarkEnd w:id="68"/>
      <w:r w:rsidR="00103CFF">
        <w:instrText xml:space="preserve">" \f C \l "1" </w:instrText>
      </w:r>
      <w:r w:rsidR="00103CFF">
        <w:fldChar w:fldCharType="end"/>
      </w:r>
    </w:p>
    <w:p w14:paraId="7185A58F" w14:textId="0E0D751B" w:rsidR="00D0186E" w:rsidRPr="00D67179" w:rsidRDefault="00C22F58" w:rsidP="00D67179">
      <w:pPr>
        <w:spacing w:line="480" w:lineRule="auto"/>
        <w:rPr>
          <w:rFonts w:eastAsia="SimSun" w:cs="Times New Roman"/>
          <w:kern w:val="2"/>
        </w:rPr>
      </w:pPr>
      <w:r w:rsidRPr="000410E4">
        <w:rPr>
          <w:rFonts w:eastAsia="SimSun" w:cs="Times New Roman"/>
          <w:kern w:val="2"/>
        </w:rPr>
        <w:t>This study consists of six chapters that provide a comprehensive examination of public-private partnerships (PPP) in the water supply sector. Chapter one introduces the study, covering the background, significance, problem statement, purpose, objectives, research questions, assumptions, limitations, delimitations, and key definitions. Chapter two conducts a thorough literature review on PPP concepts, the model in the water supply sector, funding and sustainability, technological innovation, environmental risk, economic diversification, project sustainability, theoretical and conceptual frameworks, knowledge gaps, and provides a summary. Chapter three presents the research design, including the introduction, target population, sample size and sampling procedures, research instruments, pilot testing, validity, reliability, data collection, ethical considerations, and variable operationalization. Chapter four discusses the research findings and their interpretation based on the study objectives, presenting, discussing, and interpreting data for each objective. Chapter five summarizes the research findings, practical implications, conclusion, and recommendations. This chapter includes a qualitative analysis summary, a quantitative analysis discussion, and a synthesis of the results from both approaches. The chapter addresses the research questions focusing on the impact of PPP in financing water projects and the effect of PPP management in water projects. Finally, chapter six presents the conclusions drawn from the research findings and offers practical recommendations for policymakers and stakeholders involved in PPP water projects</w:t>
      </w:r>
      <w:r w:rsidR="00D40899" w:rsidRPr="000410E4">
        <w:rPr>
          <w:rFonts w:eastAsia="SimSun" w:cs="Times New Roman"/>
          <w:kern w:val="2"/>
        </w:rPr>
        <w:t>.</w:t>
      </w:r>
      <w:bookmarkStart w:id="69" w:name="_Toc154647752"/>
    </w:p>
    <w:p w14:paraId="7B1E0789" w14:textId="4445D76F" w:rsidR="00D0186E" w:rsidRDefault="00D0186E">
      <w:pPr>
        <w:jc w:val="left"/>
        <w:rPr>
          <w:rFonts w:eastAsiaTheme="majorEastAsia" w:cs="Times New Roman"/>
          <w:b/>
          <w:color w:val="000000" w:themeColor="text1"/>
        </w:rPr>
      </w:pPr>
    </w:p>
    <w:p w14:paraId="32A44E86" w14:textId="7335EF76" w:rsidR="00103CFF" w:rsidRDefault="001974DE" w:rsidP="00CC7BA8">
      <w:pPr>
        <w:pStyle w:val="Heading1"/>
      </w:pPr>
      <w:r w:rsidRPr="000410E4">
        <w:lastRenderedPageBreak/>
        <w:t xml:space="preserve">CHAPTER </w:t>
      </w:r>
      <w:r w:rsidR="00103CFF">
        <w:t>TWO</w:t>
      </w:r>
      <w:r w:rsidR="00D0186E">
        <w:fldChar w:fldCharType="begin"/>
      </w:r>
      <w:r w:rsidR="00D0186E">
        <w:instrText xml:space="preserve"> TC "</w:instrText>
      </w:r>
      <w:bookmarkStart w:id="70" w:name="_Toc154656284"/>
      <w:r w:rsidR="00D0186E" w:rsidRPr="0000350F">
        <w:instrText>CHAPTER TWO</w:instrText>
      </w:r>
      <w:bookmarkEnd w:id="70"/>
      <w:r w:rsidR="00D0186E">
        <w:instrText xml:space="preserve">" \f C \l "1" </w:instrText>
      </w:r>
      <w:r w:rsidR="00D0186E">
        <w:fldChar w:fldCharType="end"/>
      </w:r>
    </w:p>
    <w:p w14:paraId="197316C9" w14:textId="4ABC338B" w:rsidR="001974DE" w:rsidRPr="000410E4" w:rsidRDefault="009A61B9" w:rsidP="00CC7BA8">
      <w:pPr>
        <w:pStyle w:val="Heading1"/>
      </w:pPr>
      <w:r w:rsidRPr="000410E4">
        <w:t>LITERATURE</w:t>
      </w:r>
      <w:r w:rsidR="001974DE" w:rsidRPr="000410E4">
        <w:t xml:space="preserve"> REVIEW</w:t>
      </w:r>
      <w:bookmarkEnd w:id="69"/>
      <w:r w:rsidR="00D0186E">
        <w:fldChar w:fldCharType="begin"/>
      </w:r>
      <w:r w:rsidR="00D0186E">
        <w:instrText xml:space="preserve"> TC "</w:instrText>
      </w:r>
      <w:bookmarkStart w:id="71" w:name="_Toc154656285"/>
      <w:r w:rsidR="00D0186E" w:rsidRPr="002F1C22">
        <w:instrText>LITERATURE REVIEW</w:instrText>
      </w:r>
      <w:bookmarkEnd w:id="71"/>
      <w:r w:rsidR="00D0186E">
        <w:instrText xml:space="preserve">" \f C \l "1" </w:instrText>
      </w:r>
      <w:r w:rsidR="00D0186E">
        <w:fldChar w:fldCharType="end"/>
      </w:r>
    </w:p>
    <w:p w14:paraId="6F3DD12B" w14:textId="4585CD1F" w:rsidR="001974DE" w:rsidRPr="000410E4" w:rsidRDefault="00D0186E" w:rsidP="00202F57">
      <w:pPr>
        <w:pStyle w:val="Heading2"/>
      </w:pPr>
      <w:bookmarkStart w:id="72" w:name="_Toc154647753"/>
      <w:r>
        <w:t>2.1</w:t>
      </w:r>
      <w:r w:rsidR="00741007">
        <w:t xml:space="preserve">  </w:t>
      </w:r>
      <w:r>
        <w:t xml:space="preserve"> </w:t>
      </w:r>
      <w:r w:rsidR="001974DE" w:rsidRPr="000410E4">
        <w:t>Overview</w:t>
      </w:r>
      <w:bookmarkEnd w:id="72"/>
      <w:r w:rsidR="00103CFF">
        <w:fldChar w:fldCharType="begin"/>
      </w:r>
      <w:r w:rsidR="00103CFF">
        <w:instrText xml:space="preserve"> TC "</w:instrText>
      </w:r>
      <w:bookmarkStart w:id="73" w:name="_Toc154656286"/>
      <w:r w:rsidR="00103CFF" w:rsidRPr="004B63DD">
        <w:instrText>2.1 Overview</w:instrText>
      </w:r>
      <w:bookmarkEnd w:id="73"/>
      <w:r w:rsidR="00103CFF">
        <w:instrText xml:space="preserve">" \f C \l "1" </w:instrText>
      </w:r>
      <w:r w:rsidR="00103CFF">
        <w:fldChar w:fldCharType="end"/>
      </w:r>
    </w:p>
    <w:p w14:paraId="79207CBA" w14:textId="039B7F07" w:rsidR="00CF773B" w:rsidRPr="000410E4" w:rsidRDefault="00E33700" w:rsidP="000410E4">
      <w:pPr>
        <w:pStyle w:val="CMcontent"/>
        <w:spacing w:after="0" w:line="480" w:lineRule="auto"/>
        <w:ind w:firstLineChars="0" w:firstLine="0"/>
      </w:pPr>
      <w:r w:rsidRPr="000410E4">
        <w:t>This chapter explores various aspects of the sustainability of public-private partnerships for water supply projects. These include the definition and model of public-private partnerships in water supply, funding and technological innovation for sustainability, managing environmental risk, economic diversification, theoretical and conceptual frameworks, and a summary of the literature review.</w:t>
      </w:r>
    </w:p>
    <w:p w14:paraId="0FCCD00B" w14:textId="23C114A9" w:rsidR="00E33700" w:rsidRPr="000410E4" w:rsidRDefault="00D0186E" w:rsidP="00202F57">
      <w:pPr>
        <w:pStyle w:val="Heading2"/>
      </w:pPr>
      <w:bookmarkStart w:id="74" w:name="_Toc154647754"/>
      <w:r>
        <w:t xml:space="preserve">2.2 </w:t>
      </w:r>
      <w:r w:rsidR="00741007">
        <w:t xml:space="preserve">  </w:t>
      </w:r>
      <w:r w:rsidR="00E33700" w:rsidRPr="000410E4">
        <w:t xml:space="preserve">The Concept of </w:t>
      </w:r>
      <w:r w:rsidR="00E33700" w:rsidRPr="00202F57">
        <w:t>Public</w:t>
      </w:r>
      <w:r w:rsidR="00E33700" w:rsidRPr="000410E4">
        <w:t xml:space="preserve"> Private Partnerships (PPPs)</w:t>
      </w:r>
      <w:bookmarkEnd w:id="74"/>
      <w:r w:rsidR="00103CFF">
        <w:fldChar w:fldCharType="begin"/>
      </w:r>
      <w:r w:rsidR="00103CFF">
        <w:instrText xml:space="preserve"> TC "</w:instrText>
      </w:r>
      <w:bookmarkStart w:id="75" w:name="_Toc154656287"/>
      <w:r w:rsidR="00103CFF" w:rsidRPr="00FF4E94">
        <w:instrText>2.2 The Concept of Public Private Partnerships (PPPs)</w:instrText>
      </w:r>
      <w:bookmarkEnd w:id="75"/>
      <w:r w:rsidR="00103CFF">
        <w:instrText xml:space="preserve">" \f C \l "1" </w:instrText>
      </w:r>
      <w:r w:rsidR="00103CFF">
        <w:fldChar w:fldCharType="end"/>
      </w:r>
    </w:p>
    <w:p w14:paraId="3F55E0A1" w14:textId="77777777" w:rsidR="00E33700" w:rsidRDefault="00E33700" w:rsidP="000410E4">
      <w:pPr>
        <w:pStyle w:val="CMcontent"/>
        <w:spacing w:after="0" w:line="480" w:lineRule="auto"/>
        <w:ind w:firstLineChars="0" w:firstLine="0"/>
      </w:pPr>
      <w:r w:rsidRPr="000410E4">
        <w:t xml:space="preserve">The concept of public-private partnerships has been interpreted differently by various scholars. Some view it as a new governance tool to replace traditional contracting methods for public services, while others see it as a modernized approach to involving private organizations in public service delivery. Some use the terms "contracting" and "public-private partnerships" interchangeably. The two main schools of thought on PPPs are those who view it as an institutional and financial arrangement that combines the strengths of both the public and private sectors, and those who see it as a language game. The former argues that combining the effectiveness of state bureaucracy with the efficiency of the private sector will improve the quality of public services and products by applying market principles. </w:t>
      </w:r>
      <w:r w:rsidR="00566284" w:rsidRPr="000410E4">
        <w:fldChar w:fldCharType="begin" w:fldLock="1"/>
      </w:r>
      <w:r w:rsidR="0067682C" w:rsidRPr="000410E4">
        <w:instrText>ADDIN CSL_CITATION {"citationItems":[{"id":"ITEM-1","itemData":{"DOI":"10.4236/ojps.2017.72017","ISSN":"2164-0505","abstract":"Public-private partnership has increasingly become a preferred public service delivery approach in the provision of water services in Kenya. As a strategy, PPP in water service provision was started in Kenya following water sector reforms as contained in the Water Act 2002. In order to establish the impact of PPP on water service delivery in Kenya, a household survey of 288 respondents from seven (7) Water Service Providers (WSPs) comprising four Water Utility companies and three Community Water projects, under the Lake Vic-toria South Water Services Board (LVSWSB) umbrella was conducted. Using quantitative techniques to analyze the data under governance theory, the study established that compared to the period up to 2004, the households experienced better services in the year 2012 in terms of water quality, afforda-bility, access and customer service levels as currently observed compared to the period up to 2004 to the extent that public institutions that had adopted more private sector participation performed better than those that have not. On average, there was reduction in: distance to water point reduced by 78.3 m; frequency of coloured water by 0.2 days, time taken to restore water 3 days within the ten years period.","author":[{"dropping-particle":"","family":"Obosi","given":"Joseph Okeyo","non-dropping-particle":"","parse-names":false,"suffix":""}],"container-title":"Open Journal of Political Science","id":"ITEM-1","issue":"02","issued":{"date-parts":[["2017"]]},"page":"211-228","title":"Impact of Public-Private Partnership on Water Service Delivery in Kenya","type":"article-journal","volume":"07"},"uris":["http://www.mendeley.com/documents/?uuid=ffa0f01f-3ead-4587-8811-3cfe08327520"]}],"mendeley":{"formattedCitation":"(Obosi 2017)","plainTextFormattedCitation":"(Obosi 2017)","previouslyFormattedCitation":"(Obosi 2017)"},"properties":{"noteIndex":0},"schema":"https://github.com/citation-style-language/schema/raw/master/csl-citation.json"}</w:instrText>
      </w:r>
      <w:r w:rsidR="00566284" w:rsidRPr="000410E4">
        <w:fldChar w:fldCharType="separate"/>
      </w:r>
      <w:r w:rsidR="0067682C" w:rsidRPr="000410E4">
        <w:rPr>
          <w:noProof/>
        </w:rPr>
        <w:t>(Obosi 2017)</w:t>
      </w:r>
      <w:r w:rsidR="00566284" w:rsidRPr="000410E4">
        <w:fldChar w:fldCharType="end"/>
      </w:r>
      <w:r w:rsidRPr="000410E4">
        <w:t xml:space="preserve"> leads the group of scholars who consider public-private partnerships as an institutional and financial arrangement. According to this perspective, the public and private sectors possess specific strengths that can be combined to deliver superior products and services. This </w:t>
      </w:r>
      <w:r w:rsidR="0067682C" w:rsidRPr="000410E4">
        <w:t>standpoint</w:t>
      </w:r>
      <w:r w:rsidRPr="000410E4">
        <w:t xml:space="preserve"> suggests that combining the efficiency of the private sector with the effectiveness of </w:t>
      </w:r>
      <w:r w:rsidRPr="000410E4">
        <w:lastRenderedPageBreak/>
        <w:t>state bureaucracy through the application of market principles will enhance the quality of public goods and services. According to van Ham and</w:t>
      </w:r>
      <w:r w:rsidR="00566284" w:rsidRPr="000410E4">
        <w:fldChar w:fldCharType="begin" w:fldLock="1"/>
      </w:r>
      <w:r w:rsidR="008C53E1" w:rsidRPr="000410E4">
        <w:instrText>ADDIN CSL_CITATION {"citationItems":[{"id":"ITEM-1","itemData":{"DOI":"10.1080/14616670110070622","author":[{"dropping-particle":"Van","family":"Ham","given":"Hans","non-dropping-particle":"","parse-names":false,"suffix":""},{"dropping-particle":"","family":"Koppenjan","given":"Joop","non-dropping-particle":"","parse-names":false,"suffix":""}],"container-title":"Public Management Review","id":"ITEM-1","issue":"4","issued":{"date-parts":[["2001"]]},"page":"593-616","publisher":"Routledge","title":"BUILDING PUBLIC-PRIVATE PARTNERSHIPS: Assessing and managing risks in port development","type":"article-journal","volume":"3"},"uris":["http://www.mendeley.com/documents/?uuid=8b53b7bd-e619-4826-b383-e78a701541bc"]}],"mendeley":{"formattedCitation":"(Ham and Koppenjan 2001)","plainTextFormattedCitation":"(Ham and Koppenjan 2001)","previouslyFormattedCitation":"(Ham and Koppenjan 2001)"},"properties":{"noteIndex":0},"schema":"https://github.com/citation-style-language/schema/raw/master/csl-citation.json"}</w:instrText>
      </w:r>
      <w:r w:rsidR="00566284" w:rsidRPr="000410E4">
        <w:fldChar w:fldCharType="separate"/>
      </w:r>
      <w:r w:rsidR="0067682C" w:rsidRPr="000410E4">
        <w:rPr>
          <w:noProof/>
        </w:rPr>
        <w:t>(Ham and Koppenjan 2001)</w:t>
      </w:r>
      <w:r w:rsidR="00566284" w:rsidRPr="000410E4">
        <w:fldChar w:fldCharType="end"/>
      </w:r>
      <w:r w:rsidRPr="000410E4">
        <w:t xml:space="preserve">, who are experts in public management, a public-private partnership (PPP) is a form of durable cooperation between public and private actors where they jointly create products and services, share risks, costs, and resources associated with those products. However, other scholars such as  </w:t>
      </w:r>
      <w:r w:rsidR="00566284" w:rsidRPr="000410E4">
        <w:fldChar w:fldCharType="begin" w:fldLock="1"/>
      </w:r>
      <w:r w:rsidR="0008045F" w:rsidRPr="000410E4">
        <w:instrText>ADDIN CSL_CITATION {"citationItems":[{"id":"ITEM-1","itemData":{"DOI":"10.1080/14719037.2018.1428415","ISSN":"14719045","abstract":"Public–private partnerships (PPPs) are often regarded as the solution for time and budget overruns in large infrastructural projects, but not all are successful. This raises the question of what really makes PPPs work. Focusing on the role of relational aspects, this article examines the degree to which trust and managerial activities correlate to the perceived performance and cooperation process in PPP projects. A multilevel analysis of survey data from 144 respondents involved in Dutch PPP projects shows that both trust and management correlate significantly to the perceived performance of these projects. Moreover, trust is associated with a good cooperation process.","author":[{"dropping-particle":"","family":"Warsen","given":"Rianne","non-dropping-particle":"","parse-names":false,"suffix":""},{"dropping-particle":"","family":"Nederhand","given":"José","non-dropping-particle":"","parse-names":false,"suffix":""},{"dropping-particle":"","family":"Klijn","given":"Erik Hans","non-dropping-particle":"","parse-names":false,"suffix":""},{"dropping-particle":"","family":"Grotenbreg","given":"Sanne","non-dropping-particle":"","parse-names":false,"suffix":""},{"dropping-particle":"","family":"Koppenjan","given":"Joop","non-dropping-particle":"","parse-names":false,"suffix":""}],"container-title":"Public Management Review","id":"ITEM-1","issue":"8","issued":{"date-parts":[["2018"]]},"page":"1165-1185","publisher":"Routledge","title":"What makes public-private partnerships work? Survey research into the outcomes and the quality of cooperation in PPPs","type":"article-journal","volume":"20"},"uris":["http://www.mendeley.com/documents/?uuid=246ddf55-fb7c-4c52-a2c6-ab7df143c916"]}],"mendeley":{"formattedCitation":"(Warsen et al. 2018)","plainTextFormattedCitation":"(Warsen et al. 2018)","previouslyFormattedCitation":"(Warsen et al. 2018)"},"properties":{"noteIndex":0},"schema":"https://github.com/citation-style-language/schema/raw/master/csl-citation.json"}</w:instrText>
      </w:r>
      <w:r w:rsidR="00566284" w:rsidRPr="000410E4">
        <w:fldChar w:fldCharType="separate"/>
      </w:r>
      <w:r w:rsidR="008C53E1" w:rsidRPr="000410E4">
        <w:rPr>
          <w:noProof/>
        </w:rPr>
        <w:t>(Warsen et al. 2018)</w:t>
      </w:r>
      <w:r w:rsidR="00566284" w:rsidRPr="000410E4">
        <w:fldChar w:fldCharType="end"/>
      </w:r>
      <w:r w:rsidRPr="000410E4">
        <w:t>and Teismann and Klijn (2002) argue that the language of PPPs is intended to conceal other strategies and purposes.</w:t>
      </w:r>
    </w:p>
    <w:p w14:paraId="6E5DF510" w14:textId="77777777" w:rsidR="00CF773B" w:rsidRPr="000410E4" w:rsidRDefault="00CF773B" w:rsidP="000410E4">
      <w:pPr>
        <w:pStyle w:val="CMcontent"/>
        <w:spacing w:after="0" w:line="480" w:lineRule="auto"/>
        <w:ind w:firstLineChars="0" w:firstLine="0"/>
      </w:pPr>
    </w:p>
    <w:p w14:paraId="5C9767E3" w14:textId="77777777" w:rsidR="00E33700" w:rsidRDefault="00E33700" w:rsidP="000410E4">
      <w:pPr>
        <w:pStyle w:val="CMcontent"/>
        <w:spacing w:after="0" w:line="480" w:lineRule="auto"/>
        <w:ind w:firstLineChars="0" w:firstLine="0"/>
      </w:pPr>
      <w:r w:rsidRPr="000410E4">
        <w:t xml:space="preserve">Nonetheless, a study conducted on the US government at all levels found some limitations of public-private partnerships. The US government has been moving away from grand central planning schemes and toward market-oriented solutions. As a result, public-private partnerships have become increasingly prevalent. Advocates of these arrangements claim that many of the problems associated with government institutions, such as information and transaction costs, can be mitigated by sharing responsibilities for construction, maintenance, and operation with profit-driven private firms. In cases where the status quo involves a government monopoly, PPPs are generally regarded as preferable </w:t>
      </w:r>
      <w:r w:rsidR="00566284" w:rsidRPr="000410E4">
        <w:fldChar w:fldCharType="begin" w:fldLock="1"/>
      </w:r>
      <w:r w:rsidR="00DE1F6B" w:rsidRPr="000410E4">
        <w:instrText>ADDIN CSL_CITATION {"citationItems":[{"id":"ITEM-1","itemData":{"abstract":"Government at all levels in the United States has been slowly moving away from grand central planning schemes and toward markets. One result has been the rise of public-private partnerships (PPPs). Proponents of these arrangements argue that many of the information and transaction cost problems inherent in government institutions can be mitigated by sharing construction, maintenance, and operational responsibilities with profit-motivated private firms. When the status quo is a government monopoly, PPPs should be viewed as preferable in nearly every case. Unfortunately, PPPs can also drive rent-seeking behavior, and create significant risk of improper collusion between political actors and politically preferred firms and industries. This harms not only taxpayers, but the economy at large, as critical investment decisions are distorted by political considerations. Such shady dealings also serve to delegitimize and discourage privatization efforts and commercial infrastructure investment in general. Worse still, the errors of the public sector component are often blamed on private parties. This paper examines public-private partnerships and their relation to surface transportation and real estate development, two areas where their use has grown substantially in recent years. These sectors also tend to be intertwined, with investment in transportation infrastructure often coinciding with real estate development or redevelopment. This relationship tends to grow stronger as project size increases, as large-scale developments such as shopping centers and stadiums significantly alter local land-use patterns and demand for transportation. But these sectors are hardly similar, as the paper’s case studies bear out: One has long been dominated by government monopolies and the other has been largely free of political forces. In the case of surface transportation infrastructure, innovative new private-sector financing, management, and ownership regimes have much to offer in terms of minimizing taxpayer exposure to risk, capturing user revenues, and creating an efficient transport network. In contrast, government’s recently expanded role in real estate development has increased taxpayer exposure to risk, socialized costs, and concentrated the benefits into the hands of select private developers and special interests. The popularity of PPPs should not blind policy makers to the fact that these sectors suffer from problems that are markedly different. Outside of limited…","author":[{"dropping-particle":"","family":"Scribner","given":"Marc","non-dropping-particle":"","parse-names":false,"suffix":""}],"container-title":"Issue Analysis","id":"ITEM-1","issue":"1","issued":{"date-parts":[["2011"]]},"title":"The Limitations of Public-Private Partnerships","type":"article-journal"},"uris":["http://www.mendeley.com/documents/?uuid=ea1139a9-d178-4711-982b-523b8a4f24a2"]}],"mendeley":{"formattedCitation":"(Scribner 2011)","plainTextFormattedCitation":"(Scribner 2011)","previouslyFormattedCitation":"(Scribner 2011)"},"properties":{"noteIndex":0},"schema":"https://github.com/citation-style-language/schema/raw/master/csl-citation.json"}</w:instrText>
      </w:r>
      <w:r w:rsidR="00566284" w:rsidRPr="000410E4">
        <w:fldChar w:fldCharType="separate"/>
      </w:r>
      <w:r w:rsidR="0008045F" w:rsidRPr="000410E4">
        <w:rPr>
          <w:noProof/>
        </w:rPr>
        <w:t>(Scribner 2011)</w:t>
      </w:r>
      <w:r w:rsidR="00566284" w:rsidRPr="000410E4">
        <w:fldChar w:fldCharType="end"/>
      </w:r>
      <w:r w:rsidRPr="000410E4">
        <w:t>.</w:t>
      </w:r>
    </w:p>
    <w:p w14:paraId="258F4CA4" w14:textId="77777777" w:rsidR="00CF773B" w:rsidRPr="000410E4" w:rsidRDefault="00CF773B" w:rsidP="000410E4">
      <w:pPr>
        <w:pStyle w:val="CMcontent"/>
        <w:spacing w:after="0" w:line="480" w:lineRule="auto"/>
        <w:ind w:firstLineChars="0" w:firstLine="0"/>
      </w:pPr>
    </w:p>
    <w:p w14:paraId="377962C8" w14:textId="77777777" w:rsidR="00B341C9" w:rsidRDefault="00E33700" w:rsidP="000410E4">
      <w:pPr>
        <w:pStyle w:val="CMcontent"/>
        <w:spacing w:after="0" w:line="480" w:lineRule="auto"/>
        <w:ind w:firstLineChars="0" w:firstLine="0"/>
      </w:pPr>
      <w:r w:rsidRPr="000410E4">
        <w:t xml:space="preserve">Likewise, PPPs have a downside where they can lead to rent-seeking behavior and improper collusion between political actors and preferred firms or industries, which is detrimental to taxpayers and the economy as a whole. This distortion can influence critical investment decisions, and these corrupt deals can delegitimize privatization efforts and commercial infrastructure investments. Furthermore, when errors occur in </w:t>
      </w:r>
      <w:r w:rsidRPr="000410E4">
        <w:lastRenderedPageBreak/>
        <w:t>the public sector component, private parties are often held accountable. According to a study by the Indian government, some 24/7 water supply projects failed during the later stages of their implementation, regardless of whether they were funded through PPPs or by the government</w:t>
      </w:r>
      <w:r w:rsidR="00566284" w:rsidRPr="000410E4">
        <w:fldChar w:fldCharType="begin" w:fldLock="1"/>
      </w:r>
      <w:r w:rsidR="0049041B" w:rsidRPr="000410E4">
        <w:instrText>ADDIN CSL_CITATION {"citationItems":[{"id":"ITEM-1","itemData":{"DOI":"https://doi.org/10.1016/j.proeng.2016.08.525","ISSN":"1877-7058","abstract":"Indian government implemented 24x7 water supply projects in few selected cities. These projects were implemented either under Public Private Partnership (PPP) or direct funding by government. However, many projects witnessed failure during later stage of project life cycle. The paper aimed to carry out performance evaluation of implementation of continuous water supply projects against the various risks. The case study research methodology was adopted for the study. Initially, various risks in water supply projects were identified through literature review. Two polar cases were selected for the study, one was implemented under Public Private Partnership (PPP) and other was implemented under direct funding from government budget. The cross case analysis of both cases against the identified risks is presented in the paper. The project under PPP mode could not perform well against risks like consumer risk, revenue risk, financial risk and socio political risk. The result showed that both the projects could not achieve the desired success as planned initially still it can be concluded that continuous water supply projects under government funding performed better.","author":[{"dropping-particle":"","family":"Tawalare","given":"Abhay","non-dropping-particle":"","parse-names":false,"suffix":""},{"dropping-particle":"","family":"Balu","given":"Yazhini","non-dropping-particle":"","parse-names":false,"suffix":""}],"container-title":"Procedia Engineering","id":"ITEM-1","issued":{"date-parts":[["2016"]]},"note":"World Multidisciplinary Civil Engineering-Architecture-Urban Planning Symposium 2016, WMCAUS 2016","page":"190-194","title":"Performance Evaluation of Implementation of Continuous Water Supply Projects: Two Case Studies from India","type":"article-journal","volume":"161"},"uris":["http://www.mendeley.com/documents/?uuid=bca00722-e30a-4eeb-86a8-9bc556644dbd"]}],"mendeley":{"formattedCitation":"(Tawalare and Balu 2016)","plainTextFormattedCitation":"(Tawalare and Balu 2016)","previouslyFormattedCitation":"(Tawalare and Balu 2016)"},"properties":{"noteIndex":0},"schema":"https://github.com/citation-style-language/schema/raw/master/csl-citation.json"}</w:instrText>
      </w:r>
      <w:r w:rsidR="00566284" w:rsidRPr="000410E4">
        <w:fldChar w:fldCharType="separate"/>
      </w:r>
      <w:r w:rsidR="00DE1F6B" w:rsidRPr="000410E4">
        <w:rPr>
          <w:noProof/>
        </w:rPr>
        <w:t>(Tawalare and Balu 2016)</w:t>
      </w:r>
      <w:r w:rsidR="00566284" w:rsidRPr="000410E4">
        <w:fldChar w:fldCharType="end"/>
      </w:r>
      <w:r w:rsidRPr="000410E4">
        <w:t>. The study aimed to evaluate the project's performance against different risks by adopting a case study research methodology and identifying various water supply project risks via a literature review.</w:t>
      </w:r>
    </w:p>
    <w:p w14:paraId="057C03BA" w14:textId="77777777" w:rsidR="00CF773B" w:rsidRPr="000410E4" w:rsidRDefault="00CF773B" w:rsidP="000410E4">
      <w:pPr>
        <w:pStyle w:val="CMcontent"/>
        <w:spacing w:after="0" w:line="480" w:lineRule="auto"/>
        <w:ind w:firstLineChars="0" w:firstLine="0"/>
      </w:pPr>
    </w:p>
    <w:p w14:paraId="46CF5B09" w14:textId="2508B1E0" w:rsidR="00C46412" w:rsidRPr="000410E4" w:rsidRDefault="00D0186E" w:rsidP="00202F57">
      <w:pPr>
        <w:pStyle w:val="Heading2"/>
      </w:pPr>
      <w:bookmarkStart w:id="76" w:name="_Toc154647755"/>
      <w:r>
        <w:t xml:space="preserve">2.3 </w:t>
      </w:r>
      <w:r w:rsidR="00741007">
        <w:t xml:space="preserve">  Theoretical F</w:t>
      </w:r>
      <w:r w:rsidR="00C46412" w:rsidRPr="000410E4">
        <w:t>ramework</w:t>
      </w:r>
      <w:bookmarkEnd w:id="76"/>
      <w:r w:rsidR="00103CFF">
        <w:fldChar w:fldCharType="begin"/>
      </w:r>
      <w:r w:rsidR="00103CFF">
        <w:instrText xml:space="preserve"> TC "</w:instrText>
      </w:r>
      <w:bookmarkStart w:id="77" w:name="_Toc154656288"/>
      <w:r w:rsidR="00103CFF" w:rsidRPr="005C67FE">
        <w:instrText>2.3 Theoretical framework</w:instrText>
      </w:r>
      <w:bookmarkEnd w:id="77"/>
      <w:r w:rsidR="00103CFF">
        <w:instrText xml:space="preserve">" \f C \l "1" </w:instrText>
      </w:r>
      <w:r w:rsidR="00103CFF">
        <w:fldChar w:fldCharType="end"/>
      </w:r>
    </w:p>
    <w:p w14:paraId="55CCA444" w14:textId="77777777" w:rsidR="00C36794" w:rsidRDefault="00C46412" w:rsidP="000410E4">
      <w:pPr>
        <w:spacing w:line="480" w:lineRule="auto"/>
        <w:rPr>
          <w:rFonts w:cs="Times New Roman"/>
        </w:rPr>
      </w:pPr>
      <w:r w:rsidRPr="000410E4">
        <w:rPr>
          <w:rFonts w:cs="Times New Roman"/>
        </w:rPr>
        <w:t>This study will utilize three specific theoretical frameworks to investigate the role of public-private partnerships (PPPs) in water development. Transaction Cost Theory, Principal-Agent Theory, and Collaborative Governance Theory have been selected to provide a comprehensive understanding of the motivations and incentives behind PPPs, and to evaluate their effectiveness in delivering water-related services.</w:t>
      </w:r>
    </w:p>
    <w:p w14:paraId="01A7A960" w14:textId="77777777" w:rsidR="00CF773B" w:rsidRPr="000410E4" w:rsidRDefault="00CF773B" w:rsidP="000410E4">
      <w:pPr>
        <w:spacing w:line="480" w:lineRule="auto"/>
        <w:rPr>
          <w:rFonts w:cs="Times New Roman"/>
        </w:rPr>
      </w:pPr>
    </w:p>
    <w:p w14:paraId="55ABBFF8" w14:textId="77777777" w:rsidR="00D0186E" w:rsidRPr="00D0186E" w:rsidRDefault="00D0186E" w:rsidP="004765C7">
      <w:pPr>
        <w:pStyle w:val="ListParagraph"/>
        <w:widowControl w:val="0"/>
        <w:numPr>
          <w:ilvl w:val="0"/>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bookmarkStart w:id="78" w:name="_Toc154647756"/>
    </w:p>
    <w:p w14:paraId="7D868401" w14:textId="77777777" w:rsidR="00D0186E" w:rsidRPr="00D0186E" w:rsidRDefault="00D0186E"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3CD2BC18" w14:textId="77777777" w:rsidR="00D0186E" w:rsidRPr="00D0186E" w:rsidRDefault="00D0186E"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7CA515F8" w14:textId="77777777" w:rsidR="00D0186E" w:rsidRPr="00D0186E" w:rsidRDefault="00D0186E"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253592D7" w14:textId="7B86C79F" w:rsidR="00C46412" w:rsidRPr="000410E4" w:rsidRDefault="00C6707B" w:rsidP="0020042A">
      <w:pPr>
        <w:pStyle w:val="Heading3"/>
      </w:pPr>
      <w:r w:rsidRPr="000410E4">
        <w:t>Transaction</w:t>
      </w:r>
      <w:r w:rsidR="00C46412" w:rsidRPr="000410E4">
        <w:t xml:space="preserve"> Cost Theory</w:t>
      </w:r>
      <w:bookmarkEnd w:id="78"/>
      <w:r w:rsidR="00192BE8">
        <w:fldChar w:fldCharType="begin"/>
      </w:r>
      <w:r w:rsidR="00192BE8">
        <w:instrText xml:space="preserve"> TC "</w:instrText>
      </w:r>
      <w:bookmarkStart w:id="79" w:name="_Toc154656289"/>
      <w:r w:rsidR="00192BE8" w:rsidRPr="00DA2BFF">
        <w:instrText>2.3.1 Transaction Cost Theory</w:instrText>
      </w:r>
      <w:bookmarkEnd w:id="79"/>
      <w:r w:rsidR="00192BE8">
        <w:instrText xml:space="preserve">" \f C \l "1" </w:instrText>
      </w:r>
      <w:r w:rsidR="00192BE8">
        <w:fldChar w:fldCharType="end"/>
      </w:r>
    </w:p>
    <w:p w14:paraId="134EF669" w14:textId="1A63E64A" w:rsidR="00C46412" w:rsidRDefault="00C46412" w:rsidP="000410E4">
      <w:pPr>
        <w:spacing w:line="480" w:lineRule="auto"/>
        <w:rPr>
          <w:rFonts w:cs="Times New Roman"/>
        </w:rPr>
      </w:pPr>
      <w:r w:rsidRPr="000410E4">
        <w:rPr>
          <w:rFonts w:cs="Times New Roman"/>
        </w:rPr>
        <w:t xml:space="preserve">Transaction cost theory is an economic theory that explains the costs involved in making economic transactions in a market economy. It suggests that transaction costs are the costs incurred when individuals or firms exchange goods or services, and these costs can arise due to factors such as search and information costs, bargaining costs, and enforcement </w:t>
      </w:r>
      <w:r w:rsidR="00ED7E35" w:rsidRPr="000410E4">
        <w:rPr>
          <w:rFonts w:cs="Times New Roman"/>
        </w:rPr>
        <w:t>costs. The</w:t>
      </w:r>
      <w:r w:rsidRPr="000410E4">
        <w:rPr>
          <w:rFonts w:cs="Times New Roman"/>
        </w:rPr>
        <w:t xml:space="preserve"> theory states that these transaction costs can be reduced by creating alternative modes of economic coordination, such as vertical integration or the creation of contracts. By minimizing transaction costs, firms can increase their efficiency and profitability.</w:t>
      </w:r>
    </w:p>
    <w:p w14:paraId="18198133" w14:textId="77777777" w:rsidR="00CF773B" w:rsidRPr="00CF773B" w:rsidRDefault="00CF773B" w:rsidP="000410E4">
      <w:pPr>
        <w:spacing w:line="480" w:lineRule="auto"/>
        <w:rPr>
          <w:rFonts w:cs="Times New Roman"/>
          <w:sz w:val="20"/>
        </w:rPr>
      </w:pPr>
    </w:p>
    <w:p w14:paraId="574FC561" w14:textId="75822782" w:rsidR="00C46412" w:rsidRDefault="00C46412" w:rsidP="000410E4">
      <w:pPr>
        <w:spacing w:line="480" w:lineRule="auto"/>
        <w:rPr>
          <w:rFonts w:cs="Times New Roman"/>
        </w:rPr>
      </w:pPr>
      <w:r w:rsidRPr="000410E4">
        <w:rPr>
          <w:rFonts w:cs="Times New Roman"/>
        </w:rPr>
        <w:t xml:space="preserve">Ronald Coase introduced the concept of transaction cost in his paper "The Nature of the Firm" in 1937 </w:t>
      </w:r>
      <w:r w:rsidRPr="000410E4">
        <w:rPr>
          <w:rFonts w:cs="Times New Roman"/>
        </w:rPr>
        <w:fldChar w:fldCharType="begin" w:fldLock="1"/>
      </w:r>
      <w:r w:rsidRPr="000410E4">
        <w:rPr>
          <w:rFonts w:cs="Times New Roman"/>
        </w:rPr>
        <w:instrText>ADDIN CSL_CITATION {"citationItems":[{"id":"ITEM-1","itemData":{"author":[{"dropping-particle":"","family":"Williamson","given":"O. E.","non-dropping-particle":"","parse-names":false,"suffix":""}],"container-title":"Handbook of New Institutional Economics, .","id":"ITEM-1","issued":{"date-parts":[["2010"]]},"page":"135-153","title":"Transaction cost economics: the natural progression.","type":"chapter"},"uris":["http://www.mendeley.com/documents/?uuid=409f12c2-283c-42be-88ad-a5343139fdaa"]}],"mendeley":{"formattedCitation":"(Williamson 2010)","plainTextFormattedCitation":"(Williamson 2010)","previouslyFormattedCitation":"(Williamson 2010)"},"properties":{"noteIndex":0},"schema":"https://github.com/citation-style-language/schema/raw/master/csl-citation.json"}</w:instrText>
      </w:r>
      <w:r w:rsidRPr="000410E4">
        <w:rPr>
          <w:rFonts w:cs="Times New Roman"/>
        </w:rPr>
        <w:fldChar w:fldCharType="separate"/>
      </w:r>
      <w:r w:rsidRPr="000410E4">
        <w:rPr>
          <w:rFonts w:cs="Times New Roman"/>
          <w:noProof/>
        </w:rPr>
        <w:t>(Williamson 2010)</w:t>
      </w:r>
      <w:r w:rsidRPr="000410E4">
        <w:rPr>
          <w:rFonts w:cs="Times New Roman"/>
        </w:rPr>
        <w:fldChar w:fldCharType="end"/>
      </w:r>
      <w:r w:rsidRPr="000410E4">
        <w:rPr>
          <w:rFonts w:cs="Times New Roman"/>
        </w:rPr>
        <w:t>. According to Williamson, the consideration of transaction cost is similar to opening Pandora's box as it exists everywhere. Although the PPP project model is distinct from the principle of vertical integration in firms, the PPP project, as per the theory of Coase and Williamson, can be perceived as a result by examining the transaction cost from a fresh angle. According to the Coase theory, the government can be compared to a firm, while the private sector represents the market. To reduce investment and transfer risks, governments often use PPPs. This approach can also indirectly lower the transaction cost. However, all partners involved in the PPP project, not just the government, will face transaction costs during the tendering phase, which should be considered. (Sobiech-Grabka, 2018). Furthermore, in fact, PPPs project is not once-for-all deal because, in the whole life cycle of a PPPs project, there are many phases that may produce potential transaction cost. Hence, the transaction cost will run through the whole project life cycle for both public and private sectors. Some measures can reduce transaction cost and others, on the contrary, may lead to a raise</w:t>
      </w:r>
      <w:r w:rsidR="00CF773B">
        <w:rPr>
          <w:rFonts w:cs="Times New Roman"/>
        </w:rPr>
        <w:t>.</w:t>
      </w:r>
    </w:p>
    <w:p w14:paraId="257E3348" w14:textId="77777777" w:rsidR="00CF773B" w:rsidRPr="00CF773B" w:rsidRDefault="00CF773B" w:rsidP="000410E4">
      <w:pPr>
        <w:spacing w:line="480" w:lineRule="auto"/>
        <w:rPr>
          <w:rFonts w:cs="Times New Roman"/>
          <w:sz w:val="20"/>
        </w:rPr>
      </w:pPr>
    </w:p>
    <w:p w14:paraId="2A53ECA9" w14:textId="44DE7A56" w:rsidR="00C46412" w:rsidRPr="000410E4" w:rsidRDefault="00C46412" w:rsidP="0020042A">
      <w:pPr>
        <w:pStyle w:val="Heading3"/>
      </w:pPr>
      <w:bookmarkStart w:id="80" w:name="_Toc154647757"/>
      <w:r w:rsidRPr="000410E4">
        <w:t>Principal-Agent Theory</w:t>
      </w:r>
      <w:bookmarkEnd w:id="80"/>
      <w:r w:rsidR="00192BE8">
        <w:fldChar w:fldCharType="begin"/>
      </w:r>
      <w:r w:rsidR="00192BE8">
        <w:instrText xml:space="preserve"> TC "</w:instrText>
      </w:r>
      <w:bookmarkStart w:id="81" w:name="_Toc154656290"/>
      <w:r w:rsidR="00192BE8" w:rsidRPr="000F791D">
        <w:instrText>2.3.2 Principal-Agent Theory</w:instrText>
      </w:r>
      <w:bookmarkEnd w:id="81"/>
      <w:r w:rsidR="00192BE8">
        <w:instrText xml:space="preserve">" \f C \l "1" </w:instrText>
      </w:r>
      <w:r w:rsidR="00192BE8">
        <w:fldChar w:fldCharType="end"/>
      </w:r>
    </w:p>
    <w:p w14:paraId="70AAE1BD" w14:textId="77777777" w:rsidR="00C46412" w:rsidRDefault="00C46412" w:rsidP="000410E4">
      <w:pPr>
        <w:spacing w:line="480" w:lineRule="auto"/>
        <w:rPr>
          <w:rFonts w:cs="Times New Roman"/>
        </w:rPr>
      </w:pPr>
      <w:r w:rsidRPr="000410E4">
        <w:rPr>
          <w:rFonts w:cs="Times New Roman"/>
        </w:rPr>
        <w:t xml:space="preserve">Principal-Agent Theory (PAT) has been widely applied to Public-Private Partnership (PPP) research, particularly in the analysis of contractual relationships and the design of incentive structures </w:t>
      </w:r>
      <w:r w:rsidRPr="000410E4">
        <w:rPr>
          <w:rFonts w:cs="Times New Roman"/>
        </w:rPr>
        <w:fldChar w:fldCharType="begin" w:fldLock="1"/>
      </w:r>
      <w:r w:rsidRPr="000410E4">
        <w:rPr>
          <w:rFonts w:cs="Times New Roman"/>
        </w:rPr>
        <w:instrText>ADDIN CSL_CITATION {"citationItems":[{"id":"ITEM-1","itemData":{"DOI":"10.3390/su11226455","ISSN":"20711050","abstract":"This study proposes a framework for the allocation of risk in public private partnerships (PPP) projects. Its contribution lies in the recognition and incorporation of risks introduced by project stakeholders, and as articulated by the principal-agent theory (PAT). The framework assesses risks and routes these risks to those parties best equipped to mitigate their impact on the project. This allocation of risk is facilitated by a thirteen-step process. The practical benefit of this study lies in outlining a clear, systematic method for allocating risk efficiently to both the government and private enterprise parties of the project. In so doing, risk mitigation can be expected to improve project performance, optimize stakeholder goals, and enhance sustainability objectives, including improved operational life-cycle efficiency and elevated social and community benefits.","author":[{"dropping-particle":"","family":"Shrestha","given":"Asheem","non-dropping-particle":"","parse-names":false,"suffix":""},{"dropping-particle":"","family":"Tamošaitiene","given":"Jolanta","non-dropping-particle":"","parse-names":false,"suffix":""},{"dropping-particle":"","family":"Martek","given":"Igor","non-dropping-particle":"","parse-names":false,"suffix":""},{"dropping-particle":"","family":"Hosseini","given":"M. Reza","non-dropping-particle":"","parse-names":false,"suffix":""},{"dropping-particle":"","family":"Edwards","given":"David J.","non-dropping-particle":"","parse-names":false,"suffix":""}],"container-title":"Sustainability (Switzerland)","id":"ITEM-1","issue":"22","issued":{"date-parts":[["2019"]]},"page":"1-18","title":"A principal-agent theory perspective on PPP risk allocation","type":"article-journal","volume":"11"},"uris":["http://www.mendeley.com/documents/?uuid=110f1220-84a8-4161-a36c-61f1a6dba043"]},{"id":"ITEM-2","itemData":{"DOI":"10.1155/2019/7094653","ISSN":"16878094","abstract":"Adopting a holistic approach in the review of the public-private partnership (PPP) literature published since 2008 by incorporating scientometric analysis and further systematic analysis, this study aims to provide the big picture of the state-of-the-art research in PPP by addressing major issues and suggesting research trends in PPP. Following a three-step research methodology, this study started from a bibliometric analysis with science mapping to provide the state-of-the-art information on PPP research keywords, scholars, journal articles, institutions, and countries. A further systematic review was also conducted to identify future research directions of PPP in project management. The review of the existing literature in PPP revealed that there had been insufficient systematic approach in summarizing the research topics and proposing new research trends in PPP-related project management. It was further indicated that sustainability and innovation in PPP could be further studied, such as integrating building information modeling with PPP. Factors related to barriers in PPP implementation would continue growing. Future research directions in PPP were also proposed following the systematic review, for example, comparative studies of PPP practice between developing and developed countries. The current study provides a comprehensive approach by integrating bibliometric analysis, science mapping, and qualitative analysis in the latest PPP research. It reveals the contemporary research themes in PPP and provides directions for near-future directions of PPP research in project management.","author":[{"dropping-particle":"","family":"Ma","given":"Liang","non-dropping-particle":"","parse-names":false,"suffix":""},{"dropping-particle":"","family":"Li","given":"Junning","non-dropping-particle":"","parse-names":false,"suffix":""},{"dropping-particle":"","family":"Jin","given":"Ruoyu","non-dropping-particle":"","parse-names":false,"suffix":""},{"dropping-particle":"","family":"Ke","given":"Yongjian","non-dropping-particle":"","parse-names":false,"suffix":""},{"dropping-particle":"","family":"Yuan","given":"Jingfeng","non-dropping-particle":"","parse-names":false,"suffix":""}],"container-title":"Advances in Civil Engineering","id":"ITEM-2","issued":{"date-parts":[["2019"]]},"title":"A holistic review of public-private partnership literature published between 2008 and 2018","type":"article-journal","volume":"2019"},"uris":["http://www.mendeley.com/documents/?uuid=3ea7d3f6-4aa1-4fb0-9875-212ea71e47ce"]}],"mendeley":{"formattedCitation":"(Shrestha et al. 2019; Ma et al. 2019)","plainTextFormattedCitation":"(Shrestha et al. 2019; Ma et al. 2019)","previouslyFormattedCitation":"(Shrestha et al. 2019; Ma et al. 2019)"},"properties":{"noteIndex":0},"schema":"https://github.com/citation-style-language/schema/raw/master/csl-citation.json"}</w:instrText>
      </w:r>
      <w:r w:rsidRPr="000410E4">
        <w:rPr>
          <w:rFonts w:cs="Times New Roman"/>
        </w:rPr>
        <w:fldChar w:fldCharType="separate"/>
      </w:r>
      <w:r w:rsidRPr="000410E4">
        <w:rPr>
          <w:rFonts w:cs="Times New Roman"/>
          <w:noProof/>
        </w:rPr>
        <w:t>(Shrestha et al. 2019; Ma et al. 2019)</w:t>
      </w:r>
      <w:r w:rsidRPr="000410E4">
        <w:rPr>
          <w:rFonts w:cs="Times New Roman"/>
        </w:rPr>
        <w:fldChar w:fldCharType="end"/>
      </w:r>
      <w:r w:rsidRPr="000410E4">
        <w:rPr>
          <w:rFonts w:cs="Times New Roman"/>
        </w:rPr>
        <w:t xml:space="preserve">.The theory assumes that one party, the principal, delegates a task to another party, the agent, who has more knowledge and expertise in a certain area. However, the agent may have incentives </w:t>
      </w:r>
      <w:r w:rsidRPr="000410E4">
        <w:rPr>
          <w:rFonts w:cs="Times New Roman"/>
        </w:rPr>
        <w:lastRenderedPageBreak/>
        <w:t xml:space="preserve">that are misaligned with those of the principal, leading to potential conflicts and inefficient outcomes. The goal of PAT is to design incentive mechanisms that align the interests of the agent with those of the principal, in order to achieve optimal outcomes for both parties </w:t>
      </w:r>
      <w:r w:rsidRPr="000410E4">
        <w:rPr>
          <w:rFonts w:cs="Times New Roman"/>
        </w:rPr>
        <w:fldChar w:fldCharType="begin" w:fldLock="1"/>
      </w:r>
      <w:r w:rsidRPr="000410E4">
        <w:rPr>
          <w:rFonts w:cs="Times New Roman"/>
        </w:rPr>
        <w:instrText>ADDIN CSL_CITATION {"citationItems":[{"id":"ITEM-1","itemData":{"author":[{"dropping-particle":"","family":"Eisenhardt, K. M. (1989). 14(1)","given":"57-74.","non-dropping-particle":"","parse-names":false,"suffix":""}],"container-title":"Academy of management review,","id":"ITEM-1","issued":{"date-parts":[["1989"]]},"title":"Agency theory: An assessment and review. Academy of management review,","type":"article-journal"},"uris":["http://www.mendeley.com/documents/?uuid=4883ef8f-3cf8-45a5-874e-4f7936e9a4f6"]}],"mendeley":{"formattedCitation":"(Eisenhardt, K. M. (1989). 14(1) 1989)","plainTextFormattedCitation":"(Eisenhardt, K. M. (1989). 14(1) 1989)","previouslyFormattedCitation":"(Eisenhardt, K. M. (1989). 14(1) 1989)"},"properties":{"noteIndex":0},"schema":"https://github.com/citation-style-language/schema/raw/master/csl-citation.json"}</w:instrText>
      </w:r>
      <w:r w:rsidRPr="000410E4">
        <w:rPr>
          <w:rFonts w:cs="Times New Roman"/>
        </w:rPr>
        <w:fldChar w:fldCharType="separate"/>
      </w:r>
      <w:r w:rsidRPr="000410E4">
        <w:rPr>
          <w:rFonts w:cs="Times New Roman"/>
          <w:noProof/>
        </w:rPr>
        <w:t>(Eisenhardt, K. M. (1989). 14(1) 1989)</w:t>
      </w:r>
      <w:r w:rsidRPr="000410E4">
        <w:rPr>
          <w:rFonts w:cs="Times New Roman"/>
        </w:rPr>
        <w:fldChar w:fldCharType="end"/>
      </w:r>
      <w:r w:rsidRPr="000410E4">
        <w:rPr>
          <w:rFonts w:cs="Times New Roman"/>
        </w:rPr>
        <w:t>.</w:t>
      </w:r>
    </w:p>
    <w:p w14:paraId="1D32A053" w14:textId="77777777" w:rsidR="00CF773B" w:rsidRPr="000410E4" w:rsidRDefault="00CF773B" w:rsidP="000410E4">
      <w:pPr>
        <w:spacing w:line="480" w:lineRule="auto"/>
        <w:rPr>
          <w:rFonts w:cs="Times New Roman"/>
        </w:rPr>
      </w:pPr>
    </w:p>
    <w:p w14:paraId="66A30166" w14:textId="599C94FF" w:rsidR="00C46412" w:rsidRDefault="00C46412" w:rsidP="000410E4">
      <w:pPr>
        <w:spacing w:line="480" w:lineRule="auto"/>
        <w:rPr>
          <w:rFonts w:cs="Times New Roman"/>
        </w:rPr>
      </w:pPr>
      <w:r w:rsidRPr="000410E4">
        <w:rPr>
          <w:rFonts w:cs="Times New Roman"/>
        </w:rPr>
        <w:t xml:space="preserve">In the context of PPP, PAT provides insights into the design and management of contractual relationships between the public and private sectors, particularly in infrastructure projects </w:t>
      </w:r>
      <w:r w:rsidRPr="000410E4">
        <w:rPr>
          <w:rFonts w:cs="Times New Roman"/>
        </w:rPr>
        <w:fldChar w:fldCharType="begin" w:fldLock="1"/>
      </w:r>
      <w:r w:rsidRPr="000410E4">
        <w:rPr>
          <w:rFonts w:cs="Times New Roman"/>
        </w:rPr>
        <w:instrText>ADDIN CSL_CITATION {"citationItems":[{"id":"ITEM-1","itemData":{"author":[{"dropping-particle":"","family":"odge, G.A., Greve","given":"C. and Boardman","non-dropping-particle":"","parse-names":false,"suffix":""}],"container-title":"American Journal of Industrial and Business Management","id":"ITEM-1","issued":{"date-parts":[["2010"]]},"title":"Development and Application of an Inter-Organizational PPP Knowledge Transfer Effectiveness Model for Knowledge Sourced in Public Sector Organizations","type":"article-journal"},"uris":["http://www.mendeley.com/documents/?uuid=eadb5375-3303-4930-8132-4780236ded65"]}],"mendeley":{"formattedCitation":"(odge, G.A., Greve 2010)","plainTextFormattedCitation":"(odge, G.A., Greve 2010)","previouslyFormattedCitation":"(odge, G.A., Greve 2010)"},"properties":{"noteIndex":0},"schema":"https://github.com/citation-style-language/schema/raw/master/csl-citation.json"}</w:instrText>
      </w:r>
      <w:r w:rsidRPr="000410E4">
        <w:rPr>
          <w:rFonts w:cs="Times New Roman"/>
        </w:rPr>
        <w:fldChar w:fldCharType="separate"/>
      </w:r>
      <w:r w:rsidRPr="000410E4">
        <w:rPr>
          <w:rFonts w:cs="Times New Roman"/>
          <w:noProof/>
        </w:rPr>
        <w:t>(odge, G.A., Greve 2010)</w:t>
      </w:r>
      <w:r w:rsidRPr="000410E4">
        <w:rPr>
          <w:rFonts w:cs="Times New Roman"/>
        </w:rPr>
        <w:fldChar w:fldCharType="end"/>
      </w:r>
      <w:r w:rsidRPr="000410E4">
        <w:rPr>
          <w:rFonts w:cs="Times New Roman"/>
        </w:rPr>
        <w:t>. In PPPs, the government is the principal and the private sector is the agent. The private sector is responsible for designing, constructing, financing, and sometimes operating and maintaining infrastructure projects on behalf of the government. However, the private sector may have incentives that are misaligned with those of the government, which can result in incomplete or inefficient outcomes.</w:t>
      </w:r>
      <w:r w:rsidR="00095530" w:rsidRPr="000410E4">
        <w:rPr>
          <w:rFonts w:cs="Times New Roman"/>
        </w:rPr>
        <w:t xml:space="preserve"> </w:t>
      </w:r>
      <w:r w:rsidRPr="000410E4">
        <w:rPr>
          <w:rFonts w:cs="Times New Roman"/>
        </w:rPr>
        <w:t xml:space="preserve">The application of PAT in PPP research has been extensive, covering various aspects of PPP projects, including risk allocation, performance measurement, monitoring, and accountability </w:t>
      </w:r>
      <w:r w:rsidRPr="000410E4">
        <w:rPr>
          <w:rFonts w:cs="Times New Roman"/>
        </w:rPr>
        <w:fldChar w:fldCharType="begin" w:fldLock="1"/>
      </w:r>
      <w:r w:rsidRPr="000410E4">
        <w:rPr>
          <w:rFonts w:cs="Times New Roman"/>
        </w:rPr>
        <w:instrText>ADDIN CSL_CITATION {"citationItems":[{"id":"ITEM-1","itemData":{"author":[{"dropping-particle":"","family":"Kumaraswamy, M. M., &amp; Zhang","given":"X.","non-dropping-particle":"","parse-names":false,"suffix":""}],"container-title":"2004","id":"ITEM-1","issued":{"date-parts":[["0"]]},"title":"Performance measurement of public private partnership projects. International Journal of Project Management, 22(7), 553-562.","type":"article-journal"},"uris":["http://www.mendeley.com/documents/?uuid=c09783be-6650-4d48-b06b-a4973906e1b5"]}],"mendeley":{"formattedCitation":"(Kumaraswamy, M. M., &amp; Zhang, n.d.)","plainTextFormattedCitation":"(Kumaraswamy, M. M., &amp; Zhang, n.d.)","previouslyFormattedCitation":"(Kumaraswamy, M. M., &amp; Zhang, n.d.)"},"properties":{"noteIndex":0},"schema":"https://github.com/citation-style-language/schema/raw/master/csl-citation.json"}</w:instrText>
      </w:r>
      <w:r w:rsidRPr="000410E4">
        <w:rPr>
          <w:rFonts w:cs="Times New Roman"/>
        </w:rPr>
        <w:fldChar w:fldCharType="separate"/>
      </w:r>
      <w:r w:rsidRPr="000410E4">
        <w:rPr>
          <w:rFonts w:cs="Times New Roman"/>
          <w:noProof/>
        </w:rPr>
        <w:t>(Kumaraswamy, M. M., &amp; Zhang, n.d.)</w:t>
      </w:r>
      <w:r w:rsidRPr="000410E4">
        <w:rPr>
          <w:rFonts w:cs="Times New Roman"/>
        </w:rPr>
        <w:fldChar w:fldCharType="end"/>
      </w:r>
      <w:r w:rsidRPr="000410E4">
        <w:rPr>
          <w:rFonts w:cs="Times New Roman"/>
        </w:rPr>
        <w:t>. The theory has been used to analyze the allocation of risk between the public and private sectors in PPP projects. Since the private sector is more knowledgeable and experienced in certain areas, such as construction and operation, it may be better equipped to manage certain risks. However, the government may have a greater capacity to manage certain risks, such as political and economic risks. PAT suggests that the risk allocation in PPP projects should be designed to align the incentives of both parties, so that risks are allocated to the party that is best equipped to manage them.</w:t>
      </w:r>
      <w:r w:rsidR="00741007">
        <w:rPr>
          <w:rFonts w:cs="Times New Roman"/>
        </w:rPr>
        <w:t xml:space="preserve"> </w:t>
      </w:r>
      <w:r w:rsidRPr="000410E4">
        <w:rPr>
          <w:rFonts w:cs="Times New Roman"/>
        </w:rPr>
        <w:t xml:space="preserve">PAT has also been applied to the measurement and monitoring of </w:t>
      </w:r>
      <w:r w:rsidRPr="000410E4">
        <w:rPr>
          <w:rFonts w:cs="Times New Roman"/>
        </w:rPr>
        <w:lastRenderedPageBreak/>
        <w:t>performance in PPP projects. Since the private sector is responsible for delivering the project, it is important to design performance measures that are aligned with the objectives of the government. The theory suggests that the performance measures should be designed to incentivize the private sector to achieve the objectives of the government, while also ensuring that the government has the ability to monitor and enforce the performance measures.</w:t>
      </w:r>
    </w:p>
    <w:p w14:paraId="3A3D5636" w14:textId="77777777" w:rsidR="00CF773B" w:rsidRPr="000410E4" w:rsidRDefault="00CF773B" w:rsidP="000410E4">
      <w:pPr>
        <w:spacing w:line="480" w:lineRule="auto"/>
        <w:rPr>
          <w:rFonts w:cs="Times New Roman"/>
        </w:rPr>
      </w:pPr>
    </w:p>
    <w:p w14:paraId="5265153C" w14:textId="206A431A" w:rsidR="00C46412" w:rsidRPr="000410E4" w:rsidRDefault="00C46412" w:rsidP="000410E4">
      <w:pPr>
        <w:spacing w:line="480" w:lineRule="auto"/>
        <w:rPr>
          <w:rFonts w:cs="Times New Roman"/>
        </w:rPr>
      </w:pPr>
      <w:r w:rsidRPr="000410E4">
        <w:rPr>
          <w:rFonts w:cs="Times New Roman"/>
        </w:rPr>
        <w:t>In addition, PAT has been used to analyze the accountability of the private sector in PPP projects. Since the private sector is responsible for delivering the project, it is important to ensure that it is held accountable for its performance. The theory suggests that the private sector should be held accountable through the use of performance measures and contractual penalties, which incentivize the private sector to perform in a manner that aligns with the interests of the government.</w:t>
      </w:r>
    </w:p>
    <w:p w14:paraId="6E25DDC4" w14:textId="77777777" w:rsidR="00095530" w:rsidRPr="000410E4" w:rsidRDefault="00095530" w:rsidP="000410E4">
      <w:pPr>
        <w:spacing w:line="480" w:lineRule="auto"/>
        <w:rPr>
          <w:rFonts w:cs="Times New Roman"/>
        </w:rPr>
      </w:pPr>
    </w:p>
    <w:p w14:paraId="0AEC8F91" w14:textId="76796D52" w:rsidR="00C46412" w:rsidRPr="000410E4" w:rsidRDefault="00C6707B" w:rsidP="0020042A">
      <w:pPr>
        <w:pStyle w:val="Heading3"/>
      </w:pPr>
      <w:bookmarkStart w:id="82" w:name="_Toc154647758"/>
      <w:r w:rsidRPr="000410E4">
        <w:t>Collaborative</w:t>
      </w:r>
      <w:r w:rsidR="00741007">
        <w:t xml:space="preserve"> Governance T</w:t>
      </w:r>
      <w:r w:rsidR="00C46412" w:rsidRPr="000410E4">
        <w:t>heory</w:t>
      </w:r>
      <w:bookmarkEnd w:id="82"/>
      <w:r w:rsidR="00192BE8">
        <w:fldChar w:fldCharType="begin"/>
      </w:r>
      <w:r w:rsidR="00192BE8">
        <w:instrText xml:space="preserve"> TC "</w:instrText>
      </w:r>
      <w:bookmarkStart w:id="83" w:name="_Toc154656291"/>
      <w:r w:rsidR="00192BE8" w:rsidRPr="00CE63B8">
        <w:instrText>2.3.3 Collaborative governance theory</w:instrText>
      </w:r>
      <w:bookmarkEnd w:id="83"/>
      <w:r w:rsidR="00192BE8">
        <w:instrText xml:space="preserve">" \f C \l "1" </w:instrText>
      </w:r>
      <w:r w:rsidR="00192BE8">
        <w:fldChar w:fldCharType="end"/>
      </w:r>
    </w:p>
    <w:p w14:paraId="304C6F50" w14:textId="77777777" w:rsidR="00C46412" w:rsidRDefault="00C46412" w:rsidP="000410E4">
      <w:pPr>
        <w:spacing w:line="480" w:lineRule="auto"/>
        <w:rPr>
          <w:rFonts w:cs="Times New Roman"/>
        </w:rPr>
      </w:pPr>
      <w:r w:rsidRPr="000410E4">
        <w:rPr>
          <w:rFonts w:cs="Times New Roman"/>
        </w:rPr>
        <w:t>Collaborative governance theory has been increasingly used to analyze public policy development and implementation, particularly in the context of water projects. This review summarizes the key concepts and contributions of collaborative governance theory, with a focus on its application to water management. We draw from a range of scholarly sources, including journal articles, books, and reports, to provide a comprehensive overview of the theory and its implications for public policy in the water sector.</w:t>
      </w:r>
    </w:p>
    <w:p w14:paraId="5E212916" w14:textId="77777777" w:rsidR="00CF773B" w:rsidRPr="000410E4" w:rsidRDefault="00CF773B" w:rsidP="000410E4">
      <w:pPr>
        <w:spacing w:line="480" w:lineRule="auto"/>
        <w:rPr>
          <w:rFonts w:cs="Times New Roman"/>
        </w:rPr>
      </w:pPr>
    </w:p>
    <w:p w14:paraId="7F572E65" w14:textId="77777777" w:rsidR="00C46412" w:rsidRDefault="00C46412" w:rsidP="000410E4">
      <w:pPr>
        <w:spacing w:line="480" w:lineRule="auto"/>
        <w:rPr>
          <w:rFonts w:cs="Times New Roman"/>
        </w:rPr>
      </w:pPr>
      <w:r w:rsidRPr="000410E4">
        <w:rPr>
          <w:rFonts w:cs="Times New Roman"/>
        </w:rPr>
        <w:lastRenderedPageBreak/>
        <w:t xml:space="preserve">Collaborative governance theory emphasizes the importance of building partnerships and networks among diverse stakeholders in the development and implementation of public policy. According to </w:t>
      </w:r>
      <w:r w:rsidRPr="000410E4">
        <w:rPr>
          <w:rFonts w:cs="Times New Roman"/>
        </w:rPr>
        <w:fldChar w:fldCharType="begin" w:fldLock="1"/>
      </w:r>
      <w:r w:rsidRPr="000410E4">
        <w:rPr>
          <w:rFonts w:cs="Times New Roman"/>
        </w:rPr>
        <w:instrText>ADDIN CSL_CITATION {"citationItems":[{"id":"ITEM-1","itemData":{"abstract":"Collaborative governance—the collaboration among government agencies, nonprofit organizations, and private entities to address public problems—is becoming increasingly popular as a governing strategy. In this paper, we provide an overview of the concept and practice of collaborative governance. First, we review definitions and typologies of collaborative governance, highlighting the similarities and differences across approaches. Second, we identify the most common theoretical frameworks used to explain the emergence and functioning of collaborative governance initiatives. Third, we describe the main elements of the collaborative governance process, including the design and structure of collaborative arrangements, the role of leadership and trust, and the dynamics of collaboration. Fourth, we provide examples of collaborative governance in action, focusing on a variety of policy areas and geographic contexts. Finally, we discuss the implications of collaborative governance for public administration theory and practice. Overall, we argue that collaborative governance represents a distinct and important mode of public administration that deserves greater attention from scholars and practitioners alike.","author":[{"dropping-particle":"","family":"Ansell, C., &amp; Gash","given":"A. (","non-dropping-particle":"","parse-names":false,"suffix":""}],"id":"ITEM-1","issued":{"date-parts":[["2008"]]},"title":"Collaborative governance in theory and practice. Journal of public administration research and theory, 18(4),","type":"article-journal","volume":"543-571."},"uris":["http://www.mendeley.com/documents/?uuid=6f1bb405-975c-45a7-ac08-a55e35c8159a"]}],"mendeley":{"formattedCitation":"(Ansell, C., &amp; Gash 2008)","plainTextFormattedCitation":"(Ansell, C., &amp; Gash 2008)","previouslyFormattedCitation":"(Ansell, C., &amp; Gash 2008)"},"properties":{"noteIndex":0},"schema":"https://github.com/citation-style-language/schema/raw/master/csl-citation.json"}</w:instrText>
      </w:r>
      <w:r w:rsidRPr="000410E4">
        <w:rPr>
          <w:rFonts w:cs="Times New Roman"/>
        </w:rPr>
        <w:fldChar w:fldCharType="separate"/>
      </w:r>
      <w:r w:rsidRPr="000410E4">
        <w:rPr>
          <w:rFonts w:cs="Times New Roman"/>
          <w:noProof/>
        </w:rPr>
        <w:t>(Ansell, C., &amp; Gash 2008)</w:t>
      </w:r>
      <w:r w:rsidRPr="000410E4">
        <w:rPr>
          <w:rFonts w:cs="Times New Roman"/>
        </w:rPr>
        <w:fldChar w:fldCharType="end"/>
      </w:r>
      <w:r w:rsidRPr="000410E4">
        <w:rPr>
          <w:rFonts w:cs="Times New Roman"/>
        </w:rPr>
        <w:t>, collaborative governance involves "a process of joint problem-solving among a wide range of actors who may have different interests, values, and perspectives." By bringing together actors from government, civil society, and the private sector, collaborative governance can help to develop more inclusive and effective policy solutions.</w:t>
      </w:r>
    </w:p>
    <w:p w14:paraId="3932182B" w14:textId="77777777" w:rsidR="00CF773B" w:rsidRPr="000410E4" w:rsidRDefault="00CF773B" w:rsidP="000410E4">
      <w:pPr>
        <w:spacing w:line="480" w:lineRule="auto"/>
        <w:rPr>
          <w:rFonts w:cs="Times New Roman"/>
        </w:rPr>
      </w:pPr>
    </w:p>
    <w:p w14:paraId="4E9BCCD4" w14:textId="77777777" w:rsidR="00C46412" w:rsidRDefault="00C46412" w:rsidP="000410E4">
      <w:pPr>
        <w:spacing w:line="480" w:lineRule="auto"/>
        <w:rPr>
          <w:rFonts w:cs="Times New Roman"/>
        </w:rPr>
      </w:pPr>
      <w:r w:rsidRPr="000410E4">
        <w:rPr>
          <w:rFonts w:cs="Times New Roman"/>
        </w:rPr>
        <w:t xml:space="preserve">In the context of water projects, collaborative governance has been used to address a range of challenges, including water scarcity, water pollution, and ecosystem degradation. For example, a study by </w:t>
      </w:r>
      <w:r w:rsidRPr="000410E4">
        <w:rPr>
          <w:rFonts w:cs="Times New Roman"/>
        </w:rPr>
        <w:fldChar w:fldCharType="begin" w:fldLock="1"/>
      </w:r>
      <w:r w:rsidRPr="000410E4">
        <w:rPr>
          <w:rFonts w:cs="Times New Roman"/>
        </w:rPr>
        <w:instrText>ADDIN CSL_CITATION {"citationItems":[{"id":"ITEM-1","itemData":{"author":[{"dropping-particle":"","family":"Meek, J., Nyiraneza, J., Zaidi, F., &amp; Pahl-Wostl","given":"C. (2018).","non-dropping-particle":"","parse-names":false,"suffix":""}],"id":"ITEM-1","issued":{"date-parts":[["2008"]]},"title":"Exploring collaborative governance for water resources management in Rwanda: The potential for learning from transformational change. International Journal of Water Resources Development, 34(3), 408-426","type":"article-journal"},"uris":["http://www.mendeley.com/documents/?uuid=6eb9f641-3b3b-45ca-90bb-29d5ad36397a"]}],"mendeley":{"formattedCitation":"(Meek, J., Nyiraneza, J., Zaidi, F., &amp; Pahl-Wostl 2008)","plainTextFormattedCitation":"(Meek, J., Nyiraneza, J., Zaidi, F., &amp; Pahl-Wostl 2008)","previouslyFormattedCitation":"(Meek, J., Nyiraneza, J., Zaidi, F., &amp; Pahl-Wostl 2008)"},"properties":{"noteIndex":0},"schema":"https://github.com/citation-style-language/schema/raw/master/csl-citation.json"}</w:instrText>
      </w:r>
      <w:r w:rsidRPr="000410E4">
        <w:rPr>
          <w:rFonts w:cs="Times New Roman"/>
        </w:rPr>
        <w:fldChar w:fldCharType="separate"/>
      </w:r>
      <w:r w:rsidRPr="000410E4">
        <w:rPr>
          <w:rFonts w:cs="Times New Roman"/>
          <w:noProof/>
        </w:rPr>
        <w:t>(Meek, J., Nyiraneza, J., Zaidi, F., &amp; Pahl-Wostl 2008)</w:t>
      </w:r>
      <w:r w:rsidRPr="000410E4">
        <w:rPr>
          <w:rFonts w:cs="Times New Roman"/>
        </w:rPr>
        <w:fldChar w:fldCharType="end"/>
      </w:r>
      <w:r w:rsidRPr="000410E4">
        <w:rPr>
          <w:rFonts w:cs="Times New Roman"/>
        </w:rPr>
        <w:t xml:space="preserve"> , explored the use of collaborative governance to promote sustainable water management in the Western United States. The authors identified a range of key success factors for collaborative water governance, including the presence of a shared vision, strong leadership, and effective communication.</w:t>
      </w:r>
    </w:p>
    <w:p w14:paraId="51D60808" w14:textId="77777777" w:rsidR="00CF773B" w:rsidRPr="000410E4" w:rsidRDefault="00CF773B" w:rsidP="000410E4">
      <w:pPr>
        <w:spacing w:line="480" w:lineRule="auto"/>
        <w:rPr>
          <w:rFonts w:cs="Times New Roman"/>
        </w:rPr>
      </w:pPr>
    </w:p>
    <w:p w14:paraId="4A0DCFD6" w14:textId="77777777" w:rsidR="00C46412" w:rsidRPr="000410E4" w:rsidRDefault="00C46412" w:rsidP="000410E4">
      <w:pPr>
        <w:spacing w:line="480" w:lineRule="auto"/>
        <w:rPr>
          <w:rFonts w:cs="Times New Roman"/>
        </w:rPr>
      </w:pPr>
      <w:r w:rsidRPr="000410E4">
        <w:rPr>
          <w:rFonts w:cs="Times New Roman"/>
        </w:rPr>
        <w:t xml:space="preserve">Trust and social capital are also important themes in collaborative governance theory. Trust is seen as a key factor in building effective partnerships and networks, and is often developed through ongoing dialogue and collaboration </w:t>
      </w:r>
      <w:r w:rsidRPr="000410E4">
        <w:rPr>
          <w:rFonts w:cs="Times New Roman"/>
        </w:rPr>
        <w:fldChar w:fldCharType="begin" w:fldLock="1"/>
      </w:r>
      <w:r w:rsidRPr="000410E4">
        <w:rPr>
          <w:rFonts w:cs="Times New Roman"/>
        </w:rPr>
        <w:instrText>ADDIN CSL_CITATION {"citationItems":[{"id":"ITEM-1","itemData":{"author":[{"dropping-particle":"","family":"Kenis, P., &amp; Schneider","given":"V. .","non-dropping-particle":"","parse-names":false,"suffix":""}],"id":"ITEM-1","issued":{"date-parts":[["1999"]]},"title":"Policy networks and policy analysis: Scrutinizing a new analytical toolbox. In J. Pierre (Ed.), The policy process: A reader (pp. 217-226). Harvester Wheatsheaf.","type":"article-journal"},"uris":["http://www.mendeley.com/documents/?uuid=f17ac8d4-f34f-4278-8c46-e686d695fb0e"]}],"mendeley":{"formattedCitation":"(Kenis, P., &amp; Schneider 1999)","plainTextFormattedCitation":"(Kenis, P., &amp; Schneider 1999)","previouslyFormattedCitation":"(Kenis, P., &amp; Schneider 1999)"},"properties":{"noteIndex":0},"schema":"https://github.com/citation-style-language/schema/raw/master/csl-citation.json"}</w:instrText>
      </w:r>
      <w:r w:rsidRPr="000410E4">
        <w:rPr>
          <w:rFonts w:cs="Times New Roman"/>
        </w:rPr>
        <w:fldChar w:fldCharType="separate"/>
      </w:r>
      <w:r w:rsidRPr="000410E4">
        <w:rPr>
          <w:rFonts w:cs="Times New Roman"/>
          <w:noProof/>
        </w:rPr>
        <w:t>(Kenis, P., &amp; Schneider 1999)</w:t>
      </w:r>
      <w:r w:rsidRPr="000410E4">
        <w:rPr>
          <w:rFonts w:cs="Times New Roman"/>
        </w:rPr>
        <w:fldChar w:fldCharType="end"/>
      </w:r>
      <w:r w:rsidRPr="000410E4">
        <w:rPr>
          <w:rFonts w:cs="Times New Roman"/>
        </w:rPr>
        <w:t xml:space="preserve">. Social capital, which refers to the network of relationships and norms that facilitate cooperation and collaboration, has been shown to be important in the development of sustainable water management solutions </w:t>
      </w:r>
      <w:r w:rsidRPr="000410E4">
        <w:rPr>
          <w:rFonts w:cs="Times New Roman"/>
        </w:rPr>
        <w:fldChar w:fldCharType="begin" w:fldLock="1"/>
      </w:r>
      <w:r w:rsidRPr="000410E4">
        <w:rPr>
          <w:rFonts w:cs="Times New Roman"/>
        </w:rPr>
        <w:instrText>ADDIN CSL_CITATION {"citationItems":[{"id":"ITEM-1","itemData":{"author":[{"dropping-particle":"","family":"Knickel, K., &amp; Renting","given":"H. (2000).","non-dropping-particle":"","parse-names":false,"suffix":""}],"container-title":"Sociologia Ruralis, 40(1), 87-103.","id":"ITEM-1","issued":{"date-parts":[["2000"]]},"title":"Methodological and theoretical issues in studying social capital and rural development.","type":"article-journal"},"uris":["http://www.mendeley.com/documents/?uuid=fc7619a0-2cce-4097-a0f5-0fa3aa934e2d"]}],"mendeley":{"formattedCitation":"(Knickel, K., &amp; Renting 2000)","plainTextFormattedCitation":"(Knickel, K., &amp; Renting 2000)","previouslyFormattedCitation":"(Knickel, K., &amp; Renting 2000)"},"properties":{"noteIndex":0},"schema":"https://github.com/citation-style-language/schema/raw/master/csl-citation.json"}</w:instrText>
      </w:r>
      <w:r w:rsidRPr="000410E4">
        <w:rPr>
          <w:rFonts w:cs="Times New Roman"/>
        </w:rPr>
        <w:fldChar w:fldCharType="separate"/>
      </w:r>
      <w:r w:rsidRPr="000410E4">
        <w:rPr>
          <w:rFonts w:cs="Times New Roman"/>
          <w:noProof/>
        </w:rPr>
        <w:t>(Knickel, K., &amp; Renting 2000)</w:t>
      </w:r>
      <w:r w:rsidRPr="000410E4">
        <w:rPr>
          <w:rFonts w:cs="Times New Roman"/>
        </w:rPr>
        <w:fldChar w:fldCharType="end"/>
      </w:r>
      <w:r w:rsidRPr="000410E4">
        <w:rPr>
          <w:rFonts w:cs="Times New Roman"/>
        </w:rPr>
        <w:t xml:space="preserve">. Finally, collaborative governance theory emphasizes the importance of </w:t>
      </w:r>
      <w:r w:rsidRPr="000410E4">
        <w:rPr>
          <w:rFonts w:cs="Times New Roman"/>
        </w:rPr>
        <w:lastRenderedPageBreak/>
        <w:t>adaptive governance in the face of uncertainty and change. Adaptive governance involves ongoing learning and adjustment in response to new information or changing circumstances (</w:t>
      </w:r>
      <w:r w:rsidRPr="000410E4">
        <w:rPr>
          <w:rFonts w:cs="Times New Roman"/>
        </w:rPr>
        <w:fldChar w:fldCharType="begin" w:fldLock="1"/>
      </w:r>
      <w:r w:rsidRPr="000410E4">
        <w:rPr>
          <w:rFonts w:cs="Times New Roman"/>
        </w:rPr>
        <w:instrText>ADDIN CSL_CITATION {"citationItems":[{"id":"ITEM-1","itemData":{"author":[{"dropping-particle":"","family":"Folke, C., Hahn, T., Olsson, P., &amp; Norberg","given":"J.","non-dropping-particle":"","parse-names":false,"suffix":""}],"id":"ITEM-1","issued":{"date-parts":[["2005"]]},"title":"Adaptive governance of social-ecological systems. Annual Review of Environment and Resources, 30, 441-473","type":"article-journal"},"uris":["http://www.mendeley.com/documents/?uuid=21d69782-7640-4987-92bd-bbc7bda759e1"]}],"mendeley":{"formattedCitation":"(Folke, C., Hahn, T., Olsson, P., &amp; Norberg 2005)","plainTextFormattedCitation":"(Folke, C., Hahn, T., Olsson, P., &amp; Norberg 2005)","previouslyFormattedCitation":"(Folke, C., Hahn, T., Olsson, P., &amp; Norberg 2005)"},"properties":{"noteIndex":0},"schema":"https://github.com/citation-style-language/schema/raw/master/csl-citation.json"}</w:instrText>
      </w:r>
      <w:r w:rsidRPr="000410E4">
        <w:rPr>
          <w:rFonts w:cs="Times New Roman"/>
        </w:rPr>
        <w:fldChar w:fldCharType="separate"/>
      </w:r>
      <w:r w:rsidRPr="000410E4">
        <w:rPr>
          <w:rFonts w:cs="Times New Roman"/>
          <w:noProof/>
        </w:rPr>
        <w:t>(Folke, C., Hahn, T., Olsson, P., &amp; Norberg 2005)</w:t>
      </w:r>
      <w:r w:rsidRPr="000410E4">
        <w:rPr>
          <w:rFonts w:cs="Times New Roman"/>
        </w:rPr>
        <w:fldChar w:fldCharType="end"/>
      </w:r>
      <w:r w:rsidRPr="000410E4">
        <w:rPr>
          <w:rFonts w:cs="Times New Roman"/>
        </w:rPr>
        <w:t>. In the context of water management, adaptive governance can help to promote more resilient and sustainable policy solutions.</w:t>
      </w:r>
    </w:p>
    <w:p w14:paraId="2156F169" w14:textId="77777777" w:rsidR="00F3250D" w:rsidRPr="000410E4" w:rsidRDefault="00F3250D" w:rsidP="000410E4">
      <w:pPr>
        <w:spacing w:line="480" w:lineRule="auto"/>
        <w:rPr>
          <w:rFonts w:cs="Times New Roman"/>
        </w:rPr>
      </w:pPr>
    </w:p>
    <w:p w14:paraId="6AF8C335" w14:textId="2EFCE139" w:rsidR="00F95C46" w:rsidRPr="000410E4" w:rsidRDefault="00F95C46" w:rsidP="0020042A">
      <w:pPr>
        <w:pStyle w:val="Heading3"/>
      </w:pPr>
      <w:bookmarkStart w:id="84" w:name="_Toc154647759"/>
      <w:r w:rsidRPr="000410E4">
        <w:t>Public Private Partnership Model on Sustainability of Water Supply Projects</w:t>
      </w:r>
      <w:bookmarkEnd w:id="84"/>
      <w:r w:rsidR="00192BE8">
        <w:fldChar w:fldCharType="begin"/>
      </w:r>
      <w:r w:rsidR="00192BE8">
        <w:instrText xml:space="preserve"> TC "</w:instrText>
      </w:r>
      <w:bookmarkStart w:id="85" w:name="_Toc154656292"/>
      <w:r w:rsidR="00192BE8" w:rsidRPr="00B22911">
        <w:instrText>2.3.4 Public Private Partnership Model on Sustainability of Water Supply Projects</w:instrText>
      </w:r>
      <w:bookmarkEnd w:id="85"/>
      <w:r w:rsidR="00192BE8">
        <w:instrText xml:space="preserve">" \f C \l "1" </w:instrText>
      </w:r>
      <w:r w:rsidR="00192BE8">
        <w:fldChar w:fldCharType="end"/>
      </w:r>
    </w:p>
    <w:p w14:paraId="1F7800F8" w14:textId="7A1FF759" w:rsidR="00F3250D" w:rsidRPr="000410E4" w:rsidRDefault="0010111E" w:rsidP="000410E4">
      <w:pPr>
        <w:pStyle w:val="CMcontent"/>
        <w:spacing w:after="0" w:line="480" w:lineRule="auto"/>
        <w:ind w:firstLineChars="0" w:firstLine="0"/>
      </w:pPr>
      <w:r w:rsidRPr="000410E4">
        <w:t>Numerous studies have shown that the private sector is more efficient in managing construction, service provision, and asset upkeep. In comparison to government-managed construction, which commonly goes over budget and is behind schedule because the contract price is not adjusted for cost fluctuations, PPPs were shown to be able to cut down on construction time and cost overruns. Private parties must first generate more cautious and conservative cost estimates since they are paid based on completing the project on time and under budget. Through the involvement of the private party, PPPs have in certain instances significantly increased the efficiency of urban water utilities. This has reduced water losses, improved staff productivity, and enhanced service coverage and daily hours. Because of limited capacity and lack of management incentives, government entities frequently provide subpar service delivery. Additionally, some types of PPPs offer direct compensation for enhanced utility service quality via performance-based contracts.</w:t>
      </w:r>
    </w:p>
    <w:p w14:paraId="2C8387D0" w14:textId="77777777" w:rsidR="0010111E" w:rsidRDefault="0010111E" w:rsidP="000410E4">
      <w:pPr>
        <w:pStyle w:val="CMcontent"/>
        <w:spacing w:after="0" w:line="480" w:lineRule="auto"/>
        <w:ind w:firstLineChars="0" w:firstLine="0"/>
      </w:pPr>
      <w:r w:rsidRPr="000410E4">
        <w:t xml:space="preserve">The cases selected from EU Member States and Candidate Countries, including Germany, Romania, and the United Kingdom, represent a common global trend in the </w:t>
      </w:r>
      <w:r w:rsidRPr="000410E4">
        <w:lastRenderedPageBreak/>
        <w:t xml:space="preserve">use of PPP models in the water sector, according to </w:t>
      </w:r>
      <w:r w:rsidR="00566284" w:rsidRPr="000410E4">
        <w:fldChar w:fldCharType="begin" w:fldLock="1"/>
      </w:r>
      <w:r w:rsidR="00415C78" w:rsidRPr="000410E4">
        <w:instrText>ADDIN CSL_CITATION {"citationItems":[{"id":"ITEM-1","itemData":{"DOI":"10.1080/14616670110070622","author":[{"dropping-particle":"Van","family":"Ham","given":"Hans","non-dropping-particle":"","parse-names":false,"suffix":""},{"dropping-particle":"","family":"Koppenjan","given":"Joop","non-dropping-particle":"","parse-names":false,"suffix":""}],"container-title":"Public Management Review","id":"ITEM-1","issue":"4","issued":{"date-parts":[["2001"]]},"page":"593-616","publisher":"Routledge","title":"BUILDING PUBLIC-PRIVATE PARTNERSHIPS: Assessing and managing risks in port development","type":"article-journal","volume":"3"},"uris":["http://www.mendeley.com/documents/?uuid=8b53b7bd-e619-4826-b383-e78a701541bc"]}],"mendeley":{"formattedCitation":"(Ham and Koppenjan 2001)","plainTextFormattedCitation":"(Ham and Koppenjan 2001)","previouslyFormattedCitation":"(Ham and Koppenjan 2001)"},"properties":{"noteIndex":0},"schema":"https://github.com/citation-style-language/schema/raw/master/csl-citation.json"}</w:instrText>
      </w:r>
      <w:r w:rsidR="00566284" w:rsidRPr="000410E4">
        <w:fldChar w:fldCharType="separate"/>
      </w:r>
      <w:r w:rsidR="0049041B" w:rsidRPr="000410E4">
        <w:rPr>
          <w:noProof/>
        </w:rPr>
        <w:t>(Ham and Koppenjan 2001)</w:t>
      </w:r>
      <w:r w:rsidR="00566284" w:rsidRPr="000410E4">
        <w:fldChar w:fldCharType="end"/>
      </w:r>
      <w:r w:rsidRPr="000410E4">
        <w:t>. Among the international examples, a specific group of cases was chosen to demonstrate various PPP models and the impact of Commission co-financing. These cases show the differences between the privatization process, PPP project development, and long-term markets for water assets and operating rights, as well as the ability of Commission co-financing to enhance operational efficiency and fairness of PPP agreements by promoting an equitable distribution of costs and benefits through standards and market regulation mechanisms, as explained by</w:t>
      </w:r>
      <w:r w:rsidR="00566284" w:rsidRPr="000410E4">
        <w:fldChar w:fldCharType="begin" w:fldLock="1"/>
      </w:r>
      <w:r w:rsidR="00415C78" w:rsidRPr="000410E4">
        <w:instrText>ADDIN CSL_CITATION {"citationItems":[{"id":"ITEM-1","itemData":{"author":[{"dropping-particle":"","family":"Hodge","given":"Graeme A","non-dropping-particle":"","parse-names":false,"suffix":""}],"id":"ITEM-1","issued":{"date-parts":[["0"]]},"page":"545-558","title":"Public – Private Partnerships: An International Performance Review","type":"article-journal"},"uris":["http://www.mendeley.com/documents/?uuid=9bc17c54-cf60-4e9c-b102-42d4c787858b"]}],"mendeley":{"formattedCitation":"(Hodge, n.d.)","plainTextFormattedCitation":"(Hodge, n.d.)","previouslyFormattedCitation":"(Hodge, n.d.)"},"properties":{"noteIndex":0},"schema":"https://github.com/citation-style-language/schema/raw/master/csl-citation.json"}</w:instrText>
      </w:r>
      <w:r w:rsidR="00566284" w:rsidRPr="000410E4">
        <w:fldChar w:fldCharType="separate"/>
      </w:r>
      <w:r w:rsidR="00415C78" w:rsidRPr="000410E4">
        <w:rPr>
          <w:noProof/>
        </w:rPr>
        <w:t>(Hodge, n.d.)</w:t>
      </w:r>
      <w:r w:rsidR="00566284" w:rsidRPr="000410E4">
        <w:fldChar w:fldCharType="end"/>
      </w:r>
      <w:r w:rsidRPr="000410E4">
        <w:t>.</w:t>
      </w:r>
      <w:r w:rsidR="00001269" w:rsidRPr="000410E4">
        <w:t xml:space="preserve"> According to </w:t>
      </w:r>
      <w:r w:rsidR="00566284" w:rsidRPr="000410E4">
        <w:fldChar w:fldCharType="begin" w:fldLock="1"/>
      </w:r>
      <w:r w:rsidR="00CA58F1" w:rsidRPr="000410E4">
        <w:instrText>ADDIN CSL_CITATION {"citationItems":[{"id":"ITEM-1","itemData":{"author":[{"dropping-particle":"","family":"Slavov","given":"Sita Nataraj","non-dropping-particle":"","parse-names":false,"suffix":""}],"container-title":"American Enterprise Institute","id":"ITEM-1","issue":"2","issued":{"date-parts":[["2014"]]},"page":"222-258","title":"PUBLIC VERSUS PRIVATE PROVISION OF PUBLIC GOODS","type":"article-journal","volume":"16"},"uris":["http://www.mendeley.com/documents/?uuid=b2aca26d-814e-4e71-9907-6396e849fd09"]}],"mendeley":{"formattedCitation":"(Slavov 2014)","plainTextFormattedCitation":"(Slavov 2014)","previouslyFormattedCitation":"(Slavov 2014)"},"properties":{"noteIndex":0},"schema":"https://github.com/citation-style-language/schema/raw/master/csl-citation.json"}</w:instrText>
      </w:r>
      <w:r w:rsidR="00566284" w:rsidRPr="000410E4">
        <w:fldChar w:fldCharType="separate"/>
      </w:r>
      <w:r w:rsidR="00415C78" w:rsidRPr="000410E4">
        <w:rPr>
          <w:noProof/>
        </w:rPr>
        <w:t>(Slavov 2014)</w:t>
      </w:r>
      <w:r w:rsidR="00566284" w:rsidRPr="000410E4">
        <w:fldChar w:fldCharType="end"/>
      </w:r>
      <w:r w:rsidR="00001269" w:rsidRPr="000410E4">
        <w:t>PPPs are effective in leveraging private sector expertise and innovative technologies in complex projects. They can also speed up project completion, create operational efficiencies, and do not necessarily compromise environmental, service quality, or social and employment concerns. The report further concludes that privatization and PPPs have different principles, particularly in the water sector and in new Member States. Many Candidate Countries initially privatize assets before embarking on PPPs to attract investment and knowledge, which raises concerns about asset transfer and accounting in subsequent PPP projects. It is expected that the State would initially retain control over fixed assets to maintain some control over public services.</w:t>
      </w:r>
    </w:p>
    <w:p w14:paraId="32204660" w14:textId="37611A60" w:rsidR="00F3250D" w:rsidRPr="000410E4" w:rsidRDefault="00001269" w:rsidP="000410E4">
      <w:pPr>
        <w:pStyle w:val="CMcontent"/>
        <w:spacing w:after="0" w:line="480" w:lineRule="auto"/>
        <w:ind w:firstLineChars="0" w:firstLine="0"/>
      </w:pPr>
      <w:r w:rsidRPr="000410E4">
        <w:t xml:space="preserve">The success of PPP projects largely depends on the extent of risk transfer involved. In particular, in environmental projects, there is a combination of criteria to consider, such as standards, liabilities, service and quality provision targets, and the need to establish full user charges in many countries. This increases revenue risk and necessitates a suitable approach to structuring the agreement and the commitment of </w:t>
      </w:r>
      <w:r w:rsidRPr="000410E4">
        <w:lastRenderedPageBreak/>
        <w:t>all parties to the project's sustainability. However, the availability of data enables the public to scrutinize the project's performance against the set targets, and hence exert pressure on user charges if the performance is unsatisfactory. Such "consumer pressure" serves as an extra incentive for delivering better value for money (Nedumaran, 2009).</w:t>
      </w:r>
    </w:p>
    <w:p w14:paraId="18ADBB64" w14:textId="4C7F8CF6" w:rsidR="008F2A09" w:rsidRDefault="00E67326" w:rsidP="000410E4">
      <w:pPr>
        <w:pStyle w:val="CMcontent"/>
        <w:spacing w:after="0" w:line="480" w:lineRule="auto"/>
        <w:ind w:firstLineChars="0" w:firstLine="0"/>
      </w:pPr>
      <w:r w:rsidRPr="000410E4">
        <w:t xml:space="preserve">A study conducted in South Africa examined the use of public-private partnership (PPP) models in water supply, which led to the establishment of the Siza Water Company. The initial institution that initiated the PPP process was the Borough of Dolphin Coast, a local authority created after municipal restructuring processes </w:t>
      </w:r>
      <w:r w:rsidR="00566284" w:rsidRPr="000410E4">
        <w:fldChar w:fldCharType="begin" w:fldLock="1"/>
      </w:r>
      <w:r w:rsidR="00CA58F1" w:rsidRPr="000410E4">
        <w:instrText>ADDIN CSL_CITATION {"citationItems":[{"id":"ITEM-1","itemData":{"author":[{"dropping-particle":"","family":"Nokulunga","given":"Mashwama","non-dropping-particle":"","parse-names":false,"suffix":""},{"dropping-particle":"","family":"Didi","given":"Thwala","non-dropping-particle":"","parse-names":false,"suffix":""},{"dropping-particle":"","family":"Clinton","given":"Aigbavboa","non-dropping-particle":"","parse-names":false,"suffix":""}],"id":"ITEM-1","issue":"May","issued":{"date-parts":[["2017"]]},"title":"The role of public private partnership in improving service delivery in South Africa South African infrastructure","type":"article-journal"},"uris":["http://www.mendeley.com/documents/?uuid=ae3e00a8-da63-4ead-8228-f8c6bebbdd00"]}],"mendeley":{"formattedCitation":"(Nokulunga, Didi, and Clinton 2017)","plainTextFormattedCitation":"(Nokulunga, Didi, and Clinton 2017)","previouslyFormattedCitation":"(Nokulunga, Didi, and Clinton 2017)"},"properties":{"noteIndex":0},"schema":"https://github.com/citation-style-language/schema/raw/master/csl-citation.json"}</w:instrText>
      </w:r>
      <w:r w:rsidR="00566284" w:rsidRPr="000410E4">
        <w:fldChar w:fldCharType="separate"/>
      </w:r>
      <w:r w:rsidR="00CA58F1" w:rsidRPr="000410E4">
        <w:rPr>
          <w:noProof/>
        </w:rPr>
        <w:t>(Nokulunga, Didi, and Clinton 2017)</w:t>
      </w:r>
      <w:r w:rsidR="00566284" w:rsidRPr="000410E4">
        <w:fldChar w:fldCharType="end"/>
      </w:r>
      <w:r w:rsidRPr="000410E4">
        <w:t>. Later, the government developed regulations that provided frameworks for contracts between water service authorities and providers as defined in the Water Services Act of 1997. These regulations provided specific guidelines for various water service delivery arrangements, ranging from public to fully privatized, although it is worth noting that the Dolphin Coast concession was conceptualized and implemented before these regulations were finalized (Zamani, 2000).</w:t>
      </w:r>
    </w:p>
    <w:p w14:paraId="11AC256A" w14:textId="77777777" w:rsidR="005A1518" w:rsidRPr="000410E4" w:rsidRDefault="005A1518" w:rsidP="000410E4">
      <w:pPr>
        <w:pStyle w:val="CMcontent"/>
        <w:spacing w:after="0" w:line="480" w:lineRule="auto"/>
        <w:ind w:firstLineChars="0" w:firstLine="0"/>
      </w:pPr>
    </w:p>
    <w:p w14:paraId="3714678C" w14:textId="2B63CDA3" w:rsidR="001974DE" w:rsidRPr="000410E4" w:rsidRDefault="00F3250D" w:rsidP="00202F57">
      <w:pPr>
        <w:pStyle w:val="Heading2"/>
      </w:pPr>
      <w:bookmarkStart w:id="86" w:name="_Toc154647760"/>
      <w:r>
        <w:t xml:space="preserve">2.4 </w:t>
      </w:r>
      <w:r w:rsidR="00741007">
        <w:t xml:space="preserve">   </w:t>
      </w:r>
      <w:r w:rsidR="001974DE" w:rsidRPr="000410E4">
        <w:t>Empirical Literature Review</w:t>
      </w:r>
      <w:bookmarkEnd w:id="86"/>
      <w:r w:rsidR="000C5F68">
        <w:fldChar w:fldCharType="begin"/>
      </w:r>
      <w:r w:rsidR="000C5F68">
        <w:instrText xml:space="preserve"> TC "</w:instrText>
      </w:r>
      <w:bookmarkStart w:id="87" w:name="_Toc154656293"/>
      <w:r w:rsidR="000C5F68" w:rsidRPr="003B3ABD">
        <w:instrText>2.4 Empirical Literature Review</w:instrText>
      </w:r>
      <w:bookmarkEnd w:id="87"/>
      <w:r w:rsidR="000C5F68">
        <w:instrText xml:space="preserve">" \f C \l "1" </w:instrText>
      </w:r>
      <w:r w:rsidR="000C5F68">
        <w:fldChar w:fldCharType="end"/>
      </w:r>
    </w:p>
    <w:p w14:paraId="7FA193C2" w14:textId="77777777" w:rsidR="00F3250D" w:rsidRPr="00F3250D" w:rsidRDefault="00F3250D"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bookmarkStart w:id="88" w:name="_Toc154647761"/>
    </w:p>
    <w:p w14:paraId="24D53EBA" w14:textId="2DD5D6E3" w:rsidR="005B17EF" w:rsidRPr="000410E4" w:rsidRDefault="005B17EF" w:rsidP="0020042A">
      <w:pPr>
        <w:pStyle w:val="Heading3"/>
      </w:pPr>
      <w:r w:rsidRPr="000410E4">
        <w:t>Investing in and Maintaining Water Supply Projects.</w:t>
      </w:r>
      <w:bookmarkEnd w:id="88"/>
      <w:r w:rsidR="000C5F68">
        <w:fldChar w:fldCharType="begin"/>
      </w:r>
      <w:r w:rsidR="000C5F68">
        <w:instrText xml:space="preserve"> TC "</w:instrText>
      </w:r>
      <w:bookmarkStart w:id="89" w:name="_Toc154656294"/>
      <w:r w:rsidR="000C5F68" w:rsidRPr="006F31CD">
        <w:instrText>2.4.1 Investing in and Maintaining Water Supply Projects.</w:instrText>
      </w:r>
      <w:bookmarkEnd w:id="89"/>
      <w:r w:rsidR="000C5F68">
        <w:instrText xml:space="preserve">" \f C \l "1" </w:instrText>
      </w:r>
      <w:r w:rsidR="000C5F68">
        <w:fldChar w:fldCharType="end"/>
      </w:r>
    </w:p>
    <w:p w14:paraId="23D42962" w14:textId="77777777" w:rsidR="005B17EF" w:rsidRDefault="005B17EF" w:rsidP="000410E4">
      <w:pPr>
        <w:pStyle w:val="CMcontent"/>
        <w:spacing w:after="0" w:line="480" w:lineRule="auto"/>
        <w:ind w:firstLineChars="0" w:firstLine="0"/>
      </w:pPr>
      <w:r w:rsidRPr="000410E4">
        <w:t xml:space="preserve">According to </w:t>
      </w:r>
      <w:r w:rsidR="00566284" w:rsidRPr="000410E4">
        <w:fldChar w:fldCharType="begin" w:fldLock="1"/>
      </w:r>
      <w:r w:rsidR="00B76AC6" w:rsidRPr="000410E4">
        <w:instrText>ADDIN CSL_CITATION {"citationItems":[{"id":"ITEM-1","itemData":{"author":[{"dropping-particle":"","family":"TAUTÉ","given":"N","non-dropping-particle":"","parse-names":false,"suffix":""}],"id":"ITEM-1","issue":"2","issued":{"date-parts":[["2019"]]},"page":"62-85","title":"Reflection of Tenets of Public Administration The use of collaborative partnerships to improve service delivery in South African local government","type":"article-journal","volume":"17"},"uris":["http://www.mendeley.com/documents/?uuid=798e99ca-dbda-49c5-9ec1-15a99cd5b54b"]}],"mendeley":{"formattedCitation":"(TAUTÉ 2019)","plainTextFormattedCitation":"(TAUTÉ 2019)","previouslyFormattedCitation":"(TAUTÉ 2019)"},"properties":{"noteIndex":0},"schema":"https://github.com/citation-style-language/schema/raw/master/csl-citation.json"}</w:instrText>
      </w:r>
      <w:r w:rsidR="00566284" w:rsidRPr="000410E4">
        <w:fldChar w:fldCharType="separate"/>
      </w:r>
      <w:r w:rsidR="00CA58F1" w:rsidRPr="000410E4">
        <w:rPr>
          <w:noProof/>
        </w:rPr>
        <w:t>(TAUTÉ 2019)</w:t>
      </w:r>
      <w:r w:rsidR="00566284" w:rsidRPr="000410E4">
        <w:fldChar w:fldCharType="end"/>
      </w:r>
      <w:r w:rsidR="00CA58F1" w:rsidRPr="000410E4">
        <w:t xml:space="preserve">, </w:t>
      </w:r>
      <w:r w:rsidRPr="000410E4">
        <w:t>water supply and sanitation projects rely on three types of capital, including natural capital (water), infrastructure capital, and effective management of human and financial capital, all of which must be sustained to achieve sustainability. The following section summarizes previous research on the funding and sustainability of water supply.</w:t>
      </w:r>
    </w:p>
    <w:p w14:paraId="1AFEEFA7" w14:textId="77777777" w:rsidR="00CF773B" w:rsidRPr="000410E4" w:rsidRDefault="00CF773B" w:rsidP="000410E4">
      <w:pPr>
        <w:pStyle w:val="CMcontent"/>
        <w:spacing w:after="0" w:line="480" w:lineRule="auto"/>
        <w:ind w:firstLineChars="0" w:firstLine="0"/>
      </w:pPr>
    </w:p>
    <w:p w14:paraId="1D4456D7" w14:textId="77777777" w:rsidR="005B17EF" w:rsidRPr="000410E4" w:rsidRDefault="005B17EF" w:rsidP="000410E4">
      <w:pPr>
        <w:pStyle w:val="CMcontent"/>
        <w:spacing w:after="0" w:line="480" w:lineRule="auto"/>
        <w:ind w:firstLineChars="0" w:firstLine="0"/>
      </w:pPr>
      <w:r w:rsidRPr="000410E4">
        <w:t xml:space="preserve">To explore the factors that impact rural water sustainability, </w:t>
      </w:r>
      <w:r w:rsidR="00566284" w:rsidRPr="000410E4">
        <w:fldChar w:fldCharType="begin" w:fldLock="1"/>
      </w:r>
      <w:r w:rsidR="00B76AC6" w:rsidRPr="000410E4">
        <w:instrText>ADDIN CSL_CITATION {"citationItems":[{"id":"ITEM-1","itemData":{"DOI":"10.1111/rurd.12035","ISSN":"1467940X","abstract":"The quality of life in rural populations plays a key role in rural development policies. Starting from a capabilities approach, the aim of this work is to evaluate, with a simultaneous quantile regression, the heterogeneity of the determinants of quality of life by analyzing the opportunities addressed to rural populations. These opportunities are quantified as the availability of healthcare, education, economic opportunities, environmental conditions, human pressure, and the accessibility of the areas. The focus on capabilities represents a change from the prevailing setting, which tends to assess levels of well-being by functioning as a proxy of capabilities. The results show that the availability of basic services, especially those used frequently, are essential elements for maintaining adequate levels of quality of life in rural areas.","author":[{"dropping-particle":"","family":"Boncinelli","given":"Fabio","non-dropping-particle":"","parse-names":false,"suffix":""},{"dropping-particle":"","family":"Pagnotta","given":"Gabriele","non-dropping-particle":"","parse-names":false,"suffix":""},{"dropping-particle":"","family":"Riccioli","given":"Francesco","non-dropping-particle":"","parse-names":false,"suffix":""},{"dropping-particle":"","family":"Casini","given":"Leonardo","non-dropping-particle":"","parse-names":false,"suffix":""}],"container-title":"Review of Urban and Regional Development Studies","id":"ITEM-1","issue":"2","issued":{"date-parts":[["2015"]]},"page":"104-117","title":"The determinants of quality of life in rural areas from a geographic perspective: The case of Tuscany","type":"article-journal","volume":"27"},"uris":["http://www.mendeley.com/documents/?uuid=0d1d7818-e3c4-4b3b-b1e6-8fd1d37f98ed"]}],"mendeley":{"formattedCitation":"(Boncinelli et al. 2015)","plainTextFormattedCitation":"(Boncinelli et al. 2015)","previouslyFormattedCitation":"(Boncinelli et al. 2015)"},"properties":{"noteIndex":0},"schema":"https://github.com/citation-style-language/schema/raw/master/csl-citation.json"}</w:instrText>
      </w:r>
      <w:r w:rsidR="00566284" w:rsidRPr="000410E4">
        <w:fldChar w:fldCharType="separate"/>
      </w:r>
      <w:r w:rsidR="00B76AC6" w:rsidRPr="000410E4">
        <w:rPr>
          <w:noProof/>
        </w:rPr>
        <w:t>(Boncinelli et al. 2015)</w:t>
      </w:r>
      <w:r w:rsidR="00566284" w:rsidRPr="000410E4">
        <w:fldChar w:fldCharType="end"/>
      </w:r>
      <w:r w:rsidRPr="000410E4">
        <w:t xml:space="preserve">conducted a descriptive survey design covering 42 villages in rural communities in the United Kingdom. The results revealed that rural community water supply requires a capital contribution from users, either in-kind (local labor and materials) or in cash (around 5% of the capital cost). However, this is seldom recovered, and improved services are usually provided as a gift from the government, NGO, or private organization, with some community participation in construction. Practitioners disagree on whether user cash contributions to capital costs help to strengthen community ownership of rural water supply systems and thus contribute to sustainability (Dappe and Basnyat, 2013). However, there are cases in which cash contributions to capital costs are raised but then reserved for the water supply, for example, by putting them into an operation and maintenance account on behalf of the community. This approach directly benefits the users. The only rural water supply approach in which users pay the full capital costs of new or upgraded water points is "self-supply" </w:t>
      </w:r>
      <w:r w:rsidR="00566284" w:rsidRPr="000410E4">
        <w:fldChar w:fldCharType="begin" w:fldLock="1"/>
      </w:r>
      <w:r w:rsidR="00721394" w:rsidRPr="000410E4">
        <w:instrText>ADDIN CSL_CITATION {"citationItems":[{"id":"ITEM-1","itemData":{"DOI":"https://doi.org/10.1016/j.socscimed.2014.03.037","ISSN":"0277-9536","abstract":"Governments around the world, but especially in Europe, have increasingly used private sector involvement in developing, financing and providing public health infrastructure and service delivery through public–private partnerships (PPPs). Reasons for this uptake are manifold ranging from rising expenditures for refurbishing, maintaining and operating public assets, and increasing constraints on government budgets stifle, seeking innovation through private sector acumen and aiming for better risk management. Although PPPs have attracted practitioner and academic interest over the last two decades, there has been no attempt to integrate the general and health management literature to provide a holistic view of PPPs in healthcare delivery. This study analyzes over 1400 publications from a wide range of disciplines over a 20-year time period. We find that despite the scale and significance of the phenomenon, there is relatively limited conceptualization and in-depth empirical investigation. Based on bibliographic and content analyses, we synthesize formerly dispersed research perspectives into a comprehensive multi-dimensional framework of public-private partnerships. In so doing, we provide new directions for further research and practice.","author":[{"dropping-particle":"","family":"Roehrich","given":"Jens K","non-dropping-particle":"","parse-names":false,"suffix":""},{"dropping-particle":"","family":"Lewis","given":"Michael A","non-dropping-particle":"","parse-names":false,"suffix":""},{"dropping-particle":"","family":"George","given":"Gerard","non-dropping-particle":"","parse-names":false,"suffix":""}],"container-title":"Social Science &amp; Medicine","id":"ITEM-1","issued":{"date-parts":[["2014"]]},"page":"110-119","title":"Are public–private partnerships a healthy option? A systematic literature review","type":"article-journal","volume":"113"},"uris":["http://www.mendeley.com/documents/?uuid=0792e827-26e4-4418-ad66-0e47809733ee"]}],"mendeley":{"formattedCitation":"(Roehrich, Lewis, and George 2014)","plainTextFormattedCitation":"(Roehrich, Lewis, and George 2014)","previouslyFormattedCitation":"(Roehrich, Lewis, and George 2014)"},"properties":{"noteIndex":0},"schema":"https://github.com/citation-style-language/schema/raw/master/csl-citation.json"}</w:instrText>
      </w:r>
      <w:r w:rsidR="00566284" w:rsidRPr="000410E4">
        <w:fldChar w:fldCharType="separate"/>
      </w:r>
      <w:r w:rsidR="00B76AC6" w:rsidRPr="000410E4">
        <w:rPr>
          <w:noProof/>
        </w:rPr>
        <w:t>(Roehrich, Lewis, and George 2014)</w:t>
      </w:r>
      <w:r w:rsidR="00566284" w:rsidRPr="000410E4">
        <w:fldChar w:fldCharType="end"/>
      </w:r>
      <w:r w:rsidR="00B76AC6" w:rsidRPr="000410E4">
        <w:t>.</w:t>
      </w:r>
      <w:r w:rsidR="001974DE" w:rsidRPr="000410E4">
        <w:t xml:space="preserve"> </w:t>
      </w:r>
      <w:r w:rsidR="001974DE" w:rsidRPr="000410E4">
        <w:fldChar w:fldCharType="begin" w:fldLock="1"/>
      </w:r>
      <w:r w:rsidR="001974DE" w:rsidRPr="000410E4">
        <w:instrText>ADDIN CSL_CITATION {"citationItems":[{"id":"ITEM-1","itemData":{"DOI":"10.1093/wbro/lkx008","ISSN":"0257-3032","abstract":"Advocates of public-private partnerships (PPPs) for infrastructure services in developing countries have long battled criticism of these arrangements by civil society groups. The view among PPP advocates generally has been that these criticisms are mostly ideological polemics that mix opinion with selected but often misinterpreted facts. But over the last two decades, as the experience with PPPs has increased in both developed and developing countries, a different kind of critique has emerged, one that is based on non-ideological empirical research, and is sometimes expressed by PPP advocates. These studies often focus on individual aspects of PPPs, and usually do not claim to be “PPP evaluations” or express opinions on the overall value of PPPs. Taken together, a powerful, evidence-based critique of PPPs is emerging, but one that is more measured than much of the criticism of the last two decades. This new critique recognizes many cases in which PPPs have not been successful, but also some situations in which PPPs can generate value for money. Because of its critical tone, some of this research is now regularly cited by the civil society critics of PPPs, giving their arguments more weight than was the case a decade ago. This paper attempts to summarize some of the most compelling examples of this kind of emerging critique, and uses the summary to assess the practicality of the G20’s recent advocacy of large, “transformational” PPPs as tools for dealing effectively with infrastructure challenges in low-income countries.","author":[{"dropping-particle":"","family":"Leigland","given":"James","non-dropping-particle":"","parse-names":false,"suffix":""}],"container-title":"The World Bank Research Observer","id":"ITEM-1","issue":"1","issued":{"date-parts":[["2018"]]},"page":"103-134","title":"Public-Private Partnerships in Developing Countries: The Emerging Evidence-based Critique","type":"article-journal","volume":"33"},"uris":["http://www.mendeley.com/documents/?uuid=47a15ad7-4889-4c73-a9ac-2bdf5889c010"]}],"mendeley":{"formattedCitation":"(Leigland 2018)","plainTextFormattedCitation":"(Leigland 2018)","previouslyFormattedCitation":"(Leigland 2018)"},"properties":{"noteIndex":0},"schema":"https://github.com/citation-style-language/schema/raw/master/csl-citation.json"}</w:instrText>
      </w:r>
      <w:r w:rsidR="001974DE" w:rsidRPr="000410E4">
        <w:fldChar w:fldCharType="end"/>
      </w:r>
    </w:p>
    <w:p w14:paraId="61C43F75" w14:textId="77777777" w:rsidR="005B17EF" w:rsidRDefault="001974DE" w:rsidP="000410E4">
      <w:pPr>
        <w:pStyle w:val="CMcontent"/>
        <w:spacing w:after="0" w:line="480" w:lineRule="auto"/>
        <w:ind w:firstLineChars="0" w:firstLine="0"/>
      </w:pPr>
      <w:r w:rsidRPr="000410E4">
        <w:t>Leigland (2018) c</w:t>
      </w:r>
      <w:r w:rsidRPr="000410E4">
        <w:fldChar w:fldCharType="begin" w:fldLock="1"/>
      </w:r>
      <w:r w:rsidRPr="000410E4">
        <w:instrText>ADDIN CSL_CITATION {"citationItems":[{"id":"ITEM-1","itemData":{"DOI":"10.1093/wbro/lkx008","ISSN":"0257-3032","abstract":"Advocates of public-private partnerships (PPPs) for infrastructure services in developing countries have long battled criticism of these arrangements by civil society groups. The view among PPP advocates generally has been that these criticisms are mostly ideological polemics that mix opinion with selected but often misinterpreted facts. But over the last two decades, as the experience with PPPs has increased in both developed and developing countries, a different kind of critique has emerged, one that is based on non-ideological empirical research, and is sometimes expressed by PPP advocates. These studies often focus on individual aspects of PPPs, and usually do not claim to be “PPP evaluations” or express opinions on the overall value of PPPs. Taken together, a powerful, evidence-based critique of PPPs is emerging, but one that is more measured than much of the criticism of the last two decades. This new critique recognizes many cases in which PPPs have not been successful, but also some situations in which PPPs can generate value for money. Because of its critical tone, some of this research is now regularly cited by the civil society critics of PPPs, giving their arguments more weight than was the case a decade ago. This paper attempts to summarize some of the most compelling examples of this kind of emerging critique, and uses the summary to assess the practicality of the G20’s recent advocacy of large, “transformational” PPPs as tools for dealing effectively with infrastructure challenges in low-income countries.","author":[{"dropping-particle":"","family":"Leigland","given":"James","non-dropping-particle":"","parse-names":false,"suffix":""}],"container-title":"The World Bank Research Observer","id":"ITEM-1","issue":"1","issued":{"date-parts":[["2018"]]},"page":"103-134","title":"Public-Private Partnerships in Developing Countries: The Emerging Evidence-based Critique","type":"article-journal","volume":"33"},"uris":["http://www.mendeley.com/documents/?uuid=47a15ad7-4889-4c73-a9ac-2bdf5889c010"]}],"mendeley":{"formattedCitation":"(Leigland 2018)","plainTextFormattedCitation":"(Leigland 2018)","previouslyFormattedCitation":"(Leigland 2018)"},"properties":{"noteIndex":0},"schema":"https://github.com/citation-style-language/schema/raw/master/csl-citation.json"}</w:instrText>
      </w:r>
      <w:r w:rsidRPr="000410E4">
        <w:fldChar w:fldCharType="end"/>
      </w:r>
      <w:r w:rsidRPr="000410E4">
        <w:t>onducted</w:t>
      </w:r>
      <w:r w:rsidR="005B17EF" w:rsidRPr="000410E4">
        <w:t xml:space="preserve"> a study on public-private partnerships in developing countries in Africa, and found that these partnerships have been implemented on a smaller scale compared to developed countries. According to </w:t>
      </w:r>
      <w:r w:rsidR="00566284" w:rsidRPr="000410E4">
        <w:fldChar w:fldCharType="begin" w:fldLock="1"/>
      </w:r>
      <w:r w:rsidR="00355CC6" w:rsidRPr="000410E4">
        <w:instrText>ADDIN CSL_CITATION {"citationItems":[{"id":"ITEM-1","itemData":{"DOI":"10.1596/28238","author":[{"dropping-particle":"","family":"Briceño-Garmendia","given":"Cecilia","non-dropping-particle":"","parse-names":false,"suffix":""},{"dropping-particle":"","family":"Smits","given":"Karlis","non-dropping-particle":"","parse-names":false,"suffix":""},{"dropping-particle":"","family":"Foster","given":"Viven","non-dropping-particle":"","parse-names":false,"suffix":""}],"container-title":"Financing Public Infrastructure in Sub-Saharan Africa","id":"ITEM-1","issue":"June","issued":{"date-parts":[["2009"]]},"title":"Financing Public Infrastructure in Sub-Saharan Africa","type":"article-journal","volume":"15"},"uris":["http://www.mendeley.com/documents/?uuid=d882ab99-a813-40e8-ac30-cedb0e2341be"]}],"mendeley":{"formattedCitation":"(Briceño-Garmendia, Smits, and Foster 2009)","plainTextFormattedCitation":"(Briceño-Garmendia, Smits, and Foster 2009)","previouslyFormattedCitation":"(Briceño-Garmendia, Smits, and Foster 2009)"},"properties":{"noteIndex":0},"schema":"https://github.com/citation-style-language/schema/raw/master/csl-citation.json"}</w:instrText>
      </w:r>
      <w:r w:rsidR="00566284" w:rsidRPr="000410E4">
        <w:fldChar w:fldCharType="separate"/>
      </w:r>
      <w:r w:rsidR="00E908CB" w:rsidRPr="000410E4">
        <w:rPr>
          <w:noProof/>
        </w:rPr>
        <w:t>(Briceño-Garmendia, Smits, and Foster 2009)</w:t>
      </w:r>
      <w:r w:rsidR="00566284" w:rsidRPr="000410E4">
        <w:fldChar w:fldCharType="end"/>
      </w:r>
      <w:r w:rsidRPr="000410E4">
        <w:t xml:space="preserve"> </w:t>
      </w:r>
      <w:r w:rsidR="005B17EF" w:rsidRPr="000410E4">
        <w:t xml:space="preserve">Sub-Saharan Africa receives a small share of private funds that are designated for foreign investment in infrastructure through PPPs. This is largely due to difficulties in accessing project finance, which is mainly caused by the low creditworthiness of most African countries, the limitations of local financial </w:t>
      </w:r>
      <w:r w:rsidR="005B17EF" w:rsidRPr="000410E4">
        <w:lastRenderedPageBreak/>
        <w:t xml:space="preserve">markets, and the unfavorable risk profiles typical of infrastructure projects. </w:t>
      </w:r>
      <w:r w:rsidR="00566284" w:rsidRPr="000410E4">
        <w:fldChar w:fldCharType="begin" w:fldLock="1"/>
      </w:r>
      <w:r w:rsidR="00355CC6" w:rsidRPr="000410E4">
        <w:instrText>ADDIN CSL_CITATION {"citationItems":[{"id":"ITEM-1","itemData":{"abstract":"For the urban poor in developing countries, informal waste recycling is a common way to earn income. There are few reliable estimates of the number of people engaged in waste picking or of its economic and environmental impact. Yet studies suggest that when porganized and supported, waste picking can spur grassroots investment by poor people, create jobs, reduce poverty, save municipalities money, improve industrial competitiveness, conserve natural resources, and protect the environment. Three models have been used to organize waste pickers: microenterprises, cooperatives, and public private partnerships. These can leaqd to more efficient recycling and more effective poverty reduction","author":[{"dropping-particle":"","family":"Leigland","given":"James","non-dropping-particle":"","parse-names":false,"suffix":""}],"container-title":"Gridlines","id":"ITEM-1","issue":"4","issued":{"date-parts":[["2006"]]},"page":"1-4","title":"Grid lines","type":"article-journal"},"uris":["http://www.mendeley.com/documents/?uuid=05ce3aa1-e00d-4c2d-ac93-c13f7e33c69f"]}],"mendeley":{"formattedCitation":"(Leigland 2006)","plainTextFormattedCitation":"(Leigland 2006)","previouslyFormattedCitation":"(Leigland 2006)"},"properties":{"noteIndex":0},"schema":"https://github.com/citation-style-language/schema/raw/master/csl-citation.json"}</w:instrText>
      </w:r>
      <w:r w:rsidR="00566284" w:rsidRPr="000410E4">
        <w:fldChar w:fldCharType="separate"/>
      </w:r>
      <w:r w:rsidR="00355CC6" w:rsidRPr="000410E4">
        <w:rPr>
          <w:noProof/>
        </w:rPr>
        <w:t>(Leigland 2006)</w:t>
      </w:r>
      <w:r w:rsidR="00566284" w:rsidRPr="000410E4">
        <w:fldChar w:fldCharType="end"/>
      </w:r>
      <w:r w:rsidR="005B17EF" w:rsidRPr="000410E4">
        <w:t xml:space="preserve"> suggest that in order for the region to attract more private foreign currency funding for infrastructure, there is a need to reduce foreign exchange risks.</w:t>
      </w:r>
    </w:p>
    <w:p w14:paraId="413C9DDA" w14:textId="77777777" w:rsidR="00CF773B" w:rsidRPr="000410E4" w:rsidRDefault="00CF773B" w:rsidP="000410E4">
      <w:pPr>
        <w:pStyle w:val="CMcontent"/>
        <w:spacing w:after="0" w:line="480" w:lineRule="auto"/>
        <w:ind w:firstLineChars="0" w:firstLine="0"/>
      </w:pPr>
    </w:p>
    <w:p w14:paraId="40C3650A" w14:textId="77777777" w:rsidR="00094E12" w:rsidRDefault="00094E12" w:rsidP="000410E4">
      <w:pPr>
        <w:pStyle w:val="CMcontent"/>
        <w:spacing w:after="0" w:line="480" w:lineRule="auto"/>
        <w:ind w:firstLineChars="0" w:firstLine="0"/>
      </w:pPr>
      <w:r w:rsidRPr="000410E4">
        <w:t xml:space="preserve">According to Alexander (2008), the International Finance Corporation (IFC), the private sector arm of the World Bank Group, supports public-private partnerships (PPPs) in Africa through the Sustainable Infrastructure Action Plan (SIAP). </w:t>
      </w:r>
      <w:r w:rsidR="00566284" w:rsidRPr="000410E4">
        <w:fldChar w:fldCharType="begin" w:fldLock="1"/>
      </w:r>
      <w:r w:rsidR="008C6F56" w:rsidRPr="000410E4">
        <w:instrText>ADDIN CSL_CITATION {"citationItems":[{"id":"ITEM-1","itemData":{"DOI":"10.1108/02683941011048364","ISSN":"02683946","abstract":"Purpose – The paper aims to introduce the papers in this special issue which highlight the importance of cooperation in organizations, and outline future research directions. Design/methodology/approach Conceptual approaches to cooperation in organizations are described and a brief outline is given to each paper in the special issue. Findings This special issue brings together studies that enhance our theoretical understanding of cooperation, addressing core issues related to the role of cultural differences, virtual communication, team processes, leader behavior, and the impact of norms on cooperation. Practical implications Factors that facilitate or hinder cooperation in organizations are highlighted, and suggestions on how to deal with those issues in practice are provided. The papers facilitate understanding of the role of cultural differences, communication, team processes, and leader behavior on cooperation in organizations. Originality/value The paper provides an introduction to the special issue. © 2010, Emerald Group Publishing Limited","author":[{"dropping-particle":"","family":"Schalk","given":"René","non-dropping-particle":"","parse-names":false,"suffix":""},{"dropping-particle":"","family":"Curşeu","given":"Petru L.","non-dropping-particle":"","parse-names":false,"suffix":""}],"container-title":"Journal of Managerial Psychology","id":"ITEM-1","issue":"5","issued":{"date-parts":[["2010"]]},"page":"453-459","title":"Cooperation in organizations","type":"article-journal","volume":"25"},"uris":["http://www.mendeley.com/documents/?uuid=e5041744-0d23-4c81-a8ba-6c610ae83810"]}],"mendeley":{"formattedCitation":"(Schalk and Curşeu 2010)","plainTextFormattedCitation":"(Schalk and Curşeu 2010)","previouslyFormattedCitation":"(Schalk and Curşeu 2010)"},"properties":{"noteIndex":0},"schema":"https://github.com/citation-style-language/schema/raw/master/csl-citation.json"}</w:instrText>
      </w:r>
      <w:r w:rsidR="00566284" w:rsidRPr="000410E4">
        <w:fldChar w:fldCharType="separate"/>
      </w:r>
      <w:r w:rsidR="00355CC6" w:rsidRPr="000410E4">
        <w:rPr>
          <w:noProof/>
        </w:rPr>
        <w:t>(Schalk and Curşeu 2010)</w:t>
      </w:r>
      <w:r w:rsidR="00566284" w:rsidRPr="000410E4">
        <w:fldChar w:fldCharType="end"/>
      </w:r>
      <w:r w:rsidR="001974DE" w:rsidRPr="000410E4">
        <w:t xml:space="preserve"> </w:t>
      </w:r>
      <w:r w:rsidRPr="000410E4">
        <w:t>highlight the importance of cooperation in an organization where decisions are made and implemented jointly, but the economic aspect of the PPP model cannot be ignored because it involves substantial financing from both the public and private sectors in PPP projects.</w:t>
      </w:r>
    </w:p>
    <w:p w14:paraId="4D809946" w14:textId="77777777" w:rsidR="00CF773B" w:rsidRPr="000410E4" w:rsidRDefault="00CF773B" w:rsidP="000410E4">
      <w:pPr>
        <w:pStyle w:val="CMcontent"/>
        <w:spacing w:after="0" w:line="480" w:lineRule="auto"/>
        <w:ind w:firstLineChars="0" w:firstLine="0"/>
      </w:pPr>
    </w:p>
    <w:p w14:paraId="5984ED8B" w14:textId="7CD66E3E" w:rsidR="00CF773B" w:rsidRPr="000410E4" w:rsidRDefault="00094E12" w:rsidP="000410E4">
      <w:pPr>
        <w:pStyle w:val="CMcontent"/>
        <w:spacing w:after="0" w:line="480" w:lineRule="auto"/>
        <w:ind w:firstLineChars="0" w:firstLine="0"/>
      </w:pPr>
      <w:r w:rsidRPr="000410E4">
        <w:t xml:space="preserve">Public-private partnerships, including infrastructure financing, were introduced in South Africa in </w:t>
      </w:r>
      <w:r w:rsidR="00CF158E" w:rsidRPr="000410E4">
        <w:t>2000 (</w:t>
      </w:r>
      <w:r w:rsidRPr="000410E4">
        <w:t xml:space="preserve">Russell </w:t>
      </w:r>
      <w:r w:rsidR="001974DE" w:rsidRPr="000410E4">
        <w:t>&amp;</w:t>
      </w:r>
      <w:r w:rsidRPr="000410E4">
        <w:t xml:space="preserve"> Bvuma, 2001), following the implementation of reforms aimed at new public management, such as the enactment of the Public Finance Management Act of 2000, which guides PPP contracting, implementation, and evaluation (PPP Unit, 2003). Their model indicates that value for money is only achieved if all relevant risks are transferred to the private sector. The experiences of PPPs in the country demonstrate the need for an effective, affordable, and value-for-money regulatory framework. The PPP Unit (2003) also suggests that procedural certainty, technical assistance, and political goodwill can boost infrastructure projects. Ultimately, the development of capital markets could increase access to private debt finance for facilitating PPPs (Collier, 2014).</w:t>
      </w:r>
      <w:r w:rsidR="009A62A8" w:rsidRPr="000410E4">
        <w:t xml:space="preserve"> Water Aid conducted a study in central </w:t>
      </w:r>
      <w:r w:rsidR="009A62A8" w:rsidRPr="000410E4">
        <w:lastRenderedPageBreak/>
        <w:t>Tanzania to investigate the reasons why public distribution points had low functionality rates, as revealed by a water point survey showing only 45% functionality rates. Despite the use of strategies and technologies to increase sustainability, low functionality rates are a problem worldwide. The study used purposive survey method, and covered 38 villages across six districts in Dodoma and Singida regions to gather quantitative and qualitative data on technological, management, demand and socio-economic aspects. The main objective of the study was to determine the impact of funding on the sustainability of water distribution points. (Chijoriga, 2014</w:t>
      </w:r>
      <w:r w:rsidR="00CF773B" w:rsidRPr="000410E4">
        <w:t>; Mays</w:t>
      </w:r>
      <w:r w:rsidR="009A62A8" w:rsidRPr="000410E4">
        <w:t>, 2007).</w:t>
      </w:r>
    </w:p>
    <w:p w14:paraId="0458EEB9" w14:textId="77777777" w:rsidR="00634F4A" w:rsidRDefault="00634F4A" w:rsidP="000410E4">
      <w:pPr>
        <w:pStyle w:val="CMcontent"/>
        <w:spacing w:after="0" w:line="480" w:lineRule="auto"/>
        <w:ind w:firstLineChars="0" w:firstLine="0"/>
      </w:pPr>
      <w:r w:rsidRPr="000410E4">
        <w:t>The research revealed that inadequate financial management was the key factor contributing to non-functionality. Therefore, the report delves into the specifics of financial management. Most villages had poor revenue collection, but the situation improved when a private operator was introduced. The report stresses the need for pricing that ensures full cost-recovery, which is a feasible goal. It recommends simple management structures, with flat-rate contributions and a bond that penalizes non-performance included in the private operator's contract. Currently, there is no regulation at the village level, and this function could be effectively performed by district WAMMA teams. The report finds that the continued use of alternative water sources undermines cost recovery but also highlights the importance given by users to water quality. The report challenges the conventional notions of ownership and participation, calling for a reassessment of the roles of implementing agencies and donors in ensuring sustainability.</w:t>
      </w:r>
    </w:p>
    <w:p w14:paraId="459DCE4B" w14:textId="77777777" w:rsidR="00CF773B" w:rsidRPr="000410E4" w:rsidRDefault="00CF773B" w:rsidP="000410E4">
      <w:pPr>
        <w:pStyle w:val="CMcontent"/>
        <w:spacing w:after="0" w:line="480" w:lineRule="auto"/>
        <w:ind w:firstLineChars="0" w:firstLine="0"/>
      </w:pPr>
    </w:p>
    <w:p w14:paraId="59855953" w14:textId="5269552D" w:rsidR="008759BB" w:rsidRPr="000410E4" w:rsidRDefault="00634F4A" w:rsidP="008759BB">
      <w:pPr>
        <w:pStyle w:val="CMcontent"/>
        <w:spacing w:after="0" w:line="480" w:lineRule="auto"/>
        <w:ind w:firstLineChars="0" w:firstLine="0"/>
      </w:pPr>
      <w:r w:rsidRPr="000410E4">
        <w:lastRenderedPageBreak/>
        <w:t xml:space="preserve">According to </w:t>
      </w:r>
      <w:r w:rsidR="00566284" w:rsidRPr="000410E4">
        <w:fldChar w:fldCharType="begin" w:fldLock="1"/>
      </w:r>
      <w:r w:rsidR="00390899" w:rsidRPr="000410E4">
        <w:instrText>ADDIN CSL_CITATION {"citationItems":[{"id":"ITEM-1","itemData":{"ISSN":"2169-9917","abstract":"An assessment of the sustainability of community managed water projects was conducted in Dodoma Municipality. Data were collected using questionnaires, interviews, focus group discussion and field site visits. Findings indicate low sustainability of water projects in the area due to poor water infrastructures, lack of external support, financial constraints and weak leadership. In order to ensure efficient distribution of water to the needy, the study recommends increased awareness campaigns on the role of communities in managing water projects; increased cooperation among the communities, local governments, charity organizations, NGO's and donors; and the Municipality and/or DUWASA to take an active role in community water projects by providing human resources, funds and technical assistance.","author":[{"dropping-particle":"","family":"Mfinanga","given":"Fredrick Alleni","non-dropping-particle":"","parse-names":false,"suffix":""},{"dropping-particle":"","family":"Kaswamila","given":"Abiud","non-dropping-particle":"","parse-names":false,"suffix":""},{"dropping-particle":"","family":"Mfinanga","given":"Fredrick","non-dropping-particle":"","parse-names":false,"suffix":""}],"container-title":"International Journal of Modern Social Sciences Journal homepage: www.ModernScientificPress.com","id":"ITEM-1","issue":"1","issued":{"date-parts":[["2014"]]},"page":"1-8","title":"Challenges in Community Managed Water Projects in Dodoma Municipality","type":"article-journal","volume":"3"},"uris":["http://www.mendeley.com/documents/?uuid=a7add310-2bdd-46d0-b2e4-2f00a96b39c4"]}],"mendeley":{"formattedCitation":"(Mfinanga, Kaswamila, and Mfinanga 2014)","plainTextFormattedCitation":"(Mfinanga, Kaswamila, and Mfinanga 2014)","previouslyFormattedCitation":"(Mfinanga, Kaswamila, and Mfinanga 2014)"},"properties":{"noteIndex":0},"schema":"https://github.com/citation-style-language/schema/raw/master/csl-citation.json"}</w:instrText>
      </w:r>
      <w:r w:rsidR="00566284" w:rsidRPr="000410E4">
        <w:fldChar w:fldCharType="separate"/>
      </w:r>
      <w:r w:rsidR="008C6F56" w:rsidRPr="000410E4">
        <w:rPr>
          <w:noProof/>
        </w:rPr>
        <w:t>(Mfinanga, Kaswamila, and Mfinanga 2014)</w:t>
      </w:r>
      <w:r w:rsidR="00566284" w:rsidRPr="000410E4">
        <w:fldChar w:fldCharType="end"/>
      </w:r>
      <w:r w:rsidR="008C6F56" w:rsidRPr="000410E4">
        <w:t xml:space="preserve">, </w:t>
      </w:r>
      <w:r w:rsidRPr="000410E4">
        <w:t xml:space="preserve">unclear accountability records in community water systems can lead to doubts among community members and reduce their willingness to contribute. When projects cannot generate enough revenue from beneficiaries, they may become unsustainable due to insufficient funds for repairs and maintenance. Additionally, misappropriation of funds collected due to low professionalism or lack of financial skills can lead to poor maintenance and contribute to the lack of sustainability </w:t>
      </w:r>
      <w:r w:rsidR="00566284" w:rsidRPr="000410E4">
        <w:fldChar w:fldCharType="begin" w:fldLock="1"/>
      </w:r>
      <w:r w:rsidR="00390899" w:rsidRPr="000410E4">
        <w:instrText>ADDIN CSL_CITATION {"citationItems":[{"id":"ITEM-1","itemData":{"DOI":"https://doi.org/10.1016/j.sbspro.2014.11.086","ISSN":"1877-0428","abstract":"Misappropriation of assets is indeed becoming a major concern in the public sector. In this paper, we will attempt to frame the results survey on assets misappropriation that might occur in two city councils. It is found that the incidence of misappropriation of assets occurs when employees used the official vehicles, computers, and facilities for personal interest. Even though the impact might not significant, yet, if it is left untreated, the symptom will become an incurable disease. As a result, the trivial instalments will create tremendous impact on the financial waste due to the unnecessary expenditure incurred.","author":[{"dropping-particle":"","family":"Majid","given":"Rozaiha Ab","non-dropping-particle":"","parse-names":false,"suffix":""},{"dropping-particle":"","family":"Mohamed","given":"Nafsiah","non-dropping-particle":"","parse-names":false,"suffix":""},{"dropping-particle":"","family":"Haron","given":"Rosmawati","non-dropping-particle":"","parse-names":false,"suffix":""},{"dropping-particle":"","family":"Omar","given":"Nor Bahiyah","non-dropping-particle":"","parse-names":false,"suffix":""},{"dropping-particle":"","family":"Jomitin","given":"Betsy","non-dropping-particle":"","parse-names":false,"suffix":""}],"container-title":"Procedia - Social and Behavioral Sciences","id":"ITEM-1","issued":{"date-parts":[["2014"]]},"note":"International Conference on Accounting Studies 2014, ICAS 2014, 18-19 August 2014, Kuala Lumpur, Malaysia","page":"345-350","title":"Misappropriation of Assets in Local Authorities: A Challenge to Good Governance","type":"article-journal","volume":"164"},"uris":["http://www.mendeley.com/documents/?uuid=92901b72-c1ac-4610-85e5-0ade11456f74"]}],"mendeley":{"formattedCitation":"(Majid et al. 2014)","plainTextFormattedCitation":"(Majid et al. 2014)","previouslyFormattedCitation":"(Majid et al. 2014)"},"properties":{"noteIndex":0},"schema":"https://github.com/citation-style-language/schema/raw/master/csl-citation.json"}</w:instrText>
      </w:r>
      <w:r w:rsidR="00566284" w:rsidRPr="000410E4">
        <w:fldChar w:fldCharType="separate"/>
      </w:r>
      <w:r w:rsidR="00390899" w:rsidRPr="000410E4">
        <w:rPr>
          <w:noProof/>
        </w:rPr>
        <w:t>(Majid et al. 2014)</w:t>
      </w:r>
      <w:r w:rsidR="00566284" w:rsidRPr="000410E4">
        <w:fldChar w:fldCharType="end"/>
      </w:r>
      <w:r w:rsidR="00390899" w:rsidRPr="000410E4">
        <w:t xml:space="preserve">. </w:t>
      </w:r>
      <w:r w:rsidR="00566284" w:rsidRPr="000410E4">
        <w:fldChar w:fldCharType="begin" w:fldLock="1"/>
      </w:r>
      <w:r w:rsidR="00445758" w:rsidRPr="000410E4">
        <w:instrText>ADDIN CSL_CITATION {"citationItems":[{"id":"ITEM-1","itemData":{"author":[{"dropping-particle":"","family":"Mutonga","given":"Benjamin Keli","non-dropping-particle":"","parse-names":false,"suffix":""}],"id":"ITEM-1","issued":{"date-parts":[["2015"]]},"page":"1-122","title":"Factors Influencing Sustainability of Donor Funded","type":"article-journal"},"uris":["http://www.mendeley.com/documents/?uuid=178cea1c-c88a-4b96-8222-72497963bbe1"]}],"mendeley":{"formattedCitation":"(Mutonga 2015)","plainTextFormattedCitation":"(Mutonga 2015)","previouslyFormattedCitation":"(Mutonga 2015)"},"properties":{"noteIndex":0},"schema":"https://github.com/citation-style-language/schema/raw/master/csl-citation.json"}</w:instrText>
      </w:r>
      <w:r w:rsidR="00566284" w:rsidRPr="000410E4">
        <w:fldChar w:fldCharType="separate"/>
      </w:r>
      <w:r w:rsidR="00390899" w:rsidRPr="000410E4">
        <w:rPr>
          <w:noProof/>
        </w:rPr>
        <w:t>(Mutonga 2015)</w:t>
      </w:r>
      <w:r w:rsidR="00566284" w:rsidRPr="000410E4">
        <w:fldChar w:fldCharType="end"/>
      </w:r>
      <w:r w:rsidRPr="000410E4">
        <w:t xml:space="preserve">conducted a study to investigate factors influencing the sustainability of donor-funded community water projects in Kitui central constituency, Kitui County, Kenya. The study revealed that financial records of such projects are often not audited, and lack of financial skills, illiteracy, and poor record-keeping can also hinder sustainability. According to </w:t>
      </w:r>
      <w:r w:rsidR="000F4783" w:rsidRPr="000410E4">
        <w:t>(</w:t>
      </w:r>
      <w:r w:rsidRPr="000410E4">
        <w:t xml:space="preserve">Musyoka </w:t>
      </w:r>
      <w:r w:rsidR="000F4783" w:rsidRPr="000410E4">
        <w:t>,</w:t>
      </w:r>
      <w:r w:rsidRPr="000410E4">
        <w:t>2003), community financial management has a strong positive correlation (r=0.76) with sustainability of donor-funded community water supply projects.</w:t>
      </w:r>
    </w:p>
    <w:p w14:paraId="53D854E6" w14:textId="6868A48D" w:rsidR="00D574B3" w:rsidRPr="000410E4" w:rsidRDefault="00C46412" w:rsidP="0020042A">
      <w:pPr>
        <w:pStyle w:val="Heading3"/>
      </w:pPr>
      <w:r w:rsidRPr="000410E4">
        <w:t xml:space="preserve"> </w:t>
      </w:r>
      <w:bookmarkStart w:id="90" w:name="_Toc154647762"/>
      <w:r w:rsidR="00741007">
        <w:t>Technological I</w:t>
      </w:r>
      <w:r w:rsidR="00D574B3" w:rsidRPr="000410E4">
        <w:t>nnovation and Sustainability of Water Supply Projects</w:t>
      </w:r>
      <w:bookmarkEnd w:id="90"/>
      <w:r w:rsidR="000C5F68">
        <w:fldChar w:fldCharType="begin"/>
      </w:r>
      <w:r w:rsidR="000C5F68">
        <w:instrText xml:space="preserve"> TC "</w:instrText>
      </w:r>
      <w:bookmarkStart w:id="91" w:name="_Toc154656295"/>
      <w:r w:rsidR="000C5F68" w:rsidRPr="00686515">
        <w:instrText>2.4.2 Technological innovation and Sustainability of Water Supply Projects</w:instrText>
      </w:r>
      <w:bookmarkEnd w:id="91"/>
      <w:r w:rsidR="000C5F68">
        <w:instrText xml:space="preserve">" \f C \l "1" </w:instrText>
      </w:r>
      <w:r w:rsidR="000C5F68">
        <w:fldChar w:fldCharType="end"/>
      </w:r>
    </w:p>
    <w:p w14:paraId="51FFED9C" w14:textId="00DBB125" w:rsidR="00CF773B" w:rsidRDefault="005E286F" w:rsidP="005E286F">
      <w:pPr>
        <w:pStyle w:val="CMcontent"/>
        <w:spacing w:line="480" w:lineRule="auto"/>
        <w:ind w:firstLineChars="0" w:firstLine="0"/>
      </w:pPr>
      <w:r>
        <w:t>W</w:t>
      </w:r>
      <w:r w:rsidRPr="005E286F">
        <w:t xml:space="preserve">ater technologies that fail to align with user requirements, are incorrectly set up, or present difficulties in maintenance and repair, can significantly impede sustainability efforts. For example, a study by Water Aid in Zambia pinpointed the swift deterioration of hand pump rising mains as an obstacle to maintaining sustainable water supplies for communities. </w:t>
      </w:r>
      <w:r w:rsidR="00566284" w:rsidRPr="000410E4">
        <w:fldChar w:fldCharType="begin" w:fldLock="1"/>
      </w:r>
      <w:r w:rsidR="00EB6C0E" w:rsidRPr="000410E4">
        <w:instrText>ADDIN CSL_CITATION {"citationItems":[{"id":"ITEM-1","itemData":{"author":[{"dropping-particle":"","family":"Abrams","given":"Len","non-dropping-particle":"","parse-names":false,"suffix":""}],"container-title":"Perspective","id":"ITEM-1","issue":"November","issued":{"date-parts":[["1999"]]},"page":"1-7","title":"Poverty and water supply and sanitation services","type":"article-journal"},"uris":["http://www.mendeley.com/documents/?uuid=826264c9-f66b-47b3-b732-5ae1f1a7d91a"]}],"mendeley":{"formattedCitation":"(Abrams 1999)","plainTextFormattedCitation":"(Abrams 1999)","previouslyFormattedCitation":"(Abrams 1999)"},"properties":{"noteIndex":0},"schema":"https://github.com/citation-style-language/schema/raw/master/csl-citation.json"}</w:instrText>
      </w:r>
      <w:r w:rsidR="00566284" w:rsidRPr="000410E4">
        <w:fldChar w:fldCharType="separate"/>
      </w:r>
      <w:r w:rsidR="00445758" w:rsidRPr="000410E4">
        <w:rPr>
          <w:noProof/>
        </w:rPr>
        <w:t>(Abrams 1999)</w:t>
      </w:r>
      <w:r w:rsidR="00566284" w:rsidRPr="000410E4">
        <w:fldChar w:fldCharType="end"/>
      </w:r>
      <w:r w:rsidR="00445758" w:rsidRPr="000410E4">
        <w:t xml:space="preserve">. </w:t>
      </w:r>
      <w:r w:rsidRPr="005E286F">
        <w:t xml:space="preserve">While gravity water supply systems were anticipated to offer sustainable services, they have not consistently met this expectation. This segment reviews previous research on technology’s role in the sustainability of water supplies. A study in India involving 256 village water users revealed that nearly one-third of the country’s hand pumps in rural areas are either nonfunctional or require </w:t>
      </w:r>
      <w:r w:rsidRPr="005E286F">
        <w:lastRenderedPageBreak/>
        <w:t xml:space="preserve">repairs. To address this, the Indian government stimulated demand for private firms to </w:t>
      </w:r>
      <w:bookmarkStart w:id="92" w:name="_GoBack"/>
      <w:bookmarkEnd w:id="92"/>
      <w:r w:rsidRPr="005E286F">
        <w:t>manufacture hand pumps and components. Additionally, it provided training for engineers and mechanics to operate and mend these technologies locally, aiming to improve community ownership and the enduring success of water</w:t>
      </w:r>
      <w:r>
        <w:t xml:space="preserve"> initiatives </w:t>
      </w:r>
      <w:r w:rsidR="00566284" w:rsidRPr="000410E4">
        <w:fldChar w:fldCharType="begin" w:fldLock="1"/>
      </w:r>
      <w:r w:rsidR="00E01C5E" w:rsidRPr="000410E4">
        <w:instrText>ADDIN CSL_CITATION {"citationItems":[{"id":"ITEM-1","itemData":{"author":[{"dropping-particle":"","family":"Stanford","given":"Galvez Street","non-dropping-particle":"","parse-names":false,"suffix":""}],"id":"ITEM-1","issue":"224","issued":{"date-parts":[["2004"]]},"title":"Working Paper No . 224 HOUSEHOLD WATER DELIVERY OPTIONS IN URBAN AND RURAL INDIA * By David McKenzie Isha Ray Stanford University John A . and Cynthia Fry Gunn Building","type":"article-journal"},"uris":["http://www.mendeley.com/documents/?uuid=ca60397b-8930-4f80-95bc-490935b14794"]}],"mendeley":{"formattedCitation":"(Stanford 2004)","plainTextFormattedCitation":"(Stanford 2004)","previouslyFormattedCitation":"(Stanford 2004)"},"properties":{"noteIndex":0},"schema":"https://github.com/citation-style-language/schema/raw/master/csl-citation.json"}</w:instrText>
      </w:r>
      <w:r w:rsidR="00566284" w:rsidRPr="000410E4">
        <w:fldChar w:fldCharType="separate"/>
      </w:r>
      <w:r w:rsidR="00EB6C0E" w:rsidRPr="000410E4">
        <w:rPr>
          <w:noProof/>
        </w:rPr>
        <w:t>(Stanford 2004)</w:t>
      </w:r>
      <w:r w:rsidR="00566284" w:rsidRPr="000410E4">
        <w:fldChar w:fldCharType="end"/>
      </w:r>
      <w:r w:rsidR="00EB6C0E" w:rsidRPr="000410E4">
        <w:t xml:space="preserve">. </w:t>
      </w:r>
      <w:r w:rsidR="00D574B3" w:rsidRPr="000410E4">
        <w:t>However, the hand pump program, which was mostly publicly funded, was a significant success, as access to safe water increased from less than 10 percent to 31 percent (Commonwealth Secretariat, 2013). NGOs have utilized technologies and pumps that require village level operation and maintenance (VLOM), which led to an achievement in Ghana. A study was conducted in Ghana to identify factors that contribute to the non-functioning of boreholes. The study used survey research design and a sample size of 96 boreholes. The study revealed that factors such as extreme low yields, lack of access to spare parts, and inability to raise funds to acquire spare parts are responsible for the non-functioning of boreholes. To sustain access to potable water, access to spare parts should be improved</w:t>
      </w:r>
      <w:r w:rsidR="00566284" w:rsidRPr="000410E4">
        <w:fldChar w:fldCharType="begin" w:fldLock="1"/>
      </w:r>
      <w:r w:rsidR="00823B9A" w:rsidRPr="000410E4">
        <w:instrText>ADDIN CSL_CITATION {"citationItems":[{"id":"ITEM-1","itemData":{"author":[{"dropping-particle":"","family":"Gent","given":"Universiteit","non-dropping-particle":"","parse-names":false,"suffix":""}],"id":"ITEM-1","issued":{"date-parts":[["2017"]]},"title":"Master of Science in Investigating the Causes of Low Borehole Yields and Unsuccessfully Drilled Boreholes in the Voltaian Basin : a Case Study in West Gonja","type":"article-journal"},"uris":["http://www.mendeley.com/documents/?uuid=72826540-f8cb-4edc-b55c-5d061f603c77"]}],"mendeley":{"formattedCitation":"(Gent 2017)","plainTextFormattedCitation":"(Gent 2017)","previouslyFormattedCitation":"(Gent 2017)"},"properties":{"noteIndex":0},"schema":"https://github.com/citation-style-language/schema/raw/master/csl-citation.json"}</w:instrText>
      </w:r>
      <w:r w:rsidR="00566284" w:rsidRPr="000410E4">
        <w:fldChar w:fldCharType="separate"/>
      </w:r>
      <w:r w:rsidR="00E01C5E" w:rsidRPr="000410E4">
        <w:rPr>
          <w:noProof/>
        </w:rPr>
        <w:t>(Gent 2017)</w:t>
      </w:r>
      <w:r w:rsidR="00566284" w:rsidRPr="000410E4">
        <w:fldChar w:fldCharType="end"/>
      </w:r>
      <w:r w:rsidR="00D574B3" w:rsidRPr="000410E4">
        <w:t>. Additionally, obsolete hand pumps need to be replaced with modern ones to ensure easy access to spare parts in case of breakdowns. Study findings also indicated that the technology used in water supply projects should be easy to operate and spare parts should be readily available to ensure the sustainability of the water systems.</w:t>
      </w:r>
    </w:p>
    <w:p w14:paraId="072777FD" w14:textId="77777777" w:rsidR="005E286F" w:rsidRPr="000410E4" w:rsidRDefault="005E286F" w:rsidP="005E286F">
      <w:pPr>
        <w:pStyle w:val="CMcontent"/>
        <w:spacing w:line="480" w:lineRule="auto"/>
        <w:ind w:firstLineChars="0" w:firstLine="0"/>
      </w:pPr>
    </w:p>
    <w:p w14:paraId="3741C019" w14:textId="77777777" w:rsidR="001268D0" w:rsidRPr="000410E4" w:rsidRDefault="001268D0" w:rsidP="000410E4">
      <w:pPr>
        <w:spacing w:line="480" w:lineRule="auto"/>
        <w:rPr>
          <w:rFonts w:cs="Times New Roman"/>
        </w:rPr>
      </w:pPr>
      <w:r w:rsidRPr="000410E4">
        <w:rPr>
          <w:rFonts w:cs="Times New Roman"/>
        </w:rPr>
        <w:t xml:space="preserve">A case study was conducted in the Koro region of Mali, West Africa to investigate factors affecting the sustainability of water supply infrastructure. The study employed a case study research design and used a sample size of 108 water infrastructure. According to </w:t>
      </w:r>
      <w:r w:rsidR="00566284" w:rsidRPr="000410E4">
        <w:rPr>
          <w:rFonts w:cs="Times New Roman"/>
        </w:rPr>
        <w:fldChar w:fldCharType="begin" w:fldLock="1"/>
      </w:r>
      <w:r w:rsidR="00F749A2" w:rsidRPr="000410E4">
        <w:rPr>
          <w:rFonts w:cs="Times New Roman"/>
        </w:rPr>
        <w:instrText>ADDIN CSL_CITATION {"citationItems":[{"id":"ITEM-1","itemData":{"DOI":"10.1111/j.1477-8947.2007.00144.x","ISSN":"01650203","abstract":"This paper presents a qualitative assessment of the participatory water management strategies implemented at the community level in rural Mali through a water supply project - The West Africa Water Initiative (WAWI) - coordinated by World Vision International, a non-governmental and humanitarian organization. Data for the study were generated through a combination of primary and secondary sources in three villages. Results of the study indicate that while community-based rural water supply is a positive step in responding to the needs of rural Malians, the installation of boreholes with hand pumps informed merely by consultative participatory approaches and limited extension involvement will not necessarily proffer sustainable rural water supply in the region. A \"platform\" approach to rural water supply management that can mobilize the assets and insights of different social actors to influence decision making at all stages, including the design and choice-of-technology stages, in water supply interventions is instead advocated. © 2007 The Author. B1Journal compilation © 2007 United Nations.","author":[{"dropping-particle":"","family":"Gleitsmann","given":"Brett A.","non-dropping-particle":"","parse-names":false,"suffix":""},{"dropping-particle":"","family":"Kroma","given":"Margaret M.","non-dropping-particle":"","parse-names":false,"suffix":""},{"dropping-particle":"","family":"Steenhuis","given":"Tammo","non-dropping-particle":"","parse-names":false,"suffix":""}],"container-title":"Natural Resources Forum","id":"ITEM-1","issue":"2","issued":{"date-parts":[["2007"]]},"page":"142-150","title":"Analysis of a rural water supply project in three communities in Mali: Participation and sustainability","type":"article-journal","volume":"31"},"uris":["http://www.mendeley.com/documents/?uuid=43c47abe-3c0d-4cef-ab9e-47757a9a040f"]}],"mendeley":{"formattedCitation":"(Gleitsmann, Kroma, and Steenhuis 2007)","plainTextFormattedCitation":"(Gleitsmann, Kroma, and Steenhuis 2007)","previouslyFormattedCitation":"(Gleitsmann, Kroma, and Steenhuis 2007)"},"properties":{"noteIndex":0},"schema":"https://github.com/citation-style-language/schema/raw/master/csl-citation.json"}</w:instrText>
      </w:r>
      <w:r w:rsidR="00566284" w:rsidRPr="000410E4">
        <w:rPr>
          <w:rFonts w:cs="Times New Roman"/>
        </w:rPr>
        <w:fldChar w:fldCharType="separate"/>
      </w:r>
      <w:r w:rsidR="00823B9A" w:rsidRPr="000410E4">
        <w:rPr>
          <w:rFonts w:cs="Times New Roman"/>
          <w:noProof/>
        </w:rPr>
        <w:t>(Gleitsmann, Kroma, and Steenhuis 2007)</w:t>
      </w:r>
      <w:r w:rsidR="00566284" w:rsidRPr="000410E4">
        <w:rPr>
          <w:rFonts w:cs="Times New Roman"/>
        </w:rPr>
        <w:fldChar w:fldCharType="end"/>
      </w:r>
      <w:r w:rsidR="00823B9A" w:rsidRPr="000410E4">
        <w:rPr>
          <w:rFonts w:cs="Times New Roman"/>
        </w:rPr>
        <w:t xml:space="preserve">, </w:t>
      </w:r>
      <w:r w:rsidRPr="000410E4">
        <w:rPr>
          <w:rFonts w:cs="Times New Roman"/>
        </w:rPr>
        <w:t xml:space="preserve">the sustainability of different </w:t>
      </w:r>
      <w:r w:rsidRPr="000410E4">
        <w:rPr>
          <w:rFonts w:cs="Times New Roman"/>
        </w:rPr>
        <w:lastRenderedPageBreak/>
        <w:t>types of water supply infrastructure is dependent on how well the technology used meets the needs of the local community and the community's ability to maintain and repair it over time. However, in the Koro region, most manual hand pumps are non-functional, so it is crucial to take steps to improve the situation. Previous development projects have focused on addressing the limited availability of spare parts, the absence of trained technicians at the local level, and the limited role of women in pump management schemes (Deephouse, 2006). These factors have an impact on the ownership of water projects by the beneficiary community (Mwakila, 2008). Numerous studies and reports have highlighted the effect of technology choice on the sustainability of water supplies (Bredero, 2003). Professionals in the sector have used different terms to describe affordable and simple technologies that can be adapted to local conditions and maintained by communities, such as "appropriate."</w:t>
      </w:r>
    </w:p>
    <w:p w14:paraId="7073553F" w14:textId="77777777" w:rsidR="00CC53AF" w:rsidRDefault="00CC53AF" w:rsidP="000410E4">
      <w:pPr>
        <w:spacing w:line="480" w:lineRule="auto"/>
        <w:rPr>
          <w:rFonts w:cs="Times New Roman"/>
        </w:rPr>
      </w:pPr>
      <w:r w:rsidRPr="000410E4">
        <w:rPr>
          <w:rFonts w:cs="Times New Roman"/>
        </w:rPr>
        <w:t xml:space="preserve">The sustainability of water technologies is influenced by various factors, including the community's ability to maintain and repair the infrastructure over time. Professionals in the sector have used different terms to describe affordable and simple technologies that can be adapted to local conditions and maintained by communities. These terms include appropriate technology, progressive technology, village level operation and maintenance (VLOM) technology, and self-help technology. Projects must select appropriate technology and integrate operation and maintenance into project development from the outset to ensure sustainability. Hardware, such as pumps, pipes, and spare parts, are sourced and procured by various stakeholders, and the quality of hardware must be assured to enhance sustainability. The community needs to be trained on how to use and maintain the facilities, as external institutions may not </w:t>
      </w:r>
      <w:r w:rsidRPr="000410E4">
        <w:rPr>
          <w:rFonts w:cs="Times New Roman"/>
        </w:rPr>
        <w:lastRenderedPageBreak/>
        <w:t>always be available in case of breakdowns. Project managers should ensure that there is funding to support long-term solutions, and the technologies used should be cost-effective and easy to maintain and repair</w:t>
      </w:r>
      <w:r w:rsidR="00074ED9" w:rsidRPr="000410E4">
        <w:rPr>
          <w:rFonts w:cs="Times New Roman"/>
        </w:rPr>
        <w:t>.</w:t>
      </w:r>
    </w:p>
    <w:p w14:paraId="699E3E72" w14:textId="77777777" w:rsidR="004A7F24" w:rsidRPr="000410E4" w:rsidRDefault="004A7F24" w:rsidP="000410E4">
      <w:pPr>
        <w:spacing w:line="480" w:lineRule="auto"/>
        <w:rPr>
          <w:rFonts w:cs="Times New Roman"/>
        </w:rPr>
      </w:pPr>
    </w:p>
    <w:p w14:paraId="139A4DBF" w14:textId="77777777" w:rsidR="00644F41" w:rsidRDefault="00074ED9" w:rsidP="000410E4">
      <w:pPr>
        <w:spacing w:line="480" w:lineRule="auto"/>
        <w:rPr>
          <w:rFonts w:cs="Times New Roman"/>
        </w:rPr>
      </w:pPr>
      <w:r w:rsidRPr="000410E4">
        <w:rPr>
          <w:rFonts w:cs="Times New Roman"/>
        </w:rPr>
        <w:t>Paraphrase Cost-effective technology will make it easier for CMs to do repairs and maintenance, which will increase the project's sustainability. Njonjo and Lane underline that a large number of hand pump producers will continue to saturate this region with out-of-date equipment if there is no government strategy to limit the variety of hand pumps in the East African region</w:t>
      </w:r>
      <w:r w:rsidR="00566284" w:rsidRPr="000410E4">
        <w:rPr>
          <w:rFonts w:cs="Times New Roman"/>
        </w:rPr>
        <w:fldChar w:fldCharType="begin" w:fldLock="1"/>
      </w:r>
      <w:r w:rsidR="002E170A" w:rsidRPr="000410E4">
        <w:rPr>
          <w:rFonts w:cs="Times New Roman"/>
        </w:rPr>
        <w:instrText>ADDIN CSL_CITATION {"citationItems":[{"id":"ITEM-1","itemData":{"author":[{"dropping-particle":"","family":"Njonjo &amp; Lane","given":"2002","non-dropping-particle":"","parse-names":false,"suffix":""}],"container-title":"2002","id":"ITEM-1","issued":{"date-parts":[["0"]]},"title":"Rural piped water supplies in Ethiopia, Malawi and Kenya. Community management and Sustainability.","type":"article-journal"},"uris":["http://www.mendeley.com/documents/?uuid=28a0a8ea-961f-4afb-a1be-548cc97a2a51"]}],"mendeley":{"formattedCitation":"(Njonjo &amp; Lane, n.d.)","plainTextFormattedCitation":"(Njonjo &amp; Lane, n.d.)","previouslyFormattedCitation":"(Njonjo &amp; Lane, n.d.)"},"properties":{"noteIndex":0},"schema":"https://github.com/citation-style-language/schema/raw/master/csl-citation.json"}</w:instrText>
      </w:r>
      <w:r w:rsidR="00566284" w:rsidRPr="000410E4">
        <w:rPr>
          <w:rFonts w:cs="Times New Roman"/>
        </w:rPr>
        <w:fldChar w:fldCharType="separate"/>
      </w:r>
      <w:r w:rsidR="00F749A2" w:rsidRPr="000410E4">
        <w:rPr>
          <w:rFonts w:cs="Times New Roman"/>
          <w:noProof/>
        </w:rPr>
        <w:t>(Njonjo &amp; Lane, n.d.)</w:t>
      </w:r>
      <w:r w:rsidR="00566284" w:rsidRPr="000410E4">
        <w:rPr>
          <w:rFonts w:cs="Times New Roman"/>
        </w:rPr>
        <w:fldChar w:fldCharType="end"/>
      </w:r>
      <w:r w:rsidRPr="000410E4">
        <w:rPr>
          <w:rFonts w:cs="Times New Roman"/>
        </w:rPr>
        <w:t xml:space="preserve">. They continue by saying that this will raise operating costs going forward, which will only make the issue worse (Trujillo, 2006). According to evaluations of the effectiveness of water systems across a number of nations, communities where households could make knowledgeable decisions about the kind of system and degree of </w:t>
      </w:r>
      <w:r w:rsidR="00631E55" w:rsidRPr="000410E4">
        <w:rPr>
          <w:rFonts w:cs="Times New Roman"/>
        </w:rPr>
        <w:t>service,</w:t>
      </w:r>
      <w:r w:rsidRPr="000410E4">
        <w:rPr>
          <w:rFonts w:cs="Times New Roman"/>
        </w:rPr>
        <w:t xml:space="preserve"> they needed had much higher performance (Katz and Sara, 2007). The choice of technology, complexity of the technology, the system's technical ability to meet demand and deliver the desired level of service, the technical skills necessary to operate and mainta</w:t>
      </w:r>
      <w:r w:rsidR="00B4457A" w:rsidRPr="000410E4">
        <w:rPr>
          <w:rFonts w:cs="Times New Roman"/>
        </w:rPr>
        <w:t>in</w:t>
      </w:r>
      <w:r w:rsidRPr="000410E4">
        <w:rPr>
          <w:rFonts w:cs="Times New Roman"/>
        </w:rPr>
        <w:t xml:space="preserve">in the system, the availability, accessibility, and cost of spare parts, and the overall cost of OandM are among the technical factors suggested to contribute to the sustainability of services </w:t>
      </w:r>
      <w:r w:rsidR="00566284" w:rsidRPr="000410E4">
        <w:rPr>
          <w:rFonts w:cs="Times New Roman"/>
        </w:rPr>
        <w:fldChar w:fldCharType="begin" w:fldLock="1"/>
      </w:r>
      <w:r w:rsidR="00C443B5" w:rsidRPr="000410E4">
        <w:rPr>
          <w:rFonts w:cs="Times New Roman"/>
        </w:rPr>
        <w:instrText>ADDIN CSL_CITATION {"citationItems":[{"id":"ITEM-1","itemData":{"DOI":"10.1089/ees.2012.0427","ISSN":"1092-8758 (Print)","PMID":"23983450","abstract":"Interaction between institutional change and technological change poses important  constraints on transitions of urban water systems to a state that can meet future needs. Research on urban water and other technology-dependent systems provides insights that are valuable to technology researchers interested in assuring that their efforts will have an impact. In the context of research on institutional change, innovation is the development, application, diffusion, and utilization of new knowledge and technology. This definition is intentionally inclusive: technological innovation will play a key role in reinvention of urban water systems, but is only part of what is necessary. Innovation usually depends on context, such that major changes to infrastructure include not only the technological inventions that drive greater efficiencies and physical transformations of water treatment and delivery systems, but also the political, cultural, social, and economic factors that hinder and enable such changes. On the basis of past and present changes in urban water systems, institutional innovation will be of similar importance to technological innovation in urban water reinvention. To solve current urban water infrastructure challenges, technology-focused researchers need to recognize the intertwined nature of technologies and institutions and the social systems that control change.","author":[{"dropping-particle":"","family":"Kiparsky","given":"Michael","non-dropping-particle":"","parse-names":false,"suffix":""},{"dropping-particle":"","family":"Sedlak","given":"David L","non-dropping-particle":"","parse-names":false,"suffix":""},{"dropping-particle":"","family":"Thompson","given":"Barton H Jr","non-dropping-particle":"","parse-names":false,"suffix":""},{"dropping-particle":"","family":"Truffer","given":"Bernhard","non-dropping-particle":"","parse-names":false,"suffix":""}],"container-title":"Environmental engineering science","id":"ITEM-1","issue":"8","issued":{"date-parts":[["2013","8"]]},"language":"eng","page":"395-408","publisher-place":"United States","title":"The Innovation Deficit in Urban Water: The Need for an Integrated Perspective on  Institutions, Organizations, and Technology.","type":"article-journal","volume":"30"},"uris":["http://www.mendeley.com/documents/?uuid=2d27ba30-7201-4111-bc19-b329d4e8d173"]}],"mendeley":{"formattedCitation":"(Kiparsky et al. 2013)","plainTextFormattedCitation":"(Kiparsky et al. 2013)","previouslyFormattedCitation":"(Kiparsky et al. 2013)"},"properties":{"noteIndex":0},"schema":"https://github.com/citation-style-language/schema/raw/master/csl-citation.json"}</w:instrText>
      </w:r>
      <w:r w:rsidR="00566284" w:rsidRPr="000410E4">
        <w:rPr>
          <w:rFonts w:cs="Times New Roman"/>
        </w:rPr>
        <w:fldChar w:fldCharType="separate"/>
      </w:r>
      <w:r w:rsidR="002E170A" w:rsidRPr="000410E4">
        <w:rPr>
          <w:rFonts w:cs="Times New Roman"/>
          <w:noProof/>
        </w:rPr>
        <w:t>(Kiparsky et al. 2013)</w:t>
      </w:r>
      <w:r w:rsidR="00566284" w:rsidRPr="000410E4">
        <w:rPr>
          <w:rFonts w:cs="Times New Roman"/>
        </w:rPr>
        <w:fldChar w:fldCharType="end"/>
      </w:r>
      <w:r w:rsidR="002E170A" w:rsidRPr="000410E4">
        <w:rPr>
          <w:rFonts w:cs="Times New Roman"/>
        </w:rPr>
        <w:t>.</w:t>
      </w:r>
    </w:p>
    <w:p w14:paraId="76CE9B50" w14:textId="77777777" w:rsidR="004A7F24" w:rsidRPr="000410E4" w:rsidRDefault="004A7F24" w:rsidP="000410E4">
      <w:pPr>
        <w:spacing w:line="480" w:lineRule="auto"/>
        <w:rPr>
          <w:rFonts w:cs="Times New Roman"/>
        </w:rPr>
      </w:pPr>
    </w:p>
    <w:p w14:paraId="21A5559B" w14:textId="50E8890C" w:rsidR="00644F41" w:rsidRPr="000410E4" w:rsidRDefault="00C46412" w:rsidP="0020042A">
      <w:pPr>
        <w:pStyle w:val="Heading3"/>
      </w:pPr>
      <w:r w:rsidRPr="000410E4">
        <w:t xml:space="preserve"> </w:t>
      </w:r>
      <w:bookmarkStart w:id="93" w:name="_Toc154647763"/>
      <w:r w:rsidR="00644F41" w:rsidRPr="000410E4">
        <w:t>Funding and Sustainability of Water Supply Projects</w:t>
      </w:r>
      <w:bookmarkEnd w:id="93"/>
      <w:r w:rsidR="000C5F68">
        <w:fldChar w:fldCharType="begin"/>
      </w:r>
      <w:r w:rsidR="000C5F68">
        <w:instrText xml:space="preserve"> TC "</w:instrText>
      </w:r>
      <w:bookmarkStart w:id="94" w:name="_Toc154656296"/>
      <w:r w:rsidR="000C5F68" w:rsidRPr="00776595">
        <w:instrText>2.4.3 Funding and Sustainability of Water Supply Projects</w:instrText>
      </w:r>
      <w:bookmarkEnd w:id="94"/>
      <w:r w:rsidR="000C5F68">
        <w:instrText xml:space="preserve">" \f C \l "1" </w:instrText>
      </w:r>
      <w:r w:rsidR="000C5F68">
        <w:fldChar w:fldCharType="end"/>
      </w:r>
    </w:p>
    <w:p w14:paraId="5ED1DE25" w14:textId="77777777" w:rsidR="00776AFF" w:rsidRDefault="00E54CF0" w:rsidP="000410E4">
      <w:pPr>
        <w:spacing w:line="480" w:lineRule="auto"/>
        <w:rPr>
          <w:rFonts w:cs="Times New Roman"/>
        </w:rPr>
      </w:pPr>
      <w:r w:rsidRPr="000410E4">
        <w:rPr>
          <w:rFonts w:cs="Times New Roman"/>
        </w:rPr>
        <w:t xml:space="preserve">This section is about past research on how to finance and maintain water supply projects in a sustainable manner. Such projects require three types of resources: natural </w:t>
      </w:r>
      <w:r w:rsidRPr="000410E4">
        <w:rPr>
          <w:rFonts w:cs="Times New Roman"/>
        </w:rPr>
        <w:lastRenderedPageBreak/>
        <w:t>resources such as water, physical infrastructure, and efficient management of financial and human resources. All three types of resources must be effectively sustained to achieve long-term sustainability, as explained by</w:t>
      </w:r>
      <w:r w:rsidR="00566284" w:rsidRPr="000410E4">
        <w:rPr>
          <w:rFonts w:cs="Times New Roman"/>
        </w:rPr>
        <w:fldChar w:fldCharType="begin" w:fldLock="1"/>
      </w:r>
      <w:r w:rsidR="00A05BD1" w:rsidRPr="000410E4">
        <w:rPr>
          <w:rFonts w:cs="Times New Roman"/>
        </w:rPr>
        <w:instrText>ADDIN CSL_CITATION {"citationItems":[{"id":"ITEM-1","itemData":{"abstract":"A Framework for Financing Water Supply and Sanitation\" provides guidance for developing sustainable financing strategies for water supply and sanitation projects. The article emphasizes the importance of balancing investments in physical infrastructure with investments in efficient management of financial and human resources to achieve long-term sustainability. The framework presented in the article focuses on three main areas: (1) developing appropriate institutional arrangements for financing water supply and sanitation; (2) identifying and mobilizing financial resources for water supply and sanitation projects; and (3) establishing efficient and effective management practices for water supply and sanitation projects. The article also highlights the need for public-private partnerships in financing water supply and sanitation projects and provides case studies of successful sustainable financing strategies from around the world.","author":[{"dropping-particle":"","family":"Hodgkin","given":"J.","non-dropping-particle":"","parse-names":false,"suffix":""}],"container-title":"World Bank Publications","id":"ITEM-1","issued":{"date-parts":[["2004"]]},"title":"A Framework for Financing Water Supply and Sanitation","type":"article-journal","volume":"1"},"uris":["http://www.mendeley.com/documents/?uuid=0087a932-487a-4115-a586-933df7c560fd"]}],"mendeley":{"formattedCitation":"(Hodgkin 2004)","plainTextFormattedCitation":"(Hodgkin 2004)","previouslyFormattedCitation":"(Hodgkin 2004)"},"properties":{"noteIndex":0},"schema":"https://github.com/citation-style-language/schema/raw/master/csl-citation.json"}</w:instrText>
      </w:r>
      <w:r w:rsidR="00566284" w:rsidRPr="000410E4">
        <w:rPr>
          <w:rFonts w:cs="Times New Roman"/>
        </w:rPr>
        <w:fldChar w:fldCharType="separate"/>
      </w:r>
      <w:r w:rsidR="00C443B5" w:rsidRPr="000410E4">
        <w:rPr>
          <w:rFonts w:cs="Times New Roman"/>
          <w:noProof/>
        </w:rPr>
        <w:t>(Hodgkin 2004)</w:t>
      </w:r>
      <w:r w:rsidR="00566284" w:rsidRPr="000410E4">
        <w:rPr>
          <w:rFonts w:cs="Times New Roman"/>
        </w:rPr>
        <w:fldChar w:fldCharType="end"/>
      </w:r>
      <w:r w:rsidR="00C443B5" w:rsidRPr="000410E4">
        <w:rPr>
          <w:rFonts w:cs="Times New Roman"/>
        </w:rPr>
        <w:t>.</w:t>
      </w:r>
    </w:p>
    <w:p w14:paraId="6F294E96" w14:textId="77777777" w:rsidR="004A7F24" w:rsidRPr="000410E4" w:rsidRDefault="004A7F24" w:rsidP="000410E4">
      <w:pPr>
        <w:spacing w:line="480" w:lineRule="auto"/>
        <w:rPr>
          <w:rFonts w:cs="Times New Roman"/>
        </w:rPr>
      </w:pPr>
    </w:p>
    <w:p w14:paraId="31941947" w14:textId="62C62EFD" w:rsidR="00C46412" w:rsidRDefault="00E54CF0" w:rsidP="000410E4">
      <w:pPr>
        <w:spacing w:line="480" w:lineRule="auto"/>
        <w:rPr>
          <w:rFonts w:cs="Times New Roman"/>
        </w:rPr>
      </w:pPr>
      <w:r w:rsidRPr="000410E4">
        <w:rPr>
          <w:rFonts w:cs="Times New Roman"/>
        </w:rPr>
        <w:t>A research descriptive survey involving 42 villages in rural areas was carried out in the United Kingdom to investigate the factors influencing the sustainability of rural water supplies. The results showed that rural community water delivery required a capital contribution from the consumers, either in-kind (labor and local materials) or, if in cash, in the neighborhood of 5% of the capital cost (Biller and Andres,2014). It is uncommon for user cash contributions to fully cover the cost of improving water supply services in rural areas. As a result, the government or NGOs often provide financial assistance, though the community may contribute to the construction process. There is a difference of opinion among experts as to whether requiring user contributions to capital costs helps to promote community ownership of the water supply system, and therefore contributes to long-term sustainability. Dappe and Basnyat conducted research on this issue in 2013. However, in some cases, a cash contribution may be raised and allocated to a specific fund, such as an operation and maintenance account, on behalf of the community. This ensures that the community benefits directly from the contribution. The only approach in which users pay the full capital cost of new or upgraded water sources in rural areas is known as "self-supply," according to Barlow and Köberle-Gaiser in 2008.</w:t>
      </w:r>
      <w:r w:rsidR="005741F9" w:rsidRPr="000410E4">
        <w:rPr>
          <w:rFonts w:cs="Times New Roman"/>
        </w:rPr>
        <w:t xml:space="preserve">Regionally, public-private partnerships have been adopted at a lower rate than in wealthy countries, according to a study in developing African nations. Sub-Saharan Africa only obtains a small portion </w:t>
      </w:r>
      <w:r w:rsidR="005741F9" w:rsidRPr="000410E4">
        <w:rPr>
          <w:rFonts w:cs="Times New Roman"/>
        </w:rPr>
        <w:lastRenderedPageBreak/>
        <w:t>of private funds intended for foreign PPP investment in infrastructure, according to Sheppard et al</w:t>
      </w:r>
      <w:r w:rsidR="00CF158E" w:rsidRPr="000410E4">
        <w:rPr>
          <w:rFonts w:cs="Times New Roman"/>
        </w:rPr>
        <w:t>2007.</w:t>
      </w:r>
      <w:r w:rsidR="005741F9" w:rsidRPr="000410E4">
        <w:rPr>
          <w:rFonts w:cs="Times New Roman"/>
        </w:rPr>
        <w:t xml:space="preserve">'s study (BriceoGarmendia, 2007). </w:t>
      </w:r>
    </w:p>
    <w:p w14:paraId="1EB8BA5E" w14:textId="77777777" w:rsidR="004A7F24" w:rsidRPr="000410E4" w:rsidRDefault="004A7F24" w:rsidP="000410E4">
      <w:pPr>
        <w:spacing w:line="480" w:lineRule="auto"/>
        <w:rPr>
          <w:rFonts w:cs="Times New Roman"/>
        </w:rPr>
      </w:pPr>
    </w:p>
    <w:p w14:paraId="583D7670" w14:textId="680586DC" w:rsidR="00C46412" w:rsidRDefault="005741F9" w:rsidP="000410E4">
      <w:pPr>
        <w:spacing w:line="480" w:lineRule="auto"/>
        <w:rPr>
          <w:rFonts w:cs="Times New Roman"/>
        </w:rPr>
      </w:pPr>
      <w:r w:rsidRPr="000410E4">
        <w:rPr>
          <w:rFonts w:cs="Times New Roman"/>
        </w:rPr>
        <w:t>They assert that this might be a result of the challenges in obtaining project financing, which are primarily brought on by the poor creditworthiness of the majority of African nations, the constraints of regional financial markets, and the unfavorable risk profiles typical of infrastructure projects. They also suggest that the region's capacity to lower foreign exchange risks will play a role in its ability to draw more private foreign currency finance for infrastructure.</w:t>
      </w:r>
      <w:r w:rsidR="00B212D5" w:rsidRPr="000410E4">
        <w:rPr>
          <w:rFonts w:cs="Times New Roman"/>
        </w:rPr>
        <w:t xml:space="preserve"> According to Alexander in 2008, the International Finance Corporation (IFC), which is the private sector arm of the World Bank (WB) Group, supports public-private partnerships (PPPs) in Africa through the Sustainable Infrastructure Action Plan (SIAP). Vidigni in 2002 emphasized the importance of cooperation among stakeholders in an organization where decisions are made and implemented collaboratively. However, it is important to acknowledge the financial aspect of the PPP model, as it requires significant investment from both the public and private sectors in PPP projects.</w:t>
      </w:r>
    </w:p>
    <w:p w14:paraId="2FD274F4" w14:textId="77777777" w:rsidR="004A7F24" w:rsidRPr="000410E4" w:rsidRDefault="004A7F24" w:rsidP="000410E4">
      <w:pPr>
        <w:spacing w:line="480" w:lineRule="auto"/>
        <w:rPr>
          <w:rFonts w:cs="Times New Roman"/>
        </w:rPr>
      </w:pPr>
    </w:p>
    <w:p w14:paraId="48F594E8" w14:textId="77777777" w:rsidR="00C354F0" w:rsidRPr="000410E4" w:rsidRDefault="00C354F0" w:rsidP="000410E4">
      <w:pPr>
        <w:spacing w:line="480" w:lineRule="auto"/>
        <w:rPr>
          <w:rFonts w:cs="Times New Roman"/>
        </w:rPr>
      </w:pPr>
      <w:r w:rsidRPr="000410E4">
        <w:rPr>
          <w:rFonts w:cs="Times New Roman"/>
        </w:rPr>
        <w:t xml:space="preserve">In 2000, South Africa introduced public-private partnerships (PPPs) in all sectors, including infrastructure financing, according to Russell and Bvuma in 2001. This move came after implementing reforms aimed at improving public management, including passing the Public Finance Management Act of 2000 to govern PPP contracting, implementation, and evaluation, as indicated by the PPP Unit in 2003. According to their model, transferring all relevant risks to the private sector is </w:t>
      </w:r>
      <w:r w:rsidRPr="000410E4">
        <w:rPr>
          <w:rFonts w:cs="Times New Roman"/>
        </w:rPr>
        <w:lastRenderedPageBreak/>
        <w:t>necessary to achieve value for money. Lessons learned from the PPP experience in South Africa suggest that an effective, affordable, and value-for-money regulatory framework is essential. The PPP Unit also notes that procedural certainty, technical support, and political goodwill can enhance infrastructure projects. Finally, Collier in 2014 suggests that developing capital markets can improve access to private debt financing, which would facilitate PPPs.</w:t>
      </w:r>
    </w:p>
    <w:p w14:paraId="105E698B" w14:textId="77777777" w:rsidR="00234031" w:rsidRPr="000410E4" w:rsidRDefault="00234031" w:rsidP="000410E4">
      <w:pPr>
        <w:spacing w:line="480" w:lineRule="auto"/>
        <w:rPr>
          <w:rFonts w:cs="Times New Roman"/>
        </w:rPr>
      </w:pPr>
    </w:p>
    <w:p w14:paraId="53BC6D63" w14:textId="371395CA" w:rsidR="00234031" w:rsidRDefault="00234031" w:rsidP="000410E4">
      <w:pPr>
        <w:spacing w:line="480" w:lineRule="auto"/>
        <w:rPr>
          <w:rFonts w:cs="Times New Roman"/>
        </w:rPr>
      </w:pPr>
      <w:r w:rsidRPr="000410E4">
        <w:rPr>
          <w:rFonts w:cs="Times New Roman"/>
        </w:rPr>
        <w:t xml:space="preserve">Grigg, et al (2018) in their study on financing integration of urban water systems from service provision to resource management, using empirical evidence from case studies they identified building blocks (siting, access, sharing and mitigation/adaptation) which work over different scales and through social learning they explored potential effective and novel mechanisms that would influence and trigger PPP in the urban water system. This study was conducted in USA, it is yet unknown whether the findings are applicable here in Tanzania, so this gap need to be addressed. This study used empirical evidence from case studies there is a need to use different methodology in enhancing PPP in the water and sewerage service delivery. </w:t>
      </w:r>
    </w:p>
    <w:p w14:paraId="37DD6F16" w14:textId="77777777" w:rsidR="004A7F24" w:rsidRPr="000410E4" w:rsidRDefault="004A7F24" w:rsidP="000410E4">
      <w:pPr>
        <w:spacing w:line="480" w:lineRule="auto"/>
        <w:rPr>
          <w:rFonts w:cs="Times New Roman"/>
        </w:rPr>
      </w:pPr>
    </w:p>
    <w:p w14:paraId="44FB6C8B" w14:textId="7C7FEA42" w:rsidR="004A7F24" w:rsidRPr="000410E4" w:rsidRDefault="00234031" w:rsidP="000410E4">
      <w:pPr>
        <w:spacing w:line="480" w:lineRule="auto"/>
        <w:rPr>
          <w:rFonts w:cs="Times New Roman"/>
        </w:rPr>
      </w:pPr>
      <w:r w:rsidRPr="000410E4">
        <w:rPr>
          <w:rFonts w:cs="Times New Roman"/>
        </w:rPr>
        <w:t xml:space="preserve">Sheppard &amp; Beck (2018) in the study on examining the reasons for Ireland’s interest in public–private partnerships, where they considered three explanations: coercive adoption (implementing by force PPP); voluntary adoption (implementing PPP voluntarily) and institutional isomorphism (promoting public sector organizations in attaining institutional legitimacy in implementing PPP). Using exploratory interviews and document analysis the study revealed that coercive adoption was more dominant </w:t>
      </w:r>
      <w:r w:rsidRPr="000410E4">
        <w:rPr>
          <w:rFonts w:cs="Times New Roman"/>
        </w:rPr>
        <w:lastRenderedPageBreak/>
        <w:t>though this face challenges of sustainability issues unless institutional capacity building and voluntary adoption are strengthened. This research based on the reasons for adopting PPP and they tried to focus on sustainability issues but did not put into practice on financing strategies, there a need therefore for another study focusing on financial issues in the provision of water services. Furthermore, the study were not focused but rather considered PPP on various sectors such as: education, transport, housing and water/wastewater, for the validity of the findings there is a need for an independent study focusing on water and sewerage services. Additionally the study was conducted in the UK, which is among the developed countries; there is a need to validate the findings in the developing countries.</w:t>
      </w:r>
    </w:p>
    <w:p w14:paraId="64696F97" w14:textId="77777777" w:rsidR="00234031" w:rsidRPr="000410E4" w:rsidRDefault="00234031" w:rsidP="000410E4">
      <w:pPr>
        <w:spacing w:line="480" w:lineRule="auto"/>
        <w:rPr>
          <w:rFonts w:cs="Times New Roman"/>
        </w:rPr>
      </w:pPr>
      <w:r w:rsidRPr="000410E4">
        <w:rPr>
          <w:rFonts w:cs="Times New Roman"/>
        </w:rPr>
        <w:t xml:space="preserve">Mutandwa (2014) in the study on the analysis of the potential use of Public Private Partnerships (PPPs) in water infrastructural development in Zimbabwe, using Harare City Council as a case study and adopting key informant interviews and documentary review, revealed that Zimbabwe did not have the preconditions necessary for successful implementation of PPPs due to challenges such as lack of political will; lack of legal and institutional framework and unconducive socio-economic environment. This research was based on the use of the existing PPP Models as an approach to increase the value addition and effectiveness in water infrastructure but did not put into practice on financing strategies, there a need therefore for another study focusing on financial issues in the provision of water services. Additionally, the study focused only on water infrastructure but did not discuss on the sewerage services; this creates a gap for another research. Moreover this study was conducted in Zimbabwe; this </w:t>
      </w:r>
      <w:r w:rsidRPr="000410E4">
        <w:rPr>
          <w:rFonts w:cs="Times New Roman"/>
        </w:rPr>
        <w:lastRenderedPageBreak/>
        <w:t>creates a need for another research in other geographical localities aiming at testifying the findings of this research.</w:t>
      </w:r>
    </w:p>
    <w:p w14:paraId="3BEADC4E" w14:textId="77777777" w:rsidR="00234031" w:rsidRPr="000410E4" w:rsidRDefault="00234031" w:rsidP="000410E4">
      <w:pPr>
        <w:spacing w:line="480" w:lineRule="auto"/>
        <w:rPr>
          <w:rFonts w:cs="Times New Roman"/>
        </w:rPr>
      </w:pPr>
    </w:p>
    <w:p w14:paraId="2C7D2050" w14:textId="7388BA52" w:rsidR="00234031" w:rsidRPr="000410E4" w:rsidRDefault="00234031" w:rsidP="000410E4">
      <w:pPr>
        <w:spacing w:line="480" w:lineRule="auto"/>
        <w:rPr>
          <w:rFonts w:cs="Times New Roman"/>
        </w:rPr>
      </w:pPr>
      <w:r w:rsidRPr="000410E4">
        <w:rPr>
          <w:rFonts w:cs="Times New Roman"/>
        </w:rPr>
        <w:t>Lengwe (2014) in the study to investigate into the use of existing PPP Models in the Zambian Water and Sewerage Sector (WSS) for increased effectiveness applied a quantitative research approach where in the data analysis a descriptive statistics and content analysis methods were both used; the sample was drawn from councils, water utility companies and other related stakeholders in Zambia and data were collected from questionnaires, literature review and semi-structured interview. A conceptual Beta Model were developed where independent variables were cost, quality and time</w:t>
      </w:r>
      <w:r w:rsidR="003A5974" w:rsidRPr="000410E4">
        <w:rPr>
          <w:rFonts w:cs="Times New Roman"/>
        </w:rPr>
        <w:t>.</w:t>
      </w:r>
    </w:p>
    <w:p w14:paraId="6BAC118C" w14:textId="5AFADFC1" w:rsidR="00C46412" w:rsidRDefault="00234031" w:rsidP="000410E4">
      <w:pPr>
        <w:spacing w:line="480" w:lineRule="auto"/>
        <w:rPr>
          <w:rFonts w:cs="Times New Roman"/>
        </w:rPr>
      </w:pPr>
      <w:r w:rsidRPr="000410E4">
        <w:rPr>
          <w:rFonts w:cs="Times New Roman"/>
        </w:rPr>
        <w:t xml:space="preserve">Obosi (2017) in the study on impact of public-private partnership on water service delivery in Kenya, using quantitative techniques were used to </w:t>
      </w:r>
      <w:r w:rsidR="003A5974" w:rsidRPr="000410E4">
        <w:rPr>
          <w:rFonts w:cs="Times New Roman"/>
        </w:rPr>
        <w:t>analyze</w:t>
      </w:r>
      <w:r w:rsidRPr="000410E4">
        <w:rPr>
          <w:rFonts w:cs="Times New Roman"/>
        </w:rPr>
        <w:t xml:space="preserve"> the data where it was revealed that a better water services delivery in terms of affordability, water quality, access and customer service levels by the year 2012 as compared to the service by 2004. By the matter of fact, the study found that there was a reduction in: frequency of </w:t>
      </w:r>
      <w:r w:rsidR="003A5974" w:rsidRPr="000410E4">
        <w:rPr>
          <w:rFonts w:cs="Times New Roman"/>
        </w:rPr>
        <w:t>Colored</w:t>
      </w:r>
      <w:r w:rsidRPr="000410E4">
        <w:rPr>
          <w:rFonts w:cs="Times New Roman"/>
        </w:rPr>
        <w:t xml:space="preserve"> water by 0.2 days; the distance to water point by 78.3m; time taken to restore water 3 days within the ten years period. A household survey study that adopted random sampling techniques involved 288 respondents from seven (7) Water Service Providers (WSPs) comprising three (3) Community Water projects and four (4) Water Utility companies. This study was conducted in Kenya, it is yet unknown whether the findings are applicable here in Tanzania, so this gap need to be addressed. The study did not address sustainability issues of the PPP in water and sewerage service delivery. </w:t>
      </w:r>
      <w:r w:rsidRPr="000410E4">
        <w:rPr>
          <w:rFonts w:cs="Times New Roman"/>
        </w:rPr>
        <w:lastRenderedPageBreak/>
        <w:t>Furthermore, the study focused only on PPP but did not discuss on the sewerage services; this creates a gap for another research.</w:t>
      </w:r>
    </w:p>
    <w:p w14:paraId="4347D382" w14:textId="77777777" w:rsidR="00F42AC1" w:rsidRDefault="00F42AC1" w:rsidP="00202F57">
      <w:pPr>
        <w:pStyle w:val="CMcaption"/>
      </w:pPr>
    </w:p>
    <w:p w14:paraId="157F9998" w14:textId="0A8D0F7E" w:rsidR="00F42AC1" w:rsidRPr="00F42AC1" w:rsidRDefault="00F42AC1" w:rsidP="005700E6">
      <w:pPr>
        <w:pStyle w:val="CMheading20"/>
      </w:pPr>
      <w:r w:rsidRPr="00F42AC1">
        <w:t>The Tanzanian Context for PPPs in Water and Sanitation</w:t>
      </w:r>
    </w:p>
    <w:p w14:paraId="77E34A7B" w14:textId="62079938" w:rsidR="00F42AC1" w:rsidRPr="00F42AC1" w:rsidRDefault="00F42AC1" w:rsidP="00F42AC1">
      <w:pPr>
        <w:spacing w:line="480" w:lineRule="auto"/>
        <w:rPr>
          <w:rFonts w:cs="Times New Roman"/>
        </w:rPr>
      </w:pPr>
      <w:r w:rsidRPr="00F42AC1">
        <w:rPr>
          <w:rFonts w:cs="Times New Roman"/>
        </w:rPr>
        <w:t>While the global and regional literature provides a valuable framework, understanding the specific institutional and operational context in Tanzania is critical. The Government of Tanzania has explicitly promoted PPPs as a vehicle for infrastructure development, as enshrined in the Public Private Partnership Act of 2010 and subsequent amendments (URT, 2010). However, the application in the water sector has faced distinct challenges.</w:t>
      </w:r>
    </w:p>
    <w:p w14:paraId="40F734F9" w14:textId="3EC9E29E" w:rsidR="00F42AC1" w:rsidRPr="00F42AC1" w:rsidRDefault="00F42AC1" w:rsidP="00F42AC1">
      <w:pPr>
        <w:spacing w:line="480" w:lineRule="auto"/>
        <w:rPr>
          <w:rFonts w:cs="Times New Roman"/>
        </w:rPr>
      </w:pPr>
      <w:r w:rsidRPr="00F42AC1">
        <w:rPr>
          <w:rFonts w:cs="Times New Roman"/>
        </w:rPr>
        <w:t>Recent studies highlight the persistent issues in urban water supply in Tanzania. For instance, research in Dar es Salaam has documented the rapid urbanization and the proliferation of informal water providers filling the service gap left by utilities struggling with network expansion and non-revenue water (Nganyanyuka et al., 2018; Kweka &amp; Mwesongo, 2021). These studies underscore the very problem this research addresses: the need for models that can improve utility performance.</w:t>
      </w:r>
    </w:p>
    <w:p w14:paraId="67F88393" w14:textId="45262155" w:rsidR="00F42AC1" w:rsidRDefault="00F42AC1" w:rsidP="00F42AC1">
      <w:pPr>
        <w:spacing w:line="480" w:lineRule="auto"/>
        <w:rPr>
          <w:rFonts w:cs="Times New Roman"/>
        </w:rPr>
      </w:pPr>
      <w:r w:rsidRPr="00F42AC1">
        <w:rPr>
          <w:rFonts w:cs="Times New Roman"/>
        </w:rPr>
        <w:t xml:space="preserve">Specific to PPPs, a study by Mushi (2020) on infrastructure projects in Tanzania identified regulatory hurdles and capacity constraints as significant barriers to effective implementation. Furthermore, a report by the Water Integrity Network (2019) highlighted governance risks, including transparency in contract management, which aligns with the theoretical concerns of Principal-Agent Theory. This study builds on this emerging national discourse by providing a focused, empirical investigation into the PPP model at DAWASA, aiming to identify the specific factors—technological, </w:t>
      </w:r>
      <w:r w:rsidRPr="00F42AC1">
        <w:rPr>
          <w:rFonts w:cs="Times New Roman"/>
        </w:rPr>
        <w:lastRenderedPageBreak/>
        <w:t>financial, managerial, and environmental</w:t>
      </w:r>
      <w:r w:rsidR="005A1518">
        <w:rPr>
          <w:rFonts w:cs="Times New Roman"/>
        </w:rPr>
        <w:t xml:space="preserve"> </w:t>
      </w:r>
      <w:r w:rsidRPr="00F42AC1">
        <w:rPr>
          <w:rFonts w:cs="Times New Roman"/>
        </w:rPr>
        <w:t>that determine its success or failure in the Tanzanian urban context.</w:t>
      </w:r>
    </w:p>
    <w:p w14:paraId="097D84C7" w14:textId="77777777" w:rsidR="00F3250D" w:rsidRPr="000410E4" w:rsidRDefault="00F3250D" w:rsidP="000410E4">
      <w:pPr>
        <w:spacing w:line="480" w:lineRule="auto"/>
        <w:rPr>
          <w:rFonts w:cs="Times New Roman"/>
        </w:rPr>
      </w:pPr>
    </w:p>
    <w:p w14:paraId="432A1CBF" w14:textId="71AB2CD7" w:rsidR="009F182D" w:rsidRPr="000410E4" w:rsidRDefault="00F3250D" w:rsidP="00202F57">
      <w:pPr>
        <w:pStyle w:val="Heading2"/>
      </w:pPr>
      <w:bookmarkStart w:id="95" w:name="_Toc154647764"/>
      <w:r>
        <w:t xml:space="preserve">2.5 </w:t>
      </w:r>
      <w:r w:rsidR="00741007">
        <w:t xml:space="preserve">  </w:t>
      </w:r>
      <w:r w:rsidR="009F182D" w:rsidRPr="00202F57">
        <w:t>Factor</w:t>
      </w:r>
      <w:r w:rsidR="00741007">
        <w:t xml:space="preserve"> A</w:t>
      </w:r>
      <w:r w:rsidR="009F182D" w:rsidRPr="000410E4">
        <w:t>nalysis</w:t>
      </w:r>
      <w:bookmarkEnd w:id="95"/>
      <w:r w:rsidR="000C5F68">
        <w:fldChar w:fldCharType="begin"/>
      </w:r>
      <w:r w:rsidR="000C5F68">
        <w:instrText xml:space="preserve"> TC "</w:instrText>
      </w:r>
      <w:bookmarkStart w:id="96" w:name="_Toc154656297"/>
      <w:r w:rsidR="000C5F68" w:rsidRPr="00DE060C">
        <w:instrText>2.5 Factor analysis</w:instrText>
      </w:r>
      <w:bookmarkEnd w:id="96"/>
      <w:r w:rsidR="000C5F68">
        <w:instrText xml:space="preserve">" \f C \l "1" </w:instrText>
      </w:r>
      <w:r w:rsidR="000C5F68">
        <w:fldChar w:fldCharType="end"/>
      </w:r>
    </w:p>
    <w:p w14:paraId="524AD70B" w14:textId="54828BB5" w:rsidR="004A7F24" w:rsidRPr="000410E4" w:rsidRDefault="00293369" w:rsidP="000410E4">
      <w:pPr>
        <w:spacing w:line="480" w:lineRule="auto"/>
        <w:rPr>
          <w:rFonts w:cs="Times New Roman"/>
        </w:rPr>
      </w:pPr>
      <w:r w:rsidRPr="000410E4">
        <w:rPr>
          <w:rFonts w:cs="Times New Roman"/>
        </w:rPr>
        <w:t xml:space="preserve">Factor analysis is a statistical technique used to identify patterns and relationships among variables in a data set </w:t>
      </w:r>
      <w:r w:rsidR="00566284" w:rsidRPr="000410E4">
        <w:rPr>
          <w:rFonts w:cs="Times New Roman"/>
        </w:rPr>
        <w:fldChar w:fldCharType="begin" w:fldLock="1"/>
      </w:r>
      <w:r w:rsidR="001E1A5F" w:rsidRPr="000410E4">
        <w:rPr>
          <w:rFonts w:cs="Times New Roman"/>
        </w:rPr>
        <w:instrText>ADDIN CSL_CITATION {"citationItems":[{"id":"ITEM-1","itemData":{"author":[{"dropping-particle":"","family":"Bartholomew, D. J., Steele, F., Moustaki, I., &amp; Galbraith","given":"J. I. (2011).","non-dropping-particle":"","parse-names":false,"suffix":""}],"container-title":"CRC press.","id":"ITEM-1","issued":{"date-parts":[["2011"]]},"title":"Analysis of multivariate social science data.","type":"article-journal"},"uris":["http://www.mendeley.com/documents/?uuid=dc3e48b2-560a-4f08-918e-ff78e0e42343"]}],"mendeley":{"formattedCitation":"(Bartholomew, D. J., Steele, F., Moustaki, I., &amp; Galbraith 2011)","plainTextFormattedCitation":"(Bartholomew, D. J., Steele, F., Moustaki, I., &amp; Galbraith 2011)","previouslyFormattedCitation":"(Bartholomew, D. J., Steele, F., Moustaki, I., &amp; Galbraith 2011)"},"properties":{"noteIndex":0},"schema":"https://github.com/citation-style-language/schema/raw/master/csl-citation.json"}</w:instrText>
      </w:r>
      <w:r w:rsidR="00566284" w:rsidRPr="000410E4">
        <w:rPr>
          <w:rFonts w:cs="Times New Roman"/>
        </w:rPr>
        <w:fldChar w:fldCharType="separate"/>
      </w:r>
      <w:r w:rsidR="00A155E5" w:rsidRPr="000410E4">
        <w:rPr>
          <w:rFonts w:cs="Times New Roman"/>
          <w:noProof/>
        </w:rPr>
        <w:t>(Bartholomew, D. J., Steele, F., Moustaki, I., &amp; Galbraith 2011)</w:t>
      </w:r>
      <w:r w:rsidR="00566284" w:rsidRPr="000410E4">
        <w:rPr>
          <w:rFonts w:cs="Times New Roman"/>
        </w:rPr>
        <w:fldChar w:fldCharType="end"/>
      </w:r>
      <w:r w:rsidR="00A155E5" w:rsidRPr="000410E4">
        <w:rPr>
          <w:rFonts w:cs="Times New Roman"/>
        </w:rPr>
        <w:t xml:space="preserve">. </w:t>
      </w:r>
      <w:r w:rsidRPr="000410E4">
        <w:rPr>
          <w:rFonts w:cs="Times New Roman"/>
        </w:rPr>
        <w:t>It aims to reduce the dimensionality of a data set by identifying underlying factors or constructs that explain the variation in the observed variables. Factor analysis is widely used in various disciplines such as psychology, sociology, marketing, and finance (Hair et al., 2010).</w:t>
      </w:r>
    </w:p>
    <w:p w14:paraId="1C289E96" w14:textId="2F367838" w:rsidR="004A7F24" w:rsidRPr="000410E4" w:rsidRDefault="00293369" w:rsidP="000410E4">
      <w:pPr>
        <w:spacing w:line="480" w:lineRule="auto"/>
        <w:rPr>
          <w:rFonts w:cs="Times New Roman"/>
        </w:rPr>
      </w:pPr>
      <w:r w:rsidRPr="000410E4">
        <w:rPr>
          <w:rFonts w:cs="Times New Roman"/>
        </w:rPr>
        <w:t xml:space="preserve">One of the most common applications of factor analysis is in the field of psychology. Researchers use factor analysis to identify the underlying dimensions of personality traits, cognitive abilities, and mental disorders </w:t>
      </w:r>
      <w:r w:rsidR="00566284" w:rsidRPr="000410E4">
        <w:rPr>
          <w:rFonts w:cs="Times New Roman"/>
        </w:rPr>
        <w:fldChar w:fldCharType="begin" w:fldLock="1"/>
      </w:r>
      <w:r w:rsidR="001E1A5F" w:rsidRPr="000410E4">
        <w:rPr>
          <w:rFonts w:cs="Times New Roman"/>
        </w:rPr>
        <w:instrText>ADDIN CSL_CITATION {"citationItems":[{"id":"ITEM-1","itemData":{"author":[{"dropping-particle":"","family":"Costello, A. B., &amp; Osborne","given":"J. W. (2005).","non-dropping-particle":"","parse-names":false,"suffix":""}],"id":"ITEM-1","issued":{"date-parts":[["2005"]]},"title":"Best practices in exploratory factor analysis: Four recommendations for getting the most from your analysis. Practical Assessment, Research &amp; Evaluation, 10(7), 1-9.","type":"article-journal"},"uris":["http://www.mendeley.com/documents/?uuid=d7dd0b1a-8357-48dc-8e23-5d8eca4cbc6b"]}],"mendeley":{"formattedCitation":"(Costello, A. B., &amp; Osborne 2005)","plainTextFormattedCitation":"(Costello, A. B., &amp; Osborne 2005)","previouslyFormattedCitation":"(Costello, A. B., &amp; Osborne 2005)"},"properties":{"noteIndex":0},"schema":"https://github.com/citation-style-language/schema/raw/master/csl-citation.json"}</w:instrText>
      </w:r>
      <w:r w:rsidR="00566284" w:rsidRPr="000410E4">
        <w:rPr>
          <w:rFonts w:cs="Times New Roman"/>
        </w:rPr>
        <w:fldChar w:fldCharType="separate"/>
      </w:r>
      <w:r w:rsidR="001E1A5F" w:rsidRPr="000410E4">
        <w:rPr>
          <w:rFonts w:cs="Times New Roman"/>
          <w:noProof/>
        </w:rPr>
        <w:t>(Costello, A. B., &amp; Osborne 2005)</w:t>
      </w:r>
      <w:r w:rsidR="00566284" w:rsidRPr="000410E4">
        <w:rPr>
          <w:rFonts w:cs="Times New Roman"/>
        </w:rPr>
        <w:fldChar w:fldCharType="end"/>
      </w:r>
      <w:r w:rsidRPr="000410E4">
        <w:rPr>
          <w:rFonts w:cs="Times New Roman"/>
        </w:rPr>
        <w:t xml:space="preserve">. For example, the Big Five personality traits, which include openness, conscientiousness, extraversion, agreeableness, and neuroticism, have been identified using factor analysis </w:t>
      </w:r>
      <w:r w:rsidR="00566284" w:rsidRPr="000410E4">
        <w:rPr>
          <w:rFonts w:cs="Times New Roman"/>
        </w:rPr>
        <w:fldChar w:fldCharType="begin" w:fldLock="1"/>
      </w:r>
      <w:r w:rsidR="002A3C89" w:rsidRPr="000410E4">
        <w:rPr>
          <w:rFonts w:cs="Times New Roman"/>
        </w:rPr>
        <w:instrText>ADDIN CSL_CITATION {"citationItems":[{"id":"ITEM-1","itemData":{"abstract":"Factor analysis has been widely used to identify the underlying dimensions of personality traits, with the Big Five personality traits being one of the most well-known examples. Researchers have used factor analysis to identify these five dimensions of personality: openness, conscientiousness, extraversion, agreeableness, and neuroticism. By identifying these underlying dimensions, researchers can better understand the nature of personality and how it relates to other variables, such as behavior and outcomes. The Big Five personality traits have been found to be relatively stable across cultures and have been used in various fields, including psychology, business, and education.","author":[{"dropping-particle":"","family":"Goldberg","given":"L. R.","non-dropping-particle":"","parse-names":false,"suffix":""}],"container-title":"1992","id":"ITEM-1","issued":{"date-parts":[["0"]]},"title":"The development of markers for the Big-Five factor structure. Psychological assessment, 4(1), 26-42.","type":"article-journal"},"uris":["http://www.mendeley.com/documents/?uuid=89543c66-ebf0-45ef-80a0-1c799859bce0"]}],"mendeley":{"formattedCitation":"(Goldberg, n.d.)","plainTextFormattedCitation":"(Goldberg, n.d.)","previouslyFormattedCitation":"(Goldberg, n.d.)"},"properties":{"noteIndex":0},"schema":"https://github.com/citation-style-language/schema/raw/master/csl-citation.json"}</w:instrText>
      </w:r>
      <w:r w:rsidR="00566284" w:rsidRPr="000410E4">
        <w:rPr>
          <w:rFonts w:cs="Times New Roman"/>
        </w:rPr>
        <w:fldChar w:fldCharType="separate"/>
      </w:r>
      <w:r w:rsidR="001E1A5F" w:rsidRPr="000410E4">
        <w:rPr>
          <w:rFonts w:cs="Times New Roman"/>
          <w:noProof/>
        </w:rPr>
        <w:t>(Goldberg, n.d.)</w:t>
      </w:r>
      <w:r w:rsidR="00566284" w:rsidRPr="000410E4">
        <w:rPr>
          <w:rFonts w:cs="Times New Roman"/>
        </w:rPr>
        <w:fldChar w:fldCharType="end"/>
      </w:r>
      <w:r w:rsidR="001E1A5F" w:rsidRPr="000410E4">
        <w:rPr>
          <w:rFonts w:cs="Times New Roman"/>
        </w:rPr>
        <w:t>.</w:t>
      </w:r>
      <w:r w:rsidRPr="000410E4">
        <w:rPr>
          <w:rFonts w:cs="Times New Roman"/>
        </w:rPr>
        <w:t xml:space="preserve">Factor analysis has also been used to identify the cognitive factors that underlie intelligence, such as verbal comprehension, perceptual reasoning, working memory, and processing speed </w:t>
      </w:r>
      <w:r w:rsidR="00566284" w:rsidRPr="000410E4">
        <w:rPr>
          <w:rFonts w:cs="Times New Roman"/>
        </w:rPr>
        <w:fldChar w:fldCharType="begin" w:fldLock="1"/>
      </w:r>
      <w:r w:rsidR="0099613A" w:rsidRPr="000410E4">
        <w:rPr>
          <w:rFonts w:cs="Times New Roman"/>
        </w:rPr>
        <w:instrText>ADDIN CSL_CITATION {"citationItems":[{"id":"ITEM-1","itemData":{"abstract":"Factor analysis has been used to identify the underlying cognitive factors that contribute to intelligence. One influential theory of intelligence, proposed by John B. Carroll, identified three levels of cognitive abilities: general intelligence (g), broad abilities, and narrow abilities. The broad abilities include verbal comprehension, perceptual reasoning, working memory, and processing speed, which were identified using factor analysis of cognitive tests. These broad abilities can be further broken down into more specific narrow abilities, such as verbal fluency, spatial visualization, and numerical ability. Factor analysis has helped researchers to understand the nature of intelligence and how it relates to different cognitive abilities, which has important implications for education, employment, and other areas.","author":[{"dropping-particle":"","family":"Carroll","given":"J. B. (","non-dropping-particle":"","parse-names":false,"suffix":""}],"id":"ITEM-1","issued":{"date-parts":[["1993"]]},"title":"Human cognitive abilities: A survey of factor-analytic studies. Cambridge University Press.","type":"article-journal"},"uris":["http://www.mendeley.com/documents/?uuid=2541ae41-fe53-4d43-816a-e972052551c4"]}],"mendeley":{"formattedCitation":"(Carroll 1993)","plainTextFormattedCitation":"(Carroll 1993)","previouslyFormattedCitation":"(Carroll 1993)"},"properties":{"noteIndex":0},"schema":"https://github.com/citation-style-language/schema/raw/master/csl-citation.json"}</w:instrText>
      </w:r>
      <w:r w:rsidR="00566284" w:rsidRPr="000410E4">
        <w:rPr>
          <w:rFonts w:cs="Times New Roman"/>
        </w:rPr>
        <w:fldChar w:fldCharType="separate"/>
      </w:r>
      <w:r w:rsidR="002A3C89" w:rsidRPr="000410E4">
        <w:rPr>
          <w:rFonts w:cs="Times New Roman"/>
          <w:noProof/>
        </w:rPr>
        <w:t>(Carroll 1993)</w:t>
      </w:r>
      <w:r w:rsidR="00566284" w:rsidRPr="000410E4">
        <w:rPr>
          <w:rFonts w:cs="Times New Roman"/>
        </w:rPr>
        <w:fldChar w:fldCharType="end"/>
      </w:r>
      <w:r w:rsidR="002A3C89" w:rsidRPr="000410E4">
        <w:rPr>
          <w:rFonts w:cs="Times New Roman"/>
        </w:rPr>
        <w:t>.</w:t>
      </w:r>
    </w:p>
    <w:p w14:paraId="5D588EF2" w14:textId="57AED189" w:rsidR="004A7F24" w:rsidRPr="000410E4" w:rsidRDefault="00293369" w:rsidP="000410E4">
      <w:pPr>
        <w:spacing w:line="480" w:lineRule="auto"/>
        <w:rPr>
          <w:rFonts w:cs="Times New Roman"/>
        </w:rPr>
      </w:pPr>
      <w:r w:rsidRPr="000410E4">
        <w:rPr>
          <w:rFonts w:cs="Times New Roman"/>
        </w:rPr>
        <w:t xml:space="preserve">Factor analysis has also been used extensively in marketing research. Researchers use factor analysis to identify the underlying dimensions of consumer attitudes and preferences towards products and services </w:t>
      </w:r>
      <w:r w:rsidR="00566284" w:rsidRPr="000410E4">
        <w:rPr>
          <w:rFonts w:cs="Times New Roman"/>
        </w:rPr>
        <w:fldChar w:fldCharType="begin" w:fldLock="1"/>
      </w:r>
      <w:r w:rsidR="009766A4" w:rsidRPr="000410E4">
        <w:rPr>
          <w:rFonts w:cs="Times New Roman"/>
        </w:rPr>
        <w:instrText>ADDIN CSL_CITATION {"citationItems":[{"id":"ITEM-1","itemData":{"author":[{"dropping-particle":"","family":"Hair, J. F., Black, W. C., Babin, B. J.","given":"&amp; Anderson","non-dropping-particle":"","parse-names":false,"suffix":""}],"container-title":"R. E. (2019).","id":"ITEM-1","issued":{"date-parts":[["2019"]]},"title":"Multivariate data analysis (8th ed.). Cengage Learning.","type":"article-journal"},"uris":["http://www.mendeley.com/documents/?uuid=2d0d7f86-e51d-4447-9236-70fc504f9b04"]}],"mendeley":{"formattedCitation":"(Hair, J. F., Black, W. C., Babin, B. J. 2019)","plainTextFormattedCitation":"(Hair, J. F., Black, W. C., Babin, B. J. 2019)","previouslyFormattedCitation":"(Hair, J. F., Black, W. C., Babin, B. J. 2019)"},"properties":{"noteIndex":0},"schema":"https://github.com/citation-style-language/schema/raw/master/csl-citation.json"}</w:instrText>
      </w:r>
      <w:r w:rsidR="00566284" w:rsidRPr="000410E4">
        <w:rPr>
          <w:rFonts w:cs="Times New Roman"/>
        </w:rPr>
        <w:fldChar w:fldCharType="separate"/>
      </w:r>
      <w:r w:rsidR="0099613A" w:rsidRPr="000410E4">
        <w:rPr>
          <w:rFonts w:cs="Times New Roman"/>
          <w:noProof/>
        </w:rPr>
        <w:t>(Hair, J. F., Black, W. C., Babin, B. J. 2019)</w:t>
      </w:r>
      <w:r w:rsidR="00566284" w:rsidRPr="000410E4">
        <w:rPr>
          <w:rFonts w:cs="Times New Roman"/>
        </w:rPr>
        <w:fldChar w:fldCharType="end"/>
      </w:r>
      <w:r w:rsidR="0099613A" w:rsidRPr="000410E4">
        <w:rPr>
          <w:rFonts w:cs="Times New Roman"/>
        </w:rPr>
        <w:t xml:space="preserve">. </w:t>
      </w:r>
      <w:r w:rsidRPr="000410E4">
        <w:rPr>
          <w:rFonts w:cs="Times New Roman"/>
        </w:rPr>
        <w:t xml:space="preserve">For example, a study by O'Cass and Fenech (2003) used factor analysis to identify the dimensions of brand personality, which include sincerity, excitement, competence, </w:t>
      </w:r>
      <w:r w:rsidRPr="000410E4">
        <w:rPr>
          <w:rFonts w:cs="Times New Roman"/>
        </w:rPr>
        <w:lastRenderedPageBreak/>
        <w:t>sophistication, and ruggedness. This information can be used by marketers to develop effective branding strategies and to create products that meet the needs and preferences of their target audience.</w:t>
      </w:r>
    </w:p>
    <w:p w14:paraId="2970CB6F" w14:textId="68A962C3" w:rsidR="004A7F24" w:rsidRPr="000410E4" w:rsidRDefault="00293369" w:rsidP="000410E4">
      <w:pPr>
        <w:spacing w:line="480" w:lineRule="auto"/>
        <w:rPr>
          <w:rFonts w:cs="Times New Roman"/>
        </w:rPr>
      </w:pPr>
      <w:r w:rsidRPr="000410E4">
        <w:rPr>
          <w:rFonts w:cs="Times New Roman"/>
        </w:rPr>
        <w:t xml:space="preserve">In the field of finance, factor analysis is used to identify the underlying factors that explain the variation in stock returns </w:t>
      </w:r>
      <w:r w:rsidR="00566284" w:rsidRPr="000410E4">
        <w:rPr>
          <w:rFonts w:cs="Times New Roman"/>
        </w:rPr>
        <w:fldChar w:fldCharType="begin" w:fldLock="1"/>
      </w:r>
      <w:r w:rsidR="00C452CF" w:rsidRPr="000410E4">
        <w:rPr>
          <w:rFonts w:cs="Times New Roman"/>
        </w:rPr>
        <w:instrText>ADDIN CSL_CITATION {"citationItems":[{"id":"ITEM-1","itemData":{"author":[{"dropping-particle":"","family":"Fama, E. F., &amp; French","given":"K. R.","non-dropping-particle":"","parse-names":false,"suffix":""}],"id":"ITEM-1","issued":{"date-parts":[["1992"]]},"title":"The cross-section of expected stock returns. The Journal of Finance, 47(2), 427-465.","type":"article-journal","volume":"(1992)."},"uris":["http://www.mendeley.com/documents/?uuid=9d12866c-f7d7-47a8-a902-ff56d5b3ad90"]}],"mendeley":{"formattedCitation":"(Fama, E. F., &amp; French 1992)","plainTextFormattedCitation":"(Fama, E. F., &amp; French 1992)","previouslyFormattedCitation":"(Fama, E. F., &amp; French 1992)"},"properties":{"noteIndex":0},"schema":"https://github.com/citation-style-language/schema/raw/master/csl-citation.json"}</w:instrText>
      </w:r>
      <w:r w:rsidR="00566284" w:rsidRPr="000410E4">
        <w:rPr>
          <w:rFonts w:cs="Times New Roman"/>
        </w:rPr>
        <w:fldChar w:fldCharType="separate"/>
      </w:r>
      <w:r w:rsidR="009766A4" w:rsidRPr="000410E4">
        <w:rPr>
          <w:rFonts w:cs="Times New Roman"/>
          <w:noProof/>
        </w:rPr>
        <w:t>(Fama, E. F., &amp; French 1992)</w:t>
      </w:r>
      <w:r w:rsidR="00566284" w:rsidRPr="000410E4">
        <w:rPr>
          <w:rFonts w:cs="Times New Roman"/>
        </w:rPr>
        <w:fldChar w:fldCharType="end"/>
      </w:r>
      <w:r w:rsidR="009766A4" w:rsidRPr="000410E4">
        <w:rPr>
          <w:rFonts w:cs="Times New Roman"/>
        </w:rPr>
        <w:t>.</w:t>
      </w:r>
      <w:r w:rsidRPr="000410E4">
        <w:rPr>
          <w:rFonts w:cs="Times New Roman"/>
        </w:rPr>
        <w:t>The most widely used factor model is the Capital Asset Pricing Model (CAPM), which assumes that the expected return on a stock is a linear function of its beta, or sensitivity to market risk. However, empirical studies have shown that other factors such as size, value, and momentum also explain the variation in stock returns (Fama&amp;French, 1993). Factor analysis has been used to identify these factors and to develop alternative models such as the Fama-French three-factor model and the Carhart four-factor model.</w:t>
      </w:r>
    </w:p>
    <w:p w14:paraId="175D54F3" w14:textId="77777777" w:rsidR="00D90B6E" w:rsidRPr="000410E4" w:rsidRDefault="00293369" w:rsidP="000410E4">
      <w:pPr>
        <w:spacing w:line="480" w:lineRule="auto"/>
        <w:rPr>
          <w:rFonts w:cs="Times New Roman"/>
        </w:rPr>
      </w:pPr>
      <w:r w:rsidRPr="000410E4">
        <w:rPr>
          <w:rFonts w:cs="Times New Roman"/>
        </w:rPr>
        <w:t>Despite its wide applicability, factor analysis is not without limitations. One of the main challenges in factor analysis is determining the appropriate number of factors to retain from the data set (Velicer&amp; Jackson, 1990). There are several methods for determining the number of factors, such as Kaiser's criterion, scree plot analysis, and parallel analysis. However, these methods can produce different results and there is no clear consensus on the best approach (Hayton et al., 2004). Another limitation of factor analysis is that it assumes that the observed variables are linearly related to the underlying factors, which may not always be the case (Gorsuch, 1983). Nonlinear relationships between variables may require more complex techniques such as nonlinear factor analysis or structural equation modeling</w:t>
      </w:r>
    </w:p>
    <w:p w14:paraId="2E922A11" w14:textId="77777777" w:rsidR="007270C6" w:rsidRDefault="007270C6" w:rsidP="000410E4">
      <w:pPr>
        <w:spacing w:line="480" w:lineRule="auto"/>
        <w:rPr>
          <w:rFonts w:cs="Times New Roman"/>
        </w:rPr>
      </w:pPr>
    </w:p>
    <w:p w14:paraId="433B1975" w14:textId="77777777" w:rsidR="00D96EE7" w:rsidRPr="000410E4" w:rsidRDefault="00D96EE7" w:rsidP="000410E4">
      <w:pPr>
        <w:spacing w:line="480" w:lineRule="auto"/>
        <w:rPr>
          <w:rFonts w:cs="Times New Roman"/>
        </w:rPr>
      </w:pPr>
    </w:p>
    <w:p w14:paraId="2F8AA893" w14:textId="1B145120" w:rsidR="001971DE" w:rsidRPr="000410E4" w:rsidRDefault="00F3250D" w:rsidP="00202F57">
      <w:pPr>
        <w:pStyle w:val="Heading2"/>
      </w:pPr>
      <w:bookmarkStart w:id="97" w:name="_Toc154647765"/>
      <w:r>
        <w:lastRenderedPageBreak/>
        <w:t xml:space="preserve">2.6 </w:t>
      </w:r>
      <w:r w:rsidR="004451CC">
        <w:t xml:space="preserve">  Conceptual F</w:t>
      </w:r>
      <w:r w:rsidR="00C47F1C" w:rsidRPr="000410E4">
        <w:t>ramework</w:t>
      </w:r>
      <w:bookmarkEnd w:id="97"/>
      <w:r w:rsidR="000C5F68">
        <w:fldChar w:fldCharType="begin"/>
      </w:r>
      <w:r w:rsidR="000C5F68">
        <w:instrText xml:space="preserve"> TC "</w:instrText>
      </w:r>
      <w:bookmarkStart w:id="98" w:name="_Toc154656298"/>
      <w:r w:rsidR="000C5F68" w:rsidRPr="00F84697">
        <w:instrText>2.6 Conceptual framework</w:instrText>
      </w:r>
      <w:bookmarkEnd w:id="98"/>
      <w:r w:rsidR="000C5F68">
        <w:instrText xml:space="preserve">" \f C \l "1" </w:instrText>
      </w:r>
      <w:r w:rsidR="000C5F68">
        <w:fldChar w:fldCharType="end"/>
      </w:r>
    </w:p>
    <w:p w14:paraId="7732BB21" w14:textId="477AE625" w:rsidR="007B1B62" w:rsidRPr="000410E4" w:rsidRDefault="001971DE" w:rsidP="000C5F68">
      <w:pPr>
        <w:pStyle w:val="CMcontent"/>
        <w:spacing w:after="0" w:line="480" w:lineRule="auto"/>
        <w:ind w:firstLineChars="0" w:firstLine="0"/>
      </w:pPr>
      <w:r w:rsidRPr="000410E4">
        <w:t xml:space="preserve">The aim is to evaluate the </w:t>
      </w:r>
      <w:r w:rsidRPr="000410E4">
        <w:rPr>
          <w:color w:val="000000" w:themeColor="text1"/>
        </w:rPr>
        <w:t xml:space="preserve">utilization of technology </w:t>
      </w:r>
      <w:r w:rsidRPr="000410E4">
        <w:t>in conjunction with PPPs to improve the sustainability of w</w:t>
      </w:r>
      <w:r w:rsidR="00F3250D">
        <w:t>ater and sanitation services.</w:t>
      </w:r>
    </w:p>
    <w:p w14:paraId="6AB2E402" w14:textId="7E3E471D" w:rsidR="001971DE" w:rsidRPr="000410E4" w:rsidRDefault="007270C6" w:rsidP="000410E4">
      <w:pPr>
        <w:spacing w:line="480" w:lineRule="auto"/>
        <w:rPr>
          <w:rFonts w:cs="Times New Roman"/>
          <w:i/>
        </w:rPr>
      </w:pPr>
      <w:r w:rsidRPr="000410E4">
        <w:rPr>
          <w:rFonts w:cs="Times New Roman"/>
          <w:noProof/>
          <w:lang w:eastAsia="en-US"/>
        </w:rPr>
        <w:drawing>
          <wp:inline distT="0" distB="0" distL="0" distR="0" wp14:anchorId="229A3849" wp14:editId="009CEB94">
            <wp:extent cx="5210175" cy="3257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srcRect b="8065"/>
                    <a:stretch/>
                  </pic:blipFill>
                  <pic:spPr bwMode="auto">
                    <a:xfrm>
                      <a:off x="0" y="0"/>
                      <a:ext cx="5211109" cy="3258134"/>
                    </a:xfrm>
                    <a:prstGeom prst="rect">
                      <a:avLst/>
                    </a:prstGeom>
                    <a:noFill/>
                    <a:ln>
                      <a:noFill/>
                    </a:ln>
                    <a:extLst>
                      <a:ext uri="{53640926-AAD7-44D8-BBD7-CCE9431645EC}">
                        <a14:shadowObscured xmlns:a14="http://schemas.microsoft.com/office/drawing/2010/main"/>
                      </a:ext>
                    </a:extLst>
                  </pic:spPr>
                </pic:pic>
              </a:graphicData>
            </a:graphic>
          </wp:inline>
        </w:drawing>
      </w:r>
    </w:p>
    <w:p w14:paraId="6BE208E0" w14:textId="6CD38EDD" w:rsidR="007B1B62" w:rsidRPr="000410E4" w:rsidRDefault="007B1B62" w:rsidP="000C5F68">
      <w:pPr>
        <w:pStyle w:val="CMcaption"/>
        <w:spacing w:after="0" w:line="480" w:lineRule="auto"/>
        <w:jc w:val="both"/>
      </w:pPr>
      <w:r w:rsidRPr="000C5F68">
        <w:rPr>
          <w:b/>
        </w:rPr>
        <w:t>Source:</w:t>
      </w:r>
      <w:r w:rsidR="007270C6" w:rsidRPr="000410E4">
        <w:t xml:space="preserve"> Researcher design </w:t>
      </w:r>
      <w:r w:rsidR="004A7F24">
        <w:t>2023</w:t>
      </w:r>
    </w:p>
    <w:p w14:paraId="4E85907C" w14:textId="77777777" w:rsidR="00F2765D" w:rsidRDefault="007B1B62" w:rsidP="000C5F68">
      <w:pPr>
        <w:pStyle w:val="CMcaption"/>
        <w:spacing w:after="0" w:line="480" w:lineRule="auto"/>
        <w:jc w:val="both"/>
        <w:rPr>
          <w:b/>
        </w:rPr>
      </w:pPr>
      <w:r w:rsidRPr="000C5F68">
        <w:rPr>
          <w:b/>
        </w:rPr>
        <w:t xml:space="preserve">Figure </w:t>
      </w:r>
      <w:r w:rsidR="005027DD" w:rsidRPr="000C5F68">
        <w:rPr>
          <w:b/>
        </w:rPr>
        <w:t>2.1: Conceptual</w:t>
      </w:r>
      <w:r w:rsidRPr="000C5F68">
        <w:rPr>
          <w:b/>
        </w:rPr>
        <w:t xml:space="preserve"> Framework</w:t>
      </w:r>
    </w:p>
    <w:p w14:paraId="58B9A493" w14:textId="7504CD1F" w:rsidR="001971DE" w:rsidRPr="000C5F68" w:rsidRDefault="000C5F68" w:rsidP="000C5F68">
      <w:pPr>
        <w:pStyle w:val="CMcaption"/>
        <w:spacing w:after="0" w:line="480" w:lineRule="auto"/>
        <w:jc w:val="both"/>
        <w:rPr>
          <w:b/>
        </w:rPr>
      </w:pPr>
      <w:r>
        <w:rPr>
          <w:b/>
        </w:rPr>
        <w:fldChar w:fldCharType="begin"/>
      </w:r>
      <w:r>
        <w:instrText xml:space="preserve"> TC "</w:instrText>
      </w:r>
      <w:bookmarkStart w:id="99" w:name="_Toc154656420"/>
      <w:r w:rsidRPr="00E20BDB">
        <w:rPr>
          <w:b/>
        </w:rPr>
        <w:instrText>Figure 2.1 :Conceptual Framework</w:instrText>
      </w:r>
      <w:bookmarkEnd w:id="99"/>
      <w:r>
        <w:instrText xml:space="preserve">" \f F \l "1" </w:instrText>
      </w:r>
      <w:r>
        <w:rPr>
          <w:b/>
        </w:rPr>
        <w:fldChar w:fldCharType="end"/>
      </w:r>
    </w:p>
    <w:p w14:paraId="7083AAED" w14:textId="12D1B6B6" w:rsidR="005027DD" w:rsidRDefault="00C47F1C" w:rsidP="000410E4">
      <w:pPr>
        <w:spacing w:line="480" w:lineRule="auto"/>
        <w:rPr>
          <w:rFonts w:cs="Times New Roman"/>
        </w:rPr>
      </w:pPr>
      <w:r w:rsidRPr="000410E4">
        <w:rPr>
          <w:rFonts w:cs="Times New Roman"/>
        </w:rPr>
        <w:t xml:space="preserve">The conceptual framework of this study involves the development of a set of factors that influence the application of Public Private Partnerships (PPPs) in water projects. The theoretical framework will be utilized to construct factor models that determine the key variables that either facilitate or impede the application of PPPs in Tanzania's water sector. The identified variables will be grouped into several categories, including Economic and finance factors, technology factors, management factors, and environmental factors. These categories will be used to better classify and understand </w:t>
      </w:r>
      <w:r w:rsidRPr="000410E4">
        <w:rPr>
          <w:rFonts w:cs="Times New Roman"/>
        </w:rPr>
        <w:lastRenderedPageBreak/>
        <w:t>the factors that influence the successful implementation of PPPs in water projects in Tanzania.</w:t>
      </w:r>
    </w:p>
    <w:p w14:paraId="06414840" w14:textId="77777777" w:rsidR="005027DD" w:rsidRPr="000410E4" w:rsidRDefault="005027DD" w:rsidP="000410E4">
      <w:pPr>
        <w:spacing w:line="480" w:lineRule="auto"/>
        <w:rPr>
          <w:rFonts w:cs="Times New Roman"/>
        </w:rPr>
      </w:pPr>
    </w:p>
    <w:p w14:paraId="4660E528" w14:textId="2C89DBC3" w:rsidR="00D90B6E" w:rsidRPr="000410E4" w:rsidRDefault="005027DD" w:rsidP="00202F57">
      <w:pPr>
        <w:pStyle w:val="Heading2"/>
      </w:pPr>
      <w:bookmarkStart w:id="100" w:name="_Toc154647766"/>
      <w:r>
        <w:t xml:space="preserve">2.7 </w:t>
      </w:r>
      <w:r w:rsidR="004451CC">
        <w:t xml:space="preserve">   Research G</w:t>
      </w:r>
      <w:r w:rsidR="00D90B6E" w:rsidRPr="000410E4">
        <w:t>ap</w:t>
      </w:r>
      <w:bookmarkEnd w:id="100"/>
      <w:r w:rsidR="000C5F68">
        <w:fldChar w:fldCharType="begin"/>
      </w:r>
      <w:r w:rsidR="000C5F68">
        <w:instrText xml:space="preserve"> TC "</w:instrText>
      </w:r>
      <w:bookmarkStart w:id="101" w:name="_Toc154656299"/>
      <w:r w:rsidR="000C5F68" w:rsidRPr="002535E9">
        <w:instrText>2.7 Research gap</w:instrText>
      </w:r>
      <w:bookmarkEnd w:id="101"/>
      <w:r w:rsidR="000C5F68">
        <w:instrText xml:space="preserve">" \f C \l "1" </w:instrText>
      </w:r>
      <w:r w:rsidR="000C5F68">
        <w:fldChar w:fldCharType="end"/>
      </w:r>
    </w:p>
    <w:p w14:paraId="61EF0147" w14:textId="363B3007" w:rsidR="006B2EA6" w:rsidRDefault="00D90B6E" w:rsidP="000410E4">
      <w:pPr>
        <w:spacing w:line="480" w:lineRule="auto"/>
        <w:rPr>
          <w:rFonts w:cs="Times New Roman"/>
        </w:rPr>
      </w:pPr>
      <w:r w:rsidRPr="000410E4">
        <w:rPr>
          <w:rFonts w:cs="Times New Roman"/>
        </w:rPr>
        <w:t>Private Public Partnerships (PPPs) have been widely utilized in the numerous sectors in various countries worldwide. However, research on the implementation of PPPs in water projects is lacking in Tanzania. In 2011, Partnership Regulations were introduced in Tanzania to establish the procedures for identifying PPP projects, selecting parties involved and implementing agreements. Since then, numerous projects have been successfully implemented, positively impacting the economy. Several studies have indicated a strong correlation between economic growth and PPPs. Nevertheless, despite the widespread use of PPPs in Tanzania, there is a shortage of research analyzing their overall effects in the country.</w:t>
      </w:r>
    </w:p>
    <w:p w14:paraId="117D865C" w14:textId="77777777" w:rsidR="005027DD" w:rsidRPr="000410E4" w:rsidRDefault="005027DD" w:rsidP="000410E4">
      <w:pPr>
        <w:spacing w:line="480" w:lineRule="auto"/>
        <w:rPr>
          <w:rFonts w:cs="Times New Roman"/>
        </w:rPr>
      </w:pPr>
    </w:p>
    <w:p w14:paraId="0AA27C5C" w14:textId="17AE4633" w:rsidR="006B2EA6" w:rsidRDefault="00444907" w:rsidP="000410E4">
      <w:pPr>
        <w:spacing w:line="480" w:lineRule="auto"/>
        <w:rPr>
          <w:rFonts w:cs="Times New Roman"/>
        </w:rPr>
      </w:pPr>
      <w:r w:rsidRPr="000410E4">
        <w:rPr>
          <w:rFonts w:cs="Times New Roman"/>
        </w:rPr>
        <w:t>Regarding research on water projects, our literature review has uncovered that many countries have conducted research on this topic. Despite the available literature, we have not yet come across any relevant studies that examine the relationship between water projects and Public Private Partnerships (PPPs).</w:t>
      </w:r>
    </w:p>
    <w:p w14:paraId="1798395D" w14:textId="77777777" w:rsidR="005027DD" w:rsidRPr="000410E4" w:rsidRDefault="005027DD" w:rsidP="000410E4">
      <w:pPr>
        <w:spacing w:line="480" w:lineRule="auto"/>
        <w:rPr>
          <w:rFonts w:cs="Times New Roman"/>
        </w:rPr>
      </w:pPr>
    </w:p>
    <w:p w14:paraId="3341E927" w14:textId="5C0D7D06" w:rsidR="006B2EA6" w:rsidRDefault="00444907" w:rsidP="000410E4">
      <w:pPr>
        <w:spacing w:line="480" w:lineRule="auto"/>
        <w:rPr>
          <w:rFonts w:cs="Times New Roman"/>
        </w:rPr>
      </w:pPr>
      <w:r w:rsidRPr="000410E4">
        <w:rPr>
          <w:rFonts w:cs="Times New Roman"/>
        </w:rPr>
        <w:t>This study aims to fill the knowledge gap on the impact of public-private partnerships on the sustainability of water delivery projects, using DAWASA in Kimara ward in Tanzania as an example.</w:t>
      </w:r>
      <w:r w:rsidR="00F707B6" w:rsidRPr="000410E4">
        <w:rPr>
          <w:rFonts w:cs="Times New Roman"/>
        </w:rPr>
        <w:t xml:space="preserve"> </w:t>
      </w:r>
      <w:r w:rsidRPr="000410E4">
        <w:rPr>
          <w:rFonts w:cs="Times New Roman"/>
        </w:rPr>
        <w:t>Yet,</w:t>
      </w:r>
      <w:r w:rsidR="00F707B6" w:rsidRPr="000410E4">
        <w:rPr>
          <w:rFonts w:cs="Times New Roman"/>
        </w:rPr>
        <w:t xml:space="preserve"> </w:t>
      </w:r>
      <w:r w:rsidRPr="000410E4">
        <w:rPr>
          <w:rFonts w:cs="Times New Roman"/>
        </w:rPr>
        <w:t xml:space="preserve">there are always factors related to funding, technological engagement, and management changes that have an impact on the sustainability of </w:t>
      </w:r>
      <w:r w:rsidRPr="000410E4">
        <w:rPr>
          <w:rFonts w:cs="Times New Roman"/>
        </w:rPr>
        <w:lastRenderedPageBreak/>
        <w:t>DAWA</w:t>
      </w:r>
      <w:r w:rsidR="006B2EA6" w:rsidRPr="000410E4">
        <w:rPr>
          <w:rFonts w:cs="Times New Roman"/>
        </w:rPr>
        <w:t>SA</w:t>
      </w:r>
      <w:r w:rsidRPr="000410E4">
        <w:rPr>
          <w:rFonts w:cs="Times New Roman"/>
        </w:rPr>
        <w:t>'s water supply</w:t>
      </w:r>
      <w:r w:rsidR="006B2EA6" w:rsidRPr="000410E4">
        <w:rPr>
          <w:rFonts w:cs="Times New Roman"/>
        </w:rPr>
        <w:t xml:space="preserve"> and Sanitation service</w:t>
      </w:r>
      <w:r w:rsidRPr="000410E4">
        <w:rPr>
          <w:rFonts w:cs="Times New Roman"/>
        </w:rPr>
        <w:t>. The influence of public-private partnerships on the improvement of the water sector in Tanzania should be the focus of the research gap in this study proposal. Several contextual, empirical, and conceptual study gaps that have persisted have been identified through the literature assessment and will, hopefully, be filled by the proposed study.</w:t>
      </w:r>
    </w:p>
    <w:p w14:paraId="45DD5244" w14:textId="77777777" w:rsidR="005027DD" w:rsidRPr="000410E4" w:rsidRDefault="005027DD" w:rsidP="000410E4">
      <w:pPr>
        <w:spacing w:line="480" w:lineRule="auto"/>
        <w:rPr>
          <w:rFonts w:cs="Times New Roman"/>
        </w:rPr>
      </w:pPr>
    </w:p>
    <w:p w14:paraId="3F6CC839" w14:textId="3FC0A4E7" w:rsidR="008D4F3B" w:rsidRPr="000410E4" w:rsidRDefault="00EC6661" w:rsidP="000410E4">
      <w:pPr>
        <w:spacing w:line="480" w:lineRule="auto"/>
        <w:rPr>
          <w:rFonts w:cs="Times New Roman"/>
        </w:rPr>
      </w:pPr>
      <w:r w:rsidRPr="000410E4">
        <w:rPr>
          <w:rFonts w:cs="Times New Roman"/>
        </w:rPr>
        <w:t>Another research gap that the study seeks to address is the investigation of the factors that impede the implementation of Public Private Partnerships (PPPs) in Tanzania's water sector. Specifically, the study aims to identify the various barriers that hinder private sector companies from entering the water industry, as well as the regulatory and institutional challenges that may exist and affect the successful implementation of PPPs in the water sector.</w:t>
      </w:r>
    </w:p>
    <w:p w14:paraId="2F8E1F92" w14:textId="77777777" w:rsidR="007270C6" w:rsidRDefault="007270C6" w:rsidP="000410E4">
      <w:pPr>
        <w:spacing w:line="480" w:lineRule="auto"/>
        <w:rPr>
          <w:rFonts w:cs="Times New Roman"/>
        </w:rPr>
      </w:pPr>
    </w:p>
    <w:p w14:paraId="125B192B" w14:textId="77777777" w:rsidR="00D96EE7" w:rsidRDefault="00D96EE7" w:rsidP="000410E4">
      <w:pPr>
        <w:spacing w:line="480" w:lineRule="auto"/>
        <w:rPr>
          <w:rFonts w:cs="Times New Roman"/>
        </w:rPr>
      </w:pPr>
    </w:p>
    <w:p w14:paraId="4BE1512D" w14:textId="77777777" w:rsidR="00D96EE7" w:rsidRDefault="00D96EE7" w:rsidP="000410E4">
      <w:pPr>
        <w:spacing w:line="480" w:lineRule="auto"/>
        <w:rPr>
          <w:rFonts w:cs="Times New Roman"/>
        </w:rPr>
      </w:pPr>
    </w:p>
    <w:p w14:paraId="1DF3FAED" w14:textId="77777777" w:rsidR="00D96EE7" w:rsidRDefault="00D96EE7" w:rsidP="000410E4">
      <w:pPr>
        <w:spacing w:line="480" w:lineRule="auto"/>
        <w:rPr>
          <w:rFonts w:cs="Times New Roman"/>
        </w:rPr>
      </w:pPr>
    </w:p>
    <w:p w14:paraId="33EE05D4" w14:textId="77777777" w:rsidR="00D96EE7" w:rsidRDefault="00D96EE7" w:rsidP="000410E4">
      <w:pPr>
        <w:spacing w:line="480" w:lineRule="auto"/>
        <w:rPr>
          <w:rFonts w:cs="Times New Roman"/>
        </w:rPr>
      </w:pPr>
    </w:p>
    <w:p w14:paraId="4D62648A" w14:textId="77777777" w:rsidR="00D96EE7" w:rsidRDefault="00D96EE7" w:rsidP="000410E4">
      <w:pPr>
        <w:spacing w:line="480" w:lineRule="auto"/>
        <w:rPr>
          <w:rFonts w:cs="Times New Roman"/>
        </w:rPr>
      </w:pPr>
    </w:p>
    <w:p w14:paraId="52B7E9C2" w14:textId="77777777" w:rsidR="00D96EE7" w:rsidRDefault="00D96EE7" w:rsidP="000410E4">
      <w:pPr>
        <w:spacing w:line="480" w:lineRule="auto"/>
        <w:rPr>
          <w:rFonts w:cs="Times New Roman"/>
        </w:rPr>
      </w:pPr>
    </w:p>
    <w:p w14:paraId="748F9954" w14:textId="77777777" w:rsidR="00D96EE7" w:rsidRPr="000410E4" w:rsidRDefault="00D96EE7" w:rsidP="000410E4">
      <w:pPr>
        <w:spacing w:line="480" w:lineRule="auto"/>
        <w:rPr>
          <w:rFonts w:cs="Times New Roman"/>
        </w:rPr>
      </w:pPr>
    </w:p>
    <w:p w14:paraId="7C8A00A8" w14:textId="77777777" w:rsidR="003A5974" w:rsidRPr="000410E4" w:rsidRDefault="003A5974" w:rsidP="000410E4">
      <w:pPr>
        <w:spacing w:line="480" w:lineRule="auto"/>
        <w:rPr>
          <w:rFonts w:cs="Times New Roman"/>
        </w:rPr>
      </w:pPr>
    </w:p>
    <w:p w14:paraId="488AF7AD" w14:textId="1A4D153E" w:rsidR="000C5F68" w:rsidRDefault="00D23B3F" w:rsidP="00CC7BA8">
      <w:pPr>
        <w:pStyle w:val="Heading1"/>
      </w:pPr>
      <w:bookmarkStart w:id="102" w:name="_Toc154647767"/>
      <w:r w:rsidRPr="000410E4">
        <w:lastRenderedPageBreak/>
        <w:t xml:space="preserve">CHAPTER </w:t>
      </w:r>
      <w:r w:rsidR="000C5F68">
        <w:t>THREE</w:t>
      </w:r>
      <w:r w:rsidR="000C5F68">
        <w:fldChar w:fldCharType="begin"/>
      </w:r>
      <w:r w:rsidR="000C5F68">
        <w:instrText xml:space="preserve"> TC "</w:instrText>
      </w:r>
      <w:bookmarkStart w:id="103" w:name="_Toc154656300"/>
      <w:r w:rsidR="000C5F68" w:rsidRPr="00614B23">
        <w:instrText>CHAPTER THREE</w:instrText>
      </w:r>
      <w:bookmarkEnd w:id="103"/>
      <w:r w:rsidR="000C5F68">
        <w:instrText xml:space="preserve">" \f C \l "1" </w:instrText>
      </w:r>
      <w:r w:rsidR="000C5F68">
        <w:fldChar w:fldCharType="end"/>
      </w:r>
    </w:p>
    <w:p w14:paraId="5BA65752" w14:textId="2D1A213D" w:rsidR="00D23B3F" w:rsidRPr="000410E4" w:rsidRDefault="00D23B3F" w:rsidP="00CC7BA8">
      <w:pPr>
        <w:pStyle w:val="Heading1"/>
      </w:pPr>
      <w:r w:rsidRPr="000410E4">
        <w:t>RESEARCH METHODOLOGY</w:t>
      </w:r>
      <w:bookmarkEnd w:id="102"/>
      <w:r w:rsidR="000C5F68">
        <w:fldChar w:fldCharType="begin"/>
      </w:r>
      <w:r w:rsidR="000C5F68">
        <w:instrText xml:space="preserve"> TC "</w:instrText>
      </w:r>
      <w:bookmarkStart w:id="104" w:name="_Toc154656301"/>
      <w:r w:rsidR="000C5F68" w:rsidRPr="003470F8">
        <w:instrText>RESEARCH METHODOLOGY</w:instrText>
      </w:r>
      <w:bookmarkEnd w:id="104"/>
      <w:r w:rsidR="000C5F68">
        <w:instrText xml:space="preserve">" \f C \l "1" </w:instrText>
      </w:r>
      <w:r w:rsidR="000C5F68">
        <w:fldChar w:fldCharType="end"/>
      </w:r>
    </w:p>
    <w:p w14:paraId="1770C24D" w14:textId="6DB3DC28" w:rsidR="00C47DA1" w:rsidRPr="000410E4" w:rsidRDefault="005027DD" w:rsidP="00202F57">
      <w:pPr>
        <w:pStyle w:val="Heading2"/>
      </w:pPr>
      <w:bookmarkStart w:id="105" w:name="_Toc154647768"/>
      <w:r>
        <w:t xml:space="preserve">3.1 </w:t>
      </w:r>
      <w:r w:rsidR="004451CC">
        <w:t xml:space="preserve">   </w:t>
      </w:r>
      <w:r w:rsidR="00D23B3F" w:rsidRPr="000410E4">
        <w:t>Overview</w:t>
      </w:r>
      <w:bookmarkEnd w:id="105"/>
      <w:r w:rsidR="000C5F68">
        <w:fldChar w:fldCharType="begin"/>
      </w:r>
      <w:r w:rsidR="000C5F68">
        <w:instrText xml:space="preserve"> TC "</w:instrText>
      </w:r>
      <w:bookmarkStart w:id="106" w:name="_Toc154656302"/>
      <w:r w:rsidR="000C5F68" w:rsidRPr="007907AD">
        <w:instrText>3.1 Overview</w:instrText>
      </w:r>
      <w:bookmarkEnd w:id="106"/>
      <w:r w:rsidR="000C5F68">
        <w:instrText xml:space="preserve">" \f C \l "1" </w:instrText>
      </w:r>
      <w:r w:rsidR="000C5F68">
        <w:fldChar w:fldCharType="end"/>
      </w:r>
    </w:p>
    <w:p w14:paraId="74B05AEC" w14:textId="0CBF2C02" w:rsidR="0032241F" w:rsidRDefault="000B37AA" w:rsidP="000410E4">
      <w:pPr>
        <w:spacing w:line="480" w:lineRule="auto"/>
        <w:rPr>
          <w:rFonts w:cs="Times New Roman"/>
        </w:rPr>
      </w:pPr>
      <w:r w:rsidRPr="000410E4">
        <w:rPr>
          <w:rFonts w:cs="Times New Roman"/>
        </w:rPr>
        <w:t xml:space="preserve">This chapter provides an overview of the methodology that was utilized to conduct the study. It outlines the research design, the target population, sample size, and sampling techniques, as well as the instruments that were used to collect data. The data collection procedure and data analysis techniques that were applied are also discussed, along with ethical considerations and the operationalization of the variables. </w:t>
      </w:r>
    </w:p>
    <w:p w14:paraId="66C676D8" w14:textId="77777777" w:rsidR="004A7F24" w:rsidRPr="000410E4" w:rsidRDefault="004A7F24" w:rsidP="000410E4">
      <w:pPr>
        <w:spacing w:line="480" w:lineRule="auto"/>
        <w:rPr>
          <w:rFonts w:cs="Times New Roman"/>
        </w:rPr>
      </w:pPr>
    </w:p>
    <w:p w14:paraId="2C9D16AF" w14:textId="506D8403" w:rsidR="00C879BD" w:rsidRPr="000410E4" w:rsidRDefault="005027DD" w:rsidP="00202F57">
      <w:pPr>
        <w:pStyle w:val="Heading2"/>
      </w:pPr>
      <w:bookmarkStart w:id="107" w:name="_Toc154647769"/>
      <w:r>
        <w:t xml:space="preserve">3.2 </w:t>
      </w:r>
      <w:r w:rsidR="004451CC">
        <w:t xml:space="preserve">   Research D</w:t>
      </w:r>
      <w:r w:rsidR="00C879BD" w:rsidRPr="000410E4">
        <w:t>esign</w:t>
      </w:r>
      <w:bookmarkEnd w:id="107"/>
      <w:r w:rsidR="000C5F68">
        <w:fldChar w:fldCharType="begin"/>
      </w:r>
      <w:r w:rsidR="000C5F68">
        <w:instrText xml:space="preserve"> TC "</w:instrText>
      </w:r>
      <w:bookmarkStart w:id="108" w:name="_Toc154656303"/>
      <w:r w:rsidR="000C5F68" w:rsidRPr="00961112">
        <w:instrText>3.2 Research design</w:instrText>
      </w:r>
      <w:bookmarkEnd w:id="108"/>
      <w:r w:rsidR="000C5F68">
        <w:instrText xml:space="preserve">" \f C \l "1" </w:instrText>
      </w:r>
      <w:r w:rsidR="000C5F68">
        <w:fldChar w:fldCharType="end"/>
      </w:r>
    </w:p>
    <w:p w14:paraId="2ABE5A58" w14:textId="09227622" w:rsidR="00B62F73" w:rsidRDefault="007270C6" w:rsidP="000410E4">
      <w:pPr>
        <w:spacing w:line="480" w:lineRule="auto"/>
        <w:rPr>
          <w:rFonts w:cs="Times New Roman"/>
        </w:rPr>
      </w:pPr>
      <w:r w:rsidRPr="000410E4">
        <w:rPr>
          <w:rFonts w:cs="Times New Roman"/>
        </w:rPr>
        <w:t>This study employed two research approaches: qualitative and quantitative. The qualitative approach examined the success and failure of water projects, categorizing them into government-implemented and Public-Private Partnership projects. The quantitative approach used factor analysis to identify factors influencing project sustainability in Tanzania. Qualitative data analysis utilized government sources and expert opinions, while quantitative data analysis involved a specific survey administered to a targeted audience. The study focused on a case study in the Kimara area of Kinondoni District.</w:t>
      </w:r>
    </w:p>
    <w:p w14:paraId="66CA38B3" w14:textId="77777777" w:rsidR="004A7F24" w:rsidRPr="000410E4" w:rsidRDefault="004A7F24" w:rsidP="000410E4">
      <w:pPr>
        <w:spacing w:line="480" w:lineRule="auto"/>
        <w:rPr>
          <w:rFonts w:cs="Times New Roman"/>
        </w:rPr>
      </w:pPr>
    </w:p>
    <w:p w14:paraId="639CA76D" w14:textId="7545B0EE" w:rsidR="00B347F3" w:rsidRPr="000410E4" w:rsidRDefault="004B08C4" w:rsidP="000410E4">
      <w:pPr>
        <w:spacing w:line="480" w:lineRule="auto"/>
        <w:rPr>
          <w:rFonts w:cs="Times New Roman"/>
        </w:rPr>
      </w:pPr>
      <w:r w:rsidRPr="000410E4">
        <w:rPr>
          <w:rFonts w:cs="Times New Roman"/>
        </w:rPr>
        <w:t xml:space="preserve">According to </w:t>
      </w:r>
      <w:r w:rsidR="00566284" w:rsidRPr="000410E4">
        <w:rPr>
          <w:rFonts w:cs="Times New Roman"/>
        </w:rPr>
        <w:fldChar w:fldCharType="begin" w:fldLock="1"/>
      </w:r>
      <w:r w:rsidR="003D4964" w:rsidRPr="000410E4">
        <w:rPr>
          <w:rFonts w:cs="Times New Roman"/>
        </w:rPr>
        <w:instrText>ADDIN CSL_CITATION {"citationItems":[{"id":"ITEM-1","itemData":{"author":[{"dropping-particle":"","family":"Cooper, D. R., &amp; Schindler","given":"P. S.","non-dropping-particle":"","parse-names":false,"suffix":""}],"id":"ITEM-1","issued":{"date-parts":[["2006"]]},"title":"Business research methods (9th ed.). McGraw-Hill Irwin.","type":"article-journal"},"uris":["http://www.mendeley.com/documents/?uuid=b7c448ab-ed15-44a9-9356-7a8ce372e9ec"]}],"mendeley":{"formattedCitation":"(Cooper, D. R., &amp; Schindler 2006)","plainTextFormattedCitation":"(Cooper, D. R., &amp; Schindler 2006)","previouslyFormattedCitation":"(Cooper, D. R., &amp; Schindler 2006)"},"properties":{"noteIndex":0},"schema":"https://github.com/citation-style-language/schema/raw/master/csl-citation.json"}</w:instrText>
      </w:r>
      <w:r w:rsidR="00566284" w:rsidRPr="000410E4">
        <w:rPr>
          <w:rFonts w:cs="Times New Roman"/>
        </w:rPr>
        <w:fldChar w:fldCharType="separate"/>
      </w:r>
      <w:r w:rsidR="00C452CF" w:rsidRPr="000410E4">
        <w:rPr>
          <w:rFonts w:cs="Times New Roman"/>
          <w:noProof/>
        </w:rPr>
        <w:t>(Cooper, D. R., &amp; Schindler 2006)</w:t>
      </w:r>
      <w:r w:rsidR="00566284" w:rsidRPr="000410E4">
        <w:rPr>
          <w:rFonts w:cs="Times New Roman"/>
        </w:rPr>
        <w:fldChar w:fldCharType="end"/>
      </w:r>
      <w:r w:rsidR="00C452CF" w:rsidRPr="000410E4">
        <w:rPr>
          <w:rFonts w:cs="Times New Roman"/>
        </w:rPr>
        <w:t xml:space="preserve">, </w:t>
      </w:r>
      <w:r w:rsidRPr="000410E4">
        <w:rPr>
          <w:rFonts w:cs="Times New Roman"/>
        </w:rPr>
        <w:t xml:space="preserve">the aim of the survey is to obtain consistent data across various subsets of the selected sample so that the similarities and differences can be identified. The research design for this study serves two purposes. </w:t>
      </w:r>
    </w:p>
    <w:p w14:paraId="21644B94" w14:textId="1E9F4010" w:rsidR="000C5F68" w:rsidRDefault="003A5974" w:rsidP="000410E4">
      <w:pPr>
        <w:spacing w:line="480" w:lineRule="auto"/>
        <w:rPr>
          <w:rFonts w:cs="Times New Roman"/>
        </w:rPr>
      </w:pPr>
      <w:r w:rsidRPr="000410E4">
        <w:rPr>
          <w:rFonts w:cs="Times New Roman"/>
          <w:noProof/>
          <w:lang w:eastAsia="en-US"/>
        </w:rPr>
        <w:lastRenderedPageBreak/>
        <mc:AlternateContent>
          <mc:Choice Requires="wpg">
            <w:drawing>
              <wp:anchor distT="0" distB="0" distL="114300" distR="114300" simplePos="0" relativeHeight="251675136" behindDoc="0" locked="0" layoutInCell="1" allowOverlap="1" wp14:anchorId="1FB4971F" wp14:editId="217374B6">
                <wp:simplePos x="0" y="0"/>
                <wp:positionH relativeFrom="column">
                  <wp:posOffset>686435</wp:posOffset>
                </wp:positionH>
                <wp:positionV relativeFrom="paragraph">
                  <wp:posOffset>184150</wp:posOffset>
                </wp:positionV>
                <wp:extent cx="3927475" cy="6243955"/>
                <wp:effectExtent l="0" t="0" r="9525" b="17145"/>
                <wp:wrapTopAndBottom/>
                <wp:docPr id="3173972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7475" cy="6243955"/>
                          <a:chOff x="0" y="0"/>
                          <a:chExt cx="4603805" cy="6861976"/>
                        </a:xfrm>
                      </wpg:grpSpPr>
                      <wps:wsp>
                        <wps:cNvPr id="29" name="Rectangle 29"/>
                        <wps:cNvSpPr/>
                        <wps:spPr>
                          <a:xfrm>
                            <a:off x="0" y="0"/>
                            <a:ext cx="4603805" cy="6861976"/>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 name="Group 33"/>
                        <wpg:cNvGrpSpPr/>
                        <wpg:grpSpPr>
                          <a:xfrm>
                            <a:off x="795130" y="198783"/>
                            <a:ext cx="3188473" cy="6464410"/>
                            <a:chOff x="0" y="0"/>
                            <a:chExt cx="3188473" cy="6464410"/>
                          </a:xfrm>
                        </wpg:grpSpPr>
                        <wpg:grpSp>
                          <wpg:cNvPr id="20" name="Group 20"/>
                          <wpg:cNvGrpSpPr/>
                          <wpg:grpSpPr>
                            <a:xfrm>
                              <a:off x="0" y="0"/>
                              <a:ext cx="3188473" cy="2210462"/>
                              <a:chOff x="0" y="0"/>
                              <a:chExt cx="3188473" cy="2210462"/>
                            </a:xfrm>
                          </wpg:grpSpPr>
                          <wps:wsp>
                            <wps:cNvPr id="15" name="Rectangle 15"/>
                            <wps:cNvSpPr/>
                            <wps:spPr>
                              <a:xfrm>
                                <a:off x="0" y="230587"/>
                                <a:ext cx="3188473" cy="1979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715617" y="0"/>
                                <a:ext cx="1693628" cy="469127"/>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068BF6" w14:textId="77777777" w:rsidR="00DD4404" w:rsidRDefault="00DD4404" w:rsidP="00B347F3">
                                  <w:pPr>
                                    <w:jc w:val="center"/>
                                  </w:pPr>
                                  <w:r>
                                    <w:t>Qualitative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715617" y="620201"/>
                                <a:ext cx="1693628" cy="469127"/>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9E8E4" w14:textId="77777777" w:rsidR="00DD4404" w:rsidRDefault="00DD4404" w:rsidP="00B347F3">
                                  <w:pPr>
                                    <w:jc w:val="center"/>
                                  </w:pPr>
                                  <w:r>
                                    <w:t>Gathering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79513" y="1415332"/>
                                <a:ext cx="1224501" cy="4686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861C56" w14:textId="77777777" w:rsidR="00DD4404" w:rsidRDefault="00DD4404" w:rsidP="00B347F3">
                                  <w:pPr>
                                    <w:jc w:val="center"/>
                                  </w:pPr>
                                  <w:r>
                                    <w:t>Water Project without PPP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844703" y="1415332"/>
                                <a:ext cx="1288028" cy="469127"/>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7E7E30" w14:textId="77777777" w:rsidR="00DD4404" w:rsidRDefault="00DD4404" w:rsidP="00B347F3">
                                  <w:pPr>
                                    <w:jc w:val="center"/>
                                  </w:pPr>
                                  <w:r>
                                    <w:t>Water Projects with 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7" name="Group 27"/>
                          <wpg:cNvGrpSpPr/>
                          <wpg:grpSpPr>
                            <a:xfrm>
                              <a:off x="0" y="4158532"/>
                              <a:ext cx="3188473" cy="2305878"/>
                              <a:chOff x="0" y="0"/>
                              <a:chExt cx="3188473" cy="2305878"/>
                            </a:xfrm>
                          </wpg:grpSpPr>
                          <wps:wsp>
                            <wps:cNvPr id="22" name="Rectangle 22"/>
                            <wps:cNvSpPr/>
                            <wps:spPr>
                              <a:xfrm>
                                <a:off x="0" y="0"/>
                                <a:ext cx="3188473" cy="1979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795130" y="1836751"/>
                                <a:ext cx="1693628" cy="469127"/>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5C1BE3" w14:textId="77777777" w:rsidR="00DD4404" w:rsidRDefault="00DD4404" w:rsidP="00B347F3">
                                  <w:pPr>
                                    <w:jc w:val="center"/>
                                  </w:pPr>
                                  <w:r>
                                    <w:t>Q</w:t>
                                  </w:r>
                                  <w:r w:rsidRPr="0032241F">
                                    <w:t>uantitative</w:t>
                                  </w:r>
                                  <w:r>
                                    <w:t xml:space="preserve">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850790" y="71561"/>
                                <a:ext cx="1693628" cy="469127"/>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876FB3" w14:textId="77777777" w:rsidR="00DD4404" w:rsidRDefault="00DD4404" w:rsidP="00B347F3">
                                  <w:pPr>
                                    <w:jc w:val="center"/>
                                  </w:pPr>
                                  <w:r>
                                    <w:t xml:space="preserve">Confirmatory Data analysis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882473" y="667909"/>
                                <a:ext cx="1614032" cy="4686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6B6DAE" w14:textId="77777777" w:rsidR="00DD4404" w:rsidRDefault="00DD4404" w:rsidP="00B347F3">
                                  <w:pPr>
                                    <w:jc w:val="center"/>
                                  </w:pPr>
                                  <w:r>
                                    <w:t>Exploratory Data analysis (EFA)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850790" y="1272208"/>
                                <a:ext cx="1693545" cy="4686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09DD30" w14:textId="77777777" w:rsidR="00DD4404" w:rsidRDefault="00DD4404" w:rsidP="00B347F3">
                                  <w:pPr>
                                    <w:jc w:val="center"/>
                                  </w:pPr>
                                  <w:r>
                                    <w:t>Survey-Data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Rectangle 28"/>
                          <wps:cNvSpPr/>
                          <wps:spPr>
                            <a:xfrm>
                              <a:off x="222637" y="2560320"/>
                              <a:ext cx="2909958" cy="1057523"/>
                            </a:xfrm>
                            <a:prstGeom prst="rect">
                              <a:avLst/>
                            </a:prstGeom>
                          </wps:spPr>
                          <wps:style>
                            <a:lnRef idx="2">
                              <a:schemeClr val="accent2"/>
                            </a:lnRef>
                            <a:fillRef idx="1">
                              <a:schemeClr val="lt1"/>
                            </a:fillRef>
                            <a:effectRef idx="0">
                              <a:schemeClr val="accent2"/>
                            </a:effectRef>
                            <a:fontRef idx="minor">
                              <a:schemeClr val="dk1"/>
                            </a:fontRef>
                          </wps:style>
                          <wps:txbx>
                            <w:txbxContent>
                              <w:p w14:paraId="744B631B" w14:textId="77777777" w:rsidR="00DD4404" w:rsidRDefault="00DD4404" w:rsidP="00B347F3">
                                <w:pPr>
                                  <w:jc w:val="center"/>
                                </w:pPr>
                                <w:r>
                                  <w:t xml:space="preserve">Results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Down Arrow 30"/>
                          <wps:cNvSpPr/>
                          <wps:spPr>
                            <a:xfrm>
                              <a:off x="1361219" y="2210462"/>
                              <a:ext cx="484632" cy="34985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Down Arrow 32"/>
                          <wps:cNvSpPr/>
                          <wps:spPr>
                            <a:xfrm rot="10800000">
                              <a:off x="1364422" y="3630543"/>
                              <a:ext cx="481302" cy="49770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1FB4971F" id="Group 2" o:spid="_x0000_s1026" style="position:absolute;left:0;text-align:left;margin-left:54.05pt;margin-top:14.5pt;width:309.25pt;height:491.65pt;z-index:251675136" coordsize="46038,6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qfUAYAAGM4AAAOAAAAZHJzL2Uyb0RvYy54bWzsW9tu2zgQfV9g/0HQ+9YiRd2MOkWQbosF&#10;grZou+gzI0u2UVnUUkrs7NfvcEhRsuM0dppo0UB+MHTh8DLkOUPOjF6/2a4L5yaT9UqUM5e88lwn&#10;K1MxX5WLmfv313d/xK5TN7yc80KU2cy9zWr3zdnvv73eVNOMiqUo5pl0oJKynm6qmbtsmmo6mdTp&#10;Mlvz+pWoshJe5kKueQO3cjGZS76B2tfFhHpeONkIOa+kSLO6hqdv9Uv3DOvP8yxtPuZ5nTVOMXOh&#10;bw3+S/y/Uv+Ts9d8upC8Wq5S0w3+iF6s+aqERm1Vb3nDnWu5ulPVepVKUYu8eZWK9UTk+SrNcAww&#10;GuLtjea9FNcVjmUx3SwqqyZQ7Z6eHl1t+uHmk3RW85nrk8hPIuqHrlPyNUwVtu5QpaJNtZhCyfey&#10;+lJ9knqccHkp0u81vJ7sv1f3i67wNpdrJQTDdbao+1ur+2zbOCk89BMasShwnRTehZT5SRDo2UmX&#10;MIV35NLln0aShZ4fe61kHJIkCpXkhE91w9g9251NBSut7pRZ/5wyvyx5leEc1UpFRpk0abX4GZYg&#10;LxdF5sAzVCWWU3o0d7VR6TFaenCsfFrJunmfibWjLmauhPZxZfKby7rRammL4MzVU90BpZe6uS0y&#10;NVNF+TnLYVnAxFCURkBmF4V0bjhAiadpVja4NkDNWFqJ5auisILkkGDREDM3pqwSyxCoVtA7JLjb&#10;opXAVkXZWOH1qhTyUAXz77ZlXb4dvR6zGv6VmN/CBEqhaaKu0ncrUOIlr5tPXAIvAIMA1zUf4S8v&#10;xGbmCnPlOksh/z30XJWHFQZvXWcDPDNz63+uucxcp/irhLWXEMYUMeENCyIKN7L/5qr/prxeXwjQ&#10;PwFWrVK8VOWbor3MpVh/A0o8V63CK16m0PbMTRvZ3lw0mv+AVNPs/ByLARlVvLksv1SpqlxpVS2S&#10;r9tvXFZmJTUA1Q+iXe98uregdFklWYrz60bkK1xtnV6NvgF7mlAQkZZbWhbyW+Bo+vF9DZo+/yBu&#10;fkQwURIQHwYPTEKSOIqxDlhmLdWQOGYRNIRUw0LGiDEED1GNf4/kvVRjerk/SjXJOySL7e+y6IOj&#10;1AM0PT84NkqJx0JEKZ+eNLae5L1jG4BGCbC61lNHo/DMECfQ7bE0Sn0viCMleM8yAKMBKwWrtgMe&#10;lEtbkzUcl7Ytjlz6q3PpEEi028IeEnEFKYI/CokRCUISISvvkRYJEz+kcFJQhMzChFCE6gjEdg/2&#10;M5uaZnu1NYQ57m+G298MgUkA0x3riMh5DCZD6sERdNdEjsDEY+TzWEgFTDx5o9K7ffJ4/hji/DEE&#10;PsGi3cFnfNLuFU8y+iDDSOD7Zi/f7vYJpSwA0BrDGYdw6gGuHw3nUxlOxKdxgY3+gSH9A0Pg84CT&#10;jpzmpCMxY5EHrgTlajiM0Dj2xq3tM1tQ4yQaETocQjun+g+8eXCO2/Vzmd3pSd487ecCcMXBvv3b&#10;8cdpHw/a11O9XegdQklrOrvxqYCH2p09f9CAttrqztjUGp+jztgP+wRHR1eWj0EDWCe/YtBgCBDa&#10;AEQPhNa+HAXCfvgh9sMoGE/V/ajh8/qd7amatQet0ev1orxelB2wknayjwJoHHhRok0lOqVHp1cv&#10;qD8QPG0Ub4Tny4LngZAttZN9HDxjiuF5lQgUAlDxSN7FbUlImAcngdHpBak9kPfypLtZaz5tbG/E&#10;58vC54FALrWTfRw+O/MJkVpKPXPmtl5pCOcGzCTksXD0SkPSSf5UOWoWoDbQNwJ0KIB2PqGhPEIH&#10;IkjgTD4l/4lSGvo664IGkCkLqWc7WVAU7GsSmNwL4gVRQPG0ax1hg2ZBobcLmh4uC6pt8Zk91HbS&#10;RrQOhdZBfLYqzVTHeN+KTemcSyk2jo7CqvaPsqfEDwmFwJMKIvUSL7sdL4tZ2G54fZbEANcfRnnn&#10;0BXsCQbS9/J0VW54m/qMmeeqnycmfpvU7iWfZ9qzE3jwM52yqeIYiD4ByTrF22Zp61xyzNg8Oj+8&#10;FX4EmnuZ6WN+uEod/3/zwwdw9SpI3cXuEQEXnaFDvFitev21gvm0BaDMGMRsFJR9yMYI2F7uOYsh&#10;M709uyZRBNcjlC1j9N3EI5Rfxqce/U0zXsOXbGgZzFd36lO5/j3apu7bwLP/AAAA//8DAFBLAwQU&#10;AAYACAAAACEArstmNeAAAAALAQAADwAAAGRycy9kb3ducmV2LnhtbEyPQUvDQBSE74L/YXmCN7tJ&#10;irGN2ZRS1FMRbAXpbZt9TUKzb0N2m6T/3teTHocZZr7JV5NtxYC9bxwpiGcRCKTSmYYqBd/796cF&#10;CB80Gd06QgVX9LAq7u9ynRk30hcOu1AJLiGfaQV1CF0mpS9rtNrPXIfE3sn1VgeWfSVNr0cut61M&#10;oiiVVjfEC7XucFNjed5drIKPUY/refw2bM+nzfWwf/782cao1OPDtH4FEXAKf2G44TM6FMx0dBcy&#10;XrSso0XMUQXJkj9x4CVJUxDHmxMnc5BFLv9/KH4BAAD//wMAUEsBAi0AFAAGAAgAAAAhALaDOJL+&#10;AAAA4QEAABMAAAAAAAAAAAAAAAAAAAAAAFtDb250ZW50X1R5cGVzXS54bWxQSwECLQAUAAYACAAA&#10;ACEAOP0h/9YAAACUAQAACwAAAAAAAAAAAAAAAAAvAQAAX3JlbHMvLnJlbHNQSwECLQAUAAYACAAA&#10;ACEAVxOan1AGAABjOAAADgAAAAAAAAAAAAAAAAAuAgAAZHJzL2Uyb0RvYy54bWxQSwECLQAUAAYA&#10;CAAAACEArstmNeAAAAALAQAADwAAAAAAAAAAAAAAAACqCAAAZHJzL2Rvd25yZXYueG1sUEsFBgAA&#10;AAAEAAQA8wAAALcJAAAAAA==&#10;">
                <v:rect id="Rectangle 29" o:spid="_x0000_s1027" style="position:absolute;width:46038;height:68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LOB8YA&#10;AADbAAAADwAAAGRycy9kb3ducmV2LnhtbESP3WrCQBSE74W+w3IKvdON0kqNWaUt1Iog1B+Il4fs&#10;MQnNng27W419+q4geDnMzDdMNu9MI07kfG1ZwXCQgCAurK65VLDfffZfQfiArLGxTAou5GE+e+hl&#10;mGp75g2dtqEUEcI+RQVVCG0qpS8qMugHtiWO3tE6gyFKV0rt8BzhppGjJBlLgzXHhQpb+qio+Nn+&#10;GgVfuGhcHlbrQ76Xk/X7i138fT8r9fTYvU1BBOrCPXxrL7WC0QSuX+IP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LOB8YAAADbAAAADwAAAAAAAAAAAAAAAACYAgAAZHJz&#10;L2Rvd25yZXYueG1sUEsFBgAAAAAEAAQA9QAAAIsDAAAAAA==&#10;" fillcolor="white [3201]" strokecolor="#ed7d31 [3205]" strokeweight="1pt"/>
                <v:group id="Group 33" o:spid="_x0000_s1028" style="position:absolute;left:7951;top:1987;width:31885;height:64644" coordsize="31884,64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20" o:spid="_x0000_s1029" style="position:absolute;width:31884;height:22104" coordsize="31884,22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15" o:spid="_x0000_s1030" style="position:absolute;top:2305;width:31884;height:19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cYb8EA&#10;AADbAAAADwAAAGRycy9kb3ducmV2LnhtbERPS2vCQBC+F/wPywi9NRstLRqzig9sPbY+r0N2TILZ&#10;2ZBdk/Tfu4VCb/PxPSdd9KYSLTWutKxgFMUgiDOrS84VHA/blwkI55E1VpZJwQ85WMwHTykm2nb8&#10;Te3e5yKEsEtQQeF9nUjpsoIMusjWxIG72sagD7DJpW6wC+GmkuM4fpcGSw4NBda0Lii77e9GwT37&#10;WF3yevm12b7yp7SjqTmdtVLPw345A+Gp9//iP/dOh/lv8Pt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3GG/BAAAA2wAAAA8AAAAAAAAAAAAAAAAAmAIAAGRycy9kb3du&#10;cmV2LnhtbFBLBQYAAAAABAAEAPUAAACGAwAAAAA=&#10;" fillcolor="white [3201]" strokecolor="#70ad47 [3209]" strokeweight="1pt"/>
                    <v:rect id="Rectangle 16" o:spid="_x0000_s1031" style="position:absolute;left:7156;width:16936;height:46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WGGMAA&#10;AADbAAAADwAAAGRycy9kb3ducmV2LnhtbERPTYvCMBC9C/sfwix401QF0Wos3RV1j+queh2asS02&#10;k9JErf/eLAje5vE+Z560phI3alxpWcGgH4EgzqwuOVfw97vqTUA4j6yxskwKHuQgWXx05hhre+cd&#10;3fY+FyGEXYwKCu/rWEqXFWTQ9W1NHLizbQz6AJtc6gbvIdxUchhFY2mw5NBQYE3fBWWX/dUouGbr&#10;r1Nep9vlasQbaQdTczhqpbqfbToD4an1b/HL/aPD/DH8/xIO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WGGMAAAADbAAAADwAAAAAAAAAAAAAAAACYAgAAZHJzL2Rvd25y&#10;ZXYueG1sUEsFBgAAAAAEAAQA9QAAAIUDAAAAAA==&#10;" fillcolor="white [3201]" strokecolor="#70ad47 [3209]" strokeweight="1pt">
                      <v:textbox>
                        <w:txbxContent>
                          <w:p w14:paraId="6C068BF6" w14:textId="77777777" w:rsidR="00DD4404" w:rsidRDefault="00DD4404" w:rsidP="00B347F3">
                            <w:pPr>
                              <w:jc w:val="center"/>
                            </w:pPr>
                            <w:r>
                              <w:t>Qualitative Design</w:t>
                            </w:r>
                          </w:p>
                        </w:txbxContent>
                      </v:textbox>
                    </v:rect>
                    <v:rect id="Rectangle 17" o:spid="_x0000_s1032" style="position:absolute;left:7156;top:6202;width:16936;height:46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kjg8EA&#10;AADbAAAADwAAAGRycy9kb3ducmV2LnhtbERPS2vCQBC+F/wPywi9NRsttBqzig9sPbY+r0N2TILZ&#10;2ZBdk/Tfu4VCb/PxPSdd9KYSLTWutKxgFMUgiDOrS84VHA/blwkI55E1VpZJwQ85WMwHTykm2nb8&#10;Te3e5yKEsEtQQeF9nUjpsoIMusjWxIG72sagD7DJpW6wC+GmkuM4fpMGSw4NBda0Lii77e9GwT37&#10;WF3yevm12b7yp7SjqTmdtVLPw345A+Gp9//iP/dOh/nv8PtLO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pI4PBAAAA2wAAAA8AAAAAAAAAAAAAAAAAmAIAAGRycy9kb3du&#10;cmV2LnhtbFBLBQYAAAAABAAEAPUAAACGAwAAAAA=&#10;" fillcolor="white [3201]" strokecolor="#70ad47 [3209]" strokeweight="1pt">
                      <v:textbox>
                        <w:txbxContent>
                          <w:p w14:paraId="3A29E8E4" w14:textId="77777777" w:rsidR="00DD4404" w:rsidRDefault="00DD4404" w:rsidP="00B347F3">
                            <w:pPr>
                              <w:jc w:val="center"/>
                            </w:pPr>
                            <w:r>
                              <w:t>Gathering Information</w:t>
                            </w:r>
                          </w:p>
                        </w:txbxContent>
                      </v:textbox>
                    </v:rect>
                    <v:rect id="Rectangle 18" o:spid="_x0000_s1033" style="position:absolute;left:795;top:14153;width:12245;height:4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38cMA&#10;AADbAAAADwAAAGRycy9kb3ducmV2LnhtbESPQW/CMAyF70j8h8hI3CBlSBPrCAiY2Diywrar1Zi2&#10;onGqJkD37/EBiZut9/ze5/myc7W6UhsqzwYm4wQUce5txYWB42E7moEKEdli7ZkM/FOA5aLfm2Nq&#10;/Y2/6ZrFQkkIhxQNlDE2qdYhL8lhGPuGWLSTbx1GWdtC2xZvEu5q/ZIkr9phxdJQYkObkvJzdnEG&#10;Lvnn+q9oVvuP7ZS/tJ+8uZ9fa8xw0K3eQUXq4tP8uN5ZwRdY+UUG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a38cMAAADbAAAADwAAAAAAAAAAAAAAAACYAgAAZHJzL2Rv&#10;d25yZXYueG1sUEsFBgAAAAAEAAQA9QAAAIgDAAAAAA==&#10;" fillcolor="white [3201]" strokecolor="#70ad47 [3209]" strokeweight="1pt">
                      <v:textbox>
                        <w:txbxContent>
                          <w:p w14:paraId="2A861C56" w14:textId="77777777" w:rsidR="00DD4404" w:rsidRDefault="00DD4404" w:rsidP="00B347F3">
                            <w:pPr>
                              <w:jc w:val="center"/>
                            </w:pPr>
                            <w:r>
                              <w:t>Water Project without PPP</w:t>
                            </w:r>
                          </w:p>
                        </w:txbxContent>
                      </v:textbox>
                    </v:rect>
                    <v:rect id="Rectangle 19" o:spid="_x0000_s1034" style="position:absolute;left:18447;top:14153;width:12880;height:46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oSar4A&#10;AADbAAAADwAAAGRycy9kb3ducmV2LnhtbERPy6rCMBDdC/5DGMGdpipctBrFBz6W1/d2aMa22ExK&#10;E7X3780Fwd0cznMms9oU4kmVyy0r6HUjEMSJ1TmnCk7HdWcIwnlkjYVlUvBHDmbTZmOCsbYv3tPz&#10;4FMRQtjFqCDzvoyldElGBl3XlsSBu9nKoA+wSqWu8BXCTSH7UfQjDeYcGjIsaZlRcj88jIJHsllc&#10;03L+u1oPeCttb2TOF61Uu1XPxyA81f4r/rh3Oswfwf8v4QA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96Emq+AAAA2wAAAA8AAAAAAAAAAAAAAAAAmAIAAGRycy9kb3ducmV2&#10;LnhtbFBLBQYAAAAABAAEAPUAAACDAwAAAAA=&#10;" fillcolor="white [3201]" strokecolor="#70ad47 [3209]" strokeweight="1pt">
                      <v:textbox>
                        <w:txbxContent>
                          <w:p w14:paraId="0C7E7E30" w14:textId="77777777" w:rsidR="00DD4404" w:rsidRDefault="00DD4404" w:rsidP="00B347F3">
                            <w:pPr>
                              <w:jc w:val="center"/>
                            </w:pPr>
                            <w:r>
                              <w:t>Water Projects with PP</w:t>
                            </w:r>
                          </w:p>
                        </w:txbxContent>
                      </v:textbox>
                    </v:rect>
                  </v:group>
                  <v:group id="Group 27" o:spid="_x0000_s1035" style="position:absolute;top:41585;width:31884;height:23059" coordsize="31884,23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2" o:spid="_x0000_s1036" style="position:absolute;width:31884;height:197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JKpsIA&#10;AADbAAAADwAAAGRycy9kb3ducmV2LnhtbESPT4vCMBTE74LfITxhb5paQbQaxT+47lG7q14fzdu2&#10;bPNSmqj125sFweMwM79h5svWVOJGjSstKxgOIhDEmdUl5wp+vnf9CQjnkTVWlknBgxwsF93OHBNt&#10;73ykW+pzESDsElRQeF8nUrqsIINuYGvi4P3axqAPssmlbvAe4KaScRSNpcGSw0KBNW0Kyv7Sq1Fw&#10;zT7Xl7xeHba7Ee+lHU7N6ayV+ui1qxkIT61/h1/tL60gjuH/S/g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skqmwgAAANsAAAAPAAAAAAAAAAAAAAAAAJgCAABkcnMvZG93&#10;bnJldi54bWxQSwUGAAAAAAQABAD1AAAAhwMAAAAA&#10;" fillcolor="white [3201]" strokecolor="#70ad47 [3209]" strokeweight="1pt"/>
                    <v:rect id="Rectangle 23" o:spid="_x0000_s1037" style="position:absolute;left:7951;top:18367;width:16936;height:46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7vPcIA&#10;AADbAAAADwAAAGRycy9kb3ducmV2LnhtbESPT4vCMBTE74LfITzBm6YqLNo1lqro7tE/u+v10Tzb&#10;YvNSmqj125sFweMwM79h5klrKnGjxpWWFYyGEQjizOqScwU/x81gCsJ5ZI2VZVLwIAfJotuZY6zt&#10;nfd0O/hcBAi7GBUU3texlC4ryKAb2po4eGfbGPRBNrnUDd4D3FRyHEUf0mDJYaHAmlYFZZfD1Si4&#10;ZtvlKa/T3Xoz4S9pRzPz+6eV6vfa9BOEp9a/w6/2t1YwnsD/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89wgAAANsAAAAPAAAAAAAAAAAAAAAAAJgCAABkcnMvZG93&#10;bnJldi54bWxQSwUGAAAAAAQABAD1AAAAhwMAAAAA&#10;" fillcolor="white [3201]" strokecolor="#70ad47 [3209]" strokeweight="1pt">
                      <v:textbox>
                        <w:txbxContent>
                          <w:p w14:paraId="1A5C1BE3" w14:textId="77777777" w:rsidR="00DD4404" w:rsidRDefault="00DD4404" w:rsidP="00B347F3">
                            <w:pPr>
                              <w:jc w:val="center"/>
                            </w:pPr>
                            <w:r>
                              <w:t>Q</w:t>
                            </w:r>
                            <w:r w:rsidRPr="0032241F">
                              <w:t>uantitative</w:t>
                            </w:r>
                            <w:r>
                              <w:t xml:space="preserve"> Design</w:t>
                            </w:r>
                          </w:p>
                        </w:txbxContent>
                      </v:textbox>
                    </v:rect>
                    <v:rect id="Rectangle 24" o:spid="_x0000_s1038" style="position:absolute;left:8507;top:715;width:16937;height:46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3ScIA&#10;AADbAAAADwAAAGRycy9kb3ducmV2LnhtbESPT4vCMBTE74LfITzB25qqi7jVKP7B1aN2d/X6aJ5t&#10;sXkpTdT67Y2w4HGYmd8w03ljSnGj2hWWFfR7EQji1OqCMwW/P5uPMQjnkTWWlknBgxzMZ+3WFGNt&#10;73ygW+IzESDsYlSQe1/FUro0J4OuZyvi4J1tbdAHWWdS13gPcFPKQRSNpMGCw0KOFa1ySi/J1Si4&#10;pt/LU1Yt9uvNkLfS9r/M31Er1e00iwkIT41/h//bO61g8Am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3dJwgAAANsAAAAPAAAAAAAAAAAAAAAAAJgCAABkcnMvZG93&#10;bnJldi54bWxQSwUGAAAAAAQABAD1AAAAhwMAAAAA&#10;" fillcolor="white [3201]" strokecolor="#70ad47 [3209]" strokeweight="1pt">
                      <v:textbox>
                        <w:txbxContent>
                          <w:p w14:paraId="45876FB3" w14:textId="77777777" w:rsidR="00DD4404" w:rsidRDefault="00DD4404" w:rsidP="00B347F3">
                            <w:pPr>
                              <w:jc w:val="center"/>
                            </w:pPr>
                            <w:r>
                              <w:t xml:space="preserve">Confirmatory Data analysis </w:t>
                            </w:r>
                          </w:p>
                        </w:txbxContent>
                      </v:textbox>
                    </v:rect>
                    <v:rect id="Rectangle 25" o:spid="_x0000_s1039" style="position:absolute;left:8824;top:6679;width:16141;height:4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S0sIA&#10;AADbAAAADwAAAGRycy9kb3ducmV2LnhtbESPT4vCMBTE74LfITzB25qqrLjVKP7B1aN2d/X6aJ5t&#10;sXkpTdT67Y2w4HGYmd8w03ljSnGj2hWWFfR7EQji1OqCMwW/P5uPMQjnkTWWlknBgxzMZ+3WFGNt&#10;73ygW+IzESDsYlSQe1/FUro0J4OuZyvi4J1tbdAHWWdS13gPcFPKQRSNpMGCw0KOFa1ySi/J1Si4&#10;pt/LU1Yt9uvNkLfS9r/M31Er1e00iwkIT41/h//bO61g8Am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W9LSwgAAANsAAAAPAAAAAAAAAAAAAAAAAJgCAABkcnMvZG93&#10;bnJldi54bWxQSwUGAAAAAAQABAD1AAAAhwMAAAAA&#10;" fillcolor="white [3201]" strokecolor="#70ad47 [3209]" strokeweight="1pt">
                      <v:textbox>
                        <w:txbxContent>
                          <w:p w14:paraId="426B6DAE" w14:textId="77777777" w:rsidR="00DD4404" w:rsidRDefault="00DD4404" w:rsidP="00B347F3">
                            <w:pPr>
                              <w:jc w:val="center"/>
                            </w:pPr>
                            <w:r>
                              <w:t>Exploratory Data analysis (EFA)</w:t>
                            </w:r>
                          </w:p>
                        </w:txbxContent>
                      </v:textbox>
                    </v:rect>
                    <v:rect id="Rectangle 26" o:spid="_x0000_s1040" style="position:absolute;left:8507;top:12722;width:16936;height:4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lMpcEA&#10;AADbAAAADwAAAGRycy9kb3ducmV2LnhtbESPS6vCMBSE94L/IRzBnaYqiPYaxQc+lj7uvW4PzbEt&#10;NieliVr/vREEl8PMfMNMZrUpxJ0ql1tW0OtGIIgTq3NOFfye1p0RCOeRNRaWScGTHMymzcYEY20f&#10;fKD70aciQNjFqCDzvoyldElGBl3XlsTBu9jKoA+ySqWu8BHgppD9KBpKgzmHhQxLWmaUXI83o+CW&#10;bBbntJzvV+sBb6Xtjc3fv1aq3arnPyA81f4b/rR3WkF/CO8v4QfI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JTKXBAAAA2wAAAA8AAAAAAAAAAAAAAAAAmAIAAGRycy9kb3du&#10;cmV2LnhtbFBLBQYAAAAABAAEAPUAAACGAwAAAAA=&#10;" fillcolor="white [3201]" strokecolor="#70ad47 [3209]" strokeweight="1pt">
                      <v:textbox>
                        <w:txbxContent>
                          <w:p w14:paraId="0A09DD30" w14:textId="77777777" w:rsidR="00DD4404" w:rsidRDefault="00DD4404" w:rsidP="00B347F3">
                            <w:pPr>
                              <w:jc w:val="center"/>
                            </w:pPr>
                            <w:r>
                              <w:t>Survey-Data Collection</w:t>
                            </w:r>
                          </w:p>
                        </w:txbxContent>
                      </v:textbox>
                    </v:rect>
                  </v:group>
                  <v:rect id="Rectangle 28" o:spid="_x0000_s1041" style="position:absolute;left:2226;top:25603;width:29099;height:10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5rnMIA&#10;AADbAAAADwAAAGRycy9kb3ducmV2LnhtbERPXWvCMBR9F/wP4Qq+ramiw1WjbIJOBoJzgnu8NNe2&#10;2NyUJNPqr18eBB8P53u2aE0tLuR8ZVnBIElBEOdWV1woOPysXiYgfEDWWFsmBTfysJh3OzPMtL3y&#10;N132oRAxhH2GCsoQmkxKn5dk0Ce2IY7cyTqDIUJXSO3wGsNNLYdp+ioNVhwbSmxoWVJ+3v8ZBZ+4&#10;rt0xfG1/jwf5tv0Y2/V9N1Kq32vfpyACteEpfrg3WsEwjo1f4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3mucwgAAANsAAAAPAAAAAAAAAAAAAAAAAJgCAABkcnMvZG93&#10;bnJldi54bWxQSwUGAAAAAAQABAD1AAAAhwMAAAAA&#10;" fillcolor="white [3201]" strokecolor="#ed7d31 [3205]" strokeweight="1pt">
                    <v:textbox>
                      <w:txbxContent>
                        <w:p w14:paraId="744B631B" w14:textId="77777777" w:rsidR="00DD4404" w:rsidRDefault="00DD4404" w:rsidP="00B347F3">
                          <w:pPr>
                            <w:jc w:val="center"/>
                          </w:pPr>
                          <w:r>
                            <w:t xml:space="preserve">Results </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0" o:spid="_x0000_s1042" type="#_x0000_t67" style="position:absolute;left:13612;top:22104;width:4846;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WHbb8A&#10;AADbAAAADwAAAGRycy9kb3ducmV2LnhtbERPy4rCMBTdC/5DuII7TWphGKpRBkFx6aOIy0tzp+1M&#10;c1ObqNWvnyyEWR7Oe7HqbSPu1PnasYZkqkAQF87UXGrIT5vJJwgfkA02jknDkzyslsPBAjPjHnyg&#10;+zGUIoawz1BDFUKbSemLiiz6qWuJI/ftOoshwq6UpsNHDLeNnCn1IS3WHBsqbGldUfF7vFkNr1oW&#10;yu7PQV3S6882afIk5Vzr8aj/moMI1Id/8du9MxrSuD5+iT9AL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ZYdtvwAAANsAAAAPAAAAAAAAAAAAAAAAAJgCAABkcnMvZG93bnJl&#10;di54bWxQSwUGAAAAAAQABAD1AAAAhAMAAAAA&#10;" adj="10800" fillcolor="#4472c4 [3204]" strokecolor="#1f3763 [1604]" strokeweight="1pt"/>
                  <v:shape id="Down Arrow 32" o:spid="_x0000_s1043" type="#_x0000_t67" style="position:absolute;left:13644;top:36305;width:4813;height:497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AOcUA&#10;AADbAAAADwAAAGRycy9kb3ducmV2LnhtbESPQWvCQBSE74X+h+UVejMbI4ikriJCSz2JVrTeHtln&#10;Esy+3WY3Me2v7xaEHoeZ+YaZLwfTiJ5aX1tWME5SEMSF1TWXCg4fr6MZCB+QNTaWScE3eVguHh/m&#10;mGt74x31+1CKCGGfo4IqBJdL6YuKDPrEOuLoXWxrMETZllK3eItw08gsTafSYM1xoUJH64qK674z&#10;Co7d189p+7nJxlee7dIpuje3PSv1/DSsXkAEGsJ/+N5+1womGfx9i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kA5xQAAANsAAAAPAAAAAAAAAAAAAAAAAJgCAABkcnMv&#10;ZG93bnJldi54bWxQSwUGAAAAAAQABAD1AAAAigMAAAAA&#10;" adj="11156" fillcolor="#4472c4 [3204]" strokecolor="#1f3763 [1604]" strokeweight="1pt"/>
                </v:group>
                <w10:wrap type="topAndBottom"/>
              </v:group>
            </w:pict>
          </mc:Fallback>
        </mc:AlternateContent>
      </w:r>
    </w:p>
    <w:p w14:paraId="1FB422CB" w14:textId="4ED08FB5" w:rsidR="000C5F68" w:rsidRDefault="000C5F68" w:rsidP="000410E4">
      <w:pPr>
        <w:spacing w:line="480" w:lineRule="auto"/>
        <w:rPr>
          <w:rFonts w:cs="Times New Roman"/>
          <w:b/>
        </w:rPr>
      </w:pPr>
      <w:r w:rsidRPr="000C5F68">
        <w:rPr>
          <w:rFonts w:cs="Times New Roman"/>
          <w:b/>
        </w:rPr>
        <w:t>Figure 3.1: Research Design, Applying two approaches, Qualitative and Quantitative design</w:t>
      </w:r>
      <w:r>
        <w:rPr>
          <w:rFonts w:cs="Times New Roman"/>
          <w:b/>
        </w:rPr>
        <w:fldChar w:fldCharType="begin"/>
      </w:r>
      <w:r>
        <w:instrText xml:space="preserve"> TC "</w:instrText>
      </w:r>
      <w:bookmarkStart w:id="109" w:name="_Toc154656421"/>
      <w:r w:rsidRPr="00AD17D0">
        <w:rPr>
          <w:rFonts w:cs="Times New Roman"/>
          <w:b/>
        </w:rPr>
        <w:instrText>Figure 3.1: Research Design, Applying two approaches, Qualitative and Quantitative design</w:instrText>
      </w:r>
      <w:bookmarkEnd w:id="109"/>
      <w:r>
        <w:instrText xml:space="preserve">" \f F \l "1" </w:instrText>
      </w:r>
      <w:r>
        <w:rPr>
          <w:rFonts w:cs="Times New Roman"/>
          <w:b/>
        </w:rPr>
        <w:fldChar w:fldCharType="end"/>
      </w:r>
    </w:p>
    <w:p w14:paraId="76EE0B02" w14:textId="358A0150" w:rsidR="004A7F24" w:rsidRPr="00F42AC1" w:rsidRDefault="00915966" w:rsidP="00F42AC1">
      <w:pPr>
        <w:spacing w:line="480" w:lineRule="auto"/>
        <w:rPr>
          <w:rFonts w:cs="Times New Roman"/>
        </w:rPr>
      </w:pPr>
      <w:r w:rsidRPr="000410E4">
        <w:rPr>
          <w:rFonts w:cs="Times New Roman"/>
        </w:rPr>
        <w:t xml:space="preserve">Firstly, it uses a mixed model design (combining qualitative and quantitative methodologies) to gain insight into the opinions of stakeholders regarding PPP, as well as statistical data on PPP. Secondly, this approach offers researchers a broader </w:t>
      </w:r>
      <w:r w:rsidRPr="000410E4">
        <w:rPr>
          <w:rFonts w:cs="Times New Roman"/>
        </w:rPr>
        <w:lastRenderedPageBreak/>
        <w:t>perspective for analyzing the topic, rather than being limited to only statistics or only the opinions of political stakeholders.</w:t>
      </w:r>
      <w:bookmarkStart w:id="110" w:name="_Toc154647770"/>
    </w:p>
    <w:p w14:paraId="397E677E" w14:textId="53E854FE" w:rsidR="00544BCD" w:rsidRPr="000410E4" w:rsidRDefault="00792702" w:rsidP="00202F57">
      <w:pPr>
        <w:pStyle w:val="Heading2"/>
      </w:pPr>
      <w:r>
        <w:t>3.3</w:t>
      </w:r>
      <w:r w:rsidR="004451CC">
        <w:t xml:space="preserve">  </w:t>
      </w:r>
      <w:r>
        <w:t xml:space="preserve"> </w:t>
      </w:r>
      <w:r w:rsidR="004451CC">
        <w:t>Area of S</w:t>
      </w:r>
      <w:r w:rsidR="00544BCD" w:rsidRPr="000410E4">
        <w:t>tudy</w:t>
      </w:r>
      <w:bookmarkEnd w:id="110"/>
      <w:r w:rsidR="000C5F68">
        <w:fldChar w:fldCharType="begin"/>
      </w:r>
      <w:r w:rsidR="000C5F68">
        <w:instrText xml:space="preserve"> TC "</w:instrText>
      </w:r>
      <w:bookmarkStart w:id="111" w:name="_Toc154656304"/>
      <w:r w:rsidR="000C5F68" w:rsidRPr="002576B4">
        <w:instrText>3.3 Area of study</w:instrText>
      </w:r>
      <w:bookmarkEnd w:id="111"/>
      <w:r w:rsidR="000C5F68">
        <w:instrText xml:space="preserve">" \f C \l "1" </w:instrText>
      </w:r>
      <w:r w:rsidR="000C5F68">
        <w:fldChar w:fldCharType="end"/>
      </w:r>
    </w:p>
    <w:p w14:paraId="25293FB8" w14:textId="425E0964" w:rsidR="004A7F24" w:rsidRDefault="00544BCD" w:rsidP="00F15E14">
      <w:pPr>
        <w:pStyle w:val="CMcontent"/>
        <w:spacing w:after="0" w:line="480" w:lineRule="auto"/>
        <w:ind w:firstLineChars="0" w:firstLine="0"/>
      </w:pPr>
      <w:r w:rsidRPr="000410E4">
        <w:t xml:space="preserve">The study took place in the </w:t>
      </w:r>
      <w:r w:rsidR="00081C1D" w:rsidRPr="000410E4">
        <w:t xml:space="preserve">DAWASA </w:t>
      </w:r>
      <w:r w:rsidRPr="000410E4">
        <w:t xml:space="preserve">designated area of Kimara in Dar Es Salaam, which is one of the rapidly growing cities in Africa with a population </w:t>
      </w:r>
      <w:r w:rsidR="003A5974" w:rsidRPr="000410E4">
        <w:t>of 5.2</w:t>
      </w:r>
      <w:r w:rsidRPr="000410E4">
        <w:t xml:space="preserve"> million people according to the National Bureau of Statistics in 2013. </w:t>
      </w:r>
      <w:r w:rsidR="007270C6" w:rsidRPr="000410E4">
        <w:t xml:space="preserve">Primary Area survey indicates that </w:t>
      </w:r>
      <w:r w:rsidRPr="000410E4">
        <w:t xml:space="preserve">In Kimara, like many other parts of Dar Es Salaam, there is inadequate access to water supply, and a large proportion of the population lives in unplanned settlements, making it challenging to access piped water. Consequently, most people rely on informal water providers as their primary source of water. </w:t>
      </w:r>
      <w:r w:rsidR="003D4964" w:rsidRPr="000410E4">
        <w:t>selecting an appropriate research area is essential to ensure that the research is relevant, feasible, and contributes to the existing body of knowledge. An inappropriate or poorly defined research area can lead to unfocused research questions, inadequate data collection, and inaccurate conclusions. Thus, researchers must carefully consider the research area and ensure that it aligns with their research interests and expertise while addressing a significant research gap</w:t>
      </w:r>
      <w:r w:rsidR="00566284" w:rsidRPr="000410E4">
        <w:fldChar w:fldCharType="begin" w:fldLock="1"/>
      </w:r>
      <w:r w:rsidR="003D4964" w:rsidRPr="000410E4">
        <w:instrText>ADDIN CSL_CITATION {"citationItems":[{"id":"ITEM-1","itemData":{"abstract":"Research Methods for Business: A Skill-Building Approach is a concise and straightforward introduction for students to the world of business research. The skill-building approach provides students with practical perspectives on how research can be applied in real business situations. Maintaining Uma Sekaran’ s popular and accessible style of writing, Roger Bougie draws upon his extensive experience in the field to present an up-to-date guide on business research which is ideal for aspiring managers. The seventh edition has been fully revised and updated to include cutting-edge examples and enriched pedagogical features designed to improve student learning outcomes. There is now an increased emphasis on the relationship between the scientific and the pragmatic approaches to research, while the key concepts are explored and applied to real-life research throughout the book","author":[{"dropping-particle":"","family":"Uma Sekaran","given":"Roger Bougie","non-dropping-particle":"","parse-names":false,"suffix":""}],"id":"ITEM-1","issued":{"date-parts":[["2016"]]},"title":"Research Methods For Business: A Skill Building Approach, 7th Edition","type":"article-journal"},"uris":["http://www.mendeley.com/documents/?uuid=98279af7-93eb-456f-abb0-38e06d570e22"]}],"mendeley":{"formattedCitation":"(Uma Sekaran 2016)","plainTextFormattedCitation":"(Uma Sekaran 2016)","previouslyFormattedCitation":"(Uma Sekaran 2016)"},"properties":{"noteIndex":0},"schema":"https://github.com/citation-style-language/schema/raw/master/csl-citation.json"}</w:instrText>
      </w:r>
      <w:r w:rsidR="00566284" w:rsidRPr="000410E4">
        <w:fldChar w:fldCharType="separate"/>
      </w:r>
      <w:r w:rsidR="003D4964" w:rsidRPr="000410E4">
        <w:rPr>
          <w:noProof/>
        </w:rPr>
        <w:t>(Uma Sekaran 2016)</w:t>
      </w:r>
      <w:r w:rsidR="00566284" w:rsidRPr="000410E4">
        <w:fldChar w:fldCharType="end"/>
      </w:r>
      <w:r w:rsidRPr="000410E4">
        <w:t xml:space="preserve">. </w:t>
      </w:r>
      <w:bookmarkStart w:id="112" w:name="_Toc154647771"/>
      <w:r w:rsidR="00F15E14" w:rsidRPr="00DB5828">
        <w:rPr>
          <w:rFonts w:eastAsiaTheme="minorEastAsia" w:cstheme="minorBidi"/>
        </w:rPr>
        <w:t xml:space="preserve">While geographically focused, Kimara is not only the most populous ward in Tanzania with over 800,000 residents but also a critical case that embodies the broader challenges and dynamics faced by DAWASA across Dar es Salaam. It features a mix of planned and unplanned settlements, varying income levels, and a partial DAWASA network alongside prolific informal water providers. This combination of immense scale and socio-economic diversity makes it a microcosm of the city's overall water service delivery environment. Therefore, while the findings are not statistically generalizable to all of Tanzania, they provide strong </w:t>
      </w:r>
      <w:r w:rsidR="00F15E14" w:rsidRPr="00DB5828">
        <w:rPr>
          <w:rFonts w:eastAsiaTheme="minorEastAsia" w:cstheme="minorBidi"/>
        </w:rPr>
        <w:lastRenderedPageBreak/>
        <w:t>analytical generalizability</w:t>
      </w:r>
      <w:r w:rsidR="00F15E14">
        <w:rPr>
          <w:rFonts w:eastAsiaTheme="minorEastAsia" w:cstheme="minorBidi"/>
        </w:rPr>
        <w:t xml:space="preserve"> </w:t>
      </w:r>
      <w:r w:rsidR="00F15E14" w:rsidRPr="00DB5828">
        <w:rPr>
          <w:rFonts w:eastAsiaTheme="minorEastAsia" w:cstheme="minorBidi"/>
        </w:rPr>
        <w:t>offering in-depth, transferable insights into the role of PPPs in similar high-density, rapidly urbanizing contexts</w:t>
      </w:r>
      <w:r w:rsidR="00F15E14">
        <w:rPr>
          <w:rFonts w:eastAsiaTheme="minorEastAsia" w:cstheme="minorBidi"/>
        </w:rPr>
        <w:t>.</w:t>
      </w:r>
    </w:p>
    <w:p w14:paraId="7F386572" w14:textId="13118079" w:rsidR="007947D9" w:rsidRPr="000410E4" w:rsidRDefault="00792702" w:rsidP="00202F57">
      <w:pPr>
        <w:pStyle w:val="Heading2"/>
      </w:pPr>
      <w:r>
        <w:t>3.4</w:t>
      </w:r>
      <w:r w:rsidR="004451CC">
        <w:t xml:space="preserve">  </w:t>
      </w:r>
      <w:r>
        <w:t xml:space="preserve"> </w:t>
      </w:r>
      <w:r w:rsidR="007947D9" w:rsidRPr="000410E4">
        <w:t>Sampling Procedure</w:t>
      </w:r>
      <w:r w:rsidR="00D23B3F" w:rsidRPr="000410E4">
        <w:t xml:space="preserve"> and Sample Size</w:t>
      </w:r>
      <w:bookmarkEnd w:id="112"/>
      <w:r w:rsidR="000C5F68">
        <w:fldChar w:fldCharType="begin"/>
      </w:r>
      <w:r w:rsidR="000C5F68">
        <w:instrText xml:space="preserve"> TC "</w:instrText>
      </w:r>
      <w:bookmarkStart w:id="113" w:name="_Toc154656305"/>
      <w:r w:rsidR="000C5F68" w:rsidRPr="00F0066C">
        <w:instrText>3.4 Sampling Procedure and Sample Size</w:instrText>
      </w:r>
      <w:bookmarkEnd w:id="113"/>
      <w:r w:rsidR="000C5F68">
        <w:instrText xml:space="preserve">" \f C \l "1" </w:instrText>
      </w:r>
      <w:r w:rsidR="000C5F68">
        <w:fldChar w:fldCharType="end"/>
      </w:r>
    </w:p>
    <w:p w14:paraId="7948AC3F" w14:textId="217A6086" w:rsidR="007270C6" w:rsidRPr="000410E4" w:rsidRDefault="007947D9" w:rsidP="000C5F68">
      <w:pPr>
        <w:pStyle w:val="CMcontent"/>
        <w:spacing w:after="0" w:line="480" w:lineRule="auto"/>
        <w:ind w:firstLineChars="0" w:firstLine="0"/>
      </w:pPr>
      <w:r w:rsidRPr="000410E4">
        <w:t xml:space="preserve">Sampling is a crucial step in research as it involves selecting a subset of a population that can be used to draw inferences about the entire population </w:t>
      </w:r>
      <w:r w:rsidR="00566284" w:rsidRPr="000410E4">
        <w:fldChar w:fldCharType="begin" w:fldLock="1"/>
      </w:r>
      <w:r w:rsidR="00610CA0" w:rsidRPr="000410E4">
        <w:instrText>ADDIN CSL_CITATION {"citationItems":[{"id":"ITEM-1","itemData":{"ISBN":"9788122424881","author":[{"dropping-particle":"","family":"Kothari","given":"C. R. (2004).","non-dropping-particle":"","parse-names":false,"suffix":""}],"id":"ITEM-1","issued":{"date-parts":[["2016"]]},"title":"Research methodology: Methods and techniques. New Age International.","type":"book"},"uris":["http://www.mendeley.com/documents/?uuid=e1fa01ee-8380-43cb-a7aa-b94d35e8052d"]}],"mendeley":{"formattedCitation":"(Kothari 2016)","plainTextFormattedCitation":"(Kothari 2016)","previouslyFormattedCitation":"(Kothari 2016)"},"properties":{"noteIndex":0},"schema":"https://github.com/citation-style-language/schema/raw/master/csl-citation.json"}</w:instrText>
      </w:r>
      <w:r w:rsidR="00566284" w:rsidRPr="000410E4">
        <w:fldChar w:fldCharType="separate"/>
      </w:r>
      <w:r w:rsidR="003D4964" w:rsidRPr="000410E4">
        <w:rPr>
          <w:noProof/>
        </w:rPr>
        <w:t>(Kothari 2016)</w:t>
      </w:r>
      <w:r w:rsidR="00566284" w:rsidRPr="000410E4">
        <w:fldChar w:fldCharType="end"/>
      </w:r>
      <w:r w:rsidRPr="000410E4">
        <w:t xml:space="preserve">. The aim of sampling is to ensure that the group selected is a representative sample that can provide accurate information about the whole population. Therefore, the sampling procedure must be designed to ensure that all members of the population have an equal chance of being selected to participate in the study. Additionally, the sample size must be statistically significant and proportionate to the population size in the research area. For instance, in the case of the Kimara area, </w:t>
      </w:r>
      <w:r w:rsidR="00C22F58" w:rsidRPr="000410E4">
        <w:t>2022</w:t>
      </w:r>
      <w:r w:rsidRPr="000410E4">
        <w:t xml:space="preserve"> data from the Tanzania Bureau of Statistics indicates that the population is around </w:t>
      </w:r>
      <w:r w:rsidR="00A10589" w:rsidRPr="000410E4">
        <w:t xml:space="preserve">96,995 </w:t>
      </w:r>
      <w:r w:rsidRPr="000410E4">
        <w:t xml:space="preserve">people. In an ideal scenario, the data should be collected from the entire population living in the Kimara ward. Moreover, considering that DAWASA has approximately </w:t>
      </w:r>
      <w:r w:rsidR="00B035A5" w:rsidRPr="000410E4">
        <w:t>2500 employees</w:t>
      </w:r>
      <w:r w:rsidRPr="000410E4">
        <w:t>, it would be advisable to survey all of them to obtain a more comprehensive understanding of the water supply situation in the study area.</w:t>
      </w:r>
      <w:r w:rsidR="00E72D93" w:rsidRPr="000410E4">
        <w:t xml:space="preserve"> While it's technically feasible, implementing this approach would not be practical due to the vastness of the population data and the dispersed nature of people. Moreover, this approach would demand a longer time for data collection and ultimately require more resources to accomplish the objective. </w:t>
      </w:r>
    </w:p>
    <w:p w14:paraId="70F0749A" w14:textId="77777777" w:rsidR="00DB74E4" w:rsidRPr="000410E4" w:rsidRDefault="00DB74E4" w:rsidP="000410E4">
      <w:pPr>
        <w:spacing w:line="480" w:lineRule="auto"/>
        <w:rPr>
          <w:rFonts w:cs="Times New Roman"/>
        </w:rPr>
      </w:pPr>
      <w:r w:rsidRPr="000410E4">
        <w:rPr>
          <w:rFonts w:cs="Times New Roman"/>
        </w:rPr>
        <w:t xml:space="preserve">In this research, we utilized Taro Yamane's Corrected Formula to compute the sample size. The selection of this particular formula was driven by its consideration of the finite population correction factor </w:t>
      </w:r>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N-1</m:t>
            </m:r>
          </m:den>
        </m:f>
        <m:r>
          <w:rPr>
            <w:rFonts w:ascii="Cambria Math" w:hAnsi="Cambria Math" w:cs="Times New Roman"/>
          </w:rPr>
          <m:t>)</m:t>
        </m:r>
      </m:oMath>
      <w:r w:rsidRPr="000410E4">
        <w:rPr>
          <w:rFonts w:cs="Times New Roman"/>
        </w:rPr>
        <w:t xml:space="preserve">which adjusts the sample size calculation to accommodate smaller populations. This adjustment is vital for achieving a more </w:t>
      </w:r>
      <w:r w:rsidRPr="000410E4">
        <w:rPr>
          <w:rFonts w:cs="Times New Roman"/>
        </w:rPr>
        <w:lastRenderedPageBreak/>
        <w:t>precise estimate of the necessary sample size when dealing with finite populations. Additionally, this choice was motivated by the effectiveness of Taro Yamane's Corrected Formula in ensuring accuracy for smaller populations. Traditional sample size formulas, such as simple random sampling, often underestimate the required sample size when the population is relatively small in comparison to the sample. Taro Yamane's Corrected Formula offers a more precise estimate of the sample size, particularly beneficial for accurately determining sample sizes in smaller populations.</w:t>
      </w:r>
    </w:p>
    <w:p w14:paraId="08413C53" w14:textId="494AAD10" w:rsidR="00DB74E4" w:rsidRDefault="00DB74E4" w:rsidP="000410E4">
      <w:pPr>
        <w:spacing w:line="480" w:lineRule="auto"/>
        <w:rPr>
          <w:rFonts w:cs="Times New Roman"/>
        </w:rPr>
      </w:pPr>
      <w:r w:rsidRPr="000410E4">
        <w:rPr>
          <w:rFonts w:cs="Times New Roman"/>
        </w:rPr>
        <w:t>As per Taro Yamane's Corrected Formula sample selection form population as follows</w:t>
      </w:r>
      <w:r w:rsidR="00F707B6" w:rsidRPr="000410E4">
        <w:rPr>
          <w:rFonts w:cs="Times New Roman"/>
        </w:rPr>
        <w:t>.</w:t>
      </w:r>
    </w:p>
    <w:p w14:paraId="3A7E3037" w14:textId="77777777" w:rsidR="004A7F24" w:rsidRDefault="004A7F24" w:rsidP="000410E4">
      <w:pPr>
        <w:spacing w:line="480" w:lineRule="auto"/>
        <w:rPr>
          <w:rFonts w:cs="Times New Roman"/>
        </w:rPr>
      </w:pPr>
    </w:p>
    <w:p w14:paraId="1ABC1E1D" w14:textId="4206E3A0" w:rsidR="000C5F68" w:rsidRPr="000C5F68" w:rsidRDefault="000C5F68" w:rsidP="000410E4">
      <w:pPr>
        <w:spacing w:line="480" w:lineRule="auto"/>
        <w:rPr>
          <w:rFonts w:cs="Times New Roman"/>
          <w:b/>
        </w:rPr>
      </w:pPr>
      <w:r w:rsidRPr="000C5F68">
        <w:rPr>
          <w:rFonts w:cs="Times New Roman"/>
          <w:b/>
        </w:rPr>
        <w:t>Table 3.1:</w:t>
      </w:r>
      <w:r w:rsidR="004451CC">
        <w:rPr>
          <w:rFonts w:cs="Times New Roman"/>
          <w:b/>
        </w:rPr>
        <w:t xml:space="preserve"> </w:t>
      </w:r>
      <w:r w:rsidR="00125C26">
        <w:rPr>
          <w:rFonts w:cs="Times New Roman"/>
          <w:b/>
        </w:rPr>
        <w:t>Survey Sampling T</w:t>
      </w:r>
      <w:r w:rsidRPr="000C5F68">
        <w:rPr>
          <w:rFonts w:cs="Times New Roman"/>
          <w:b/>
        </w:rPr>
        <w:t>arget</w:t>
      </w:r>
      <w:r>
        <w:rPr>
          <w:rFonts w:cs="Times New Roman"/>
          <w:b/>
        </w:rPr>
        <w:fldChar w:fldCharType="begin"/>
      </w:r>
      <w:r>
        <w:instrText xml:space="preserve"> TC "</w:instrText>
      </w:r>
      <w:bookmarkStart w:id="114" w:name="_Toc154656392"/>
      <w:r w:rsidRPr="00C2634C">
        <w:rPr>
          <w:rFonts w:cs="Times New Roman"/>
          <w:b/>
        </w:rPr>
        <w:instrText>Table 3.1:Survey Sampling target</w:instrText>
      </w:r>
      <w:bookmarkEnd w:id="114"/>
      <w:r>
        <w:instrText xml:space="preserve">" \f T \l "1" </w:instrText>
      </w:r>
      <w:r>
        <w:rPr>
          <w:rFonts w:cs="Times New Roman"/>
          <w:b/>
        </w:rPr>
        <w:fldChar w:fldCharType="end"/>
      </w:r>
    </w:p>
    <w:tbl>
      <w:tblPr>
        <w:tblStyle w:val="TableGrid"/>
        <w:tblW w:w="0" w:type="auto"/>
        <w:tblLook w:val="04A0" w:firstRow="1" w:lastRow="0" w:firstColumn="1" w:lastColumn="0" w:noHBand="0" w:noVBand="1"/>
      </w:tblPr>
      <w:tblGrid>
        <w:gridCol w:w="2174"/>
        <w:gridCol w:w="1682"/>
        <w:gridCol w:w="1907"/>
        <w:gridCol w:w="2448"/>
      </w:tblGrid>
      <w:tr w:rsidR="00DB74E4" w:rsidRPr="000410E4" w14:paraId="10F787EA" w14:textId="77777777" w:rsidTr="000C5F68">
        <w:trPr>
          <w:trHeight w:val="271"/>
        </w:trPr>
        <w:tc>
          <w:tcPr>
            <w:tcW w:w="2230" w:type="dxa"/>
          </w:tcPr>
          <w:p w14:paraId="0BFA5094" w14:textId="77777777" w:rsidR="00DB74E4" w:rsidRPr="000C5F68" w:rsidRDefault="00DB74E4" w:rsidP="000C5F68">
            <w:pPr>
              <w:rPr>
                <w:rFonts w:cs="Times New Roman"/>
                <w:b/>
              </w:rPr>
            </w:pPr>
            <w:r w:rsidRPr="000C5F68">
              <w:rPr>
                <w:rFonts w:cs="Times New Roman"/>
                <w:b/>
              </w:rPr>
              <w:t>Type of respondent</w:t>
            </w:r>
          </w:p>
        </w:tc>
        <w:tc>
          <w:tcPr>
            <w:tcW w:w="1706" w:type="dxa"/>
          </w:tcPr>
          <w:p w14:paraId="1CF1F969" w14:textId="77777777" w:rsidR="00DB74E4" w:rsidRPr="000C5F68" w:rsidRDefault="00DB74E4" w:rsidP="000C5F68">
            <w:pPr>
              <w:rPr>
                <w:rFonts w:cs="Times New Roman"/>
                <w:b/>
              </w:rPr>
            </w:pPr>
            <w:r w:rsidRPr="000C5F68">
              <w:rPr>
                <w:rFonts w:cs="Times New Roman"/>
                <w:b/>
              </w:rPr>
              <w:t>Population</w:t>
            </w:r>
          </w:p>
        </w:tc>
        <w:tc>
          <w:tcPr>
            <w:tcW w:w="1972" w:type="dxa"/>
          </w:tcPr>
          <w:p w14:paraId="09F9FB1A" w14:textId="7F41089E" w:rsidR="00DB74E4" w:rsidRPr="000C5F68" w:rsidRDefault="000C5F68" w:rsidP="000C5F68">
            <w:pPr>
              <w:rPr>
                <w:rFonts w:cs="Times New Roman"/>
                <w:b/>
              </w:rPr>
            </w:pPr>
            <w:r>
              <w:rPr>
                <w:rFonts w:cs="Times New Roman"/>
                <w:b/>
              </w:rPr>
              <w:t xml:space="preserve">Target </w:t>
            </w:r>
            <w:r w:rsidR="00DB74E4" w:rsidRPr="000C5F68">
              <w:rPr>
                <w:rFonts w:cs="Times New Roman"/>
                <w:b/>
              </w:rPr>
              <w:t>sample</w:t>
            </w:r>
          </w:p>
        </w:tc>
        <w:tc>
          <w:tcPr>
            <w:tcW w:w="2529" w:type="dxa"/>
          </w:tcPr>
          <w:p w14:paraId="5622D2A3" w14:textId="77777777" w:rsidR="00DB74E4" w:rsidRPr="000C5F68" w:rsidRDefault="00DB74E4" w:rsidP="000C5F68">
            <w:pPr>
              <w:rPr>
                <w:rFonts w:cs="Times New Roman"/>
                <w:b/>
              </w:rPr>
            </w:pPr>
            <w:r w:rsidRPr="000C5F68">
              <w:rPr>
                <w:rFonts w:cs="Times New Roman"/>
                <w:b/>
              </w:rPr>
              <w:t>Sampling procedure</w:t>
            </w:r>
          </w:p>
        </w:tc>
      </w:tr>
      <w:tr w:rsidR="00DB74E4" w:rsidRPr="000410E4" w14:paraId="094E1CAE" w14:textId="77777777" w:rsidTr="000C5F68">
        <w:tc>
          <w:tcPr>
            <w:tcW w:w="2230" w:type="dxa"/>
          </w:tcPr>
          <w:p w14:paraId="0325E78A" w14:textId="77777777" w:rsidR="00DB74E4" w:rsidRPr="000410E4" w:rsidRDefault="00DB74E4" w:rsidP="000C5F68">
            <w:pPr>
              <w:rPr>
                <w:rFonts w:cs="Times New Roman"/>
              </w:rPr>
            </w:pPr>
            <w:r w:rsidRPr="000410E4">
              <w:rPr>
                <w:rFonts w:cs="Times New Roman"/>
              </w:rPr>
              <w:t>Managers</w:t>
            </w:r>
          </w:p>
        </w:tc>
        <w:tc>
          <w:tcPr>
            <w:tcW w:w="1706" w:type="dxa"/>
          </w:tcPr>
          <w:p w14:paraId="60305034" w14:textId="77777777" w:rsidR="00DB74E4" w:rsidRPr="000410E4" w:rsidRDefault="00DB74E4" w:rsidP="000C5F68">
            <w:pPr>
              <w:rPr>
                <w:rFonts w:cs="Times New Roman"/>
              </w:rPr>
            </w:pPr>
            <w:r w:rsidRPr="000410E4">
              <w:rPr>
                <w:rFonts w:cs="Times New Roman"/>
              </w:rPr>
              <w:t>3</w:t>
            </w:r>
          </w:p>
        </w:tc>
        <w:tc>
          <w:tcPr>
            <w:tcW w:w="1972" w:type="dxa"/>
          </w:tcPr>
          <w:p w14:paraId="3881C824" w14:textId="77777777" w:rsidR="00DB74E4" w:rsidRPr="000410E4" w:rsidRDefault="00DB74E4" w:rsidP="000C5F68">
            <w:pPr>
              <w:rPr>
                <w:rFonts w:cs="Times New Roman"/>
              </w:rPr>
            </w:pPr>
            <w:r w:rsidRPr="000410E4">
              <w:rPr>
                <w:rFonts w:cs="Times New Roman"/>
              </w:rPr>
              <w:t>3</w:t>
            </w:r>
          </w:p>
        </w:tc>
        <w:tc>
          <w:tcPr>
            <w:tcW w:w="2529" w:type="dxa"/>
          </w:tcPr>
          <w:p w14:paraId="65E7D11C" w14:textId="77777777" w:rsidR="00DB74E4" w:rsidRPr="000410E4" w:rsidRDefault="00DB74E4" w:rsidP="000C5F68">
            <w:pPr>
              <w:rPr>
                <w:rFonts w:cs="Times New Roman"/>
              </w:rPr>
            </w:pPr>
            <w:r w:rsidRPr="000410E4">
              <w:rPr>
                <w:rFonts w:cs="Times New Roman"/>
              </w:rPr>
              <w:t>Purposive sampling</w:t>
            </w:r>
          </w:p>
        </w:tc>
      </w:tr>
      <w:tr w:rsidR="00DB74E4" w:rsidRPr="000410E4" w14:paraId="5E981852" w14:textId="77777777" w:rsidTr="000C5F68">
        <w:tc>
          <w:tcPr>
            <w:tcW w:w="2230" w:type="dxa"/>
          </w:tcPr>
          <w:p w14:paraId="14AEFC35" w14:textId="77777777" w:rsidR="00DB74E4" w:rsidRPr="000410E4" w:rsidRDefault="00DB74E4" w:rsidP="000C5F68">
            <w:pPr>
              <w:rPr>
                <w:rFonts w:cs="Times New Roman"/>
              </w:rPr>
            </w:pPr>
            <w:r w:rsidRPr="000410E4">
              <w:rPr>
                <w:rFonts w:cs="Times New Roman"/>
              </w:rPr>
              <w:t>Operational staffs</w:t>
            </w:r>
          </w:p>
        </w:tc>
        <w:tc>
          <w:tcPr>
            <w:tcW w:w="1706" w:type="dxa"/>
          </w:tcPr>
          <w:p w14:paraId="180E2B30" w14:textId="77777777" w:rsidR="00DB74E4" w:rsidRPr="000410E4" w:rsidRDefault="00DB74E4" w:rsidP="000C5F68">
            <w:pPr>
              <w:rPr>
                <w:rFonts w:cs="Times New Roman"/>
              </w:rPr>
            </w:pPr>
            <w:r w:rsidRPr="000410E4">
              <w:rPr>
                <w:rFonts w:cs="Times New Roman"/>
              </w:rPr>
              <w:t>40</w:t>
            </w:r>
          </w:p>
        </w:tc>
        <w:tc>
          <w:tcPr>
            <w:tcW w:w="1972" w:type="dxa"/>
          </w:tcPr>
          <w:p w14:paraId="729B912C" w14:textId="77777777" w:rsidR="00DB74E4" w:rsidRPr="000410E4" w:rsidRDefault="00DB74E4" w:rsidP="000C5F68">
            <w:pPr>
              <w:tabs>
                <w:tab w:val="center" w:pos="981"/>
              </w:tabs>
              <w:rPr>
                <w:rFonts w:cs="Times New Roman"/>
              </w:rPr>
            </w:pPr>
            <w:r w:rsidRPr="000410E4">
              <w:rPr>
                <w:rFonts w:cs="Times New Roman"/>
              </w:rPr>
              <w:t>25</w:t>
            </w:r>
            <w:r w:rsidRPr="000410E4">
              <w:rPr>
                <w:rFonts w:cs="Times New Roman"/>
              </w:rPr>
              <w:tab/>
            </w:r>
          </w:p>
        </w:tc>
        <w:tc>
          <w:tcPr>
            <w:tcW w:w="2529" w:type="dxa"/>
          </w:tcPr>
          <w:p w14:paraId="551D42CA" w14:textId="480E3B55" w:rsidR="00DB74E4" w:rsidRPr="000410E4" w:rsidRDefault="006F7C22" w:rsidP="000C5F68">
            <w:pPr>
              <w:rPr>
                <w:rFonts w:cs="Times New Roman"/>
              </w:rPr>
            </w:pPr>
            <w:r w:rsidRPr="000410E4">
              <w:rPr>
                <w:rFonts w:cs="Times New Roman"/>
              </w:rPr>
              <w:t>Purposive sampling</w:t>
            </w:r>
          </w:p>
        </w:tc>
      </w:tr>
      <w:tr w:rsidR="00DB74E4" w:rsidRPr="000410E4" w14:paraId="5BA407E5" w14:textId="77777777" w:rsidTr="000C5F68">
        <w:trPr>
          <w:trHeight w:val="539"/>
        </w:trPr>
        <w:tc>
          <w:tcPr>
            <w:tcW w:w="2230" w:type="dxa"/>
          </w:tcPr>
          <w:p w14:paraId="0BE9F2EF" w14:textId="77777777" w:rsidR="00DB74E4" w:rsidRPr="000410E4" w:rsidRDefault="00DB74E4" w:rsidP="000C5F68">
            <w:pPr>
              <w:rPr>
                <w:rFonts w:cs="Times New Roman"/>
              </w:rPr>
            </w:pPr>
            <w:r w:rsidRPr="000410E4">
              <w:rPr>
                <w:rFonts w:cs="Times New Roman"/>
              </w:rPr>
              <w:t>DAWASA Customers</w:t>
            </w:r>
          </w:p>
        </w:tc>
        <w:tc>
          <w:tcPr>
            <w:tcW w:w="1706" w:type="dxa"/>
          </w:tcPr>
          <w:p w14:paraId="291978F1" w14:textId="77777777" w:rsidR="00DB74E4" w:rsidRPr="000410E4" w:rsidRDefault="00DB74E4" w:rsidP="000C5F68">
            <w:pPr>
              <w:rPr>
                <w:rFonts w:cs="Times New Roman"/>
              </w:rPr>
            </w:pPr>
            <w:r w:rsidRPr="000410E4">
              <w:rPr>
                <w:rFonts w:cs="Times New Roman"/>
              </w:rPr>
              <w:t>90,500</w:t>
            </w:r>
          </w:p>
        </w:tc>
        <w:tc>
          <w:tcPr>
            <w:tcW w:w="1972" w:type="dxa"/>
          </w:tcPr>
          <w:p w14:paraId="51417F48" w14:textId="77777777" w:rsidR="00DB74E4" w:rsidRPr="000410E4" w:rsidRDefault="00DB74E4" w:rsidP="000C5F68">
            <w:pPr>
              <w:rPr>
                <w:rFonts w:cs="Times New Roman"/>
              </w:rPr>
            </w:pPr>
            <w:r w:rsidRPr="000410E4">
              <w:rPr>
                <w:rFonts w:cs="Times New Roman"/>
              </w:rPr>
              <w:t>306</w:t>
            </w:r>
          </w:p>
        </w:tc>
        <w:tc>
          <w:tcPr>
            <w:tcW w:w="2529" w:type="dxa"/>
          </w:tcPr>
          <w:p w14:paraId="5A614680" w14:textId="77777777" w:rsidR="000C5F68" w:rsidRDefault="000C5F68" w:rsidP="000C5F68">
            <w:pPr>
              <w:rPr>
                <w:rFonts w:cs="Times New Roman"/>
              </w:rPr>
            </w:pPr>
            <w:r>
              <w:rPr>
                <w:rFonts w:cs="Times New Roman"/>
              </w:rPr>
              <w:t xml:space="preserve">Taro </w:t>
            </w:r>
            <w:r w:rsidR="003A5974" w:rsidRPr="000410E4">
              <w:rPr>
                <w:rFonts w:cs="Times New Roman"/>
              </w:rPr>
              <w:t>Yamane's</w:t>
            </w:r>
          </w:p>
          <w:p w14:paraId="58BCBCCE" w14:textId="60DA88C5" w:rsidR="00DB74E4" w:rsidRPr="000410E4" w:rsidRDefault="003A5974" w:rsidP="000C5F68">
            <w:pPr>
              <w:rPr>
                <w:rFonts w:cs="Times New Roman"/>
              </w:rPr>
            </w:pPr>
            <w:r w:rsidRPr="000410E4">
              <w:rPr>
                <w:rFonts w:cs="Times New Roman"/>
              </w:rPr>
              <w:t xml:space="preserve"> Corrected Formula</w:t>
            </w:r>
          </w:p>
        </w:tc>
      </w:tr>
      <w:tr w:rsidR="00DB74E4" w:rsidRPr="000410E4" w14:paraId="6B669224" w14:textId="77777777" w:rsidTr="000C5F68">
        <w:trPr>
          <w:trHeight w:val="180"/>
        </w:trPr>
        <w:tc>
          <w:tcPr>
            <w:tcW w:w="2230" w:type="dxa"/>
          </w:tcPr>
          <w:p w14:paraId="3ECFCCF5" w14:textId="77777777" w:rsidR="00DB74E4" w:rsidRPr="000410E4" w:rsidRDefault="00DB74E4" w:rsidP="000C5F68">
            <w:pPr>
              <w:rPr>
                <w:rFonts w:cs="Times New Roman"/>
              </w:rPr>
            </w:pPr>
          </w:p>
        </w:tc>
        <w:tc>
          <w:tcPr>
            <w:tcW w:w="1706" w:type="dxa"/>
          </w:tcPr>
          <w:p w14:paraId="44F6BB01" w14:textId="77777777" w:rsidR="00DB74E4" w:rsidRPr="000410E4" w:rsidRDefault="00DB74E4" w:rsidP="000C5F68">
            <w:pPr>
              <w:rPr>
                <w:rFonts w:cs="Times New Roman"/>
              </w:rPr>
            </w:pPr>
            <w:r w:rsidRPr="000410E4">
              <w:rPr>
                <w:rFonts w:cs="Times New Roman"/>
              </w:rPr>
              <w:t>90,543</w:t>
            </w:r>
          </w:p>
        </w:tc>
        <w:tc>
          <w:tcPr>
            <w:tcW w:w="1972" w:type="dxa"/>
          </w:tcPr>
          <w:p w14:paraId="4870F3B3" w14:textId="54F808AA" w:rsidR="00DB74E4" w:rsidRPr="000410E4" w:rsidRDefault="003A5974" w:rsidP="000C5F68">
            <w:pPr>
              <w:rPr>
                <w:rFonts w:cs="Times New Roman"/>
              </w:rPr>
            </w:pPr>
            <w:r w:rsidRPr="000410E4">
              <w:rPr>
                <w:rFonts w:cs="Times New Roman"/>
                <w:color w:val="374151"/>
                <w:shd w:val="clear" w:color="auto" w:fill="F7F7F8"/>
              </w:rPr>
              <w:t>334</w:t>
            </w:r>
          </w:p>
        </w:tc>
        <w:tc>
          <w:tcPr>
            <w:tcW w:w="2529" w:type="dxa"/>
          </w:tcPr>
          <w:p w14:paraId="3041E7CE" w14:textId="77777777" w:rsidR="00DB74E4" w:rsidRPr="000410E4" w:rsidRDefault="00DB74E4" w:rsidP="000C5F68">
            <w:pPr>
              <w:keepNext/>
              <w:rPr>
                <w:rFonts w:cs="Times New Roman"/>
              </w:rPr>
            </w:pPr>
          </w:p>
        </w:tc>
      </w:tr>
    </w:tbl>
    <w:p w14:paraId="3ABDD977" w14:textId="77777777" w:rsidR="000C5F68" w:rsidRDefault="000C5F68" w:rsidP="00202F57">
      <w:pPr>
        <w:pStyle w:val="Heading2"/>
      </w:pPr>
      <w:bookmarkStart w:id="115" w:name="_Toc154647772"/>
    </w:p>
    <w:p w14:paraId="7A3B3741" w14:textId="197ACBD9" w:rsidR="00814468" w:rsidRPr="000410E4" w:rsidRDefault="00792702" w:rsidP="00202F57">
      <w:pPr>
        <w:pStyle w:val="Heading2"/>
      </w:pPr>
      <w:r>
        <w:t xml:space="preserve">3.5 </w:t>
      </w:r>
      <w:r w:rsidR="004451CC">
        <w:t xml:space="preserve">  </w:t>
      </w:r>
      <w:r w:rsidR="00814468" w:rsidRPr="000410E4">
        <w:t>Research Instrument</w:t>
      </w:r>
      <w:bookmarkEnd w:id="115"/>
      <w:r w:rsidR="000C5F68">
        <w:fldChar w:fldCharType="begin"/>
      </w:r>
      <w:r w:rsidR="000C5F68">
        <w:instrText xml:space="preserve"> TC "</w:instrText>
      </w:r>
      <w:bookmarkStart w:id="116" w:name="_Toc154656306"/>
      <w:r w:rsidR="000C5F68" w:rsidRPr="007271F0">
        <w:instrText>3.5 Research Instrument</w:instrText>
      </w:r>
      <w:bookmarkEnd w:id="116"/>
      <w:r w:rsidR="000C5F68">
        <w:instrText xml:space="preserve">" \f C \l "1" </w:instrText>
      </w:r>
      <w:r w:rsidR="000C5F68">
        <w:fldChar w:fldCharType="end"/>
      </w:r>
    </w:p>
    <w:p w14:paraId="160C7491" w14:textId="16EAFCDB" w:rsidR="004A7F24" w:rsidRDefault="001F04F5" w:rsidP="000410E4">
      <w:pPr>
        <w:spacing w:line="480" w:lineRule="auto"/>
        <w:rPr>
          <w:rFonts w:cs="Times New Roman"/>
        </w:rPr>
      </w:pPr>
      <w:r w:rsidRPr="000410E4">
        <w:rPr>
          <w:rFonts w:cs="Times New Roman"/>
        </w:rPr>
        <w:t>In a research study, research instruments are tools or methods used to gather data. Choosing the appropriate research instrument depends on factors such as the research question, the phenomenon being investigated, and the population under study</w:t>
      </w:r>
      <w:r w:rsidR="00566284" w:rsidRPr="000410E4">
        <w:rPr>
          <w:rFonts w:cs="Times New Roman"/>
        </w:rPr>
        <w:fldChar w:fldCharType="begin" w:fldLock="1"/>
      </w:r>
      <w:r w:rsidR="00DE2C01" w:rsidRPr="000410E4">
        <w:rPr>
          <w:rFonts w:cs="Times New Roman"/>
        </w:rPr>
        <w:instrText>ADDIN CSL_CITATION {"citationItems":[{"id":"ITEM-1","itemData":{"DOI":"10.1016/s1098-2140(99)80208-2","ISSN":"10982140","abstract":"Flinders, D. (1997). Interviews: An Introduction to Qualitative Research Interviewing, by Steinar Kvale. Thousand Oaks, CA: Sage Publications, 1996. Evaluation and Program Planning. Vol. 20, 3, 287-292. Retrieved June 7th, 2018 from https://files.zotero.net/10242428527/Flinders%20-%201997%20-%20InterViews%3A%20An%20introduction%20to%20qualitative%20researc.pdf","author":[{"dropping-particle":"","family":"Sayrs","given":"L","non-dropping-particle":"","parse-names":false,"suffix":""}],"container-title":"The American Journal of Evaluation","id":"ITEM-1","issue":"2","issued":{"date-parts":[["1998"]]},"page":"267-270","title":"InterViews: An Introduction to Qualitative Research Interviewing Steinar Kvale. Thousand Oaks, CA: Sage, 1996. 326 pp.","type":"article-journal","volume":"19"},"uris":["http://www.mendeley.com/documents/?uuid=78c12e59-8873-4c59-a378-68ca1186018a"]}],"mendeley":{"formattedCitation":"(Sayrs 1998)","plainTextFormattedCitation":"(Sayrs 1998)","previouslyFormattedCitation":"(Sayrs 1998)"},"properties":{"noteIndex":0},"schema":"https://github.com/citation-style-language/schema/raw/master/csl-citation.json"}</w:instrText>
      </w:r>
      <w:r w:rsidR="00566284" w:rsidRPr="000410E4">
        <w:rPr>
          <w:rFonts w:cs="Times New Roman"/>
        </w:rPr>
        <w:fldChar w:fldCharType="separate"/>
      </w:r>
      <w:r w:rsidR="004D5472" w:rsidRPr="000410E4">
        <w:rPr>
          <w:rFonts w:cs="Times New Roman"/>
          <w:noProof/>
        </w:rPr>
        <w:t>(Sayrs 1998)</w:t>
      </w:r>
      <w:r w:rsidR="00566284" w:rsidRPr="000410E4">
        <w:rPr>
          <w:rFonts w:cs="Times New Roman"/>
        </w:rPr>
        <w:fldChar w:fldCharType="end"/>
      </w:r>
      <w:r w:rsidRPr="000410E4">
        <w:rPr>
          <w:rFonts w:cs="Times New Roman"/>
        </w:rPr>
        <w:t>. It's important for researchers to carefully evaluate the strengths and weaknesses of each instrument to select the best one for their study. In this particular study, the researchers used two research instruments, namely interviews and surveys.</w:t>
      </w:r>
    </w:p>
    <w:p w14:paraId="4FF319CD" w14:textId="77777777" w:rsidR="004451CC" w:rsidRDefault="004451CC" w:rsidP="000410E4">
      <w:pPr>
        <w:spacing w:line="480" w:lineRule="auto"/>
        <w:rPr>
          <w:rFonts w:cs="Times New Roman"/>
        </w:rPr>
      </w:pPr>
    </w:p>
    <w:p w14:paraId="3C31A8D0" w14:textId="77777777" w:rsidR="004451CC" w:rsidRPr="000410E4" w:rsidRDefault="004451CC" w:rsidP="000410E4">
      <w:pPr>
        <w:spacing w:line="480" w:lineRule="auto"/>
        <w:rPr>
          <w:rFonts w:cs="Times New Roman"/>
        </w:rPr>
      </w:pPr>
    </w:p>
    <w:p w14:paraId="0B27DD9A" w14:textId="77777777" w:rsidR="00792702" w:rsidRPr="00792702" w:rsidRDefault="00792702" w:rsidP="004765C7">
      <w:pPr>
        <w:pStyle w:val="ListParagraph"/>
        <w:widowControl w:val="0"/>
        <w:numPr>
          <w:ilvl w:val="0"/>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bookmarkStart w:id="117" w:name="_Toc154647773"/>
    </w:p>
    <w:p w14:paraId="5C2CB91C" w14:textId="77777777" w:rsidR="00792702" w:rsidRPr="00792702" w:rsidRDefault="00792702"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64009304" w14:textId="77777777" w:rsidR="00792702" w:rsidRPr="00792702" w:rsidRDefault="00792702"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104B8FC7" w14:textId="77777777" w:rsidR="00792702" w:rsidRPr="00792702" w:rsidRDefault="00792702"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0F38241F" w14:textId="77777777" w:rsidR="00792702" w:rsidRPr="00792702" w:rsidRDefault="00792702"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43BE70E3" w14:textId="77777777" w:rsidR="00792702" w:rsidRPr="00792702" w:rsidRDefault="00792702"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083A8245" w14:textId="77CE6325" w:rsidR="001F04F5" w:rsidRPr="000410E4" w:rsidRDefault="001F04F5" w:rsidP="0020042A">
      <w:pPr>
        <w:pStyle w:val="Heading3"/>
      </w:pPr>
      <w:r w:rsidRPr="000410E4">
        <w:t>Interviews</w:t>
      </w:r>
      <w:bookmarkEnd w:id="117"/>
      <w:r w:rsidR="000C5F68">
        <w:fldChar w:fldCharType="begin"/>
      </w:r>
      <w:r w:rsidR="000C5F68">
        <w:instrText xml:space="preserve"> TC "</w:instrText>
      </w:r>
      <w:bookmarkStart w:id="118" w:name="_Toc154656307"/>
      <w:r w:rsidR="000C5F68" w:rsidRPr="003A02E4">
        <w:instrText>3.5.1 Interviews</w:instrText>
      </w:r>
      <w:bookmarkEnd w:id="118"/>
      <w:r w:rsidR="000C5F68">
        <w:instrText xml:space="preserve">" \f C \l "1" </w:instrText>
      </w:r>
      <w:r w:rsidR="000C5F68">
        <w:fldChar w:fldCharType="end"/>
      </w:r>
    </w:p>
    <w:p w14:paraId="47A448AA" w14:textId="4525DD45" w:rsidR="000672E8" w:rsidRDefault="000672E8" w:rsidP="000410E4">
      <w:pPr>
        <w:spacing w:line="480" w:lineRule="auto"/>
        <w:rPr>
          <w:rFonts w:cs="Times New Roman"/>
        </w:rPr>
      </w:pPr>
      <w:r w:rsidRPr="000410E4">
        <w:rPr>
          <w:rFonts w:cs="Times New Roman"/>
        </w:rPr>
        <w:t xml:space="preserve">As part of the qualitative research in our study, we utilized interviews as a research tool. Specifically, we conducted closed interviews with a range of stakeholders, including government officials in Tanzania, DAWASA managers, water engineers, </w:t>
      </w:r>
      <w:r w:rsidR="00AD5521" w:rsidRPr="000410E4">
        <w:rPr>
          <w:rFonts w:cs="Times New Roman"/>
        </w:rPr>
        <w:t xml:space="preserve">domestic </w:t>
      </w:r>
      <w:r w:rsidRPr="000410E4">
        <w:rPr>
          <w:rFonts w:cs="Times New Roman"/>
        </w:rPr>
        <w:t xml:space="preserve">water consumers, </w:t>
      </w:r>
      <w:r w:rsidR="00AD5521" w:rsidRPr="000410E4">
        <w:rPr>
          <w:rFonts w:cs="Times New Roman"/>
        </w:rPr>
        <w:t xml:space="preserve">commercial water </w:t>
      </w:r>
      <w:r w:rsidR="007270C6" w:rsidRPr="000410E4">
        <w:rPr>
          <w:rFonts w:cs="Times New Roman"/>
        </w:rPr>
        <w:t>consumers, and</w:t>
      </w:r>
      <w:r w:rsidRPr="000410E4">
        <w:rPr>
          <w:rFonts w:cs="Times New Roman"/>
        </w:rPr>
        <w:t xml:space="preserve"> independent service providers. This approach allowed us to gather in-depth information and perspectives from these individuals on the various aspects of the study.</w:t>
      </w:r>
    </w:p>
    <w:p w14:paraId="76E09632" w14:textId="77777777" w:rsidR="004A7F24" w:rsidRPr="000410E4" w:rsidRDefault="004A7F24" w:rsidP="000410E4">
      <w:pPr>
        <w:spacing w:line="480" w:lineRule="auto"/>
        <w:rPr>
          <w:rFonts w:cs="Times New Roman"/>
        </w:rPr>
      </w:pPr>
    </w:p>
    <w:p w14:paraId="683EBCFF" w14:textId="77777777" w:rsidR="009D3392" w:rsidRPr="000410E4" w:rsidRDefault="000672E8" w:rsidP="000410E4">
      <w:pPr>
        <w:spacing w:line="480" w:lineRule="auto"/>
        <w:rPr>
          <w:rFonts w:cs="Times New Roman"/>
        </w:rPr>
      </w:pPr>
      <w:r w:rsidRPr="000410E4">
        <w:rPr>
          <w:rFonts w:cs="Times New Roman"/>
        </w:rPr>
        <w:t>By conducting interviews, we were able to gain valuable insights into the experiences, perceptions, and opinions of the stakeholders regarding water supply and</w:t>
      </w:r>
      <w:r w:rsidR="009D3392" w:rsidRPr="000410E4">
        <w:rPr>
          <w:rFonts w:cs="Times New Roman"/>
        </w:rPr>
        <w:t xml:space="preserve"> sanitation services sustainability and management</w:t>
      </w:r>
      <w:r w:rsidRPr="000410E4">
        <w:rPr>
          <w:rFonts w:cs="Times New Roman"/>
        </w:rPr>
        <w:t xml:space="preserve"> in Tanzania. The closed nature of the interviews ensured that we were able to ask specific questions and receive detailed responses, which we were then able to analyze and draw conclusions from.</w:t>
      </w:r>
    </w:p>
    <w:p w14:paraId="20EEECDC" w14:textId="77777777" w:rsidR="004A7F24" w:rsidRDefault="004A7F24" w:rsidP="000410E4">
      <w:pPr>
        <w:spacing w:line="480" w:lineRule="auto"/>
        <w:rPr>
          <w:rFonts w:cs="Times New Roman"/>
        </w:rPr>
      </w:pPr>
    </w:p>
    <w:p w14:paraId="49E56578" w14:textId="77777777" w:rsidR="001F04F5" w:rsidRPr="000410E4" w:rsidRDefault="000672E8" w:rsidP="000410E4">
      <w:pPr>
        <w:spacing w:line="480" w:lineRule="auto"/>
        <w:rPr>
          <w:rFonts w:cs="Times New Roman"/>
        </w:rPr>
      </w:pPr>
      <w:r w:rsidRPr="000410E4">
        <w:rPr>
          <w:rFonts w:cs="Times New Roman"/>
        </w:rPr>
        <w:t xml:space="preserve">Using interviews as a research tool in qualitative research has several advantages, including the ability to gather rich, detailed data from participants, the opportunity to explore complex topics in-depth, and the flexibility to adapt questions and follow-up based on participants' responses. Overall, our use of interviews as a research tool helped us to gain a deeper understanding of the issues and perspectives surrounding water supply and </w:t>
      </w:r>
      <w:r w:rsidR="009D3392" w:rsidRPr="000410E4">
        <w:rPr>
          <w:rFonts w:cs="Times New Roman"/>
        </w:rPr>
        <w:t xml:space="preserve">sanitation services sustainability and </w:t>
      </w:r>
      <w:r w:rsidRPr="000410E4">
        <w:rPr>
          <w:rFonts w:cs="Times New Roman"/>
        </w:rPr>
        <w:t>management in Tanzania.</w:t>
      </w:r>
    </w:p>
    <w:p w14:paraId="0072767A" w14:textId="6480F11A" w:rsidR="000672E8" w:rsidRPr="000410E4" w:rsidRDefault="000672E8" w:rsidP="0020042A">
      <w:pPr>
        <w:pStyle w:val="Heading3"/>
      </w:pPr>
      <w:bookmarkStart w:id="119" w:name="_Toc154647774"/>
      <w:r w:rsidRPr="000410E4">
        <w:t>Questioner</w:t>
      </w:r>
      <w:r w:rsidR="007849A5" w:rsidRPr="000410E4">
        <w:t>s</w:t>
      </w:r>
      <w:bookmarkEnd w:id="119"/>
      <w:r w:rsidR="000C5F68">
        <w:fldChar w:fldCharType="begin"/>
      </w:r>
      <w:r w:rsidR="000C5F68">
        <w:instrText xml:space="preserve"> TC "</w:instrText>
      </w:r>
      <w:bookmarkStart w:id="120" w:name="_Toc154656308"/>
      <w:r w:rsidR="000C5F68" w:rsidRPr="00385810">
        <w:instrText>3.5.2 Questioners</w:instrText>
      </w:r>
      <w:bookmarkEnd w:id="120"/>
      <w:r w:rsidR="000C5F68">
        <w:instrText xml:space="preserve">" \f C \l "1" </w:instrText>
      </w:r>
      <w:r w:rsidR="000C5F68">
        <w:fldChar w:fldCharType="end"/>
      </w:r>
    </w:p>
    <w:p w14:paraId="4237DD8B" w14:textId="77777777" w:rsidR="000672E8" w:rsidRPr="000410E4" w:rsidRDefault="000672E8" w:rsidP="000410E4">
      <w:pPr>
        <w:spacing w:line="480" w:lineRule="auto"/>
        <w:rPr>
          <w:rFonts w:cs="Times New Roman"/>
        </w:rPr>
      </w:pPr>
      <w:r w:rsidRPr="000410E4">
        <w:rPr>
          <w:rFonts w:cs="Times New Roman"/>
        </w:rPr>
        <w:t xml:space="preserve">According to Mugenda and Mugenda (2003), questionnaires are a useful tool for collecting large amounts of information in a relatively short amount of time, while also </w:t>
      </w:r>
      <w:r w:rsidRPr="000410E4">
        <w:rPr>
          <w:rFonts w:cs="Times New Roman"/>
        </w:rPr>
        <w:lastRenderedPageBreak/>
        <w:t xml:space="preserve">allowing for measurement of viewpoints both for and against a particular issue. In this study, the questionnaire was expected to generate both quantitative and qualitative data. Employed as one of the primary research instruments to collect data from Kimara Ward habitants. The questionnaire consisted of a set of </w:t>
      </w:r>
      <w:r w:rsidR="00AD5521" w:rsidRPr="000410E4">
        <w:rPr>
          <w:rFonts w:cs="Times New Roman"/>
        </w:rPr>
        <w:t>likert scale</w:t>
      </w:r>
      <w:r w:rsidRPr="000410E4">
        <w:rPr>
          <w:rFonts w:cs="Times New Roman"/>
        </w:rPr>
        <w:t xml:space="preserve"> questions and was divided into five sections, each focusing on a specific aspect related to the objectives of the study. The first section gathered general demographic information about the respondents, while the second and third sections addressed the funding and influence of technological innovation on water supply projects, respectively. The fourth section focused on the influence of environmental risk on sustainability of water supply projects, while the fifth section sought information on the influence of economic diversification.</w:t>
      </w:r>
    </w:p>
    <w:p w14:paraId="743AF250" w14:textId="77777777" w:rsidR="000672E8" w:rsidRPr="000410E4" w:rsidRDefault="000672E8" w:rsidP="000410E4">
      <w:pPr>
        <w:spacing w:line="480" w:lineRule="auto"/>
        <w:rPr>
          <w:rFonts w:cs="Times New Roman"/>
        </w:rPr>
      </w:pPr>
    </w:p>
    <w:p w14:paraId="146EE40C" w14:textId="5825F726" w:rsidR="00E40CA3" w:rsidRPr="000410E4" w:rsidRDefault="00792702" w:rsidP="00202F57">
      <w:pPr>
        <w:pStyle w:val="Heading2"/>
      </w:pPr>
      <w:bookmarkStart w:id="121" w:name="_Toc154647775"/>
      <w:r>
        <w:t xml:space="preserve">3.6 </w:t>
      </w:r>
      <w:r w:rsidR="004451CC">
        <w:t xml:space="preserve">   </w:t>
      </w:r>
      <w:r w:rsidR="00E40CA3" w:rsidRPr="000410E4">
        <w:t>Validity of Research Instruments</w:t>
      </w:r>
      <w:bookmarkEnd w:id="121"/>
      <w:r w:rsidR="000C5F68">
        <w:fldChar w:fldCharType="begin"/>
      </w:r>
      <w:r w:rsidR="000C5F68">
        <w:instrText xml:space="preserve"> TC "</w:instrText>
      </w:r>
      <w:bookmarkStart w:id="122" w:name="_Toc154656309"/>
      <w:r w:rsidR="000C5F68" w:rsidRPr="00C447DE">
        <w:instrText>3.6 Validity of Research Instruments</w:instrText>
      </w:r>
      <w:bookmarkEnd w:id="122"/>
      <w:r w:rsidR="000C5F68">
        <w:instrText xml:space="preserve">" \f C \l "1" </w:instrText>
      </w:r>
      <w:r w:rsidR="000C5F68">
        <w:fldChar w:fldCharType="end"/>
      </w:r>
    </w:p>
    <w:p w14:paraId="1B8D8BF8" w14:textId="7766EAC1" w:rsidR="00E40CA3" w:rsidRDefault="00E40CA3" w:rsidP="000410E4">
      <w:pPr>
        <w:spacing w:line="480" w:lineRule="auto"/>
        <w:rPr>
          <w:rFonts w:cs="Times New Roman"/>
        </w:rPr>
      </w:pPr>
      <w:r w:rsidRPr="000410E4">
        <w:rPr>
          <w:rFonts w:cs="Times New Roman"/>
        </w:rPr>
        <w:t xml:space="preserve"> The precision of a study in reflecting the intended measurement of the research instruments is known as validity (Johnson &amp; Christensen, 2012). </w:t>
      </w:r>
      <w:r w:rsidR="007270C6" w:rsidRPr="000410E4">
        <w:rPr>
          <w:rFonts w:cs="Times New Roman"/>
        </w:rPr>
        <w:t xml:space="preserve">To ensure the validity of research instruments, it is essential that they enable the derivation of well-supported and significant conclusions </w:t>
      </w:r>
      <w:r w:rsidRPr="000410E4">
        <w:rPr>
          <w:rFonts w:cs="Times New Roman"/>
        </w:rPr>
        <w:t>(Augustino, 2012). The weaknesses of the research instruments, such as language and terminology barriers and the accuracy of research questions, were identified and discussed with the researcher's supervisor. Important adjustments were made before data collection in the field.</w:t>
      </w:r>
    </w:p>
    <w:p w14:paraId="203F675D" w14:textId="43874080" w:rsidR="00E40CA3" w:rsidRPr="000410E4" w:rsidRDefault="00792702" w:rsidP="00202F57">
      <w:pPr>
        <w:pStyle w:val="Heading2"/>
      </w:pPr>
      <w:bookmarkStart w:id="123" w:name="_Toc154647776"/>
      <w:r>
        <w:t xml:space="preserve">3.7 </w:t>
      </w:r>
      <w:r w:rsidR="004451CC">
        <w:t xml:space="preserve">   </w:t>
      </w:r>
      <w:r w:rsidR="00E40CA3" w:rsidRPr="000410E4">
        <w:t>Review of Secondary Data</w:t>
      </w:r>
      <w:bookmarkEnd w:id="123"/>
      <w:r w:rsidR="000C5F68">
        <w:fldChar w:fldCharType="begin"/>
      </w:r>
      <w:r w:rsidR="000C5F68">
        <w:instrText xml:space="preserve"> TC "</w:instrText>
      </w:r>
      <w:bookmarkStart w:id="124" w:name="_Toc154656310"/>
      <w:r w:rsidR="000C5F68" w:rsidRPr="00227FDA">
        <w:instrText>3.7 Review of Secondary Data</w:instrText>
      </w:r>
      <w:bookmarkEnd w:id="124"/>
      <w:r w:rsidR="000C5F68">
        <w:instrText xml:space="preserve">" \f C \l "1" </w:instrText>
      </w:r>
      <w:r w:rsidR="000C5F68">
        <w:fldChar w:fldCharType="end"/>
      </w:r>
    </w:p>
    <w:p w14:paraId="76FF37A6" w14:textId="4C706C2C" w:rsidR="00C9735F" w:rsidRPr="000410E4" w:rsidRDefault="00E40CA3" w:rsidP="000410E4">
      <w:pPr>
        <w:pStyle w:val="CMcontent"/>
        <w:spacing w:after="0" w:line="480" w:lineRule="auto"/>
        <w:ind w:firstLineChars="0" w:firstLine="0"/>
      </w:pPr>
      <w:r w:rsidRPr="000410E4">
        <w:t>The selection of data collection instruments depends on the type of data required and the nature of the problem being investigated</w:t>
      </w:r>
      <w:r w:rsidR="00566284" w:rsidRPr="000410E4">
        <w:fldChar w:fldCharType="begin" w:fldLock="1"/>
      </w:r>
      <w:r w:rsidR="00DE2C01" w:rsidRPr="000410E4">
        <w:instrText>ADDIN CSL_CITATION {"citationItems":[{"id":"ITEM-1","itemData":{"ISBN":"9788122424881","author":[{"dropping-particle":"","family":"Los","given":"Unidad Metodología D E Conocimiento D E","non-dropping-particle":"","parse-names":false,"suffix":""}],"id":"ITEM-1","issued":{"date-parts":[["0"]]},"title":"The selection of data collection instruments depends on the type of data required and the nature of the problem being investigated (Kothari, 2014).","type":"book"},"uris":["http://www.mendeley.com/documents/?uuid=93aeb40f-bb59-468e-aebf-ccb5c241c78e"]}],"mendeley":{"formattedCitation":"(Los, n.d.)","plainTextFormattedCitation":"(Los, n.d.)","previouslyFormattedCitation":"(Los, n.d.)"},"properties":{"noteIndex":0},"schema":"https://github.com/citation-style-language/schema/raw/master/csl-citation.json"}</w:instrText>
      </w:r>
      <w:r w:rsidR="00566284" w:rsidRPr="000410E4">
        <w:fldChar w:fldCharType="separate"/>
      </w:r>
      <w:r w:rsidR="00DE2C01" w:rsidRPr="000410E4">
        <w:rPr>
          <w:noProof/>
        </w:rPr>
        <w:t>(Los, n.d.)</w:t>
      </w:r>
      <w:r w:rsidR="00566284" w:rsidRPr="000410E4">
        <w:fldChar w:fldCharType="end"/>
      </w:r>
      <w:r w:rsidRPr="000410E4">
        <w:t xml:space="preserve">. The study reviewed secondary </w:t>
      </w:r>
      <w:r w:rsidRPr="000410E4">
        <w:lastRenderedPageBreak/>
        <w:t xml:space="preserve">data, which involved gathering </w:t>
      </w:r>
      <w:r w:rsidR="00C9735F" w:rsidRPr="000410E4">
        <w:t>materials from books and published papers</w:t>
      </w:r>
      <w:r w:rsidRPr="000410E4">
        <w:t xml:space="preserve"> stored in various </w:t>
      </w:r>
      <w:r w:rsidR="007F64C0" w:rsidRPr="000410E4">
        <w:t>media. The</w:t>
      </w:r>
      <w:r w:rsidRPr="000410E4">
        <w:t xml:space="preserve"> review of secondary data was used to address the first objective, which aimed to identify the areas that PPP could operate in the water and sewerage services and utilities at </w:t>
      </w:r>
      <w:r w:rsidR="000E5CB9" w:rsidRPr="000410E4">
        <w:t>DAWASA</w:t>
      </w:r>
      <w:r w:rsidRPr="000410E4">
        <w:t>. The information collected through secondary data was also used to cross-check the data to be collected through the interview tool.</w:t>
      </w:r>
    </w:p>
    <w:p w14:paraId="53DB281C" w14:textId="77777777" w:rsidR="00A0216D" w:rsidRPr="000410E4" w:rsidRDefault="00A0216D" w:rsidP="000410E4">
      <w:pPr>
        <w:pStyle w:val="CMcontent"/>
        <w:spacing w:after="0" w:line="480" w:lineRule="auto"/>
        <w:ind w:firstLineChars="0" w:firstLine="0"/>
      </w:pPr>
    </w:p>
    <w:p w14:paraId="3806C508" w14:textId="36C24438" w:rsidR="00E40CA3" w:rsidRPr="000410E4" w:rsidRDefault="00792702" w:rsidP="00202F57">
      <w:pPr>
        <w:pStyle w:val="Heading2"/>
      </w:pPr>
      <w:bookmarkStart w:id="125" w:name="_Toc154647777"/>
      <w:r>
        <w:t xml:space="preserve">3.8 </w:t>
      </w:r>
      <w:r w:rsidR="004451CC">
        <w:t xml:space="preserve">   </w:t>
      </w:r>
      <w:r w:rsidR="00E40CA3" w:rsidRPr="000410E4">
        <w:t>Data Processing and Analysis</w:t>
      </w:r>
      <w:bookmarkEnd w:id="125"/>
      <w:r w:rsidR="000C5F68">
        <w:fldChar w:fldCharType="begin"/>
      </w:r>
      <w:r w:rsidR="000C5F68">
        <w:instrText xml:space="preserve"> TC "</w:instrText>
      </w:r>
      <w:bookmarkStart w:id="126" w:name="_Toc154656311"/>
      <w:r w:rsidR="000C5F68" w:rsidRPr="00AC51F2">
        <w:instrText>3.8 Data Processing and Analysis</w:instrText>
      </w:r>
      <w:bookmarkEnd w:id="126"/>
      <w:r w:rsidR="000C5F68">
        <w:instrText xml:space="preserve">" \f C \l "1" </w:instrText>
      </w:r>
      <w:r w:rsidR="000C5F68">
        <w:fldChar w:fldCharType="end"/>
      </w:r>
    </w:p>
    <w:p w14:paraId="46F86740" w14:textId="77777777" w:rsidR="0042302D" w:rsidRDefault="00E40CA3" w:rsidP="000C5F68">
      <w:pPr>
        <w:pStyle w:val="CMcontent"/>
        <w:spacing w:after="0" w:line="480" w:lineRule="auto"/>
        <w:ind w:firstLineChars="0" w:firstLine="0"/>
      </w:pPr>
      <w:r w:rsidRPr="000410E4">
        <w:t xml:space="preserve">Data analysis was based on the knowledge collected through interviews and questionnaires on water and </w:t>
      </w:r>
      <w:r w:rsidR="00744433" w:rsidRPr="000410E4">
        <w:t>Sanitation</w:t>
      </w:r>
      <w:r w:rsidRPr="000410E4">
        <w:t xml:space="preserve"> service</w:t>
      </w:r>
      <w:r w:rsidR="00DE2C01" w:rsidRPr="000410E4">
        <w:t>s</w:t>
      </w:r>
      <w:r w:rsidRPr="000410E4">
        <w:t xml:space="preserve"> enhancement and ways to improve the utility's financial sustainability. Data analysis involves examining the acquired information and making inferences (Kombo &amp; Tromp, 2006</w:t>
      </w:r>
      <w:r w:rsidR="00A0216D" w:rsidRPr="000410E4">
        <w:t xml:space="preserve">). </w:t>
      </w:r>
      <w:r w:rsidR="004A52CB" w:rsidRPr="000410E4">
        <w:t>The qualitative data collected in this study were subjected to content analysis, a method that involved the categorization of data into themes and subthemes</w:t>
      </w:r>
      <w:r w:rsidRPr="000410E4">
        <w:t xml:space="preserve"> (Creswell, 2013). </w:t>
      </w:r>
      <w:r w:rsidR="004A52CB" w:rsidRPr="000410E4">
        <w:t xml:space="preserve">The content/thematic analysis approach was specifically employed to describe and interpret the qualitative data obtained from interviews. This method allowed for a comprehensive exploration of the rich and detailed information provided by the participants. </w:t>
      </w:r>
    </w:p>
    <w:p w14:paraId="16FC7950" w14:textId="77777777" w:rsidR="004A7F24" w:rsidRPr="000410E4" w:rsidRDefault="004A7F24" w:rsidP="000C5F68">
      <w:pPr>
        <w:pStyle w:val="CMcontent"/>
        <w:spacing w:after="0" w:line="480" w:lineRule="auto"/>
        <w:ind w:firstLineChars="0" w:firstLine="0"/>
      </w:pPr>
    </w:p>
    <w:p w14:paraId="35FC9B0E" w14:textId="4EF9A23D" w:rsidR="004A52CB" w:rsidRPr="000410E4" w:rsidRDefault="0042302D" w:rsidP="000C5F68">
      <w:pPr>
        <w:pStyle w:val="CMcontent"/>
        <w:spacing w:after="0" w:line="480" w:lineRule="auto"/>
        <w:ind w:firstLineChars="0" w:firstLine="0"/>
      </w:pPr>
      <w:r w:rsidRPr="000410E4">
        <w:t xml:space="preserve">The process of quantitative data analysis is delineated into two categories, with the first designated as primary data analysis. This phase entails the examination of demographic characteristics and the fundamental distribution of data. This step holds significance as it provides researchers with a foundational comprehension of the data. In the context of survey data, primary data analysis serves to substantiate that </w:t>
      </w:r>
      <w:r w:rsidRPr="000410E4">
        <w:lastRenderedPageBreak/>
        <w:t xml:space="preserve">respondent possessed knowledge of the subject and a comprehensive understanding of the posed questions, thereby validating the reliability of the obtained information. </w:t>
      </w:r>
      <w:r w:rsidR="004A52CB" w:rsidRPr="000410E4">
        <w:t xml:space="preserve">On the other hand, </w:t>
      </w:r>
      <w:r w:rsidRPr="000410E4">
        <w:t xml:space="preserve">second part of </w:t>
      </w:r>
      <w:r w:rsidR="004A52CB" w:rsidRPr="000410E4">
        <w:t>quantitative data analysis was conducted using factor analysis. This statistical technique was employed to identify underlying factors or dimensions within the quantitative data. By examining patterns of relationships among variables, factor analysis enabled the researchers to gain insights into the underlying structure and interrelationships among the measured constructs. This approach provided a systematic and rigorous method for analyzing and interpreting the quantitative data, enhancing the overall comprehensiveness of the research findings.</w:t>
      </w:r>
    </w:p>
    <w:p w14:paraId="3F148610" w14:textId="77777777" w:rsidR="006F7C22" w:rsidRPr="000410E4" w:rsidRDefault="006F7C22" w:rsidP="004A7F24">
      <w:pPr>
        <w:pStyle w:val="CMcontent"/>
        <w:spacing w:after="0" w:line="480" w:lineRule="auto"/>
        <w:ind w:firstLineChars="0" w:firstLine="0"/>
      </w:pPr>
    </w:p>
    <w:p w14:paraId="5ECB8259" w14:textId="55BFEA64" w:rsidR="00744433" w:rsidRPr="000410E4" w:rsidRDefault="00792702" w:rsidP="00202F57">
      <w:pPr>
        <w:pStyle w:val="Heading2"/>
      </w:pPr>
      <w:bookmarkStart w:id="127" w:name="_Toc154647778"/>
      <w:r>
        <w:t>3.9</w:t>
      </w:r>
      <w:r w:rsidR="004451CC">
        <w:t xml:space="preserve">   </w:t>
      </w:r>
      <w:r>
        <w:t xml:space="preserve"> </w:t>
      </w:r>
      <w:r w:rsidR="00E40CA3" w:rsidRPr="000410E4">
        <w:t>Ethical Considerations</w:t>
      </w:r>
      <w:bookmarkEnd w:id="127"/>
      <w:r w:rsidR="000C5F68">
        <w:fldChar w:fldCharType="begin"/>
      </w:r>
      <w:r w:rsidR="000C5F68">
        <w:instrText xml:space="preserve"> TC "</w:instrText>
      </w:r>
      <w:bookmarkStart w:id="128" w:name="_Toc154656312"/>
      <w:r w:rsidR="000C5F68" w:rsidRPr="00A9386F">
        <w:instrText>3.9 Ethical Considerations</w:instrText>
      </w:r>
      <w:bookmarkEnd w:id="128"/>
      <w:r w:rsidR="000C5F68">
        <w:instrText xml:space="preserve">" \f C \l "1" </w:instrText>
      </w:r>
      <w:r w:rsidR="000C5F68">
        <w:fldChar w:fldCharType="end"/>
      </w:r>
    </w:p>
    <w:p w14:paraId="049EC773" w14:textId="543E0390" w:rsidR="00D23B3F" w:rsidRDefault="00E40CA3" w:rsidP="000C5F68">
      <w:pPr>
        <w:pStyle w:val="CMcontent"/>
        <w:spacing w:after="0" w:line="480" w:lineRule="auto"/>
        <w:ind w:firstLineChars="0" w:firstLine="0"/>
      </w:pPr>
      <w:r w:rsidRPr="000410E4">
        <w:t xml:space="preserve">The researcher ensured that all important rules and procedures observed cultural values, ethics, and human rights of all participants involved in the study. The researcher took into account </w:t>
      </w:r>
      <w:r w:rsidR="004A7F24" w:rsidRPr="000410E4">
        <w:t>confidentiality;</w:t>
      </w:r>
      <w:r w:rsidRPr="000410E4">
        <w:t xml:space="preserve"> integrity, informed consent, and privacy.</w:t>
      </w:r>
      <w:r w:rsidR="00F2765D">
        <w:t xml:space="preserve"> </w:t>
      </w:r>
      <w:r w:rsidRPr="000410E4">
        <w:t xml:space="preserve">Respondents were assured that the data obtained would be used for academic purposes only (Cohen, 2006). Participants were also assured that none of them would be recognized by their names in the research report. Alternatively, acronyms were guaranteed. Additionally, respondents were assured of their personal security and that they had the right to refuse or accept to participate in the </w:t>
      </w:r>
      <w:r w:rsidR="00931A24" w:rsidRPr="000410E4">
        <w:t>study. The</w:t>
      </w:r>
      <w:r w:rsidR="00AA4E49" w:rsidRPr="000410E4">
        <w:t xml:space="preserve"> researchers took great effort to ensure that the questionnaire components were not biased, in order to avoid any skewing of the results or incorrect inferences being taken from the data obtained. This entailed a careful examination of the questionnaires in order to detect and eliminate any potential sources of bias, such as leading questions or loaded wording that could influence respondents' </w:t>
      </w:r>
      <w:r w:rsidR="00AA4E49" w:rsidRPr="000410E4">
        <w:lastRenderedPageBreak/>
        <w:t>responses. By doing so, the researcher was able to retain the study's findings' integrity and dependability, as well as ensuring that they appropriately reflected the viewpoints and experiences of the participants</w:t>
      </w:r>
      <w:r w:rsidRPr="000410E4">
        <w:t>.</w:t>
      </w:r>
    </w:p>
    <w:p w14:paraId="37248665" w14:textId="77777777" w:rsidR="004A7F24" w:rsidRPr="000410E4" w:rsidRDefault="004A7F24" w:rsidP="000C5F68">
      <w:pPr>
        <w:pStyle w:val="CMcontent"/>
        <w:spacing w:after="0" w:line="480" w:lineRule="auto"/>
        <w:ind w:firstLineChars="0" w:firstLine="0"/>
      </w:pPr>
    </w:p>
    <w:p w14:paraId="54F377F0" w14:textId="00D017E7" w:rsidR="00200D2A" w:rsidRPr="000410E4" w:rsidRDefault="00E40CA3" w:rsidP="000C5F68">
      <w:pPr>
        <w:pStyle w:val="CMcontent"/>
        <w:spacing w:after="0" w:line="480" w:lineRule="auto"/>
        <w:ind w:firstLineChars="0" w:firstLine="0"/>
      </w:pPr>
      <w:r w:rsidRPr="000410E4">
        <w:t xml:space="preserve">The researcher provided a reasonable description of the research topic, purposes, and objectives of the study to ensure informed consent (Kothari, 2004). Participants understood the aim and significance of the study, the effectiveness of the interview and questionnaires, and were informed that their involvement was voluntary, and they could withdraw at any point during data </w:t>
      </w:r>
      <w:r w:rsidR="004A52CB" w:rsidRPr="000410E4">
        <w:t>collection. To</w:t>
      </w:r>
      <w:r w:rsidRPr="000410E4">
        <w:t xml:space="preserve"> maintain privacy, the researcher kept all data and information gathered cautiously to avoid falling into the hands of illegal people. Interviews and questionnaires were also conducted in private spaces to ensure that respondents were free to participate.</w:t>
      </w:r>
    </w:p>
    <w:p w14:paraId="7911F4D6" w14:textId="77777777" w:rsidR="00200D2A" w:rsidRPr="000410E4" w:rsidRDefault="00200D2A" w:rsidP="000410E4">
      <w:pPr>
        <w:spacing w:line="480" w:lineRule="auto"/>
        <w:rPr>
          <w:rFonts w:cs="Times New Roman"/>
        </w:rPr>
      </w:pPr>
    </w:p>
    <w:p w14:paraId="58B94C7F" w14:textId="77777777" w:rsidR="006F7C22" w:rsidRPr="000410E4" w:rsidRDefault="006F7C22" w:rsidP="000410E4">
      <w:pPr>
        <w:spacing w:line="480" w:lineRule="auto"/>
        <w:rPr>
          <w:rFonts w:cs="Times New Roman"/>
        </w:rPr>
      </w:pPr>
    </w:p>
    <w:p w14:paraId="4022D48F" w14:textId="77777777" w:rsidR="00F2765D" w:rsidRDefault="00F2765D">
      <w:pPr>
        <w:jc w:val="left"/>
        <w:rPr>
          <w:rFonts w:eastAsiaTheme="majorEastAsia" w:cs="Times New Roman"/>
          <w:b/>
          <w:color w:val="000000" w:themeColor="text1"/>
        </w:rPr>
      </w:pPr>
      <w:bookmarkStart w:id="129" w:name="_Toc154647779"/>
      <w:r>
        <w:br w:type="page"/>
      </w:r>
    </w:p>
    <w:p w14:paraId="79AB392B" w14:textId="6A1B9B54" w:rsidR="000C5F68" w:rsidRDefault="00C9735F" w:rsidP="00CC7BA8">
      <w:pPr>
        <w:pStyle w:val="Heading1"/>
      </w:pPr>
      <w:r w:rsidRPr="000410E4">
        <w:lastRenderedPageBreak/>
        <w:t xml:space="preserve">CHAPTER </w:t>
      </w:r>
      <w:r w:rsidR="000C5F68">
        <w:t>FOUR</w:t>
      </w:r>
      <w:r w:rsidR="000C5F68">
        <w:fldChar w:fldCharType="begin"/>
      </w:r>
      <w:r w:rsidR="000C5F68">
        <w:instrText xml:space="preserve"> TC "</w:instrText>
      </w:r>
      <w:bookmarkStart w:id="130" w:name="_Toc154656313"/>
      <w:r w:rsidR="000C5F68" w:rsidRPr="00A012BF">
        <w:instrText>CHAPTER FOUR</w:instrText>
      </w:r>
      <w:bookmarkEnd w:id="130"/>
      <w:r w:rsidR="000C5F68">
        <w:instrText xml:space="preserve">" \f C \l "1" </w:instrText>
      </w:r>
      <w:r w:rsidR="000C5F68">
        <w:fldChar w:fldCharType="end"/>
      </w:r>
    </w:p>
    <w:p w14:paraId="61E351CA" w14:textId="6866D5EE" w:rsidR="00C9735F" w:rsidRPr="000410E4" w:rsidRDefault="00C9735F" w:rsidP="00CC7BA8">
      <w:pPr>
        <w:pStyle w:val="Heading1"/>
      </w:pPr>
      <w:r w:rsidRPr="000410E4">
        <w:t>DATA ANALYSIS AND RESULTS</w:t>
      </w:r>
      <w:bookmarkEnd w:id="129"/>
      <w:r w:rsidR="000C5F68">
        <w:fldChar w:fldCharType="begin"/>
      </w:r>
      <w:r w:rsidR="000C5F68">
        <w:instrText xml:space="preserve"> TC "</w:instrText>
      </w:r>
      <w:bookmarkStart w:id="131" w:name="_Toc154656314"/>
      <w:r w:rsidR="000C5F68" w:rsidRPr="00375758">
        <w:instrText>DATA ANALYSIS AND RESULTS</w:instrText>
      </w:r>
      <w:bookmarkEnd w:id="131"/>
      <w:r w:rsidR="000C5F68">
        <w:instrText xml:space="preserve">" \f C \l "1" </w:instrText>
      </w:r>
      <w:r w:rsidR="000C5F68">
        <w:fldChar w:fldCharType="end"/>
      </w:r>
    </w:p>
    <w:p w14:paraId="7FA0E15B" w14:textId="3E8FD432" w:rsidR="00C9735F" w:rsidRPr="000410E4" w:rsidRDefault="00792702" w:rsidP="00202F57">
      <w:pPr>
        <w:pStyle w:val="Heading2"/>
      </w:pPr>
      <w:bookmarkStart w:id="132" w:name="_Toc154647780"/>
      <w:r>
        <w:t>4.1</w:t>
      </w:r>
      <w:r w:rsidR="004451CC">
        <w:t xml:space="preserve">   </w:t>
      </w:r>
      <w:r>
        <w:t xml:space="preserve"> </w:t>
      </w:r>
      <w:r w:rsidR="00C9735F" w:rsidRPr="000410E4">
        <w:t>Overview</w:t>
      </w:r>
      <w:bookmarkEnd w:id="132"/>
      <w:r w:rsidR="000C5F68">
        <w:fldChar w:fldCharType="begin"/>
      </w:r>
      <w:r w:rsidR="000C5F68">
        <w:instrText xml:space="preserve"> TC "</w:instrText>
      </w:r>
      <w:bookmarkStart w:id="133" w:name="_Toc154656315"/>
      <w:r w:rsidR="000C5F68" w:rsidRPr="00290062">
        <w:instrText>4.1 Overview</w:instrText>
      </w:r>
      <w:bookmarkEnd w:id="133"/>
      <w:r w:rsidR="000C5F68">
        <w:instrText xml:space="preserve">" \f C \l "1" </w:instrText>
      </w:r>
      <w:r w:rsidR="000C5F68">
        <w:fldChar w:fldCharType="end"/>
      </w:r>
    </w:p>
    <w:p w14:paraId="3184C17D" w14:textId="7A0EE448" w:rsidR="005F2785" w:rsidRDefault="008D696C" w:rsidP="000C5F68">
      <w:pPr>
        <w:pStyle w:val="CMcontent"/>
        <w:spacing w:after="0" w:line="480" w:lineRule="auto"/>
        <w:ind w:firstLineChars="0" w:firstLine="0"/>
        <w:rPr>
          <w:color w:val="000000" w:themeColor="text1"/>
        </w:rPr>
      </w:pPr>
      <w:r w:rsidRPr="000410E4">
        <w:rPr>
          <w:color w:val="000000" w:themeColor="text1"/>
        </w:rPr>
        <w:t>This section presents the quantitative data analysis derived from the survey discussed in Chapter Three. The chapter is structured into two segments, with the initial segment focusing on primary data analysis, which involves the examination of fundamental data distribution. This component serves to establish the validity and reliability of the data and sets the groundwork for subsequent secondary data analysis. The latter part of this chapter involves the application of more sophisticated statistical methodologies, encompassing techniques such as simple factor analysis and confirmatory data analysis. The utilization of these methodologies is grounded in the establishment of a foundation for connecting research questions and employing data to address and resolve those questions.</w:t>
      </w:r>
    </w:p>
    <w:p w14:paraId="6720B787" w14:textId="08F8E7B3" w:rsidR="00A536FF" w:rsidRDefault="00A536FF" w:rsidP="000C5F68">
      <w:pPr>
        <w:pStyle w:val="CMcontent"/>
        <w:spacing w:after="0" w:line="480" w:lineRule="auto"/>
        <w:ind w:firstLineChars="0" w:firstLine="0"/>
        <w:rPr>
          <w:color w:val="000000" w:themeColor="text1"/>
        </w:rPr>
      </w:pPr>
      <w:r w:rsidRPr="00A536FF">
        <w:rPr>
          <w:color w:val="000000" w:themeColor="text1"/>
        </w:rPr>
        <w:t>In summary, DAWASA's production data reveals a significant infrastructure capable of producing over 170 billion liters annually. However, the heavy reliance on the Ruvu plants (Lower and Upper Ruvu constitute over 96% of production) highlights a potential vulnerability to droughts or upstream issues affecting these primary sources, a risk for a city of Dar es Salaam's size</w:t>
      </w:r>
      <w:r w:rsidR="00C93B3E">
        <w:rPr>
          <w:color w:val="000000" w:themeColor="text1"/>
        </w:rPr>
        <w:t>.</w:t>
      </w:r>
    </w:p>
    <w:p w14:paraId="4657AEB8" w14:textId="77777777" w:rsidR="004451CC" w:rsidRDefault="004451CC" w:rsidP="00202F57">
      <w:pPr>
        <w:pStyle w:val="Heading2"/>
        <w:rPr>
          <w:rFonts w:eastAsia="SimSun"/>
          <w:b w:val="0"/>
          <w:bCs w:val="0"/>
          <w:kern w:val="2"/>
        </w:rPr>
      </w:pPr>
      <w:bookmarkStart w:id="134" w:name="_Toc154647781"/>
    </w:p>
    <w:p w14:paraId="59F25B2A" w14:textId="2ECC6226" w:rsidR="009929CB" w:rsidRPr="000410E4" w:rsidRDefault="00792702" w:rsidP="00202F57">
      <w:pPr>
        <w:pStyle w:val="Heading2"/>
      </w:pPr>
      <w:r>
        <w:t>4.2</w:t>
      </w:r>
      <w:r w:rsidR="004451CC">
        <w:t xml:space="preserve">   </w:t>
      </w:r>
      <w:r>
        <w:t xml:space="preserve"> </w:t>
      </w:r>
      <w:r w:rsidR="003C56F5" w:rsidRPr="000410E4">
        <w:t>DAWASA</w:t>
      </w:r>
      <w:r w:rsidR="00E72174" w:rsidRPr="000410E4">
        <w:t xml:space="preserve"> </w:t>
      </w:r>
      <w:r w:rsidR="00446158" w:rsidRPr="000410E4">
        <w:t>Water</w:t>
      </w:r>
      <w:r w:rsidR="009929CB" w:rsidRPr="000410E4">
        <w:t xml:space="preserve"> Production and Distribution</w:t>
      </w:r>
      <w:bookmarkEnd w:id="134"/>
      <w:r w:rsidR="000C5F68">
        <w:fldChar w:fldCharType="begin"/>
      </w:r>
      <w:r w:rsidR="000C5F68">
        <w:instrText xml:space="preserve"> TC "</w:instrText>
      </w:r>
      <w:bookmarkStart w:id="135" w:name="_Toc154656316"/>
      <w:r w:rsidR="000C5F68" w:rsidRPr="009C397E">
        <w:instrText>4.2 DAWASA Water Production and Distribution</w:instrText>
      </w:r>
      <w:bookmarkEnd w:id="135"/>
      <w:r w:rsidR="000C5F68">
        <w:instrText xml:space="preserve">" \f C \l "1" </w:instrText>
      </w:r>
      <w:r w:rsidR="000C5F68">
        <w:fldChar w:fldCharType="end"/>
      </w:r>
    </w:p>
    <w:p w14:paraId="41A044E2" w14:textId="77777777" w:rsidR="0078334B" w:rsidRDefault="0078334B" w:rsidP="000410E4">
      <w:pPr>
        <w:pStyle w:val="CMcontent"/>
        <w:spacing w:after="0" w:line="480" w:lineRule="auto"/>
        <w:ind w:firstLineChars="0" w:firstLine="0"/>
      </w:pPr>
      <w:r w:rsidRPr="000410E4">
        <w:t xml:space="preserve">The government established a development project with the objective of providing a reliable, affordable, and sustainable water supply service and improving the sewerage and sanitation in the service area of DAWASA, which includes Dar es Salaam and part </w:t>
      </w:r>
      <w:r w:rsidRPr="000410E4">
        <w:lastRenderedPageBreak/>
        <w:t xml:space="preserve">of the Coast region. The project consists of five components, including the rehabilitation and extension of water supply facilities, sewerage and wastewater treatment facilities, and community water supply and sanitation facilities. As a result of this project, the coverage of DAWASA's designated area with water and sanitation service network has increased to 60%, with a goal of reaching 90% coverage by 2020. </w:t>
      </w:r>
    </w:p>
    <w:p w14:paraId="34D6FB64" w14:textId="77777777" w:rsidR="004A7F24" w:rsidRPr="000410E4" w:rsidRDefault="004A7F24" w:rsidP="000410E4">
      <w:pPr>
        <w:pStyle w:val="CMcontent"/>
        <w:spacing w:after="0" w:line="480" w:lineRule="auto"/>
        <w:ind w:firstLineChars="0" w:firstLine="0"/>
      </w:pPr>
    </w:p>
    <w:p w14:paraId="3C7F57C9" w14:textId="29F55F5D" w:rsidR="0078334B" w:rsidRPr="000410E4" w:rsidRDefault="0078334B" w:rsidP="000410E4">
      <w:pPr>
        <w:pStyle w:val="CMcontent"/>
        <w:spacing w:after="0" w:line="480" w:lineRule="auto"/>
        <w:ind w:firstLineChars="0" w:firstLine="0"/>
      </w:pPr>
      <w:r w:rsidRPr="000410E4">
        <w:t xml:space="preserve">This coverage rate suggests that the population within the DAWASA network area is estimated to be 3,967,750 residents, with 247,984 customers to be connected. This translates to 991,936 households. </w:t>
      </w:r>
      <w:r w:rsidR="00352764" w:rsidRPr="000410E4">
        <w:t>As of the time of conducting the research, the number of DAWASA connected customers was 218,521, which is equivalent to the population of 3,496,336 people. This means that there are 874,084 households connected to DAWASA (i.e., 218,521 houses multiplied by 4 families per house).</w:t>
      </w:r>
    </w:p>
    <w:p w14:paraId="7C579102" w14:textId="77777777" w:rsidR="00B60982" w:rsidRPr="000410E4" w:rsidRDefault="00B60982" w:rsidP="000410E4">
      <w:pPr>
        <w:pStyle w:val="CMcontent"/>
        <w:spacing w:after="0" w:line="480" w:lineRule="auto"/>
        <w:ind w:firstLine="480"/>
      </w:pPr>
    </w:p>
    <w:p w14:paraId="40B5C255" w14:textId="17ED02C9" w:rsidR="008D787A" w:rsidRPr="008D787A" w:rsidRDefault="00774F75" w:rsidP="008D787A">
      <w:pPr>
        <w:keepNext/>
        <w:spacing w:line="480" w:lineRule="auto"/>
        <w:rPr>
          <w:rFonts w:cs="Times New Roman"/>
        </w:rPr>
      </w:pPr>
      <w:r w:rsidRPr="000410E4">
        <w:rPr>
          <w:rFonts w:cs="Times New Roman"/>
          <w:noProof/>
          <w:lang w:eastAsia="en-US"/>
        </w:rPr>
        <w:drawing>
          <wp:inline distT="0" distB="0" distL="0" distR="0" wp14:anchorId="6E1641F9" wp14:editId="3BD25184">
            <wp:extent cx="5248275" cy="2828925"/>
            <wp:effectExtent l="0" t="0" r="9525" b="9525"/>
            <wp:docPr id="36" name="Chart 36">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A0DA28-66B2-D3E2-AF26-07EE2106F0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7158C3" w14:textId="49633E73" w:rsidR="000D1B4D" w:rsidRPr="000C5F68" w:rsidRDefault="00966B74" w:rsidP="00F2765D">
      <w:pPr>
        <w:pStyle w:val="Caption"/>
      </w:pPr>
      <w:bookmarkStart w:id="136" w:name="_Toc154656422"/>
      <w:r w:rsidRPr="000C5F68">
        <w:t xml:space="preserve">Figure </w:t>
      </w:r>
      <w:r w:rsidR="000C5F68" w:rsidRPr="000C5F68">
        <w:t>4.</w:t>
      </w:r>
      <w:fldSimple w:instr=" SEQ Figure \* ARABIC \s 2 ">
        <w:r w:rsidR="00FA60BC">
          <w:rPr>
            <w:noProof/>
          </w:rPr>
          <w:t>1</w:t>
        </w:r>
      </w:fldSimple>
      <w:r w:rsidR="000C5F68" w:rsidRPr="000C5F68">
        <w:t>: DAWASA</w:t>
      </w:r>
      <w:r w:rsidRPr="000C5F68">
        <w:t xml:space="preserve"> water distribution and Planning by 2020</w:t>
      </w:r>
      <w:bookmarkEnd w:id="136"/>
      <w:r w:rsidR="008D787A">
        <w:fldChar w:fldCharType="begin"/>
      </w:r>
      <w:r w:rsidR="008D787A">
        <w:instrText xml:space="preserve"> TC "</w:instrText>
      </w:r>
      <w:bookmarkStart w:id="137" w:name="_Toc154656423"/>
      <w:r w:rsidR="008D787A" w:rsidRPr="008F166D">
        <w:instrText>Figure 4.</w:instrText>
      </w:r>
      <w:r w:rsidR="008D787A" w:rsidRPr="008F166D">
        <w:rPr>
          <w:noProof/>
        </w:rPr>
        <w:instrText>1</w:instrText>
      </w:r>
      <w:r w:rsidR="008D787A" w:rsidRPr="008F166D">
        <w:instrText>: DAWASA water distribution and Planning by 2020</w:instrText>
      </w:r>
      <w:bookmarkEnd w:id="137"/>
      <w:r w:rsidR="008D787A">
        <w:instrText xml:space="preserve">" \f F \l "1" </w:instrText>
      </w:r>
      <w:r w:rsidR="008D787A">
        <w:fldChar w:fldCharType="end"/>
      </w:r>
    </w:p>
    <w:p w14:paraId="6DF19148" w14:textId="77777777" w:rsidR="00B60982" w:rsidRPr="000410E4" w:rsidRDefault="00B60982" w:rsidP="000410E4">
      <w:pPr>
        <w:spacing w:line="480" w:lineRule="auto"/>
        <w:rPr>
          <w:rFonts w:cs="Times New Roman"/>
        </w:rPr>
      </w:pPr>
    </w:p>
    <w:p w14:paraId="3677082A" w14:textId="59A5E7CC" w:rsidR="004A7F24" w:rsidRDefault="0078334B" w:rsidP="000410E4">
      <w:pPr>
        <w:spacing w:line="480" w:lineRule="auto"/>
        <w:rPr>
          <w:rFonts w:cs="Times New Roman"/>
        </w:rPr>
      </w:pPr>
      <w:r w:rsidRPr="000410E4">
        <w:rPr>
          <w:rFonts w:cs="Times New Roman"/>
        </w:rPr>
        <w:lastRenderedPageBreak/>
        <w:t>According to data collected from the DAWASA main office, DAWAS owns four different types of water processing units with a combined annual capacity of 171 metric tons of water. These Lesser Ruvu water treatment plants are the largest processing facility with a daily capacity of 270,000 metric tonnes, followed by Upper Ruvu with a daily capacity of 1900,000 metric tonnes, and Mtoni Treatment Plant with a daily capacity of 9,000 metric tonnes. The fourth way for producing water is through DAWASA boreholes, which generate an average of 7,000 mt/d. The complete data are shown in table three.</w:t>
      </w:r>
    </w:p>
    <w:p w14:paraId="54BAB2DC" w14:textId="29A342C2" w:rsidR="0078334B" w:rsidRPr="004A7F24" w:rsidRDefault="00A877B3" w:rsidP="000410E4">
      <w:pPr>
        <w:spacing w:line="480" w:lineRule="auto"/>
        <w:rPr>
          <w:rFonts w:cs="Times New Roman"/>
          <w:b/>
        </w:rPr>
      </w:pPr>
      <w:r>
        <w:rPr>
          <w:rFonts w:cs="Times New Roman"/>
          <w:b/>
        </w:rPr>
        <w:t>Table 4.1: Dawasa Water Sources and Production C</w:t>
      </w:r>
      <w:r w:rsidR="008D787A" w:rsidRPr="004A7F24">
        <w:rPr>
          <w:rFonts w:cs="Times New Roman"/>
          <w:b/>
        </w:rPr>
        <w:t>apacity</w:t>
      </w:r>
      <w:r w:rsidR="008D787A" w:rsidRPr="004A7F24">
        <w:rPr>
          <w:rFonts w:cs="Times New Roman"/>
          <w:b/>
        </w:rPr>
        <w:fldChar w:fldCharType="begin"/>
      </w:r>
      <w:r w:rsidR="008D787A" w:rsidRPr="004A7F24">
        <w:rPr>
          <w:b/>
        </w:rPr>
        <w:instrText xml:space="preserve"> TC "</w:instrText>
      </w:r>
      <w:bookmarkStart w:id="138" w:name="_Toc154656393"/>
      <w:r w:rsidR="008D787A" w:rsidRPr="004A7F24">
        <w:rPr>
          <w:rFonts w:cs="Times New Roman"/>
          <w:b/>
        </w:rPr>
        <w:instrText>Table 4.1: Dawasa Water sources and production capacity</w:instrText>
      </w:r>
      <w:bookmarkEnd w:id="138"/>
      <w:r w:rsidR="008D787A" w:rsidRPr="004A7F24">
        <w:rPr>
          <w:b/>
        </w:rPr>
        <w:instrText xml:space="preserve">" \f T \l "1" </w:instrText>
      </w:r>
      <w:r w:rsidR="008D787A" w:rsidRPr="004A7F24">
        <w:rPr>
          <w:rFonts w:cs="Times New Roman"/>
          <w:b/>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9"/>
        <w:gridCol w:w="1199"/>
        <w:gridCol w:w="1870"/>
        <w:gridCol w:w="1703"/>
      </w:tblGrid>
      <w:tr w:rsidR="0078334B" w:rsidRPr="000410E4" w14:paraId="4D7FCD08" w14:textId="77777777" w:rsidTr="008D787A">
        <w:trPr>
          <w:trHeight w:val="286"/>
          <w:jc w:val="center"/>
        </w:trPr>
        <w:tc>
          <w:tcPr>
            <w:tcW w:w="2094" w:type="pct"/>
            <w:vMerge w:val="restart"/>
          </w:tcPr>
          <w:p w14:paraId="196C8761" w14:textId="77777777" w:rsidR="0078334B" w:rsidRPr="008D787A" w:rsidRDefault="0078334B" w:rsidP="008D787A">
            <w:pPr>
              <w:jc w:val="center"/>
              <w:rPr>
                <w:rFonts w:cs="Times New Roman"/>
                <w:b/>
              </w:rPr>
            </w:pPr>
            <w:r w:rsidRPr="008D787A">
              <w:rPr>
                <w:rFonts w:cs="Times New Roman"/>
                <w:b/>
              </w:rPr>
              <w:t>SOURCE</w:t>
            </w:r>
          </w:p>
        </w:tc>
        <w:tc>
          <w:tcPr>
            <w:tcW w:w="2906" w:type="pct"/>
            <w:gridSpan w:val="3"/>
          </w:tcPr>
          <w:p w14:paraId="73924577" w14:textId="77777777" w:rsidR="0078334B" w:rsidRPr="008D787A" w:rsidRDefault="0078334B" w:rsidP="008D787A">
            <w:pPr>
              <w:jc w:val="center"/>
              <w:rPr>
                <w:rFonts w:cs="Times New Roman"/>
                <w:b/>
              </w:rPr>
            </w:pPr>
            <w:r w:rsidRPr="008D787A">
              <w:rPr>
                <w:rFonts w:cs="Times New Roman"/>
                <w:b/>
              </w:rPr>
              <w:t>PRODUCTION IN UNITS</w:t>
            </w:r>
          </w:p>
        </w:tc>
      </w:tr>
      <w:tr w:rsidR="0078334B" w:rsidRPr="000410E4" w14:paraId="7905347B" w14:textId="77777777" w:rsidTr="008D787A">
        <w:trPr>
          <w:trHeight w:val="286"/>
          <w:jc w:val="center"/>
        </w:trPr>
        <w:tc>
          <w:tcPr>
            <w:tcW w:w="2094" w:type="pct"/>
            <w:vMerge/>
          </w:tcPr>
          <w:p w14:paraId="3AE98DD7" w14:textId="77777777" w:rsidR="0078334B" w:rsidRPr="008D787A" w:rsidRDefault="0078334B" w:rsidP="008D787A">
            <w:pPr>
              <w:jc w:val="center"/>
              <w:rPr>
                <w:rFonts w:cs="Times New Roman"/>
                <w:b/>
              </w:rPr>
            </w:pPr>
          </w:p>
        </w:tc>
        <w:tc>
          <w:tcPr>
            <w:tcW w:w="730" w:type="pct"/>
          </w:tcPr>
          <w:p w14:paraId="2CF33418" w14:textId="77777777" w:rsidR="0078334B" w:rsidRPr="008D787A" w:rsidRDefault="0078334B" w:rsidP="008D787A">
            <w:pPr>
              <w:jc w:val="center"/>
              <w:rPr>
                <w:rFonts w:cs="Times New Roman"/>
                <w:b/>
              </w:rPr>
            </w:pPr>
            <w:r w:rsidRPr="008D787A">
              <w:rPr>
                <w:rFonts w:cs="Times New Roman"/>
                <w:b/>
              </w:rPr>
              <w:t>PER DAY</w:t>
            </w:r>
          </w:p>
        </w:tc>
        <w:tc>
          <w:tcPr>
            <w:tcW w:w="1139" w:type="pct"/>
          </w:tcPr>
          <w:p w14:paraId="09223F09" w14:textId="77777777" w:rsidR="0078334B" w:rsidRPr="008D787A" w:rsidRDefault="0078334B" w:rsidP="008D787A">
            <w:pPr>
              <w:jc w:val="center"/>
              <w:rPr>
                <w:rFonts w:cs="Times New Roman"/>
                <w:b/>
              </w:rPr>
            </w:pPr>
            <w:r w:rsidRPr="008D787A">
              <w:rPr>
                <w:rFonts w:cs="Times New Roman"/>
                <w:b/>
              </w:rPr>
              <w:t>PER MONTH</w:t>
            </w:r>
          </w:p>
        </w:tc>
        <w:tc>
          <w:tcPr>
            <w:tcW w:w="1038" w:type="pct"/>
          </w:tcPr>
          <w:p w14:paraId="01D8E63C" w14:textId="77777777" w:rsidR="0078334B" w:rsidRPr="008D787A" w:rsidRDefault="0078334B" w:rsidP="008D787A">
            <w:pPr>
              <w:jc w:val="center"/>
              <w:rPr>
                <w:rFonts w:cs="Times New Roman"/>
                <w:b/>
              </w:rPr>
            </w:pPr>
            <w:r w:rsidRPr="008D787A">
              <w:rPr>
                <w:rFonts w:cs="Times New Roman"/>
                <w:b/>
              </w:rPr>
              <w:t>PER YEAR</w:t>
            </w:r>
          </w:p>
        </w:tc>
      </w:tr>
      <w:tr w:rsidR="0078334B" w:rsidRPr="000410E4" w14:paraId="478DCCBC" w14:textId="77777777" w:rsidTr="008D787A">
        <w:trPr>
          <w:trHeight w:val="453"/>
          <w:jc w:val="center"/>
        </w:trPr>
        <w:tc>
          <w:tcPr>
            <w:tcW w:w="2094" w:type="pct"/>
          </w:tcPr>
          <w:p w14:paraId="57BB44BA" w14:textId="77777777" w:rsidR="0078334B" w:rsidRPr="000410E4" w:rsidRDefault="0078334B" w:rsidP="008D787A">
            <w:pPr>
              <w:jc w:val="left"/>
              <w:rPr>
                <w:rFonts w:cs="Times New Roman"/>
              </w:rPr>
            </w:pPr>
            <w:r w:rsidRPr="000410E4">
              <w:rPr>
                <w:rFonts w:cs="Times New Roman"/>
              </w:rPr>
              <w:t>Upper Ruvu water treatment plant</w:t>
            </w:r>
          </w:p>
        </w:tc>
        <w:tc>
          <w:tcPr>
            <w:tcW w:w="730" w:type="pct"/>
          </w:tcPr>
          <w:p w14:paraId="46486FA8" w14:textId="77777777" w:rsidR="0078334B" w:rsidRPr="000410E4" w:rsidRDefault="0078334B" w:rsidP="008D787A">
            <w:pPr>
              <w:jc w:val="center"/>
              <w:rPr>
                <w:rFonts w:cs="Times New Roman"/>
              </w:rPr>
            </w:pPr>
            <w:r w:rsidRPr="000410E4">
              <w:rPr>
                <w:rFonts w:cs="Times New Roman"/>
              </w:rPr>
              <w:t>190,000</w:t>
            </w:r>
          </w:p>
        </w:tc>
        <w:tc>
          <w:tcPr>
            <w:tcW w:w="1139" w:type="pct"/>
          </w:tcPr>
          <w:p w14:paraId="63F062EF" w14:textId="77777777" w:rsidR="0078334B" w:rsidRPr="000410E4" w:rsidRDefault="0078334B" w:rsidP="008D787A">
            <w:pPr>
              <w:jc w:val="center"/>
              <w:rPr>
                <w:rFonts w:cs="Times New Roman"/>
              </w:rPr>
            </w:pPr>
            <w:r w:rsidRPr="000410E4">
              <w:rPr>
                <w:rFonts w:cs="Times New Roman"/>
              </w:rPr>
              <w:t>5,700,000</w:t>
            </w:r>
          </w:p>
        </w:tc>
        <w:tc>
          <w:tcPr>
            <w:tcW w:w="1038" w:type="pct"/>
          </w:tcPr>
          <w:p w14:paraId="1810620A" w14:textId="77777777" w:rsidR="0078334B" w:rsidRPr="000410E4" w:rsidRDefault="0078334B" w:rsidP="008D787A">
            <w:pPr>
              <w:jc w:val="center"/>
              <w:rPr>
                <w:rFonts w:cs="Times New Roman"/>
              </w:rPr>
            </w:pPr>
            <w:r w:rsidRPr="000410E4">
              <w:rPr>
                <w:rFonts w:cs="Times New Roman"/>
              </w:rPr>
              <w:t>68,400,000</w:t>
            </w:r>
          </w:p>
        </w:tc>
      </w:tr>
      <w:tr w:rsidR="0078334B" w:rsidRPr="000410E4" w14:paraId="594C1965" w14:textId="77777777" w:rsidTr="008D787A">
        <w:trPr>
          <w:trHeight w:val="453"/>
          <w:jc w:val="center"/>
        </w:trPr>
        <w:tc>
          <w:tcPr>
            <w:tcW w:w="2094" w:type="pct"/>
          </w:tcPr>
          <w:p w14:paraId="25F41D7E" w14:textId="77777777" w:rsidR="0078334B" w:rsidRPr="000410E4" w:rsidRDefault="0078334B" w:rsidP="008D787A">
            <w:pPr>
              <w:jc w:val="left"/>
              <w:rPr>
                <w:rFonts w:cs="Times New Roman"/>
              </w:rPr>
            </w:pPr>
            <w:r w:rsidRPr="000410E4">
              <w:rPr>
                <w:rFonts w:cs="Times New Roman"/>
              </w:rPr>
              <w:t>Lower Ruvu Water Treatment Plant</w:t>
            </w:r>
          </w:p>
        </w:tc>
        <w:tc>
          <w:tcPr>
            <w:tcW w:w="730" w:type="pct"/>
          </w:tcPr>
          <w:p w14:paraId="211C3268" w14:textId="77777777" w:rsidR="0078334B" w:rsidRPr="000410E4" w:rsidRDefault="0078334B" w:rsidP="008D787A">
            <w:pPr>
              <w:jc w:val="center"/>
              <w:rPr>
                <w:rFonts w:cs="Times New Roman"/>
              </w:rPr>
            </w:pPr>
            <w:r w:rsidRPr="000410E4">
              <w:rPr>
                <w:rFonts w:cs="Times New Roman"/>
              </w:rPr>
              <w:t>270,000</w:t>
            </w:r>
          </w:p>
        </w:tc>
        <w:tc>
          <w:tcPr>
            <w:tcW w:w="1139" w:type="pct"/>
          </w:tcPr>
          <w:p w14:paraId="51C68C22" w14:textId="77777777" w:rsidR="0078334B" w:rsidRPr="000410E4" w:rsidRDefault="0078334B" w:rsidP="008D787A">
            <w:pPr>
              <w:jc w:val="center"/>
              <w:rPr>
                <w:rFonts w:cs="Times New Roman"/>
              </w:rPr>
            </w:pPr>
            <w:r w:rsidRPr="000410E4">
              <w:rPr>
                <w:rFonts w:cs="Times New Roman"/>
              </w:rPr>
              <w:t>8,100,000</w:t>
            </w:r>
          </w:p>
        </w:tc>
        <w:tc>
          <w:tcPr>
            <w:tcW w:w="1038" w:type="pct"/>
          </w:tcPr>
          <w:p w14:paraId="48FAD1B6" w14:textId="77777777" w:rsidR="0078334B" w:rsidRPr="000410E4" w:rsidRDefault="0078334B" w:rsidP="008D787A">
            <w:pPr>
              <w:jc w:val="center"/>
              <w:rPr>
                <w:rFonts w:cs="Times New Roman"/>
              </w:rPr>
            </w:pPr>
            <w:r w:rsidRPr="000410E4">
              <w:rPr>
                <w:rFonts w:cs="Times New Roman"/>
              </w:rPr>
              <w:t>97,200,000</w:t>
            </w:r>
          </w:p>
        </w:tc>
      </w:tr>
      <w:tr w:rsidR="0078334B" w:rsidRPr="000410E4" w14:paraId="581D424A" w14:textId="77777777" w:rsidTr="008D787A">
        <w:trPr>
          <w:trHeight w:val="453"/>
          <w:jc w:val="center"/>
        </w:trPr>
        <w:tc>
          <w:tcPr>
            <w:tcW w:w="2094" w:type="pct"/>
          </w:tcPr>
          <w:p w14:paraId="57770F35" w14:textId="77777777" w:rsidR="0078334B" w:rsidRPr="000410E4" w:rsidRDefault="0078334B" w:rsidP="008D787A">
            <w:pPr>
              <w:jc w:val="left"/>
              <w:rPr>
                <w:rFonts w:cs="Times New Roman"/>
              </w:rPr>
            </w:pPr>
            <w:r w:rsidRPr="000410E4">
              <w:rPr>
                <w:rFonts w:cs="Times New Roman"/>
              </w:rPr>
              <w:t>Mtoni Water Treatment Plant</w:t>
            </w:r>
          </w:p>
        </w:tc>
        <w:tc>
          <w:tcPr>
            <w:tcW w:w="730" w:type="pct"/>
          </w:tcPr>
          <w:p w14:paraId="0D8F4417" w14:textId="77777777" w:rsidR="0078334B" w:rsidRPr="000410E4" w:rsidRDefault="0078334B" w:rsidP="008D787A">
            <w:pPr>
              <w:jc w:val="center"/>
              <w:rPr>
                <w:rFonts w:cs="Times New Roman"/>
              </w:rPr>
            </w:pPr>
            <w:r w:rsidRPr="000410E4">
              <w:rPr>
                <w:rFonts w:cs="Times New Roman"/>
              </w:rPr>
              <w:t>9,000</w:t>
            </w:r>
          </w:p>
        </w:tc>
        <w:tc>
          <w:tcPr>
            <w:tcW w:w="1139" w:type="pct"/>
          </w:tcPr>
          <w:p w14:paraId="4C33E60B" w14:textId="77777777" w:rsidR="0078334B" w:rsidRPr="000410E4" w:rsidRDefault="0078334B" w:rsidP="008D787A">
            <w:pPr>
              <w:jc w:val="center"/>
              <w:rPr>
                <w:rFonts w:cs="Times New Roman"/>
              </w:rPr>
            </w:pPr>
            <w:r w:rsidRPr="000410E4">
              <w:rPr>
                <w:rFonts w:cs="Times New Roman"/>
              </w:rPr>
              <w:t>270,000</w:t>
            </w:r>
          </w:p>
        </w:tc>
        <w:tc>
          <w:tcPr>
            <w:tcW w:w="1038" w:type="pct"/>
          </w:tcPr>
          <w:p w14:paraId="7E0D1CF8" w14:textId="77777777" w:rsidR="0078334B" w:rsidRPr="000410E4" w:rsidRDefault="0078334B" w:rsidP="008D787A">
            <w:pPr>
              <w:jc w:val="center"/>
              <w:rPr>
                <w:rFonts w:cs="Times New Roman"/>
              </w:rPr>
            </w:pPr>
            <w:r w:rsidRPr="000410E4">
              <w:rPr>
                <w:rFonts w:cs="Times New Roman"/>
              </w:rPr>
              <w:t>3,240,000</w:t>
            </w:r>
          </w:p>
        </w:tc>
      </w:tr>
      <w:tr w:rsidR="0078334B" w:rsidRPr="000410E4" w14:paraId="4971B520" w14:textId="77777777" w:rsidTr="008D787A">
        <w:trPr>
          <w:trHeight w:val="453"/>
          <w:jc w:val="center"/>
        </w:trPr>
        <w:tc>
          <w:tcPr>
            <w:tcW w:w="2094" w:type="pct"/>
          </w:tcPr>
          <w:p w14:paraId="7584F5CF" w14:textId="77777777" w:rsidR="0078334B" w:rsidRPr="000410E4" w:rsidRDefault="0078334B" w:rsidP="008D787A">
            <w:pPr>
              <w:jc w:val="left"/>
              <w:rPr>
                <w:rFonts w:cs="Times New Roman"/>
              </w:rPr>
            </w:pPr>
            <w:r w:rsidRPr="000410E4">
              <w:rPr>
                <w:rFonts w:cs="Times New Roman"/>
              </w:rPr>
              <w:t>DAWASA Boreholes</w:t>
            </w:r>
          </w:p>
        </w:tc>
        <w:tc>
          <w:tcPr>
            <w:tcW w:w="730" w:type="pct"/>
          </w:tcPr>
          <w:p w14:paraId="08D6F9BE" w14:textId="77777777" w:rsidR="0078334B" w:rsidRPr="000410E4" w:rsidRDefault="0078334B" w:rsidP="008D787A">
            <w:pPr>
              <w:jc w:val="center"/>
              <w:rPr>
                <w:rFonts w:cs="Times New Roman"/>
              </w:rPr>
            </w:pPr>
            <w:r w:rsidRPr="000410E4">
              <w:rPr>
                <w:rFonts w:cs="Times New Roman"/>
              </w:rPr>
              <w:t>7,000</w:t>
            </w:r>
          </w:p>
        </w:tc>
        <w:tc>
          <w:tcPr>
            <w:tcW w:w="1139" w:type="pct"/>
          </w:tcPr>
          <w:p w14:paraId="3A37A519" w14:textId="77777777" w:rsidR="0078334B" w:rsidRPr="000410E4" w:rsidRDefault="0078334B" w:rsidP="008D787A">
            <w:pPr>
              <w:jc w:val="center"/>
              <w:rPr>
                <w:rFonts w:cs="Times New Roman"/>
              </w:rPr>
            </w:pPr>
            <w:r w:rsidRPr="000410E4">
              <w:rPr>
                <w:rFonts w:cs="Times New Roman"/>
              </w:rPr>
              <w:t>210,000</w:t>
            </w:r>
          </w:p>
        </w:tc>
        <w:tc>
          <w:tcPr>
            <w:tcW w:w="1038" w:type="pct"/>
          </w:tcPr>
          <w:p w14:paraId="03C576F8" w14:textId="77777777" w:rsidR="0078334B" w:rsidRPr="000410E4" w:rsidRDefault="0078334B" w:rsidP="008D787A">
            <w:pPr>
              <w:jc w:val="center"/>
              <w:rPr>
                <w:rFonts w:cs="Times New Roman"/>
              </w:rPr>
            </w:pPr>
            <w:r w:rsidRPr="000410E4">
              <w:rPr>
                <w:rFonts w:cs="Times New Roman"/>
              </w:rPr>
              <w:t>2,520,000</w:t>
            </w:r>
          </w:p>
        </w:tc>
      </w:tr>
      <w:tr w:rsidR="0078334B" w:rsidRPr="000410E4" w14:paraId="1E47594B" w14:textId="77777777" w:rsidTr="008D787A">
        <w:trPr>
          <w:trHeight w:val="286"/>
          <w:jc w:val="center"/>
        </w:trPr>
        <w:tc>
          <w:tcPr>
            <w:tcW w:w="2094" w:type="pct"/>
          </w:tcPr>
          <w:p w14:paraId="2A3E6CD6" w14:textId="77777777" w:rsidR="0078334B" w:rsidRPr="000410E4" w:rsidRDefault="0078334B" w:rsidP="008D787A">
            <w:pPr>
              <w:jc w:val="left"/>
              <w:rPr>
                <w:rFonts w:cs="Times New Roman"/>
              </w:rPr>
            </w:pPr>
            <w:r w:rsidRPr="000410E4">
              <w:rPr>
                <w:rFonts w:cs="Times New Roman"/>
              </w:rPr>
              <w:t>Total</w:t>
            </w:r>
          </w:p>
        </w:tc>
        <w:tc>
          <w:tcPr>
            <w:tcW w:w="730" w:type="pct"/>
          </w:tcPr>
          <w:p w14:paraId="37E209E9" w14:textId="77777777" w:rsidR="0078334B" w:rsidRPr="000410E4" w:rsidRDefault="0078334B" w:rsidP="008D787A">
            <w:pPr>
              <w:jc w:val="center"/>
              <w:rPr>
                <w:rFonts w:cs="Times New Roman"/>
              </w:rPr>
            </w:pPr>
            <w:r w:rsidRPr="000410E4">
              <w:rPr>
                <w:rFonts w:cs="Times New Roman"/>
              </w:rPr>
              <w:t>476,000</w:t>
            </w:r>
          </w:p>
        </w:tc>
        <w:tc>
          <w:tcPr>
            <w:tcW w:w="1139" w:type="pct"/>
          </w:tcPr>
          <w:p w14:paraId="75A30403" w14:textId="77777777" w:rsidR="0078334B" w:rsidRPr="000410E4" w:rsidRDefault="0078334B" w:rsidP="008D787A">
            <w:pPr>
              <w:jc w:val="center"/>
              <w:rPr>
                <w:rFonts w:cs="Times New Roman"/>
              </w:rPr>
            </w:pPr>
            <w:r w:rsidRPr="000410E4">
              <w:rPr>
                <w:rFonts w:cs="Times New Roman"/>
              </w:rPr>
              <w:t>14,280,000</w:t>
            </w:r>
          </w:p>
        </w:tc>
        <w:tc>
          <w:tcPr>
            <w:tcW w:w="1038" w:type="pct"/>
          </w:tcPr>
          <w:p w14:paraId="09DDD52A" w14:textId="77777777" w:rsidR="0078334B" w:rsidRPr="000410E4" w:rsidRDefault="0078334B" w:rsidP="008D787A">
            <w:pPr>
              <w:keepNext/>
              <w:jc w:val="center"/>
              <w:rPr>
                <w:rFonts w:cs="Times New Roman"/>
              </w:rPr>
            </w:pPr>
            <w:r w:rsidRPr="000410E4">
              <w:rPr>
                <w:rFonts w:cs="Times New Roman"/>
              </w:rPr>
              <w:t>171,360,000</w:t>
            </w:r>
          </w:p>
        </w:tc>
      </w:tr>
    </w:tbl>
    <w:p w14:paraId="13B3B24E" w14:textId="77777777" w:rsidR="00D67179" w:rsidRDefault="00D67179" w:rsidP="00D67179">
      <w:pPr>
        <w:pStyle w:val="CMcontent"/>
        <w:ind w:firstLineChars="0" w:firstLine="0"/>
      </w:pPr>
      <w:bookmarkStart w:id="139" w:name="_Toc154647782"/>
    </w:p>
    <w:p w14:paraId="403A5C91" w14:textId="6FCC100F" w:rsidR="000D78D1" w:rsidRDefault="00954ABA" w:rsidP="00D67179">
      <w:pPr>
        <w:pStyle w:val="CMcontent"/>
        <w:ind w:firstLineChars="0" w:firstLine="0"/>
      </w:pPr>
      <w:r w:rsidRPr="00954ABA">
        <w:t>In summary, DAWASA's production data reveals a significant infrastructure capable of producing over 170 billion liters annually. However, the heavy reliance on the Ruvu plants (Lower and Upper Ruvu constitute over 96% of production) highlights a potential vulnerability to droughts or upstream issues affecting these primary sources, a risk for a city of Dar es Salaam's size.</w:t>
      </w:r>
    </w:p>
    <w:p w14:paraId="4CAE08D5" w14:textId="1775C221" w:rsidR="00C060F3" w:rsidRPr="000410E4" w:rsidRDefault="00792702" w:rsidP="00202F57">
      <w:pPr>
        <w:pStyle w:val="Heading2"/>
      </w:pPr>
      <w:r>
        <w:t>4.3</w:t>
      </w:r>
      <w:r w:rsidR="004451CC">
        <w:t xml:space="preserve">  </w:t>
      </w:r>
      <w:r>
        <w:t xml:space="preserve"> </w:t>
      </w:r>
      <w:r w:rsidR="004451CC">
        <w:t>Kimara Ward Water Supply S</w:t>
      </w:r>
      <w:r w:rsidR="00C060F3" w:rsidRPr="000410E4">
        <w:t>ituation</w:t>
      </w:r>
      <w:bookmarkEnd w:id="139"/>
      <w:r w:rsidR="008D787A">
        <w:fldChar w:fldCharType="begin"/>
      </w:r>
      <w:r w:rsidR="008D787A">
        <w:instrText xml:space="preserve"> TC "</w:instrText>
      </w:r>
      <w:bookmarkStart w:id="140" w:name="_Toc154656317"/>
      <w:r w:rsidR="008D787A" w:rsidRPr="00E13C04">
        <w:instrText>4.3 Kimara ward Water supply situation</w:instrText>
      </w:r>
      <w:bookmarkEnd w:id="140"/>
      <w:r w:rsidR="008D787A">
        <w:instrText xml:space="preserve">" \f C \l "1" </w:instrText>
      </w:r>
      <w:r w:rsidR="008D787A">
        <w:fldChar w:fldCharType="end"/>
      </w:r>
    </w:p>
    <w:p w14:paraId="4B95C173" w14:textId="77777777" w:rsidR="00C060F3" w:rsidRPr="000410E4" w:rsidRDefault="00B15D1A" w:rsidP="000410E4">
      <w:pPr>
        <w:spacing w:line="480" w:lineRule="auto"/>
        <w:rPr>
          <w:rFonts w:cs="Times New Roman"/>
        </w:rPr>
      </w:pPr>
      <w:r w:rsidRPr="000410E4">
        <w:rPr>
          <w:rFonts w:cs="Times New Roman"/>
        </w:rPr>
        <w:t xml:space="preserve">A study conducted in the Kimara ward has revealed that the residents there utilize three methods to access water. These methods include direct connections to DAWASA, direct connections to reserves holding over 20 tanks of more than 2000 liters, </w:t>
      </w:r>
      <w:r w:rsidRPr="000410E4">
        <w:rPr>
          <w:rFonts w:cs="Times New Roman"/>
        </w:rPr>
        <w:lastRenderedPageBreak/>
        <w:t>purchasing water from vendors, purchasing water from neighbors, and engaging in illegal connections.</w:t>
      </w:r>
    </w:p>
    <w:p w14:paraId="4B2B2C19" w14:textId="77777777" w:rsidR="00B15D1A" w:rsidRPr="000410E4" w:rsidRDefault="00B15D1A" w:rsidP="000410E4">
      <w:pPr>
        <w:spacing w:line="480" w:lineRule="auto"/>
        <w:rPr>
          <w:rFonts w:cs="Times New Roman"/>
        </w:rPr>
      </w:pPr>
    </w:p>
    <w:p w14:paraId="52479452" w14:textId="77777777" w:rsidR="00162355" w:rsidRPr="000410E4" w:rsidRDefault="00B15D1A" w:rsidP="000410E4">
      <w:pPr>
        <w:keepNext/>
        <w:spacing w:line="480" w:lineRule="auto"/>
        <w:rPr>
          <w:rFonts w:cs="Times New Roman"/>
        </w:rPr>
      </w:pPr>
      <w:r w:rsidRPr="000410E4">
        <w:rPr>
          <w:rFonts w:cs="Times New Roman"/>
          <w:noProof/>
          <w:color w:val="FFFF00"/>
          <w:lang w:eastAsia="en-US"/>
        </w:rPr>
        <w:drawing>
          <wp:inline distT="0" distB="0" distL="0" distR="0" wp14:anchorId="4CBB4C7E" wp14:editId="0F06E2B9">
            <wp:extent cx="5305425" cy="2686050"/>
            <wp:effectExtent l="0" t="0" r="9525" b="19050"/>
            <wp:docPr id="40" name="Chart 4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76DFF0-ED5F-D339-0482-8D21D2B7C3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78CDB1" w14:textId="0C1920F1" w:rsidR="00F707B6" w:rsidRPr="004451CC" w:rsidRDefault="00162355" w:rsidP="004451CC">
      <w:pPr>
        <w:pStyle w:val="Caption"/>
      </w:pPr>
      <w:bookmarkStart w:id="141" w:name="_Toc131360332"/>
      <w:r w:rsidRPr="000410E4">
        <w:t>Figure</w:t>
      </w:r>
      <w:r w:rsidR="004451CC">
        <w:t xml:space="preserve"> 4.2: Water A</w:t>
      </w:r>
      <w:r w:rsidR="008D787A">
        <w:t>ccessibility in Kima</w:t>
      </w:r>
      <w:r w:rsidRPr="000410E4">
        <w:t>ra Area</w:t>
      </w:r>
      <w:bookmarkEnd w:id="141"/>
      <w:r w:rsidR="008D787A">
        <w:fldChar w:fldCharType="begin"/>
      </w:r>
      <w:r w:rsidR="008D787A">
        <w:instrText xml:space="preserve"> TC "</w:instrText>
      </w:r>
      <w:bookmarkStart w:id="142" w:name="_Toc154656424"/>
      <w:r w:rsidR="008D787A" w:rsidRPr="002C238C">
        <w:instrText>Figure 4.2: Water accessibility in Kimara Area</w:instrText>
      </w:r>
      <w:bookmarkEnd w:id="142"/>
      <w:r w:rsidR="008D787A">
        <w:instrText xml:space="preserve">" \f F \l "1" </w:instrText>
      </w:r>
      <w:r w:rsidR="008D787A">
        <w:fldChar w:fldCharType="end"/>
      </w:r>
    </w:p>
    <w:p w14:paraId="0EDB670C" w14:textId="64F81CE1" w:rsidR="00B15D1A" w:rsidRDefault="00B15D1A" w:rsidP="000410E4">
      <w:pPr>
        <w:spacing w:line="480" w:lineRule="auto"/>
        <w:rPr>
          <w:rFonts w:cs="Times New Roman"/>
        </w:rPr>
      </w:pPr>
      <w:r w:rsidRPr="000410E4">
        <w:rPr>
          <w:rFonts w:cs="Times New Roman"/>
        </w:rPr>
        <w:t>The installation of water pumps and reserve tanks is a common strategy for residents who are not connected to a regulated water source, as well as for households with piped water connections but experience low pressure. This strategy allows water users to fill their storage facilities, but it also means that the additional cost of piped water is high, and water users cannot be sure when they will have water or whether it will flow long enough to fill their storage facilities. Private wells are considered a cheaper alternative by some residents compared to piped water from DAWASA.</w:t>
      </w:r>
    </w:p>
    <w:p w14:paraId="2CE7758D" w14:textId="77777777" w:rsidR="004A7F24" w:rsidRPr="000410E4" w:rsidRDefault="004A7F24" w:rsidP="000410E4">
      <w:pPr>
        <w:spacing w:line="480" w:lineRule="auto"/>
        <w:rPr>
          <w:rFonts w:cs="Times New Roman"/>
        </w:rPr>
      </w:pPr>
    </w:p>
    <w:p w14:paraId="120D0297" w14:textId="77777777" w:rsidR="00B15D1A" w:rsidRPr="000410E4" w:rsidRDefault="00B15D1A" w:rsidP="000410E4">
      <w:pPr>
        <w:spacing w:line="480" w:lineRule="auto"/>
        <w:rPr>
          <w:rFonts w:cs="Times New Roman"/>
        </w:rPr>
      </w:pPr>
      <w:r w:rsidRPr="000410E4">
        <w:rPr>
          <w:rFonts w:cs="Times New Roman"/>
        </w:rPr>
        <w:t xml:space="preserve">Water vendors are another source of water for residents who are not connected to regulated water and sanitation services, and for households during DAWASA breakdowns. Majority of unconnected residents in Kimara region get water service </w:t>
      </w:r>
      <w:r w:rsidRPr="000410E4">
        <w:rPr>
          <w:rFonts w:cs="Times New Roman"/>
        </w:rPr>
        <w:lastRenderedPageBreak/>
        <w:t>from water resellers who have a private well or piped water connection, from pushcart water vendors, and water kiosks. Pushcart vendors get their water from a variety of sources, but in reality, many kiosks do not get water from DAWASA, instead, they get water from tanker trucks or illegal connections to DAWASA pipes.</w:t>
      </w:r>
    </w:p>
    <w:p w14:paraId="46957A90" w14:textId="31A64C3E" w:rsidR="004A7F24" w:rsidRPr="000410E4" w:rsidRDefault="00B15D1A" w:rsidP="000410E4">
      <w:pPr>
        <w:spacing w:line="480" w:lineRule="auto"/>
        <w:rPr>
          <w:rFonts w:cs="Times New Roman"/>
        </w:rPr>
      </w:pPr>
      <w:r w:rsidRPr="000410E4">
        <w:rPr>
          <w:rFonts w:cs="Times New Roman"/>
        </w:rPr>
        <w:t>The price of water sold by vendors in Kimara region varies depending on the sources of water, quality of water, and availability. Bottled water is the most expensive, while tap water is sold at a lower price of 250</w:t>
      </w:r>
      <w:r w:rsidR="00967506" w:rsidRPr="000410E4">
        <w:rPr>
          <w:rFonts w:cs="Times New Roman"/>
        </w:rPr>
        <w:t>Tzs</w:t>
      </w:r>
      <w:r w:rsidRPr="000410E4">
        <w:rPr>
          <w:rFonts w:cs="Times New Roman"/>
        </w:rPr>
        <w:t xml:space="preserve"> (</w:t>
      </w:r>
      <w:r w:rsidR="00967506" w:rsidRPr="000410E4">
        <w:rPr>
          <w:rFonts w:cs="Times New Roman"/>
        </w:rPr>
        <w:t xml:space="preserve">0.10 $) </w:t>
      </w:r>
      <w:r w:rsidRPr="000410E4">
        <w:rPr>
          <w:rFonts w:cs="Times New Roman"/>
        </w:rPr>
        <w:t xml:space="preserve"> per 20-litre bucket during normal situations, but the price can rise substantially when water is scarce. The trucks serving affluent neighborhoods set the minimum amount of water a person can buy to 1000 </w:t>
      </w:r>
      <w:r w:rsidR="00967506" w:rsidRPr="000410E4">
        <w:rPr>
          <w:rFonts w:cs="Times New Roman"/>
        </w:rPr>
        <w:t>liters</w:t>
      </w:r>
      <w:r w:rsidRPr="000410E4">
        <w:rPr>
          <w:rFonts w:cs="Times New Roman"/>
        </w:rPr>
        <w:t xml:space="preserve">, with the price of water decreasing as the amount increases. Some households buy water or get it free from their </w:t>
      </w:r>
      <w:r w:rsidR="00967506" w:rsidRPr="000410E4">
        <w:rPr>
          <w:rFonts w:cs="Times New Roman"/>
        </w:rPr>
        <w:t>neighbors</w:t>
      </w:r>
      <w:r w:rsidRPr="000410E4">
        <w:rPr>
          <w:rFonts w:cs="Times New Roman"/>
        </w:rPr>
        <w:t>, and various ways are used to transport water between neighbors. Illegal water connection or stealing from the DAWASA network is common in Kimara area, and the water mafia provides water to large water consumers like apartments by sabotaging the water supply system and offering their service for an agreed fee. The Ministry of Water's initiative to fight water crimes has received mixed feelings from citizens, with some supporting it, while others are more pessimistic, concerned about the acute water shortage as a direct consequence of the initiative to arrest illegal water users. The crackdown has also led to an increase in the price of water from vendors, and some residents feel that the crackdown only targets illegal users in low and middle-income areas, hence denying access to water for the poor.</w:t>
      </w:r>
    </w:p>
    <w:p w14:paraId="73C6520E" w14:textId="35C4DAEE" w:rsidR="00696B73" w:rsidRDefault="00967506" w:rsidP="000410E4">
      <w:pPr>
        <w:spacing w:line="480" w:lineRule="auto"/>
        <w:rPr>
          <w:rFonts w:cs="Times New Roman"/>
        </w:rPr>
      </w:pPr>
      <w:r w:rsidRPr="000410E4">
        <w:rPr>
          <w:rFonts w:cs="Times New Roman"/>
        </w:rPr>
        <w:t xml:space="preserve">In the Kimara </w:t>
      </w:r>
      <w:r w:rsidR="00EE7473" w:rsidRPr="000410E4">
        <w:rPr>
          <w:rFonts w:cs="Times New Roman"/>
        </w:rPr>
        <w:t>ward</w:t>
      </w:r>
      <w:r w:rsidRPr="000410E4">
        <w:rPr>
          <w:rFonts w:cs="Times New Roman"/>
        </w:rPr>
        <w:t xml:space="preserve">, mosques are an important </w:t>
      </w:r>
      <w:r w:rsidR="00EE7473" w:rsidRPr="000410E4">
        <w:rPr>
          <w:rFonts w:cs="Times New Roman"/>
        </w:rPr>
        <w:t>entity</w:t>
      </w:r>
      <w:r w:rsidRPr="000410E4">
        <w:rPr>
          <w:rFonts w:cs="Times New Roman"/>
        </w:rPr>
        <w:t xml:space="preserve"> for water provision, especially for low and middle-income neighborhoods. The significance of mosques in this regard </w:t>
      </w:r>
      <w:r w:rsidRPr="000410E4">
        <w:rPr>
          <w:rFonts w:cs="Times New Roman"/>
        </w:rPr>
        <w:lastRenderedPageBreak/>
        <w:t xml:space="preserve">is </w:t>
      </w:r>
      <w:r w:rsidR="004451CC" w:rsidRPr="000410E4">
        <w:rPr>
          <w:rFonts w:cs="Times New Roman"/>
        </w:rPr>
        <w:t>well-established, since</w:t>
      </w:r>
      <w:r w:rsidRPr="000410E4">
        <w:rPr>
          <w:rFonts w:cs="Times New Roman"/>
        </w:rPr>
        <w:t xml:space="preserve"> Muslims are required to perform a washing ritual before prayers. As a result, most mosques have deep-water wells to ensure a dependable water supply. Typically, electric pumps are installed in the wells to draw water into tanks. However, due to unreliable electricity in Dar es Salaam, many mosques have purchased generators to power the pumps during power outages. As a result, water from the mosque is deemed more dependable than other sources that are affected by power cuts and low voltage. Mosques sell water to earn revenue for maintenance and electricity bills. In Kimara, the cost of water at the mosque is lower than that of community water projects or private vendors.</w:t>
      </w:r>
    </w:p>
    <w:p w14:paraId="6F8BC611" w14:textId="25A5F2CE" w:rsidR="004A7F24" w:rsidRPr="000410E4" w:rsidRDefault="00986295" w:rsidP="000410E4">
      <w:pPr>
        <w:spacing w:line="480" w:lineRule="auto"/>
        <w:rPr>
          <w:rFonts w:cs="Times New Roman"/>
        </w:rPr>
      </w:pPr>
      <w:r w:rsidRPr="00986295">
        <w:rPr>
          <w:rFonts w:cs="Times New Roman"/>
        </w:rPr>
        <w:t>The situation in Kimara paints a clear picture of a utility struggling to keep pace with urban growth. The fact that 52% of the population relies on informal vendors, water trucks, and even illegal connections indicates a severe service gap. This reliance on a fragmented, unregulated market has direct implications for water affordability, quality, and the financial sustainability of DAWASA itself, as potential revenue is lost to these alternat</w:t>
      </w:r>
      <w:r w:rsidR="00276971">
        <w:rPr>
          <w:rFonts w:cs="Times New Roman"/>
        </w:rPr>
        <w:t>ive providers.</w:t>
      </w:r>
    </w:p>
    <w:p w14:paraId="1A46D175" w14:textId="3C156B39" w:rsidR="000A73A1" w:rsidRPr="000410E4" w:rsidRDefault="00792702" w:rsidP="00202F57">
      <w:pPr>
        <w:pStyle w:val="Heading2"/>
      </w:pPr>
      <w:bookmarkStart w:id="143" w:name="_Toc154647783"/>
      <w:r>
        <w:t>4.4</w:t>
      </w:r>
      <w:r w:rsidR="004451CC">
        <w:t xml:space="preserve">  </w:t>
      </w:r>
      <w:r>
        <w:t xml:space="preserve"> </w:t>
      </w:r>
      <w:r w:rsidR="000A73A1" w:rsidRPr="000410E4">
        <w:t xml:space="preserve">Survey </w:t>
      </w:r>
      <w:r w:rsidR="004451CC">
        <w:t>Data A</w:t>
      </w:r>
      <w:r w:rsidR="00E567A5" w:rsidRPr="000410E4">
        <w:t>nalysis</w:t>
      </w:r>
      <w:bookmarkEnd w:id="143"/>
      <w:r w:rsidR="008D787A">
        <w:fldChar w:fldCharType="begin"/>
      </w:r>
      <w:r w:rsidR="008D787A">
        <w:instrText xml:space="preserve"> TC "</w:instrText>
      </w:r>
      <w:bookmarkStart w:id="144" w:name="_Toc154656318"/>
      <w:r w:rsidR="008D787A" w:rsidRPr="0034782D">
        <w:instrText>4.4 Survey Data analysis</w:instrText>
      </w:r>
      <w:bookmarkEnd w:id="144"/>
      <w:r w:rsidR="008D787A">
        <w:instrText xml:space="preserve">" \f C \l "1" </w:instrText>
      </w:r>
      <w:r w:rsidR="008D787A">
        <w:fldChar w:fldCharType="end"/>
      </w:r>
    </w:p>
    <w:p w14:paraId="667355AD" w14:textId="65D2C4B4" w:rsidR="00837037" w:rsidRPr="000410E4" w:rsidRDefault="004039A3" w:rsidP="000410E4">
      <w:pPr>
        <w:spacing w:line="480" w:lineRule="auto"/>
        <w:rPr>
          <w:rFonts w:cs="Times New Roman"/>
        </w:rPr>
      </w:pPr>
      <w:r w:rsidRPr="000410E4">
        <w:rPr>
          <w:rFonts w:cs="Times New Roman"/>
        </w:rPr>
        <w:t>The designed survey had a specific objective of measuring seven different categories, and it was completed by a total of 34</w:t>
      </w:r>
      <w:r w:rsidR="00141EB9" w:rsidRPr="000410E4">
        <w:rPr>
          <w:rFonts w:cs="Times New Roman"/>
        </w:rPr>
        <w:t>5</w:t>
      </w:r>
      <w:r w:rsidRPr="000410E4">
        <w:rPr>
          <w:rFonts w:cs="Times New Roman"/>
        </w:rPr>
        <w:t xml:space="preserve"> participants, as highlighted in </w:t>
      </w:r>
      <w:r w:rsidRPr="004A7F24">
        <w:rPr>
          <w:rFonts w:cs="Times New Roman"/>
        </w:rPr>
        <w:t xml:space="preserve">Table 0. </w:t>
      </w:r>
      <w:r w:rsidRPr="000410E4">
        <w:rPr>
          <w:rFonts w:cs="Times New Roman"/>
        </w:rPr>
        <w:t xml:space="preserve">To achieve this objective, the survey was broken down into four distinct parts. The first part, consisting of 13 questions, aimed to capture the application and importance of technology in water projects. The second part, also comprising 13 questions, had a specific focus on DAWASA's ability to provide funds for water projects, and it sought to gain insights into how private organizations benefited from PPP with DAWASA. </w:t>
      </w:r>
      <w:r w:rsidRPr="000410E4">
        <w:rPr>
          <w:rFonts w:cs="Times New Roman"/>
        </w:rPr>
        <w:lastRenderedPageBreak/>
        <w:t>Furthermore, this section of the survey was designed to help understand DAWASA's capacity to finance other issues such as water leakage, water treatment, and modern sewerage. The third section of the survey comprised 15 questions and centered around the acquiring importance of PPP in providing management skills. This section aimed to provide insights into the leadership and technical abilities of both the public and private sectors involved in water projects. Finally, the fourth section of the survey contained ten questions that aimed to understand the environmental and social responsibilities in water projects, particularly those involving public-private partnerships. This section was specifically designed to provide insights into the role of public-private partnerships in promoting environmental and social responsibility in water projects.</w:t>
      </w:r>
    </w:p>
    <w:p w14:paraId="71AABA7E" w14:textId="77777777" w:rsidR="00837037" w:rsidRPr="00F2765D" w:rsidRDefault="00837037" w:rsidP="000410E4">
      <w:pPr>
        <w:spacing w:line="480" w:lineRule="auto"/>
        <w:rPr>
          <w:rFonts w:cs="Times New Roman"/>
          <w:sz w:val="12"/>
        </w:rPr>
      </w:pPr>
    </w:p>
    <w:p w14:paraId="3DC15C26" w14:textId="25A86637" w:rsidR="004039A3" w:rsidRDefault="004039A3" w:rsidP="000410E4">
      <w:pPr>
        <w:spacing w:line="480" w:lineRule="auto"/>
        <w:rPr>
          <w:rFonts w:cs="Times New Roman"/>
        </w:rPr>
      </w:pPr>
      <w:r w:rsidRPr="000410E4">
        <w:rPr>
          <w:rFonts w:cs="Times New Roman"/>
        </w:rPr>
        <w:t xml:space="preserve">Participant demographic distribution </w:t>
      </w:r>
      <w:r w:rsidR="005B6CED" w:rsidRPr="000410E4">
        <w:rPr>
          <w:rFonts w:cs="Times New Roman"/>
        </w:rPr>
        <w:t>was</w:t>
      </w:r>
      <w:r w:rsidR="008D787A">
        <w:rPr>
          <w:rFonts w:cs="Times New Roman"/>
        </w:rPr>
        <w:t xml:space="preserve"> explained. </w:t>
      </w:r>
      <w:r w:rsidRPr="000410E4">
        <w:rPr>
          <w:rFonts w:cs="Times New Roman"/>
        </w:rPr>
        <w:t xml:space="preserve">Participants data collected indicate that, 50.58% are female and 49.41 % are male.16% of female age are in range between 18-25, 41.6% are between 26-30 and the rest are above 30 years old.  Male participants age, 17.6% are in range of 18-25 years, 55.5% age range between 26-30, and 26% are above 31years old. Education data distribution signifies that participant were well educated so that they understood questions, 46.6% of participants have bachelor degree and 35.9 % has postgraduate degree. 60.89% of study female participants are single and 33.97% are married while 56.2 of male are single and 43.79% are married. </w:t>
      </w:r>
    </w:p>
    <w:p w14:paraId="6C5E3A6A" w14:textId="77777777" w:rsidR="00F2765D" w:rsidRPr="00F2765D" w:rsidRDefault="00F2765D" w:rsidP="000410E4">
      <w:pPr>
        <w:spacing w:line="480" w:lineRule="auto"/>
        <w:rPr>
          <w:rFonts w:cs="Times New Roman"/>
          <w:sz w:val="2"/>
        </w:rPr>
      </w:pPr>
    </w:p>
    <w:p w14:paraId="136984CE" w14:textId="77777777" w:rsidR="008C7489" w:rsidRPr="000410E4" w:rsidRDefault="004039A3" w:rsidP="000410E4">
      <w:pPr>
        <w:keepNext/>
        <w:spacing w:line="480" w:lineRule="auto"/>
        <w:rPr>
          <w:rFonts w:cs="Times New Roman"/>
        </w:rPr>
      </w:pPr>
      <w:r w:rsidRPr="000410E4">
        <w:rPr>
          <w:rFonts w:cs="Times New Roman"/>
          <w:noProof/>
          <w:lang w:eastAsia="en-US"/>
        </w:rPr>
        <w:lastRenderedPageBreak/>
        <w:drawing>
          <wp:inline distT="0" distB="0" distL="0" distR="0" wp14:anchorId="68C56F1B" wp14:editId="7C5B2E31">
            <wp:extent cx="5172075" cy="2143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172075" cy="2143125"/>
                    </a:xfrm>
                    <a:prstGeom prst="rect">
                      <a:avLst/>
                    </a:prstGeom>
                  </pic:spPr>
                </pic:pic>
              </a:graphicData>
            </a:graphic>
          </wp:inline>
        </w:drawing>
      </w:r>
    </w:p>
    <w:p w14:paraId="58587BA8" w14:textId="17123BEB" w:rsidR="003A019D" w:rsidRPr="000410E4" w:rsidRDefault="008C7489" w:rsidP="00F2765D">
      <w:pPr>
        <w:pStyle w:val="Caption"/>
      </w:pPr>
      <w:bookmarkStart w:id="145" w:name="_Toc131360333"/>
      <w:r w:rsidRPr="000410E4">
        <w:t>Figure</w:t>
      </w:r>
      <w:r w:rsidR="008D787A">
        <w:t xml:space="preserve"> 4.3</w:t>
      </w:r>
      <w:r w:rsidR="004451CC">
        <w:t>: Survey Respondents Data Distribution B</w:t>
      </w:r>
      <w:r w:rsidRPr="000410E4">
        <w:t xml:space="preserve">ased on Age, </w:t>
      </w:r>
      <w:r w:rsidR="008D787A" w:rsidRPr="000410E4">
        <w:t>Marital</w:t>
      </w:r>
      <w:r w:rsidRPr="000410E4">
        <w:t xml:space="preserve"> </w:t>
      </w:r>
      <w:r w:rsidR="004451CC">
        <w:t>S</w:t>
      </w:r>
      <w:r w:rsidR="005B6CED" w:rsidRPr="000410E4">
        <w:t>tatus, Education</w:t>
      </w:r>
      <w:r w:rsidR="004451CC">
        <w:t xml:space="preserve"> and Family S</w:t>
      </w:r>
      <w:r w:rsidRPr="000410E4">
        <w:t>tatus</w:t>
      </w:r>
      <w:bookmarkEnd w:id="145"/>
      <w:r w:rsidR="008D787A">
        <w:fldChar w:fldCharType="begin"/>
      </w:r>
      <w:r w:rsidR="008D787A">
        <w:instrText xml:space="preserve"> TC "</w:instrText>
      </w:r>
      <w:bookmarkStart w:id="146" w:name="_Toc154656425"/>
      <w:r w:rsidR="008D787A" w:rsidRPr="00A226BF">
        <w:instrText>Figure 4.3: Survey respondents Data distribution based on Age, Marital status, Education and Family status</w:instrText>
      </w:r>
      <w:bookmarkEnd w:id="146"/>
      <w:r w:rsidR="008D787A">
        <w:instrText xml:space="preserve">" \f F \l "1" </w:instrText>
      </w:r>
      <w:r w:rsidR="008D787A">
        <w:fldChar w:fldCharType="end"/>
      </w:r>
    </w:p>
    <w:p w14:paraId="628D0CFA" w14:textId="77777777" w:rsidR="009918B2" w:rsidRDefault="009918B2" w:rsidP="000410E4">
      <w:pPr>
        <w:spacing w:line="480" w:lineRule="auto"/>
        <w:rPr>
          <w:rFonts w:cs="Times New Roman"/>
        </w:rPr>
      </w:pPr>
    </w:p>
    <w:p w14:paraId="3F740D73" w14:textId="751C7951" w:rsidR="00B61EC3" w:rsidRPr="008D787A" w:rsidRDefault="00F3019D" w:rsidP="000410E4">
      <w:pPr>
        <w:spacing w:line="480" w:lineRule="auto"/>
        <w:rPr>
          <w:rFonts w:cs="Times New Roman"/>
          <w:b/>
        </w:rPr>
      </w:pPr>
      <w:r>
        <w:rPr>
          <w:rFonts w:cs="Times New Roman"/>
          <w:b/>
        </w:rPr>
        <w:t>Table 4.2: Survey Participant’s Distribution Based on Selected V</w:t>
      </w:r>
      <w:r w:rsidR="008D787A" w:rsidRPr="008D787A">
        <w:rPr>
          <w:rFonts w:cs="Times New Roman"/>
          <w:b/>
        </w:rPr>
        <w:t>ariables</w:t>
      </w:r>
      <w:r w:rsidR="008D787A">
        <w:rPr>
          <w:rFonts w:cs="Times New Roman"/>
          <w:b/>
        </w:rPr>
        <w:fldChar w:fldCharType="begin"/>
      </w:r>
      <w:r w:rsidR="008D787A">
        <w:instrText xml:space="preserve"> TC "</w:instrText>
      </w:r>
      <w:bookmarkStart w:id="147" w:name="_Toc154656394"/>
      <w:r w:rsidR="008D787A" w:rsidRPr="00BE6FA2">
        <w:rPr>
          <w:rFonts w:cs="Times New Roman"/>
          <w:b/>
        </w:rPr>
        <w:instrText>Table 4.2: Survey participant’s distribution based on selected variables</w:instrText>
      </w:r>
      <w:bookmarkEnd w:id="147"/>
      <w:r w:rsidR="008D787A">
        <w:instrText xml:space="preserve">" \f T \l "1" </w:instrText>
      </w:r>
      <w:r w:rsidR="008D787A">
        <w:rPr>
          <w:rFonts w:cs="Times New Roman"/>
          <w:b/>
        </w:rPr>
        <w:fldChar w:fldCharType="end"/>
      </w:r>
    </w:p>
    <w:tbl>
      <w:tblPr>
        <w:tblStyle w:val="TableGrid"/>
        <w:tblW w:w="5000" w:type="pct"/>
        <w:jc w:val="center"/>
        <w:tblLook w:val="04A0" w:firstRow="1" w:lastRow="0" w:firstColumn="1" w:lastColumn="0" w:noHBand="0" w:noVBand="1"/>
      </w:tblPr>
      <w:tblGrid>
        <w:gridCol w:w="1936"/>
        <w:gridCol w:w="2487"/>
        <w:gridCol w:w="2039"/>
        <w:gridCol w:w="1749"/>
      </w:tblGrid>
      <w:tr w:rsidR="004039A3" w:rsidRPr="000410E4" w14:paraId="0B64D1E9" w14:textId="77777777" w:rsidTr="008D787A">
        <w:trPr>
          <w:trHeight w:val="487"/>
          <w:jc w:val="center"/>
        </w:trPr>
        <w:tc>
          <w:tcPr>
            <w:tcW w:w="2585" w:type="pct"/>
            <w:gridSpan w:val="2"/>
          </w:tcPr>
          <w:p w14:paraId="6234C985" w14:textId="77777777" w:rsidR="004039A3" w:rsidRPr="000410E4" w:rsidRDefault="004039A3" w:rsidP="008D787A">
            <w:pPr>
              <w:pStyle w:val="CMcontentAben"/>
              <w:spacing w:after="0" w:line="240" w:lineRule="auto"/>
              <w:ind w:firstLine="480"/>
              <w:jc w:val="center"/>
            </w:pPr>
            <w:r w:rsidRPr="000410E4">
              <w:t>Variable</w:t>
            </w:r>
          </w:p>
        </w:tc>
        <w:tc>
          <w:tcPr>
            <w:tcW w:w="1343" w:type="pct"/>
          </w:tcPr>
          <w:p w14:paraId="67F9D592" w14:textId="1FE54BFF" w:rsidR="008D787A" w:rsidRDefault="004039A3" w:rsidP="008D787A">
            <w:pPr>
              <w:pStyle w:val="CMcontentAben"/>
              <w:spacing w:after="0" w:line="240" w:lineRule="auto"/>
              <w:ind w:firstLineChars="0" w:firstLine="0"/>
              <w:jc w:val="center"/>
            </w:pPr>
            <w:r w:rsidRPr="000410E4">
              <w:t>Number of</w:t>
            </w:r>
          </w:p>
          <w:p w14:paraId="1E23EC41" w14:textId="76832311" w:rsidR="004039A3" w:rsidRPr="000410E4" w:rsidRDefault="004039A3" w:rsidP="008D787A">
            <w:pPr>
              <w:pStyle w:val="CMcontentAben"/>
              <w:spacing w:after="0" w:line="240" w:lineRule="auto"/>
              <w:ind w:firstLineChars="0" w:firstLine="0"/>
              <w:jc w:val="center"/>
            </w:pPr>
            <w:r w:rsidRPr="000410E4">
              <w:t>Participants</w:t>
            </w:r>
          </w:p>
        </w:tc>
        <w:tc>
          <w:tcPr>
            <w:tcW w:w="1071" w:type="pct"/>
          </w:tcPr>
          <w:p w14:paraId="632B3388" w14:textId="77777777" w:rsidR="004039A3" w:rsidRPr="000410E4" w:rsidRDefault="004039A3" w:rsidP="008D787A">
            <w:pPr>
              <w:pStyle w:val="CMcontentAben"/>
              <w:spacing w:after="0" w:line="240" w:lineRule="auto"/>
              <w:ind w:firstLine="480"/>
              <w:jc w:val="center"/>
            </w:pPr>
            <w:r w:rsidRPr="000410E4">
              <w:t>Percentage (%)</w:t>
            </w:r>
          </w:p>
        </w:tc>
      </w:tr>
      <w:tr w:rsidR="009918B2" w:rsidRPr="000410E4" w14:paraId="412910AE" w14:textId="77777777" w:rsidTr="008D787A">
        <w:trPr>
          <w:trHeight w:val="197"/>
          <w:jc w:val="center"/>
        </w:trPr>
        <w:tc>
          <w:tcPr>
            <w:tcW w:w="969" w:type="pct"/>
            <w:vMerge w:val="restart"/>
          </w:tcPr>
          <w:p w14:paraId="35D58188" w14:textId="77777777" w:rsidR="009918B2" w:rsidRPr="000410E4" w:rsidRDefault="009918B2" w:rsidP="008D787A">
            <w:pPr>
              <w:pStyle w:val="CMcontentAben"/>
              <w:spacing w:after="0" w:line="240" w:lineRule="auto"/>
              <w:ind w:firstLine="480"/>
              <w:jc w:val="center"/>
            </w:pPr>
            <w:r w:rsidRPr="000410E4">
              <w:t>Gender:</w:t>
            </w:r>
          </w:p>
          <w:p w14:paraId="5AD7067C" w14:textId="77777777" w:rsidR="009918B2" w:rsidRPr="000410E4" w:rsidRDefault="009918B2" w:rsidP="008D787A">
            <w:pPr>
              <w:pStyle w:val="CMcontentAben"/>
              <w:spacing w:after="0" w:line="240" w:lineRule="auto"/>
              <w:ind w:firstLine="480"/>
              <w:jc w:val="center"/>
            </w:pPr>
          </w:p>
        </w:tc>
        <w:tc>
          <w:tcPr>
            <w:tcW w:w="1616" w:type="pct"/>
          </w:tcPr>
          <w:p w14:paraId="0620B936" w14:textId="77777777" w:rsidR="009918B2" w:rsidRPr="000410E4" w:rsidRDefault="009918B2" w:rsidP="008D787A">
            <w:pPr>
              <w:pStyle w:val="CMcontentAben"/>
              <w:spacing w:after="0" w:line="240" w:lineRule="auto"/>
              <w:ind w:firstLine="480"/>
              <w:jc w:val="center"/>
            </w:pPr>
            <w:r w:rsidRPr="000410E4">
              <w:t>Male</w:t>
            </w:r>
          </w:p>
        </w:tc>
        <w:tc>
          <w:tcPr>
            <w:tcW w:w="1343" w:type="pct"/>
            <w:vAlign w:val="bottom"/>
          </w:tcPr>
          <w:p w14:paraId="306E1141" w14:textId="3A5C9360" w:rsidR="009918B2" w:rsidRPr="000410E4" w:rsidRDefault="009918B2" w:rsidP="008D787A">
            <w:pPr>
              <w:pStyle w:val="CMcontentAben"/>
              <w:spacing w:after="0" w:line="240" w:lineRule="auto"/>
              <w:ind w:firstLineChars="83" w:firstLine="199"/>
              <w:jc w:val="center"/>
              <w:rPr>
                <w:color w:val="000000"/>
              </w:rPr>
            </w:pPr>
            <w:r w:rsidRPr="000410E4">
              <w:rPr>
                <w:color w:val="000000"/>
              </w:rPr>
              <w:t>197</w:t>
            </w:r>
          </w:p>
        </w:tc>
        <w:tc>
          <w:tcPr>
            <w:tcW w:w="1071" w:type="pct"/>
            <w:vAlign w:val="center"/>
          </w:tcPr>
          <w:p w14:paraId="0998ACC7" w14:textId="21A4806D" w:rsidR="009918B2" w:rsidRPr="000410E4" w:rsidRDefault="009918B2" w:rsidP="008D787A">
            <w:pPr>
              <w:pStyle w:val="CMcontentAben"/>
              <w:spacing w:after="0" w:line="240" w:lineRule="auto"/>
              <w:ind w:firstLine="480"/>
              <w:jc w:val="center"/>
            </w:pPr>
            <w:r w:rsidRPr="000410E4">
              <w:rPr>
                <w:color w:val="000000"/>
              </w:rPr>
              <w:t>57.10</w:t>
            </w:r>
          </w:p>
        </w:tc>
      </w:tr>
      <w:tr w:rsidR="009918B2" w:rsidRPr="000410E4" w14:paraId="4E0346C4" w14:textId="77777777" w:rsidTr="008D787A">
        <w:trPr>
          <w:trHeight w:val="71"/>
          <w:jc w:val="center"/>
        </w:trPr>
        <w:tc>
          <w:tcPr>
            <w:tcW w:w="969" w:type="pct"/>
            <w:vMerge/>
          </w:tcPr>
          <w:p w14:paraId="5F71BA80" w14:textId="77777777" w:rsidR="009918B2" w:rsidRPr="000410E4" w:rsidRDefault="009918B2" w:rsidP="008D787A">
            <w:pPr>
              <w:pStyle w:val="CMcontentAben"/>
              <w:spacing w:after="0" w:line="240" w:lineRule="auto"/>
              <w:ind w:firstLine="480"/>
              <w:jc w:val="center"/>
            </w:pPr>
          </w:p>
        </w:tc>
        <w:tc>
          <w:tcPr>
            <w:tcW w:w="1616" w:type="pct"/>
          </w:tcPr>
          <w:p w14:paraId="290CB1CB" w14:textId="77777777" w:rsidR="009918B2" w:rsidRPr="000410E4" w:rsidRDefault="009918B2" w:rsidP="008D787A">
            <w:pPr>
              <w:pStyle w:val="CMcontentAben"/>
              <w:spacing w:after="0" w:line="240" w:lineRule="auto"/>
              <w:ind w:firstLine="480"/>
              <w:jc w:val="center"/>
            </w:pPr>
            <w:r w:rsidRPr="000410E4">
              <w:t>Female</w:t>
            </w:r>
          </w:p>
        </w:tc>
        <w:tc>
          <w:tcPr>
            <w:tcW w:w="1343" w:type="pct"/>
            <w:vAlign w:val="bottom"/>
          </w:tcPr>
          <w:p w14:paraId="670D84CC" w14:textId="4714F6E7" w:rsidR="009918B2" w:rsidRPr="000410E4" w:rsidRDefault="009918B2" w:rsidP="008D787A">
            <w:pPr>
              <w:pStyle w:val="CMcontentAben"/>
              <w:spacing w:after="0" w:line="240" w:lineRule="auto"/>
              <w:ind w:firstLine="480"/>
              <w:jc w:val="center"/>
              <w:rPr>
                <w:color w:val="000000"/>
              </w:rPr>
            </w:pPr>
            <w:r w:rsidRPr="000410E4">
              <w:rPr>
                <w:color w:val="000000"/>
              </w:rPr>
              <w:t>148</w:t>
            </w:r>
          </w:p>
        </w:tc>
        <w:tc>
          <w:tcPr>
            <w:tcW w:w="1071" w:type="pct"/>
            <w:vAlign w:val="center"/>
          </w:tcPr>
          <w:p w14:paraId="0CAC6DF7" w14:textId="2596B628" w:rsidR="009918B2" w:rsidRPr="000410E4" w:rsidRDefault="009918B2" w:rsidP="008D787A">
            <w:pPr>
              <w:pStyle w:val="CMcontentAben"/>
              <w:spacing w:after="0" w:line="240" w:lineRule="auto"/>
              <w:ind w:firstLine="480"/>
              <w:jc w:val="center"/>
            </w:pPr>
            <w:r w:rsidRPr="000410E4">
              <w:rPr>
                <w:color w:val="000000"/>
              </w:rPr>
              <w:t>42.90</w:t>
            </w:r>
          </w:p>
        </w:tc>
      </w:tr>
      <w:tr w:rsidR="009918B2" w:rsidRPr="000410E4" w14:paraId="4A4B9DE6" w14:textId="77777777" w:rsidTr="008D787A">
        <w:trPr>
          <w:trHeight w:val="276"/>
          <w:jc w:val="center"/>
        </w:trPr>
        <w:tc>
          <w:tcPr>
            <w:tcW w:w="969" w:type="pct"/>
            <w:vMerge w:val="restart"/>
          </w:tcPr>
          <w:p w14:paraId="6EBEA338" w14:textId="77777777" w:rsidR="009918B2" w:rsidRPr="000410E4" w:rsidRDefault="009918B2" w:rsidP="008D787A">
            <w:pPr>
              <w:pStyle w:val="CMcontentAben"/>
              <w:spacing w:after="0" w:line="240" w:lineRule="auto"/>
              <w:ind w:firstLine="480"/>
              <w:jc w:val="center"/>
            </w:pPr>
            <w:r w:rsidRPr="000410E4">
              <w:t>Age:</w:t>
            </w:r>
          </w:p>
        </w:tc>
        <w:tc>
          <w:tcPr>
            <w:tcW w:w="1616" w:type="pct"/>
          </w:tcPr>
          <w:p w14:paraId="22888944" w14:textId="77777777" w:rsidR="009918B2" w:rsidRPr="000410E4" w:rsidRDefault="009918B2" w:rsidP="008D787A">
            <w:pPr>
              <w:pStyle w:val="CMcontentAben"/>
              <w:spacing w:after="0" w:line="240" w:lineRule="auto"/>
              <w:ind w:firstLine="480"/>
              <w:jc w:val="center"/>
            </w:pPr>
            <w:r w:rsidRPr="000410E4">
              <w:t>18-25</w:t>
            </w:r>
          </w:p>
        </w:tc>
        <w:tc>
          <w:tcPr>
            <w:tcW w:w="1343" w:type="pct"/>
            <w:vAlign w:val="center"/>
          </w:tcPr>
          <w:p w14:paraId="6B06BB29" w14:textId="076921DF" w:rsidR="009918B2" w:rsidRPr="000410E4" w:rsidRDefault="009918B2" w:rsidP="008D787A">
            <w:pPr>
              <w:pStyle w:val="CMcontentAben"/>
              <w:spacing w:after="0" w:line="240" w:lineRule="auto"/>
              <w:ind w:firstLine="480"/>
              <w:jc w:val="center"/>
              <w:rPr>
                <w:color w:val="000000"/>
              </w:rPr>
            </w:pPr>
            <w:r w:rsidRPr="000410E4">
              <w:rPr>
                <w:color w:val="000000"/>
              </w:rPr>
              <w:t>44</w:t>
            </w:r>
          </w:p>
        </w:tc>
        <w:tc>
          <w:tcPr>
            <w:tcW w:w="1071" w:type="pct"/>
            <w:vAlign w:val="center"/>
          </w:tcPr>
          <w:p w14:paraId="7C46FC57" w14:textId="4AA5DB00" w:rsidR="009918B2" w:rsidRPr="000410E4" w:rsidRDefault="009918B2" w:rsidP="008D787A">
            <w:pPr>
              <w:pStyle w:val="CMcontentAben"/>
              <w:spacing w:after="0" w:line="240" w:lineRule="auto"/>
              <w:ind w:firstLine="480"/>
              <w:jc w:val="center"/>
            </w:pPr>
            <w:r w:rsidRPr="000410E4">
              <w:rPr>
                <w:color w:val="000000"/>
              </w:rPr>
              <w:t>12.75</w:t>
            </w:r>
          </w:p>
        </w:tc>
      </w:tr>
      <w:tr w:rsidR="009918B2" w:rsidRPr="000410E4" w14:paraId="1AD0BAE9" w14:textId="77777777" w:rsidTr="008D787A">
        <w:trPr>
          <w:trHeight w:val="282"/>
          <w:jc w:val="center"/>
        </w:trPr>
        <w:tc>
          <w:tcPr>
            <w:tcW w:w="969" w:type="pct"/>
            <w:vMerge/>
          </w:tcPr>
          <w:p w14:paraId="51F569FA" w14:textId="77777777" w:rsidR="009918B2" w:rsidRPr="000410E4" w:rsidRDefault="009918B2" w:rsidP="008D787A">
            <w:pPr>
              <w:pStyle w:val="CMcontentAben"/>
              <w:spacing w:after="0" w:line="240" w:lineRule="auto"/>
              <w:ind w:firstLine="480"/>
              <w:jc w:val="center"/>
            </w:pPr>
          </w:p>
        </w:tc>
        <w:tc>
          <w:tcPr>
            <w:tcW w:w="1616" w:type="pct"/>
          </w:tcPr>
          <w:p w14:paraId="4EEF8B76" w14:textId="77777777" w:rsidR="009918B2" w:rsidRPr="000410E4" w:rsidRDefault="009918B2" w:rsidP="008D787A">
            <w:pPr>
              <w:pStyle w:val="CMcontentAben"/>
              <w:spacing w:after="0" w:line="240" w:lineRule="auto"/>
              <w:ind w:firstLine="480"/>
              <w:jc w:val="center"/>
            </w:pPr>
            <w:r w:rsidRPr="000410E4">
              <w:t>26-30</w:t>
            </w:r>
          </w:p>
        </w:tc>
        <w:tc>
          <w:tcPr>
            <w:tcW w:w="1343" w:type="pct"/>
            <w:vAlign w:val="center"/>
          </w:tcPr>
          <w:p w14:paraId="56C6206E" w14:textId="62A68BC9" w:rsidR="009918B2" w:rsidRPr="000410E4" w:rsidRDefault="009918B2" w:rsidP="008D787A">
            <w:pPr>
              <w:pStyle w:val="CMcontentAben"/>
              <w:spacing w:after="0" w:line="240" w:lineRule="auto"/>
              <w:ind w:firstLine="480"/>
              <w:jc w:val="center"/>
              <w:rPr>
                <w:color w:val="000000"/>
              </w:rPr>
            </w:pPr>
            <w:r w:rsidRPr="000410E4">
              <w:rPr>
                <w:color w:val="000000"/>
              </w:rPr>
              <w:t>136</w:t>
            </w:r>
          </w:p>
        </w:tc>
        <w:tc>
          <w:tcPr>
            <w:tcW w:w="1071" w:type="pct"/>
            <w:vAlign w:val="center"/>
          </w:tcPr>
          <w:p w14:paraId="09D711C0" w14:textId="4A3DDA0E" w:rsidR="009918B2" w:rsidRPr="000410E4" w:rsidRDefault="009918B2" w:rsidP="008D787A">
            <w:pPr>
              <w:pStyle w:val="CMcontentAben"/>
              <w:spacing w:after="0" w:line="240" w:lineRule="auto"/>
              <w:ind w:firstLine="480"/>
              <w:jc w:val="center"/>
            </w:pPr>
            <w:r w:rsidRPr="000410E4">
              <w:rPr>
                <w:color w:val="000000"/>
              </w:rPr>
              <w:t>39.42</w:t>
            </w:r>
          </w:p>
        </w:tc>
      </w:tr>
      <w:tr w:rsidR="009918B2" w:rsidRPr="000410E4" w14:paraId="2E4492E1" w14:textId="77777777" w:rsidTr="008D787A">
        <w:trPr>
          <w:trHeight w:val="282"/>
          <w:jc w:val="center"/>
        </w:trPr>
        <w:tc>
          <w:tcPr>
            <w:tcW w:w="969" w:type="pct"/>
            <w:vMerge/>
          </w:tcPr>
          <w:p w14:paraId="549F2D0C" w14:textId="77777777" w:rsidR="009918B2" w:rsidRPr="000410E4" w:rsidRDefault="009918B2" w:rsidP="008D787A">
            <w:pPr>
              <w:pStyle w:val="CMcontentAben"/>
              <w:spacing w:after="0" w:line="240" w:lineRule="auto"/>
              <w:ind w:firstLine="480"/>
              <w:jc w:val="center"/>
            </w:pPr>
          </w:p>
        </w:tc>
        <w:tc>
          <w:tcPr>
            <w:tcW w:w="1616" w:type="pct"/>
          </w:tcPr>
          <w:p w14:paraId="79900C3C" w14:textId="77777777" w:rsidR="009918B2" w:rsidRPr="000410E4" w:rsidRDefault="009918B2" w:rsidP="008D787A">
            <w:pPr>
              <w:pStyle w:val="CMcontentAben"/>
              <w:spacing w:after="0" w:line="240" w:lineRule="auto"/>
              <w:ind w:firstLine="480"/>
              <w:jc w:val="center"/>
            </w:pPr>
            <w:r w:rsidRPr="000410E4">
              <w:t>31-34</w:t>
            </w:r>
          </w:p>
        </w:tc>
        <w:tc>
          <w:tcPr>
            <w:tcW w:w="1343" w:type="pct"/>
            <w:vAlign w:val="center"/>
          </w:tcPr>
          <w:p w14:paraId="263242B3" w14:textId="7B96E696" w:rsidR="009918B2" w:rsidRPr="000410E4" w:rsidRDefault="009918B2" w:rsidP="008D787A">
            <w:pPr>
              <w:pStyle w:val="CMcontentAben"/>
              <w:spacing w:after="0" w:line="240" w:lineRule="auto"/>
              <w:ind w:firstLine="480"/>
              <w:jc w:val="center"/>
              <w:rPr>
                <w:color w:val="000000"/>
              </w:rPr>
            </w:pPr>
            <w:r w:rsidRPr="000410E4">
              <w:rPr>
                <w:color w:val="000000"/>
              </w:rPr>
              <w:t>66</w:t>
            </w:r>
          </w:p>
        </w:tc>
        <w:tc>
          <w:tcPr>
            <w:tcW w:w="1071" w:type="pct"/>
            <w:vAlign w:val="center"/>
          </w:tcPr>
          <w:p w14:paraId="71358BE4" w14:textId="414332D3" w:rsidR="009918B2" w:rsidRPr="000410E4" w:rsidRDefault="009918B2" w:rsidP="008D787A">
            <w:pPr>
              <w:pStyle w:val="CMcontentAben"/>
              <w:spacing w:after="0" w:line="240" w:lineRule="auto"/>
              <w:ind w:firstLine="480"/>
              <w:jc w:val="center"/>
            </w:pPr>
            <w:r w:rsidRPr="000410E4">
              <w:rPr>
                <w:color w:val="000000"/>
              </w:rPr>
              <w:t>19.13</w:t>
            </w:r>
          </w:p>
        </w:tc>
      </w:tr>
      <w:tr w:rsidR="009918B2" w:rsidRPr="000410E4" w14:paraId="630E2B0F" w14:textId="77777777" w:rsidTr="008D787A">
        <w:trPr>
          <w:trHeight w:val="317"/>
          <w:jc w:val="center"/>
        </w:trPr>
        <w:tc>
          <w:tcPr>
            <w:tcW w:w="969" w:type="pct"/>
            <w:vMerge/>
          </w:tcPr>
          <w:p w14:paraId="17C38EB1" w14:textId="77777777" w:rsidR="009918B2" w:rsidRPr="000410E4" w:rsidRDefault="009918B2" w:rsidP="008D787A">
            <w:pPr>
              <w:pStyle w:val="CMcontentAben"/>
              <w:spacing w:after="0" w:line="240" w:lineRule="auto"/>
              <w:ind w:firstLine="480"/>
              <w:jc w:val="center"/>
            </w:pPr>
          </w:p>
        </w:tc>
        <w:tc>
          <w:tcPr>
            <w:tcW w:w="1616" w:type="pct"/>
          </w:tcPr>
          <w:p w14:paraId="4445E4AE" w14:textId="77777777" w:rsidR="009918B2" w:rsidRPr="000410E4" w:rsidRDefault="009918B2" w:rsidP="008D787A">
            <w:pPr>
              <w:pStyle w:val="CMcontentAben"/>
              <w:spacing w:after="0" w:line="240" w:lineRule="auto"/>
              <w:ind w:firstLine="480"/>
              <w:jc w:val="center"/>
            </w:pPr>
            <w:r w:rsidRPr="000410E4">
              <w:t>35-40</w:t>
            </w:r>
          </w:p>
        </w:tc>
        <w:tc>
          <w:tcPr>
            <w:tcW w:w="1343" w:type="pct"/>
            <w:vAlign w:val="center"/>
          </w:tcPr>
          <w:p w14:paraId="4862D2E2" w14:textId="46D12203" w:rsidR="009918B2" w:rsidRPr="000410E4" w:rsidRDefault="009918B2" w:rsidP="008D787A">
            <w:pPr>
              <w:pStyle w:val="CMcontentAben"/>
              <w:spacing w:after="0" w:line="240" w:lineRule="auto"/>
              <w:ind w:firstLine="480"/>
              <w:jc w:val="center"/>
              <w:rPr>
                <w:color w:val="000000"/>
              </w:rPr>
            </w:pPr>
            <w:r w:rsidRPr="000410E4">
              <w:rPr>
                <w:color w:val="000000"/>
              </w:rPr>
              <w:t>71</w:t>
            </w:r>
          </w:p>
        </w:tc>
        <w:tc>
          <w:tcPr>
            <w:tcW w:w="1071" w:type="pct"/>
            <w:vAlign w:val="center"/>
          </w:tcPr>
          <w:p w14:paraId="1241029E" w14:textId="38EF2E09" w:rsidR="009918B2" w:rsidRPr="000410E4" w:rsidRDefault="009918B2" w:rsidP="008D787A">
            <w:pPr>
              <w:pStyle w:val="CMcontentAben"/>
              <w:spacing w:after="0" w:line="240" w:lineRule="auto"/>
              <w:ind w:firstLine="480"/>
              <w:jc w:val="center"/>
            </w:pPr>
            <w:r w:rsidRPr="000410E4">
              <w:rPr>
                <w:color w:val="000000"/>
              </w:rPr>
              <w:t>20.58</w:t>
            </w:r>
          </w:p>
        </w:tc>
      </w:tr>
      <w:tr w:rsidR="009918B2" w:rsidRPr="000410E4" w14:paraId="27AFCA2C" w14:textId="77777777" w:rsidTr="008D787A">
        <w:trPr>
          <w:trHeight w:val="382"/>
          <w:jc w:val="center"/>
        </w:trPr>
        <w:tc>
          <w:tcPr>
            <w:tcW w:w="969" w:type="pct"/>
            <w:vMerge/>
          </w:tcPr>
          <w:p w14:paraId="3196B91D" w14:textId="77777777" w:rsidR="009918B2" w:rsidRPr="000410E4" w:rsidRDefault="009918B2" w:rsidP="008D787A">
            <w:pPr>
              <w:pStyle w:val="CMcontentAben"/>
              <w:spacing w:after="0" w:line="240" w:lineRule="auto"/>
              <w:ind w:firstLine="480"/>
              <w:jc w:val="center"/>
            </w:pPr>
          </w:p>
        </w:tc>
        <w:tc>
          <w:tcPr>
            <w:tcW w:w="1616" w:type="pct"/>
          </w:tcPr>
          <w:p w14:paraId="7E485F21" w14:textId="77777777" w:rsidR="009918B2" w:rsidRPr="000410E4" w:rsidRDefault="009918B2" w:rsidP="008D787A">
            <w:pPr>
              <w:pStyle w:val="CMcontentAben"/>
              <w:spacing w:after="0" w:line="240" w:lineRule="auto"/>
              <w:ind w:firstLine="480"/>
              <w:jc w:val="center"/>
            </w:pPr>
            <w:r w:rsidRPr="000410E4">
              <w:t>41-60</w:t>
            </w:r>
          </w:p>
        </w:tc>
        <w:tc>
          <w:tcPr>
            <w:tcW w:w="1343" w:type="pct"/>
            <w:vAlign w:val="center"/>
          </w:tcPr>
          <w:p w14:paraId="39766DC6" w14:textId="499487DC" w:rsidR="009918B2" w:rsidRPr="000410E4" w:rsidRDefault="009918B2" w:rsidP="008D787A">
            <w:pPr>
              <w:pStyle w:val="CMcontentAben"/>
              <w:spacing w:after="0" w:line="240" w:lineRule="auto"/>
              <w:ind w:firstLine="480"/>
              <w:jc w:val="center"/>
              <w:rPr>
                <w:color w:val="000000"/>
              </w:rPr>
            </w:pPr>
            <w:r w:rsidRPr="000410E4">
              <w:rPr>
                <w:color w:val="000000"/>
              </w:rPr>
              <w:t>22</w:t>
            </w:r>
          </w:p>
        </w:tc>
        <w:tc>
          <w:tcPr>
            <w:tcW w:w="1071" w:type="pct"/>
            <w:vAlign w:val="center"/>
          </w:tcPr>
          <w:p w14:paraId="0F5E1747" w14:textId="25E2E4F7" w:rsidR="009918B2" w:rsidRPr="000410E4" w:rsidRDefault="009918B2" w:rsidP="008D787A">
            <w:pPr>
              <w:pStyle w:val="CMcontentAben"/>
              <w:spacing w:after="0" w:line="240" w:lineRule="auto"/>
              <w:ind w:firstLine="480"/>
              <w:jc w:val="center"/>
            </w:pPr>
            <w:r w:rsidRPr="000410E4">
              <w:rPr>
                <w:color w:val="000000"/>
              </w:rPr>
              <w:t>6.38</w:t>
            </w:r>
          </w:p>
        </w:tc>
      </w:tr>
      <w:tr w:rsidR="009918B2" w:rsidRPr="000410E4" w14:paraId="0944E9EA" w14:textId="77777777" w:rsidTr="008D787A">
        <w:trPr>
          <w:trHeight w:val="246"/>
          <w:jc w:val="center"/>
        </w:trPr>
        <w:tc>
          <w:tcPr>
            <w:tcW w:w="969" w:type="pct"/>
            <w:vMerge/>
          </w:tcPr>
          <w:p w14:paraId="1DEBC97C" w14:textId="77777777" w:rsidR="009918B2" w:rsidRPr="000410E4" w:rsidRDefault="009918B2" w:rsidP="008D787A">
            <w:pPr>
              <w:pStyle w:val="CMcontentAben"/>
              <w:spacing w:after="0" w:line="240" w:lineRule="auto"/>
              <w:ind w:firstLine="480"/>
              <w:jc w:val="center"/>
            </w:pPr>
          </w:p>
        </w:tc>
        <w:tc>
          <w:tcPr>
            <w:tcW w:w="1616" w:type="pct"/>
          </w:tcPr>
          <w:p w14:paraId="799D692B" w14:textId="77777777" w:rsidR="009918B2" w:rsidRPr="000410E4" w:rsidRDefault="009918B2" w:rsidP="008D787A">
            <w:pPr>
              <w:pStyle w:val="CMcontentAben"/>
              <w:spacing w:after="0" w:line="240" w:lineRule="auto"/>
              <w:ind w:firstLine="480"/>
              <w:jc w:val="center"/>
            </w:pPr>
            <w:r w:rsidRPr="000410E4">
              <w:t>61-above</w:t>
            </w:r>
          </w:p>
        </w:tc>
        <w:tc>
          <w:tcPr>
            <w:tcW w:w="1343" w:type="pct"/>
            <w:vAlign w:val="center"/>
          </w:tcPr>
          <w:p w14:paraId="26D88FA2" w14:textId="711D73FB" w:rsidR="009918B2" w:rsidRPr="000410E4" w:rsidRDefault="009918B2" w:rsidP="008D787A">
            <w:pPr>
              <w:pStyle w:val="CMcontentAben"/>
              <w:spacing w:after="0" w:line="240" w:lineRule="auto"/>
              <w:ind w:firstLine="480"/>
              <w:jc w:val="center"/>
              <w:rPr>
                <w:color w:val="000000"/>
              </w:rPr>
            </w:pPr>
            <w:r w:rsidRPr="000410E4">
              <w:rPr>
                <w:color w:val="000000"/>
              </w:rPr>
              <w:t>6</w:t>
            </w:r>
          </w:p>
        </w:tc>
        <w:tc>
          <w:tcPr>
            <w:tcW w:w="1071" w:type="pct"/>
            <w:vAlign w:val="center"/>
          </w:tcPr>
          <w:p w14:paraId="5D0AFAD0" w14:textId="3F2E0F3B" w:rsidR="009918B2" w:rsidRPr="000410E4" w:rsidRDefault="009918B2" w:rsidP="008D787A">
            <w:pPr>
              <w:pStyle w:val="CMcontentAben"/>
              <w:spacing w:after="0" w:line="240" w:lineRule="auto"/>
              <w:ind w:firstLine="480"/>
              <w:jc w:val="center"/>
            </w:pPr>
            <w:r w:rsidRPr="000410E4">
              <w:rPr>
                <w:color w:val="000000"/>
              </w:rPr>
              <w:t>1.74</w:t>
            </w:r>
          </w:p>
        </w:tc>
      </w:tr>
      <w:tr w:rsidR="009918B2" w:rsidRPr="000410E4" w14:paraId="69F39140" w14:textId="77777777" w:rsidTr="008D787A">
        <w:trPr>
          <w:trHeight w:val="346"/>
          <w:jc w:val="center"/>
        </w:trPr>
        <w:tc>
          <w:tcPr>
            <w:tcW w:w="969" w:type="pct"/>
            <w:vMerge w:val="restart"/>
          </w:tcPr>
          <w:p w14:paraId="33CE5C26" w14:textId="77777777" w:rsidR="009918B2" w:rsidRPr="000410E4" w:rsidRDefault="009918B2" w:rsidP="008D787A">
            <w:pPr>
              <w:pStyle w:val="CMcontentAben"/>
              <w:spacing w:after="0" w:line="240" w:lineRule="auto"/>
              <w:ind w:firstLine="480"/>
              <w:jc w:val="center"/>
            </w:pPr>
            <w:r w:rsidRPr="000410E4">
              <w:t>Marital Status</w:t>
            </w:r>
          </w:p>
        </w:tc>
        <w:tc>
          <w:tcPr>
            <w:tcW w:w="1616" w:type="pct"/>
          </w:tcPr>
          <w:p w14:paraId="0EB1E2BE" w14:textId="77777777" w:rsidR="009918B2" w:rsidRPr="000410E4" w:rsidRDefault="009918B2" w:rsidP="008D787A">
            <w:pPr>
              <w:pStyle w:val="CMcontentAben"/>
              <w:spacing w:after="0" w:line="240" w:lineRule="auto"/>
              <w:ind w:firstLine="480"/>
              <w:jc w:val="center"/>
            </w:pPr>
            <w:r w:rsidRPr="000410E4">
              <w:t>Single</w:t>
            </w:r>
          </w:p>
        </w:tc>
        <w:tc>
          <w:tcPr>
            <w:tcW w:w="1343" w:type="pct"/>
            <w:vAlign w:val="bottom"/>
          </w:tcPr>
          <w:p w14:paraId="59544AB2" w14:textId="77777777" w:rsidR="009918B2" w:rsidRPr="000410E4" w:rsidRDefault="009918B2" w:rsidP="008D787A">
            <w:pPr>
              <w:pStyle w:val="CMcontentAben"/>
              <w:spacing w:after="0" w:line="240" w:lineRule="auto"/>
              <w:ind w:firstLine="480"/>
              <w:jc w:val="center"/>
              <w:rPr>
                <w:color w:val="000000"/>
              </w:rPr>
            </w:pPr>
            <w:r w:rsidRPr="000410E4">
              <w:rPr>
                <w:color w:val="000000"/>
              </w:rPr>
              <w:t>205</w:t>
            </w:r>
          </w:p>
        </w:tc>
        <w:tc>
          <w:tcPr>
            <w:tcW w:w="1071" w:type="pct"/>
            <w:vAlign w:val="center"/>
          </w:tcPr>
          <w:p w14:paraId="11C266EF" w14:textId="76C92B1E" w:rsidR="009918B2" w:rsidRPr="000410E4" w:rsidRDefault="009918B2" w:rsidP="008D787A">
            <w:pPr>
              <w:pStyle w:val="CMcontentAben"/>
              <w:spacing w:after="0" w:line="240" w:lineRule="auto"/>
              <w:ind w:firstLine="480"/>
              <w:jc w:val="center"/>
            </w:pPr>
            <w:r w:rsidRPr="000410E4">
              <w:rPr>
                <w:color w:val="000000"/>
              </w:rPr>
              <w:t>59.42</w:t>
            </w:r>
          </w:p>
        </w:tc>
      </w:tr>
      <w:tr w:rsidR="009918B2" w:rsidRPr="000410E4" w14:paraId="5B0F0957" w14:textId="77777777" w:rsidTr="008D787A">
        <w:trPr>
          <w:trHeight w:val="317"/>
          <w:jc w:val="center"/>
        </w:trPr>
        <w:tc>
          <w:tcPr>
            <w:tcW w:w="969" w:type="pct"/>
            <w:vMerge/>
          </w:tcPr>
          <w:p w14:paraId="40182775" w14:textId="77777777" w:rsidR="009918B2" w:rsidRPr="000410E4" w:rsidRDefault="009918B2" w:rsidP="008D787A">
            <w:pPr>
              <w:pStyle w:val="CMcontentAben"/>
              <w:spacing w:after="0" w:line="240" w:lineRule="auto"/>
              <w:ind w:firstLine="480"/>
              <w:jc w:val="center"/>
            </w:pPr>
          </w:p>
        </w:tc>
        <w:tc>
          <w:tcPr>
            <w:tcW w:w="1616" w:type="pct"/>
          </w:tcPr>
          <w:p w14:paraId="79AE79DC" w14:textId="77777777" w:rsidR="009918B2" w:rsidRPr="000410E4" w:rsidRDefault="009918B2" w:rsidP="008D787A">
            <w:pPr>
              <w:pStyle w:val="CMcontentAben"/>
              <w:spacing w:after="0" w:line="240" w:lineRule="auto"/>
              <w:ind w:firstLine="480"/>
              <w:jc w:val="center"/>
            </w:pPr>
            <w:r w:rsidRPr="000410E4">
              <w:t>Married</w:t>
            </w:r>
          </w:p>
        </w:tc>
        <w:tc>
          <w:tcPr>
            <w:tcW w:w="1343" w:type="pct"/>
            <w:vAlign w:val="bottom"/>
          </w:tcPr>
          <w:p w14:paraId="3585DC44" w14:textId="77777777" w:rsidR="009918B2" w:rsidRPr="000410E4" w:rsidRDefault="009918B2" w:rsidP="008D787A">
            <w:pPr>
              <w:pStyle w:val="CMcontentAben"/>
              <w:spacing w:after="0" w:line="240" w:lineRule="auto"/>
              <w:ind w:firstLine="480"/>
              <w:jc w:val="center"/>
              <w:rPr>
                <w:color w:val="000000"/>
              </w:rPr>
            </w:pPr>
            <w:r w:rsidRPr="000410E4">
              <w:rPr>
                <w:color w:val="000000"/>
              </w:rPr>
              <w:t>136</w:t>
            </w:r>
          </w:p>
        </w:tc>
        <w:tc>
          <w:tcPr>
            <w:tcW w:w="1071" w:type="pct"/>
            <w:vAlign w:val="center"/>
          </w:tcPr>
          <w:p w14:paraId="6B5FF38B" w14:textId="64F23478" w:rsidR="009918B2" w:rsidRPr="000410E4" w:rsidRDefault="009918B2" w:rsidP="008D787A">
            <w:pPr>
              <w:pStyle w:val="CMcontentAben"/>
              <w:spacing w:after="0" w:line="240" w:lineRule="auto"/>
              <w:ind w:firstLine="480"/>
              <w:jc w:val="center"/>
            </w:pPr>
            <w:r w:rsidRPr="000410E4">
              <w:rPr>
                <w:color w:val="000000"/>
              </w:rPr>
              <w:t>39.42</w:t>
            </w:r>
          </w:p>
        </w:tc>
      </w:tr>
      <w:tr w:rsidR="009918B2" w:rsidRPr="000410E4" w14:paraId="294A882A" w14:textId="77777777" w:rsidTr="008D787A">
        <w:trPr>
          <w:trHeight w:val="349"/>
          <w:jc w:val="center"/>
        </w:trPr>
        <w:tc>
          <w:tcPr>
            <w:tcW w:w="969" w:type="pct"/>
            <w:vMerge/>
          </w:tcPr>
          <w:p w14:paraId="6AE63388" w14:textId="77777777" w:rsidR="009918B2" w:rsidRPr="000410E4" w:rsidRDefault="009918B2" w:rsidP="008D787A">
            <w:pPr>
              <w:pStyle w:val="CMcontentAben"/>
              <w:spacing w:after="0" w:line="240" w:lineRule="auto"/>
              <w:ind w:firstLine="480"/>
              <w:jc w:val="center"/>
            </w:pPr>
          </w:p>
        </w:tc>
        <w:tc>
          <w:tcPr>
            <w:tcW w:w="1616" w:type="pct"/>
          </w:tcPr>
          <w:p w14:paraId="1C53DBF3" w14:textId="77777777" w:rsidR="009918B2" w:rsidRPr="000410E4" w:rsidRDefault="009918B2" w:rsidP="008D787A">
            <w:pPr>
              <w:pStyle w:val="CMcontentAben"/>
              <w:spacing w:after="0" w:line="240" w:lineRule="auto"/>
              <w:ind w:firstLine="480"/>
              <w:jc w:val="center"/>
            </w:pPr>
            <w:r w:rsidRPr="000410E4">
              <w:t>Divorced</w:t>
            </w:r>
          </w:p>
        </w:tc>
        <w:tc>
          <w:tcPr>
            <w:tcW w:w="1343" w:type="pct"/>
            <w:vAlign w:val="bottom"/>
          </w:tcPr>
          <w:p w14:paraId="5829B059" w14:textId="77777777" w:rsidR="009918B2" w:rsidRPr="000410E4" w:rsidRDefault="009918B2" w:rsidP="008D787A">
            <w:pPr>
              <w:pStyle w:val="CMcontentAben"/>
              <w:spacing w:after="0" w:line="240" w:lineRule="auto"/>
              <w:ind w:firstLine="480"/>
              <w:jc w:val="center"/>
              <w:rPr>
                <w:color w:val="000000"/>
              </w:rPr>
            </w:pPr>
            <w:r w:rsidRPr="000410E4">
              <w:rPr>
                <w:color w:val="000000"/>
              </w:rPr>
              <w:t>3</w:t>
            </w:r>
          </w:p>
        </w:tc>
        <w:tc>
          <w:tcPr>
            <w:tcW w:w="1071" w:type="pct"/>
            <w:vAlign w:val="center"/>
          </w:tcPr>
          <w:p w14:paraId="525F3394" w14:textId="6A662780" w:rsidR="009918B2" w:rsidRPr="000410E4" w:rsidRDefault="009918B2" w:rsidP="008D787A">
            <w:pPr>
              <w:pStyle w:val="CMcontentAben"/>
              <w:spacing w:after="0" w:line="240" w:lineRule="auto"/>
              <w:ind w:firstLine="480"/>
              <w:jc w:val="center"/>
            </w:pPr>
            <w:r w:rsidRPr="000410E4">
              <w:rPr>
                <w:color w:val="000000"/>
              </w:rPr>
              <w:t>0.87</w:t>
            </w:r>
          </w:p>
        </w:tc>
      </w:tr>
      <w:tr w:rsidR="009918B2" w:rsidRPr="000410E4" w14:paraId="4E1B548C" w14:textId="77777777" w:rsidTr="008D787A">
        <w:trPr>
          <w:trHeight w:val="282"/>
          <w:jc w:val="center"/>
        </w:trPr>
        <w:tc>
          <w:tcPr>
            <w:tcW w:w="969" w:type="pct"/>
            <w:vMerge/>
          </w:tcPr>
          <w:p w14:paraId="2B566D1B" w14:textId="77777777" w:rsidR="009918B2" w:rsidRPr="000410E4" w:rsidRDefault="009918B2" w:rsidP="008D787A">
            <w:pPr>
              <w:pStyle w:val="CMcontentAben"/>
              <w:spacing w:after="0" w:line="240" w:lineRule="auto"/>
              <w:ind w:firstLine="480"/>
              <w:jc w:val="center"/>
            </w:pPr>
          </w:p>
        </w:tc>
        <w:tc>
          <w:tcPr>
            <w:tcW w:w="1616" w:type="pct"/>
          </w:tcPr>
          <w:p w14:paraId="2DA460FA" w14:textId="77777777" w:rsidR="009918B2" w:rsidRPr="000410E4" w:rsidRDefault="009918B2" w:rsidP="008D787A">
            <w:pPr>
              <w:pStyle w:val="CMcontentAben"/>
              <w:spacing w:after="0" w:line="240" w:lineRule="auto"/>
              <w:ind w:firstLine="480"/>
              <w:jc w:val="center"/>
            </w:pPr>
            <w:r w:rsidRPr="000410E4">
              <w:t>Widow</w:t>
            </w:r>
          </w:p>
        </w:tc>
        <w:tc>
          <w:tcPr>
            <w:tcW w:w="1343" w:type="pct"/>
            <w:vAlign w:val="bottom"/>
          </w:tcPr>
          <w:p w14:paraId="16292B31" w14:textId="77777777" w:rsidR="009918B2" w:rsidRPr="000410E4" w:rsidRDefault="009918B2" w:rsidP="008D787A">
            <w:pPr>
              <w:pStyle w:val="CMcontentAben"/>
              <w:spacing w:after="0" w:line="240" w:lineRule="auto"/>
              <w:ind w:firstLine="480"/>
              <w:jc w:val="center"/>
              <w:rPr>
                <w:color w:val="000000"/>
              </w:rPr>
            </w:pPr>
            <w:r w:rsidRPr="000410E4">
              <w:rPr>
                <w:color w:val="000000"/>
              </w:rPr>
              <w:t>1</w:t>
            </w:r>
          </w:p>
        </w:tc>
        <w:tc>
          <w:tcPr>
            <w:tcW w:w="1071" w:type="pct"/>
            <w:vAlign w:val="center"/>
          </w:tcPr>
          <w:p w14:paraId="446ABE82" w14:textId="45E0B749" w:rsidR="009918B2" w:rsidRPr="000410E4" w:rsidRDefault="009918B2" w:rsidP="008D787A">
            <w:pPr>
              <w:pStyle w:val="CMcontentAben"/>
              <w:spacing w:after="0" w:line="240" w:lineRule="auto"/>
              <w:ind w:firstLine="480"/>
              <w:jc w:val="center"/>
            </w:pPr>
            <w:r w:rsidRPr="000410E4">
              <w:rPr>
                <w:color w:val="000000"/>
              </w:rPr>
              <w:t>0.29</w:t>
            </w:r>
          </w:p>
        </w:tc>
      </w:tr>
      <w:tr w:rsidR="009918B2" w:rsidRPr="000410E4" w14:paraId="5F5D02E2" w14:textId="77777777" w:rsidTr="008D787A">
        <w:trPr>
          <w:trHeight w:val="381"/>
          <w:jc w:val="center"/>
        </w:trPr>
        <w:tc>
          <w:tcPr>
            <w:tcW w:w="969" w:type="pct"/>
            <w:vMerge w:val="restart"/>
          </w:tcPr>
          <w:p w14:paraId="0987581A" w14:textId="77777777" w:rsidR="009918B2" w:rsidRPr="000410E4" w:rsidRDefault="009918B2" w:rsidP="008D787A">
            <w:pPr>
              <w:pStyle w:val="CMcontentAben"/>
              <w:spacing w:after="0" w:line="240" w:lineRule="auto"/>
              <w:ind w:firstLine="480"/>
              <w:jc w:val="center"/>
            </w:pPr>
            <w:r w:rsidRPr="000410E4">
              <w:t>Education</w:t>
            </w:r>
          </w:p>
        </w:tc>
        <w:tc>
          <w:tcPr>
            <w:tcW w:w="1616" w:type="pct"/>
          </w:tcPr>
          <w:p w14:paraId="284B9DBC" w14:textId="77777777" w:rsidR="009918B2" w:rsidRPr="000410E4" w:rsidRDefault="009918B2" w:rsidP="008D787A">
            <w:pPr>
              <w:pStyle w:val="CMcontentAben"/>
              <w:spacing w:after="0" w:line="240" w:lineRule="auto"/>
              <w:ind w:firstLine="480"/>
              <w:jc w:val="center"/>
            </w:pPr>
            <w:r w:rsidRPr="000410E4">
              <w:t>Primary education</w:t>
            </w:r>
          </w:p>
        </w:tc>
        <w:tc>
          <w:tcPr>
            <w:tcW w:w="1343" w:type="pct"/>
            <w:vAlign w:val="bottom"/>
          </w:tcPr>
          <w:p w14:paraId="77EF094A" w14:textId="77777777" w:rsidR="009918B2" w:rsidRPr="000410E4" w:rsidRDefault="009918B2" w:rsidP="008D787A">
            <w:pPr>
              <w:pStyle w:val="CMcontentAben"/>
              <w:spacing w:after="0" w:line="240" w:lineRule="auto"/>
              <w:ind w:firstLine="480"/>
              <w:jc w:val="center"/>
              <w:rPr>
                <w:color w:val="000000"/>
              </w:rPr>
            </w:pPr>
            <w:r w:rsidRPr="000410E4">
              <w:rPr>
                <w:color w:val="000000"/>
              </w:rPr>
              <w:t>8</w:t>
            </w:r>
          </w:p>
        </w:tc>
        <w:tc>
          <w:tcPr>
            <w:tcW w:w="1071" w:type="pct"/>
            <w:vAlign w:val="center"/>
          </w:tcPr>
          <w:p w14:paraId="28444D7A" w14:textId="4776B568" w:rsidR="009918B2" w:rsidRPr="000410E4" w:rsidRDefault="009918B2" w:rsidP="008D787A">
            <w:pPr>
              <w:pStyle w:val="CMcontentAben"/>
              <w:spacing w:after="0" w:line="240" w:lineRule="auto"/>
              <w:ind w:firstLine="480"/>
              <w:jc w:val="center"/>
            </w:pPr>
            <w:r w:rsidRPr="000410E4">
              <w:rPr>
                <w:color w:val="000000"/>
              </w:rPr>
              <w:t>2.32</w:t>
            </w:r>
          </w:p>
        </w:tc>
      </w:tr>
      <w:tr w:rsidR="009918B2" w:rsidRPr="000410E4" w14:paraId="43F18846" w14:textId="77777777" w:rsidTr="008D787A">
        <w:trPr>
          <w:trHeight w:val="313"/>
          <w:jc w:val="center"/>
        </w:trPr>
        <w:tc>
          <w:tcPr>
            <w:tcW w:w="969" w:type="pct"/>
            <w:vMerge/>
          </w:tcPr>
          <w:p w14:paraId="0E446F79" w14:textId="77777777" w:rsidR="009918B2" w:rsidRPr="000410E4" w:rsidRDefault="009918B2" w:rsidP="008D787A">
            <w:pPr>
              <w:pStyle w:val="CMcontentAben"/>
              <w:spacing w:after="0" w:line="240" w:lineRule="auto"/>
              <w:ind w:firstLine="480"/>
              <w:jc w:val="center"/>
            </w:pPr>
          </w:p>
        </w:tc>
        <w:tc>
          <w:tcPr>
            <w:tcW w:w="1616" w:type="pct"/>
          </w:tcPr>
          <w:p w14:paraId="7275207D" w14:textId="77777777" w:rsidR="009918B2" w:rsidRPr="000410E4" w:rsidRDefault="009918B2" w:rsidP="008D787A">
            <w:pPr>
              <w:pStyle w:val="CMcontentAben"/>
              <w:spacing w:after="0" w:line="240" w:lineRule="auto"/>
              <w:ind w:firstLine="480"/>
              <w:jc w:val="center"/>
            </w:pPr>
            <w:r w:rsidRPr="000410E4">
              <w:t>Secondary Education</w:t>
            </w:r>
          </w:p>
        </w:tc>
        <w:tc>
          <w:tcPr>
            <w:tcW w:w="1343" w:type="pct"/>
            <w:vAlign w:val="bottom"/>
          </w:tcPr>
          <w:p w14:paraId="126C49B5" w14:textId="77777777" w:rsidR="009918B2" w:rsidRPr="000410E4" w:rsidRDefault="009918B2" w:rsidP="008D787A">
            <w:pPr>
              <w:pStyle w:val="CMcontentAben"/>
              <w:spacing w:after="0" w:line="240" w:lineRule="auto"/>
              <w:ind w:firstLine="480"/>
              <w:jc w:val="center"/>
              <w:rPr>
                <w:color w:val="000000"/>
              </w:rPr>
            </w:pPr>
            <w:r w:rsidRPr="000410E4">
              <w:rPr>
                <w:color w:val="000000"/>
              </w:rPr>
              <w:t>31</w:t>
            </w:r>
          </w:p>
        </w:tc>
        <w:tc>
          <w:tcPr>
            <w:tcW w:w="1071" w:type="pct"/>
            <w:vAlign w:val="center"/>
          </w:tcPr>
          <w:p w14:paraId="5F54669D" w14:textId="762FE7CB" w:rsidR="009918B2" w:rsidRPr="000410E4" w:rsidRDefault="009918B2" w:rsidP="008D787A">
            <w:pPr>
              <w:pStyle w:val="CMcontentAben"/>
              <w:spacing w:after="0" w:line="240" w:lineRule="auto"/>
              <w:ind w:firstLine="480"/>
              <w:jc w:val="center"/>
            </w:pPr>
            <w:r w:rsidRPr="000410E4">
              <w:rPr>
                <w:color w:val="000000"/>
              </w:rPr>
              <w:t>8.99</w:t>
            </w:r>
          </w:p>
        </w:tc>
      </w:tr>
      <w:tr w:rsidR="009918B2" w:rsidRPr="000410E4" w14:paraId="2CF6B3AA" w14:textId="77777777" w:rsidTr="008D787A">
        <w:trPr>
          <w:trHeight w:val="349"/>
          <w:jc w:val="center"/>
        </w:trPr>
        <w:tc>
          <w:tcPr>
            <w:tcW w:w="969" w:type="pct"/>
            <w:vMerge/>
          </w:tcPr>
          <w:p w14:paraId="2405CD35" w14:textId="77777777" w:rsidR="009918B2" w:rsidRPr="000410E4" w:rsidRDefault="009918B2" w:rsidP="008D787A">
            <w:pPr>
              <w:pStyle w:val="CMcontentAben"/>
              <w:spacing w:after="0" w:line="240" w:lineRule="auto"/>
              <w:ind w:firstLine="480"/>
              <w:jc w:val="center"/>
            </w:pPr>
          </w:p>
        </w:tc>
        <w:tc>
          <w:tcPr>
            <w:tcW w:w="1616" w:type="pct"/>
          </w:tcPr>
          <w:p w14:paraId="0D9E33B0" w14:textId="77777777" w:rsidR="009918B2" w:rsidRPr="000410E4" w:rsidRDefault="009918B2" w:rsidP="008D787A">
            <w:pPr>
              <w:pStyle w:val="CMcontentAben"/>
              <w:spacing w:after="0" w:line="240" w:lineRule="auto"/>
              <w:ind w:firstLine="480"/>
              <w:jc w:val="center"/>
            </w:pPr>
            <w:r w:rsidRPr="000410E4">
              <w:t>Bachelor degree</w:t>
            </w:r>
          </w:p>
        </w:tc>
        <w:tc>
          <w:tcPr>
            <w:tcW w:w="1343" w:type="pct"/>
            <w:vAlign w:val="bottom"/>
          </w:tcPr>
          <w:p w14:paraId="09319AB7" w14:textId="77777777" w:rsidR="009918B2" w:rsidRPr="000410E4" w:rsidRDefault="009918B2" w:rsidP="008D787A">
            <w:pPr>
              <w:pStyle w:val="CMcontentAben"/>
              <w:spacing w:after="0" w:line="240" w:lineRule="auto"/>
              <w:ind w:firstLine="480"/>
              <w:jc w:val="center"/>
              <w:rPr>
                <w:color w:val="000000"/>
              </w:rPr>
            </w:pPr>
            <w:r w:rsidRPr="000410E4">
              <w:rPr>
                <w:color w:val="000000"/>
              </w:rPr>
              <w:t>159</w:t>
            </w:r>
          </w:p>
        </w:tc>
        <w:tc>
          <w:tcPr>
            <w:tcW w:w="1071" w:type="pct"/>
            <w:vAlign w:val="center"/>
          </w:tcPr>
          <w:p w14:paraId="4F0925A9" w14:textId="6F64E9FC" w:rsidR="009918B2" w:rsidRPr="000410E4" w:rsidRDefault="009918B2" w:rsidP="008D787A">
            <w:pPr>
              <w:pStyle w:val="CMcontentAben"/>
              <w:spacing w:after="0" w:line="240" w:lineRule="auto"/>
              <w:ind w:firstLine="480"/>
              <w:jc w:val="center"/>
            </w:pPr>
            <w:r w:rsidRPr="000410E4">
              <w:rPr>
                <w:color w:val="000000"/>
              </w:rPr>
              <w:t>46.09</w:t>
            </w:r>
          </w:p>
        </w:tc>
      </w:tr>
      <w:tr w:rsidR="009918B2" w:rsidRPr="000410E4" w14:paraId="44E741CB" w14:textId="77777777" w:rsidTr="008D787A">
        <w:trPr>
          <w:trHeight w:val="281"/>
          <w:jc w:val="center"/>
        </w:trPr>
        <w:tc>
          <w:tcPr>
            <w:tcW w:w="969" w:type="pct"/>
            <w:vMerge/>
          </w:tcPr>
          <w:p w14:paraId="0F57507C" w14:textId="77777777" w:rsidR="009918B2" w:rsidRPr="000410E4" w:rsidRDefault="009918B2" w:rsidP="008D787A">
            <w:pPr>
              <w:pStyle w:val="CMcontentAben"/>
              <w:spacing w:after="0" w:line="240" w:lineRule="auto"/>
              <w:ind w:firstLine="480"/>
              <w:jc w:val="center"/>
            </w:pPr>
          </w:p>
        </w:tc>
        <w:tc>
          <w:tcPr>
            <w:tcW w:w="1616" w:type="pct"/>
          </w:tcPr>
          <w:p w14:paraId="23B762B7" w14:textId="77777777" w:rsidR="009918B2" w:rsidRPr="000410E4" w:rsidRDefault="009918B2" w:rsidP="008D787A">
            <w:pPr>
              <w:pStyle w:val="CMcontentAben"/>
              <w:spacing w:after="0" w:line="240" w:lineRule="auto"/>
              <w:ind w:firstLine="480"/>
              <w:jc w:val="center"/>
            </w:pPr>
            <w:r w:rsidRPr="000410E4">
              <w:t>Graduate degree</w:t>
            </w:r>
          </w:p>
        </w:tc>
        <w:tc>
          <w:tcPr>
            <w:tcW w:w="1343" w:type="pct"/>
            <w:vAlign w:val="bottom"/>
          </w:tcPr>
          <w:p w14:paraId="4D52CCC3" w14:textId="3BCC0FFF" w:rsidR="009918B2" w:rsidRPr="000410E4" w:rsidRDefault="009918B2" w:rsidP="008D787A">
            <w:pPr>
              <w:pStyle w:val="CMcontentAben"/>
              <w:spacing w:after="0" w:line="240" w:lineRule="auto"/>
              <w:ind w:firstLine="480"/>
              <w:jc w:val="center"/>
              <w:rPr>
                <w:color w:val="000000"/>
              </w:rPr>
            </w:pPr>
            <w:r w:rsidRPr="000410E4">
              <w:rPr>
                <w:color w:val="000000"/>
              </w:rPr>
              <w:t>147</w:t>
            </w:r>
          </w:p>
        </w:tc>
        <w:tc>
          <w:tcPr>
            <w:tcW w:w="1071" w:type="pct"/>
            <w:vAlign w:val="center"/>
          </w:tcPr>
          <w:p w14:paraId="7C863D36" w14:textId="51EF0987" w:rsidR="009918B2" w:rsidRPr="000410E4" w:rsidRDefault="009918B2" w:rsidP="008D787A">
            <w:pPr>
              <w:pStyle w:val="CMcontentAben"/>
              <w:spacing w:after="0" w:line="240" w:lineRule="auto"/>
              <w:ind w:firstLine="480"/>
              <w:jc w:val="center"/>
            </w:pPr>
            <w:r w:rsidRPr="000410E4">
              <w:rPr>
                <w:color w:val="000000"/>
              </w:rPr>
              <w:t>42.61</w:t>
            </w:r>
          </w:p>
        </w:tc>
      </w:tr>
      <w:tr w:rsidR="009918B2" w:rsidRPr="000410E4" w14:paraId="658768FB" w14:textId="77777777" w:rsidTr="008D787A">
        <w:trPr>
          <w:trHeight w:val="346"/>
          <w:jc w:val="center"/>
        </w:trPr>
        <w:tc>
          <w:tcPr>
            <w:tcW w:w="969" w:type="pct"/>
            <w:vMerge w:val="restart"/>
          </w:tcPr>
          <w:p w14:paraId="76D3E847" w14:textId="77777777" w:rsidR="009918B2" w:rsidRPr="000410E4" w:rsidRDefault="009918B2" w:rsidP="008D787A">
            <w:pPr>
              <w:pStyle w:val="CMcontentAben"/>
              <w:spacing w:after="0" w:line="240" w:lineRule="auto"/>
              <w:ind w:firstLine="480"/>
              <w:jc w:val="center"/>
            </w:pPr>
            <w:r w:rsidRPr="000410E4">
              <w:t>Family</w:t>
            </w:r>
          </w:p>
        </w:tc>
        <w:tc>
          <w:tcPr>
            <w:tcW w:w="1616" w:type="pct"/>
          </w:tcPr>
          <w:p w14:paraId="3A82DC56" w14:textId="77777777" w:rsidR="009918B2" w:rsidRPr="000410E4" w:rsidRDefault="009918B2" w:rsidP="008D787A">
            <w:pPr>
              <w:pStyle w:val="CMcontentAben"/>
              <w:spacing w:after="0" w:line="240" w:lineRule="auto"/>
              <w:ind w:firstLine="480"/>
              <w:jc w:val="center"/>
            </w:pPr>
            <w:r w:rsidRPr="000410E4">
              <w:t>Have family</w:t>
            </w:r>
          </w:p>
        </w:tc>
        <w:tc>
          <w:tcPr>
            <w:tcW w:w="1343" w:type="pct"/>
            <w:vAlign w:val="bottom"/>
          </w:tcPr>
          <w:p w14:paraId="494BA27D" w14:textId="77777777" w:rsidR="009918B2" w:rsidRPr="000410E4" w:rsidRDefault="009918B2" w:rsidP="008D787A">
            <w:pPr>
              <w:pStyle w:val="CMcontentAben"/>
              <w:spacing w:after="0" w:line="240" w:lineRule="auto"/>
              <w:ind w:firstLine="480"/>
              <w:jc w:val="center"/>
              <w:rPr>
                <w:color w:val="000000"/>
              </w:rPr>
            </w:pPr>
            <w:r w:rsidRPr="000410E4">
              <w:rPr>
                <w:color w:val="000000"/>
              </w:rPr>
              <w:t>117</w:t>
            </w:r>
          </w:p>
        </w:tc>
        <w:tc>
          <w:tcPr>
            <w:tcW w:w="1071" w:type="pct"/>
            <w:vAlign w:val="center"/>
          </w:tcPr>
          <w:p w14:paraId="75A567AE" w14:textId="6812FB84" w:rsidR="009918B2" w:rsidRPr="000410E4" w:rsidRDefault="009918B2" w:rsidP="008D787A">
            <w:pPr>
              <w:pStyle w:val="CMcontentAben"/>
              <w:spacing w:after="0" w:line="240" w:lineRule="auto"/>
              <w:ind w:firstLine="480"/>
              <w:jc w:val="center"/>
            </w:pPr>
            <w:r w:rsidRPr="000410E4">
              <w:rPr>
                <w:color w:val="000000"/>
              </w:rPr>
              <w:t>33.91</w:t>
            </w:r>
          </w:p>
        </w:tc>
      </w:tr>
      <w:tr w:rsidR="009918B2" w:rsidRPr="000410E4" w14:paraId="570FED43" w14:textId="77777777" w:rsidTr="008D787A">
        <w:trPr>
          <w:trHeight w:val="313"/>
          <w:jc w:val="center"/>
        </w:trPr>
        <w:tc>
          <w:tcPr>
            <w:tcW w:w="969" w:type="pct"/>
            <w:vMerge/>
          </w:tcPr>
          <w:p w14:paraId="16D35F3F" w14:textId="77777777" w:rsidR="009918B2" w:rsidRPr="000410E4" w:rsidRDefault="009918B2" w:rsidP="008D787A">
            <w:pPr>
              <w:pStyle w:val="CMcontentAben"/>
              <w:spacing w:after="0" w:line="240" w:lineRule="auto"/>
              <w:ind w:firstLine="480"/>
              <w:jc w:val="center"/>
            </w:pPr>
          </w:p>
        </w:tc>
        <w:tc>
          <w:tcPr>
            <w:tcW w:w="1616" w:type="pct"/>
          </w:tcPr>
          <w:p w14:paraId="45F9A33E" w14:textId="77777777" w:rsidR="009918B2" w:rsidRPr="000410E4" w:rsidRDefault="009918B2" w:rsidP="008D787A">
            <w:pPr>
              <w:pStyle w:val="CMcontentAben"/>
              <w:spacing w:after="0" w:line="240" w:lineRule="auto"/>
              <w:ind w:firstLine="480"/>
              <w:jc w:val="center"/>
            </w:pPr>
            <w:r w:rsidRPr="000410E4">
              <w:t>No family</w:t>
            </w:r>
          </w:p>
        </w:tc>
        <w:tc>
          <w:tcPr>
            <w:tcW w:w="1343" w:type="pct"/>
            <w:vAlign w:val="bottom"/>
          </w:tcPr>
          <w:p w14:paraId="14F85393" w14:textId="5CD52B4D" w:rsidR="009918B2" w:rsidRPr="000410E4" w:rsidRDefault="009918B2" w:rsidP="008D787A">
            <w:pPr>
              <w:pStyle w:val="CMcontentAben"/>
              <w:spacing w:after="0" w:line="240" w:lineRule="auto"/>
              <w:ind w:firstLine="480"/>
              <w:jc w:val="center"/>
              <w:rPr>
                <w:color w:val="000000"/>
              </w:rPr>
            </w:pPr>
            <w:r w:rsidRPr="000410E4">
              <w:rPr>
                <w:color w:val="000000"/>
              </w:rPr>
              <w:t>228</w:t>
            </w:r>
          </w:p>
        </w:tc>
        <w:tc>
          <w:tcPr>
            <w:tcW w:w="1071" w:type="pct"/>
            <w:vAlign w:val="center"/>
          </w:tcPr>
          <w:p w14:paraId="15AADDE9" w14:textId="51467DB2" w:rsidR="009918B2" w:rsidRPr="000410E4" w:rsidRDefault="009918B2" w:rsidP="008D787A">
            <w:pPr>
              <w:pStyle w:val="CMcontentAben"/>
              <w:spacing w:after="0" w:line="240" w:lineRule="auto"/>
              <w:ind w:firstLine="480"/>
              <w:jc w:val="center"/>
            </w:pPr>
            <w:r w:rsidRPr="000410E4">
              <w:rPr>
                <w:color w:val="000000"/>
              </w:rPr>
              <w:t>66.09</w:t>
            </w:r>
          </w:p>
        </w:tc>
      </w:tr>
      <w:tr w:rsidR="009918B2" w:rsidRPr="000410E4" w14:paraId="4BA31F1B" w14:textId="77777777" w:rsidTr="008D787A">
        <w:trPr>
          <w:trHeight w:val="313"/>
          <w:jc w:val="center"/>
        </w:trPr>
        <w:tc>
          <w:tcPr>
            <w:tcW w:w="969" w:type="pct"/>
            <w:vMerge w:val="restart"/>
          </w:tcPr>
          <w:p w14:paraId="190E1755" w14:textId="77777777" w:rsidR="009918B2" w:rsidRPr="000410E4" w:rsidRDefault="009918B2" w:rsidP="008D787A">
            <w:pPr>
              <w:pStyle w:val="CMcontentAben"/>
              <w:spacing w:after="0" w:line="240" w:lineRule="auto"/>
              <w:ind w:firstLine="480"/>
              <w:jc w:val="center"/>
            </w:pPr>
            <w:r w:rsidRPr="000410E4">
              <w:t>Employment</w:t>
            </w:r>
          </w:p>
        </w:tc>
        <w:tc>
          <w:tcPr>
            <w:tcW w:w="1616" w:type="pct"/>
          </w:tcPr>
          <w:p w14:paraId="4CA1D23F" w14:textId="77777777" w:rsidR="009918B2" w:rsidRPr="000410E4" w:rsidRDefault="009918B2" w:rsidP="008D787A">
            <w:pPr>
              <w:pStyle w:val="CMcontentAben"/>
              <w:spacing w:after="0" w:line="240" w:lineRule="auto"/>
              <w:ind w:firstLine="480"/>
              <w:jc w:val="center"/>
            </w:pPr>
            <w:r w:rsidRPr="000410E4">
              <w:t>Self Employed</w:t>
            </w:r>
          </w:p>
        </w:tc>
        <w:tc>
          <w:tcPr>
            <w:tcW w:w="1343" w:type="pct"/>
            <w:vAlign w:val="center"/>
          </w:tcPr>
          <w:p w14:paraId="770BA7D4" w14:textId="3E312270" w:rsidR="009918B2" w:rsidRPr="000410E4" w:rsidRDefault="009918B2" w:rsidP="008D787A">
            <w:pPr>
              <w:pStyle w:val="CMcontentAben"/>
              <w:spacing w:after="0" w:line="240" w:lineRule="auto"/>
              <w:ind w:firstLine="480"/>
              <w:jc w:val="center"/>
              <w:rPr>
                <w:color w:val="000000"/>
              </w:rPr>
            </w:pPr>
            <w:r w:rsidRPr="000410E4">
              <w:rPr>
                <w:color w:val="000000"/>
              </w:rPr>
              <w:t>115</w:t>
            </w:r>
          </w:p>
        </w:tc>
        <w:tc>
          <w:tcPr>
            <w:tcW w:w="1071" w:type="pct"/>
            <w:vAlign w:val="center"/>
          </w:tcPr>
          <w:p w14:paraId="15327444" w14:textId="76038262" w:rsidR="009918B2" w:rsidRPr="000410E4" w:rsidRDefault="009918B2" w:rsidP="008D787A">
            <w:pPr>
              <w:pStyle w:val="CMcontentAben"/>
              <w:spacing w:after="0" w:line="240" w:lineRule="auto"/>
              <w:ind w:firstLine="480"/>
              <w:jc w:val="center"/>
            </w:pPr>
            <w:r w:rsidRPr="000410E4">
              <w:rPr>
                <w:color w:val="000000"/>
              </w:rPr>
              <w:t>33.33</w:t>
            </w:r>
          </w:p>
        </w:tc>
      </w:tr>
      <w:tr w:rsidR="009918B2" w:rsidRPr="000410E4" w14:paraId="64CC48F6" w14:textId="77777777" w:rsidTr="008D787A">
        <w:trPr>
          <w:trHeight w:val="246"/>
          <w:jc w:val="center"/>
        </w:trPr>
        <w:tc>
          <w:tcPr>
            <w:tcW w:w="969" w:type="pct"/>
            <w:vMerge/>
          </w:tcPr>
          <w:p w14:paraId="4BED36CF" w14:textId="77777777" w:rsidR="009918B2" w:rsidRPr="000410E4" w:rsidRDefault="009918B2" w:rsidP="008D787A">
            <w:pPr>
              <w:pStyle w:val="CMcontentAben"/>
              <w:spacing w:after="0" w:line="240" w:lineRule="auto"/>
              <w:ind w:firstLine="480"/>
              <w:jc w:val="center"/>
            </w:pPr>
          </w:p>
        </w:tc>
        <w:tc>
          <w:tcPr>
            <w:tcW w:w="1616" w:type="pct"/>
          </w:tcPr>
          <w:p w14:paraId="665C8188" w14:textId="77777777" w:rsidR="009918B2" w:rsidRPr="000410E4" w:rsidRDefault="009918B2" w:rsidP="008D787A">
            <w:pPr>
              <w:pStyle w:val="CMcontentAben"/>
              <w:spacing w:after="0" w:line="240" w:lineRule="auto"/>
              <w:ind w:firstLine="480"/>
              <w:jc w:val="center"/>
            </w:pPr>
            <w:r w:rsidRPr="000410E4">
              <w:t>Employed in Government</w:t>
            </w:r>
          </w:p>
        </w:tc>
        <w:tc>
          <w:tcPr>
            <w:tcW w:w="1343" w:type="pct"/>
            <w:vAlign w:val="center"/>
          </w:tcPr>
          <w:p w14:paraId="05E2328D" w14:textId="50180153" w:rsidR="009918B2" w:rsidRPr="000410E4" w:rsidRDefault="009918B2" w:rsidP="008D787A">
            <w:pPr>
              <w:pStyle w:val="CMcontentAben"/>
              <w:spacing w:after="0" w:line="240" w:lineRule="auto"/>
              <w:ind w:firstLine="480"/>
              <w:jc w:val="center"/>
              <w:rPr>
                <w:color w:val="000000"/>
              </w:rPr>
            </w:pPr>
            <w:r w:rsidRPr="000410E4">
              <w:rPr>
                <w:color w:val="000000"/>
              </w:rPr>
              <w:t>117</w:t>
            </w:r>
          </w:p>
        </w:tc>
        <w:tc>
          <w:tcPr>
            <w:tcW w:w="1071" w:type="pct"/>
            <w:vAlign w:val="center"/>
          </w:tcPr>
          <w:p w14:paraId="51B9ED2A" w14:textId="4C8DC56A" w:rsidR="009918B2" w:rsidRPr="000410E4" w:rsidRDefault="009918B2" w:rsidP="008D787A">
            <w:pPr>
              <w:pStyle w:val="CMcontentAben"/>
              <w:spacing w:after="0" w:line="240" w:lineRule="auto"/>
              <w:ind w:firstLine="480"/>
              <w:jc w:val="center"/>
            </w:pPr>
            <w:r w:rsidRPr="000410E4">
              <w:rPr>
                <w:color w:val="000000"/>
              </w:rPr>
              <w:t>33.91</w:t>
            </w:r>
          </w:p>
        </w:tc>
      </w:tr>
      <w:tr w:rsidR="009918B2" w:rsidRPr="000410E4" w14:paraId="3BF5B395" w14:textId="77777777" w:rsidTr="008D787A">
        <w:trPr>
          <w:trHeight w:val="417"/>
          <w:jc w:val="center"/>
        </w:trPr>
        <w:tc>
          <w:tcPr>
            <w:tcW w:w="969" w:type="pct"/>
            <w:vMerge/>
          </w:tcPr>
          <w:p w14:paraId="0C17E401" w14:textId="77777777" w:rsidR="009918B2" w:rsidRPr="000410E4" w:rsidRDefault="009918B2" w:rsidP="008D787A">
            <w:pPr>
              <w:pStyle w:val="CMcontentAben"/>
              <w:spacing w:after="0" w:line="240" w:lineRule="auto"/>
              <w:ind w:firstLine="480"/>
              <w:jc w:val="center"/>
            </w:pPr>
          </w:p>
        </w:tc>
        <w:tc>
          <w:tcPr>
            <w:tcW w:w="1616" w:type="pct"/>
          </w:tcPr>
          <w:p w14:paraId="0B92BDA7" w14:textId="77777777" w:rsidR="009918B2" w:rsidRPr="000410E4" w:rsidRDefault="009918B2" w:rsidP="008D787A">
            <w:pPr>
              <w:pStyle w:val="CMcontentAben"/>
              <w:spacing w:after="0" w:line="240" w:lineRule="auto"/>
              <w:ind w:firstLine="480"/>
              <w:jc w:val="center"/>
            </w:pPr>
            <w:r w:rsidRPr="000410E4">
              <w:t>Employed in Private sector</w:t>
            </w:r>
          </w:p>
        </w:tc>
        <w:tc>
          <w:tcPr>
            <w:tcW w:w="1343" w:type="pct"/>
            <w:vAlign w:val="center"/>
          </w:tcPr>
          <w:p w14:paraId="1782677E" w14:textId="0D304292" w:rsidR="009918B2" w:rsidRPr="000410E4" w:rsidRDefault="009918B2" w:rsidP="008D787A">
            <w:pPr>
              <w:pStyle w:val="CMcontentAben"/>
              <w:spacing w:after="0" w:line="240" w:lineRule="auto"/>
              <w:ind w:firstLine="480"/>
              <w:jc w:val="center"/>
              <w:rPr>
                <w:color w:val="000000"/>
              </w:rPr>
            </w:pPr>
            <w:r w:rsidRPr="000410E4">
              <w:rPr>
                <w:color w:val="000000"/>
              </w:rPr>
              <w:t>88</w:t>
            </w:r>
          </w:p>
        </w:tc>
        <w:tc>
          <w:tcPr>
            <w:tcW w:w="1071" w:type="pct"/>
            <w:vAlign w:val="center"/>
          </w:tcPr>
          <w:p w14:paraId="00C90C9E" w14:textId="7A5E138D" w:rsidR="009918B2" w:rsidRPr="000410E4" w:rsidRDefault="009918B2" w:rsidP="008D787A">
            <w:pPr>
              <w:pStyle w:val="CMcontentAben"/>
              <w:spacing w:after="0" w:line="240" w:lineRule="auto"/>
              <w:ind w:firstLine="480"/>
              <w:jc w:val="center"/>
            </w:pPr>
            <w:r w:rsidRPr="000410E4">
              <w:rPr>
                <w:color w:val="000000"/>
              </w:rPr>
              <w:t>25.51</w:t>
            </w:r>
          </w:p>
        </w:tc>
      </w:tr>
      <w:tr w:rsidR="009918B2" w:rsidRPr="000410E4" w14:paraId="7DE3D700" w14:textId="77777777" w:rsidTr="008D787A">
        <w:trPr>
          <w:trHeight w:val="213"/>
          <w:jc w:val="center"/>
        </w:trPr>
        <w:tc>
          <w:tcPr>
            <w:tcW w:w="969" w:type="pct"/>
            <w:vMerge/>
          </w:tcPr>
          <w:p w14:paraId="5BF73F15" w14:textId="77777777" w:rsidR="009918B2" w:rsidRPr="000410E4" w:rsidRDefault="009918B2" w:rsidP="008D787A">
            <w:pPr>
              <w:pStyle w:val="CMcontentAben"/>
              <w:spacing w:after="0" w:line="240" w:lineRule="auto"/>
              <w:ind w:firstLine="480"/>
              <w:jc w:val="center"/>
            </w:pPr>
          </w:p>
        </w:tc>
        <w:tc>
          <w:tcPr>
            <w:tcW w:w="1616" w:type="pct"/>
          </w:tcPr>
          <w:p w14:paraId="373BF9C6" w14:textId="77777777" w:rsidR="009918B2" w:rsidRPr="000410E4" w:rsidRDefault="009918B2" w:rsidP="008D787A">
            <w:pPr>
              <w:pStyle w:val="CMcontentAben"/>
              <w:spacing w:after="0" w:line="240" w:lineRule="auto"/>
              <w:ind w:firstLine="480"/>
              <w:jc w:val="center"/>
            </w:pPr>
            <w:r w:rsidRPr="000410E4">
              <w:t>No Employment</w:t>
            </w:r>
          </w:p>
        </w:tc>
        <w:tc>
          <w:tcPr>
            <w:tcW w:w="1343" w:type="pct"/>
            <w:vAlign w:val="center"/>
          </w:tcPr>
          <w:p w14:paraId="12E9DF0C" w14:textId="54E6D15D" w:rsidR="009918B2" w:rsidRPr="000410E4" w:rsidRDefault="009918B2" w:rsidP="008D787A">
            <w:pPr>
              <w:pStyle w:val="CMcontentAben"/>
              <w:spacing w:after="0" w:line="240" w:lineRule="auto"/>
              <w:ind w:firstLine="480"/>
              <w:jc w:val="center"/>
              <w:rPr>
                <w:color w:val="000000"/>
              </w:rPr>
            </w:pPr>
            <w:r w:rsidRPr="000410E4">
              <w:rPr>
                <w:color w:val="000000"/>
              </w:rPr>
              <w:t>25</w:t>
            </w:r>
          </w:p>
        </w:tc>
        <w:tc>
          <w:tcPr>
            <w:tcW w:w="1071" w:type="pct"/>
            <w:vAlign w:val="center"/>
          </w:tcPr>
          <w:p w14:paraId="311E9917" w14:textId="3B449B3E" w:rsidR="009918B2" w:rsidRPr="000410E4" w:rsidRDefault="009918B2" w:rsidP="008D787A">
            <w:pPr>
              <w:pStyle w:val="CMcontentAben"/>
              <w:spacing w:after="0" w:line="240" w:lineRule="auto"/>
              <w:ind w:firstLine="480"/>
              <w:jc w:val="center"/>
            </w:pPr>
            <w:r w:rsidRPr="000410E4">
              <w:rPr>
                <w:color w:val="000000"/>
              </w:rPr>
              <w:t>7.25</w:t>
            </w:r>
          </w:p>
        </w:tc>
      </w:tr>
      <w:tr w:rsidR="009918B2" w:rsidRPr="000410E4" w14:paraId="14F53D6D" w14:textId="77777777" w:rsidTr="008D787A">
        <w:trPr>
          <w:trHeight w:val="107"/>
          <w:jc w:val="center"/>
        </w:trPr>
        <w:tc>
          <w:tcPr>
            <w:tcW w:w="969" w:type="pct"/>
            <w:vMerge w:val="restart"/>
          </w:tcPr>
          <w:p w14:paraId="28BC1E6D" w14:textId="77777777" w:rsidR="009918B2" w:rsidRPr="000410E4" w:rsidRDefault="009918B2" w:rsidP="008D787A">
            <w:pPr>
              <w:pStyle w:val="CMcontentAben"/>
              <w:spacing w:after="0" w:line="240" w:lineRule="auto"/>
              <w:ind w:firstLine="480"/>
              <w:jc w:val="center"/>
            </w:pPr>
            <w:r w:rsidRPr="000410E4">
              <w:t>Monthly Income in Tanzania shillings</w:t>
            </w:r>
          </w:p>
        </w:tc>
        <w:tc>
          <w:tcPr>
            <w:tcW w:w="1616" w:type="pct"/>
          </w:tcPr>
          <w:p w14:paraId="53E80627" w14:textId="77777777" w:rsidR="009918B2" w:rsidRPr="000410E4" w:rsidRDefault="009918B2" w:rsidP="008D787A">
            <w:pPr>
              <w:pStyle w:val="CMcontentAben"/>
              <w:spacing w:after="0" w:line="240" w:lineRule="auto"/>
              <w:ind w:firstLine="480"/>
              <w:jc w:val="center"/>
            </w:pPr>
            <w:r w:rsidRPr="000410E4">
              <w:t>0-300,0000</w:t>
            </w:r>
          </w:p>
        </w:tc>
        <w:tc>
          <w:tcPr>
            <w:tcW w:w="1343" w:type="pct"/>
            <w:vAlign w:val="bottom"/>
          </w:tcPr>
          <w:p w14:paraId="0740D5BF" w14:textId="77777777" w:rsidR="009918B2" w:rsidRPr="000410E4" w:rsidRDefault="009918B2" w:rsidP="008D787A">
            <w:pPr>
              <w:pStyle w:val="CMcontentAben"/>
              <w:spacing w:after="0" w:line="240" w:lineRule="auto"/>
              <w:ind w:firstLine="480"/>
              <w:jc w:val="center"/>
              <w:rPr>
                <w:color w:val="000000"/>
              </w:rPr>
            </w:pPr>
            <w:r w:rsidRPr="000410E4">
              <w:rPr>
                <w:color w:val="000000"/>
              </w:rPr>
              <w:t>88</w:t>
            </w:r>
          </w:p>
        </w:tc>
        <w:tc>
          <w:tcPr>
            <w:tcW w:w="1071" w:type="pct"/>
            <w:vAlign w:val="center"/>
          </w:tcPr>
          <w:p w14:paraId="5D54B01D" w14:textId="101824F8" w:rsidR="009918B2" w:rsidRPr="000410E4" w:rsidRDefault="009918B2" w:rsidP="008D787A">
            <w:pPr>
              <w:pStyle w:val="CMcontentAben"/>
              <w:spacing w:after="0" w:line="240" w:lineRule="auto"/>
              <w:ind w:firstLine="480"/>
              <w:jc w:val="center"/>
              <w:rPr>
                <w:color w:val="000000"/>
              </w:rPr>
            </w:pPr>
            <w:r w:rsidRPr="000410E4">
              <w:rPr>
                <w:color w:val="000000"/>
              </w:rPr>
              <w:t>25.51</w:t>
            </w:r>
          </w:p>
        </w:tc>
      </w:tr>
      <w:tr w:rsidR="009918B2" w:rsidRPr="000410E4" w14:paraId="1EFFA11B" w14:textId="77777777" w:rsidTr="008D787A">
        <w:trPr>
          <w:trHeight w:val="382"/>
          <w:jc w:val="center"/>
        </w:trPr>
        <w:tc>
          <w:tcPr>
            <w:tcW w:w="969" w:type="pct"/>
            <w:vMerge/>
          </w:tcPr>
          <w:p w14:paraId="1F423FDD" w14:textId="77777777" w:rsidR="009918B2" w:rsidRPr="000410E4" w:rsidRDefault="009918B2" w:rsidP="008D787A">
            <w:pPr>
              <w:pStyle w:val="CMcontentAben"/>
              <w:spacing w:after="0" w:line="240" w:lineRule="auto"/>
              <w:ind w:firstLine="480"/>
              <w:jc w:val="center"/>
            </w:pPr>
          </w:p>
        </w:tc>
        <w:tc>
          <w:tcPr>
            <w:tcW w:w="1616" w:type="pct"/>
          </w:tcPr>
          <w:p w14:paraId="4B98BCC7" w14:textId="77777777" w:rsidR="009918B2" w:rsidRPr="000410E4" w:rsidRDefault="009918B2" w:rsidP="008D787A">
            <w:pPr>
              <w:pStyle w:val="CMcontentAben"/>
              <w:spacing w:after="0" w:line="240" w:lineRule="auto"/>
              <w:ind w:firstLine="480"/>
              <w:jc w:val="center"/>
            </w:pPr>
            <w:r w:rsidRPr="000410E4">
              <w:t>300,000 – 600,0000</w:t>
            </w:r>
          </w:p>
        </w:tc>
        <w:tc>
          <w:tcPr>
            <w:tcW w:w="1343" w:type="pct"/>
            <w:vAlign w:val="bottom"/>
          </w:tcPr>
          <w:p w14:paraId="3D8F00AD" w14:textId="77777777" w:rsidR="009918B2" w:rsidRPr="000410E4" w:rsidRDefault="009918B2" w:rsidP="008D787A">
            <w:pPr>
              <w:pStyle w:val="CMcontentAben"/>
              <w:spacing w:after="0" w:line="240" w:lineRule="auto"/>
              <w:ind w:firstLine="480"/>
              <w:jc w:val="center"/>
              <w:rPr>
                <w:color w:val="000000"/>
              </w:rPr>
            </w:pPr>
            <w:r w:rsidRPr="000410E4">
              <w:rPr>
                <w:color w:val="000000"/>
              </w:rPr>
              <w:t>77</w:t>
            </w:r>
          </w:p>
        </w:tc>
        <w:tc>
          <w:tcPr>
            <w:tcW w:w="1071" w:type="pct"/>
            <w:vAlign w:val="center"/>
          </w:tcPr>
          <w:p w14:paraId="3219B348" w14:textId="351799E4" w:rsidR="009918B2" w:rsidRPr="000410E4" w:rsidRDefault="009918B2" w:rsidP="008D787A">
            <w:pPr>
              <w:pStyle w:val="CMcontentAben"/>
              <w:spacing w:after="0" w:line="240" w:lineRule="auto"/>
              <w:ind w:firstLine="480"/>
              <w:jc w:val="center"/>
              <w:rPr>
                <w:color w:val="000000"/>
              </w:rPr>
            </w:pPr>
            <w:r w:rsidRPr="000410E4">
              <w:rPr>
                <w:color w:val="000000"/>
              </w:rPr>
              <w:t>22.32</w:t>
            </w:r>
          </w:p>
        </w:tc>
      </w:tr>
      <w:tr w:rsidR="009918B2" w:rsidRPr="000410E4" w14:paraId="7538076D" w14:textId="77777777" w:rsidTr="008D787A">
        <w:trPr>
          <w:trHeight w:val="317"/>
          <w:jc w:val="center"/>
        </w:trPr>
        <w:tc>
          <w:tcPr>
            <w:tcW w:w="969" w:type="pct"/>
            <w:vMerge/>
          </w:tcPr>
          <w:p w14:paraId="4FD45B61" w14:textId="77777777" w:rsidR="009918B2" w:rsidRPr="000410E4" w:rsidRDefault="009918B2" w:rsidP="008D787A">
            <w:pPr>
              <w:pStyle w:val="CMcontentAben"/>
              <w:spacing w:after="0" w:line="240" w:lineRule="auto"/>
              <w:ind w:firstLine="480"/>
              <w:jc w:val="center"/>
            </w:pPr>
          </w:p>
        </w:tc>
        <w:tc>
          <w:tcPr>
            <w:tcW w:w="1616" w:type="pct"/>
          </w:tcPr>
          <w:p w14:paraId="20C27886" w14:textId="77777777" w:rsidR="009918B2" w:rsidRPr="000410E4" w:rsidRDefault="009918B2" w:rsidP="008D787A">
            <w:pPr>
              <w:pStyle w:val="CMcontentAben"/>
              <w:spacing w:after="0" w:line="240" w:lineRule="auto"/>
              <w:ind w:firstLine="480"/>
              <w:jc w:val="center"/>
            </w:pPr>
            <w:r w:rsidRPr="000410E4">
              <w:t>600,001-1,000,0000</w:t>
            </w:r>
          </w:p>
        </w:tc>
        <w:tc>
          <w:tcPr>
            <w:tcW w:w="1343" w:type="pct"/>
            <w:vAlign w:val="bottom"/>
          </w:tcPr>
          <w:p w14:paraId="5F966FD0" w14:textId="77777777" w:rsidR="009918B2" w:rsidRPr="000410E4" w:rsidRDefault="009918B2" w:rsidP="008D787A">
            <w:pPr>
              <w:pStyle w:val="CMcontentAben"/>
              <w:spacing w:after="0" w:line="240" w:lineRule="auto"/>
              <w:ind w:firstLine="480"/>
              <w:jc w:val="center"/>
              <w:rPr>
                <w:color w:val="000000"/>
              </w:rPr>
            </w:pPr>
            <w:r w:rsidRPr="000410E4">
              <w:rPr>
                <w:color w:val="000000"/>
              </w:rPr>
              <w:t>72</w:t>
            </w:r>
          </w:p>
        </w:tc>
        <w:tc>
          <w:tcPr>
            <w:tcW w:w="1071" w:type="pct"/>
            <w:vAlign w:val="center"/>
          </w:tcPr>
          <w:p w14:paraId="294C752D" w14:textId="39321C94" w:rsidR="009918B2" w:rsidRPr="000410E4" w:rsidRDefault="009918B2" w:rsidP="008D787A">
            <w:pPr>
              <w:pStyle w:val="CMcontentAben"/>
              <w:spacing w:after="0" w:line="240" w:lineRule="auto"/>
              <w:ind w:firstLine="480"/>
              <w:jc w:val="center"/>
              <w:rPr>
                <w:color w:val="000000"/>
              </w:rPr>
            </w:pPr>
            <w:r w:rsidRPr="000410E4">
              <w:rPr>
                <w:color w:val="000000"/>
              </w:rPr>
              <w:t>20.87</w:t>
            </w:r>
          </w:p>
        </w:tc>
      </w:tr>
      <w:tr w:rsidR="009918B2" w:rsidRPr="000410E4" w14:paraId="61C591E7" w14:textId="77777777" w:rsidTr="008D787A">
        <w:trPr>
          <w:trHeight w:val="417"/>
          <w:jc w:val="center"/>
        </w:trPr>
        <w:tc>
          <w:tcPr>
            <w:tcW w:w="969" w:type="pct"/>
            <w:vMerge/>
          </w:tcPr>
          <w:p w14:paraId="0181D6C4" w14:textId="77777777" w:rsidR="009918B2" w:rsidRPr="000410E4" w:rsidRDefault="009918B2" w:rsidP="008D787A">
            <w:pPr>
              <w:pStyle w:val="CMcontentAben"/>
              <w:spacing w:after="0" w:line="240" w:lineRule="auto"/>
              <w:ind w:firstLine="480"/>
              <w:jc w:val="center"/>
            </w:pPr>
          </w:p>
        </w:tc>
        <w:tc>
          <w:tcPr>
            <w:tcW w:w="1616" w:type="pct"/>
          </w:tcPr>
          <w:p w14:paraId="6D18BB8C" w14:textId="77777777" w:rsidR="009918B2" w:rsidRPr="000410E4" w:rsidRDefault="009918B2" w:rsidP="008D787A">
            <w:pPr>
              <w:pStyle w:val="CMcontentAben"/>
              <w:spacing w:after="0" w:line="240" w:lineRule="auto"/>
              <w:ind w:firstLine="480"/>
              <w:jc w:val="center"/>
            </w:pPr>
            <w:r w:rsidRPr="000410E4">
              <w:t>1,000,001- 1,500,000</w:t>
            </w:r>
          </w:p>
        </w:tc>
        <w:tc>
          <w:tcPr>
            <w:tcW w:w="1343" w:type="pct"/>
            <w:vAlign w:val="bottom"/>
          </w:tcPr>
          <w:p w14:paraId="68DFD95A" w14:textId="77777777" w:rsidR="009918B2" w:rsidRPr="000410E4" w:rsidRDefault="009918B2" w:rsidP="008D787A">
            <w:pPr>
              <w:pStyle w:val="CMcontentAben"/>
              <w:spacing w:after="0" w:line="240" w:lineRule="auto"/>
              <w:ind w:firstLine="480"/>
              <w:jc w:val="center"/>
              <w:rPr>
                <w:color w:val="000000"/>
              </w:rPr>
            </w:pPr>
            <w:r w:rsidRPr="000410E4">
              <w:rPr>
                <w:color w:val="000000"/>
              </w:rPr>
              <w:t>66</w:t>
            </w:r>
          </w:p>
        </w:tc>
        <w:tc>
          <w:tcPr>
            <w:tcW w:w="1071" w:type="pct"/>
            <w:vAlign w:val="center"/>
          </w:tcPr>
          <w:p w14:paraId="6EA241DC" w14:textId="720E93F5" w:rsidR="009918B2" w:rsidRPr="000410E4" w:rsidRDefault="009918B2" w:rsidP="008D787A">
            <w:pPr>
              <w:pStyle w:val="CMcontentAben"/>
              <w:spacing w:after="0" w:line="240" w:lineRule="auto"/>
              <w:ind w:firstLine="480"/>
              <w:jc w:val="center"/>
              <w:rPr>
                <w:color w:val="000000"/>
              </w:rPr>
            </w:pPr>
            <w:r w:rsidRPr="000410E4">
              <w:rPr>
                <w:color w:val="000000"/>
              </w:rPr>
              <w:t>19.13</w:t>
            </w:r>
          </w:p>
        </w:tc>
      </w:tr>
      <w:tr w:rsidR="009918B2" w:rsidRPr="000410E4" w14:paraId="29EA1A96" w14:textId="77777777" w:rsidTr="008D787A">
        <w:trPr>
          <w:trHeight w:val="213"/>
          <w:jc w:val="center"/>
        </w:trPr>
        <w:tc>
          <w:tcPr>
            <w:tcW w:w="969" w:type="pct"/>
            <w:vMerge/>
          </w:tcPr>
          <w:p w14:paraId="737B23DB" w14:textId="77777777" w:rsidR="009918B2" w:rsidRPr="000410E4" w:rsidRDefault="009918B2" w:rsidP="008D787A">
            <w:pPr>
              <w:pStyle w:val="CMcontentAben"/>
              <w:spacing w:after="0" w:line="240" w:lineRule="auto"/>
              <w:ind w:firstLine="480"/>
              <w:jc w:val="center"/>
            </w:pPr>
          </w:p>
        </w:tc>
        <w:tc>
          <w:tcPr>
            <w:tcW w:w="1616" w:type="pct"/>
          </w:tcPr>
          <w:p w14:paraId="561B79B3" w14:textId="77777777" w:rsidR="009918B2" w:rsidRPr="000410E4" w:rsidRDefault="009918B2" w:rsidP="008D787A">
            <w:pPr>
              <w:pStyle w:val="CMcontentAben"/>
              <w:spacing w:after="0" w:line="240" w:lineRule="auto"/>
              <w:ind w:firstLine="480"/>
              <w:jc w:val="center"/>
            </w:pPr>
            <w:r w:rsidRPr="000410E4">
              <w:t>1,500,001- above</w:t>
            </w:r>
          </w:p>
        </w:tc>
        <w:tc>
          <w:tcPr>
            <w:tcW w:w="1343" w:type="pct"/>
            <w:vAlign w:val="bottom"/>
          </w:tcPr>
          <w:p w14:paraId="7718ACA7" w14:textId="77777777" w:rsidR="009918B2" w:rsidRPr="000410E4" w:rsidRDefault="009918B2" w:rsidP="008D787A">
            <w:pPr>
              <w:pStyle w:val="CMcontentAben"/>
              <w:spacing w:after="0" w:line="240" w:lineRule="auto"/>
              <w:ind w:firstLine="480"/>
              <w:jc w:val="center"/>
              <w:rPr>
                <w:color w:val="000000"/>
              </w:rPr>
            </w:pPr>
            <w:r w:rsidRPr="000410E4">
              <w:rPr>
                <w:color w:val="000000"/>
              </w:rPr>
              <w:t>42</w:t>
            </w:r>
          </w:p>
        </w:tc>
        <w:tc>
          <w:tcPr>
            <w:tcW w:w="1071" w:type="pct"/>
            <w:vAlign w:val="center"/>
          </w:tcPr>
          <w:p w14:paraId="08A480B3" w14:textId="56B77212" w:rsidR="009918B2" w:rsidRPr="000410E4" w:rsidRDefault="009918B2" w:rsidP="008D787A">
            <w:pPr>
              <w:pStyle w:val="CMcontentAben"/>
              <w:keepNext/>
              <w:spacing w:after="0" w:line="240" w:lineRule="auto"/>
              <w:ind w:firstLine="480"/>
              <w:jc w:val="center"/>
              <w:rPr>
                <w:color w:val="000000"/>
              </w:rPr>
            </w:pPr>
            <w:r w:rsidRPr="000410E4">
              <w:rPr>
                <w:color w:val="000000"/>
              </w:rPr>
              <w:t>12.17</w:t>
            </w:r>
          </w:p>
        </w:tc>
      </w:tr>
    </w:tbl>
    <w:p w14:paraId="590B1A76" w14:textId="0F00CF35" w:rsidR="00696962" w:rsidRPr="000410E4" w:rsidRDefault="00696962" w:rsidP="000410E4">
      <w:pPr>
        <w:tabs>
          <w:tab w:val="left" w:pos="1290"/>
        </w:tabs>
        <w:spacing w:line="480" w:lineRule="auto"/>
        <w:rPr>
          <w:rFonts w:cs="Times New Roman"/>
        </w:rPr>
      </w:pPr>
      <w:r w:rsidRPr="000410E4">
        <w:rPr>
          <w:rFonts w:cs="Times New Roman"/>
        </w:rPr>
        <w:tab/>
      </w:r>
    </w:p>
    <w:p w14:paraId="1A02FBE8" w14:textId="228D17AC" w:rsidR="004039A3" w:rsidRPr="000410E4" w:rsidRDefault="00792702" w:rsidP="00202F57">
      <w:pPr>
        <w:pStyle w:val="Heading2"/>
      </w:pPr>
      <w:bookmarkStart w:id="148" w:name="_Toc154647784"/>
      <w:r>
        <w:t xml:space="preserve">4.5 </w:t>
      </w:r>
      <w:r w:rsidR="004451CC">
        <w:t xml:space="preserve">   </w:t>
      </w:r>
      <w:r w:rsidR="004039A3" w:rsidRPr="000410E4">
        <w:t>Factor</w:t>
      </w:r>
      <w:r w:rsidR="004F46D5" w:rsidRPr="000410E4">
        <w:t>s</w:t>
      </w:r>
      <w:r w:rsidR="004451CC">
        <w:t xml:space="preserve"> R</w:t>
      </w:r>
      <w:r w:rsidR="004039A3" w:rsidRPr="000410E4">
        <w:t>eduction</w:t>
      </w:r>
      <w:bookmarkEnd w:id="148"/>
      <w:r w:rsidR="008D787A">
        <w:fldChar w:fldCharType="begin"/>
      </w:r>
      <w:r w:rsidR="008D787A">
        <w:instrText xml:space="preserve"> TC "</w:instrText>
      </w:r>
      <w:bookmarkStart w:id="149" w:name="_Toc154656319"/>
      <w:r w:rsidR="008D787A" w:rsidRPr="00243E7F">
        <w:instrText>4.5 Factors reduction</w:instrText>
      </w:r>
      <w:bookmarkEnd w:id="149"/>
      <w:r w:rsidR="008D787A">
        <w:instrText xml:space="preserve">" \f C \l "1" </w:instrText>
      </w:r>
      <w:r w:rsidR="008D787A">
        <w:fldChar w:fldCharType="end"/>
      </w:r>
    </w:p>
    <w:p w14:paraId="7F86C15A" w14:textId="56DEA701" w:rsidR="004039A3" w:rsidRPr="000410E4" w:rsidRDefault="004039A3" w:rsidP="00792702">
      <w:pPr>
        <w:pStyle w:val="CMcontent"/>
        <w:spacing w:after="0" w:line="480" w:lineRule="auto"/>
        <w:ind w:firstLineChars="0" w:firstLine="0"/>
      </w:pPr>
      <w:r w:rsidRPr="000410E4">
        <w:t>In factor analysis, it is essential to have a sufficient number of factors to establish a significant relationship between constructs</w:t>
      </w:r>
      <w:r w:rsidR="00566284" w:rsidRPr="000410E4">
        <w:fldChar w:fldCharType="begin" w:fldLock="1"/>
      </w:r>
      <w:r w:rsidR="00610CA0" w:rsidRPr="000410E4">
        <w:instrText>ADDIN CSL_CITATION {"citationItems":[{"id":"ITEM-1","itemData":{"author":[{"dropping-particle":"","family":"Costello, A. B., &amp; Osborne","given":"J. W. (2005).","non-dropping-particle":"","parse-names":false,"suffix":""}],"id":"ITEM-1","issued":{"date-parts":[["2005"]]},"title":"Best practices in exploratory factor analysis: Four recommendations for getting the most from your analysis. Practical Assessment, Research &amp; Evaluation, 10(7), 1-9.","type":"article-journal"},"uris":["http://www.mendeley.com/documents/?uuid=d7dd0b1a-8357-48dc-8e23-5d8eca4cbc6b"]}],"mendeley":{"formattedCitation":"(Costello, A. B., &amp; Osborne 2005)","plainTextFormattedCitation":"(Costello, A. B., &amp; Osborne 2005)","previouslyFormattedCitation":"(Costello, A. B., &amp; Osborne 2005)"},"properties":{"noteIndex":0},"schema":"https://github.com/citation-style-language/schema/raw/master/csl-citation.json"}</w:instrText>
      </w:r>
      <w:r w:rsidR="00566284" w:rsidRPr="000410E4">
        <w:fldChar w:fldCharType="separate"/>
      </w:r>
      <w:r w:rsidR="00610CA0" w:rsidRPr="000410E4">
        <w:rPr>
          <w:noProof/>
        </w:rPr>
        <w:t>(Costello, A. B., &amp; Osborne 2005)</w:t>
      </w:r>
      <w:r w:rsidR="00566284" w:rsidRPr="000410E4">
        <w:fldChar w:fldCharType="end"/>
      </w:r>
      <w:r w:rsidRPr="000410E4">
        <w:t>. However, data sets often have a multitude of variables, making it necessary to use factor reduction techniques to identify the critical factors in factor analysis. The factor reduction technique ensures that only the significant factors are retained, enabling a more streamlined analysis of the data. Therefore, factor reduction is a crucial step in factor analysis that helps to identify the most relevant factors that contribute to the underlying constructs</w:t>
      </w:r>
      <w:r w:rsidR="004451CC">
        <w:t xml:space="preserve"> </w:t>
      </w:r>
      <w:r w:rsidR="00566284" w:rsidRPr="000410E4">
        <w:fldChar w:fldCharType="begin" w:fldLock="1"/>
      </w:r>
      <w:r w:rsidR="00550AB3" w:rsidRPr="000410E4">
        <w:instrText>ADDIN CSL_CITATION {"citationItems":[{"id":"ITEM-1","itemData":{"author":[{"dropping-particle":"","family":"Fabrigar, L. R., Wegener, D. T., MacCallum, R. C., &amp; Strahan","given":"E. J.","non-dropping-particle":"","parse-names":false,"suffix":""}],"id":"ITEM-1","issued":{"date-parts":[["1999"]]},"title":"Evaluating the use of exploratory factor analysis in psychological research. Psychological methods, 4(3), 272-299.","type":"article-journal"},"uris":["http://www.mendeley.com/documents/?uuid=5b6c68cb-7d25-45f5-9989-7d2cb045e02f"]}],"mendeley":{"formattedCitation":"(Fabrigar, L. R., Wegener, D. T., MacCallum, R. C., &amp; Strahan 1999)","plainTextFormattedCitation":"(Fabrigar, L. R., Wegener, D. T., MacCallum, R. C., &amp; Strahan 1999)","previouslyFormattedCitation":"(Fabrigar, L. R., Wegener, D. T., MacCallum, R. C., &amp; Strahan 1999)"},"properties":{"noteIndex":0},"schema":"https://github.com/citation-style-language/schema/raw/master/csl-citation.json"}</w:instrText>
      </w:r>
      <w:r w:rsidR="00566284" w:rsidRPr="000410E4">
        <w:fldChar w:fldCharType="separate"/>
      </w:r>
      <w:r w:rsidR="00610CA0" w:rsidRPr="000410E4">
        <w:rPr>
          <w:noProof/>
        </w:rPr>
        <w:t>(Fabrigar, L. R., Wegener, D. T., MacCallum, R. C., &amp; Strahan 1999)</w:t>
      </w:r>
      <w:r w:rsidR="00566284" w:rsidRPr="000410E4">
        <w:fldChar w:fldCharType="end"/>
      </w:r>
      <w:r w:rsidRPr="000410E4">
        <w:t>.</w:t>
      </w:r>
    </w:p>
    <w:p w14:paraId="6FB4A43C" w14:textId="77777777" w:rsidR="004039A3" w:rsidRPr="000410E4" w:rsidRDefault="004039A3" w:rsidP="000410E4">
      <w:pPr>
        <w:spacing w:line="480" w:lineRule="auto"/>
        <w:rPr>
          <w:rFonts w:cs="Times New Roman"/>
        </w:rPr>
      </w:pPr>
    </w:p>
    <w:p w14:paraId="000D8C75" w14:textId="36B9C295" w:rsidR="004039A3" w:rsidRPr="000410E4" w:rsidRDefault="00792702" w:rsidP="00202F57">
      <w:pPr>
        <w:pStyle w:val="Heading2"/>
      </w:pPr>
      <w:bookmarkStart w:id="150" w:name="_Toc154647785"/>
      <w:r>
        <w:t xml:space="preserve">4.6 </w:t>
      </w:r>
      <w:r w:rsidR="004451CC">
        <w:t xml:space="preserve">  Measurement of F</w:t>
      </w:r>
      <w:r w:rsidR="004039A3" w:rsidRPr="000410E4">
        <w:t>actorability</w:t>
      </w:r>
      <w:bookmarkEnd w:id="150"/>
      <w:r w:rsidR="008D787A">
        <w:fldChar w:fldCharType="begin"/>
      </w:r>
      <w:r w:rsidR="008D787A">
        <w:instrText xml:space="preserve"> TC "</w:instrText>
      </w:r>
      <w:bookmarkStart w:id="151" w:name="_Toc154656320"/>
      <w:r w:rsidR="008D787A" w:rsidRPr="005E33B6">
        <w:instrText>4.6 Measurement of factorability</w:instrText>
      </w:r>
      <w:bookmarkEnd w:id="151"/>
      <w:r w:rsidR="008D787A">
        <w:instrText xml:space="preserve">" \f C \l "1" </w:instrText>
      </w:r>
      <w:r w:rsidR="008D787A">
        <w:fldChar w:fldCharType="end"/>
      </w:r>
    </w:p>
    <w:p w14:paraId="22D22552" w14:textId="77777777" w:rsidR="004039A3" w:rsidRDefault="004039A3" w:rsidP="000410E4">
      <w:pPr>
        <w:spacing w:line="480" w:lineRule="auto"/>
        <w:rPr>
          <w:rFonts w:cs="Times New Roman"/>
        </w:rPr>
      </w:pPr>
      <w:r w:rsidRPr="000410E4">
        <w:rPr>
          <w:rFonts w:cs="Times New Roman"/>
        </w:rPr>
        <w:t xml:space="preserve">To determine the suitability of data for factor analysis, two tests were conducted, namely the Kaiser-Meyer-Olkin (KMO) and the Barret Test of Spheric. The KMO test is used to evaluate the sampling adequacy of each variable in the model as well as the entire model. It assesses the extent to which data is suitable for factor analysis by </w:t>
      </w:r>
      <w:r w:rsidRPr="000410E4">
        <w:rPr>
          <w:rFonts w:cs="Times New Roman"/>
        </w:rPr>
        <w:lastRenderedPageBreak/>
        <w:t>measuring the proportion of variation across variables that may have a common variance. Generally, a lower proportion indicates a better suitability for factor analysis. On the other hand, the Barret Test of Sphericity tests the null hypothesis that the correlation matrix is an identity matrix, which suggests that variables are unrelated and unsuitable for component analysis.</w:t>
      </w:r>
    </w:p>
    <w:p w14:paraId="4317D0D1" w14:textId="77777777" w:rsidR="008D787A" w:rsidRPr="000410E4" w:rsidRDefault="008D787A" w:rsidP="000410E4">
      <w:pPr>
        <w:spacing w:line="480" w:lineRule="auto"/>
        <w:rPr>
          <w:rFonts w:cs="Times New Roman"/>
        </w:rPr>
      </w:pPr>
    </w:p>
    <w:p w14:paraId="72EE72D6" w14:textId="77777777" w:rsidR="004039A3" w:rsidRDefault="0025725C" w:rsidP="000410E4">
      <w:pPr>
        <w:spacing w:line="480" w:lineRule="auto"/>
        <w:rPr>
          <w:rFonts w:cs="Times New Roman"/>
        </w:rPr>
      </w:pPr>
      <w:r w:rsidRPr="000410E4">
        <w:rPr>
          <w:rFonts w:cs="Times New Roman"/>
        </w:rPr>
        <w:t xml:space="preserve">The Kaiser-Meyer-Olkin (KMO) test is a statistical measure used to evaluate the sampling adequacy of a dataset before conducting a factor analysis. It determines if the variables in the dataset are suitable for conducting a factor analysis by measuring the degree to which they are correlated. </w:t>
      </w:r>
      <w:r w:rsidR="004039A3" w:rsidRPr="000410E4">
        <w:rPr>
          <w:rFonts w:cs="Times New Roman"/>
        </w:rPr>
        <w:t>KMO values range from 0 to 1, where a value between 0.8 and 1 is considered acceptable, and a value below 0.6 is considered inadequate, requiring corrective action. Some studies set the threshold at 0.5, in which case, values between 0.5 and 0.6 require discretion in the interpretation</w:t>
      </w:r>
      <w:r w:rsidR="00566284" w:rsidRPr="000410E4">
        <w:rPr>
          <w:rFonts w:cs="Times New Roman"/>
        </w:rPr>
        <w:fldChar w:fldCharType="begin" w:fldLock="1"/>
      </w:r>
      <w:r w:rsidR="00550AB3" w:rsidRPr="000410E4">
        <w:rPr>
          <w:rFonts w:cs="Times New Roman"/>
        </w:rPr>
        <w:instrText>ADDIN CSL_CITATION {"citationItems":[{"id":"ITEM-1","itemData":{"DOI":"10.1007/BF02291575","ISSN":"1860-0980","abstract":"An index of factorial simplicity, employing the quartimax transformational criteria of Carroll, Wrigley and Neuhaus, and Saunders, is developed. This index is both for each row separately and for a factor pattern matrix as a whole. The index varies between zero and one. The problem of calibrating the index is discussed.","author":[{"dropping-particle":"","family":"Kaiser","given":"Henry F","non-dropping-particle":"","parse-names":false,"suffix":""}],"container-title":"Psychometrika","id":"ITEM-1","issue":"1","issued":{"date-parts":[["1974"]]},"page":"31-36","title":"An index of factorial simplicity","type":"article-journal","volume":"39"},"uris":["http://www.mendeley.com/documents/?uuid=1a30eac5-5336-4d39-bb43-4df83d3a72a1"]}],"mendeley":{"formattedCitation":"(Kaiser 1974)","plainTextFormattedCitation":"(Kaiser 1974)","previouslyFormattedCitation":"(Kaiser 1974)"},"properties":{"noteIndex":0},"schema":"https://github.com/citation-style-language/schema/raw/master/csl-citation.json"}</w:instrText>
      </w:r>
      <w:r w:rsidR="00566284" w:rsidRPr="000410E4">
        <w:rPr>
          <w:rFonts w:cs="Times New Roman"/>
        </w:rPr>
        <w:fldChar w:fldCharType="separate"/>
      </w:r>
      <w:r w:rsidR="00550AB3" w:rsidRPr="000410E4">
        <w:rPr>
          <w:rFonts w:cs="Times New Roman"/>
          <w:noProof/>
        </w:rPr>
        <w:t>(Kaiser 1974)</w:t>
      </w:r>
      <w:r w:rsidR="00566284" w:rsidRPr="000410E4">
        <w:rPr>
          <w:rFonts w:cs="Times New Roman"/>
        </w:rPr>
        <w:fldChar w:fldCharType="end"/>
      </w:r>
      <w:r w:rsidR="004039A3" w:rsidRPr="000410E4">
        <w:rPr>
          <w:rFonts w:cs="Times New Roman"/>
        </w:rPr>
        <w:t>. A KMO value closer to 0 indicates that the partial correlations between variables are relatively larger than the sum of correlations</w:t>
      </w:r>
      <w:r w:rsidR="00566284" w:rsidRPr="000410E4">
        <w:rPr>
          <w:rFonts w:cs="Times New Roman"/>
        </w:rPr>
        <w:fldChar w:fldCharType="begin" w:fldLock="1"/>
      </w:r>
      <w:r w:rsidR="00947A25" w:rsidRPr="000410E4">
        <w:rPr>
          <w:rFonts w:cs="Times New Roman"/>
        </w:rPr>
        <w:instrText>ADDIN CSL_CITATION {"citationItems":[{"id":"ITEM-1","itemData":{"DOI":"10.1177/001316447403400115","author":[{"dropping-particle":"","family":"Kaiser","given":"Henry F","non-dropping-particle":"","parse-names":false,"suffix":""},{"dropping-particle":"","family":"Rice","given":"John","non-dropping-particle":"","parse-names":false,"suffix":""}],"container-title":"Educational and Psychological Measurement","id":"ITEM-1","issue":"1","issued":{"date-parts":[["1974"]]},"page":"111-117","title":"Little Jiffy, Mark Iv","type":"article-journal","volume":"34"},"uris":["http://www.mendeley.com/documents/?uuid=5474a7ab-046c-48e1-8b93-980ced18f2a4"]}],"mendeley":{"formattedCitation":"(Kaiser and Rice 1974)","plainTextFormattedCitation":"(Kaiser and Rice 1974)","previouslyFormattedCitation":"(Kaiser and Rice 1974)"},"properties":{"noteIndex":0},"schema":"https://github.com/citation-style-language/schema/raw/master/csl-citation.json"}</w:instrText>
      </w:r>
      <w:r w:rsidR="00566284" w:rsidRPr="000410E4">
        <w:rPr>
          <w:rFonts w:cs="Times New Roman"/>
        </w:rPr>
        <w:fldChar w:fldCharType="separate"/>
      </w:r>
      <w:r w:rsidR="00550AB3" w:rsidRPr="000410E4">
        <w:rPr>
          <w:rFonts w:cs="Times New Roman"/>
          <w:noProof/>
        </w:rPr>
        <w:t>(Kaiser and Rice 1974)</w:t>
      </w:r>
      <w:r w:rsidR="00566284" w:rsidRPr="000410E4">
        <w:rPr>
          <w:rFonts w:cs="Times New Roman"/>
        </w:rPr>
        <w:fldChar w:fldCharType="end"/>
      </w:r>
      <w:r w:rsidR="004039A3" w:rsidRPr="000410E4">
        <w:rPr>
          <w:rFonts w:cs="Times New Roman"/>
        </w:rPr>
        <w:t>. Therefore, the KMO and Barret tests are important tools for evaluating factorability and ensuring that the data is suitable for factor analysis.</w:t>
      </w:r>
    </w:p>
    <w:p w14:paraId="03B2B4BA" w14:textId="77777777" w:rsidR="008D787A" w:rsidRPr="000410E4" w:rsidRDefault="008D787A" w:rsidP="000410E4">
      <w:pPr>
        <w:spacing w:line="480" w:lineRule="auto"/>
        <w:rPr>
          <w:rFonts w:cs="Times New Roman"/>
        </w:rPr>
      </w:pPr>
    </w:p>
    <w:p w14:paraId="40B85E20" w14:textId="5E613B76" w:rsidR="00593C91" w:rsidRDefault="004C313B" w:rsidP="000410E4">
      <w:pPr>
        <w:spacing w:line="480" w:lineRule="auto"/>
        <w:rPr>
          <w:rFonts w:cs="Times New Roman"/>
        </w:rPr>
      </w:pPr>
      <w:r w:rsidRPr="000410E4">
        <w:rPr>
          <w:rFonts w:cs="Times New Roman"/>
        </w:rPr>
        <w:t xml:space="preserve">Table two presents the Kaiser-Meyer-Olkin (KMO) results for each variable in the dataset, revealing that the highest KMO score obtained was 0.9, while the lowest was 0.55, which was associated with the ENV.10 variable. After reviewing various relevant literature, it can be inferred that these results suggest that the dataset is suitable for conducting a factor analysis. It should be noted that the KMO test is only one aspect </w:t>
      </w:r>
      <w:r w:rsidRPr="000410E4">
        <w:rPr>
          <w:rFonts w:cs="Times New Roman"/>
        </w:rPr>
        <w:lastRenderedPageBreak/>
        <w:t xml:space="preserve">of evaluating the suitability of a dataset for factor analysis, and other tests may be necessary. Therefore, in addition to the KMO test, the Barret test was employed to further assess the appropriateness of the dataset. The results of the Barret test are presented in Table three, which provides additional findings and insights to support the conclusions drawn from the KMO analysis. The findings show that, </w:t>
      </w:r>
      <m:oMath>
        <m:r>
          <m:rPr>
            <m:sty m:val="p"/>
          </m:rPr>
          <w:rPr>
            <w:rFonts w:ascii="Cambria Math" w:hAnsi="Cambria Math" w:cs="Times New Roman"/>
          </w:rPr>
          <m:t xml:space="preserve">P value </m:t>
        </m:r>
        <m:r>
          <w:rPr>
            <w:rFonts w:ascii="Cambria Math" w:hAnsi="Cambria Math" w:cs="Times New Roman"/>
          </w:rPr>
          <m:t>= 0.0001</m:t>
        </m:r>
      </m:oMath>
      <w:r w:rsidRPr="000410E4">
        <w:rPr>
          <w:rFonts w:cs="Times New Roman"/>
        </w:rPr>
        <w:t>, indicating that the data are suitable for factor analysis</w:t>
      </w:r>
      <w:r w:rsidR="004A7F24">
        <w:rPr>
          <w:rFonts w:cs="Times New Roman"/>
        </w:rPr>
        <w:t>.</w:t>
      </w:r>
    </w:p>
    <w:p w14:paraId="53331321" w14:textId="77777777" w:rsidR="004A7F24" w:rsidRDefault="004A7F24" w:rsidP="000410E4">
      <w:pPr>
        <w:spacing w:line="480" w:lineRule="auto"/>
        <w:rPr>
          <w:rFonts w:cs="Times New Roman"/>
        </w:rPr>
      </w:pPr>
    </w:p>
    <w:p w14:paraId="6971BD17" w14:textId="77777777" w:rsidR="004A7F24" w:rsidRDefault="004A7F24" w:rsidP="000410E4">
      <w:pPr>
        <w:spacing w:line="480" w:lineRule="auto"/>
        <w:rPr>
          <w:rFonts w:cs="Times New Roman"/>
        </w:rPr>
      </w:pPr>
    </w:p>
    <w:p w14:paraId="6098BB95" w14:textId="77777777" w:rsidR="004A7F24" w:rsidRPr="000410E4" w:rsidRDefault="004A7F24" w:rsidP="000410E4">
      <w:pPr>
        <w:spacing w:line="480" w:lineRule="auto"/>
        <w:rPr>
          <w:rFonts w:cs="Times New Roman"/>
        </w:rPr>
      </w:pPr>
    </w:p>
    <w:p w14:paraId="7BFFB821" w14:textId="07DC569A" w:rsidR="00593C91" w:rsidRPr="008D787A" w:rsidRDefault="008D787A" w:rsidP="000410E4">
      <w:pPr>
        <w:spacing w:line="480" w:lineRule="auto"/>
        <w:rPr>
          <w:rFonts w:cs="Times New Roman"/>
          <w:b/>
        </w:rPr>
      </w:pPr>
      <w:r w:rsidRPr="008D787A">
        <w:rPr>
          <w:rFonts w:cs="Times New Roman"/>
          <w:b/>
        </w:rPr>
        <w:t>Table</w:t>
      </w:r>
      <w:r w:rsidR="00F3019D">
        <w:rPr>
          <w:rFonts w:cs="Times New Roman"/>
          <w:b/>
        </w:rPr>
        <w:t xml:space="preserve"> 4.3: Kaiser-Meyer-Olkin (KMO) Results from Data Set, Data Definition of Each Variable is Explained in A</w:t>
      </w:r>
      <w:r w:rsidRPr="008D787A">
        <w:rPr>
          <w:rFonts w:cs="Times New Roman"/>
          <w:b/>
        </w:rPr>
        <w:t>ppendix 1</w:t>
      </w:r>
      <w:r>
        <w:rPr>
          <w:rFonts w:cs="Times New Roman"/>
          <w:b/>
        </w:rPr>
        <w:fldChar w:fldCharType="begin"/>
      </w:r>
      <w:r>
        <w:instrText xml:space="preserve"> TC "</w:instrText>
      </w:r>
      <w:bookmarkStart w:id="152" w:name="_Toc154656395"/>
      <w:r w:rsidRPr="00ED157E">
        <w:rPr>
          <w:rFonts w:cs="Times New Roman"/>
          <w:b/>
        </w:rPr>
        <w:instrText>Table 4.3: Kaiser-Meyer-Olkin (KMO) results from Data set, Data definition of each variable is explained in appendix 1</w:instrText>
      </w:r>
      <w:bookmarkEnd w:id="152"/>
      <w:r>
        <w:instrText xml:space="preserve">" \f T \l "1" </w:instrText>
      </w:r>
      <w:r>
        <w:rPr>
          <w:rFonts w:cs="Times New Roman"/>
          <w:b/>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1001"/>
        <w:gridCol w:w="1041"/>
        <w:gridCol w:w="1117"/>
        <w:gridCol w:w="1112"/>
        <w:gridCol w:w="1047"/>
        <w:gridCol w:w="1041"/>
        <w:gridCol w:w="696"/>
      </w:tblGrid>
      <w:tr w:rsidR="00593C91" w:rsidRPr="000410E4" w14:paraId="0D694850" w14:textId="77777777" w:rsidTr="00593C91">
        <w:trPr>
          <w:trHeight w:val="458"/>
        </w:trPr>
        <w:tc>
          <w:tcPr>
            <w:tcW w:w="2430" w:type="dxa"/>
            <w:gridSpan w:val="2"/>
          </w:tcPr>
          <w:p w14:paraId="1C47C745" w14:textId="77777777" w:rsidR="00593C91" w:rsidRPr="000410E4" w:rsidRDefault="00593C91" w:rsidP="008D787A">
            <w:pPr>
              <w:ind w:left="-5"/>
              <w:rPr>
                <w:rFonts w:cs="Times New Roman"/>
              </w:rPr>
            </w:pPr>
            <w:r w:rsidRPr="000410E4">
              <w:rPr>
                <w:rFonts w:cs="Times New Roman"/>
              </w:rPr>
              <w:t>Technology Factors</w:t>
            </w:r>
          </w:p>
        </w:tc>
        <w:tc>
          <w:tcPr>
            <w:tcW w:w="2431" w:type="dxa"/>
            <w:gridSpan w:val="2"/>
          </w:tcPr>
          <w:p w14:paraId="08B47085" w14:textId="77777777" w:rsidR="00593C91" w:rsidRPr="000410E4" w:rsidRDefault="00593C91" w:rsidP="008D787A">
            <w:pPr>
              <w:ind w:left="-5"/>
              <w:rPr>
                <w:rFonts w:cs="Times New Roman"/>
              </w:rPr>
            </w:pPr>
            <w:r w:rsidRPr="000410E4">
              <w:rPr>
                <w:rFonts w:cs="Times New Roman"/>
              </w:rPr>
              <w:t>Financial factors</w:t>
            </w:r>
          </w:p>
        </w:tc>
        <w:tc>
          <w:tcPr>
            <w:tcW w:w="2433" w:type="dxa"/>
            <w:gridSpan w:val="2"/>
          </w:tcPr>
          <w:p w14:paraId="0D4D589D" w14:textId="77777777" w:rsidR="00593C91" w:rsidRPr="000410E4" w:rsidRDefault="00593C91" w:rsidP="008D787A">
            <w:pPr>
              <w:ind w:left="-5"/>
              <w:rPr>
                <w:rFonts w:cs="Times New Roman"/>
              </w:rPr>
            </w:pPr>
            <w:r w:rsidRPr="000410E4">
              <w:rPr>
                <w:rFonts w:cs="Times New Roman"/>
              </w:rPr>
              <w:t>Management factors</w:t>
            </w:r>
          </w:p>
        </w:tc>
        <w:tc>
          <w:tcPr>
            <w:tcW w:w="2056" w:type="dxa"/>
            <w:gridSpan w:val="2"/>
          </w:tcPr>
          <w:p w14:paraId="6B4D3EA6" w14:textId="77777777" w:rsidR="00593C91" w:rsidRPr="000410E4" w:rsidRDefault="00593C91" w:rsidP="008D787A">
            <w:pPr>
              <w:ind w:left="-5"/>
              <w:rPr>
                <w:rFonts w:cs="Times New Roman"/>
              </w:rPr>
            </w:pPr>
            <w:r w:rsidRPr="000410E4">
              <w:rPr>
                <w:rFonts w:cs="Times New Roman"/>
              </w:rPr>
              <w:t>Environmental factors</w:t>
            </w:r>
          </w:p>
        </w:tc>
      </w:tr>
      <w:tr w:rsidR="00593C91" w:rsidRPr="000410E4" w14:paraId="1785AE91" w14:textId="77777777" w:rsidTr="0025725C">
        <w:trPr>
          <w:trHeight w:val="164"/>
        </w:trPr>
        <w:tc>
          <w:tcPr>
            <w:tcW w:w="1305" w:type="dxa"/>
          </w:tcPr>
          <w:p w14:paraId="1B07EF05" w14:textId="77777777" w:rsidR="00593C91" w:rsidRPr="000410E4" w:rsidRDefault="00593C91" w:rsidP="008D787A">
            <w:pPr>
              <w:ind w:left="-5"/>
              <w:rPr>
                <w:rFonts w:cs="Times New Roman"/>
              </w:rPr>
            </w:pPr>
            <w:r w:rsidRPr="000410E4">
              <w:rPr>
                <w:rFonts w:cs="Times New Roman"/>
              </w:rPr>
              <w:t>Factors</w:t>
            </w:r>
          </w:p>
        </w:tc>
        <w:tc>
          <w:tcPr>
            <w:tcW w:w="1125" w:type="dxa"/>
          </w:tcPr>
          <w:p w14:paraId="1A695102" w14:textId="77777777" w:rsidR="00593C91" w:rsidRPr="000410E4" w:rsidRDefault="00593C91" w:rsidP="008D787A">
            <w:pPr>
              <w:ind w:left="-5"/>
              <w:rPr>
                <w:rFonts w:cs="Times New Roman"/>
              </w:rPr>
            </w:pPr>
            <w:r w:rsidRPr="000410E4">
              <w:rPr>
                <w:rFonts w:cs="Times New Roman"/>
              </w:rPr>
              <w:t>KMO</w:t>
            </w:r>
          </w:p>
        </w:tc>
        <w:tc>
          <w:tcPr>
            <w:tcW w:w="1171" w:type="dxa"/>
          </w:tcPr>
          <w:p w14:paraId="55558A6C" w14:textId="77777777" w:rsidR="00593C91" w:rsidRPr="000410E4" w:rsidRDefault="00593C91" w:rsidP="008D787A">
            <w:pPr>
              <w:ind w:left="-5"/>
              <w:rPr>
                <w:rFonts w:cs="Times New Roman"/>
              </w:rPr>
            </w:pPr>
            <w:r w:rsidRPr="000410E4">
              <w:rPr>
                <w:rFonts w:cs="Times New Roman"/>
              </w:rPr>
              <w:t>Factors</w:t>
            </w:r>
          </w:p>
        </w:tc>
        <w:tc>
          <w:tcPr>
            <w:tcW w:w="1260" w:type="dxa"/>
          </w:tcPr>
          <w:p w14:paraId="4DAC4320" w14:textId="77777777" w:rsidR="00593C91" w:rsidRPr="000410E4" w:rsidRDefault="00593C91" w:rsidP="008D787A">
            <w:pPr>
              <w:ind w:left="-5"/>
              <w:rPr>
                <w:rFonts w:cs="Times New Roman"/>
              </w:rPr>
            </w:pPr>
            <w:r w:rsidRPr="000410E4">
              <w:rPr>
                <w:rFonts w:cs="Times New Roman"/>
              </w:rPr>
              <w:t>KMO</w:t>
            </w:r>
          </w:p>
        </w:tc>
        <w:tc>
          <w:tcPr>
            <w:tcW w:w="1254" w:type="dxa"/>
          </w:tcPr>
          <w:p w14:paraId="6498000F" w14:textId="77777777" w:rsidR="00593C91" w:rsidRPr="000410E4" w:rsidRDefault="00593C91" w:rsidP="008D787A">
            <w:pPr>
              <w:ind w:left="-5"/>
              <w:rPr>
                <w:rFonts w:cs="Times New Roman"/>
              </w:rPr>
            </w:pPr>
            <w:r w:rsidRPr="000410E4">
              <w:rPr>
                <w:rFonts w:cs="Times New Roman"/>
              </w:rPr>
              <w:t>Factors</w:t>
            </w:r>
          </w:p>
        </w:tc>
        <w:tc>
          <w:tcPr>
            <w:tcW w:w="1179" w:type="dxa"/>
          </w:tcPr>
          <w:p w14:paraId="36472CB2" w14:textId="77777777" w:rsidR="00593C91" w:rsidRPr="000410E4" w:rsidRDefault="00593C91" w:rsidP="008D787A">
            <w:pPr>
              <w:ind w:left="-5"/>
              <w:rPr>
                <w:rFonts w:cs="Times New Roman"/>
              </w:rPr>
            </w:pPr>
            <w:r w:rsidRPr="000410E4">
              <w:rPr>
                <w:rFonts w:cs="Times New Roman"/>
              </w:rPr>
              <w:t>KMO</w:t>
            </w:r>
          </w:p>
        </w:tc>
        <w:tc>
          <w:tcPr>
            <w:tcW w:w="1171" w:type="dxa"/>
          </w:tcPr>
          <w:p w14:paraId="638A7C0F" w14:textId="77777777" w:rsidR="00593C91" w:rsidRPr="000410E4" w:rsidRDefault="00593C91" w:rsidP="008D787A">
            <w:pPr>
              <w:ind w:left="-5"/>
              <w:rPr>
                <w:rFonts w:cs="Times New Roman"/>
              </w:rPr>
            </w:pPr>
            <w:r w:rsidRPr="000410E4">
              <w:rPr>
                <w:rFonts w:cs="Times New Roman"/>
              </w:rPr>
              <w:t>Factors</w:t>
            </w:r>
          </w:p>
        </w:tc>
        <w:tc>
          <w:tcPr>
            <w:tcW w:w="885" w:type="dxa"/>
          </w:tcPr>
          <w:p w14:paraId="52C62BA8" w14:textId="77777777" w:rsidR="00593C91" w:rsidRPr="000410E4" w:rsidRDefault="00593C91" w:rsidP="008D787A">
            <w:pPr>
              <w:ind w:left="-5"/>
              <w:rPr>
                <w:rFonts w:cs="Times New Roman"/>
              </w:rPr>
            </w:pPr>
            <w:r w:rsidRPr="000410E4">
              <w:rPr>
                <w:rFonts w:cs="Times New Roman"/>
              </w:rPr>
              <w:t>KMO</w:t>
            </w:r>
          </w:p>
        </w:tc>
      </w:tr>
      <w:tr w:rsidR="00593C91" w:rsidRPr="000410E4" w14:paraId="6E5F21DD" w14:textId="77777777" w:rsidTr="0025725C">
        <w:tblPrEx>
          <w:tblLook w:val="04A0" w:firstRow="1" w:lastRow="0" w:firstColumn="1" w:lastColumn="0" w:noHBand="0" w:noVBand="1"/>
        </w:tblPrEx>
        <w:trPr>
          <w:trHeight w:val="320"/>
        </w:trPr>
        <w:tc>
          <w:tcPr>
            <w:tcW w:w="1305" w:type="dxa"/>
            <w:noWrap/>
            <w:vAlign w:val="bottom"/>
            <w:hideMark/>
          </w:tcPr>
          <w:p w14:paraId="7E869EAE"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TE.1</w:t>
            </w:r>
          </w:p>
        </w:tc>
        <w:tc>
          <w:tcPr>
            <w:tcW w:w="1125" w:type="dxa"/>
            <w:noWrap/>
            <w:vAlign w:val="bottom"/>
            <w:hideMark/>
          </w:tcPr>
          <w:p w14:paraId="0D826749"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0.92</w:t>
            </w:r>
          </w:p>
        </w:tc>
        <w:tc>
          <w:tcPr>
            <w:tcW w:w="1171" w:type="dxa"/>
            <w:noWrap/>
            <w:vAlign w:val="bottom"/>
            <w:hideMark/>
          </w:tcPr>
          <w:p w14:paraId="5EC1088D"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FIN.1</w:t>
            </w:r>
          </w:p>
        </w:tc>
        <w:tc>
          <w:tcPr>
            <w:tcW w:w="1260" w:type="dxa"/>
            <w:noWrap/>
            <w:vAlign w:val="bottom"/>
            <w:hideMark/>
          </w:tcPr>
          <w:p w14:paraId="2E71E96F"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0.75</w:t>
            </w:r>
          </w:p>
        </w:tc>
        <w:tc>
          <w:tcPr>
            <w:tcW w:w="1254" w:type="dxa"/>
            <w:noWrap/>
            <w:vAlign w:val="bottom"/>
            <w:hideMark/>
          </w:tcPr>
          <w:p w14:paraId="6315037D"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MGT.1</w:t>
            </w:r>
          </w:p>
        </w:tc>
        <w:tc>
          <w:tcPr>
            <w:tcW w:w="1179" w:type="dxa"/>
            <w:noWrap/>
            <w:vAlign w:val="bottom"/>
            <w:hideMark/>
          </w:tcPr>
          <w:p w14:paraId="3833CD25"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0.90</w:t>
            </w:r>
          </w:p>
        </w:tc>
        <w:tc>
          <w:tcPr>
            <w:tcW w:w="1171" w:type="dxa"/>
            <w:noWrap/>
            <w:vAlign w:val="bottom"/>
            <w:hideMark/>
          </w:tcPr>
          <w:p w14:paraId="3651CC26"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ENV 1</w:t>
            </w:r>
          </w:p>
        </w:tc>
        <w:tc>
          <w:tcPr>
            <w:tcW w:w="885" w:type="dxa"/>
          </w:tcPr>
          <w:p w14:paraId="7B11A11F"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0.77</w:t>
            </w:r>
          </w:p>
        </w:tc>
      </w:tr>
      <w:tr w:rsidR="00593C91" w:rsidRPr="000410E4" w14:paraId="26F9BF84" w14:textId="77777777" w:rsidTr="0025725C">
        <w:tblPrEx>
          <w:tblLook w:val="04A0" w:firstRow="1" w:lastRow="0" w:firstColumn="1" w:lastColumn="0" w:noHBand="0" w:noVBand="1"/>
        </w:tblPrEx>
        <w:trPr>
          <w:trHeight w:val="320"/>
        </w:trPr>
        <w:tc>
          <w:tcPr>
            <w:tcW w:w="1305" w:type="dxa"/>
            <w:noWrap/>
            <w:vAlign w:val="bottom"/>
            <w:hideMark/>
          </w:tcPr>
          <w:p w14:paraId="52A30203"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TE.2</w:t>
            </w:r>
          </w:p>
        </w:tc>
        <w:tc>
          <w:tcPr>
            <w:tcW w:w="1125" w:type="dxa"/>
            <w:noWrap/>
            <w:vAlign w:val="bottom"/>
            <w:hideMark/>
          </w:tcPr>
          <w:p w14:paraId="52910820"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0.90</w:t>
            </w:r>
          </w:p>
        </w:tc>
        <w:tc>
          <w:tcPr>
            <w:tcW w:w="1171" w:type="dxa"/>
            <w:noWrap/>
            <w:vAlign w:val="bottom"/>
            <w:hideMark/>
          </w:tcPr>
          <w:p w14:paraId="20F1A811"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FIN.2</w:t>
            </w:r>
          </w:p>
        </w:tc>
        <w:tc>
          <w:tcPr>
            <w:tcW w:w="1260" w:type="dxa"/>
            <w:noWrap/>
            <w:vAlign w:val="bottom"/>
            <w:hideMark/>
          </w:tcPr>
          <w:p w14:paraId="71C951FD"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0.84</w:t>
            </w:r>
          </w:p>
        </w:tc>
        <w:tc>
          <w:tcPr>
            <w:tcW w:w="1254" w:type="dxa"/>
            <w:noWrap/>
            <w:vAlign w:val="bottom"/>
            <w:hideMark/>
          </w:tcPr>
          <w:p w14:paraId="535B517E"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MGT.2</w:t>
            </w:r>
          </w:p>
        </w:tc>
        <w:tc>
          <w:tcPr>
            <w:tcW w:w="1179" w:type="dxa"/>
            <w:noWrap/>
            <w:vAlign w:val="bottom"/>
            <w:hideMark/>
          </w:tcPr>
          <w:p w14:paraId="71522EE7"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0.88</w:t>
            </w:r>
          </w:p>
        </w:tc>
        <w:tc>
          <w:tcPr>
            <w:tcW w:w="1171" w:type="dxa"/>
            <w:noWrap/>
            <w:vAlign w:val="bottom"/>
            <w:hideMark/>
          </w:tcPr>
          <w:p w14:paraId="78DE55D7"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ENV 2</w:t>
            </w:r>
          </w:p>
        </w:tc>
        <w:tc>
          <w:tcPr>
            <w:tcW w:w="885" w:type="dxa"/>
          </w:tcPr>
          <w:p w14:paraId="0490181D"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0.79</w:t>
            </w:r>
          </w:p>
        </w:tc>
      </w:tr>
      <w:tr w:rsidR="00593C91" w:rsidRPr="000410E4" w14:paraId="3451E59E" w14:textId="77777777" w:rsidTr="0025725C">
        <w:tblPrEx>
          <w:tblLook w:val="04A0" w:firstRow="1" w:lastRow="0" w:firstColumn="1" w:lastColumn="0" w:noHBand="0" w:noVBand="1"/>
        </w:tblPrEx>
        <w:trPr>
          <w:trHeight w:val="320"/>
        </w:trPr>
        <w:tc>
          <w:tcPr>
            <w:tcW w:w="1305" w:type="dxa"/>
            <w:noWrap/>
            <w:vAlign w:val="bottom"/>
            <w:hideMark/>
          </w:tcPr>
          <w:p w14:paraId="56350085"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TE.3</w:t>
            </w:r>
          </w:p>
        </w:tc>
        <w:tc>
          <w:tcPr>
            <w:tcW w:w="1125" w:type="dxa"/>
            <w:noWrap/>
            <w:vAlign w:val="bottom"/>
            <w:hideMark/>
          </w:tcPr>
          <w:p w14:paraId="4A61D8CA"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0.93</w:t>
            </w:r>
          </w:p>
        </w:tc>
        <w:tc>
          <w:tcPr>
            <w:tcW w:w="1171" w:type="dxa"/>
            <w:noWrap/>
            <w:vAlign w:val="bottom"/>
            <w:hideMark/>
          </w:tcPr>
          <w:p w14:paraId="26C69B7F"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FIN.3</w:t>
            </w:r>
          </w:p>
        </w:tc>
        <w:tc>
          <w:tcPr>
            <w:tcW w:w="1260" w:type="dxa"/>
            <w:noWrap/>
            <w:vAlign w:val="bottom"/>
            <w:hideMark/>
          </w:tcPr>
          <w:p w14:paraId="2C481002"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0.89</w:t>
            </w:r>
          </w:p>
        </w:tc>
        <w:tc>
          <w:tcPr>
            <w:tcW w:w="1254" w:type="dxa"/>
            <w:noWrap/>
            <w:vAlign w:val="bottom"/>
            <w:hideMark/>
          </w:tcPr>
          <w:p w14:paraId="639AF165"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MGT.3</w:t>
            </w:r>
          </w:p>
        </w:tc>
        <w:tc>
          <w:tcPr>
            <w:tcW w:w="1179" w:type="dxa"/>
            <w:noWrap/>
            <w:vAlign w:val="bottom"/>
            <w:hideMark/>
          </w:tcPr>
          <w:p w14:paraId="4A2B9345"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0.84</w:t>
            </w:r>
          </w:p>
        </w:tc>
        <w:tc>
          <w:tcPr>
            <w:tcW w:w="1171" w:type="dxa"/>
            <w:noWrap/>
            <w:vAlign w:val="bottom"/>
            <w:hideMark/>
          </w:tcPr>
          <w:p w14:paraId="04BDA745"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ENV 3</w:t>
            </w:r>
          </w:p>
        </w:tc>
        <w:tc>
          <w:tcPr>
            <w:tcW w:w="885" w:type="dxa"/>
          </w:tcPr>
          <w:p w14:paraId="7AC6B670"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0.76</w:t>
            </w:r>
          </w:p>
        </w:tc>
      </w:tr>
      <w:tr w:rsidR="00593C91" w:rsidRPr="000410E4" w14:paraId="0520A986" w14:textId="77777777" w:rsidTr="0025725C">
        <w:tblPrEx>
          <w:tblLook w:val="04A0" w:firstRow="1" w:lastRow="0" w:firstColumn="1" w:lastColumn="0" w:noHBand="0" w:noVBand="1"/>
        </w:tblPrEx>
        <w:trPr>
          <w:trHeight w:val="320"/>
        </w:trPr>
        <w:tc>
          <w:tcPr>
            <w:tcW w:w="1305" w:type="dxa"/>
            <w:noWrap/>
            <w:vAlign w:val="bottom"/>
            <w:hideMark/>
          </w:tcPr>
          <w:p w14:paraId="44E2ACD9"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TE.4</w:t>
            </w:r>
          </w:p>
        </w:tc>
        <w:tc>
          <w:tcPr>
            <w:tcW w:w="1125" w:type="dxa"/>
            <w:noWrap/>
            <w:vAlign w:val="bottom"/>
            <w:hideMark/>
          </w:tcPr>
          <w:p w14:paraId="470DE17D"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0.89</w:t>
            </w:r>
          </w:p>
        </w:tc>
        <w:tc>
          <w:tcPr>
            <w:tcW w:w="1171" w:type="dxa"/>
            <w:noWrap/>
            <w:vAlign w:val="bottom"/>
            <w:hideMark/>
          </w:tcPr>
          <w:p w14:paraId="7A905E62"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 4</w:t>
            </w:r>
          </w:p>
        </w:tc>
        <w:tc>
          <w:tcPr>
            <w:tcW w:w="1260" w:type="dxa"/>
            <w:noWrap/>
            <w:vAlign w:val="bottom"/>
            <w:hideMark/>
          </w:tcPr>
          <w:p w14:paraId="0F81DDF9"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0.86</w:t>
            </w:r>
          </w:p>
        </w:tc>
        <w:tc>
          <w:tcPr>
            <w:tcW w:w="1254" w:type="dxa"/>
            <w:noWrap/>
            <w:vAlign w:val="bottom"/>
            <w:hideMark/>
          </w:tcPr>
          <w:p w14:paraId="042D636A"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 4</w:t>
            </w:r>
          </w:p>
        </w:tc>
        <w:tc>
          <w:tcPr>
            <w:tcW w:w="1179" w:type="dxa"/>
            <w:noWrap/>
            <w:vAlign w:val="bottom"/>
            <w:hideMark/>
          </w:tcPr>
          <w:p w14:paraId="5C4B97B2"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0.91</w:t>
            </w:r>
          </w:p>
        </w:tc>
        <w:tc>
          <w:tcPr>
            <w:tcW w:w="1171" w:type="dxa"/>
            <w:noWrap/>
            <w:vAlign w:val="bottom"/>
            <w:hideMark/>
          </w:tcPr>
          <w:p w14:paraId="5B077EB9"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ENV 4</w:t>
            </w:r>
          </w:p>
        </w:tc>
        <w:tc>
          <w:tcPr>
            <w:tcW w:w="885" w:type="dxa"/>
          </w:tcPr>
          <w:p w14:paraId="49957119"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0.85</w:t>
            </w:r>
          </w:p>
        </w:tc>
      </w:tr>
      <w:tr w:rsidR="00593C91" w:rsidRPr="000410E4" w14:paraId="68EDCFBA" w14:textId="77777777" w:rsidTr="0025725C">
        <w:tblPrEx>
          <w:tblLook w:val="04A0" w:firstRow="1" w:lastRow="0" w:firstColumn="1" w:lastColumn="0" w:noHBand="0" w:noVBand="1"/>
        </w:tblPrEx>
        <w:trPr>
          <w:trHeight w:val="320"/>
        </w:trPr>
        <w:tc>
          <w:tcPr>
            <w:tcW w:w="1305" w:type="dxa"/>
            <w:noWrap/>
            <w:vAlign w:val="bottom"/>
            <w:hideMark/>
          </w:tcPr>
          <w:p w14:paraId="51141A33"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 5</w:t>
            </w:r>
          </w:p>
        </w:tc>
        <w:tc>
          <w:tcPr>
            <w:tcW w:w="1125" w:type="dxa"/>
            <w:noWrap/>
            <w:vAlign w:val="bottom"/>
            <w:hideMark/>
          </w:tcPr>
          <w:p w14:paraId="0B3DE9ED"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0.93</w:t>
            </w:r>
          </w:p>
        </w:tc>
        <w:tc>
          <w:tcPr>
            <w:tcW w:w="1171" w:type="dxa"/>
            <w:noWrap/>
            <w:vAlign w:val="bottom"/>
            <w:hideMark/>
          </w:tcPr>
          <w:p w14:paraId="6143E2F1"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 5</w:t>
            </w:r>
          </w:p>
        </w:tc>
        <w:tc>
          <w:tcPr>
            <w:tcW w:w="1260" w:type="dxa"/>
            <w:noWrap/>
            <w:vAlign w:val="bottom"/>
            <w:hideMark/>
          </w:tcPr>
          <w:p w14:paraId="04661A16"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0.85</w:t>
            </w:r>
          </w:p>
        </w:tc>
        <w:tc>
          <w:tcPr>
            <w:tcW w:w="1254" w:type="dxa"/>
            <w:noWrap/>
            <w:vAlign w:val="bottom"/>
            <w:hideMark/>
          </w:tcPr>
          <w:p w14:paraId="5C036BFF"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 5</w:t>
            </w:r>
          </w:p>
        </w:tc>
        <w:tc>
          <w:tcPr>
            <w:tcW w:w="1179" w:type="dxa"/>
            <w:noWrap/>
            <w:vAlign w:val="bottom"/>
            <w:hideMark/>
          </w:tcPr>
          <w:p w14:paraId="0A5303B6"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0.85</w:t>
            </w:r>
          </w:p>
        </w:tc>
        <w:tc>
          <w:tcPr>
            <w:tcW w:w="1171" w:type="dxa"/>
            <w:noWrap/>
            <w:vAlign w:val="bottom"/>
            <w:hideMark/>
          </w:tcPr>
          <w:p w14:paraId="2DC20A13"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ENV 5</w:t>
            </w:r>
          </w:p>
        </w:tc>
        <w:tc>
          <w:tcPr>
            <w:tcW w:w="885" w:type="dxa"/>
          </w:tcPr>
          <w:p w14:paraId="08095425"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0.95</w:t>
            </w:r>
          </w:p>
        </w:tc>
      </w:tr>
      <w:tr w:rsidR="00593C91" w:rsidRPr="000410E4" w14:paraId="2A070FE0" w14:textId="77777777" w:rsidTr="0025725C">
        <w:tblPrEx>
          <w:tblLook w:val="04A0" w:firstRow="1" w:lastRow="0" w:firstColumn="1" w:lastColumn="0" w:noHBand="0" w:noVBand="1"/>
        </w:tblPrEx>
        <w:trPr>
          <w:trHeight w:val="320"/>
        </w:trPr>
        <w:tc>
          <w:tcPr>
            <w:tcW w:w="1305" w:type="dxa"/>
            <w:noWrap/>
            <w:vAlign w:val="bottom"/>
            <w:hideMark/>
          </w:tcPr>
          <w:p w14:paraId="06470CEF"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 6</w:t>
            </w:r>
          </w:p>
        </w:tc>
        <w:tc>
          <w:tcPr>
            <w:tcW w:w="1125" w:type="dxa"/>
            <w:noWrap/>
            <w:vAlign w:val="bottom"/>
            <w:hideMark/>
          </w:tcPr>
          <w:p w14:paraId="6EC7D1B0"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0.91</w:t>
            </w:r>
          </w:p>
        </w:tc>
        <w:tc>
          <w:tcPr>
            <w:tcW w:w="1171" w:type="dxa"/>
            <w:noWrap/>
            <w:vAlign w:val="bottom"/>
            <w:hideMark/>
          </w:tcPr>
          <w:p w14:paraId="02C434DE"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 6</w:t>
            </w:r>
          </w:p>
        </w:tc>
        <w:tc>
          <w:tcPr>
            <w:tcW w:w="1260" w:type="dxa"/>
            <w:noWrap/>
            <w:vAlign w:val="bottom"/>
            <w:hideMark/>
          </w:tcPr>
          <w:p w14:paraId="3C2CD9BA"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0.86</w:t>
            </w:r>
          </w:p>
        </w:tc>
        <w:tc>
          <w:tcPr>
            <w:tcW w:w="1254" w:type="dxa"/>
            <w:noWrap/>
            <w:vAlign w:val="bottom"/>
            <w:hideMark/>
          </w:tcPr>
          <w:p w14:paraId="1FA98D71"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 6</w:t>
            </w:r>
          </w:p>
        </w:tc>
        <w:tc>
          <w:tcPr>
            <w:tcW w:w="1179" w:type="dxa"/>
            <w:noWrap/>
            <w:vAlign w:val="bottom"/>
            <w:hideMark/>
          </w:tcPr>
          <w:p w14:paraId="46A3DC80"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0.80</w:t>
            </w:r>
          </w:p>
        </w:tc>
        <w:tc>
          <w:tcPr>
            <w:tcW w:w="1171" w:type="dxa"/>
            <w:noWrap/>
            <w:vAlign w:val="bottom"/>
            <w:hideMark/>
          </w:tcPr>
          <w:p w14:paraId="174EFA09"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ENV 6</w:t>
            </w:r>
          </w:p>
        </w:tc>
        <w:tc>
          <w:tcPr>
            <w:tcW w:w="885" w:type="dxa"/>
          </w:tcPr>
          <w:p w14:paraId="4BDAF573"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0.69</w:t>
            </w:r>
          </w:p>
        </w:tc>
      </w:tr>
      <w:tr w:rsidR="00593C91" w:rsidRPr="000410E4" w14:paraId="661DED0F" w14:textId="77777777" w:rsidTr="0025725C">
        <w:tblPrEx>
          <w:tblLook w:val="04A0" w:firstRow="1" w:lastRow="0" w:firstColumn="1" w:lastColumn="0" w:noHBand="0" w:noVBand="1"/>
        </w:tblPrEx>
        <w:trPr>
          <w:trHeight w:val="320"/>
        </w:trPr>
        <w:tc>
          <w:tcPr>
            <w:tcW w:w="1305" w:type="dxa"/>
            <w:noWrap/>
            <w:vAlign w:val="bottom"/>
            <w:hideMark/>
          </w:tcPr>
          <w:p w14:paraId="6BF8C8B5"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 7</w:t>
            </w:r>
          </w:p>
        </w:tc>
        <w:tc>
          <w:tcPr>
            <w:tcW w:w="1125" w:type="dxa"/>
            <w:noWrap/>
            <w:vAlign w:val="bottom"/>
            <w:hideMark/>
          </w:tcPr>
          <w:p w14:paraId="4238BAC5"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0.90</w:t>
            </w:r>
          </w:p>
        </w:tc>
        <w:tc>
          <w:tcPr>
            <w:tcW w:w="1171" w:type="dxa"/>
            <w:noWrap/>
            <w:vAlign w:val="bottom"/>
            <w:hideMark/>
          </w:tcPr>
          <w:p w14:paraId="1561EA84"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 7</w:t>
            </w:r>
          </w:p>
        </w:tc>
        <w:tc>
          <w:tcPr>
            <w:tcW w:w="1260" w:type="dxa"/>
            <w:noWrap/>
            <w:vAlign w:val="bottom"/>
            <w:hideMark/>
          </w:tcPr>
          <w:p w14:paraId="686E8059"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0.88</w:t>
            </w:r>
          </w:p>
        </w:tc>
        <w:tc>
          <w:tcPr>
            <w:tcW w:w="1254" w:type="dxa"/>
            <w:noWrap/>
            <w:vAlign w:val="bottom"/>
            <w:hideMark/>
          </w:tcPr>
          <w:p w14:paraId="723ED196"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 7</w:t>
            </w:r>
          </w:p>
        </w:tc>
        <w:tc>
          <w:tcPr>
            <w:tcW w:w="1179" w:type="dxa"/>
            <w:noWrap/>
            <w:vAlign w:val="bottom"/>
            <w:hideMark/>
          </w:tcPr>
          <w:p w14:paraId="6EFB5FF9"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0.77</w:t>
            </w:r>
          </w:p>
        </w:tc>
        <w:tc>
          <w:tcPr>
            <w:tcW w:w="1171" w:type="dxa"/>
            <w:noWrap/>
            <w:vAlign w:val="bottom"/>
            <w:hideMark/>
          </w:tcPr>
          <w:p w14:paraId="3C9DD6A8"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ENV 7</w:t>
            </w:r>
          </w:p>
        </w:tc>
        <w:tc>
          <w:tcPr>
            <w:tcW w:w="885" w:type="dxa"/>
          </w:tcPr>
          <w:p w14:paraId="0E40C6F9"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0.69</w:t>
            </w:r>
          </w:p>
        </w:tc>
      </w:tr>
      <w:tr w:rsidR="00593C91" w:rsidRPr="000410E4" w14:paraId="57A7726A" w14:textId="77777777" w:rsidTr="0025725C">
        <w:tblPrEx>
          <w:tblLook w:val="04A0" w:firstRow="1" w:lastRow="0" w:firstColumn="1" w:lastColumn="0" w:noHBand="0" w:noVBand="1"/>
        </w:tblPrEx>
        <w:trPr>
          <w:trHeight w:val="320"/>
        </w:trPr>
        <w:tc>
          <w:tcPr>
            <w:tcW w:w="1305" w:type="dxa"/>
            <w:noWrap/>
            <w:vAlign w:val="bottom"/>
            <w:hideMark/>
          </w:tcPr>
          <w:p w14:paraId="251C57E7"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 8</w:t>
            </w:r>
          </w:p>
        </w:tc>
        <w:tc>
          <w:tcPr>
            <w:tcW w:w="1125" w:type="dxa"/>
            <w:noWrap/>
            <w:vAlign w:val="bottom"/>
            <w:hideMark/>
          </w:tcPr>
          <w:p w14:paraId="4B6511A2"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0.89</w:t>
            </w:r>
          </w:p>
        </w:tc>
        <w:tc>
          <w:tcPr>
            <w:tcW w:w="1171" w:type="dxa"/>
            <w:noWrap/>
            <w:vAlign w:val="bottom"/>
            <w:hideMark/>
          </w:tcPr>
          <w:p w14:paraId="7F625016"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 8</w:t>
            </w:r>
          </w:p>
        </w:tc>
        <w:tc>
          <w:tcPr>
            <w:tcW w:w="1260" w:type="dxa"/>
            <w:noWrap/>
            <w:vAlign w:val="bottom"/>
            <w:hideMark/>
          </w:tcPr>
          <w:p w14:paraId="79A74CD5"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0.72</w:t>
            </w:r>
          </w:p>
        </w:tc>
        <w:tc>
          <w:tcPr>
            <w:tcW w:w="1254" w:type="dxa"/>
            <w:noWrap/>
            <w:vAlign w:val="bottom"/>
            <w:hideMark/>
          </w:tcPr>
          <w:p w14:paraId="223B7680"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 8</w:t>
            </w:r>
          </w:p>
        </w:tc>
        <w:tc>
          <w:tcPr>
            <w:tcW w:w="1179" w:type="dxa"/>
            <w:noWrap/>
            <w:vAlign w:val="bottom"/>
            <w:hideMark/>
          </w:tcPr>
          <w:p w14:paraId="5E3DCE5C"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0.84</w:t>
            </w:r>
          </w:p>
        </w:tc>
        <w:tc>
          <w:tcPr>
            <w:tcW w:w="1171" w:type="dxa"/>
            <w:noWrap/>
            <w:vAlign w:val="bottom"/>
            <w:hideMark/>
          </w:tcPr>
          <w:p w14:paraId="042292AA"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ENV 8</w:t>
            </w:r>
          </w:p>
        </w:tc>
        <w:tc>
          <w:tcPr>
            <w:tcW w:w="885" w:type="dxa"/>
          </w:tcPr>
          <w:p w14:paraId="3D61452C"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0.74</w:t>
            </w:r>
          </w:p>
        </w:tc>
      </w:tr>
      <w:tr w:rsidR="00593C91" w:rsidRPr="000410E4" w14:paraId="7F2BE1CA" w14:textId="77777777" w:rsidTr="0025725C">
        <w:tblPrEx>
          <w:tblLook w:val="04A0" w:firstRow="1" w:lastRow="0" w:firstColumn="1" w:lastColumn="0" w:noHBand="0" w:noVBand="1"/>
        </w:tblPrEx>
        <w:trPr>
          <w:trHeight w:val="320"/>
        </w:trPr>
        <w:tc>
          <w:tcPr>
            <w:tcW w:w="1305" w:type="dxa"/>
            <w:noWrap/>
            <w:vAlign w:val="bottom"/>
            <w:hideMark/>
          </w:tcPr>
          <w:p w14:paraId="4DDD26A5"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 9</w:t>
            </w:r>
          </w:p>
        </w:tc>
        <w:tc>
          <w:tcPr>
            <w:tcW w:w="1125" w:type="dxa"/>
            <w:noWrap/>
            <w:vAlign w:val="bottom"/>
            <w:hideMark/>
          </w:tcPr>
          <w:p w14:paraId="3820757D"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0.89</w:t>
            </w:r>
          </w:p>
        </w:tc>
        <w:tc>
          <w:tcPr>
            <w:tcW w:w="1171" w:type="dxa"/>
            <w:noWrap/>
            <w:vAlign w:val="bottom"/>
            <w:hideMark/>
          </w:tcPr>
          <w:p w14:paraId="50480551"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 9</w:t>
            </w:r>
          </w:p>
        </w:tc>
        <w:tc>
          <w:tcPr>
            <w:tcW w:w="1260" w:type="dxa"/>
            <w:noWrap/>
            <w:vAlign w:val="bottom"/>
            <w:hideMark/>
          </w:tcPr>
          <w:p w14:paraId="7600C426"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0.90</w:t>
            </w:r>
          </w:p>
        </w:tc>
        <w:tc>
          <w:tcPr>
            <w:tcW w:w="1254" w:type="dxa"/>
            <w:noWrap/>
            <w:vAlign w:val="bottom"/>
            <w:hideMark/>
          </w:tcPr>
          <w:p w14:paraId="1671C9D6"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 9</w:t>
            </w:r>
          </w:p>
        </w:tc>
        <w:tc>
          <w:tcPr>
            <w:tcW w:w="1179" w:type="dxa"/>
            <w:noWrap/>
            <w:vAlign w:val="bottom"/>
            <w:hideMark/>
          </w:tcPr>
          <w:p w14:paraId="2658DD1A"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0.90</w:t>
            </w:r>
          </w:p>
        </w:tc>
        <w:tc>
          <w:tcPr>
            <w:tcW w:w="1171" w:type="dxa"/>
            <w:noWrap/>
            <w:vAlign w:val="bottom"/>
            <w:hideMark/>
          </w:tcPr>
          <w:p w14:paraId="3A26F76D"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ENV 9</w:t>
            </w:r>
          </w:p>
        </w:tc>
        <w:tc>
          <w:tcPr>
            <w:tcW w:w="885" w:type="dxa"/>
          </w:tcPr>
          <w:p w14:paraId="03EEE74B"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0.78</w:t>
            </w:r>
          </w:p>
        </w:tc>
      </w:tr>
      <w:tr w:rsidR="00593C91" w:rsidRPr="000410E4" w14:paraId="576D8CE5" w14:textId="77777777" w:rsidTr="0025725C">
        <w:tblPrEx>
          <w:tblLook w:val="04A0" w:firstRow="1" w:lastRow="0" w:firstColumn="1" w:lastColumn="0" w:noHBand="0" w:noVBand="1"/>
        </w:tblPrEx>
        <w:trPr>
          <w:trHeight w:val="320"/>
        </w:trPr>
        <w:tc>
          <w:tcPr>
            <w:tcW w:w="1305" w:type="dxa"/>
            <w:noWrap/>
            <w:vAlign w:val="bottom"/>
            <w:hideMark/>
          </w:tcPr>
          <w:p w14:paraId="5181EF67"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 10</w:t>
            </w:r>
          </w:p>
        </w:tc>
        <w:tc>
          <w:tcPr>
            <w:tcW w:w="1125" w:type="dxa"/>
            <w:noWrap/>
            <w:vAlign w:val="bottom"/>
            <w:hideMark/>
          </w:tcPr>
          <w:p w14:paraId="00CA275A"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0.90</w:t>
            </w:r>
          </w:p>
        </w:tc>
        <w:tc>
          <w:tcPr>
            <w:tcW w:w="1171" w:type="dxa"/>
            <w:noWrap/>
            <w:vAlign w:val="bottom"/>
            <w:hideMark/>
          </w:tcPr>
          <w:p w14:paraId="66544E82"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 10</w:t>
            </w:r>
          </w:p>
        </w:tc>
        <w:tc>
          <w:tcPr>
            <w:tcW w:w="1260" w:type="dxa"/>
            <w:noWrap/>
            <w:vAlign w:val="bottom"/>
            <w:hideMark/>
          </w:tcPr>
          <w:p w14:paraId="4B54AE83"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0.83</w:t>
            </w:r>
          </w:p>
        </w:tc>
        <w:tc>
          <w:tcPr>
            <w:tcW w:w="1254" w:type="dxa"/>
            <w:noWrap/>
            <w:vAlign w:val="bottom"/>
            <w:hideMark/>
          </w:tcPr>
          <w:p w14:paraId="0AB7C25E"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 10</w:t>
            </w:r>
          </w:p>
        </w:tc>
        <w:tc>
          <w:tcPr>
            <w:tcW w:w="1179" w:type="dxa"/>
            <w:noWrap/>
            <w:vAlign w:val="bottom"/>
            <w:hideMark/>
          </w:tcPr>
          <w:p w14:paraId="46A83D68"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0.88</w:t>
            </w:r>
          </w:p>
        </w:tc>
        <w:tc>
          <w:tcPr>
            <w:tcW w:w="1171" w:type="dxa"/>
            <w:noWrap/>
            <w:vAlign w:val="bottom"/>
            <w:hideMark/>
          </w:tcPr>
          <w:p w14:paraId="3F488D88"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ENV 10</w:t>
            </w:r>
          </w:p>
        </w:tc>
        <w:tc>
          <w:tcPr>
            <w:tcW w:w="885" w:type="dxa"/>
          </w:tcPr>
          <w:p w14:paraId="5D6A7093"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0.55</w:t>
            </w:r>
          </w:p>
        </w:tc>
      </w:tr>
      <w:tr w:rsidR="00593C91" w:rsidRPr="000410E4" w14:paraId="58054230" w14:textId="77777777" w:rsidTr="0025725C">
        <w:tblPrEx>
          <w:tblLook w:val="04A0" w:firstRow="1" w:lastRow="0" w:firstColumn="1" w:lastColumn="0" w:noHBand="0" w:noVBand="1"/>
        </w:tblPrEx>
        <w:trPr>
          <w:trHeight w:val="320"/>
        </w:trPr>
        <w:tc>
          <w:tcPr>
            <w:tcW w:w="1305" w:type="dxa"/>
            <w:noWrap/>
            <w:vAlign w:val="bottom"/>
            <w:hideMark/>
          </w:tcPr>
          <w:p w14:paraId="20C310B3"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 11</w:t>
            </w:r>
          </w:p>
        </w:tc>
        <w:tc>
          <w:tcPr>
            <w:tcW w:w="1125" w:type="dxa"/>
            <w:noWrap/>
            <w:vAlign w:val="bottom"/>
            <w:hideMark/>
          </w:tcPr>
          <w:p w14:paraId="76645EE4"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0.90</w:t>
            </w:r>
          </w:p>
        </w:tc>
        <w:tc>
          <w:tcPr>
            <w:tcW w:w="1171" w:type="dxa"/>
            <w:noWrap/>
            <w:vAlign w:val="bottom"/>
            <w:hideMark/>
          </w:tcPr>
          <w:p w14:paraId="0399560E"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 11</w:t>
            </w:r>
          </w:p>
        </w:tc>
        <w:tc>
          <w:tcPr>
            <w:tcW w:w="1260" w:type="dxa"/>
            <w:noWrap/>
            <w:vAlign w:val="bottom"/>
            <w:hideMark/>
          </w:tcPr>
          <w:p w14:paraId="2C870911"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0.82</w:t>
            </w:r>
          </w:p>
        </w:tc>
        <w:tc>
          <w:tcPr>
            <w:tcW w:w="1254" w:type="dxa"/>
            <w:noWrap/>
            <w:vAlign w:val="bottom"/>
            <w:hideMark/>
          </w:tcPr>
          <w:p w14:paraId="53738A92"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 11</w:t>
            </w:r>
          </w:p>
        </w:tc>
        <w:tc>
          <w:tcPr>
            <w:tcW w:w="1179" w:type="dxa"/>
            <w:noWrap/>
            <w:vAlign w:val="bottom"/>
            <w:hideMark/>
          </w:tcPr>
          <w:p w14:paraId="1297E220"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0.84</w:t>
            </w:r>
          </w:p>
        </w:tc>
        <w:tc>
          <w:tcPr>
            <w:tcW w:w="1171" w:type="dxa"/>
            <w:noWrap/>
            <w:vAlign w:val="bottom"/>
            <w:hideMark/>
          </w:tcPr>
          <w:p w14:paraId="67CAAC5B" w14:textId="77777777" w:rsidR="00593C91" w:rsidRPr="000410E4" w:rsidRDefault="00593C91" w:rsidP="008D787A">
            <w:pPr>
              <w:jc w:val="left"/>
              <w:rPr>
                <w:rFonts w:eastAsia="Times New Roman" w:cs="Times New Roman"/>
              </w:rPr>
            </w:pPr>
          </w:p>
        </w:tc>
        <w:tc>
          <w:tcPr>
            <w:tcW w:w="885" w:type="dxa"/>
          </w:tcPr>
          <w:p w14:paraId="65430AE1" w14:textId="77777777" w:rsidR="00593C91" w:rsidRPr="000410E4" w:rsidRDefault="00593C91" w:rsidP="008D787A">
            <w:pPr>
              <w:jc w:val="left"/>
              <w:rPr>
                <w:rFonts w:eastAsia="Times New Roman" w:cs="Times New Roman"/>
              </w:rPr>
            </w:pPr>
          </w:p>
        </w:tc>
      </w:tr>
      <w:tr w:rsidR="00593C91" w:rsidRPr="000410E4" w14:paraId="6A140484" w14:textId="77777777" w:rsidTr="0025725C">
        <w:tblPrEx>
          <w:tblLook w:val="04A0" w:firstRow="1" w:lastRow="0" w:firstColumn="1" w:lastColumn="0" w:noHBand="0" w:noVBand="1"/>
        </w:tblPrEx>
        <w:trPr>
          <w:trHeight w:val="320"/>
        </w:trPr>
        <w:tc>
          <w:tcPr>
            <w:tcW w:w="1305" w:type="dxa"/>
            <w:noWrap/>
            <w:vAlign w:val="bottom"/>
            <w:hideMark/>
          </w:tcPr>
          <w:p w14:paraId="5CC90D38"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 12</w:t>
            </w:r>
          </w:p>
        </w:tc>
        <w:tc>
          <w:tcPr>
            <w:tcW w:w="1125" w:type="dxa"/>
            <w:noWrap/>
            <w:vAlign w:val="bottom"/>
            <w:hideMark/>
          </w:tcPr>
          <w:p w14:paraId="280CF8C2"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0.86</w:t>
            </w:r>
          </w:p>
        </w:tc>
        <w:tc>
          <w:tcPr>
            <w:tcW w:w="1171" w:type="dxa"/>
            <w:noWrap/>
            <w:vAlign w:val="bottom"/>
            <w:hideMark/>
          </w:tcPr>
          <w:p w14:paraId="14AFF508"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 12</w:t>
            </w:r>
          </w:p>
        </w:tc>
        <w:tc>
          <w:tcPr>
            <w:tcW w:w="1260" w:type="dxa"/>
            <w:noWrap/>
            <w:vAlign w:val="bottom"/>
            <w:hideMark/>
          </w:tcPr>
          <w:p w14:paraId="3D58037B"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0.84</w:t>
            </w:r>
          </w:p>
        </w:tc>
        <w:tc>
          <w:tcPr>
            <w:tcW w:w="1254" w:type="dxa"/>
            <w:noWrap/>
            <w:vAlign w:val="bottom"/>
            <w:hideMark/>
          </w:tcPr>
          <w:p w14:paraId="748A5BC6"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 12</w:t>
            </w:r>
          </w:p>
        </w:tc>
        <w:tc>
          <w:tcPr>
            <w:tcW w:w="1179" w:type="dxa"/>
            <w:noWrap/>
            <w:vAlign w:val="bottom"/>
            <w:hideMark/>
          </w:tcPr>
          <w:p w14:paraId="7AEFAFD1"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0.91</w:t>
            </w:r>
          </w:p>
        </w:tc>
        <w:tc>
          <w:tcPr>
            <w:tcW w:w="1171" w:type="dxa"/>
            <w:noWrap/>
            <w:vAlign w:val="bottom"/>
            <w:hideMark/>
          </w:tcPr>
          <w:p w14:paraId="5838CC8D" w14:textId="77777777" w:rsidR="00593C91" w:rsidRPr="000410E4" w:rsidRDefault="00593C91" w:rsidP="008D787A">
            <w:pPr>
              <w:jc w:val="left"/>
              <w:rPr>
                <w:rFonts w:eastAsia="Times New Roman" w:cs="Times New Roman"/>
              </w:rPr>
            </w:pPr>
          </w:p>
        </w:tc>
        <w:tc>
          <w:tcPr>
            <w:tcW w:w="885" w:type="dxa"/>
          </w:tcPr>
          <w:p w14:paraId="160C1F28" w14:textId="77777777" w:rsidR="00593C91" w:rsidRPr="000410E4" w:rsidRDefault="00593C91" w:rsidP="008D787A">
            <w:pPr>
              <w:jc w:val="left"/>
              <w:rPr>
                <w:rFonts w:eastAsia="Times New Roman" w:cs="Times New Roman"/>
              </w:rPr>
            </w:pPr>
          </w:p>
        </w:tc>
      </w:tr>
      <w:tr w:rsidR="00593C91" w:rsidRPr="000410E4" w14:paraId="0FF2CD45" w14:textId="77777777" w:rsidTr="0025725C">
        <w:tblPrEx>
          <w:tblLook w:val="04A0" w:firstRow="1" w:lastRow="0" w:firstColumn="1" w:lastColumn="0" w:noHBand="0" w:noVBand="1"/>
        </w:tblPrEx>
        <w:trPr>
          <w:trHeight w:val="320"/>
        </w:trPr>
        <w:tc>
          <w:tcPr>
            <w:tcW w:w="1305" w:type="dxa"/>
            <w:noWrap/>
            <w:vAlign w:val="bottom"/>
            <w:hideMark/>
          </w:tcPr>
          <w:p w14:paraId="1CFE24A1"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TE 13</w:t>
            </w:r>
          </w:p>
        </w:tc>
        <w:tc>
          <w:tcPr>
            <w:tcW w:w="1125" w:type="dxa"/>
            <w:noWrap/>
            <w:vAlign w:val="bottom"/>
            <w:hideMark/>
          </w:tcPr>
          <w:p w14:paraId="5CD004CF" w14:textId="77777777" w:rsidR="00593C91" w:rsidRPr="000410E4" w:rsidRDefault="00847E09" w:rsidP="008D787A">
            <w:pPr>
              <w:jc w:val="left"/>
              <w:rPr>
                <w:rFonts w:eastAsia="Times New Roman" w:cs="Times New Roman"/>
                <w:color w:val="000000"/>
              </w:rPr>
            </w:pPr>
            <w:r w:rsidRPr="000410E4">
              <w:rPr>
                <w:rFonts w:eastAsia="Times New Roman" w:cs="Times New Roman"/>
                <w:color w:val="000000"/>
              </w:rPr>
              <w:t>0.87</w:t>
            </w:r>
          </w:p>
        </w:tc>
        <w:tc>
          <w:tcPr>
            <w:tcW w:w="1171" w:type="dxa"/>
            <w:noWrap/>
            <w:vAlign w:val="bottom"/>
            <w:hideMark/>
          </w:tcPr>
          <w:p w14:paraId="33556E9D"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FIN. 13</w:t>
            </w:r>
          </w:p>
        </w:tc>
        <w:tc>
          <w:tcPr>
            <w:tcW w:w="1260" w:type="dxa"/>
            <w:noWrap/>
            <w:vAlign w:val="bottom"/>
            <w:hideMark/>
          </w:tcPr>
          <w:p w14:paraId="6F8148B6"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0.84</w:t>
            </w:r>
          </w:p>
        </w:tc>
        <w:tc>
          <w:tcPr>
            <w:tcW w:w="1254" w:type="dxa"/>
            <w:noWrap/>
            <w:vAlign w:val="bottom"/>
            <w:hideMark/>
          </w:tcPr>
          <w:p w14:paraId="4DCF597D"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 13</w:t>
            </w:r>
          </w:p>
        </w:tc>
        <w:tc>
          <w:tcPr>
            <w:tcW w:w="1179" w:type="dxa"/>
            <w:noWrap/>
            <w:vAlign w:val="bottom"/>
            <w:hideMark/>
          </w:tcPr>
          <w:p w14:paraId="26A8F57E"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0.85</w:t>
            </w:r>
          </w:p>
        </w:tc>
        <w:tc>
          <w:tcPr>
            <w:tcW w:w="1171" w:type="dxa"/>
            <w:noWrap/>
            <w:vAlign w:val="bottom"/>
            <w:hideMark/>
          </w:tcPr>
          <w:p w14:paraId="3ADE9786" w14:textId="77777777" w:rsidR="00593C91" w:rsidRPr="000410E4" w:rsidRDefault="00593C91" w:rsidP="008D787A">
            <w:pPr>
              <w:jc w:val="left"/>
              <w:rPr>
                <w:rFonts w:eastAsia="Times New Roman" w:cs="Times New Roman"/>
              </w:rPr>
            </w:pPr>
          </w:p>
        </w:tc>
        <w:tc>
          <w:tcPr>
            <w:tcW w:w="885" w:type="dxa"/>
          </w:tcPr>
          <w:p w14:paraId="0867C4BA" w14:textId="77777777" w:rsidR="00593C91" w:rsidRPr="000410E4" w:rsidRDefault="00593C91" w:rsidP="008D787A">
            <w:pPr>
              <w:jc w:val="left"/>
              <w:rPr>
                <w:rFonts w:eastAsia="Times New Roman" w:cs="Times New Roman"/>
              </w:rPr>
            </w:pPr>
          </w:p>
        </w:tc>
      </w:tr>
      <w:tr w:rsidR="00593C91" w:rsidRPr="000410E4" w14:paraId="502CDD1B" w14:textId="77777777" w:rsidTr="0025725C">
        <w:tblPrEx>
          <w:tblLook w:val="04A0" w:firstRow="1" w:lastRow="0" w:firstColumn="1" w:lastColumn="0" w:noHBand="0" w:noVBand="1"/>
        </w:tblPrEx>
        <w:trPr>
          <w:trHeight w:val="320"/>
        </w:trPr>
        <w:tc>
          <w:tcPr>
            <w:tcW w:w="1305" w:type="dxa"/>
            <w:noWrap/>
            <w:vAlign w:val="bottom"/>
            <w:hideMark/>
          </w:tcPr>
          <w:p w14:paraId="70B97E4B" w14:textId="77777777" w:rsidR="00593C91" w:rsidRPr="000410E4" w:rsidRDefault="00593C91" w:rsidP="008D787A">
            <w:pPr>
              <w:jc w:val="left"/>
              <w:rPr>
                <w:rFonts w:eastAsia="Times New Roman" w:cs="Times New Roman"/>
              </w:rPr>
            </w:pPr>
          </w:p>
        </w:tc>
        <w:tc>
          <w:tcPr>
            <w:tcW w:w="1125" w:type="dxa"/>
            <w:noWrap/>
            <w:vAlign w:val="bottom"/>
            <w:hideMark/>
          </w:tcPr>
          <w:p w14:paraId="172F0639" w14:textId="77777777" w:rsidR="00593C91" w:rsidRPr="000410E4" w:rsidRDefault="00593C91" w:rsidP="008D787A">
            <w:pPr>
              <w:jc w:val="left"/>
              <w:rPr>
                <w:rFonts w:eastAsia="Times New Roman" w:cs="Times New Roman"/>
              </w:rPr>
            </w:pPr>
          </w:p>
        </w:tc>
        <w:tc>
          <w:tcPr>
            <w:tcW w:w="1171" w:type="dxa"/>
            <w:noWrap/>
            <w:vAlign w:val="bottom"/>
            <w:hideMark/>
          </w:tcPr>
          <w:p w14:paraId="020E7FAB" w14:textId="77777777" w:rsidR="00593C91" w:rsidRPr="000410E4" w:rsidRDefault="00593C91" w:rsidP="008D787A">
            <w:pPr>
              <w:jc w:val="left"/>
              <w:rPr>
                <w:rFonts w:eastAsia="Times New Roman" w:cs="Times New Roman"/>
              </w:rPr>
            </w:pPr>
          </w:p>
        </w:tc>
        <w:tc>
          <w:tcPr>
            <w:tcW w:w="1260" w:type="dxa"/>
            <w:noWrap/>
            <w:vAlign w:val="bottom"/>
            <w:hideMark/>
          </w:tcPr>
          <w:p w14:paraId="01447720" w14:textId="77777777" w:rsidR="00593C91" w:rsidRPr="000410E4" w:rsidRDefault="00593C91" w:rsidP="008D787A">
            <w:pPr>
              <w:jc w:val="left"/>
              <w:rPr>
                <w:rFonts w:eastAsia="Times New Roman" w:cs="Times New Roman"/>
              </w:rPr>
            </w:pPr>
          </w:p>
        </w:tc>
        <w:tc>
          <w:tcPr>
            <w:tcW w:w="1254" w:type="dxa"/>
            <w:noWrap/>
            <w:vAlign w:val="bottom"/>
            <w:hideMark/>
          </w:tcPr>
          <w:p w14:paraId="3A9ABC5A"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 14</w:t>
            </w:r>
          </w:p>
        </w:tc>
        <w:tc>
          <w:tcPr>
            <w:tcW w:w="1179" w:type="dxa"/>
            <w:noWrap/>
            <w:vAlign w:val="bottom"/>
            <w:hideMark/>
          </w:tcPr>
          <w:p w14:paraId="5D389C3C"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0.98</w:t>
            </w:r>
          </w:p>
        </w:tc>
        <w:tc>
          <w:tcPr>
            <w:tcW w:w="1171" w:type="dxa"/>
            <w:noWrap/>
            <w:vAlign w:val="bottom"/>
            <w:hideMark/>
          </w:tcPr>
          <w:p w14:paraId="5FCE84D5" w14:textId="77777777" w:rsidR="00593C91" w:rsidRPr="000410E4" w:rsidRDefault="00593C91" w:rsidP="008D787A">
            <w:pPr>
              <w:jc w:val="left"/>
              <w:rPr>
                <w:rFonts w:eastAsia="Times New Roman" w:cs="Times New Roman"/>
              </w:rPr>
            </w:pPr>
          </w:p>
        </w:tc>
        <w:tc>
          <w:tcPr>
            <w:tcW w:w="885" w:type="dxa"/>
          </w:tcPr>
          <w:p w14:paraId="10CAD3D2" w14:textId="77777777" w:rsidR="00593C91" w:rsidRPr="000410E4" w:rsidRDefault="00593C91" w:rsidP="008D787A">
            <w:pPr>
              <w:jc w:val="left"/>
              <w:rPr>
                <w:rFonts w:eastAsia="Times New Roman" w:cs="Times New Roman"/>
              </w:rPr>
            </w:pPr>
          </w:p>
        </w:tc>
      </w:tr>
      <w:tr w:rsidR="00593C91" w:rsidRPr="000410E4" w14:paraId="0B1397CE" w14:textId="77777777" w:rsidTr="0025725C">
        <w:tblPrEx>
          <w:tblLook w:val="04A0" w:firstRow="1" w:lastRow="0" w:firstColumn="1" w:lastColumn="0" w:noHBand="0" w:noVBand="1"/>
        </w:tblPrEx>
        <w:trPr>
          <w:trHeight w:val="320"/>
        </w:trPr>
        <w:tc>
          <w:tcPr>
            <w:tcW w:w="1305" w:type="dxa"/>
            <w:noWrap/>
            <w:vAlign w:val="bottom"/>
            <w:hideMark/>
          </w:tcPr>
          <w:p w14:paraId="642B2907" w14:textId="77777777" w:rsidR="00593C91" w:rsidRPr="000410E4" w:rsidRDefault="00593C91" w:rsidP="008D787A">
            <w:pPr>
              <w:jc w:val="left"/>
              <w:rPr>
                <w:rFonts w:eastAsia="Times New Roman" w:cs="Times New Roman"/>
              </w:rPr>
            </w:pPr>
          </w:p>
        </w:tc>
        <w:tc>
          <w:tcPr>
            <w:tcW w:w="1125" w:type="dxa"/>
            <w:noWrap/>
            <w:vAlign w:val="bottom"/>
            <w:hideMark/>
          </w:tcPr>
          <w:p w14:paraId="66D1D1AD" w14:textId="77777777" w:rsidR="00593C91" w:rsidRPr="000410E4" w:rsidRDefault="00593C91" w:rsidP="008D787A">
            <w:pPr>
              <w:jc w:val="left"/>
              <w:rPr>
                <w:rFonts w:eastAsia="Times New Roman" w:cs="Times New Roman"/>
              </w:rPr>
            </w:pPr>
          </w:p>
        </w:tc>
        <w:tc>
          <w:tcPr>
            <w:tcW w:w="1171" w:type="dxa"/>
            <w:noWrap/>
            <w:vAlign w:val="bottom"/>
            <w:hideMark/>
          </w:tcPr>
          <w:p w14:paraId="1A65B56A" w14:textId="77777777" w:rsidR="00593C91" w:rsidRPr="000410E4" w:rsidRDefault="00593C91" w:rsidP="008D787A">
            <w:pPr>
              <w:jc w:val="left"/>
              <w:rPr>
                <w:rFonts w:eastAsia="Times New Roman" w:cs="Times New Roman"/>
              </w:rPr>
            </w:pPr>
          </w:p>
        </w:tc>
        <w:tc>
          <w:tcPr>
            <w:tcW w:w="1260" w:type="dxa"/>
            <w:noWrap/>
            <w:vAlign w:val="bottom"/>
            <w:hideMark/>
          </w:tcPr>
          <w:p w14:paraId="4AED55A2" w14:textId="77777777" w:rsidR="00593C91" w:rsidRPr="000410E4" w:rsidRDefault="00593C91" w:rsidP="008D787A">
            <w:pPr>
              <w:jc w:val="left"/>
              <w:rPr>
                <w:rFonts w:eastAsia="Times New Roman" w:cs="Times New Roman"/>
              </w:rPr>
            </w:pPr>
          </w:p>
        </w:tc>
        <w:tc>
          <w:tcPr>
            <w:tcW w:w="1254" w:type="dxa"/>
            <w:noWrap/>
            <w:vAlign w:val="bottom"/>
            <w:hideMark/>
          </w:tcPr>
          <w:p w14:paraId="0DFB158D" w14:textId="77777777" w:rsidR="00593C91" w:rsidRPr="000410E4" w:rsidRDefault="00593C91" w:rsidP="008D787A">
            <w:pPr>
              <w:jc w:val="left"/>
              <w:rPr>
                <w:rFonts w:eastAsia="Times New Roman" w:cs="Times New Roman"/>
                <w:color w:val="000000"/>
              </w:rPr>
            </w:pPr>
            <w:r w:rsidRPr="000410E4">
              <w:rPr>
                <w:rFonts w:eastAsia="Times New Roman" w:cs="Times New Roman"/>
                <w:color w:val="000000"/>
              </w:rPr>
              <w:t>MGT. 15</w:t>
            </w:r>
          </w:p>
        </w:tc>
        <w:tc>
          <w:tcPr>
            <w:tcW w:w="1179" w:type="dxa"/>
            <w:noWrap/>
            <w:vAlign w:val="bottom"/>
            <w:hideMark/>
          </w:tcPr>
          <w:p w14:paraId="747672B3" w14:textId="77777777" w:rsidR="00593C91" w:rsidRPr="000410E4" w:rsidRDefault="0025725C" w:rsidP="008D787A">
            <w:pPr>
              <w:jc w:val="left"/>
              <w:rPr>
                <w:rFonts w:eastAsia="Times New Roman" w:cs="Times New Roman"/>
                <w:color w:val="000000"/>
              </w:rPr>
            </w:pPr>
            <w:r w:rsidRPr="000410E4">
              <w:rPr>
                <w:rFonts w:eastAsia="Times New Roman" w:cs="Times New Roman"/>
                <w:color w:val="000000"/>
              </w:rPr>
              <w:t>0.77</w:t>
            </w:r>
          </w:p>
        </w:tc>
        <w:tc>
          <w:tcPr>
            <w:tcW w:w="1171" w:type="dxa"/>
            <w:noWrap/>
            <w:vAlign w:val="bottom"/>
            <w:hideMark/>
          </w:tcPr>
          <w:p w14:paraId="7F1B2ADE" w14:textId="77777777" w:rsidR="00593C91" w:rsidRPr="000410E4" w:rsidRDefault="00593C91" w:rsidP="008D787A">
            <w:pPr>
              <w:jc w:val="left"/>
              <w:rPr>
                <w:rFonts w:eastAsia="Times New Roman" w:cs="Times New Roman"/>
              </w:rPr>
            </w:pPr>
          </w:p>
        </w:tc>
        <w:tc>
          <w:tcPr>
            <w:tcW w:w="885" w:type="dxa"/>
          </w:tcPr>
          <w:p w14:paraId="504891F1" w14:textId="77777777" w:rsidR="00593C91" w:rsidRPr="000410E4" w:rsidRDefault="00593C91" w:rsidP="008D787A">
            <w:pPr>
              <w:keepNext/>
              <w:jc w:val="left"/>
              <w:rPr>
                <w:rFonts w:eastAsia="Times New Roman" w:cs="Times New Roman"/>
              </w:rPr>
            </w:pPr>
          </w:p>
        </w:tc>
      </w:tr>
    </w:tbl>
    <w:p w14:paraId="4504F5C2" w14:textId="77777777" w:rsidR="004039A3" w:rsidRDefault="004039A3" w:rsidP="000410E4">
      <w:pPr>
        <w:spacing w:line="480" w:lineRule="auto"/>
        <w:rPr>
          <w:rFonts w:cs="Times New Roman"/>
        </w:rPr>
      </w:pPr>
    </w:p>
    <w:p w14:paraId="252C79BB" w14:textId="4723FD6B" w:rsidR="008D787A" w:rsidRPr="008D787A" w:rsidRDefault="008D787A" w:rsidP="000410E4">
      <w:pPr>
        <w:spacing w:line="480" w:lineRule="auto"/>
        <w:rPr>
          <w:rFonts w:cs="Times New Roman"/>
          <w:b/>
        </w:rPr>
      </w:pPr>
      <w:r w:rsidRPr="008D787A">
        <w:rPr>
          <w:rFonts w:cs="Times New Roman"/>
          <w:b/>
        </w:rPr>
        <w:lastRenderedPageBreak/>
        <w:t>Table 4.4: Kaiser-Meyer-Olkin</w:t>
      </w:r>
      <w:r w:rsidR="00F3019D">
        <w:rPr>
          <w:rFonts w:cs="Times New Roman"/>
          <w:b/>
        </w:rPr>
        <w:t xml:space="preserve"> (KMO Chi square and Degree of F</w:t>
      </w:r>
      <w:r w:rsidRPr="008D787A">
        <w:rPr>
          <w:rFonts w:cs="Times New Roman"/>
          <w:b/>
        </w:rPr>
        <w:t>reedom</w:t>
      </w:r>
      <w:r>
        <w:rPr>
          <w:rFonts w:cs="Times New Roman"/>
          <w:b/>
        </w:rPr>
        <w:fldChar w:fldCharType="begin"/>
      </w:r>
      <w:r>
        <w:instrText xml:space="preserve"> TC "</w:instrText>
      </w:r>
      <w:bookmarkStart w:id="153" w:name="_Toc154656396"/>
      <w:r w:rsidRPr="00464E14">
        <w:rPr>
          <w:rFonts w:cs="Times New Roman"/>
          <w:b/>
        </w:rPr>
        <w:instrText>Table 4.4: Kaiser-Meyer-Olkin (KMO Chi square and Degree of freedom</w:instrText>
      </w:r>
      <w:bookmarkEnd w:id="153"/>
      <w:r>
        <w:instrText xml:space="preserve">" \f T \l "1" </w:instrText>
      </w:r>
      <w:r>
        <w:rPr>
          <w:rFonts w:cs="Times New Roman"/>
          <w:b/>
        </w:rPr>
        <w:fldChar w:fldCharType="end"/>
      </w:r>
    </w:p>
    <w:tbl>
      <w:tblPr>
        <w:tblStyle w:val="TableGrid"/>
        <w:tblW w:w="0" w:type="auto"/>
        <w:tblLook w:val="04A0" w:firstRow="1" w:lastRow="0" w:firstColumn="1" w:lastColumn="0" w:noHBand="0" w:noVBand="1"/>
      </w:tblPr>
      <w:tblGrid>
        <w:gridCol w:w="2756"/>
        <w:gridCol w:w="2715"/>
        <w:gridCol w:w="2740"/>
      </w:tblGrid>
      <w:tr w:rsidR="004C313B" w:rsidRPr="000410E4" w14:paraId="08A53C11" w14:textId="77777777" w:rsidTr="004C313B">
        <w:tc>
          <w:tcPr>
            <w:tcW w:w="3116" w:type="dxa"/>
          </w:tcPr>
          <w:p w14:paraId="6A54EF7C" w14:textId="77777777" w:rsidR="004C313B" w:rsidRPr="000410E4" w:rsidRDefault="004C313B" w:rsidP="008D787A">
            <w:pPr>
              <w:rPr>
                <w:rFonts w:cs="Times New Roman"/>
              </w:rPr>
            </w:pPr>
            <w:r w:rsidRPr="000410E4">
              <w:rPr>
                <w:rFonts w:cs="Times New Roman"/>
              </w:rPr>
              <w:t>Chi square</w:t>
            </w:r>
          </w:p>
        </w:tc>
        <w:tc>
          <w:tcPr>
            <w:tcW w:w="3117" w:type="dxa"/>
          </w:tcPr>
          <w:p w14:paraId="57746A59" w14:textId="77777777" w:rsidR="004C313B" w:rsidRPr="000410E4" w:rsidRDefault="004C313B" w:rsidP="008D787A">
            <w:pPr>
              <w:rPr>
                <w:rFonts w:cs="Times New Roman"/>
              </w:rPr>
            </w:pPr>
            <w:r w:rsidRPr="000410E4">
              <w:rPr>
                <w:rFonts w:cs="Times New Roman"/>
              </w:rPr>
              <w:t>P value</w:t>
            </w:r>
          </w:p>
        </w:tc>
        <w:tc>
          <w:tcPr>
            <w:tcW w:w="3117" w:type="dxa"/>
          </w:tcPr>
          <w:p w14:paraId="2820AD4D" w14:textId="77777777" w:rsidR="004C313B" w:rsidRPr="000410E4" w:rsidRDefault="005D3BEF" w:rsidP="008D787A">
            <w:pPr>
              <w:rPr>
                <w:rFonts w:cs="Times New Roman"/>
              </w:rPr>
            </w:pPr>
            <w:r w:rsidRPr="000410E4">
              <w:rPr>
                <w:rFonts w:cs="Times New Roman"/>
              </w:rPr>
              <w:t>Degree of freedom</w:t>
            </w:r>
          </w:p>
        </w:tc>
      </w:tr>
      <w:tr w:rsidR="004C313B" w:rsidRPr="000410E4" w14:paraId="6A6A3AD1" w14:textId="77777777" w:rsidTr="004C313B">
        <w:tc>
          <w:tcPr>
            <w:tcW w:w="3116" w:type="dxa"/>
          </w:tcPr>
          <w:p w14:paraId="45FE0A87" w14:textId="77777777" w:rsidR="004C313B" w:rsidRPr="000410E4" w:rsidRDefault="004C313B" w:rsidP="008D787A">
            <w:pPr>
              <w:jc w:val="center"/>
              <w:rPr>
                <w:rFonts w:cs="Times New Roman"/>
              </w:rPr>
            </w:pPr>
            <w:r w:rsidRPr="000410E4">
              <w:rPr>
                <w:rFonts w:cs="Times New Roman"/>
              </w:rPr>
              <w:t>8143.979</w:t>
            </w:r>
          </w:p>
        </w:tc>
        <w:tc>
          <w:tcPr>
            <w:tcW w:w="3117" w:type="dxa"/>
          </w:tcPr>
          <w:p w14:paraId="3DE6B948" w14:textId="77777777" w:rsidR="004C313B" w:rsidRPr="000410E4" w:rsidRDefault="004C313B" w:rsidP="008D787A">
            <w:pPr>
              <w:rPr>
                <w:rFonts w:cs="Times New Roman"/>
              </w:rPr>
            </w:pPr>
            <w:r w:rsidRPr="000410E4">
              <w:rPr>
                <w:rFonts w:cs="Times New Roman"/>
              </w:rPr>
              <w:t>0.0001</w:t>
            </w:r>
          </w:p>
        </w:tc>
        <w:tc>
          <w:tcPr>
            <w:tcW w:w="3117" w:type="dxa"/>
          </w:tcPr>
          <w:p w14:paraId="575EC9A2" w14:textId="77777777" w:rsidR="004C313B" w:rsidRPr="000410E4" w:rsidRDefault="004C313B" w:rsidP="008D787A">
            <w:pPr>
              <w:keepNext/>
              <w:rPr>
                <w:rFonts w:cs="Times New Roman"/>
              </w:rPr>
            </w:pPr>
            <w:r w:rsidRPr="000410E4">
              <w:rPr>
                <w:rFonts w:cs="Times New Roman"/>
              </w:rPr>
              <w:t>1275</w:t>
            </w:r>
          </w:p>
        </w:tc>
      </w:tr>
    </w:tbl>
    <w:p w14:paraId="4E9F7703" w14:textId="77777777" w:rsidR="00947A25" w:rsidRPr="000410E4" w:rsidRDefault="00947A25" w:rsidP="000410E4">
      <w:pPr>
        <w:spacing w:line="480" w:lineRule="auto"/>
        <w:rPr>
          <w:rFonts w:cs="Times New Roman"/>
        </w:rPr>
      </w:pPr>
    </w:p>
    <w:p w14:paraId="0F78941D" w14:textId="20D05267" w:rsidR="004A7F24" w:rsidRDefault="00414351" w:rsidP="004A7F24">
      <w:pPr>
        <w:spacing w:line="480" w:lineRule="auto"/>
      </w:pPr>
      <w:r w:rsidRPr="000410E4">
        <w:rPr>
          <w:rFonts w:cs="Times New Roman"/>
        </w:rPr>
        <w:t xml:space="preserve">The appropriate selection of the number of factors for exploratory factor analysis (EFA) has been a subject of debate among researchers. The prevailing hypothesis is that the number of factors should be sufficient to accurately represent the underlying factor structure of the population </w:t>
      </w:r>
      <w:r w:rsidR="00566284" w:rsidRPr="000410E4">
        <w:rPr>
          <w:rFonts w:cs="Times New Roman"/>
        </w:rPr>
        <w:fldChar w:fldCharType="begin" w:fldLock="1"/>
      </w:r>
      <w:r w:rsidR="00B373BE" w:rsidRPr="000410E4">
        <w:rPr>
          <w:rFonts w:cs="Times New Roman"/>
        </w:rPr>
        <w:instrText>ADDIN CSL_CITATION {"citationItems":[{"id":"ITEM-1","itemData":{"DOI":"10.1080/00273171.2012.710386","author":[{"dropping-particle":"","family":"Preacher","given":"Kristopher J","non-dropping-particle":"","parse-names":false,"suffix":""},{"dropping-particle":"","family":"Kim","given":"Cheongtag","non-dropping-particle":"","parse-names":false,"suffix":""},{"dropping-particle":"","family":"Mels","given":"Gerhard","non-dropping-particle":"","parse-names":false,"suffix":""}],"id":"ITEM-1","issued":{"date-parts":[["2013"]]},"page":"28-56","title":"Choosing the Optimal Number of Factors in Exploratory Factor Analysis : A Model Selection Perspective","type":"article-journal"},"uris":["http://www.mendeley.com/documents/?uuid=c3867aec-9c75-45ee-80ab-a59def04b0d5"]}],"mendeley":{"formattedCitation":"(Preacher, Kim, and Mels 2013)","plainTextFormattedCitation":"(Preacher, Kim, and Mels 2013)","previouslyFormattedCitation":"(Preacher, Kim, and Mels 2013)"},"properties":{"noteIndex":0},"schema":"https://github.com/citation-style-language/schema/raw/master/csl-citation.json"}</w:instrText>
      </w:r>
      <w:r w:rsidR="00566284" w:rsidRPr="000410E4">
        <w:rPr>
          <w:rFonts w:cs="Times New Roman"/>
        </w:rPr>
        <w:fldChar w:fldCharType="separate"/>
      </w:r>
      <w:r w:rsidR="00947A25" w:rsidRPr="000410E4">
        <w:rPr>
          <w:rFonts w:cs="Times New Roman"/>
          <w:noProof/>
        </w:rPr>
        <w:t>(Preacher, Kim, and Mels 2013)</w:t>
      </w:r>
      <w:r w:rsidR="00566284" w:rsidRPr="000410E4">
        <w:rPr>
          <w:rFonts w:cs="Times New Roman"/>
        </w:rPr>
        <w:fldChar w:fldCharType="end"/>
      </w:r>
      <w:r w:rsidR="00947A25" w:rsidRPr="000410E4">
        <w:rPr>
          <w:rFonts w:cs="Times New Roman"/>
        </w:rPr>
        <w:t xml:space="preserve">. </w:t>
      </w:r>
      <w:r w:rsidRPr="000410E4">
        <w:rPr>
          <w:rFonts w:cs="Times New Roman"/>
        </w:rPr>
        <w:t xml:space="preserve">However, the notion that there is a one-size-fits-all approach to determining the number of factors required for EFA models has been challenged by several scholars, including Jamieson, </w:t>
      </w:r>
      <w:r w:rsidR="00566284" w:rsidRPr="000410E4">
        <w:rPr>
          <w:rFonts w:cs="Times New Roman"/>
        </w:rPr>
        <w:fldChar w:fldCharType="begin" w:fldLock="1"/>
      </w:r>
      <w:r w:rsidR="00947A25" w:rsidRPr="000410E4">
        <w:rPr>
          <w:rFonts w:cs="Times New Roman"/>
        </w:rPr>
        <w:instrText>ADDIN CSL_CITATION {"citationItems":[{"id":"ITEM-1","itemData":{"ISBN":"9780123971609","author":[{"dropping-particle":"","family":"Jamieson, Rick H. Hoyle","given":"Jamieson L. Duvall","non-dropping-particle":"","parse-names":false,"suffix":""},{"dropping-particle":"","family":"R","given":"","non-dropping-particle":"","parse-names":false,"suffix":""}],"id":"ITEM-1","issue":"July","issued":{"date-parts":[["2016"]]},"page":"189-205","title":"Determining the Number of Factors in Exploratory and Confirmatory Factor Analysis","type":"article-journal"},"uris":["http://www.mendeley.com/documents/?uuid=e537a1bc-0bc1-4c58-931d-1c3aae5a424c"]}],"mendeley":{"formattedCitation":"(Jamieson, Rick H. Hoyle and R 2016)","plainTextFormattedCitation":"(Jamieson, Rick H. Hoyle and R 2016)","previouslyFormattedCitation":"(Jamieson, Rick H. Hoyle and R 2016)"},"properties":{"noteIndex":0},"schema":"https://github.com/citation-style-language/schema/raw/master/csl-citation.json"}</w:instrText>
      </w:r>
      <w:r w:rsidR="00566284" w:rsidRPr="000410E4">
        <w:rPr>
          <w:rFonts w:cs="Times New Roman"/>
        </w:rPr>
        <w:fldChar w:fldCharType="separate"/>
      </w:r>
      <w:r w:rsidR="00947A25" w:rsidRPr="000410E4">
        <w:rPr>
          <w:rFonts w:cs="Times New Roman"/>
          <w:noProof/>
        </w:rPr>
        <w:t>(Jamieson, Rick H. Hoyle and R 2016)</w:t>
      </w:r>
      <w:r w:rsidR="00566284" w:rsidRPr="000410E4">
        <w:rPr>
          <w:rFonts w:cs="Times New Roman"/>
        </w:rPr>
        <w:fldChar w:fldCharType="end"/>
      </w:r>
      <w:r w:rsidRPr="000410E4">
        <w:rPr>
          <w:rFonts w:cs="Times New Roman"/>
        </w:rPr>
        <w:t>Their arguments highlight the complexity of the model and the need to consider the specific research purpose when selecting the number of factors. As a result, a careful evaluation of the model's complexity and the researcher's objectives should be undertaken when determining the appropriate number of factors for EFA models.</w:t>
      </w:r>
      <w:r w:rsidR="00DD4404">
        <w:rPr>
          <w:rFonts w:cs="Times New Roman"/>
        </w:rPr>
        <w:t xml:space="preserve"> </w:t>
      </w:r>
      <w:r w:rsidRPr="000410E4">
        <w:t xml:space="preserve">To discover the maximum number of components that can be recovered in factor analysis, parallel analysis was used. PA is a Monte Carlo simulation-based program that generates a data set of random integers with the same sample size and variables/features as the original data. A randomly chosen correlation matrix is produced and deconstructed, yielding matching eigenvalues for each component – when the eigenvalues from the random data are more than the eigenvalues from the factor analysis, one obtains evidence that the factor is largely made up of random noise. According to PCA analysis, the </w:t>
      </w:r>
      <w:r w:rsidR="004A7F24" w:rsidRPr="000410E4">
        <w:t>retest</w:t>
      </w:r>
      <w:r w:rsidRPr="000410E4">
        <w:t xml:space="preserve"> </w:t>
      </w:r>
    </w:p>
    <w:p w14:paraId="2542897C" w14:textId="72F5F5BC" w:rsidR="00414351" w:rsidRDefault="00414351" w:rsidP="004A7F24">
      <w:pPr>
        <w:spacing w:line="480" w:lineRule="auto"/>
      </w:pPr>
      <w:r w:rsidRPr="000410E4">
        <w:t xml:space="preserve">number </w:t>
      </w:r>
      <w:r w:rsidR="00DD4404">
        <w:t xml:space="preserve"> </w:t>
      </w:r>
      <w:r w:rsidRPr="000410E4">
        <w:t xml:space="preserve">of components that may be retrieved is seven, with 67 percent of the </w:t>
      </w:r>
      <w:r w:rsidR="004A7F24">
        <w:t>explained variance.</w:t>
      </w:r>
    </w:p>
    <w:p w14:paraId="3D5F81A2" w14:textId="77777777" w:rsidR="004A7F24" w:rsidRDefault="004A7F24" w:rsidP="000410E4">
      <w:pPr>
        <w:spacing w:line="480" w:lineRule="auto"/>
      </w:pPr>
    </w:p>
    <w:p w14:paraId="13FCEC76" w14:textId="77777777" w:rsidR="004A7F24" w:rsidRDefault="004A7F24" w:rsidP="000410E4">
      <w:pPr>
        <w:spacing w:line="480" w:lineRule="auto"/>
      </w:pPr>
    </w:p>
    <w:p w14:paraId="6DDB4D66" w14:textId="3C08EF7D" w:rsidR="008D787A" w:rsidRPr="005F3F30" w:rsidRDefault="004A7F24" w:rsidP="000410E4">
      <w:pPr>
        <w:spacing w:line="480" w:lineRule="auto"/>
        <w:rPr>
          <w:rFonts w:cs="Times New Roman"/>
          <w:b/>
        </w:rPr>
      </w:pPr>
      <w:r w:rsidRPr="000410E4">
        <w:rPr>
          <w:rFonts w:eastAsia="DengXian"/>
          <w:noProof/>
          <w:lang w:eastAsia="en-US"/>
        </w:rPr>
        <w:drawing>
          <wp:anchor distT="0" distB="0" distL="114300" distR="114300" simplePos="0" relativeHeight="251679232" behindDoc="0" locked="0" layoutInCell="1" allowOverlap="1" wp14:anchorId="14DC1661" wp14:editId="5F548E4C">
            <wp:simplePos x="0" y="0"/>
            <wp:positionH relativeFrom="column">
              <wp:posOffset>-249555</wp:posOffset>
            </wp:positionH>
            <wp:positionV relativeFrom="paragraph">
              <wp:posOffset>-200025</wp:posOffset>
            </wp:positionV>
            <wp:extent cx="5572125" cy="3390900"/>
            <wp:effectExtent l="0" t="0" r="0"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72125" cy="3390900"/>
                    </a:xfrm>
                    <a:prstGeom prst="rect">
                      <a:avLst/>
                    </a:prstGeom>
                  </pic:spPr>
                </pic:pic>
              </a:graphicData>
            </a:graphic>
            <wp14:sizeRelH relativeFrom="margin">
              <wp14:pctWidth>0</wp14:pctWidth>
            </wp14:sizeRelH>
            <wp14:sizeRelV relativeFrom="margin">
              <wp14:pctHeight>0</wp14:pctHeight>
            </wp14:sizeRelV>
          </wp:anchor>
        </w:drawing>
      </w:r>
      <w:r w:rsidR="005F3F30" w:rsidRPr="005F3F30">
        <w:rPr>
          <w:rFonts w:cs="Times New Roman"/>
          <w:b/>
        </w:rPr>
        <w:t>Figure 4.4</w:t>
      </w:r>
      <w:r w:rsidR="008D787A" w:rsidRPr="005F3F30">
        <w:rPr>
          <w:rFonts w:cs="Times New Roman"/>
          <w:b/>
        </w:rPr>
        <w:t xml:space="preserve">: Parallel </w:t>
      </w:r>
      <w:r w:rsidR="00F3019D">
        <w:rPr>
          <w:rFonts w:cs="Times New Roman"/>
          <w:b/>
        </w:rPr>
        <w:t>Analysis, P</w:t>
      </w:r>
      <w:r w:rsidRPr="005F3F30">
        <w:rPr>
          <w:rFonts w:cs="Times New Roman"/>
          <w:b/>
        </w:rPr>
        <w:t>ercent</w:t>
      </w:r>
      <w:r w:rsidR="00F3019D">
        <w:rPr>
          <w:rFonts w:cs="Times New Roman"/>
          <w:b/>
        </w:rPr>
        <w:t xml:space="preserve"> in Variance is Obtained by Squaring Standard D</w:t>
      </w:r>
      <w:r w:rsidR="008D787A" w:rsidRPr="005F3F30">
        <w:rPr>
          <w:rFonts w:cs="Times New Roman"/>
          <w:b/>
        </w:rPr>
        <w:t xml:space="preserve">eviation </w:t>
      </w:r>
      <w:r w:rsidR="00F3019D">
        <w:rPr>
          <w:rFonts w:cs="Times New Roman"/>
          <w:b/>
        </w:rPr>
        <w:t>of PCA with a Ratio to Total of V</w:t>
      </w:r>
      <w:r w:rsidR="008D787A" w:rsidRPr="005F3F30">
        <w:rPr>
          <w:rFonts w:cs="Times New Roman"/>
          <w:b/>
        </w:rPr>
        <w:t>ariance</w:t>
      </w:r>
      <w:r w:rsidR="005F3F30">
        <w:rPr>
          <w:rFonts w:cs="Times New Roman"/>
          <w:b/>
        </w:rPr>
        <w:fldChar w:fldCharType="begin"/>
      </w:r>
      <w:r w:rsidR="005F3F30">
        <w:instrText xml:space="preserve"> TC "</w:instrText>
      </w:r>
      <w:bookmarkStart w:id="154" w:name="_Toc154656426"/>
      <w:r w:rsidR="005F3F30" w:rsidRPr="0056353F">
        <w:rPr>
          <w:rFonts w:cs="Times New Roman"/>
          <w:b/>
        </w:rPr>
        <w:instrText>Figure 4.4: Parallel analysis,percent in variance is obtained by squaring standard deviation of PCA with a ratio to total of variance</w:instrText>
      </w:r>
      <w:bookmarkEnd w:id="154"/>
      <w:r w:rsidR="005F3F30">
        <w:instrText xml:space="preserve">" \f F \l "1" </w:instrText>
      </w:r>
      <w:r w:rsidR="005F3F30">
        <w:rPr>
          <w:rFonts w:cs="Times New Roman"/>
          <w:b/>
        </w:rPr>
        <w:fldChar w:fldCharType="end"/>
      </w:r>
    </w:p>
    <w:p w14:paraId="3E4B315F" w14:textId="77777777" w:rsidR="008D787A" w:rsidRPr="000410E4" w:rsidRDefault="008D787A" w:rsidP="000410E4">
      <w:pPr>
        <w:spacing w:line="480" w:lineRule="auto"/>
        <w:rPr>
          <w:rFonts w:cs="Times New Roman"/>
        </w:rPr>
      </w:pPr>
    </w:p>
    <w:p w14:paraId="04A13217" w14:textId="60E10F9A" w:rsidR="004039A3" w:rsidRPr="000410E4" w:rsidRDefault="00792702" w:rsidP="00202F57">
      <w:pPr>
        <w:pStyle w:val="Heading2"/>
      </w:pPr>
      <w:bookmarkStart w:id="155" w:name="_Toc154647786"/>
      <w:r>
        <w:t xml:space="preserve">4.7 </w:t>
      </w:r>
      <w:r w:rsidR="00DD4404">
        <w:t xml:space="preserve">  </w:t>
      </w:r>
      <w:r w:rsidR="00414351" w:rsidRPr="000410E4">
        <w:t>Factor Reliability</w:t>
      </w:r>
      <w:bookmarkEnd w:id="155"/>
      <w:r w:rsidR="005F3F30">
        <w:fldChar w:fldCharType="begin"/>
      </w:r>
      <w:r w:rsidR="005F3F30">
        <w:instrText xml:space="preserve"> TC "</w:instrText>
      </w:r>
      <w:bookmarkStart w:id="156" w:name="_Toc154656321"/>
      <w:r w:rsidR="005F3F30" w:rsidRPr="009649E1">
        <w:instrText>4.7 Factor Reliability</w:instrText>
      </w:r>
      <w:bookmarkEnd w:id="156"/>
      <w:r w:rsidR="005F3F30">
        <w:instrText xml:space="preserve">" \f C \l "1" </w:instrText>
      </w:r>
      <w:r w:rsidR="005F3F30">
        <w:fldChar w:fldCharType="end"/>
      </w:r>
    </w:p>
    <w:p w14:paraId="370B603E" w14:textId="77777777" w:rsidR="003A5A82" w:rsidRDefault="003A5A82" w:rsidP="000410E4">
      <w:pPr>
        <w:spacing w:line="480" w:lineRule="auto"/>
        <w:rPr>
          <w:rFonts w:eastAsia="SimSun" w:cs="Times New Roman"/>
          <w:kern w:val="2"/>
        </w:rPr>
      </w:pPr>
      <w:r w:rsidRPr="000410E4">
        <w:rPr>
          <w:rFonts w:eastAsia="SimSun" w:cs="Times New Roman"/>
          <w:kern w:val="2"/>
        </w:rPr>
        <w:t>In this study, we used reliability and validity measures to evaluate the necessary components required for testing the model. The term "reliability" refers to the extent to which test elements are free from error variance and show internal consistency</w:t>
      </w:r>
      <w:r w:rsidR="00566284" w:rsidRPr="000410E4">
        <w:rPr>
          <w:rFonts w:eastAsia="SimSun" w:cs="Times New Roman"/>
          <w:kern w:val="2"/>
        </w:rPr>
        <w:fldChar w:fldCharType="begin" w:fldLock="1"/>
      </w:r>
      <w:r w:rsidR="00B373BE" w:rsidRPr="000410E4">
        <w:rPr>
          <w:rFonts w:eastAsia="SimSun" w:cs="Times New Roman"/>
          <w:kern w:val="2"/>
        </w:rPr>
        <w:instrText>ADDIN CSL_CITATION {"citationItems":[{"id":"ITEM-1","itemData":{"DOI":"10.1207/S15327752JPA8001\\_18","abstract":" Cronbach's α is the most widely used index of the reliability of a scale. However, its use and interpretation can be subject to a number of errors. This article discusses the historical development of a from other indexes of internal consistency (split-half reliability and Kuder-Richardson 20) and discusses four myths associated with a: (a) that it is a fixed property of the scale, (b) that it measures only the internal consistency of the scale, (c) that higher values are always preferred over lower ones, and (d) that it is restricted to the range of 0 to 1. It provides some recommendations for acceptable values of a in different situations. ","author":[{"dropping-particle":"","family":"Streiner","given":"David L","non-dropping-particle":"","parse-names":false,"suffix":""}],"container-title":"Journal of Personality Assessment","id":"ITEM-1","issue":"1","issued":{"date-parts":[["2003"]]},"note":"PMID: 12584072","page":"99-103","publisher":"Routledge","title":"Starting at the Beginning: An Introduction to Coefficient Alpha and Internal Consistency","type":"article-journal","volume":"80"},"uris":["http://www.mendeley.com/documents/?uuid=f902e0de-b458-4e30-a02b-cba6a5afcae9"]}],"mendeley":{"formattedCitation":"(Streiner 2003)","plainTextFormattedCitation":"(Streiner 2003)"},"properties":{"noteIndex":0},"schema":"https://github.com/citation-style-language/schema/raw/master/csl-citation.json"}</w:instrText>
      </w:r>
      <w:r w:rsidR="00566284" w:rsidRPr="000410E4">
        <w:rPr>
          <w:rFonts w:eastAsia="SimSun" w:cs="Times New Roman"/>
          <w:kern w:val="2"/>
        </w:rPr>
        <w:fldChar w:fldCharType="separate"/>
      </w:r>
      <w:r w:rsidR="00B373BE" w:rsidRPr="000410E4">
        <w:rPr>
          <w:rFonts w:eastAsia="SimSun" w:cs="Times New Roman"/>
          <w:noProof/>
          <w:kern w:val="2"/>
        </w:rPr>
        <w:t>(Streiner 2003)</w:t>
      </w:r>
      <w:r w:rsidR="00566284" w:rsidRPr="000410E4">
        <w:rPr>
          <w:rFonts w:eastAsia="SimSun" w:cs="Times New Roman"/>
          <w:kern w:val="2"/>
        </w:rPr>
        <w:fldChar w:fldCharType="end"/>
      </w:r>
      <w:r w:rsidRPr="000410E4">
        <w:rPr>
          <w:rFonts w:eastAsia="SimSun" w:cs="Times New Roman"/>
          <w:kern w:val="2"/>
        </w:rPr>
        <w:t xml:space="preserve">. In this study, we used reliability to determine how error-free individual constructs or latent variables are when compared to multiple scale items. On the other hand, measurement validity does not imply reliability, but rather the degree to which the measures accurately reflect the variables they are intended to </w:t>
      </w:r>
      <w:r w:rsidRPr="000410E4">
        <w:rPr>
          <w:rFonts w:eastAsia="SimSun" w:cs="Times New Roman"/>
          <w:kern w:val="2"/>
        </w:rPr>
        <w:lastRenderedPageBreak/>
        <w:t>assess. Convergent validity and discriminant validity are two important types of validity. Convergent validity evaluates how well a test correlates with other measures of the same construct. Discriminant validity measures the extent to which a variable's measurement does not correlate with another variable's measurement.</w:t>
      </w:r>
    </w:p>
    <w:p w14:paraId="60BC5C4C" w14:textId="77777777" w:rsidR="003013A5" w:rsidRPr="000410E4" w:rsidRDefault="003013A5" w:rsidP="000410E4">
      <w:pPr>
        <w:spacing w:line="480" w:lineRule="auto"/>
        <w:rPr>
          <w:rFonts w:eastAsia="SimSun" w:cs="Times New Roman"/>
          <w:kern w:val="2"/>
        </w:rPr>
      </w:pPr>
    </w:p>
    <w:p w14:paraId="4A77F3BA" w14:textId="77777777" w:rsidR="003A5A82" w:rsidRPr="000410E4" w:rsidRDefault="003A5A82" w:rsidP="000410E4">
      <w:pPr>
        <w:spacing w:line="480" w:lineRule="auto"/>
        <w:rPr>
          <w:rFonts w:eastAsia="SimSun" w:cs="Times New Roman"/>
          <w:kern w:val="2"/>
        </w:rPr>
      </w:pPr>
      <w:r w:rsidRPr="000410E4">
        <w:rPr>
          <w:rFonts w:eastAsia="SimSun" w:cs="Times New Roman"/>
          <w:kern w:val="2"/>
        </w:rPr>
        <w:t>To measure dependability in this study, we used Cronbach alpha. Cronbach alpha evaluates the correlation between factors, with values ranging from 0 to 1. The factor with the highest alpha value is considered to have the highest dependability. In our study, all values in Table two for Cronbach alpha and Composite Reliability statistics were above 0.9, and no variables were removed for factor analysis. Although Cronbach's alpha is a widely accepted measure of dependability, it has been criticized for its underlying assumption that all measured items are equally weighted or that the route coefficients from the latent factor to the measured items are supposed to be identical. To address this issue, composite reliability analysis is used, which uses more relaxed measures than Cronbach alpha. Nunnally and Berbstein (1994) and Thompson et al. (1995) recommend that composite reliability should be at least 0.70. In our study, most composite reliabilities in Table 2 were greater than 0.90, with an average composite reliability of 0.93 for all constructs.</w:t>
      </w:r>
    </w:p>
    <w:p w14:paraId="76CE122A" w14:textId="77777777" w:rsidR="003A5A82" w:rsidRDefault="003A5A82" w:rsidP="000410E4">
      <w:pPr>
        <w:spacing w:line="480" w:lineRule="auto"/>
        <w:rPr>
          <w:rFonts w:eastAsia="SimSun" w:cs="Times New Roman"/>
          <w:kern w:val="2"/>
        </w:rPr>
      </w:pPr>
    </w:p>
    <w:p w14:paraId="352DC759" w14:textId="77777777" w:rsidR="003013A5" w:rsidRDefault="003013A5" w:rsidP="000410E4">
      <w:pPr>
        <w:spacing w:line="480" w:lineRule="auto"/>
        <w:rPr>
          <w:rFonts w:eastAsia="SimSun" w:cs="Times New Roman"/>
          <w:kern w:val="2"/>
        </w:rPr>
      </w:pPr>
    </w:p>
    <w:p w14:paraId="38455ED9" w14:textId="77777777" w:rsidR="003013A5" w:rsidRDefault="003013A5" w:rsidP="000410E4">
      <w:pPr>
        <w:spacing w:line="480" w:lineRule="auto"/>
        <w:rPr>
          <w:rFonts w:eastAsia="SimSun" w:cs="Times New Roman"/>
          <w:kern w:val="2"/>
        </w:rPr>
      </w:pPr>
    </w:p>
    <w:p w14:paraId="5854898A" w14:textId="77777777" w:rsidR="003013A5" w:rsidRDefault="003013A5" w:rsidP="000410E4">
      <w:pPr>
        <w:spacing w:line="480" w:lineRule="auto"/>
        <w:rPr>
          <w:rFonts w:eastAsia="SimSun" w:cs="Times New Roman"/>
          <w:kern w:val="2"/>
        </w:rPr>
      </w:pPr>
    </w:p>
    <w:p w14:paraId="3E2D63C0" w14:textId="77777777" w:rsidR="003013A5" w:rsidRDefault="003013A5" w:rsidP="000410E4">
      <w:pPr>
        <w:spacing w:line="480" w:lineRule="auto"/>
        <w:rPr>
          <w:rFonts w:eastAsia="SimSun" w:cs="Times New Roman"/>
          <w:kern w:val="2"/>
        </w:rPr>
      </w:pPr>
    </w:p>
    <w:p w14:paraId="6E5896D0" w14:textId="77777777" w:rsidR="003013A5" w:rsidRDefault="003013A5" w:rsidP="000410E4">
      <w:pPr>
        <w:spacing w:line="480" w:lineRule="auto"/>
        <w:rPr>
          <w:rFonts w:eastAsia="SimSun" w:cs="Times New Roman"/>
          <w:kern w:val="2"/>
        </w:rPr>
      </w:pPr>
    </w:p>
    <w:p w14:paraId="579E9023" w14:textId="77777777" w:rsidR="003013A5" w:rsidRPr="000410E4" w:rsidRDefault="003013A5" w:rsidP="000410E4">
      <w:pPr>
        <w:spacing w:line="480" w:lineRule="auto"/>
        <w:rPr>
          <w:rFonts w:eastAsia="SimSun" w:cs="Times New Roman"/>
          <w:kern w:val="2"/>
        </w:rPr>
      </w:pPr>
    </w:p>
    <w:p w14:paraId="5A9BCF2A" w14:textId="09EA7806" w:rsidR="00B61EC3" w:rsidRPr="005F3F30" w:rsidRDefault="005F3F30" w:rsidP="000410E4">
      <w:pPr>
        <w:spacing w:line="480" w:lineRule="auto"/>
        <w:rPr>
          <w:rFonts w:eastAsia="SimSun" w:cs="Times New Roman"/>
          <w:b/>
          <w:kern w:val="2"/>
        </w:rPr>
      </w:pPr>
      <w:r w:rsidRPr="005F3F30">
        <w:rPr>
          <w:rFonts w:eastAsia="SimSun" w:cs="Times New Roman"/>
          <w:b/>
          <w:kern w:val="2"/>
        </w:rPr>
        <w:t>Table 4.5: Variable’s Composite</w:t>
      </w:r>
      <w:r w:rsidR="00F3019D">
        <w:rPr>
          <w:rFonts w:eastAsia="SimSun" w:cs="Times New Roman"/>
          <w:b/>
          <w:kern w:val="2"/>
        </w:rPr>
        <w:t xml:space="preserve"> Friability Based on Cornbrash A</w:t>
      </w:r>
      <w:r w:rsidRPr="005F3F30">
        <w:rPr>
          <w:rFonts w:eastAsia="SimSun" w:cs="Times New Roman"/>
          <w:b/>
          <w:kern w:val="2"/>
        </w:rPr>
        <w:t>lpha</w:t>
      </w:r>
      <w:r>
        <w:rPr>
          <w:rFonts w:eastAsia="SimSun" w:cs="Times New Roman"/>
          <w:b/>
          <w:kern w:val="2"/>
        </w:rPr>
        <w:fldChar w:fldCharType="begin"/>
      </w:r>
      <w:r>
        <w:instrText xml:space="preserve"> TC "</w:instrText>
      </w:r>
      <w:bookmarkStart w:id="157" w:name="_Toc154656397"/>
      <w:r w:rsidRPr="00777EE3">
        <w:rPr>
          <w:rFonts w:eastAsia="SimSun" w:cs="Times New Roman"/>
          <w:b/>
          <w:kern w:val="2"/>
        </w:rPr>
        <w:instrText>Table 4.5: Variable’s Composite friability based on Cornbrash alpha</w:instrText>
      </w:r>
      <w:bookmarkEnd w:id="157"/>
      <w:r>
        <w:instrText xml:space="preserve">" \f T \l "1" </w:instrText>
      </w:r>
      <w:r>
        <w:rPr>
          <w:rFonts w:eastAsia="SimSun" w:cs="Times New Roman"/>
          <w:b/>
          <w:kern w:val="2"/>
        </w:rPr>
        <w:fldChar w:fldCharType="end"/>
      </w:r>
    </w:p>
    <w:tbl>
      <w:tblPr>
        <w:tblStyle w:val="TableGrid"/>
        <w:tblW w:w="0" w:type="auto"/>
        <w:tblLook w:val="04A0" w:firstRow="1" w:lastRow="0" w:firstColumn="1" w:lastColumn="0" w:noHBand="0" w:noVBand="1"/>
      </w:tblPr>
      <w:tblGrid>
        <w:gridCol w:w="2537"/>
        <w:gridCol w:w="1749"/>
        <w:gridCol w:w="2031"/>
        <w:gridCol w:w="6"/>
        <w:gridCol w:w="1888"/>
      </w:tblGrid>
      <w:tr w:rsidR="003A5A82" w:rsidRPr="000410E4" w14:paraId="01AA1E7B" w14:textId="77777777" w:rsidTr="003A5A82">
        <w:trPr>
          <w:trHeight w:val="162"/>
        </w:trPr>
        <w:tc>
          <w:tcPr>
            <w:tcW w:w="2873" w:type="dxa"/>
          </w:tcPr>
          <w:p w14:paraId="26676C7B" w14:textId="77777777" w:rsidR="003A5A82" w:rsidRPr="000410E4" w:rsidRDefault="003A5A82" w:rsidP="005F3F30">
            <w:pPr>
              <w:rPr>
                <w:rFonts w:cs="Times New Roman"/>
              </w:rPr>
            </w:pPr>
            <w:r w:rsidRPr="000410E4">
              <w:rPr>
                <w:rFonts w:cs="Times New Roman"/>
              </w:rPr>
              <w:t>Category</w:t>
            </w:r>
          </w:p>
        </w:tc>
        <w:tc>
          <w:tcPr>
            <w:tcW w:w="1980" w:type="dxa"/>
          </w:tcPr>
          <w:p w14:paraId="68B96593" w14:textId="77777777" w:rsidR="003A5A82" w:rsidRPr="000410E4" w:rsidRDefault="003A5A82" w:rsidP="005F3F30">
            <w:pPr>
              <w:rPr>
                <w:rFonts w:cs="Times New Roman"/>
              </w:rPr>
            </w:pPr>
            <w:r w:rsidRPr="000410E4">
              <w:rPr>
                <w:rFonts w:cs="Times New Roman"/>
              </w:rPr>
              <w:t>Variables</w:t>
            </w:r>
          </w:p>
        </w:tc>
        <w:tc>
          <w:tcPr>
            <w:tcW w:w="2363" w:type="dxa"/>
          </w:tcPr>
          <w:p w14:paraId="2B7AAFC4" w14:textId="77777777" w:rsidR="003A5A82" w:rsidRPr="000410E4" w:rsidRDefault="003A5A82" w:rsidP="005F3F30">
            <w:pPr>
              <w:jc w:val="center"/>
              <w:rPr>
                <w:rFonts w:cs="Times New Roman"/>
              </w:rPr>
            </w:pPr>
            <w:r w:rsidRPr="000410E4">
              <w:rPr>
                <w:rFonts w:cs="Times New Roman"/>
              </w:rPr>
              <w:t>Cronbach Alpha</w:t>
            </w:r>
          </w:p>
        </w:tc>
        <w:tc>
          <w:tcPr>
            <w:tcW w:w="2134" w:type="dxa"/>
            <w:gridSpan w:val="2"/>
          </w:tcPr>
          <w:p w14:paraId="1CB5B33E" w14:textId="77777777" w:rsidR="003A5A82" w:rsidRPr="000410E4" w:rsidRDefault="003A5A82" w:rsidP="005F3F30">
            <w:pPr>
              <w:rPr>
                <w:rFonts w:cs="Times New Roman"/>
              </w:rPr>
            </w:pPr>
            <w:r w:rsidRPr="000410E4">
              <w:rPr>
                <w:rFonts w:cs="Times New Roman"/>
              </w:rPr>
              <w:t>Composite Reliability</w:t>
            </w:r>
          </w:p>
        </w:tc>
      </w:tr>
      <w:tr w:rsidR="00667C0B" w:rsidRPr="000410E4" w14:paraId="15E18F40" w14:textId="77777777" w:rsidTr="009F7FA6">
        <w:trPr>
          <w:trHeight w:val="175"/>
        </w:trPr>
        <w:tc>
          <w:tcPr>
            <w:tcW w:w="2873" w:type="dxa"/>
            <w:vMerge w:val="restart"/>
          </w:tcPr>
          <w:p w14:paraId="765FF6B3" w14:textId="77777777" w:rsidR="00667C0B" w:rsidRPr="000410E4" w:rsidRDefault="00667C0B" w:rsidP="005F3F30">
            <w:pPr>
              <w:rPr>
                <w:rFonts w:cs="Times New Roman"/>
              </w:rPr>
            </w:pPr>
            <w:r w:rsidRPr="000410E4">
              <w:rPr>
                <w:rFonts w:cs="Times New Roman"/>
              </w:rPr>
              <w:t>Technology Factors</w:t>
            </w:r>
          </w:p>
        </w:tc>
        <w:tc>
          <w:tcPr>
            <w:tcW w:w="1980" w:type="dxa"/>
            <w:vAlign w:val="bottom"/>
          </w:tcPr>
          <w:p w14:paraId="5A881CB3"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TE.1</w:t>
            </w:r>
          </w:p>
        </w:tc>
        <w:tc>
          <w:tcPr>
            <w:tcW w:w="2369" w:type="dxa"/>
            <w:gridSpan w:val="2"/>
            <w:vAlign w:val="bottom"/>
          </w:tcPr>
          <w:p w14:paraId="32C1E528"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val="restart"/>
          </w:tcPr>
          <w:p w14:paraId="5380F91C" w14:textId="7DB5D5C5" w:rsidR="00667C0B" w:rsidRPr="000410E4" w:rsidRDefault="001A028E" w:rsidP="005F3F30">
            <w:pPr>
              <w:rPr>
                <w:rFonts w:cs="Times New Roman"/>
              </w:rPr>
            </w:pPr>
            <w:r>
              <w:rPr>
                <w:rFonts w:cs="Times New Roman"/>
              </w:rPr>
              <w:t>0.95</w:t>
            </w:r>
          </w:p>
        </w:tc>
      </w:tr>
      <w:tr w:rsidR="00667C0B" w:rsidRPr="000410E4" w14:paraId="68CE4101" w14:textId="77777777" w:rsidTr="009F7FA6">
        <w:trPr>
          <w:trHeight w:val="175"/>
        </w:trPr>
        <w:tc>
          <w:tcPr>
            <w:tcW w:w="2873" w:type="dxa"/>
            <w:vMerge/>
          </w:tcPr>
          <w:p w14:paraId="09414932" w14:textId="77777777" w:rsidR="00667C0B" w:rsidRPr="000410E4" w:rsidRDefault="00667C0B" w:rsidP="005F3F30">
            <w:pPr>
              <w:rPr>
                <w:rFonts w:cs="Times New Roman"/>
              </w:rPr>
            </w:pPr>
          </w:p>
        </w:tc>
        <w:tc>
          <w:tcPr>
            <w:tcW w:w="1980" w:type="dxa"/>
            <w:vAlign w:val="bottom"/>
          </w:tcPr>
          <w:p w14:paraId="28A1A675"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TE.2</w:t>
            </w:r>
          </w:p>
        </w:tc>
        <w:tc>
          <w:tcPr>
            <w:tcW w:w="2369" w:type="dxa"/>
            <w:gridSpan w:val="2"/>
            <w:vAlign w:val="bottom"/>
          </w:tcPr>
          <w:p w14:paraId="5C7B9F2F"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0D96AF42" w14:textId="77777777" w:rsidR="00667C0B" w:rsidRPr="000410E4" w:rsidRDefault="00667C0B" w:rsidP="005F3F30">
            <w:pPr>
              <w:rPr>
                <w:rFonts w:cs="Times New Roman"/>
              </w:rPr>
            </w:pPr>
          </w:p>
        </w:tc>
      </w:tr>
      <w:tr w:rsidR="00667C0B" w:rsidRPr="000410E4" w14:paraId="3A7DFD1B" w14:textId="77777777" w:rsidTr="009F7FA6">
        <w:trPr>
          <w:trHeight w:val="216"/>
        </w:trPr>
        <w:tc>
          <w:tcPr>
            <w:tcW w:w="2873" w:type="dxa"/>
            <w:vMerge/>
          </w:tcPr>
          <w:p w14:paraId="4BA0AEE3" w14:textId="77777777" w:rsidR="00667C0B" w:rsidRPr="000410E4" w:rsidRDefault="00667C0B" w:rsidP="005F3F30">
            <w:pPr>
              <w:rPr>
                <w:rFonts w:cs="Times New Roman"/>
              </w:rPr>
            </w:pPr>
          </w:p>
        </w:tc>
        <w:tc>
          <w:tcPr>
            <w:tcW w:w="1980" w:type="dxa"/>
            <w:vAlign w:val="bottom"/>
          </w:tcPr>
          <w:p w14:paraId="6E62070A"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TE.3</w:t>
            </w:r>
          </w:p>
        </w:tc>
        <w:tc>
          <w:tcPr>
            <w:tcW w:w="2369" w:type="dxa"/>
            <w:gridSpan w:val="2"/>
            <w:vAlign w:val="bottom"/>
          </w:tcPr>
          <w:p w14:paraId="41B4FCE6"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5756DD8B" w14:textId="77777777" w:rsidR="00667C0B" w:rsidRPr="000410E4" w:rsidRDefault="00667C0B" w:rsidP="005F3F30">
            <w:pPr>
              <w:rPr>
                <w:rFonts w:cs="Times New Roman"/>
              </w:rPr>
            </w:pPr>
          </w:p>
        </w:tc>
      </w:tr>
      <w:tr w:rsidR="00667C0B" w:rsidRPr="000410E4" w14:paraId="3ED3376B" w14:textId="77777777" w:rsidTr="009F7FA6">
        <w:trPr>
          <w:trHeight w:val="189"/>
        </w:trPr>
        <w:tc>
          <w:tcPr>
            <w:tcW w:w="2873" w:type="dxa"/>
            <w:vMerge/>
          </w:tcPr>
          <w:p w14:paraId="0E63C5F6" w14:textId="77777777" w:rsidR="00667C0B" w:rsidRPr="000410E4" w:rsidRDefault="00667C0B" w:rsidP="005F3F30">
            <w:pPr>
              <w:rPr>
                <w:rFonts w:cs="Times New Roman"/>
              </w:rPr>
            </w:pPr>
          </w:p>
        </w:tc>
        <w:tc>
          <w:tcPr>
            <w:tcW w:w="1980" w:type="dxa"/>
            <w:vAlign w:val="bottom"/>
          </w:tcPr>
          <w:p w14:paraId="24AE16FB"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TE.4</w:t>
            </w:r>
          </w:p>
        </w:tc>
        <w:tc>
          <w:tcPr>
            <w:tcW w:w="2369" w:type="dxa"/>
            <w:gridSpan w:val="2"/>
            <w:vAlign w:val="bottom"/>
          </w:tcPr>
          <w:p w14:paraId="45B45FE5"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33CF9D53" w14:textId="77777777" w:rsidR="00667C0B" w:rsidRPr="000410E4" w:rsidRDefault="00667C0B" w:rsidP="005F3F30">
            <w:pPr>
              <w:rPr>
                <w:rFonts w:cs="Times New Roman"/>
              </w:rPr>
            </w:pPr>
          </w:p>
        </w:tc>
      </w:tr>
      <w:tr w:rsidR="00667C0B" w:rsidRPr="000410E4" w14:paraId="0B962496" w14:textId="77777777" w:rsidTr="009F7FA6">
        <w:trPr>
          <w:trHeight w:val="162"/>
        </w:trPr>
        <w:tc>
          <w:tcPr>
            <w:tcW w:w="2873" w:type="dxa"/>
            <w:vMerge/>
          </w:tcPr>
          <w:p w14:paraId="4801DB89" w14:textId="77777777" w:rsidR="00667C0B" w:rsidRPr="000410E4" w:rsidRDefault="00667C0B" w:rsidP="005F3F30">
            <w:pPr>
              <w:rPr>
                <w:rFonts w:cs="Times New Roman"/>
              </w:rPr>
            </w:pPr>
          </w:p>
        </w:tc>
        <w:tc>
          <w:tcPr>
            <w:tcW w:w="1980" w:type="dxa"/>
            <w:vAlign w:val="bottom"/>
          </w:tcPr>
          <w:p w14:paraId="0A50048B"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 5</w:t>
            </w:r>
          </w:p>
        </w:tc>
        <w:tc>
          <w:tcPr>
            <w:tcW w:w="2369" w:type="dxa"/>
            <w:gridSpan w:val="2"/>
            <w:vAlign w:val="bottom"/>
          </w:tcPr>
          <w:p w14:paraId="3ACAFFF2"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18C9AA47" w14:textId="77777777" w:rsidR="00667C0B" w:rsidRPr="000410E4" w:rsidRDefault="00667C0B" w:rsidP="005F3F30">
            <w:pPr>
              <w:rPr>
                <w:rFonts w:cs="Times New Roman"/>
              </w:rPr>
            </w:pPr>
          </w:p>
        </w:tc>
      </w:tr>
      <w:tr w:rsidR="00667C0B" w:rsidRPr="000410E4" w14:paraId="381A5CA1" w14:textId="77777777" w:rsidTr="009F7FA6">
        <w:trPr>
          <w:trHeight w:val="189"/>
        </w:trPr>
        <w:tc>
          <w:tcPr>
            <w:tcW w:w="2873" w:type="dxa"/>
            <w:vMerge/>
          </w:tcPr>
          <w:p w14:paraId="1A064A36" w14:textId="77777777" w:rsidR="00667C0B" w:rsidRPr="000410E4" w:rsidRDefault="00667C0B" w:rsidP="005F3F30">
            <w:pPr>
              <w:rPr>
                <w:rFonts w:cs="Times New Roman"/>
              </w:rPr>
            </w:pPr>
          </w:p>
        </w:tc>
        <w:tc>
          <w:tcPr>
            <w:tcW w:w="1980" w:type="dxa"/>
            <w:vAlign w:val="bottom"/>
          </w:tcPr>
          <w:p w14:paraId="7E59CA89"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 6</w:t>
            </w:r>
          </w:p>
        </w:tc>
        <w:tc>
          <w:tcPr>
            <w:tcW w:w="2369" w:type="dxa"/>
            <w:gridSpan w:val="2"/>
            <w:vAlign w:val="bottom"/>
          </w:tcPr>
          <w:p w14:paraId="55BBF091"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2608BBD3" w14:textId="77777777" w:rsidR="00667C0B" w:rsidRPr="000410E4" w:rsidRDefault="00667C0B" w:rsidP="005F3F30">
            <w:pPr>
              <w:rPr>
                <w:rFonts w:cs="Times New Roman"/>
              </w:rPr>
            </w:pPr>
          </w:p>
        </w:tc>
      </w:tr>
      <w:tr w:rsidR="00667C0B" w:rsidRPr="000410E4" w14:paraId="05866739" w14:textId="77777777" w:rsidTr="009F7FA6">
        <w:trPr>
          <w:trHeight w:val="189"/>
        </w:trPr>
        <w:tc>
          <w:tcPr>
            <w:tcW w:w="2873" w:type="dxa"/>
            <w:vMerge/>
          </w:tcPr>
          <w:p w14:paraId="66605132" w14:textId="77777777" w:rsidR="00667C0B" w:rsidRPr="000410E4" w:rsidRDefault="00667C0B" w:rsidP="005F3F30">
            <w:pPr>
              <w:rPr>
                <w:rFonts w:cs="Times New Roman"/>
              </w:rPr>
            </w:pPr>
          </w:p>
        </w:tc>
        <w:tc>
          <w:tcPr>
            <w:tcW w:w="1980" w:type="dxa"/>
            <w:vAlign w:val="bottom"/>
          </w:tcPr>
          <w:p w14:paraId="1817DAA9"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 7</w:t>
            </w:r>
          </w:p>
        </w:tc>
        <w:tc>
          <w:tcPr>
            <w:tcW w:w="2369" w:type="dxa"/>
            <w:gridSpan w:val="2"/>
            <w:vAlign w:val="bottom"/>
          </w:tcPr>
          <w:p w14:paraId="662C43A8"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4B2C820F" w14:textId="77777777" w:rsidR="00667C0B" w:rsidRPr="000410E4" w:rsidRDefault="00667C0B" w:rsidP="005F3F30">
            <w:pPr>
              <w:rPr>
                <w:rFonts w:cs="Times New Roman"/>
              </w:rPr>
            </w:pPr>
          </w:p>
        </w:tc>
      </w:tr>
      <w:tr w:rsidR="00667C0B" w:rsidRPr="000410E4" w14:paraId="406F04A1" w14:textId="77777777" w:rsidTr="009F7FA6">
        <w:trPr>
          <w:trHeight w:val="189"/>
        </w:trPr>
        <w:tc>
          <w:tcPr>
            <w:tcW w:w="2873" w:type="dxa"/>
            <w:vMerge/>
          </w:tcPr>
          <w:p w14:paraId="1032AD28" w14:textId="77777777" w:rsidR="00667C0B" w:rsidRPr="000410E4" w:rsidRDefault="00667C0B" w:rsidP="005F3F30">
            <w:pPr>
              <w:rPr>
                <w:rFonts w:cs="Times New Roman"/>
              </w:rPr>
            </w:pPr>
          </w:p>
        </w:tc>
        <w:tc>
          <w:tcPr>
            <w:tcW w:w="1980" w:type="dxa"/>
            <w:vAlign w:val="bottom"/>
          </w:tcPr>
          <w:p w14:paraId="03299AE5"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 8</w:t>
            </w:r>
          </w:p>
        </w:tc>
        <w:tc>
          <w:tcPr>
            <w:tcW w:w="2369" w:type="dxa"/>
            <w:gridSpan w:val="2"/>
            <w:vAlign w:val="bottom"/>
          </w:tcPr>
          <w:p w14:paraId="6E2801FB" w14:textId="77777777" w:rsidR="00667C0B" w:rsidRPr="000410E4" w:rsidRDefault="00667C0B" w:rsidP="005F3F30">
            <w:pPr>
              <w:ind w:left="153"/>
              <w:rPr>
                <w:rFonts w:cs="Times New Roman"/>
              </w:rPr>
            </w:pPr>
            <w:r w:rsidRPr="000410E4">
              <w:rPr>
                <w:rFonts w:cs="Times New Roman"/>
                <w:color w:val="000000"/>
              </w:rPr>
              <w:t>0.96</w:t>
            </w:r>
          </w:p>
        </w:tc>
        <w:tc>
          <w:tcPr>
            <w:tcW w:w="2128" w:type="dxa"/>
            <w:vMerge/>
          </w:tcPr>
          <w:p w14:paraId="0FE0DC45" w14:textId="77777777" w:rsidR="00667C0B" w:rsidRPr="000410E4" w:rsidRDefault="00667C0B" w:rsidP="005F3F30">
            <w:pPr>
              <w:rPr>
                <w:rFonts w:cs="Times New Roman"/>
              </w:rPr>
            </w:pPr>
          </w:p>
        </w:tc>
      </w:tr>
      <w:tr w:rsidR="00667C0B" w:rsidRPr="000410E4" w14:paraId="7800B3EF" w14:textId="77777777" w:rsidTr="009F7FA6">
        <w:trPr>
          <w:trHeight w:val="162"/>
        </w:trPr>
        <w:tc>
          <w:tcPr>
            <w:tcW w:w="2873" w:type="dxa"/>
            <w:vMerge/>
          </w:tcPr>
          <w:p w14:paraId="7E116BDA" w14:textId="77777777" w:rsidR="00667C0B" w:rsidRPr="000410E4" w:rsidRDefault="00667C0B" w:rsidP="005F3F30">
            <w:pPr>
              <w:rPr>
                <w:rFonts w:cs="Times New Roman"/>
              </w:rPr>
            </w:pPr>
          </w:p>
        </w:tc>
        <w:tc>
          <w:tcPr>
            <w:tcW w:w="1980" w:type="dxa"/>
            <w:vAlign w:val="bottom"/>
          </w:tcPr>
          <w:p w14:paraId="7D638274"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 9</w:t>
            </w:r>
          </w:p>
        </w:tc>
        <w:tc>
          <w:tcPr>
            <w:tcW w:w="2369" w:type="dxa"/>
            <w:gridSpan w:val="2"/>
            <w:vAlign w:val="bottom"/>
          </w:tcPr>
          <w:p w14:paraId="6D908A82"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5D1E8C7E" w14:textId="77777777" w:rsidR="00667C0B" w:rsidRPr="000410E4" w:rsidRDefault="00667C0B" w:rsidP="005F3F30">
            <w:pPr>
              <w:rPr>
                <w:rFonts w:cs="Times New Roman"/>
              </w:rPr>
            </w:pPr>
          </w:p>
        </w:tc>
      </w:tr>
      <w:tr w:rsidR="00667C0B" w:rsidRPr="000410E4" w14:paraId="35F47374" w14:textId="77777777" w:rsidTr="009F7FA6">
        <w:trPr>
          <w:trHeight w:val="143"/>
        </w:trPr>
        <w:tc>
          <w:tcPr>
            <w:tcW w:w="2873" w:type="dxa"/>
            <w:vMerge/>
          </w:tcPr>
          <w:p w14:paraId="4E03C2D2" w14:textId="77777777" w:rsidR="00667C0B" w:rsidRPr="000410E4" w:rsidRDefault="00667C0B" w:rsidP="005F3F30">
            <w:pPr>
              <w:rPr>
                <w:rFonts w:cs="Times New Roman"/>
              </w:rPr>
            </w:pPr>
          </w:p>
        </w:tc>
        <w:tc>
          <w:tcPr>
            <w:tcW w:w="1980" w:type="dxa"/>
            <w:vAlign w:val="bottom"/>
          </w:tcPr>
          <w:p w14:paraId="0155DAD1"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 10</w:t>
            </w:r>
          </w:p>
        </w:tc>
        <w:tc>
          <w:tcPr>
            <w:tcW w:w="2369" w:type="dxa"/>
            <w:gridSpan w:val="2"/>
            <w:vAlign w:val="bottom"/>
          </w:tcPr>
          <w:p w14:paraId="55B84650"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196E425C" w14:textId="77777777" w:rsidR="00667C0B" w:rsidRPr="000410E4" w:rsidRDefault="00667C0B" w:rsidP="005F3F30">
            <w:pPr>
              <w:rPr>
                <w:rFonts w:cs="Times New Roman"/>
              </w:rPr>
            </w:pPr>
          </w:p>
        </w:tc>
      </w:tr>
      <w:tr w:rsidR="00667C0B" w:rsidRPr="000410E4" w14:paraId="7A395420" w14:textId="77777777" w:rsidTr="009F7FA6">
        <w:trPr>
          <w:trHeight w:val="162"/>
        </w:trPr>
        <w:tc>
          <w:tcPr>
            <w:tcW w:w="2873" w:type="dxa"/>
            <w:vMerge/>
          </w:tcPr>
          <w:p w14:paraId="7DFDED2C" w14:textId="77777777" w:rsidR="00667C0B" w:rsidRPr="000410E4" w:rsidRDefault="00667C0B" w:rsidP="005F3F30">
            <w:pPr>
              <w:rPr>
                <w:rFonts w:cs="Times New Roman"/>
              </w:rPr>
            </w:pPr>
          </w:p>
        </w:tc>
        <w:tc>
          <w:tcPr>
            <w:tcW w:w="1980" w:type="dxa"/>
            <w:vAlign w:val="bottom"/>
          </w:tcPr>
          <w:p w14:paraId="1180AE7E"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 11</w:t>
            </w:r>
          </w:p>
        </w:tc>
        <w:tc>
          <w:tcPr>
            <w:tcW w:w="2369" w:type="dxa"/>
            <w:gridSpan w:val="2"/>
            <w:vAlign w:val="bottom"/>
          </w:tcPr>
          <w:p w14:paraId="10B2D4D8"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379C175E" w14:textId="77777777" w:rsidR="00667C0B" w:rsidRPr="000410E4" w:rsidRDefault="00667C0B" w:rsidP="005F3F30">
            <w:pPr>
              <w:rPr>
                <w:rFonts w:cs="Times New Roman"/>
              </w:rPr>
            </w:pPr>
          </w:p>
        </w:tc>
      </w:tr>
      <w:tr w:rsidR="00667C0B" w:rsidRPr="000410E4" w14:paraId="4D2A0FD0" w14:textId="77777777" w:rsidTr="009F7FA6">
        <w:trPr>
          <w:trHeight w:val="148"/>
        </w:trPr>
        <w:tc>
          <w:tcPr>
            <w:tcW w:w="2873" w:type="dxa"/>
            <w:vMerge/>
          </w:tcPr>
          <w:p w14:paraId="045D4DCF" w14:textId="77777777" w:rsidR="00667C0B" w:rsidRPr="000410E4" w:rsidRDefault="00667C0B" w:rsidP="005F3F30">
            <w:pPr>
              <w:rPr>
                <w:rFonts w:cs="Times New Roman"/>
              </w:rPr>
            </w:pPr>
          </w:p>
        </w:tc>
        <w:tc>
          <w:tcPr>
            <w:tcW w:w="1980" w:type="dxa"/>
            <w:vAlign w:val="bottom"/>
          </w:tcPr>
          <w:p w14:paraId="0A7EAD2F"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 12</w:t>
            </w:r>
          </w:p>
        </w:tc>
        <w:tc>
          <w:tcPr>
            <w:tcW w:w="2369" w:type="dxa"/>
            <w:gridSpan w:val="2"/>
            <w:vAlign w:val="bottom"/>
          </w:tcPr>
          <w:p w14:paraId="38C69348"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350CF544" w14:textId="77777777" w:rsidR="00667C0B" w:rsidRPr="000410E4" w:rsidRDefault="00667C0B" w:rsidP="005F3F30">
            <w:pPr>
              <w:rPr>
                <w:rFonts w:cs="Times New Roman"/>
              </w:rPr>
            </w:pPr>
          </w:p>
        </w:tc>
      </w:tr>
      <w:tr w:rsidR="00667C0B" w:rsidRPr="000410E4" w14:paraId="70019E5A" w14:textId="77777777" w:rsidTr="009F7FA6">
        <w:trPr>
          <w:trHeight w:val="161"/>
        </w:trPr>
        <w:tc>
          <w:tcPr>
            <w:tcW w:w="2873" w:type="dxa"/>
            <w:vMerge/>
          </w:tcPr>
          <w:p w14:paraId="61AD7DCB" w14:textId="77777777" w:rsidR="00667C0B" w:rsidRPr="000410E4" w:rsidRDefault="00667C0B" w:rsidP="005F3F30">
            <w:pPr>
              <w:rPr>
                <w:rFonts w:cs="Times New Roman"/>
              </w:rPr>
            </w:pPr>
          </w:p>
        </w:tc>
        <w:tc>
          <w:tcPr>
            <w:tcW w:w="1980" w:type="dxa"/>
            <w:vAlign w:val="bottom"/>
          </w:tcPr>
          <w:p w14:paraId="57BFCFC7"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TE 13</w:t>
            </w:r>
          </w:p>
        </w:tc>
        <w:tc>
          <w:tcPr>
            <w:tcW w:w="2369" w:type="dxa"/>
            <w:gridSpan w:val="2"/>
            <w:vAlign w:val="bottom"/>
          </w:tcPr>
          <w:p w14:paraId="7492E8DF"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42FC9C36" w14:textId="77777777" w:rsidR="00667C0B" w:rsidRPr="000410E4" w:rsidRDefault="00667C0B" w:rsidP="005F3F30">
            <w:pPr>
              <w:rPr>
                <w:rFonts w:cs="Times New Roman"/>
              </w:rPr>
            </w:pPr>
          </w:p>
        </w:tc>
      </w:tr>
      <w:tr w:rsidR="00667C0B" w:rsidRPr="000410E4" w14:paraId="6466699A" w14:textId="77777777" w:rsidTr="009F7FA6">
        <w:trPr>
          <w:trHeight w:val="148"/>
        </w:trPr>
        <w:tc>
          <w:tcPr>
            <w:tcW w:w="2873" w:type="dxa"/>
            <w:vMerge w:val="restart"/>
          </w:tcPr>
          <w:p w14:paraId="0924E1A1" w14:textId="77777777" w:rsidR="00667C0B" w:rsidRPr="000410E4" w:rsidRDefault="00667C0B" w:rsidP="005F3F30">
            <w:pPr>
              <w:rPr>
                <w:rFonts w:cs="Times New Roman"/>
              </w:rPr>
            </w:pPr>
            <w:r w:rsidRPr="000410E4">
              <w:rPr>
                <w:rFonts w:cs="Times New Roman"/>
              </w:rPr>
              <w:t>Financial factors</w:t>
            </w:r>
          </w:p>
        </w:tc>
        <w:tc>
          <w:tcPr>
            <w:tcW w:w="1980" w:type="dxa"/>
            <w:vAlign w:val="bottom"/>
          </w:tcPr>
          <w:p w14:paraId="66F08593"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FIN.1</w:t>
            </w:r>
          </w:p>
        </w:tc>
        <w:tc>
          <w:tcPr>
            <w:tcW w:w="2369" w:type="dxa"/>
            <w:gridSpan w:val="2"/>
            <w:vAlign w:val="bottom"/>
          </w:tcPr>
          <w:p w14:paraId="34413910"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val="restart"/>
          </w:tcPr>
          <w:p w14:paraId="4536DA6D" w14:textId="0C34FA38" w:rsidR="00667C0B" w:rsidRPr="000410E4" w:rsidRDefault="001A028E" w:rsidP="005F3F30">
            <w:pPr>
              <w:rPr>
                <w:rFonts w:cs="Times New Roman"/>
              </w:rPr>
            </w:pPr>
            <w:r>
              <w:rPr>
                <w:rFonts w:cs="Times New Roman"/>
              </w:rPr>
              <w:t>0.96</w:t>
            </w:r>
          </w:p>
        </w:tc>
      </w:tr>
      <w:tr w:rsidR="00667C0B" w:rsidRPr="000410E4" w14:paraId="7D5CE67E" w14:textId="77777777" w:rsidTr="009F7FA6">
        <w:trPr>
          <w:trHeight w:val="175"/>
        </w:trPr>
        <w:tc>
          <w:tcPr>
            <w:tcW w:w="2873" w:type="dxa"/>
            <w:vMerge/>
          </w:tcPr>
          <w:p w14:paraId="47EE2943" w14:textId="77777777" w:rsidR="00667C0B" w:rsidRPr="000410E4" w:rsidRDefault="00667C0B" w:rsidP="005F3F30">
            <w:pPr>
              <w:rPr>
                <w:rFonts w:cs="Times New Roman"/>
              </w:rPr>
            </w:pPr>
          </w:p>
        </w:tc>
        <w:tc>
          <w:tcPr>
            <w:tcW w:w="1980" w:type="dxa"/>
            <w:vAlign w:val="bottom"/>
          </w:tcPr>
          <w:p w14:paraId="16B1D3E5"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FIN.2</w:t>
            </w:r>
          </w:p>
        </w:tc>
        <w:tc>
          <w:tcPr>
            <w:tcW w:w="2369" w:type="dxa"/>
            <w:gridSpan w:val="2"/>
            <w:vAlign w:val="bottom"/>
          </w:tcPr>
          <w:p w14:paraId="3F1AC8E4"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01999E5C" w14:textId="77777777" w:rsidR="00667C0B" w:rsidRPr="000410E4" w:rsidRDefault="00667C0B" w:rsidP="005F3F30">
            <w:pPr>
              <w:rPr>
                <w:rFonts w:cs="Times New Roman"/>
              </w:rPr>
            </w:pPr>
          </w:p>
        </w:tc>
      </w:tr>
      <w:tr w:rsidR="00667C0B" w:rsidRPr="000410E4" w14:paraId="3EAA2090" w14:textId="77777777" w:rsidTr="009F7FA6">
        <w:trPr>
          <w:trHeight w:val="135"/>
        </w:trPr>
        <w:tc>
          <w:tcPr>
            <w:tcW w:w="2873" w:type="dxa"/>
            <w:vMerge/>
          </w:tcPr>
          <w:p w14:paraId="70035D04" w14:textId="77777777" w:rsidR="00667C0B" w:rsidRPr="000410E4" w:rsidRDefault="00667C0B" w:rsidP="005F3F30">
            <w:pPr>
              <w:rPr>
                <w:rFonts w:cs="Times New Roman"/>
              </w:rPr>
            </w:pPr>
          </w:p>
        </w:tc>
        <w:tc>
          <w:tcPr>
            <w:tcW w:w="1980" w:type="dxa"/>
            <w:vAlign w:val="bottom"/>
          </w:tcPr>
          <w:p w14:paraId="4C1467C0"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FIN.3</w:t>
            </w:r>
          </w:p>
        </w:tc>
        <w:tc>
          <w:tcPr>
            <w:tcW w:w="2369" w:type="dxa"/>
            <w:gridSpan w:val="2"/>
            <w:vAlign w:val="bottom"/>
          </w:tcPr>
          <w:p w14:paraId="45DD0FFC"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4CBB0B37" w14:textId="77777777" w:rsidR="00667C0B" w:rsidRPr="000410E4" w:rsidRDefault="00667C0B" w:rsidP="005F3F30">
            <w:pPr>
              <w:rPr>
                <w:rFonts w:cs="Times New Roman"/>
              </w:rPr>
            </w:pPr>
          </w:p>
        </w:tc>
      </w:tr>
      <w:tr w:rsidR="00667C0B" w:rsidRPr="000410E4" w14:paraId="623F4741" w14:textId="77777777" w:rsidTr="009F7FA6">
        <w:trPr>
          <w:trHeight w:val="175"/>
        </w:trPr>
        <w:tc>
          <w:tcPr>
            <w:tcW w:w="2873" w:type="dxa"/>
            <w:vMerge/>
          </w:tcPr>
          <w:p w14:paraId="1FAFF727" w14:textId="77777777" w:rsidR="00667C0B" w:rsidRPr="000410E4" w:rsidRDefault="00667C0B" w:rsidP="005F3F30">
            <w:pPr>
              <w:rPr>
                <w:rFonts w:cs="Times New Roman"/>
              </w:rPr>
            </w:pPr>
          </w:p>
        </w:tc>
        <w:tc>
          <w:tcPr>
            <w:tcW w:w="1980" w:type="dxa"/>
            <w:vAlign w:val="bottom"/>
          </w:tcPr>
          <w:p w14:paraId="3CA9478B"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 4</w:t>
            </w:r>
          </w:p>
        </w:tc>
        <w:tc>
          <w:tcPr>
            <w:tcW w:w="2369" w:type="dxa"/>
            <w:gridSpan w:val="2"/>
            <w:vAlign w:val="bottom"/>
          </w:tcPr>
          <w:p w14:paraId="452A7810"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094CCC1E" w14:textId="77777777" w:rsidR="00667C0B" w:rsidRPr="000410E4" w:rsidRDefault="00667C0B" w:rsidP="005F3F30">
            <w:pPr>
              <w:rPr>
                <w:rFonts w:cs="Times New Roman"/>
              </w:rPr>
            </w:pPr>
          </w:p>
        </w:tc>
      </w:tr>
      <w:tr w:rsidR="00667C0B" w:rsidRPr="000410E4" w14:paraId="16D32FC5" w14:textId="77777777" w:rsidTr="009F7FA6">
        <w:trPr>
          <w:trHeight w:val="135"/>
        </w:trPr>
        <w:tc>
          <w:tcPr>
            <w:tcW w:w="2873" w:type="dxa"/>
            <w:vMerge/>
          </w:tcPr>
          <w:p w14:paraId="309D76D6" w14:textId="77777777" w:rsidR="00667C0B" w:rsidRPr="000410E4" w:rsidRDefault="00667C0B" w:rsidP="005F3F30">
            <w:pPr>
              <w:rPr>
                <w:rFonts w:cs="Times New Roman"/>
              </w:rPr>
            </w:pPr>
          </w:p>
        </w:tc>
        <w:tc>
          <w:tcPr>
            <w:tcW w:w="1980" w:type="dxa"/>
            <w:vAlign w:val="bottom"/>
          </w:tcPr>
          <w:p w14:paraId="23E4AAA3"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 5</w:t>
            </w:r>
          </w:p>
        </w:tc>
        <w:tc>
          <w:tcPr>
            <w:tcW w:w="2369" w:type="dxa"/>
            <w:gridSpan w:val="2"/>
            <w:vAlign w:val="bottom"/>
          </w:tcPr>
          <w:p w14:paraId="16730037"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54DBFF04" w14:textId="77777777" w:rsidR="00667C0B" w:rsidRPr="000410E4" w:rsidRDefault="00667C0B" w:rsidP="005F3F30">
            <w:pPr>
              <w:rPr>
                <w:rFonts w:cs="Times New Roman"/>
              </w:rPr>
            </w:pPr>
          </w:p>
        </w:tc>
      </w:tr>
      <w:tr w:rsidR="00667C0B" w:rsidRPr="000410E4" w14:paraId="5CF188B4" w14:textId="77777777" w:rsidTr="009F7FA6">
        <w:trPr>
          <w:trHeight w:val="175"/>
        </w:trPr>
        <w:tc>
          <w:tcPr>
            <w:tcW w:w="2873" w:type="dxa"/>
            <w:vMerge/>
          </w:tcPr>
          <w:p w14:paraId="3EDC60F3" w14:textId="77777777" w:rsidR="00667C0B" w:rsidRPr="000410E4" w:rsidRDefault="00667C0B" w:rsidP="005F3F30">
            <w:pPr>
              <w:rPr>
                <w:rFonts w:cs="Times New Roman"/>
              </w:rPr>
            </w:pPr>
          </w:p>
        </w:tc>
        <w:tc>
          <w:tcPr>
            <w:tcW w:w="1980" w:type="dxa"/>
            <w:vAlign w:val="bottom"/>
          </w:tcPr>
          <w:p w14:paraId="27800F96"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 6</w:t>
            </w:r>
          </w:p>
        </w:tc>
        <w:tc>
          <w:tcPr>
            <w:tcW w:w="2369" w:type="dxa"/>
            <w:gridSpan w:val="2"/>
            <w:vAlign w:val="bottom"/>
          </w:tcPr>
          <w:p w14:paraId="76E2C801"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751FB862" w14:textId="77777777" w:rsidR="00667C0B" w:rsidRPr="000410E4" w:rsidRDefault="00667C0B" w:rsidP="005F3F30">
            <w:pPr>
              <w:rPr>
                <w:rFonts w:cs="Times New Roman"/>
              </w:rPr>
            </w:pPr>
          </w:p>
        </w:tc>
      </w:tr>
      <w:tr w:rsidR="00667C0B" w:rsidRPr="000410E4" w14:paraId="5021F0F6" w14:textId="77777777" w:rsidTr="009F7FA6">
        <w:trPr>
          <w:trHeight w:val="143"/>
        </w:trPr>
        <w:tc>
          <w:tcPr>
            <w:tcW w:w="2873" w:type="dxa"/>
            <w:vMerge/>
          </w:tcPr>
          <w:p w14:paraId="39163A08" w14:textId="77777777" w:rsidR="00667C0B" w:rsidRPr="000410E4" w:rsidRDefault="00667C0B" w:rsidP="005F3F30">
            <w:pPr>
              <w:rPr>
                <w:rFonts w:cs="Times New Roman"/>
              </w:rPr>
            </w:pPr>
          </w:p>
        </w:tc>
        <w:tc>
          <w:tcPr>
            <w:tcW w:w="1980" w:type="dxa"/>
            <w:vAlign w:val="bottom"/>
          </w:tcPr>
          <w:p w14:paraId="24BD1A2D"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 7</w:t>
            </w:r>
          </w:p>
        </w:tc>
        <w:tc>
          <w:tcPr>
            <w:tcW w:w="2369" w:type="dxa"/>
            <w:gridSpan w:val="2"/>
            <w:vAlign w:val="bottom"/>
          </w:tcPr>
          <w:p w14:paraId="05A1FEF4"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32BE7882" w14:textId="77777777" w:rsidR="00667C0B" w:rsidRPr="000410E4" w:rsidRDefault="00667C0B" w:rsidP="005F3F30">
            <w:pPr>
              <w:rPr>
                <w:rFonts w:cs="Times New Roman"/>
              </w:rPr>
            </w:pPr>
          </w:p>
        </w:tc>
      </w:tr>
      <w:tr w:rsidR="00667C0B" w:rsidRPr="000410E4" w14:paraId="1E3080E1" w14:textId="77777777" w:rsidTr="009F7FA6">
        <w:trPr>
          <w:trHeight w:val="135"/>
        </w:trPr>
        <w:tc>
          <w:tcPr>
            <w:tcW w:w="2873" w:type="dxa"/>
            <w:vMerge/>
          </w:tcPr>
          <w:p w14:paraId="4125F01F" w14:textId="77777777" w:rsidR="00667C0B" w:rsidRPr="000410E4" w:rsidRDefault="00667C0B" w:rsidP="005F3F30">
            <w:pPr>
              <w:rPr>
                <w:rFonts w:cs="Times New Roman"/>
              </w:rPr>
            </w:pPr>
          </w:p>
        </w:tc>
        <w:tc>
          <w:tcPr>
            <w:tcW w:w="1980" w:type="dxa"/>
            <w:vAlign w:val="bottom"/>
          </w:tcPr>
          <w:p w14:paraId="6779BE89"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 8</w:t>
            </w:r>
          </w:p>
        </w:tc>
        <w:tc>
          <w:tcPr>
            <w:tcW w:w="2369" w:type="dxa"/>
            <w:gridSpan w:val="2"/>
            <w:vAlign w:val="bottom"/>
          </w:tcPr>
          <w:p w14:paraId="448F6F7A"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4DB46FC4" w14:textId="77777777" w:rsidR="00667C0B" w:rsidRPr="000410E4" w:rsidRDefault="00667C0B" w:rsidP="005F3F30">
            <w:pPr>
              <w:rPr>
                <w:rFonts w:cs="Times New Roman"/>
              </w:rPr>
            </w:pPr>
          </w:p>
        </w:tc>
      </w:tr>
      <w:tr w:rsidR="00667C0B" w:rsidRPr="000410E4" w14:paraId="4E1ABE21" w14:textId="77777777" w:rsidTr="009F7FA6">
        <w:trPr>
          <w:trHeight w:val="148"/>
        </w:trPr>
        <w:tc>
          <w:tcPr>
            <w:tcW w:w="2873" w:type="dxa"/>
            <w:vMerge/>
          </w:tcPr>
          <w:p w14:paraId="45CD06F0" w14:textId="77777777" w:rsidR="00667C0B" w:rsidRPr="000410E4" w:rsidRDefault="00667C0B" w:rsidP="005F3F30">
            <w:pPr>
              <w:rPr>
                <w:rFonts w:cs="Times New Roman"/>
              </w:rPr>
            </w:pPr>
          </w:p>
        </w:tc>
        <w:tc>
          <w:tcPr>
            <w:tcW w:w="1980" w:type="dxa"/>
            <w:vAlign w:val="bottom"/>
          </w:tcPr>
          <w:p w14:paraId="658FFECD"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 9</w:t>
            </w:r>
          </w:p>
        </w:tc>
        <w:tc>
          <w:tcPr>
            <w:tcW w:w="2369" w:type="dxa"/>
            <w:gridSpan w:val="2"/>
            <w:vAlign w:val="bottom"/>
          </w:tcPr>
          <w:p w14:paraId="602EE19A"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0191B6B4" w14:textId="77777777" w:rsidR="00667C0B" w:rsidRPr="000410E4" w:rsidRDefault="00667C0B" w:rsidP="005F3F30">
            <w:pPr>
              <w:rPr>
                <w:rFonts w:cs="Times New Roman"/>
              </w:rPr>
            </w:pPr>
          </w:p>
        </w:tc>
      </w:tr>
      <w:tr w:rsidR="00667C0B" w:rsidRPr="000410E4" w14:paraId="7EBC4D74" w14:textId="77777777" w:rsidTr="009F7FA6">
        <w:trPr>
          <w:trHeight w:val="148"/>
        </w:trPr>
        <w:tc>
          <w:tcPr>
            <w:tcW w:w="2873" w:type="dxa"/>
            <w:vMerge/>
          </w:tcPr>
          <w:p w14:paraId="72FCCE4E" w14:textId="77777777" w:rsidR="00667C0B" w:rsidRPr="000410E4" w:rsidRDefault="00667C0B" w:rsidP="005F3F30">
            <w:pPr>
              <w:rPr>
                <w:rFonts w:cs="Times New Roman"/>
              </w:rPr>
            </w:pPr>
          </w:p>
        </w:tc>
        <w:tc>
          <w:tcPr>
            <w:tcW w:w="1980" w:type="dxa"/>
            <w:vAlign w:val="bottom"/>
          </w:tcPr>
          <w:p w14:paraId="6783753A"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 10</w:t>
            </w:r>
          </w:p>
        </w:tc>
        <w:tc>
          <w:tcPr>
            <w:tcW w:w="2369" w:type="dxa"/>
            <w:gridSpan w:val="2"/>
            <w:vAlign w:val="bottom"/>
          </w:tcPr>
          <w:p w14:paraId="39352BAE"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47D9847B" w14:textId="77777777" w:rsidR="00667C0B" w:rsidRPr="000410E4" w:rsidRDefault="00667C0B" w:rsidP="005F3F30">
            <w:pPr>
              <w:rPr>
                <w:rFonts w:cs="Times New Roman"/>
              </w:rPr>
            </w:pPr>
          </w:p>
        </w:tc>
      </w:tr>
      <w:tr w:rsidR="00667C0B" w:rsidRPr="000410E4" w14:paraId="017335BC" w14:textId="77777777" w:rsidTr="009F7FA6">
        <w:trPr>
          <w:trHeight w:val="216"/>
        </w:trPr>
        <w:tc>
          <w:tcPr>
            <w:tcW w:w="2873" w:type="dxa"/>
            <w:vMerge/>
          </w:tcPr>
          <w:p w14:paraId="18F45520" w14:textId="77777777" w:rsidR="00667C0B" w:rsidRPr="000410E4" w:rsidRDefault="00667C0B" w:rsidP="005F3F30">
            <w:pPr>
              <w:rPr>
                <w:rFonts w:cs="Times New Roman"/>
              </w:rPr>
            </w:pPr>
          </w:p>
        </w:tc>
        <w:tc>
          <w:tcPr>
            <w:tcW w:w="1980" w:type="dxa"/>
            <w:vAlign w:val="bottom"/>
          </w:tcPr>
          <w:p w14:paraId="70727B5F"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 11</w:t>
            </w:r>
          </w:p>
        </w:tc>
        <w:tc>
          <w:tcPr>
            <w:tcW w:w="2369" w:type="dxa"/>
            <w:gridSpan w:val="2"/>
            <w:vAlign w:val="bottom"/>
          </w:tcPr>
          <w:p w14:paraId="72F3E80A"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1219C3A4" w14:textId="77777777" w:rsidR="00667C0B" w:rsidRPr="000410E4" w:rsidRDefault="00667C0B" w:rsidP="005F3F30">
            <w:pPr>
              <w:rPr>
                <w:rFonts w:cs="Times New Roman"/>
              </w:rPr>
            </w:pPr>
          </w:p>
        </w:tc>
      </w:tr>
      <w:tr w:rsidR="00667C0B" w:rsidRPr="000410E4" w14:paraId="00D4EFAD" w14:textId="77777777" w:rsidTr="009F7FA6">
        <w:trPr>
          <w:trHeight w:val="94"/>
        </w:trPr>
        <w:tc>
          <w:tcPr>
            <w:tcW w:w="2873" w:type="dxa"/>
            <w:vMerge/>
          </w:tcPr>
          <w:p w14:paraId="3BE127E4" w14:textId="77777777" w:rsidR="00667C0B" w:rsidRPr="000410E4" w:rsidRDefault="00667C0B" w:rsidP="005F3F30">
            <w:pPr>
              <w:rPr>
                <w:rFonts w:cs="Times New Roman"/>
              </w:rPr>
            </w:pPr>
          </w:p>
        </w:tc>
        <w:tc>
          <w:tcPr>
            <w:tcW w:w="1980" w:type="dxa"/>
            <w:vAlign w:val="bottom"/>
          </w:tcPr>
          <w:p w14:paraId="47C43151"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 12</w:t>
            </w:r>
          </w:p>
        </w:tc>
        <w:tc>
          <w:tcPr>
            <w:tcW w:w="2369" w:type="dxa"/>
            <w:gridSpan w:val="2"/>
            <w:vAlign w:val="bottom"/>
          </w:tcPr>
          <w:p w14:paraId="4CA4CD69"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69691EF1" w14:textId="77777777" w:rsidR="00667C0B" w:rsidRPr="000410E4" w:rsidRDefault="00667C0B" w:rsidP="005F3F30">
            <w:pPr>
              <w:rPr>
                <w:rFonts w:cs="Times New Roman"/>
              </w:rPr>
            </w:pPr>
          </w:p>
        </w:tc>
      </w:tr>
      <w:tr w:rsidR="00667C0B" w:rsidRPr="000410E4" w14:paraId="6CC71D63" w14:textId="77777777" w:rsidTr="009F7FA6">
        <w:trPr>
          <w:trHeight w:val="94"/>
        </w:trPr>
        <w:tc>
          <w:tcPr>
            <w:tcW w:w="2873" w:type="dxa"/>
            <w:vMerge/>
          </w:tcPr>
          <w:p w14:paraId="03FB7773" w14:textId="77777777" w:rsidR="00667C0B" w:rsidRPr="000410E4" w:rsidRDefault="00667C0B" w:rsidP="005F3F30">
            <w:pPr>
              <w:rPr>
                <w:rFonts w:cs="Times New Roman"/>
              </w:rPr>
            </w:pPr>
          </w:p>
        </w:tc>
        <w:tc>
          <w:tcPr>
            <w:tcW w:w="1980" w:type="dxa"/>
            <w:vAlign w:val="bottom"/>
          </w:tcPr>
          <w:p w14:paraId="612221B6"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FIN. 13</w:t>
            </w:r>
          </w:p>
        </w:tc>
        <w:tc>
          <w:tcPr>
            <w:tcW w:w="2369" w:type="dxa"/>
            <w:gridSpan w:val="2"/>
            <w:vAlign w:val="bottom"/>
          </w:tcPr>
          <w:p w14:paraId="75742B86"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04B69D8F" w14:textId="77777777" w:rsidR="00667C0B" w:rsidRPr="000410E4" w:rsidRDefault="00667C0B" w:rsidP="005F3F30">
            <w:pPr>
              <w:rPr>
                <w:rFonts w:cs="Times New Roman"/>
              </w:rPr>
            </w:pPr>
          </w:p>
        </w:tc>
      </w:tr>
      <w:tr w:rsidR="00667C0B" w:rsidRPr="000410E4" w14:paraId="227ACE32" w14:textId="77777777" w:rsidTr="009F7FA6">
        <w:trPr>
          <w:trHeight w:val="162"/>
        </w:trPr>
        <w:tc>
          <w:tcPr>
            <w:tcW w:w="2873" w:type="dxa"/>
            <w:vMerge w:val="restart"/>
          </w:tcPr>
          <w:p w14:paraId="2DBF3FC6" w14:textId="77777777" w:rsidR="00667C0B" w:rsidRPr="000410E4" w:rsidRDefault="00667C0B" w:rsidP="005F3F30">
            <w:pPr>
              <w:rPr>
                <w:rFonts w:cs="Times New Roman"/>
              </w:rPr>
            </w:pPr>
            <w:r w:rsidRPr="000410E4">
              <w:rPr>
                <w:rFonts w:cs="Times New Roman"/>
              </w:rPr>
              <w:t>Management factors</w:t>
            </w:r>
          </w:p>
        </w:tc>
        <w:tc>
          <w:tcPr>
            <w:tcW w:w="1980" w:type="dxa"/>
            <w:vAlign w:val="bottom"/>
          </w:tcPr>
          <w:p w14:paraId="1CFE5C7C"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MGT.1</w:t>
            </w:r>
          </w:p>
        </w:tc>
        <w:tc>
          <w:tcPr>
            <w:tcW w:w="2369" w:type="dxa"/>
            <w:gridSpan w:val="2"/>
            <w:vAlign w:val="bottom"/>
          </w:tcPr>
          <w:p w14:paraId="652EB472"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val="restart"/>
          </w:tcPr>
          <w:p w14:paraId="4BCD6A7B" w14:textId="7018DF03" w:rsidR="00667C0B" w:rsidRPr="000410E4" w:rsidRDefault="001A028E" w:rsidP="005F3F30">
            <w:pPr>
              <w:rPr>
                <w:rFonts w:cs="Times New Roman"/>
              </w:rPr>
            </w:pPr>
            <w:r>
              <w:rPr>
                <w:rFonts w:cs="Times New Roman"/>
              </w:rPr>
              <w:t>0.95</w:t>
            </w:r>
          </w:p>
        </w:tc>
      </w:tr>
      <w:tr w:rsidR="00667C0B" w:rsidRPr="000410E4" w14:paraId="7E6AA979" w14:textId="77777777" w:rsidTr="009F7FA6">
        <w:trPr>
          <w:trHeight w:val="148"/>
        </w:trPr>
        <w:tc>
          <w:tcPr>
            <w:tcW w:w="2873" w:type="dxa"/>
            <w:vMerge/>
          </w:tcPr>
          <w:p w14:paraId="5C452203" w14:textId="77777777" w:rsidR="00667C0B" w:rsidRPr="000410E4" w:rsidRDefault="00667C0B" w:rsidP="005F3F30">
            <w:pPr>
              <w:rPr>
                <w:rFonts w:cs="Times New Roman"/>
              </w:rPr>
            </w:pPr>
          </w:p>
        </w:tc>
        <w:tc>
          <w:tcPr>
            <w:tcW w:w="1980" w:type="dxa"/>
            <w:vAlign w:val="bottom"/>
          </w:tcPr>
          <w:p w14:paraId="6336C2BA"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MGT.2</w:t>
            </w:r>
          </w:p>
        </w:tc>
        <w:tc>
          <w:tcPr>
            <w:tcW w:w="2369" w:type="dxa"/>
            <w:gridSpan w:val="2"/>
            <w:vAlign w:val="bottom"/>
          </w:tcPr>
          <w:p w14:paraId="46D93A27"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1698C92E" w14:textId="77777777" w:rsidR="00667C0B" w:rsidRPr="000410E4" w:rsidRDefault="00667C0B" w:rsidP="005F3F30">
            <w:pPr>
              <w:rPr>
                <w:rFonts w:cs="Times New Roman"/>
              </w:rPr>
            </w:pPr>
          </w:p>
        </w:tc>
      </w:tr>
      <w:tr w:rsidR="00667C0B" w:rsidRPr="000410E4" w14:paraId="203A3782" w14:textId="77777777" w:rsidTr="009F7FA6">
        <w:trPr>
          <w:trHeight w:val="148"/>
        </w:trPr>
        <w:tc>
          <w:tcPr>
            <w:tcW w:w="2873" w:type="dxa"/>
            <w:vMerge/>
          </w:tcPr>
          <w:p w14:paraId="5CF476E6" w14:textId="77777777" w:rsidR="00667C0B" w:rsidRPr="000410E4" w:rsidRDefault="00667C0B" w:rsidP="005F3F30">
            <w:pPr>
              <w:rPr>
                <w:rFonts w:cs="Times New Roman"/>
              </w:rPr>
            </w:pPr>
          </w:p>
        </w:tc>
        <w:tc>
          <w:tcPr>
            <w:tcW w:w="1980" w:type="dxa"/>
            <w:vAlign w:val="bottom"/>
          </w:tcPr>
          <w:p w14:paraId="29823DC8"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MGT.3</w:t>
            </w:r>
          </w:p>
        </w:tc>
        <w:tc>
          <w:tcPr>
            <w:tcW w:w="2369" w:type="dxa"/>
            <w:gridSpan w:val="2"/>
            <w:vAlign w:val="bottom"/>
          </w:tcPr>
          <w:p w14:paraId="0488EE89"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1433BF2F" w14:textId="77777777" w:rsidR="00667C0B" w:rsidRPr="000410E4" w:rsidRDefault="00667C0B" w:rsidP="005F3F30">
            <w:pPr>
              <w:rPr>
                <w:rFonts w:cs="Times New Roman"/>
              </w:rPr>
            </w:pPr>
          </w:p>
        </w:tc>
      </w:tr>
      <w:tr w:rsidR="00667C0B" w:rsidRPr="000410E4" w14:paraId="383DF80F" w14:textId="77777777" w:rsidTr="009F7FA6">
        <w:trPr>
          <w:trHeight w:val="116"/>
        </w:trPr>
        <w:tc>
          <w:tcPr>
            <w:tcW w:w="2873" w:type="dxa"/>
            <w:vMerge/>
          </w:tcPr>
          <w:p w14:paraId="74702A00" w14:textId="77777777" w:rsidR="00667C0B" w:rsidRPr="000410E4" w:rsidRDefault="00667C0B" w:rsidP="005F3F30">
            <w:pPr>
              <w:rPr>
                <w:rFonts w:cs="Times New Roman"/>
              </w:rPr>
            </w:pPr>
          </w:p>
        </w:tc>
        <w:tc>
          <w:tcPr>
            <w:tcW w:w="1980" w:type="dxa"/>
            <w:vAlign w:val="bottom"/>
          </w:tcPr>
          <w:p w14:paraId="0E082F8C"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 4</w:t>
            </w:r>
          </w:p>
        </w:tc>
        <w:tc>
          <w:tcPr>
            <w:tcW w:w="2369" w:type="dxa"/>
            <w:gridSpan w:val="2"/>
            <w:vAlign w:val="bottom"/>
          </w:tcPr>
          <w:p w14:paraId="6B14D6EA"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1985ACAC" w14:textId="77777777" w:rsidR="00667C0B" w:rsidRPr="000410E4" w:rsidRDefault="00667C0B" w:rsidP="005F3F30">
            <w:pPr>
              <w:rPr>
                <w:rFonts w:cs="Times New Roman"/>
              </w:rPr>
            </w:pPr>
          </w:p>
        </w:tc>
      </w:tr>
      <w:tr w:rsidR="00667C0B" w:rsidRPr="000410E4" w14:paraId="7DBCA333" w14:textId="77777777" w:rsidTr="009F7FA6">
        <w:trPr>
          <w:trHeight w:val="162"/>
        </w:trPr>
        <w:tc>
          <w:tcPr>
            <w:tcW w:w="2873" w:type="dxa"/>
            <w:vMerge/>
          </w:tcPr>
          <w:p w14:paraId="3C622C6B" w14:textId="77777777" w:rsidR="00667C0B" w:rsidRPr="000410E4" w:rsidRDefault="00667C0B" w:rsidP="005F3F30">
            <w:pPr>
              <w:rPr>
                <w:rFonts w:cs="Times New Roman"/>
              </w:rPr>
            </w:pPr>
          </w:p>
        </w:tc>
        <w:tc>
          <w:tcPr>
            <w:tcW w:w="1980" w:type="dxa"/>
            <w:vAlign w:val="bottom"/>
          </w:tcPr>
          <w:p w14:paraId="1D4EDDF7"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 5</w:t>
            </w:r>
          </w:p>
        </w:tc>
        <w:tc>
          <w:tcPr>
            <w:tcW w:w="2369" w:type="dxa"/>
            <w:gridSpan w:val="2"/>
            <w:vAlign w:val="bottom"/>
          </w:tcPr>
          <w:p w14:paraId="75A5FF14"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7C37A4DD" w14:textId="77777777" w:rsidR="00667C0B" w:rsidRPr="000410E4" w:rsidRDefault="00667C0B" w:rsidP="005F3F30">
            <w:pPr>
              <w:rPr>
                <w:rFonts w:cs="Times New Roman"/>
              </w:rPr>
            </w:pPr>
          </w:p>
        </w:tc>
      </w:tr>
      <w:tr w:rsidR="00667C0B" w:rsidRPr="000410E4" w14:paraId="3E86D576" w14:textId="77777777" w:rsidTr="009F7FA6">
        <w:trPr>
          <w:trHeight w:val="189"/>
        </w:trPr>
        <w:tc>
          <w:tcPr>
            <w:tcW w:w="2873" w:type="dxa"/>
            <w:vMerge/>
          </w:tcPr>
          <w:p w14:paraId="48CDD18A" w14:textId="77777777" w:rsidR="00667C0B" w:rsidRPr="000410E4" w:rsidRDefault="00667C0B" w:rsidP="005F3F30">
            <w:pPr>
              <w:rPr>
                <w:rFonts w:cs="Times New Roman"/>
              </w:rPr>
            </w:pPr>
          </w:p>
        </w:tc>
        <w:tc>
          <w:tcPr>
            <w:tcW w:w="1980" w:type="dxa"/>
            <w:vAlign w:val="bottom"/>
          </w:tcPr>
          <w:p w14:paraId="1AEC7845"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 6</w:t>
            </w:r>
          </w:p>
        </w:tc>
        <w:tc>
          <w:tcPr>
            <w:tcW w:w="2369" w:type="dxa"/>
            <w:gridSpan w:val="2"/>
            <w:vAlign w:val="bottom"/>
          </w:tcPr>
          <w:p w14:paraId="7CCEC06F"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22B96C92" w14:textId="77777777" w:rsidR="00667C0B" w:rsidRPr="000410E4" w:rsidRDefault="00667C0B" w:rsidP="005F3F30">
            <w:pPr>
              <w:rPr>
                <w:rFonts w:cs="Times New Roman"/>
              </w:rPr>
            </w:pPr>
          </w:p>
        </w:tc>
      </w:tr>
      <w:tr w:rsidR="00667C0B" w:rsidRPr="000410E4" w14:paraId="29612F09" w14:textId="77777777" w:rsidTr="009F7FA6">
        <w:trPr>
          <w:trHeight w:val="162"/>
        </w:trPr>
        <w:tc>
          <w:tcPr>
            <w:tcW w:w="2873" w:type="dxa"/>
            <w:vMerge/>
          </w:tcPr>
          <w:p w14:paraId="55B7E117" w14:textId="77777777" w:rsidR="00667C0B" w:rsidRPr="000410E4" w:rsidRDefault="00667C0B" w:rsidP="005F3F30">
            <w:pPr>
              <w:rPr>
                <w:rFonts w:cs="Times New Roman"/>
              </w:rPr>
            </w:pPr>
          </w:p>
        </w:tc>
        <w:tc>
          <w:tcPr>
            <w:tcW w:w="1980" w:type="dxa"/>
            <w:vAlign w:val="bottom"/>
          </w:tcPr>
          <w:p w14:paraId="0A43054D"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 7</w:t>
            </w:r>
          </w:p>
        </w:tc>
        <w:tc>
          <w:tcPr>
            <w:tcW w:w="2369" w:type="dxa"/>
            <w:gridSpan w:val="2"/>
            <w:vAlign w:val="bottom"/>
          </w:tcPr>
          <w:p w14:paraId="482F1B90"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52412CD1" w14:textId="77777777" w:rsidR="00667C0B" w:rsidRPr="000410E4" w:rsidRDefault="00667C0B" w:rsidP="005F3F30">
            <w:pPr>
              <w:rPr>
                <w:rFonts w:cs="Times New Roman"/>
              </w:rPr>
            </w:pPr>
          </w:p>
        </w:tc>
      </w:tr>
      <w:tr w:rsidR="00667C0B" w:rsidRPr="000410E4" w14:paraId="3F790F62" w14:textId="77777777" w:rsidTr="009F7FA6">
        <w:trPr>
          <w:trHeight w:val="202"/>
        </w:trPr>
        <w:tc>
          <w:tcPr>
            <w:tcW w:w="2873" w:type="dxa"/>
            <w:vMerge/>
          </w:tcPr>
          <w:p w14:paraId="10562F55" w14:textId="77777777" w:rsidR="00667C0B" w:rsidRPr="000410E4" w:rsidRDefault="00667C0B" w:rsidP="005F3F30">
            <w:pPr>
              <w:rPr>
                <w:rFonts w:cs="Times New Roman"/>
              </w:rPr>
            </w:pPr>
          </w:p>
        </w:tc>
        <w:tc>
          <w:tcPr>
            <w:tcW w:w="1980" w:type="dxa"/>
            <w:vAlign w:val="bottom"/>
          </w:tcPr>
          <w:p w14:paraId="55629928"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 8</w:t>
            </w:r>
          </w:p>
        </w:tc>
        <w:tc>
          <w:tcPr>
            <w:tcW w:w="2369" w:type="dxa"/>
            <w:gridSpan w:val="2"/>
            <w:vAlign w:val="bottom"/>
          </w:tcPr>
          <w:p w14:paraId="429A8619"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3D173C82" w14:textId="77777777" w:rsidR="00667C0B" w:rsidRPr="000410E4" w:rsidRDefault="00667C0B" w:rsidP="005F3F30">
            <w:pPr>
              <w:rPr>
                <w:rFonts w:cs="Times New Roman"/>
              </w:rPr>
            </w:pPr>
          </w:p>
        </w:tc>
      </w:tr>
      <w:tr w:rsidR="00667C0B" w:rsidRPr="000410E4" w14:paraId="21105FD3" w14:textId="77777777" w:rsidTr="009F7FA6">
        <w:trPr>
          <w:trHeight w:val="175"/>
        </w:trPr>
        <w:tc>
          <w:tcPr>
            <w:tcW w:w="2873" w:type="dxa"/>
            <w:vMerge/>
          </w:tcPr>
          <w:p w14:paraId="224FF95F" w14:textId="77777777" w:rsidR="00667C0B" w:rsidRPr="000410E4" w:rsidRDefault="00667C0B" w:rsidP="005F3F30">
            <w:pPr>
              <w:rPr>
                <w:rFonts w:cs="Times New Roman"/>
              </w:rPr>
            </w:pPr>
          </w:p>
        </w:tc>
        <w:tc>
          <w:tcPr>
            <w:tcW w:w="1980" w:type="dxa"/>
            <w:vAlign w:val="bottom"/>
          </w:tcPr>
          <w:p w14:paraId="711E7206"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 9</w:t>
            </w:r>
          </w:p>
        </w:tc>
        <w:tc>
          <w:tcPr>
            <w:tcW w:w="2369" w:type="dxa"/>
            <w:gridSpan w:val="2"/>
            <w:vAlign w:val="bottom"/>
          </w:tcPr>
          <w:p w14:paraId="38093915"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54DF997E" w14:textId="77777777" w:rsidR="00667C0B" w:rsidRPr="000410E4" w:rsidRDefault="00667C0B" w:rsidP="005F3F30">
            <w:pPr>
              <w:rPr>
                <w:rFonts w:cs="Times New Roman"/>
              </w:rPr>
            </w:pPr>
          </w:p>
        </w:tc>
      </w:tr>
      <w:tr w:rsidR="00667C0B" w:rsidRPr="000410E4" w14:paraId="0579D03C" w14:textId="77777777" w:rsidTr="009F7FA6">
        <w:trPr>
          <w:trHeight w:val="175"/>
        </w:trPr>
        <w:tc>
          <w:tcPr>
            <w:tcW w:w="2873" w:type="dxa"/>
            <w:vMerge/>
          </w:tcPr>
          <w:p w14:paraId="0C38EE75" w14:textId="77777777" w:rsidR="00667C0B" w:rsidRPr="000410E4" w:rsidRDefault="00667C0B" w:rsidP="005F3F30">
            <w:pPr>
              <w:rPr>
                <w:rFonts w:cs="Times New Roman"/>
              </w:rPr>
            </w:pPr>
          </w:p>
        </w:tc>
        <w:tc>
          <w:tcPr>
            <w:tcW w:w="1980" w:type="dxa"/>
            <w:vAlign w:val="bottom"/>
          </w:tcPr>
          <w:p w14:paraId="7F20B8F2"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 10</w:t>
            </w:r>
          </w:p>
        </w:tc>
        <w:tc>
          <w:tcPr>
            <w:tcW w:w="2369" w:type="dxa"/>
            <w:gridSpan w:val="2"/>
            <w:vAlign w:val="bottom"/>
          </w:tcPr>
          <w:p w14:paraId="25640FD5"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0AC011DC" w14:textId="77777777" w:rsidR="00667C0B" w:rsidRPr="000410E4" w:rsidRDefault="00667C0B" w:rsidP="005F3F30">
            <w:pPr>
              <w:rPr>
                <w:rFonts w:cs="Times New Roman"/>
              </w:rPr>
            </w:pPr>
          </w:p>
        </w:tc>
      </w:tr>
      <w:tr w:rsidR="00667C0B" w:rsidRPr="000410E4" w14:paraId="11DDB6A3" w14:textId="77777777" w:rsidTr="009F7FA6">
        <w:trPr>
          <w:trHeight w:val="148"/>
        </w:trPr>
        <w:tc>
          <w:tcPr>
            <w:tcW w:w="2873" w:type="dxa"/>
            <w:vMerge/>
          </w:tcPr>
          <w:p w14:paraId="2D3640D3" w14:textId="77777777" w:rsidR="00667C0B" w:rsidRPr="000410E4" w:rsidRDefault="00667C0B" w:rsidP="005F3F30">
            <w:pPr>
              <w:rPr>
                <w:rFonts w:cs="Times New Roman"/>
              </w:rPr>
            </w:pPr>
          </w:p>
        </w:tc>
        <w:tc>
          <w:tcPr>
            <w:tcW w:w="1980" w:type="dxa"/>
            <w:vAlign w:val="bottom"/>
          </w:tcPr>
          <w:p w14:paraId="1561ACE1"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 11</w:t>
            </w:r>
          </w:p>
        </w:tc>
        <w:tc>
          <w:tcPr>
            <w:tcW w:w="2369" w:type="dxa"/>
            <w:gridSpan w:val="2"/>
            <w:vAlign w:val="bottom"/>
          </w:tcPr>
          <w:p w14:paraId="5F31FF7D"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1C2350C1" w14:textId="77777777" w:rsidR="00667C0B" w:rsidRPr="000410E4" w:rsidRDefault="00667C0B" w:rsidP="005F3F30">
            <w:pPr>
              <w:rPr>
                <w:rFonts w:cs="Times New Roman"/>
              </w:rPr>
            </w:pPr>
          </w:p>
        </w:tc>
      </w:tr>
      <w:tr w:rsidR="00667C0B" w:rsidRPr="000410E4" w14:paraId="7D2E512B" w14:textId="77777777" w:rsidTr="009F7FA6">
        <w:trPr>
          <w:trHeight w:val="162"/>
        </w:trPr>
        <w:tc>
          <w:tcPr>
            <w:tcW w:w="2873" w:type="dxa"/>
            <w:vMerge/>
          </w:tcPr>
          <w:p w14:paraId="01B43960" w14:textId="77777777" w:rsidR="00667C0B" w:rsidRPr="000410E4" w:rsidRDefault="00667C0B" w:rsidP="005F3F30">
            <w:pPr>
              <w:rPr>
                <w:rFonts w:cs="Times New Roman"/>
              </w:rPr>
            </w:pPr>
          </w:p>
        </w:tc>
        <w:tc>
          <w:tcPr>
            <w:tcW w:w="1980" w:type="dxa"/>
            <w:vAlign w:val="bottom"/>
          </w:tcPr>
          <w:p w14:paraId="7A09C727"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 12</w:t>
            </w:r>
          </w:p>
        </w:tc>
        <w:tc>
          <w:tcPr>
            <w:tcW w:w="2369" w:type="dxa"/>
            <w:gridSpan w:val="2"/>
            <w:vAlign w:val="bottom"/>
          </w:tcPr>
          <w:p w14:paraId="642A149C"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3D6595BD" w14:textId="77777777" w:rsidR="00667C0B" w:rsidRPr="000410E4" w:rsidRDefault="00667C0B" w:rsidP="005F3F30">
            <w:pPr>
              <w:rPr>
                <w:rFonts w:cs="Times New Roman"/>
              </w:rPr>
            </w:pPr>
          </w:p>
        </w:tc>
      </w:tr>
      <w:tr w:rsidR="00667C0B" w:rsidRPr="000410E4" w14:paraId="3C493D2A" w14:textId="77777777" w:rsidTr="009F7FA6">
        <w:trPr>
          <w:trHeight w:val="148"/>
        </w:trPr>
        <w:tc>
          <w:tcPr>
            <w:tcW w:w="2873" w:type="dxa"/>
            <w:vMerge/>
          </w:tcPr>
          <w:p w14:paraId="74ECD2D5" w14:textId="77777777" w:rsidR="00667C0B" w:rsidRPr="000410E4" w:rsidRDefault="00667C0B" w:rsidP="005F3F30">
            <w:pPr>
              <w:rPr>
                <w:rFonts w:cs="Times New Roman"/>
              </w:rPr>
            </w:pPr>
          </w:p>
        </w:tc>
        <w:tc>
          <w:tcPr>
            <w:tcW w:w="1980" w:type="dxa"/>
            <w:vAlign w:val="bottom"/>
          </w:tcPr>
          <w:p w14:paraId="3C612B18"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 13</w:t>
            </w:r>
          </w:p>
        </w:tc>
        <w:tc>
          <w:tcPr>
            <w:tcW w:w="2369" w:type="dxa"/>
            <w:gridSpan w:val="2"/>
            <w:vAlign w:val="bottom"/>
          </w:tcPr>
          <w:p w14:paraId="76BEF8FA" w14:textId="77777777" w:rsidR="00667C0B" w:rsidRPr="000410E4" w:rsidRDefault="00667C0B" w:rsidP="005F3F30">
            <w:pPr>
              <w:ind w:left="153"/>
              <w:rPr>
                <w:rFonts w:cs="Times New Roman"/>
              </w:rPr>
            </w:pPr>
            <w:r w:rsidRPr="000410E4">
              <w:rPr>
                <w:rFonts w:cs="Times New Roman"/>
                <w:color w:val="000000"/>
              </w:rPr>
              <w:t>0.96</w:t>
            </w:r>
          </w:p>
        </w:tc>
        <w:tc>
          <w:tcPr>
            <w:tcW w:w="2128" w:type="dxa"/>
            <w:vMerge/>
          </w:tcPr>
          <w:p w14:paraId="1762970B" w14:textId="77777777" w:rsidR="00667C0B" w:rsidRPr="000410E4" w:rsidRDefault="00667C0B" w:rsidP="005F3F30">
            <w:pPr>
              <w:rPr>
                <w:rFonts w:cs="Times New Roman"/>
              </w:rPr>
            </w:pPr>
          </w:p>
        </w:tc>
      </w:tr>
      <w:tr w:rsidR="00667C0B" w:rsidRPr="000410E4" w14:paraId="213EB62C" w14:textId="77777777" w:rsidTr="009F7FA6">
        <w:trPr>
          <w:trHeight w:val="116"/>
        </w:trPr>
        <w:tc>
          <w:tcPr>
            <w:tcW w:w="2873" w:type="dxa"/>
            <w:vMerge/>
          </w:tcPr>
          <w:p w14:paraId="60BC48A0" w14:textId="77777777" w:rsidR="00667C0B" w:rsidRPr="000410E4" w:rsidRDefault="00667C0B" w:rsidP="005F3F30">
            <w:pPr>
              <w:rPr>
                <w:rFonts w:cs="Times New Roman"/>
              </w:rPr>
            </w:pPr>
          </w:p>
        </w:tc>
        <w:tc>
          <w:tcPr>
            <w:tcW w:w="1980" w:type="dxa"/>
            <w:vAlign w:val="bottom"/>
          </w:tcPr>
          <w:p w14:paraId="323B1032"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 14</w:t>
            </w:r>
          </w:p>
        </w:tc>
        <w:tc>
          <w:tcPr>
            <w:tcW w:w="2369" w:type="dxa"/>
            <w:gridSpan w:val="2"/>
            <w:vAlign w:val="bottom"/>
          </w:tcPr>
          <w:p w14:paraId="1EE9217D" w14:textId="77777777" w:rsidR="00667C0B" w:rsidRPr="000410E4" w:rsidRDefault="00667C0B" w:rsidP="005F3F30">
            <w:pPr>
              <w:ind w:left="153"/>
              <w:rPr>
                <w:rFonts w:cs="Times New Roman"/>
              </w:rPr>
            </w:pPr>
            <w:r w:rsidRPr="000410E4">
              <w:rPr>
                <w:rFonts w:cs="Times New Roman"/>
                <w:color w:val="000000"/>
              </w:rPr>
              <w:t>0.96</w:t>
            </w:r>
          </w:p>
        </w:tc>
        <w:tc>
          <w:tcPr>
            <w:tcW w:w="2128" w:type="dxa"/>
            <w:vMerge/>
          </w:tcPr>
          <w:p w14:paraId="70B66B49" w14:textId="77777777" w:rsidR="00667C0B" w:rsidRPr="000410E4" w:rsidRDefault="00667C0B" w:rsidP="005F3F30">
            <w:pPr>
              <w:rPr>
                <w:rFonts w:cs="Times New Roman"/>
              </w:rPr>
            </w:pPr>
          </w:p>
        </w:tc>
      </w:tr>
      <w:tr w:rsidR="00667C0B" w:rsidRPr="000410E4" w14:paraId="676382B2" w14:textId="77777777" w:rsidTr="009F7FA6">
        <w:trPr>
          <w:trHeight w:val="188"/>
        </w:trPr>
        <w:tc>
          <w:tcPr>
            <w:tcW w:w="2873" w:type="dxa"/>
            <w:vMerge/>
          </w:tcPr>
          <w:p w14:paraId="7DDF8A20" w14:textId="77777777" w:rsidR="00667C0B" w:rsidRPr="000410E4" w:rsidRDefault="00667C0B" w:rsidP="005F3F30">
            <w:pPr>
              <w:rPr>
                <w:rFonts w:cs="Times New Roman"/>
              </w:rPr>
            </w:pPr>
          </w:p>
        </w:tc>
        <w:tc>
          <w:tcPr>
            <w:tcW w:w="1980" w:type="dxa"/>
            <w:vAlign w:val="bottom"/>
          </w:tcPr>
          <w:p w14:paraId="03C2ED28"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MGT. 15</w:t>
            </w:r>
          </w:p>
        </w:tc>
        <w:tc>
          <w:tcPr>
            <w:tcW w:w="2369" w:type="dxa"/>
            <w:gridSpan w:val="2"/>
            <w:vAlign w:val="bottom"/>
          </w:tcPr>
          <w:p w14:paraId="6810D100"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682ED30D" w14:textId="77777777" w:rsidR="00667C0B" w:rsidRPr="000410E4" w:rsidRDefault="00667C0B" w:rsidP="005F3F30">
            <w:pPr>
              <w:rPr>
                <w:rFonts w:cs="Times New Roman"/>
              </w:rPr>
            </w:pPr>
          </w:p>
        </w:tc>
      </w:tr>
      <w:tr w:rsidR="00667C0B" w:rsidRPr="000410E4" w14:paraId="4825C62E" w14:textId="77777777" w:rsidTr="009F7FA6">
        <w:trPr>
          <w:trHeight w:val="162"/>
        </w:trPr>
        <w:tc>
          <w:tcPr>
            <w:tcW w:w="2873" w:type="dxa"/>
            <w:vMerge w:val="restart"/>
          </w:tcPr>
          <w:p w14:paraId="6F99D2DC" w14:textId="77777777" w:rsidR="00667C0B" w:rsidRPr="000410E4" w:rsidRDefault="00667C0B" w:rsidP="005F3F30">
            <w:pPr>
              <w:rPr>
                <w:rFonts w:cs="Times New Roman"/>
              </w:rPr>
            </w:pPr>
            <w:r w:rsidRPr="000410E4">
              <w:rPr>
                <w:rFonts w:cs="Times New Roman"/>
              </w:rPr>
              <w:t>Environmental Suitability</w:t>
            </w:r>
          </w:p>
        </w:tc>
        <w:tc>
          <w:tcPr>
            <w:tcW w:w="1980" w:type="dxa"/>
            <w:vAlign w:val="bottom"/>
          </w:tcPr>
          <w:p w14:paraId="7B3B26D9"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ENV 1</w:t>
            </w:r>
          </w:p>
        </w:tc>
        <w:tc>
          <w:tcPr>
            <w:tcW w:w="2369" w:type="dxa"/>
            <w:gridSpan w:val="2"/>
            <w:vAlign w:val="bottom"/>
          </w:tcPr>
          <w:p w14:paraId="274E4673"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val="restart"/>
          </w:tcPr>
          <w:p w14:paraId="00F167BF" w14:textId="72055E93" w:rsidR="00667C0B" w:rsidRPr="000410E4" w:rsidRDefault="001A028E" w:rsidP="005F3F30">
            <w:pPr>
              <w:rPr>
                <w:rFonts w:cs="Times New Roman"/>
              </w:rPr>
            </w:pPr>
            <w:r>
              <w:rPr>
                <w:rFonts w:cs="Times New Roman"/>
              </w:rPr>
              <w:t>0.95</w:t>
            </w:r>
          </w:p>
        </w:tc>
      </w:tr>
      <w:tr w:rsidR="00667C0B" w:rsidRPr="000410E4" w14:paraId="542A6221" w14:textId="77777777" w:rsidTr="009F7FA6">
        <w:trPr>
          <w:trHeight w:val="189"/>
        </w:trPr>
        <w:tc>
          <w:tcPr>
            <w:tcW w:w="2873" w:type="dxa"/>
            <w:vMerge/>
          </w:tcPr>
          <w:p w14:paraId="6C30AA9A" w14:textId="77777777" w:rsidR="00667C0B" w:rsidRPr="000410E4" w:rsidRDefault="00667C0B" w:rsidP="005F3F30">
            <w:pPr>
              <w:rPr>
                <w:rFonts w:cs="Times New Roman"/>
              </w:rPr>
            </w:pPr>
          </w:p>
        </w:tc>
        <w:tc>
          <w:tcPr>
            <w:tcW w:w="1980" w:type="dxa"/>
            <w:vAlign w:val="bottom"/>
          </w:tcPr>
          <w:p w14:paraId="220DBDB9"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ENV 2</w:t>
            </w:r>
          </w:p>
        </w:tc>
        <w:tc>
          <w:tcPr>
            <w:tcW w:w="2369" w:type="dxa"/>
            <w:gridSpan w:val="2"/>
            <w:vAlign w:val="bottom"/>
          </w:tcPr>
          <w:p w14:paraId="04342BB7"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607DC639" w14:textId="77777777" w:rsidR="00667C0B" w:rsidRPr="000410E4" w:rsidRDefault="00667C0B" w:rsidP="005F3F30">
            <w:pPr>
              <w:rPr>
                <w:rFonts w:cs="Times New Roman"/>
              </w:rPr>
            </w:pPr>
          </w:p>
        </w:tc>
      </w:tr>
      <w:tr w:rsidR="00667C0B" w:rsidRPr="000410E4" w14:paraId="45ADF70B" w14:textId="77777777" w:rsidTr="009F7FA6">
        <w:trPr>
          <w:trHeight w:val="129"/>
        </w:trPr>
        <w:tc>
          <w:tcPr>
            <w:tcW w:w="2873" w:type="dxa"/>
            <w:vMerge/>
          </w:tcPr>
          <w:p w14:paraId="79037BA1" w14:textId="77777777" w:rsidR="00667C0B" w:rsidRPr="000410E4" w:rsidRDefault="00667C0B" w:rsidP="005F3F30">
            <w:pPr>
              <w:rPr>
                <w:rFonts w:cs="Times New Roman"/>
              </w:rPr>
            </w:pPr>
          </w:p>
        </w:tc>
        <w:tc>
          <w:tcPr>
            <w:tcW w:w="1980" w:type="dxa"/>
            <w:vAlign w:val="bottom"/>
          </w:tcPr>
          <w:p w14:paraId="15AAC20E"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ENV 3</w:t>
            </w:r>
          </w:p>
        </w:tc>
        <w:tc>
          <w:tcPr>
            <w:tcW w:w="2369" w:type="dxa"/>
            <w:gridSpan w:val="2"/>
            <w:vAlign w:val="bottom"/>
          </w:tcPr>
          <w:p w14:paraId="52E36296"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7849E39D" w14:textId="77777777" w:rsidR="00667C0B" w:rsidRPr="000410E4" w:rsidRDefault="00667C0B" w:rsidP="005F3F30">
            <w:pPr>
              <w:rPr>
                <w:rFonts w:cs="Times New Roman"/>
              </w:rPr>
            </w:pPr>
          </w:p>
        </w:tc>
      </w:tr>
      <w:tr w:rsidR="00667C0B" w:rsidRPr="000410E4" w14:paraId="50E2DFD4" w14:textId="77777777" w:rsidTr="009F7FA6">
        <w:trPr>
          <w:trHeight w:val="175"/>
        </w:trPr>
        <w:tc>
          <w:tcPr>
            <w:tcW w:w="2873" w:type="dxa"/>
            <w:vMerge/>
          </w:tcPr>
          <w:p w14:paraId="3DEB4853" w14:textId="77777777" w:rsidR="00667C0B" w:rsidRPr="000410E4" w:rsidRDefault="00667C0B" w:rsidP="005F3F30">
            <w:pPr>
              <w:rPr>
                <w:rFonts w:cs="Times New Roman"/>
              </w:rPr>
            </w:pPr>
          </w:p>
        </w:tc>
        <w:tc>
          <w:tcPr>
            <w:tcW w:w="1980" w:type="dxa"/>
            <w:vAlign w:val="bottom"/>
          </w:tcPr>
          <w:p w14:paraId="06425E24"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ENV 4</w:t>
            </w:r>
          </w:p>
        </w:tc>
        <w:tc>
          <w:tcPr>
            <w:tcW w:w="2369" w:type="dxa"/>
            <w:gridSpan w:val="2"/>
            <w:vAlign w:val="bottom"/>
          </w:tcPr>
          <w:p w14:paraId="3B223138"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29C6F648" w14:textId="77777777" w:rsidR="00667C0B" w:rsidRPr="000410E4" w:rsidRDefault="00667C0B" w:rsidP="005F3F30">
            <w:pPr>
              <w:rPr>
                <w:rFonts w:cs="Times New Roman"/>
              </w:rPr>
            </w:pPr>
          </w:p>
        </w:tc>
      </w:tr>
      <w:tr w:rsidR="00667C0B" w:rsidRPr="000410E4" w14:paraId="1926E4D2" w14:textId="77777777" w:rsidTr="009F7FA6">
        <w:trPr>
          <w:trHeight w:val="175"/>
        </w:trPr>
        <w:tc>
          <w:tcPr>
            <w:tcW w:w="2873" w:type="dxa"/>
            <w:vMerge/>
          </w:tcPr>
          <w:p w14:paraId="2AB1A048" w14:textId="77777777" w:rsidR="00667C0B" w:rsidRPr="000410E4" w:rsidRDefault="00667C0B" w:rsidP="005F3F30">
            <w:pPr>
              <w:rPr>
                <w:rFonts w:cs="Times New Roman"/>
              </w:rPr>
            </w:pPr>
          </w:p>
        </w:tc>
        <w:tc>
          <w:tcPr>
            <w:tcW w:w="1980" w:type="dxa"/>
            <w:vAlign w:val="bottom"/>
          </w:tcPr>
          <w:p w14:paraId="7B5EC2F1"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ENV 5</w:t>
            </w:r>
          </w:p>
        </w:tc>
        <w:tc>
          <w:tcPr>
            <w:tcW w:w="2369" w:type="dxa"/>
            <w:gridSpan w:val="2"/>
            <w:vAlign w:val="bottom"/>
          </w:tcPr>
          <w:p w14:paraId="7D69A11E"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5856E89E" w14:textId="77777777" w:rsidR="00667C0B" w:rsidRPr="000410E4" w:rsidRDefault="00667C0B" w:rsidP="005F3F30">
            <w:pPr>
              <w:rPr>
                <w:rFonts w:cs="Times New Roman"/>
              </w:rPr>
            </w:pPr>
          </w:p>
        </w:tc>
      </w:tr>
      <w:tr w:rsidR="00667C0B" w:rsidRPr="000410E4" w14:paraId="71FBE188" w14:textId="77777777" w:rsidTr="009F7FA6">
        <w:trPr>
          <w:trHeight w:val="189"/>
        </w:trPr>
        <w:tc>
          <w:tcPr>
            <w:tcW w:w="2873" w:type="dxa"/>
            <w:vMerge/>
          </w:tcPr>
          <w:p w14:paraId="04250397" w14:textId="77777777" w:rsidR="00667C0B" w:rsidRPr="000410E4" w:rsidRDefault="00667C0B" w:rsidP="005F3F30">
            <w:pPr>
              <w:rPr>
                <w:rFonts w:cs="Times New Roman"/>
              </w:rPr>
            </w:pPr>
          </w:p>
        </w:tc>
        <w:tc>
          <w:tcPr>
            <w:tcW w:w="1980" w:type="dxa"/>
            <w:vAlign w:val="bottom"/>
          </w:tcPr>
          <w:p w14:paraId="1B076D48"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ENV 6</w:t>
            </w:r>
          </w:p>
        </w:tc>
        <w:tc>
          <w:tcPr>
            <w:tcW w:w="2369" w:type="dxa"/>
            <w:gridSpan w:val="2"/>
            <w:vAlign w:val="bottom"/>
          </w:tcPr>
          <w:p w14:paraId="06F82A31" w14:textId="77777777" w:rsidR="00667C0B" w:rsidRPr="000410E4" w:rsidRDefault="00667C0B" w:rsidP="005F3F30">
            <w:pPr>
              <w:ind w:left="153"/>
              <w:rPr>
                <w:rFonts w:cs="Times New Roman"/>
              </w:rPr>
            </w:pPr>
            <w:r w:rsidRPr="000410E4">
              <w:rPr>
                <w:rFonts w:cs="Times New Roman"/>
                <w:color w:val="000000"/>
              </w:rPr>
              <w:t>0.96</w:t>
            </w:r>
          </w:p>
        </w:tc>
        <w:tc>
          <w:tcPr>
            <w:tcW w:w="2128" w:type="dxa"/>
            <w:vMerge/>
          </w:tcPr>
          <w:p w14:paraId="797754C4" w14:textId="77777777" w:rsidR="00667C0B" w:rsidRPr="000410E4" w:rsidRDefault="00667C0B" w:rsidP="005F3F30">
            <w:pPr>
              <w:rPr>
                <w:rFonts w:cs="Times New Roman"/>
              </w:rPr>
            </w:pPr>
          </w:p>
        </w:tc>
      </w:tr>
      <w:tr w:rsidR="00667C0B" w:rsidRPr="000410E4" w14:paraId="55CF5291" w14:textId="77777777" w:rsidTr="009F7FA6">
        <w:trPr>
          <w:trHeight w:val="175"/>
        </w:trPr>
        <w:tc>
          <w:tcPr>
            <w:tcW w:w="2873" w:type="dxa"/>
            <w:vMerge/>
          </w:tcPr>
          <w:p w14:paraId="670801D6" w14:textId="77777777" w:rsidR="00667C0B" w:rsidRPr="000410E4" w:rsidRDefault="00667C0B" w:rsidP="005F3F30">
            <w:pPr>
              <w:rPr>
                <w:rFonts w:cs="Times New Roman"/>
              </w:rPr>
            </w:pPr>
          </w:p>
        </w:tc>
        <w:tc>
          <w:tcPr>
            <w:tcW w:w="1980" w:type="dxa"/>
            <w:vAlign w:val="bottom"/>
          </w:tcPr>
          <w:p w14:paraId="393B4A15"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ENV 7</w:t>
            </w:r>
          </w:p>
        </w:tc>
        <w:tc>
          <w:tcPr>
            <w:tcW w:w="2369" w:type="dxa"/>
            <w:gridSpan w:val="2"/>
            <w:vAlign w:val="bottom"/>
          </w:tcPr>
          <w:p w14:paraId="3295CB37" w14:textId="77777777" w:rsidR="00667C0B" w:rsidRPr="000410E4" w:rsidRDefault="00667C0B" w:rsidP="005F3F30">
            <w:pPr>
              <w:ind w:left="153"/>
              <w:rPr>
                <w:rFonts w:cs="Times New Roman"/>
              </w:rPr>
            </w:pPr>
            <w:r w:rsidRPr="000410E4">
              <w:rPr>
                <w:rFonts w:cs="Times New Roman"/>
                <w:color w:val="000000"/>
              </w:rPr>
              <w:t>0.96</w:t>
            </w:r>
          </w:p>
        </w:tc>
        <w:tc>
          <w:tcPr>
            <w:tcW w:w="2128" w:type="dxa"/>
            <w:vMerge/>
          </w:tcPr>
          <w:p w14:paraId="37A1D0AD" w14:textId="77777777" w:rsidR="00667C0B" w:rsidRPr="000410E4" w:rsidRDefault="00667C0B" w:rsidP="005F3F30">
            <w:pPr>
              <w:rPr>
                <w:rFonts w:cs="Times New Roman"/>
              </w:rPr>
            </w:pPr>
          </w:p>
        </w:tc>
      </w:tr>
      <w:tr w:rsidR="00667C0B" w:rsidRPr="000410E4" w14:paraId="1FA01617" w14:textId="77777777" w:rsidTr="009F7FA6">
        <w:trPr>
          <w:trHeight w:val="129"/>
        </w:trPr>
        <w:tc>
          <w:tcPr>
            <w:tcW w:w="2873" w:type="dxa"/>
            <w:vMerge/>
          </w:tcPr>
          <w:p w14:paraId="0D9F56BA" w14:textId="77777777" w:rsidR="00667C0B" w:rsidRPr="000410E4" w:rsidRDefault="00667C0B" w:rsidP="005F3F30">
            <w:pPr>
              <w:rPr>
                <w:rFonts w:cs="Times New Roman"/>
              </w:rPr>
            </w:pPr>
          </w:p>
        </w:tc>
        <w:tc>
          <w:tcPr>
            <w:tcW w:w="1980" w:type="dxa"/>
            <w:vAlign w:val="bottom"/>
          </w:tcPr>
          <w:p w14:paraId="34CECD13"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ENV 8</w:t>
            </w:r>
          </w:p>
        </w:tc>
        <w:tc>
          <w:tcPr>
            <w:tcW w:w="2369" w:type="dxa"/>
            <w:gridSpan w:val="2"/>
            <w:vAlign w:val="bottom"/>
          </w:tcPr>
          <w:p w14:paraId="7C9E31E2"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5BEC9F17" w14:textId="77777777" w:rsidR="00667C0B" w:rsidRPr="000410E4" w:rsidRDefault="00667C0B" w:rsidP="005F3F30">
            <w:pPr>
              <w:rPr>
                <w:rFonts w:cs="Times New Roman"/>
              </w:rPr>
            </w:pPr>
          </w:p>
        </w:tc>
      </w:tr>
      <w:tr w:rsidR="00667C0B" w:rsidRPr="000410E4" w14:paraId="3A6EC9B0" w14:textId="77777777" w:rsidTr="009F7FA6">
        <w:trPr>
          <w:trHeight w:val="216"/>
        </w:trPr>
        <w:tc>
          <w:tcPr>
            <w:tcW w:w="2873" w:type="dxa"/>
            <w:vMerge/>
          </w:tcPr>
          <w:p w14:paraId="5B7C36F0" w14:textId="77777777" w:rsidR="00667C0B" w:rsidRPr="000410E4" w:rsidRDefault="00667C0B" w:rsidP="005F3F30">
            <w:pPr>
              <w:rPr>
                <w:rFonts w:cs="Times New Roman"/>
              </w:rPr>
            </w:pPr>
          </w:p>
        </w:tc>
        <w:tc>
          <w:tcPr>
            <w:tcW w:w="1980" w:type="dxa"/>
            <w:vAlign w:val="bottom"/>
          </w:tcPr>
          <w:p w14:paraId="47547313"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ENV 9</w:t>
            </w:r>
          </w:p>
        </w:tc>
        <w:tc>
          <w:tcPr>
            <w:tcW w:w="2369" w:type="dxa"/>
            <w:gridSpan w:val="2"/>
            <w:vAlign w:val="bottom"/>
          </w:tcPr>
          <w:p w14:paraId="0DCF6A3C"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692B3A77" w14:textId="77777777" w:rsidR="00667C0B" w:rsidRPr="000410E4" w:rsidRDefault="00667C0B" w:rsidP="005F3F30">
            <w:pPr>
              <w:rPr>
                <w:rFonts w:cs="Times New Roman"/>
              </w:rPr>
            </w:pPr>
          </w:p>
        </w:tc>
      </w:tr>
      <w:tr w:rsidR="00667C0B" w:rsidRPr="000410E4" w14:paraId="1DDCD8DB" w14:textId="77777777" w:rsidTr="009F7FA6">
        <w:trPr>
          <w:trHeight w:val="88"/>
        </w:trPr>
        <w:tc>
          <w:tcPr>
            <w:tcW w:w="2873" w:type="dxa"/>
            <w:vMerge/>
          </w:tcPr>
          <w:p w14:paraId="473C3257" w14:textId="77777777" w:rsidR="00667C0B" w:rsidRPr="000410E4" w:rsidRDefault="00667C0B" w:rsidP="005F3F30">
            <w:pPr>
              <w:rPr>
                <w:rFonts w:cs="Times New Roman"/>
              </w:rPr>
            </w:pPr>
          </w:p>
        </w:tc>
        <w:tc>
          <w:tcPr>
            <w:tcW w:w="1980" w:type="dxa"/>
            <w:tcBorders>
              <w:bottom w:val="single" w:sz="4" w:space="0" w:color="auto"/>
            </w:tcBorders>
            <w:vAlign w:val="bottom"/>
          </w:tcPr>
          <w:p w14:paraId="6B63FF6E" w14:textId="77777777" w:rsidR="00667C0B" w:rsidRPr="000410E4" w:rsidRDefault="00667C0B" w:rsidP="005F3F30">
            <w:pPr>
              <w:jc w:val="left"/>
              <w:rPr>
                <w:rFonts w:eastAsia="Times New Roman" w:cs="Times New Roman"/>
                <w:color w:val="000000"/>
              </w:rPr>
            </w:pPr>
            <w:r w:rsidRPr="000410E4">
              <w:rPr>
                <w:rFonts w:eastAsia="Times New Roman" w:cs="Times New Roman"/>
                <w:color w:val="000000"/>
              </w:rPr>
              <w:t>ENV 10</w:t>
            </w:r>
          </w:p>
        </w:tc>
        <w:tc>
          <w:tcPr>
            <w:tcW w:w="2369" w:type="dxa"/>
            <w:gridSpan w:val="2"/>
            <w:tcBorders>
              <w:bottom w:val="single" w:sz="4" w:space="0" w:color="auto"/>
            </w:tcBorders>
            <w:vAlign w:val="bottom"/>
          </w:tcPr>
          <w:p w14:paraId="764B1844" w14:textId="77777777" w:rsidR="00667C0B" w:rsidRPr="000410E4" w:rsidRDefault="00667C0B" w:rsidP="005F3F30">
            <w:pPr>
              <w:ind w:left="153"/>
              <w:rPr>
                <w:rFonts w:cs="Times New Roman"/>
              </w:rPr>
            </w:pPr>
            <w:r w:rsidRPr="000410E4">
              <w:rPr>
                <w:rFonts w:cs="Times New Roman"/>
                <w:color w:val="000000"/>
              </w:rPr>
              <w:t>0.95</w:t>
            </w:r>
          </w:p>
        </w:tc>
        <w:tc>
          <w:tcPr>
            <w:tcW w:w="2128" w:type="dxa"/>
            <w:vMerge/>
          </w:tcPr>
          <w:p w14:paraId="39EEEBE7" w14:textId="77777777" w:rsidR="00667C0B" w:rsidRPr="000410E4" w:rsidRDefault="00667C0B" w:rsidP="005F3F30">
            <w:pPr>
              <w:keepNext/>
              <w:rPr>
                <w:rFonts w:cs="Times New Roman"/>
              </w:rPr>
            </w:pPr>
          </w:p>
        </w:tc>
      </w:tr>
    </w:tbl>
    <w:p w14:paraId="6737FA21" w14:textId="77777777" w:rsidR="000F0886" w:rsidRPr="000410E4" w:rsidRDefault="000F0886" w:rsidP="000410E4">
      <w:pPr>
        <w:spacing w:line="480" w:lineRule="auto"/>
        <w:rPr>
          <w:rFonts w:cs="Times New Roman"/>
        </w:rPr>
      </w:pPr>
    </w:p>
    <w:p w14:paraId="6983C310" w14:textId="00DACCD7" w:rsidR="00814468" w:rsidRPr="000410E4" w:rsidRDefault="00792702" w:rsidP="00202F57">
      <w:pPr>
        <w:pStyle w:val="Heading2"/>
      </w:pPr>
      <w:bookmarkStart w:id="158" w:name="_Toc154647787"/>
      <w:r>
        <w:t xml:space="preserve">4.8 </w:t>
      </w:r>
      <w:r w:rsidR="00DD4404">
        <w:t xml:space="preserve">  Exploratory Factor A</w:t>
      </w:r>
      <w:r w:rsidR="00667C0B" w:rsidRPr="000410E4">
        <w:t>nalysis</w:t>
      </w:r>
      <w:bookmarkEnd w:id="158"/>
      <w:r w:rsidR="005F3F30">
        <w:fldChar w:fldCharType="begin"/>
      </w:r>
      <w:r w:rsidR="005F3F30">
        <w:instrText xml:space="preserve"> TC "</w:instrText>
      </w:r>
      <w:bookmarkStart w:id="159" w:name="_Toc154656322"/>
      <w:r w:rsidR="005F3F30" w:rsidRPr="00DB4C2F">
        <w:instrText>4.8 Exploratory factor analysis</w:instrText>
      </w:r>
      <w:bookmarkEnd w:id="159"/>
      <w:r w:rsidR="005F3F30">
        <w:instrText xml:space="preserve">" \f C \l "1" </w:instrText>
      </w:r>
      <w:r w:rsidR="005F3F30">
        <w:fldChar w:fldCharType="end"/>
      </w:r>
    </w:p>
    <w:p w14:paraId="7EDF3F69" w14:textId="22175BCC" w:rsidR="00C06F53" w:rsidRDefault="00951F10" w:rsidP="000410E4">
      <w:pPr>
        <w:spacing w:line="480" w:lineRule="auto"/>
        <w:rPr>
          <w:rFonts w:cs="Times New Roman"/>
        </w:rPr>
      </w:pPr>
      <w:r w:rsidRPr="000410E4">
        <w:rPr>
          <w:rFonts w:cs="Times New Roman"/>
        </w:rPr>
        <w:t xml:space="preserve">Principal component analysis was used to determine the optimal number of factors that could be extracted from the dataset. The analysis revealed that a maximum of 7 factors could be </w:t>
      </w:r>
      <w:r w:rsidR="003013A5" w:rsidRPr="000410E4">
        <w:rPr>
          <w:rFonts w:cs="Times New Roman"/>
        </w:rPr>
        <w:t>extracted;</w:t>
      </w:r>
      <w:r w:rsidRPr="000410E4">
        <w:rPr>
          <w:rFonts w:cs="Times New Roman"/>
        </w:rPr>
        <w:t xml:space="preserve"> however, based on theoretical explanations provided in this study, we have decided to use only 4 factors to align with established arguments. When conducting Factor analysis, it is crucial to decide on the appropriate method for rotating the factors in order to achieve maximum factor loadings. There are two main approaches to factor rotation: orthogonal and oblique rotation. The former, which includes techniques like Varimax and Quartimax, generates independent factors, making it easier to interpret each factor in isolation. However, this method may result in a less economical solution, as each factor might account for unique variance that is not shared with other factors.</w:t>
      </w:r>
    </w:p>
    <w:p w14:paraId="55360162" w14:textId="77777777" w:rsidR="003013A5" w:rsidRPr="000410E4" w:rsidRDefault="003013A5" w:rsidP="000410E4">
      <w:pPr>
        <w:spacing w:line="480" w:lineRule="auto"/>
        <w:rPr>
          <w:rFonts w:cs="Times New Roman"/>
        </w:rPr>
      </w:pPr>
    </w:p>
    <w:p w14:paraId="25F0A5AB" w14:textId="58D9C455" w:rsidR="00777DB9" w:rsidRPr="005F3F30" w:rsidRDefault="005F3F30" w:rsidP="000410E4">
      <w:pPr>
        <w:spacing w:line="480" w:lineRule="auto"/>
        <w:rPr>
          <w:rFonts w:cs="Times New Roman"/>
          <w:b/>
        </w:rPr>
      </w:pPr>
      <w:r>
        <w:rPr>
          <w:rFonts w:cs="Times New Roman"/>
          <w:b/>
        </w:rPr>
        <w:t>Table 4.</w:t>
      </w:r>
      <w:r w:rsidR="00B05526">
        <w:rPr>
          <w:rFonts w:cs="Times New Roman"/>
          <w:b/>
        </w:rPr>
        <w:t>6: Exploratory Factor Analysis with Cut P</w:t>
      </w:r>
      <w:r w:rsidRPr="005F3F30">
        <w:rPr>
          <w:rFonts w:cs="Times New Roman"/>
          <w:b/>
        </w:rPr>
        <w:t>oint of 0.3</w:t>
      </w:r>
      <w:r>
        <w:rPr>
          <w:rFonts w:cs="Times New Roman"/>
          <w:b/>
        </w:rPr>
        <w:fldChar w:fldCharType="begin"/>
      </w:r>
      <w:r>
        <w:instrText xml:space="preserve"> TC "</w:instrText>
      </w:r>
      <w:bookmarkStart w:id="160" w:name="_Toc154656398"/>
      <w:r w:rsidRPr="006F6F88">
        <w:rPr>
          <w:rFonts w:cs="Times New Roman"/>
          <w:b/>
        </w:rPr>
        <w:instrText>Table 4.6: Exploratory factor analysis with cut point of 0.3</w:instrText>
      </w:r>
      <w:bookmarkEnd w:id="160"/>
      <w:r>
        <w:instrText xml:space="preserve">" \f T \l "1" </w:instrText>
      </w:r>
      <w:r>
        <w:rPr>
          <w:rFonts w:cs="Times New Roman"/>
          <w:b/>
        </w:rPr>
        <w:fldChar w:fldCharType="end"/>
      </w:r>
    </w:p>
    <w:tbl>
      <w:tblPr>
        <w:tblStyle w:val="TableGrid"/>
        <w:tblW w:w="5000" w:type="pct"/>
        <w:jc w:val="center"/>
        <w:tblLook w:val="04A0" w:firstRow="1" w:lastRow="0" w:firstColumn="1" w:lastColumn="0" w:noHBand="0" w:noVBand="1"/>
      </w:tblPr>
      <w:tblGrid>
        <w:gridCol w:w="1386"/>
        <w:gridCol w:w="996"/>
        <w:gridCol w:w="958"/>
        <w:gridCol w:w="802"/>
        <w:gridCol w:w="907"/>
        <w:gridCol w:w="13"/>
        <w:gridCol w:w="2092"/>
        <w:gridCol w:w="1062"/>
      </w:tblGrid>
      <w:tr w:rsidR="00777DB9" w:rsidRPr="000410E4" w14:paraId="39497A8E" w14:textId="77777777" w:rsidTr="005F3F30">
        <w:trPr>
          <w:trHeight w:val="240"/>
          <w:jc w:val="center"/>
        </w:trPr>
        <w:tc>
          <w:tcPr>
            <w:tcW w:w="5000" w:type="pct"/>
            <w:gridSpan w:val="8"/>
          </w:tcPr>
          <w:p w14:paraId="1C1052E9" w14:textId="77777777" w:rsidR="00777DB9" w:rsidRPr="000410E4" w:rsidRDefault="0089445F" w:rsidP="005F3F30">
            <w:pPr>
              <w:jc w:val="center"/>
              <w:rPr>
                <w:rFonts w:cs="Times New Roman"/>
              </w:rPr>
            </w:pPr>
            <w:r w:rsidRPr="000410E4">
              <w:rPr>
                <w:rFonts w:cs="Times New Roman"/>
              </w:rPr>
              <w:t>Promax rotated component Matrix, Cut point =0.3</w:t>
            </w:r>
          </w:p>
        </w:tc>
      </w:tr>
      <w:tr w:rsidR="0093636D" w:rsidRPr="000410E4" w14:paraId="051E68B1" w14:textId="77777777" w:rsidTr="005F3F30">
        <w:trPr>
          <w:trHeight w:val="260"/>
          <w:jc w:val="center"/>
        </w:trPr>
        <w:tc>
          <w:tcPr>
            <w:tcW w:w="844" w:type="pct"/>
          </w:tcPr>
          <w:p w14:paraId="52EF5F1E" w14:textId="77777777" w:rsidR="0093636D" w:rsidRPr="000410E4" w:rsidRDefault="0089445F" w:rsidP="005F3F30">
            <w:pPr>
              <w:jc w:val="center"/>
              <w:rPr>
                <w:rFonts w:cs="Times New Roman"/>
              </w:rPr>
            </w:pPr>
            <w:r w:rsidRPr="000410E4">
              <w:rPr>
                <w:rFonts w:cs="Times New Roman"/>
              </w:rPr>
              <w:lastRenderedPageBreak/>
              <w:t>Variables</w:t>
            </w:r>
          </w:p>
        </w:tc>
        <w:tc>
          <w:tcPr>
            <w:tcW w:w="2228" w:type="pct"/>
            <w:gridSpan w:val="4"/>
          </w:tcPr>
          <w:p w14:paraId="4420F151" w14:textId="77777777" w:rsidR="0093636D" w:rsidRPr="000410E4" w:rsidRDefault="0089445F" w:rsidP="005F3F30">
            <w:pPr>
              <w:jc w:val="center"/>
              <w:rPr>
                <w:rFonts w:cs="Times New Roman"/>
              </w:rPr>
            </w:pPr>
            <w:r w:rsidRPr="000410E4">
              <w:rPr>
                <w:rFonts w:cs="Times New Roman"/>
              </w:rPr>
              <w:t>Loadings as per Number of M</w:t>
            </w:r>
          </w:p>
        </w:tc>
        <w:tc>
          <w:tcPr>
            <w:tcW w:w="1281" w:type="pct"/>
            <w:gridSpan w:val="2"/>
          </w:tcPr>
          <w:p w14:paraId="3ED68E16" w14:textId="64F1131E" w:rsidR="0093636D" w:rsidRPr="000410E4" w:rsidRDefault="0089445F" w:rsidP="005F3F30">
            <w:pPr>
              <w:jc w:val="center"/>
              <w:rPr>
                <w:rFonts w:cs="Times New Roman"/>
              </w:rPr>
            </w:pPr>
            <w:r w:rsidRPr="000410E4">
              <w:rPr>
                <w:rFonts w:cs="Times New Roman"/>
              </w:rPr>
              <w:t>Theorized</w:t>
            </w:r>
            <w:r w:rsidR="00DD4404">
              <w:rPr>
                <w:rFonts w:cs="Times New Roman"/>
              </w:rPr>
              <w:t xml:space="preserve"> </w:t>
            </w:r>
            <w:r w:rsidRPr="000410E4">
              <w:rPr>
                <w:rFonts w:cs="Times New Roman"/>
              </w:rPr>
              <w:t>constructs</w:t>
            </w:r>
          </w:p>
        </w:tc>
        <w:tc>
          <w:tcPr>
            <w:tcW w:w="647" w:type="pct"/>
          </w:tcPr>
          <w:p w14:paraId="4815BDC7" w14:textId="77777777" w:rsidR="0093636D" w:rsidRPr="000410E4" w:rsidRDefault="0089445F" w:rsidP="005F3F30">
            <w:pPr>
              <w:rPr>
                <w:rFonts w:cs="Times New Roman"/>
              </w:rPr>
            </w:pPr>
            <w:r w:rsidRPr="000410E4">
              <w:rPr>
                <w:rFonts w:cs="Times New Roman"/>
              </w:rPr>
              <w:t>Total variable loaded</w:t>
            </w:r>
          </w:p>
        </w:tc>
      </w:tr>
      <w:tr w:rsidR="009337A0" w:rsidRPr="000410E4" w14:paraId="49B10EAB" w14:textId="77777777" w:rsidTr="005F3F30">
        <w:trPr>
          <w:trHeight w:val="220"/>
          <w:jc w:val="center"/>
        </w:trPr>
        <w:tc>
          <w:tcPr>
            <w:tcW w:w="844" w:type="pct"/>
          </w:tcPr>
          <w:p w14:paraId="7AA30944" w14:textId="77777777" w:rsidR="009337A0" w:rsidRPr="000410E4" w:rsidRDefault="009337A0" w:rsidP="005F3F30">
            <w:pPr>
              <w:jc w:val="center"/>
              <w:rPr>
                <w:rFonts w:cs="Times New Roman"/>
              </w:rPr>
            </w:pPr>
          </w:p>
        </w:tc>
        <w:tc>
          <w:tcPr>
            <w:tcW w:w="606" w:type="pct"/>
          </w:tcPr>
          <w:p w14:paraId="5BA77408" w14:textId="77777777" w:rsidR="009337A0" w:rsidRPr="000410E4" w:rsidRDefault="009337A0" w:rsidP="005F3F30">
            <w:pPr>
              <w:jc w:val="center"/>
              <w:rPr>
                <w:rFonts w:cs="Times New Roman"/>
              </w:rPr>
            </w:pPr>
            <w:r w:rsidRPr="000410E4">
              <w:rPr>
                <w:rFonts w:cs="Times New Roman"/>
              </w:rPr>
              <w:t>1</w:t>
            </w:r>
          </w:p>
        </w:tc>
        <w:tc>
          <w:tcPr>
            <w:tcW w:w="583" w:type="pct"/>
          </w:tcPr>
          <w:p w14:paraId="421B3A56" w14:textId="77777777" w:rsidR="009337A0" w:rsidRPr="000410E4" w:rsidRDefault="009337A0" w:rsidP="005F3F30">
            <w:pPr>
              <w:jc w:val="center"/>
              <w:rPr>
                <w:rFonts w:cs="Times New Roman"/>
              </w:rPr>
            </w:pPr>
            <w:r w:rsidRPr="000410E4">
              <w:rPr>
                <w:rFonts w:cs="Times New Roman"/>
              </w:rPr>
              <w:t>2</w:t>
            </w:r>
          </w:p>
        </w:tc>
        <w:tc>
          <w:tcPr>
            <w:tcW w:w="488" w:type="pct"/>
          </w:tcPr>
          <w:p w14:paraId="2999D082" w14:textId="77777777" w:rsidR="009337A0" w:rsidRPr="000410E4" w:rsidRDefault="009337A0" w:rsidP="005F3F30">
            <w:pPr>
              <w:jc w:val="center"/>
              <w:rPr>
                <w:rFonts w:cs="Times New Roman"/>
              </w:rPr>
            </w:pPr>
            <w:r w:rsidRPr="000410E4">
              <w:rPr>
                <w:rFonts w:cs="Times New Roman"/>
              </w:rPr>
              <w:t>3</w:t>
            </w:r>
          </w:p>
        </w:tc>
        <w:tc>
          <w:tcPr>
            <w:tcW w:w="552" w:type="pct"/>
          </w:tcPr>
          <w:p w14:paraId="0CE0C7D9" w14:textId="77777777" w:rsidR="009337A0" w:rsidRPr="000410E4" w:rsidRDefault="009337A0" w:rsidP="005F3F30">
            <w:pPr>
              <w:jc w:val="center"/>
              <w:rPr>
                <w:rFonts w:cs="Times New Roman"/>
              </w:rPr>
            </w:pPr>
            <w:r w:rsidRPr="000410E4">
              <w:rPr>
                <w:rFonts w:cs="Times New Roman"/>
              </w:rPr>
              <w:t>4</w:t>
            </w:r>
          </w:p>
        </w:tc>
        <w:tc>
          <w:tcPr>
            <w:tcW w:w="1281" w:type="pct"/>
            <w:gridSpan w:val="2"/>
            <w:vMerge w:val="restart"/>
          </w:tcPr>
          <w:p w14:paraId="265F8149" w14:textId="77777777" w:rsidR="009337A0" w:rsidRPr="000410E4" w:rsidRDefault="009337A0" w:rsidP="005F3F30">
            <w:pPr>
              <w:jc w:val="center"/>
              <w:rPr>
                <w:rFonts w:cs="Times New Roman"/>
              </w:rPr>
            </w:pPr>
            <w:r w:rsidRPr="000410E4">
              <w:rPr>
                <w:rFonts w:cs="Times New Roman"/>
              </w:rPr>
              <w:t>Technology Factors</w:t>
            </w:r>
          </w:p>
          <w:p w14:paraId="38EFA2DD" w14:textId="77777777" w:rsidR="009337A0" w:rsidRPr="000410E4" w:rsidRDefault="009337A0" w:rsidP="005F3F30">
            <w:pPr>
              <w:jc w:val="center"/>
              <w:rPr>
                <w:rFonts w:cs="Times New Roman"/>
              </w:rPr>
            </w:pPr>
          </w:p>
        </w:tc>
        <w:tc>
          <w:tcPr>
            <w:tcW w:w="647" w:type="pct"/>
            <w:vMerge w:val="restart"/>
          </w:tcPr>
          <w:p w14:paraId="5C47CDDA" w14:textId="77777777" w:rsidR="009337A0" w:rsidRPr="000410E4" w:rsidRDefault="00BA0722" w:rsidP="005F3F30">
            <w:pPr>
              <w:rPr>
                <w:rFonts w:cs="Times New Roman"/>
              </w:rPr>
            </w:pPr>
            <w:r w:rsidRPr="000410E4">
              <w:rPr>
                <w:rFonts w:cs="Times New Roman"/>
              </w:rPr>
              <w:t>12</w:t>
            </w:r>
          </w:p>
        </w:tc>
      </w:tr>
      <w:tr w:rsidR="009337A0" w:rsidRPr="000410E4" w14:paraId="25626734" w14:textId="77777777" w:rsidTr="005F3F30">
        <w:trPr>
          <w:trHeight w:val="269"/>
          <w:jc w:val="center"/>
        </w:trPr>
        <w:tc>
          <w:tcPr>
            <w:tcW w:w="844" w:type="pct"/>
            <w:vAlign w:val="bottom"/>
          </w:tcPr>
          <w:p w14:paraId="288C943C"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TE.1</w:t>
            </w:r>
          </w:p>
        </w:tc>
        <w:tc>
          <w:tcPr>
            <w:tcW w:w="606" w:type="pct"/>
          </w:tcPr>
          <w:p w14:paraId="341F7AAB" w14:textId="77777777" w:rsidR="009337A0" w:rsidRPr="000410E4" w:rsidRDefault="009337A0" w:rsidP="005F3F30">
            <w:pPr>
              <w:jc w:val="center"/>
              <w:rPr>
                <w:rFonts w:cs="Times New Roman"/>
              </w:rPr>
            </w:pPr>
            <w:r w:rsidRPr="000410E4">
              <w:rPr>
                <w:rFonts w:cs="Times New Roman"/>
              </w:rPr>
              <w:t>0.74</w:t>
            </w:r>
          </w:p>
        </w:tc>
        <w:tc>
          <w:tcPr>
            <w:tcW w:w="583" w:type="pct"/>
          </w:tcPr>
          <w:p w14:paraId="36B1C6CA" w14:textId="77777777" w:rsidR="009337A0" w:rsidRPr="000410E4" w:rsidRDefault="009337A0" w:rsidP="005F3F30">
            <w:pPr>
              <w:jc w:val="center"/>
              <w:rPr>
                <w:rFonts w:cs="Times New Roman"/>
              </w:rPr>
            </w:pPr>
          </w:p>
        </w:tc>
        <w:tc>
          <w:tcPr>
            <w:tcW w:w="488" w:type="pct"/>
          </w:tcPr>
          <w:p w14:paraId="5D2416F6" w14:textId="77777777" w:rsidR="009337A0" w:rsidRPr="000410E4" w:rsidRDefault="009337A0" w:rsidP="005F3F30">
            <w:pPr>
              <w:jc w:val="center"/>
              <w:rPr>
                <w:rFonts w:cs="Times New Roman"/>
              </w:rPr>
            </w:pPr>
          </w:p>
        </w:tc>
        <w:tc>
          <w:tcPr>
            <w:tcW w:w="552" w:type="pct"/>
          </w:tcPr>
          <w:p w14:paraId="4C91C491" w14:textId="77777777" w:rsidR="009337A0" w:rsidRPr="000410E4" w:rsidRDefault="009337A0" w:rsidP="005F3F30">
            <w:pPr>
              <w:jc w:val="center"/>
              <w:rPr>
                <w:rFonts w:cs="Times New Roman"/>
              </w:rPr>
            </w:pPr>
          </w:p>
        </w:tc>
        <w:tc>
          <w:tcPr>
            <w:tcW w:w="1281" w:type="pct"/>
            <w:gridSpan w:val="2"/>
            <w:vMerge/>
          </w:tcPr>
          <w:p w14:paraId="0F2EC96B" w14:textId="77777777" w:rsidR="009337A0" w:rsidRPr="000410E4" w:rsidRDefault="009337A0" w:rsidP="005F3F30">
            <w:pPr>
              <w:jc w:val="center"/>
              <w:rPr>
                <w:rFonts w:cs="Times New Roman"/>
              </w:rPr>
            </w:pPr>
          </w:p>
        </w:tc>
        <w:tc>
          <w:tcPr>
            <w:tcW w:w="647" w:type="pct"/>
            <w:vMerge/>
          </w:tcPr>
          <w:p w14:paraId="10F1C014" w14:textId="77777777" w:rsidR="009337A0" w:rsidRPr="000410E4" w:rsidRDefault="009337A0" w:rsidP="005F3F30">
            <w:pPr>
              <w:rPr>
                <w:rFonts w:cs="Times New Roman"/>
              </w:rPr>
            </w:pPr>
          </w:p>
        </w:tc>
      </w:tr>
      <w:tr w:rsidR="009337A0" w:rsidRPr="000410E4" w14:paraId="433D5141" w14:textId="77777777" w:rsidTr="005F3F30">
        <w:trPr>
          <w:trHeight w:val="180"/>
          <w:jc w:val="center"/>
        </w:trPr>
        <w:tc>
          <w:tcPr>
            <w:tcW w:w="844" w:type="pct"/>
            <w:vAlign w:val="bottom"/>
          </w:tcPr>
          <w:p w14:paraId="4B1E089C"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TE.2</w:t>
            </w:r>
          </w:p>
        </w:tc>
        <w:tc>
          <w:tcPr>
            <w:tcW w:w="606" w:type="pct"/>
          </w:tcPr>
          <w:p w14:paraId="5A3D36E4" w14:textId="77777777" w:rsidR="009337A0" w:rsidRPr="000410E4" w:rsidRDefault="009337A0" w:rsidP="005F3F30">
            <w:pPr>
              <w:jc w:val="center"/>
              <w:rPr>
                <w:rFonts w:cs="Times New Roman"/>
              </w:rPr>
            </w:pPr>
            <w:r w:rsidRPr="000410E4">
              <w:rPr>
                <w:rFonts w:cs="Times New Roman"/>
              </w:rPr>
              <w:t>-0.65</w:t>
            </w:r>
          </w:p>
        </w:tc>
        <w:tc>
          <w:tcPr>
            <w:tcW w:w="583" w:type="pct"/>
          </w:tcPr>
          <w:p w14:paraId="796FAA15" w14:textId="77777777" w:rsidR="009337A0" w:rsidRPr="000410E4" w:rsidRDefault="009337A0" w:rsidP="005F3F30">
            <w:pPr>
              <w:jc w:val="center"/>
              <w:rPr>
                <w:rFonts w:cs="Times New Roman"/>
              </w:rPr>
            </w:pPr>
          </w:p>
        </w:tc>
        <w:tc>
          <w:tcPr>
            <w:tcW w:w="488" w:type="pct"/>
          </w:tcPr>
          <w:p w14:paraId="4BDCDEFD" w14:textId="77777777" w:rsidR="009337A0" w:rsidRPr="000410E4" w:rsidRDefault="009337A0" w:rsidP="005F3F30">
            <w:pPr>
              <w:jc w:val="center"/>
              <w:rPr>
                <w:rFonts w:cs="Times New Roman"/>
              </w:rPr>
            </w:pPr>
          </w:p>
        </w:tc>
        <w:tc>
          <w:tcPr>
            <w:tcW w:w="552" w:type="pct"/>
          </w:tcPr>
          <w:p w14:paraId="73637762" w14:textId="77777777" w:rsidR="009337A0" w:rsidRPr="000410E4" w:rsidRDefault="009337A0" w:rsidP="005F3F30">
            <w:pPr>
              <w:jc w:val="center"/>
              <w:rPr>
                <w:rFonts w:cs="Times New Roman"/>
              </w:rPr>
            </w:pPr>
          </w:p>
        </w:tc>
        <w:tc>
          <w:tcPr>
            <w:tcW w:w="1281" w:type="pct"/>
            <w:gridSpan w:val="2"/>
            <w:vMerge/>
          </w:tcPr>
          <w:p w14:paraId="49E7E4E2" w14:textId="77777777" w:rsidR="009337A0" w:rsidRPr="000410E4" w:rsidRDefault="009337A0" w:rsidP="005F3F30">
            <w:pPr>
              <w:jc w:val="center"/>
              <w:rPr>
                <w:rFonts w:cs="Times New Roman"/>
              </w:rPr>
            </w:pPr>
          </w:p>
        </w:tc>
        <w:tc>
          <w:tcPr>
            <w:tcW w:w="647" w:type="pct"/>
            <w:vMerge/>
          </w:tcPr>
          <w:p w14:paraId="60449CB9" w14:textId="77777777" w:rsidR="009337A0" w:rsidRPr="000410E4" w:rsidRDefault="009337A0" w:rsidP="005F3F30">
            <w:pPr>
              <w:rPr>
                <w:rFonts w:cs="Times New Roman"/>
              </w:rPr>
            </w:pPr>
          </w:p>
        </w:tc>
      </w:tr>
      <w:tr w:rsidR="009337A0" w:rsidRPr="000410E4" w14:paraId="526215BC" w14:textId="77777777" w:rsidTr="005F3F30">
        <w:trPr>
          <w:trHeight w:val="200"/>
          <w:jc w:val="center"/>
        </w:trPr>
        <w:tc>
          <w:tcPr>
            <w:tcW w:w="844" w:type="pct"/>
            <w:vAlign w:val="bottom"/>
          </w:tcPr>
          <w:p w14:paraId="2263019B"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TE.3</w:t>
            </w:r>
          </w:p>
        </w:tc>
        <w:tc>
          <w:tcPr>
            <w:tcW w:w="606" w:type="pct"/>
          </w:tcPr>
          <w:p w14:paraId="4B416CBA" w14:textId="77777777" w:rsidR="009337A0" w:rsidRPr="000410E4" w:rsidRDefault="009337A0" w:rsidP="005F3F30">
            <w:pPr>
              <w:jc w:val="center"/>
              <w:rPr>
                <w:rFonts w:cs="Times New Roman"/>
              </w:rPr>
            </w:pPr>
            <w:r w:rsidRPr="000410E4">
              <w:rPr>
                <w:rFonts w:cs="Times New Roman"/>
              </w:rPr>
              <w:t>0.66</w:t>
            </w:r>
          </w:p>
        </w:tc>
        <w:tc>
          <w:tcPr>
            <w:tcW w:w="583" w:type="pct"/>
          </w:tcPr>
          <w:p w14:paraId="27F4F81C" w14:textId="77777777" w:rsidR="009337A0" w:rsidRPr="000410E4" w:rsidRDefault="009337A0" w:rsidP="005F3F30">
            <w:pPr>
              <w:jc w:val="center"/>
              <w:rPr>
                <w:rFonts w:cs="Times New Roman"/>
              </w:rPr>
            </w:pPr>
          </w:p>
        </w:tc>
        <w:tc>
          <w:tcPr>
            <w:tcW w:w="488" w:type="pct"/>
          </w:tcPr>
          <w:p w14:paraId="7BDF0A28" w14:textId="77777777" w:rsidR="009337A0" w:rsidRPr="000410E4" w:rsidRDefault="009337A0" w:rsidP="005F3F30">
            <w:pPr>
              <w:jc w:val="center"/>
              <w:rPr>
                <w:rFonts w:cs="Times New Roman"/>
              </w:rPr>
            </w:pPr>
          </w:p>
        </w:tc>
        <w:tc>
          <w:tcPr>
            <w:tcW w:w="552" w:type="pct"/>
          </w:tcPr>
          <w:p w14:paraId="3695A561" w14:textId="77777777" w:rsidR="009337A0" w:rsidRPr="000410E4" w:rsidRDefault="009337A0" w:rsidP="005F3F30">
            <w:pPr>
              <w:jc w:val="center"/>
              <w:rPr>
                <w:rFonts w:cs="Times New Roman"/>
              </w:rPr>
            </w:pPr>
          </w:p>
        </w:tc>
        <w:tc>
          <w:tcPr>
            <w:tcW w:w="1281" w:type="pct"/>
            <w:gridSpan w:val="2"/>
            <w:vMerge/>
          </w:tcPr>
          <w:p w14:paraId="25F65607" w14:textId="77777777" w:rsidR="009337A0" w:rsidRPr="000410E4" w:rsidRDefault="009337A0" w:rsidP="005F3F30">
            <w:pPr>
              <w:jc w:val="center"/>
              <w:rPr>
                <w:rFonts w:cs="Times New Roman"/>
              </w:rPr>
            </w:pPr>
          </w:p>
        </w:tc>
        <w:tc>
          <w:tcPr>
            <w:tcW w:w="647" w:type="pct"/>
            <w:vMerge/>
          </w:tcPr>
          <w:p w14:paraId="764F1192" w14:textId="77777777" w:rsidR="009337A0" w:rsidRPr="000410E4" w:rsidRDefault="009337A0" w:rsidP="005F3F30">
            <w:pPr>
              <w:rPr>
                <w:rFonts w:cs="Times New Roman"/>
              </w:rPr>
            </w:pPr>
          </w:p>
        </w:tc>
      </w:tr>
      <w:tr w:rsidR="009337A0" w:rsidRPr="000410E4" w14:paraId="3EA17A1F" w14:textId="77777777" w:rsidTr="005F3F30">
        <w:trPr>
          <w:trHeight w:val="220"/>
          <w:jc w:val="center"/>
        </w:trPr>
        <w:tc>
          <w:tcPr>
            <w:tcW w:w="844" w:type="pct"/>
            <w:vAlign w:val="bottom"/>
          </w:tcPr>
          <w:p w14:paraId="17E8A557"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TE.4</w:t>
            </w:r>
          </w:p>
        </w:tc>
        <w:tc>
          <w:tcPr>
            <w:tcW w:w="606" w:type="pct"/>
          </w:tcPr>
          <w:p w14:paraId="531BBE7D" w14:textId="77777777" w:rsidR="009337A0" w:rsidRPr="000410E4" w:rsidRDefault="009337A0" w:rsidP="005F3F30">
            <w:pPr>
              <w:jc w:val="center"/>
              <w:rPr>
                <w:rFonts w:cs="Times New Roman"/>
              </w:rPr>
            </w:pPr>
            <w:r w:rsidRPr="000410E4">
              <w:rPr>
                <w:rFonts w:cs="Times New Roman"/>
              </w:rPr>
              <w:t>-0.70</w:t>
            </w:r>
          </w:p>
        </w:tc>
        <w:tc>
          <w:tcPr>
            <w:tcW w:w="583" w:type="pct"/>
          </w:tcPr>
          <w:p w14:paraId="6A67B0FA" w14:textId="77777777" w:rsidR="009337A0" w:rsidRPr="000410E4" w:rsidRDefault="009337A0" w:rsidP="005F3F30">
            <w:pPr>
              <w:jc w:val="center"/>
              <w:rPr>
                <w:rFonts w:cs="Times New Roman"/>
              </w:rPr>
            </w:pPr>
          </w:p>
        </w:tc>
        <w:tc>
          <w:tcPr>
            <w:tcW w:w="488" w:type="pct"/>
          </w:tcPr>
          <w:p w14:paraId="26FD526B" w14:textId="77777777" w:rsidR="009337A0" w:rsidRPr="000410E4" w:rsidRDefault="009337A0" w:rsidP="005F3F30">
            <w:pPr>
              <w:jc w:val="center"/>
              <w:rPr>
                <w:rFonts w:cs="Times New Roman"/>
              </w:rPr>
            </w:pPr>
          </w:p>
        </w:tc>
        <w:tc>
          <w:tcPr>
            <w:tcW w:w="552" w:type="pct"/>
          </w:tcPr>
          <w:p w14:paraId="5F4FA66A" w14:textId="77777777" w:rsidR="009337A0" w:rsidRPr="000410E4" w:rsidRDefault="009337A0" w:rsidP="005F3F30">
            <w:pPr>
              <w:jc w:val="center"/>
              <w:rPr>
                <w:rFonts w:cs="Times New Roman"/>
              </w:rPr>
            </w:pPr>
          </w:p>
        </w:tc>
        <w:tc>
          <w:tcPr>
            <w:tcW w:w="1281" w:type="pct"/>
            <w:gridSpan w:val="2"/>
            <w:vMerge/>
          </w:tcPr>
          <w:p w14:paraId="0DB01EA8" w14:textId="77777777" w:rsidR="009337A0" w:rsidRPr="000410E4" w:rsidRDefault="009337A0" w:rsidP="005F3F30">
            <w:pPr>
              <w:jc w:val="center"/>
              <w:rPr>
                <w:rFonts w:cs="Times New Roman"/>
              </w:rPr>
            </w:pPr>
          </w:p>
        </w:tc>
        <w:tc>
          <w:tcPr>
            <w:tcW w:w="647" w:type="pct"/>
            <w:vMerge/>
          </w:tcPr>
          <w:p w14:paraId="3894C6F5" w14:textId="77777777" w:rsidR="009337A0" w:rsidRPr="000410E4" w:rsidRDefault="009337A0" w:rsidP="005F3F30">
            <w:pPr>
              <w:rPr>
                <w:rFonts w:cs="Times New Roman"/>
              </w:rPr>
            </w:pPr>
          </w:p>
        </w:tc>
      </w:tr>
      <w:tr w:rsidR="009337A0" w:rsidRPr="000410E4" w14:paraId="5D7E145F" w14:textId="77777777" w:rsidTr="005F3F30">
        <w:trPr>
          <w:trHeight w:val="174"/>
          <w:jc w:val="center"/>
        </w:trPr>
        <w:tc>
          <w:tcPr>
            <w:tcW w:w="844" w:type="pct"/>
            <w:vAlign w:val="bottom"/>
          </w:tcPr>
          <w:p w14:paraId="53D6DE4A"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 5</w:t>
            </w:r>
          </w:p>
        </w:tc>
        <w:tc>
          <w:tcPr>
            <w:tcW w:w="606" w:type="pct"/>
          </w:tcPr>
          <w:p w14:paraId="751A8D5A" w14:textId="77777777" w:rsidR="009337A0" w:rsidRPr="000410E4" w:rsidRDefault="009337A0" w:rsidP="005F3F30">
            <w:pPr>
              <w:jc w:val="center"/>
              <w:rPr>
                <w:rFonts w:cs="Times New Roman"/>
              </w:rPr>
            </w:pPr>
            <w:r w:rsidRPr="000410E4">
              <w:rPr>
                <w:rFonts w:cs="Times New Roman"/>
              </w:rPr>
              <w:t>0.73</w:t>
            </w:r>
          </w:p>
        </w:tc>
        <w:tc>
          <w:tcPr>
            <w:tcW w:w="583" w:type="pct"/>
          </w:tcPr>
          <w:p w14:paraId="16ADB90C" w14:textId="77777777" w:rsidR="009337A0" w:rsidRPr="000410E4" w:rsidRDefault="009337A0" w:rsidP="005F3F30">
            <w:pPr>
              <w:jc w:val="center"/>
              <w:rPr>
                <w:rFonts w:cs="Times New Roman"/>
              </w:rPr>
            </w:pPr>
          </w:p>
        </w:tc>
        <w:tc>
          <w:tcPr>
            <w:tcW w:w="488" w:type="pct"/>
          </w:tcPr>
          <w:p w14:paraId="21A0C4DF" w14:textId="77777777" w:rsidR="009337A0" w:rsidRPr="000410E4" w:rsidRDefault="009337A0" w:rsidP="005F3F30">
            <w:pPr>
              <w:jc w:val="center"/>
              <w:rPr>
                <w:rFonts w:cs="Times New Roman"/>
              </w:rPr>
            </w:pPr>
          </w:p>
        </w:tc>
        <w:tc>
          <w:tcPr>
            <w:tcW w:w="552" w:type="pct"/>
          </w:tcPr>
          <w:p w14:paraId="2FAD6BBD" w14:textId="77777777" w:rsidR="009337A0" w:rsidRPr="000410E4" w:rsidRDefault="009337A0" w:rsidP="005F3F30">
            <w:pPr>
              <w:jc w:val="center"/>
              <w:rPr>
                <w:rFonts w:cs="Times New Roman"/>
              </w:rPr>
            </w:pPr>
          </w:p>
        </w:tc>
        <w:tc>
          <w:tcPr>
            <w:tcW w:w="1281" w:type="pct"/>
            <w:gridSpan w:val="2"/>
            <w:vMerge/>
          </w:tcPr>
          <w:p w14:paraId="2B0B0B80" w14:textId="77777777" w:rsidR="009337A0" w:rsidRPr="000410E4" w:rsidRDefault="009337A0" w:rsidP="005F3F30">
            <w:pPr>
              <w:jc w:val="center"/>
              <w:rPr>
                <w:rFonts w:cs="Times New Roman"/>
              </w:rPr>
            </w:pPr>
          </w:p>
        </w:tc>
        <w:tc>
          <w:tcPr>
            <w:tcW w:w="647" w:type="pct"/>
            <w:vMerge/>
          </w:tcPr>
          <w:p w14:paraId="61C4FF2C" w14:textId="77777777" w:rsidR="009337A0" w:rsidRPr="000410E4" w:rsidRDefault="009337A0" w:rsidP="005F3F30">
            <w:pPr>
              <w:rPr>
                <w:rFonts w:cs="Times New Roman"/>
              </w:rPr>
            </w:pPr>
          </w:p>
        </w:tc>
      </w:tr>
      <w:tr w:rsidR="009337A0" w:rsidRPr="000410E4" w14:paraId="54158256" w14:textId="77777777" w:rsidTr="005F3F30">
        <w:trPr>
          <w:trHeight w:val="174"/>
          <w:jc w:val="center"/>
        </w:trPr>
        <w:tc>
          <w:tcPr>
            <w:tcW w:w="844" w:type="pct"/>
            <w:vAlign w:val="bottom"/>
          </w:tcPr>
          <w:p w14:paraId="48E0751A"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 6</w:t>
            </w:r>
          </w:p>
        </w:tc>
        <w:tc>
          <w:tcPr>
            <w:tcW w:w="606" w:type="pct"/>
          </w:tcPr>
          <w:p w14:paraId="65F93232" w14:textId="77777777" w:rsidR="009337A0" w:rsidRPr="000410E4" w:rsidRDefault="009337A0" w:rsidP="005F3F30">
            <w:pPr>
              <w:jc w:val="center"/>
              <w:rPr>
                <w:rFonts w:cs="Times New Roman"/>
              </w:rPr>
            </w:pPr>
            <w:r w:rsidRPr="000410E4">
              <w:rPr>
                <w:rFonts w:cs="Times New Roman"/>
              </w:rPr>
              <w:t>-0.54</w:t>
            </w:r>
          </w:p>
        </w:tc>
        <w:tc>
          <w:tcPr>
            <w:tcW w:w="583" w:type="pct"/>
          </w:tcPr>
          <w:p w14:paraId="24079A82" w14:textId="77777777" w:rsidR="009337A0" w:rsidRPr="000410E4" w:rsidRDefault="009337A0" w:rsidP="005F3F30">
            <w:pPr>
              <w:jc w:val="center"/>
              <w:rPr>
                <w:rFonts w:cs="Times New Roman"/>
              </w:rPr>
            </w:pPr>
          </w:p>
        </w:tc>
        <w:tc>
          <w:tcPr>
            <w:tcW w:w="488" w:type="pct"/>
          </w:tcPr>
          <w:p w14:paraId="52BF27BF" w14:textId="77777777" w:rsidR="009337A0" w:rsidRPr="000410E4" w:rsidRDefault="009337A0" w:rsidP="005F3F30">
            <w:pPr>
              <w:jc w:val="center"/>
              <w:rPr>
                <w:rFonts w:cs="Times New Roman"/>
              </w:rPr>
            </w:pPr>
          </w:p>
        </w:tc>
        <w:tc>
          <w:tcPr>
            <w:tcW w:w="552" w:type="pct"/>
          </w:tcPr>
          <w:p w14:paraId="0A649EE9" w14:textId="77777777" w:rsidR="009337A0" w:rsidRPr="000410E4" w:rsidRDefault="009337A0" w:rsidP="005F3F30">
            <w:pPr>
              <w:jc w:val="center"/>
              <w:rPr>
                <w:rFonts w:cs="Times New Roman"/>
              </w:rPr>
            </w:pPr>
          </w:p>
        </w:tc>
        <w:tc>
          <w:tcPr>
            <w:tcW w:w="1281" w:type="pct"/>
            <w:gridSpan w:val="2"/>
            <w:vMerge/>
          </w:tcPr>
          <w:p w14:paraId="5130FFEC" w14:textId="77777777" w:rsidR="009337A0" w:rsidRPr="000410E4" w:rsidRDefault="009337A0" w:rsidP="005F3F30">
            <w:pPr>
              <w:jc w:val="center"/>
              <w:rPr>
                <w:rFonts w:cs="Times New Roman"/>
              </w:rPr>
            </w:pPr>
          </w:p>
        </w:tc>
        <w:tc>
          <w:tcPr>
            <w:tcW w:w="647" w:type="pct"/>
            <w:vMerge/>
          </w:tcPr>
          <w:p w14:paraId="5FD6F22D" w14:textId="77777777" w:rsidR="009337A0" w:rsidRPr="000410E4" w:rsidRDefault="009337A0" w:rsidP="005F3F30">
            <w:pPr>
              <w:rPr>
                <w:rFonts w:cs="Times New Roman"/>
              </w:rPr>
            </w:pPr>
          </w:p>
        </w:tc>
      </w:tr>
      <w:tr w:rsidR="009337A0" w:rsidRPr="000410E4" w14:paraId="38D3F035" w14:textId="77777777" w:rsidTr="005F3F30">
        <w:trPr>
          <w:trHeight w:val="174"/>
          <w:jc w:val="center"/>
        </w:trPr>
        <w:tc>
          <w:tcPr>
            <w:tcW w:w="844" w:type="pct"/>
            <w:vAlign w:val="bottom"/>
          </w:tcPr>
          <w:p w14:paraId="5835FCD9"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 7</w:t>
            </w:r>
          </w:p>
        </w:tc>
        <w:tc>
          <w:tcPr>
            <w:tcW w:w="606" w:type="pct"/>
          </w:tcPr>
          <w:p w14:paraId="2A320858" w14:textId="77777777" w:rsidR="009337A0" w:rsidRPr="000410E4" w:rsidRDefault="009337A0" w:rsidP="005F3F30">
            <w:pPr>
              <w:jc w:val="center"/>
              <w:rPr>
                <w:rFonts w:cs="Times New Roman"/>
              </w:rPr>
            </w:pPr>
            <w:r w:rsidRPr="000410E4">
              <w:rPr>
                <w:rFonts w:cs="Times New Roman"/>
              </w:rPr>
              <w:t>0.76</w:t>
            </w:r>
          </w:p>
        </w:tc>
        <w:tc>
          <w:tcPr>
            <w:tcW w:w="583" w:type="pct"/>
          </w:tcPr>
          <w:p w14:paraId="5C76E6F1" w14:textId="77777777" w:rsidR="009337A0" w:rsidRPr="000410E4" w:rsidRDefault="009337A0" w:rsidP="005F3F30">
            <w:pPr>
              <w:jc w:val="center"/>
              <w:rPr>
                <w:rFonts w:cs="Times New Roman"/>
              </w:rPr>
            </w:pPr>
          </w:p>
        </w:tc>
        <w:tc>
          <w:tcPr>
            <w:tcW w:w="488" w:type="pct"/>
          </w:tcPr>
          <w:p w14:paraId="5886969F" w14:textId="77777777" w:rsidR="009337A0" w:rsidRPr="000410E4" w:rsidRDefault="009337A0" w:rsidP="005F3F30">
            <w:pPr>
              <w:jc w:val="center"/>
              <w:rPr>
                <w:rFonts w:cs="Times New Roman"/>
              </w:rPr>
            </w:pPr>
          </w:p>
        </w:tc>
        <w:tc>
          <w:tcPr>
            <w:tcW w:w="552" w:type="pct"/>
          </w:tcPr>
          <w:p w14:paraId="3E4D4141" w14:textId="77777777" w:rsidR="009337A0" w:rsidRPr="000410E4" w:rsidRDefault="009337A0" w:rsidP="005F3F30">
            <w:pPr>
              <w:jc w:val="center"/>
              <w:rPr>
                <w:rFonts w:cs="Times New Roman"/>
              </w:rPr>
            </w:pPr>
          </w:p>
        </w:tc>
        <w:tc>
          <w:tcPr>
            <w:tcW w:w="1281" w:type="pct"/>
            <w:gridSpan w:val="2"/>
            <w:vMerge/>
          </w:tcPr>
          <w:p w14:paraId="34CD3F3E" w14:textId="77777777" w:rsidR="009337A0" w:rsidRPr="000410E4" w:rsidRDefault="009337A0" w:rsidP="005F3F30">
            <w:pPr>
              <w:jc w:val="center"/>
              <w:rPr>
                <w:rFonts w:cs="Times New Roman"/>
              </w:rPr>
            </w:pPr>
          </w:p>
        </w:tc>
        <w:tc>
          <w:tcPr>
            <w:tcW w:w="647" w:type="pct"/>
            <w:vMerge/>
          </w:tcPr>
          <w:p w14:paraId="41000531" w14:textId="77777777" w:rsidR="009337A0" w:rsidRPr="000410E4" w:rsidRDefault="009337A0" w:rsidP="005F3F30">
            <w:pPr>
              <w:rPr>
                <w:rFonts w:cs="Times New Roman"/>
              </w:rPr>
            </w:pPr>
          </w:p>
        </w:tc>
      </w:tr>
      <w:tr w:rsidR="009337A0" w:rsidRPr="000410E4" w14:paraId="6B59FB4C" w14:textId="77777777" w:rsidTr="005F3F30">
        <w:trPr>
          <w:trHeight w:val="174"/>
          <w:jc w:val="center"/>
        </w:trPr>
        <w:tc>
          <w:tcPr>
            <w:tcW w:w="844" w:type="pct"/>
            <w:vAlign w:val="bottom"/>
          </w:tcPr>
          <w:p w14:paraId="35B2FF11"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 8</w:t>
            </w:r>
          </w:p>
        </w:tc>
        <w:tc>
          <w:tcPr>
            <w:tcW w:w="606" w:type="pct"/>
          </w:tcPr>
          <w:p w14:paraId="2EEFF28A" w14:textId="77777777" w:rsidR="009337A0" w:rsidRPr="000410E4" w:rsidRDefault="009337A0" w:rsidP="005F3F30">
            <w:pPr>
              <w:jc w:val="center"/>
              <w:rPr>
                <w:rFonts w:cs="Times New Roman"/>
              </w:rPr>
            </w:pPr>
            <w:r w:rsidRPr="000410E4">
              <w:rPr>
                <w:rFonts w:cs="Times New Roman"/>
              </w:rPr>
              <w:t>-0.61</w:t>
            </w:r>
          </w:p>
        </w:tc>
        <w:tc>
          <w:tcPr>
            <w:tcW w:w="583" w:type="pct"/>
          </w:tcPr>
          <w:p w14:paraId="463856EC" w14:textId="77777777" w:rsidR="009337A0" w:rsidRPr="000410E4" w:rsidRDefault="009337A0" w:rsidP="005F3F30">
            <w:pPr>
              <w:jc w:val="center"/>
              <w:rPr>
                <w:rFonts w:cs="Times New Roman"/>
              </w:rPr>
            </w:pPr>
          </w:p>
        </w:tc>
        <w:tc>
          <w:tcPr>
            <w:tcW w:w="488" w:type="pct"/>
          </w:tcPr>
          <w:p w14:paraId="7A6B7DD0" w14:textId="77777777" w:rsidR="009337A0" w:rsidRPr="000410E4" w:rsidRDefault="009337A0" w:rsidP="005F3F30">
            <w:pPr>
              <w:jc w:val="center"/>
              <w:rPr>
                <w:rFonts w:cs="Times New Roman"/>
              </w:rPr>
            </w:pPr>
          </w:p>
        </w:tc>
        <w:tc>
          <w:tcPr>
            <w:tcW w:w="552" w:type="pct"/>
          </w:tcPr>
          <w:p w14:paraId="08C68BDA" w14:textId="77777777" w:rsidR="009337A0" w:rsidRPr="000410E4" w:rsidRDefault="009337A0" w:rsidP="005F3F30">
            <w:pPr>
              <w:jc w:val="center"/>
              <w:rPr>
                <w:rFonts w:cs="Times New Roman"/>
              </w:rPr>
            </w:pPr>
          </w:p>
        </w:tc>
        <w:tc>
          <w:tcPr>
            <w:tcW w:w="1281" w:type="pct"/>
            <w:gridSpan w:val="2"/>
            <w:vMerge/>
          </w:tcPr>
          <w:p w14:paraId="43EFE444" w14:textId="77777777" w:rsidR="009337A0" w:rsidRPr="000410E4" w:rsidRDefault="009337A0" w:rsidP="005F3F30">
            <w:pPr>
              <w:jc w:val="center"/>
              <w:rPr>
                <w:rFonts w:cs="Times New Roman"/>
              </w:rPr>
            </w:pPr>
          </w:p>
        </w:tc>
        <w:tc>
          <w:tcPr>
            <w:tcW w:w="647" w:type="pct"/>
            <w:vMerge/>
          </w:tcPr>
          <w:p w14:paraId="6514D5C6" w14:textId="77777777" w:rsidR="009337A0" w:rsidRPr="000410E4" w:rsidRDefault="009337A0" w:rsidP="005F3F30">
            <w:pPr>
              <w:rPr>
                <w:rFonts w:cs="Times New Roman"/>
              </w:rPr>
            </w:pPr>
          </w:p>
        </w:tc>
      </w:tr>
      <w:tr w:rsidR="009337A0" w:rsidRPr="000410E4" w14:paraId="3D9C55D5" w14:textId="77777777" w:rsidTr="005F3F30">
        <w:trPr>
          <w:trHeight w:val="174"/>
          <w:jc w:val="center"/>
        </w:trPr>
        <w:tc>
          <w:tcPr>
            <w:tcW w:w="844" w:type="pct"/>
            <w:vAlign w:val="bottom"/>
          </w:tcPr>
          <w:p w14:paraId="760A81CD"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 9</w:t>
            </w:r>
          </w:p>
        </w:tc>
        <w:tc>
          <w:tcPr>
            <w:tcW w:w="606" w:type="pct"/>
          </w:tcPr>
          <w:p w14:paraId="0C228498" w14:textId="77777777" w:rsidR="009337A0" w:rsidRPr="000410E4" w:rsidRDefault="009337A0" w:rsidP="005F3F30">
            <w:pPr>
              <w:jc w:val="center"/>
              <w:rPr>
                <w:rFonts w:cs="Times New Roman"/>
              </w:rPr>
            </w:pPr>
            <w:r w:rsidRPr="000410E4">
              <w:rPr>
                <w:rFonts w:cs="Times New Roman"/>
              </w:rPr>
              <w:t>0.71</w:t>
            </w:r>
          </w:p>
        </w:tc>
        <w:tc>
          <w:tcPr>
            <w:tcW w:w="583" w:type="pct"/>
          </w:tcPr>
          <w:p w14:paraId="23457D15" w14:textId="77777777" w:rsidR="009337A0" w:rsidRPr="000410E4" w:rsidRDefault="009337A0" w:rsidP="005F3F30">
            <w:pPr>
              <w:jc w:val="center"/>
              <w:rPr>
                <w:rFonts w:cs="Times New Roman"/>
              </w:rPr>
            </w:pPr>
          </w:p>
        </w:tc>
        <w:tc>
          <w:tcPr>
            <w:tcW w:w="488" w:type="pct"/>
          </w:tcPr>
          <w:p w14:paraId="3BDC5B82" w14:textId="77777777" w:rsidR="009337A0" w:rsidRPr="000410E4" w:rsidRDefault="009337A0" w:rsidP="005F3F30">
            <w:pPr>
              <w:jc w:val="center"/>
              <w:rPr>
                <w:rFonts w:cs="Times New Roman"/>
              </w:rPr>
            </w:pPr>
          </w:p>
        </w:tc>
        <w:tc>
          <w:tcPr>
            <w:tcW w:w="552" w:type="pct"/>
          </w:tcPr>
          <w:p w14:paraId="0FAF4BA4" w14:textId="77777777" w:rsidR="009337A0" w:rsidRPr="000410E4" w:rsidRDefault="009337A0" w:rsidP="005F3F30">
            <w:pPr>
              <w:jc w:val="center"/>
              <w:rPr>
                <w:rFonts w:cs="Times New Roman"/>
              </w:rPr>
            </w:pPr>
          </w:p>
        </w:tc>
        <w:tc>
          <w:tcPr>
            <w:tcW w:w="1281" w:type="pct"/>
            <w:gridSpan w:val="2"/>
            <w:vMerge/>
          </w:tcPr>
          <w:p w14:paraId="52F59C02" w14:textId="77777777" w:rsidR="009337A0" w:rsidRPr="000410E4" w:rsidRDefault="009337A0" w:rsidP="005F3F30">
            <w:pPr>
              <w:jc w:val="center"/>
              <w:rPr>
                <w:rFonts w:cs="Times New Roman"/>
              </w:rPr>
            </w:pPr>
          </w:p>
        </w:tc>
        <w:tc>
          <w:tcPr>
            <w:tcW w:w="647" w:type="pct"/>
            <w:vMerge/>
          </w:tcPr>
          <w:p w14:paraId="336ED2DE" w14:textId="77777777" w:rsidR="009337A0" w:rsidRPr="000410E4" w:rsidRDefault="009337A0" w:rsidP="005F3F30">
            <w:pPr>
              <w:rPr>
                <w:rFonts w:cs="Times New Roman"/>
              </w:rPr>
            </w:pPr>
          </w:p>
        </w:tc>
      </w:tr>
      <w:tr w:rsidR="009337A0" w:rsidRPr="000410E4" w14:paraId="2E4D8C95" w14:textId="77777777" w:rsidTr="005F3F30">
        <w:trPr>
          <w:trHeight w:val="174"/>
          <w:jc w:val="center"/>
        </w:trPr>
        <w:tc>
          <w:tcPr>
            <w:tcW w:w="844" w:type="pct"/>
            <w:vAlign w:val="bottom"/>
          </w:tcPr>
          <w:p w14:paraId="31959549"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 10</w:t>
            </w:r>
          </w:p>
        </w:tc>
        <w:tc>
          <w:tcPr>
            <w:tcW w:w="606" w:type="pct"/>
          </w:tcPr>
          <w:p w14:paraId="528CE13E" w14:textId="77777777" w:rsidR="009337A0" w:rsidRPr="000410E4" w:rsidRDefault="009337A0" w:rsidP="005F3F30">
            <w:pPr>
              <w:jc w:val="center"/>
              <w:rPr>
                <w:rFonts w:cs="Times New Roman"/>
              </w:rPr>
            </w:pPr>
            <w:r w:rsidRPr="000410E4">
              <w:rPr>
                <w:rFonts w:cs="Times New Roman"/>
              </w:rPr>
              <w:t>-0.66</w:t>
            </w:r>
          </w:p>
        </w:tc>
        <w:tc>
          <w:tcPr>
            <w:tcW w:w="583" w:type="pct"/>
          </w:tcPr>
          <w:p w14:paraId="01A9EB8F" w14:textId="77777777" w:rsidR="009337A0" w:rsidRPr="000410E4" w:rsidRDefault="009337A0" w:rsidP="005F3F30">
            <w:pPr>
              <w:jc w:val="center"/>
              <w:rPr>
                <w:rFonts w:cs="Times New Roman"/>
              </w:rPr>
            </w:pPr>
          </w:p>
        </w:tc>
        <w:tc>
          <w:tcPr>
            <w:tcW w:w="488" w:type="pct"/>
          </w:tcPr>
          <w:p w14:paraId="6EBE6CDE" w14:textId="77777777" w:rsidR="009337A0" w:rsidRPr="000410E4" w:rsidRDefault="009337A0" w:rsidP="005F3F30">
            <w:pPr>
              <w:jc w:val="center"/>
              <w:rPr>
                <w:rFonts w:cs="Times New Roman"/>
              </w:rPr>
            </w:pPr>
          </w:p>
        </w:tc>
        <w:tc>
          <w:tcPr>
            <w:tcW w:w="552" w:type="pct"/>
          </w:tcPr>
          <w:p w14:paraId="1A636907" w14:textId="77777777" w:rsidR="009337A0" w:rsidRPr="000410E4" w:rsidRDefault="009337A0" w:rsidP="005F3F30">
            <w:pPr>
              <w:jc w:val="center"/>
              <w:rPr>
                <w:rFonts w:cs="Times New Roman"/>
              </w:rPr>
            </w:pPr>
          </w:p>
        </w:tc>
        <w:tc>
          <w:tcPr>
            <w:tcW w:w="1281" w:type="pct"/>
            <w:gridSpan w:val="2"/>
            <w:vMerge/>
          </w:tcPr>
          <w:p w14:paraId="72C0F19B" w14:textId="77777777" w:rsidR="009337A0" w:rsidRPr="000410E4" w:rsidRDefault="009337A0" w:rsidP="005F3F30">
            <w:pPr>
              <w:jc w:val="center"/>
              <w:rPr>
                <w:rFonts w:cs="Times New Roman"/>
              </w:rPr>
            </w:pPr>
          </w:p>
        </w:tc>
        <w:tc>
          <w:tcPr>
            <w:tcW w:w="647" w:type="pct"/>
            <w:vMerge/>
          </w:tcPr>
          <w:p w14:paraId="6F01ACC2" w14:textId="77777777" w:rsidR="009337A0" w:rsidRPr="000410E4" w:rsidRDefault="009337A0" w:rsidP="005F3F30">
            <w:pPr>
              <w:rPr>
                <w:rFonts w:cs="Times New Roman"/>
              </w:rPr>
            </w:pPr>
          </w:p>
        </w:tc>
      </w:tr>
      <w:tr w:rsidR="009337A0" w:rsidRPr="000410E4" w14:paraId="5B656040" w14:textId="77777777" w:rsidTr="005F3F30">
        <w:trPr>
          <w:trHeight w:val="174"/>
          <w:jc w:val="center"/>
        </w:trPr>
        <w:tc>
          <w:tcPr>
            <w:tcW w:w="844" w:type="pct"/>
            <w:vAlign w:val="bottom"/>
          </w:tcPr>
          <w:p w14:paraId="7016FE94"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 11</w:t>
            </w:r>
          </w:p>
        </w:tc>
        <w:tc>
          <w:tcPr>
            <w:tcW w:w="606" w:type="pct"/>
          </w:tcPr>
          <w:p w14:paraId="3D31546C" w14:textId="77777777" w:rsidR="009337A0" w:rsidRPr="000410E4" w:rsidRDefault="009337A0" w:rsidP="005F3F30">
            <w:pPr>
              <w:jc w:val="center"/>
              <w:rPr>
                <w:rFonts w:cs="Times New Roman"/>
              </w:rPr>
            </w:pPr>
          </w:p>
        </w:tc>
        <w:tc>
          <w:tcPr>
            <w:tcW w:w="583" w:type="pct"/>
          </w:tcPr>
          <w:p w14:paraId="2880995D" w14:textId="77777777" w:rsidR="009337A0" w:rsidRPr="000410E4" w:rsidRDefault="009337A0" w:rsidP="005F3F30">
            <w:pPr>
              <w:jc w:val="center"/>
              <w:rPr>
                <w:rFonts w:cs="Times New Roman"/>
              </w:rPr>
            </w:pPr>
            <w:r w:rsidRPr="000410E4">
              <w:rPr>
                <w:rFonts w:cs="Times New Roman"/>
              </w:rPr>
              <w:t>0.71</w:t>
            </w:r>
          </w:p>
        </w:tc>
        <w:tc>
          <w:tcPr>
            <w:tcW w:w="488" w:type="pct"/>
          </w:tcPr>
          <w:p w14:paraId="68884E5D" w14:textId="77777777" w:rsidR="009337A0" w:rsidRPr="000410E4" w:rsidRDefault="009337A0" w:rsidP="005F3F30">
            <w:pPr>
              <w:jc w:val="center"/>
              <w:rPr>
                <w:rFonts w:cs="Times New Roman"/>
              </w:rPr>
            </w:pPr>
          </w:p>
        </w:tc>
        <w:tc>
          <w:tcPr>
            <w:tcW w:w="552" w:type="pct"/>
          </w:tcPr>
          <w:p w14:paraId="50332DDC" w14:textId="77777777" w:rsidR="009337A0" w:rsidRPr="000410E4" w:rsidRDefault="009337A0" w:rsidP="005F3F30">
            <w:pPr>
              <w:jc w:val="center"/>
              <w:rPr>
                <w:rFonts w:cs="Times New Roman"/>
              </w:rPr>
            </w:pPr>
          </w:p>
        </w:tc>
        <w:tc>
          <w:tcPr>
            <w:tcW w:w="1281" w:type="pct"/>
            <w:gridSpan w:val="2"/>
            <w:vMerge/>
          </w:tcPr>
          <w:p w14:paraId="56733639" w14:textId="77777777" w:rsidR="009337A0" w:rsidRPr="000410E4" w:rsidRDefault="009337A0" w:rsidP="005F3F30">
            <w:pPr>
              <w:jc w:val="center"/>
              <w:rPr>
                <w:rFonts w:cs="Times New Roman"/>
              </w:rPr>
            </w:pPr>
          </w:p>
        </w:tc>
        <w:tc>
          <w:tcPr>
            <w:tcW w:w="647" w:type="pct"/>
            <w:vMerge/>
          </w:tcPr>
          <w:p w14:paraId="1CF418BA" w14:textId="77777777" w:rsidR="009337A0" w:rsidRPr="000410E4" w:rsidRDefault="009337A0" w:rsidP="005F3F30">
            <w:pPr>
              <w:rPr>
                <w:rFonts w:cs="Times New Roman"/>
              </w:rPr>
            </w:pPr>
          </w:p>
        </w:tc>
      </w:tr>
      <w:tr w:rsidR="009337A0" w:rsidRPr="000410E4" w14:paraId="4E762DE0" w14:textId="77777777" w:rsidTr="005F3F30">
        <w:trPr>
          <w:trHeight w:val="174"/>
          <w:jc w:val="center"/>
        </w:trPr>
        <w:tc>
          <w:tcPr>
            <w:tcW w:w="844" w:type="pct"/>
            <w:vAlign w:val="bottom"/>
          </w:tcPr>
          <w:p w14:paraId="5B2A586E"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 12</w:t>
            </w:r>
          </w:p>
        </w:tc>
        <w:tc>
          <w:tcPr>
            <w:tcW w:w="606" w:type="pct"/>
          </w:tcPr>
          <w:p w14:paraId="028F645C" w14:textId="77777777" w:rsidR="009337A0" w:rsidRPr="000410E4" w:rsidRDefault="009337A0" w:rsidP="005F3F30">
            <w:pPr>
              <w:jc w:val="center"/>
              <w:rPr>
                <w:rFonts w:cs="Times New Roman"/>
              </w:rPr>
            </w:pPr>
          </w:p>
        </w:tc>
        <w:tc>
          <w:tcPr>
            <w:tcW w:w="583" w:type="pct"/>
          </w:tcPr>
          <w:p w14:paraId="5209BC37" w14:textId="77777777" w:rsidR="009337A0" w:rsidRPr="000410E4" w:rsidRDefault="009337A0" w:rsidP="005F3F30">
            <w:pPr>
              <w:jc w:val="center"/>
              <w:rPr>
                <w:rFonts w:cs="Times New Roman"/>
              </w:rPr>
            </w:pPr>
            <w:r w:rsidRPr="000410E4">
              <w:rPr>
                <w:rFonts w:cs="Times New Roman"/>
              </w:rPr>
              <w:t>-0.46</w:t>
            </w:r>
          </w:p>
        </w:tc>
        <w:tc>
          <w:tcPr>
            <w:tcW w:w="488" w:type="pct"/>
          </w:tcPr>
          <w:p w14:paraId="5A867CEC" w14:textId="77777777" w:rsidR="009337A0" w:rsidRPr="000410E4" w:rsidRDefault="009337A0" w:rsidP="005F3F30">
            <w:pPr>
              <w:jc w:val="center"/>
              <w:rPr>
                <w:rFonts w:cs="Times New Roman"/>
              </w:rPr>
            </w:pPr>
          </w:p>
        </w:tc>
        <w:tc>
          <w:tcPr>
            <w:tcW w:w="552" w:type="pct"/>
          </w:tcPr>
          <w:p w14:paraId="74734CA3" w14:textId="77777777" w:rsidR="009337A0" w:rsidRPr="000410E4" w:rsidRDefault="009337A0" w:rsidP="005F3F30">
            <w:pPr>
              <w:jc w:val="center"/>
              <w:rPr>
                <w:rFonts w:cs="Times New Roman"/>
              </w:rPr>
            </w:pPr>
          </w:p>
        </w:tc>
        <w:tc>
          <w:tcPr>
            <w:tcW w:w="1281" w:type="pct"/>
            <w:gridSpan w:val="2"/>
            <w:vMerge/>
          </w:tcPr>
          <w:p w14:paraId="0650006E" w14:textId="77777777" w:rsidR="009337A0" w:rsidRPr="000410E4" w:rsidRDefault="009337A0" w:rsidP="005F3F30">
            <w:pPr>
              <w:jc w:val="center"/>
              <w:rPr>
                <w:rFonts w:cs="Times New Roman"/>
              </w:rPr>
            </w:pPr>
          </w:p>
        </w:tc>
        <w:tc>
          <w:tcPr>
            <w:tcW w:w="647" w:type="pct"/>
            <w:vMerge/>
          </w:tcPr>
          <w:p w14:paraId="462D2F23" w14:textId="77777777" w:rsidR="009337A0" w:rsidRPr="000410E4" w:rsidRDefault="009337A0" w:rsidP="005F3F30">
            <w:pPr>
              <w:rPr>
                <w:rFonts w:cs="Times New Roman"/>
              </w:rPr>
            </w:pPr>
          </w:p>
        </w:tc>
      </w:tr>
      <w:tr w:rsidR="009337A0" w:rsidRPr="000410E4" w14:paraId="44B9CC76" w14:textId="77777777" w:rsidTr="005F3F30">
        <w:trPr>
          <w:trHeight w:val="174"/>
          <w:jc w:val="center"/>
        </w:trPr>
        <w:tc>
          <w:tcPr>
            <w:tcW w:w="844" w:type="pct"/>
            <w:vAlign w:val="bottom"/>
          </w:tcPr>
          <w:p w14:paraId="26CAD440" w14:textId="77777777" w:rsidR="009337A0" w:rsidRPr="000410E4" w:rsidRDefault="009337A0" w:rsidP="005F3F30">
            <w:pPr>
              <w:jc w:val="center"/>
              <w:rPr>
                <w:rFonts w:eastAsia="Times New Roman" w:cs="Times New Roman"/>
                <w:color w:val="000000"/>
              </w:rPr>
            </w:pPr>
            <w:r w:rsidRPr="000410E4">
              <w:rPr>
                <w:rFonts w:eastAsia="Times New Roman" w:cs="Times New Roman"/>
                <w:color w:val="000000"/>
              </w:rPr>
              <w:t>TE 13</w:t>
            </w:r>
          </w:p>
        </w:tc>
        <w:tc>
          <w:tcPr>
            <w:tcW w:w="606" w:type="pct"/>
          </w:tcPr>
          <w:p w14:paraId="4E3D67FA" w14:textId="77777777" w:rsidR="009337A0" w:rsidRPr="000410E4" w:rsidRDefault="009337A0" w:rsidP="005F3F30">
            <w:pPr>
              <w:jc w:val="center"/>
              <w:rPr>
                <w:rFonts w:cs="Times New Roman"/>
              </w:rPr>
            </w:pPr>
          </w:p>
        </w:tc>
        <w:tc>
          <w:tcPr>
            <w:tcW w:w="583" w:type="pct"/>
          </w:tcPr>
          <w:p w14:paraId="24CABBA9" w14:textId="77777777" w:rsidR="009337A0" w:rsidRPr="000410E4" w:rsidRDefault="009337A0" w:rsidP="005F3F30">
            <w:pPr>
              <w:jc w:val="center"/>
              <w:rPr>
                <w:rFonts w:cs="Times New Roman"/>
              </w:rPr>
            </w:pPr>
            <w:r w:rsidRPr="000410E4">
              <w:rPr>
                <w:rFonts w:cs="Times New Roman"/>
              </w:rPr>
              <w:t>0.61</w:t>
            </w:r>
          </w:p>
        </w:tc>
        <w:tc>
          <w:tcPr>
            <w:tcW w:w="488" w:type="pct"/>
          </w:tcPr>
          <w:p w14:paraId="108E1412" w14:textId="77777777" w:rsidR="009337A0" w:rsidRPr="000410E4" w:rsidRDefault="009337A0" w:rsidP="005F3F30">
            <w:pPr>
              <w:jc w:val="center"/>
              <w:rPr>
                <w:rFonts w:cs="Times New Roman"/>
              </w:rPr>
            </w:pPr>
          </w:p>
        </w:tc>
        <w:tc>
          <w:tcPr>
            <w:tcW w:w="552" w:type="pct"/>
          </w:tcPr>
          <w:p w14:paraId="35A4A991" w14:textId="77777777" w:rsidR="009337A0" w:rsidRPr="000410E4" w:rsidRDefault="009337A0" w:rsidP="005F3F30">
            <w:pPr>
              <w:jc w:val="center"/>
              <w:rPr>
                <w:rFonts w:cs="Times New Roman"/>
              </w:rPr>
            </w:pPr>
          </w:p>
        </w:tc>
        <w:tc>
          <w:tcPr>
            <w:tcW w:w="1281" w:type="pct"/>
            <w:gridSpan w:val="2"/>
            <w:vMerge/>
          </w:tcPr>
          <w:p w14:paraId="0909EDE8" w14:textId="77777777" w:rsidR="009337A0" w:rsidRPr="000410E4" w:rsidRDefault="009337A0" w:rsidP="005F3F30">
            <w:pPr>
              <w:jc w:val="center"/>
              <w:rPr>
                <w:rFonts w:cs="Times New Roman"/>
              </w:rPr>
            </w:pPr>
          </w:p>
        </w:tc>
        <w:tc>
          <w:tcPr>
            <w:tcW w:w="647" w:type="pct"/>
            <w:vMerge/>
          </w:tcPr>
          <w:p w14:paraId="5CF882AB" w14:textId="77777777" w:rsidR="009337A0" w:rsidRPr="000410E4" w:rsidRDefault="009337A0" w:rsidP="005F3F30">
            <w:pPr>
              <w:rPr>
                <w:rFonts w:cs="Times New Roman"/>
              </w:rPr>
            </w:pPr>
          </w:p>
        </w:tc>
      </w:tr>
      <w:tr w:rsidR="00BA0722" w:rsidRPr="000410E4" w14:paraId="4AC5DA75" w14:textId="77777777" w:rsidTr="005F3F30">
        <w:trPr>
          <w:trHeight w:val="296"/>
          <w:jc w:val="center"/>
        </w:trPr>
        <w:tc>
          <w:tcPr>
            <w:tcW w:w="844" w:type="pct"/>
            <w:vAlign w:val="bottom"/>
          </w:tcPr>
          <w:p w14:paraId="26E5ABC0"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FIN.1</w:t>
            </w:r>
          </w:p>
        </w:tc>
        <w:tc>
          <w:tcPr>
            <w:tcW w:w="606" w:type="pct"/>
          </w:tcPr>
          <w:p w14:paraId="53FAB945" w14:textId="77777777" w:rsidR="00BA0722" w:rsidRPr="000410E4" w:rsidRDefault="00BA0722" w:rsidP="005F3F30">
            <w:pPr>
              <w:jc w:val="center"/>
              <w:rPr>
                <w:rFonts w:cs="Times New Roman"/>
              </w:rPr>
            </w:pPr>
          </w:p>
        </w:tc>
        <w:tc>
          <w:tcPr>
            <w:tcW w:w="583" w:type="pct"/>
          </w:tcPr>
          <w:p w14:paraId="54A261B5" w14:textId="77777777" w:rsidR="00BA0722" w:rsidRPr="000410E4" w:rsidRDefault="00BA0722" w:rsidP="005F3F30">
            <w:pPr>
              <w:jc w:val="center"/>
              <w:rPr>
                <w:rFonts w:cs="Times New Roman"/>
              </w:rPr>
            </w:pPr>
          </w:p>
        </w:tc>
        <w:tc>
          <w:tcPr>
            <w:tcW w:w="488" w:type="pct"/>
          </w:tcPr>
          <w:p w14:paraId="748B4E31" w14:textId="77777777" w:rsidR="00BA0722" w:rsidRPr="000410E4" w:rsidRDefault="00BA0722" w:rsidP="005F3F30">
            <w:pPr>
              <w:jc w:val="center"/>
              <w:rPr>
                <w:rFonts w:cs="Times New Roman"/>
              </w:rPr>
            </w:pPr>
          </w:p>
        </w:tc>
        <w:tc>
          <w:tcPr>
            <w:tcW w:w="552" w:type="pct"/>
          </w:tcPr>
          <w:p w14:paraId="1F43AE28" w14:textId="77777777" w:rsidR="00BA0722" w:rsidRPr="000410E4" w:rsidRDefault="00BA0722" w:rsidP="005F3F30">
            <w:pPr>
              <w:jc w:val="center"/>
              <w:rPr>
                <w:rFonts w:cs="Times New Roman"/>
              </w:rPr>
            </w:pPr>
          </w:p>
        </w:tc>
        <w:tc>
          <w:tcPr>
            <w:tcW w:w="1281" w:type="pct"/>
            <w:gridSpan w:val="2"/>
            <w:vMerge w:val="restart"/>
          </w:tcPr>
          <w:p w14:paraId="027CEDDB" w14:textId="77777777" w:rsidR="00BA0722" w:rsidRPr="000410E4" w:rsidRDefault="00BA0722" w:rsidP="005F3F30">
            <w:pPr>
              <w:jc w:val="center"/>
              <w:rPr>
                <w:rFonts w:cs="Times New Roman"/>
              </w:rPr>
            </w:pPr>
            <w:r w:rsidRPr="000410E4">
              <w:rPr>
                <w:rFonts w:cs="Times New Roman"/>
              </w:rPr>
              <w:t>Financial factors</w:t>
            </w:r>
          </w:p>
          <w:p w14:paraId="0DBD9C50" w14:textId="77777777" w:rsidR="00BA0722" w:rsidRPr="000410E4" w:rsidRDefault="00BA0722" w:rsidP="005F3F30">
            <w:pPr>
              <w:jc w:val="center"/>
              <w:rPr>
                <w:rFonts w:cs="Times New Roman"/>
              </w:rPr>
            </w:pPr>
          </w:p>
        </w:tc>
        <w:tc>
          <w:tcPr>
            <w:tcW w:w="647" w:type="pct"/>
            <w:vMerge w:val="restart"/>
          </w:tcPr>
          <w:p w14:paraId="3E2273EB" w14:textId="77777777" w:rsidR="00BA0722" w:rsidRPr="000410E4" w:rsidRDefault="00BA0722" w:rsidP="005F3F30">
            <w:pPr>
              <w:rPr>
                <w:rFonts w:cs="Times New Roman"/>
              </w:rPr>
            </w:pPr>
            <w:r w:rsidRPr="000410E4">
              <w:rPr>
                <w:rFonts w:cs="Times New Roman"/>
              </w:rPr>
              <w:t>9</w:t>
            </w:r>
          </w:p>
        </w:tc>
      </w:tr>
      <w:tr w:rsidR="00BA0722" w:rsidRPr="000410E4" w14:paraId="75DA8C85" w14:textId="77777777" w:rsidTr="005F3F30">
        <w:trPr>
          <w:trHeight w:val="174"/>
          <w:jc w:val="center"/>
        </w:trPr>
        <w:tc>
          <w:tcPr>
            <w:tcW w:w="844" w:type="pct"/>
            <w:vAlign w:val="bottom"/>
          </w:tcPr>
          <w:p w14:paraId="235A9D69"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FIN.2</w:t>
            </w:r>
          </w:p>
        </w:tc>
        <w:tc>
          <w:tcPr>
            <w:tcW w:w="606" w:type="pct"/>
          </w:tcPr>
          <w:p w14:paraId="665595FD" w14:textId="77777777" w:rsidR="00BA0722" w:rsidRPr="000410E4" w:rsidRDefault="00BA0722" w:rsidP="005F3F30">
            <w:pPr>
              <w:jc w:val="center"/>
              <w:rPr>
                <w:rFonts w:cs="Times New Roman"/>
              </w:rPr>
            </w:pPr>
          </w:p>
        </w:tc>
        <w:tc>
          <w:tcPr>
            <w:tcW w:w="583" w:type="pct"/>
          </w:tcPr>
          <w:p w14:paraId="7C680ABC" w14:textId="77777777" w:rsidR="00BA0722" w:rsidRPr="000410E4" w:rsidRDefault="00BA0722" w:rsidP="005F3F30">
            <w:pPr>
              <w:jc w:val="center"/>
              <w:rPr>
                <w:rFonts w:cs="Times New Roman"/>
              </w:rPr>
            </w:pPr>
            <w:r w:rsidRPr="000410E4">
              <w:rPr>
                <w:rFonts w:cs="Times New Roman"/>
              </w:rPr>
              <w:t>0.55</w:t>
            </w:r>
          </w:p>
        </w:tc>
        <w:tc>
          <w:tcPr>
            <w:tcW w:w="488" w:type="pct"/>
          </w:tcPr>
          <w:p w14:paraId="3E70C9DB" w14:textId="77777777" w:rsidR="00BA0722" w:rsidRPr="000410E4" w:rsidRDefault="00BA0722" w:rsidP="005F3F30">
            <w:pPr>
              <w:jc w:val="center"/>
              <w:rPr>
                <w:rFonts w:cs="Times New Roman"/>
              </w:rPr>
            </w:pPr>
          </w:p>
        </w:tc>
        <w:tc>
          <w:tcPr>
            <w:tcW w:w="552" w:type="pct"/>
          </w:tcPr>
          <w:p w14:paraId="07FC9E45" w14:textId="77777777" w:rsidR="00BA0722" w:rsidRPr="000410E4" w:rsidRDefault="00BA0722" w:rsidP="005F3F30">
            <w:pPr>
              <w:jc w:val="center"/>
              <w:rPr>
                <w:rFonts w:cs="Times New Roman"/>
              </w:rPr>
            </w:pPr>
          </w:p>
        </w:tc>
        <w:tc>
          <w:tcPr>
            <w:tcW w:w="1281" w:type="pct"/>
            <w:gridSpan w:val="2"/>
            <w:vMerge/>
          </w:tcPr>
          <w:p w14:paraId="01506A07" w14:textId="77777777" w:rsidR="00BA0722" w:rsidRPr="000410E4" w:rsidRDefault="00BA0722" w:rsidP="005F3F30">
            <w:pPr>
              <w:jc w:val="center"/>
              <w:rPr>
                <w:rFonts w:cs="Times New Roman"/>
              </w:rPr>
            </w:pPr>
          </w:p>
        </w:tc>
        <w:tc>
          <w:tcPr>
            <w:tcW w:w="647" w:type="pct"/>
            <w:vMerge/>
          </w:tcPr>
          <w:p w14:paraId="0500416C" w14:textId="77777777" w:rsidR="00BA0722" w:rsidRPr="000410E4" w:rsidRDefault="00BA0722" w:rsidP="005F3F30">
            <w:pPr>
              <w:rPr>
                <w:rFonts w:cs="Times New Roman"/>
              </w:rPr>
            </w:pPr>
          </w:p>
        </w:tc>
      </w:tr>
      <w:tr w:rsidR="00BA0722" w:rsidRPr="000410E4" w14:paraId="56DD507F" w14:textId="77777777" w:rsidTr="005F3F30">
        <w:trPr>
          <w:trHeight w:val="174"/>
          <w:jc w:val="center"/>
        </w:trPr>
        <w:tc>
          <w:tcPr>
            <w:tcW w:w="844" w:type="pct"/>
            <w:vAlign w:val="bottom"/>
          </w:tcPr>
          <w:p w14:paraId="5C4DD02B"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FIN.3</w:t>
            </w:r>
          </w:p>
        </w:tc>
        <w:tc>
          <w:tcPr>
            <w:tcW w:w="606" w:type="pct"/>
          </w:tcPr>
          <w:p w14:paraId="3037FA55" w14:textId="77777777" w:rsidR="00BA0722" w:rsidRPr="000410E4" w:rsidRDefault="00BA0722" w:rsidP="005F3F30">
            <w:pPr>
              <w:jc w:val="center"/>
              <w:rPr>
                <w:rFonts w:cs="Times New Roman"/>
              </w:rPr>
            </w:pPr>
          </w:p>
        </w:tc>
        <w:tc>
          <w:tcPr>
            <w:tcW w:w="583" w:type="pct"/>
          </w:tcPr>
          <w:p w14:paraId="6E8B5A41" w14:textId="77777777" w:rsidR="00BA0722" w:rsidRPr="000410E4" w:rsidRDefault="00BA0722" w:rsidP="005F3F30">
            <w:pPr>
              <w:jc w:val="center"/>
              <w:rPr>
                <w:rFonts w:cs="Times New Roman"/>
              </w:rPr>
            </w:pPr>
            <w:r w:rsidRPr="000410E4">
              <w:rPr>
                <w:rFonts w:cs="Times New Roman"/>
              </w:rPr>
              <w:t>0.75</w:t>
            </w:r>
          </w:p>
        </w:tc>
        <w:tc>
          <w:tcPr>
            <w:tcW w:w="488" w:type="pct"/>
          </w:tcPr>
          <w:p w14:paraId="73126579" w14:textId="77777777" w:rsidR="00BA0722" w:rsidRPr="000410E4" w:rsidRDefault="00BA0722" w:rsidP="005F3F30">
            <w:pPr>
              <w:jc w:val="center"/>
              <w:rPr>
                <w:rFonts w:cs="Times New Roman"/>
              </w:rPr>
            </w:pPr>
          </w:p>
        </w:tc>
        <w:tc>
          <w:tcPr>
            <w:tcW w:w="552" w:type="pct"/>
          </w:tcPr>
          <w:p w14:paraId="23CBC886" w14:textId="77777777" w:rsidR="00BA0722" w:rsidRPr="000410E4" w:rsidRDefault="00BA0722" w:rsidP="005F3F30">
            <w:pPr>
              <w:jc w:val="center"/>
              <w:rPr>
                <w:rFonts w:cs="Times New Roman"/>
              </w:rPr>
            </w:pPr>
          </w:p>
        </w:tc>
        <w:tc>
          <w:tcPr>
            <w:tcW w:w="1281" w:type="pct"/>
            <w:gridSpan w:val="2"/>
            <w:vMerge/>
          </w:tcPr>
          <w:p w14:paraId="5BD87001" w14:textId="77777777" w:rsidR="00BA0722" w:rsidRPr="000410E4" w:rsidRDefault="00BA0722" w:rsidP="005F3F30">
            <w:pPr>
              <w:jc w:val="center"/>
              <w:rPr>
                <w:rFonts w:cs="Times New Roman"/>
              </w:rPr>
            </w:pPr>
          </w:p>
        </w:tc>
        <w:tc>
          <w:tcPr>
            <w:tcW w:w="647" w:type="pct"/>
            <w:vMerge/>
          </w:tcPr>
          <w:p w14:paraId="194DC077" w14:textId="77777777" w:rsidR="00BA0722" w:rsidRPr="000410E4" w:rsidRDefault="00BA0722" w:rsidP="005F3F30">
            <w:pPr>
              <w:rPr>
                <w:rFonts w:cs="Times New Roman"/>
              </w:rPr>
            </w:pPr>
          </w:p>
        </w:tc>
      </w:tr>
      <w:tr w:rsidR="00BA0722" w:rsidRPr="000410E4" w14:paraId="5C38913B" w14:textId="77777777" w:rsidTr="005F3F30">
        <w:trPr>
          <w:trHeight w:val="174"/>
          <w:jc w:val="center"/>
        </w:trPr>
        <w:tc>
          <w:tcPr>
            <w:tcW w:w="844" w:type="pct"/>
            <w:vAlign w:val="bottom"/>
          </w:tcPr>
          <w:p w14:paraId="03660BFB"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 4</w:t>
            </w:r>
          </w:p>
        </w:tc>
        <w:tc>
          <w:tcPr>
            <w:tcW w:w="606" w:type="pct"/>
          </w:tcPr>
          <w:p w14:paraId="7CE6489D" w14:textId="77777777" w:rsidR="00BA0722" w:rsidRPr="000410E4" w:rsidRDefault="00BA0722" w:rsidP="005F3F30">
            <w:pPr>
              <w:jc w:val="center"/>
              <w:rPr>
                <w:rFonts w:cs="Times New Roman"/>
              </w:rPr>
            </w:pPr>
          </w:p>
        </w:tc>
        <w:tc>
          <w:tcPr>
            <w:tcW w:w="583" w:type="pct"/>
          </w:tcPr>
          <w:p w14:paraId="297CA43A" w14:textId="77777777" w:rsidR="00BA0722" w:rsidRPr="000410E4" w:rsidRDefault="00BA0722" w:rsidP="005F3F30">
            <w:pPr>
              <w:jc w:val="center"/>
              <w:rPr>
                <w:rFonts w:cs="Times New Roman"/>
              </w:rPr>
            </w:pPr>
            <w:r w:rsidRPr="000410E4">
              <w:rPr>
                <w:rFonts w:cs="Times New Roman"/>
              </w:rPr>
              <w:t>0.72</w:t>
            </w:r>
          </w:p>
        </w:tc>
        <w:tc>
          <w:tcPr>
            <w:tcW w:w="488" w:type="pct"/>
          </w:tcPr>
          <w:p w14:paraId="2DB4FBD8" w14:textId="77777777" w:rsidR="00BA0722" w:rsidRPr="000410E4" w:rsidRDefault="00BA0722" w:rsidP="005F3F30">
            <w:pPr>
              <w:jc w:val="center"/>
              <w:rPr>
                <w:rFonts w:cs="Times New Roman"/>
              </w:rPr>
            </w:pPr>
          </w:p>
        </w:tc>
        <w:tc>
          <w:tcPr>
            <w:tcW w:w="552" w:type="pct"/>
          </w:tcPr>
          <w:p w14:paraId="132E5ED8" w14:textId="77777777" w:rsidR="00BA0722" w:rsidRPr="000410E4" w:rsidRDefault="00BA0722" w:rsidP="005F3F30">
            <w:pPr>
              <w:jc w:val="center"/>
              <w:rPr>
                <w:rFonts w:cs="Times New Roman"/>
              </w:rPr>
            </w:pPr>
          </w:p>
        </w:tc>
        <w:tc>
          <w:tcPr>
            <w:tcW w:w="1281" w:type="pct"/>
            <w:gridSpan w:val="2"/>
            <w:vMerge/>
          </w:tcPr>
          <w:p w14:paraId="74F941FB" w14:textId="77777777" w:rsidR="00BA0722" w:rsidRPr="000410E4" w:rsidRDefault="00BA0722" w:rsidP="005F3F30">
            <w:pPr>
              <w:jc w:val="center"/>
              <w:rPr>
                <w:rFonts w:cs="Times New Roman"/>
              </w:rPr>
            </w:pPr>
          </w:p>
        </w:tc>
        <w:tc>
          <w:tcPr>
            <w:tcW w:w="647" w:type="pct"/>
            <w:vMerge/>
          </w:tcPr>
          <w:p w14:paraId="19653F42" w14:textId="77777777" w:rsidR="00BA0722" w:rsidRPr="000410E4" w:rsidRDefault="00BA0722" w:rsidP="005F3F30">
            <w:pPr>
              <w:rPr>
                <w:rFonts w:cs="Times New Roman"/>
              </w:rPr>
            </w:pPr>
          </w:p>
        </w:tc>
      </w:tr>
      <w:tr w:rsidR="00BA0722" w:rsidRPr="000410E4" w14:paraId="5C9A68F9" w14:textId="77777777" w:rsidTr="005F3F30">
        <w:trPr>
          <w:trHeight w:val="174"/>
          <w:jc w:val="center"/>
        </w:trPr>
        <w:tc>
          <w:tcPr>
            <w:tcW w:w="844" w:type="pct"/>
            <w:vAlign w:val="bottom"/>
          </w:tcPr>
          <w:p w14:paraId="01285E80"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 5</w:t>
            </w:r>
          </w:p>
        </w:tc>
        <w:tc>
          <w:tcPr>
            <w:tcW w:w="606" w:type="pct"/>
          </w:tcPr>
          <w:p w14:paraId="04BE14B8" w14:textId="77777777" w:rsidR="00BA0722" w:rsidRPr="000410E4" w:rsidRDefault="00BA0722" w:rsidP="005F3F30">
            <w:pPr>
              <w:jc w:val="center"/>
              <w:rPr>
                <w:rFonts w:cs="Times New Roman"/>
              </w:rPr>
            </w:pPr>
          </w:p>
        </w:tc>
        <w:tc>
          <w:tcPr>
            <w:tcW w:w="583" w:type="pct"/>
          </w:tcPr>
          <w:p w14:paraId="0B2D7D83" w14:textId="77777777" w:rsidR="00BA0722" w:rsidRPr="000410E4" w:rsidRDefault="00BA0722" w:rsidP="005F3F30">
            <w:pPr>
              <w:jc w:val="center"/>
              <w:rPr>
                <w:rFonts w:cs="Times New Roman"/>
              </w:rPr>
            </w:pPr>
            <w:r w:rsidRPr="000410E4">
              <w:rPr>
                <w:rFonts w:cs="Times New Roman"/>
              </w:rPr>
              <w:t>0.76</w:t>
            </w:r>
          </w:p>
        </w:tc>
        <w:tc>
          <w:tcPr>
            <w:tcW w:w="488" w:type="pct"/>
          </w:tcPr>
          <w:p w14:paraId="6B34BF12" w14:textId="77777777" w:rsidR="00BA0722" w:rsidRPr="000410E4" w:rsidRDefault="00BA0722" w:rsidP="005F3F30">
            <w:pPr>
              <w:jc w:val="center"/>
              <w:rPr>
                <w:rFonts w:cs="Times New Roman"/>
              </w:rPr>
            </w:pPr>
          </w:p>
        </w:tc>
        <w:tc>
          <w:tcPr>
            <w:tcW w:w="552" w:type="pct"/>
          </w:tcPr>
          <w:p w14:paraId="6193041D" w14:textId="77777777" w:rsidR="00BA0722" w:rsidRPr="000410E4" w:rsidRDefault="00BA0722" w:rsidP="005F3F30">
            <w:pPr>
              <w:jc w:val="center"/>
              <w:rPr>
                <w:rFonts w:cs="Times New Roman"/>
              </w:rPr>
            </w:pPr>
          </w:p>
        </w:tc>
        <w:tc>
          <w:tcPr>
            <w:tcW w:w="1281" w:type="pct"/>
            <w:gridSpan w:val="2"/>
            <w:vMerge/>
          </w:tcPr>
          <w:p w14:paraId="6011B236" w14:textId="77777777" w:rsidR="00BA0722" w:rsidRPr="000410E4" w:rsidRDefault="00BA0722" w:rsidP="005F3F30">
            <w:pPr>
              <w:jc w:val="center"/>
              <w:rPr>
                <w:rFonts w:cs="Times New Roman"/>
              </w:rPr>
            </w:pPr>
          </w:p>
        </w:tc>
        <w:tc>
          <w:tcPr>
            <w:tcW w:w="647" w:type="pct"/>
            <w:vMerge/>
          </w:tcPr>
          <w:p w14:paraId="21EEAE1E" w14:textId="77777777" w:rsidR="00BA0722" w:rsidRPr="000410E4" w:rsidRDefault="00BA0722" w:rsidP="005F3F30">
            <w:pPr>
              <w:rPr>
                <w:rFonts w:cs="Times New Roman"/>
              </w:rPr>
            </w:pPr>
          </w:p>
        </w:tc>
      </w:tr>
      <w:tr w:rsidR="00BA0722" w:rsidRPr="000410E4" w14:paraId="1F7E972F" w14:textId="77777777" w:rsidTr="005F3F30">
        <w:trPr>
          <w:trHeight w:val="174"/>
          <w:jc w:val="center"/>
        </w:trPr>
        <w:tc>
          <w:tcPr>
            <w:tcW w:w="844" w:type="pct"/>
            <w:vAlign w:val="bottom"/>
          </w:tcPr>
          <w:p w14:paraId="2AB9FB84"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 6</w:t>
            </w:r>
          </w:p>
        </w:tc>
        <w:tc>
          <w:tcPr>
            <w:tcW w:w="606" w:type="pct"/>
          </w:tcPr>
          <w:p w14:paraId="3BF2AF60" w14:textId="77777777" w:rsidR="00BA0722" w:rsidRPr="000410E4" w:rsidRDefault="00BA0722" w:rsidP="005F3F30">
            <w:pPr>
              <w:jc w:val="center"/>
              <w:rPr>
                <w:rFonts w:cs="Times New Roman"/>
              </w:rPr>
            </w:pPr>
          </w:p>
        </w:tc>
        <w:tc>
          <w:tcPr>
            <w:tcW w:w="583" w:type="pct"/>
          </w:tcPr>
          <w:p w14:paraId="683EC718" w14:textId="77777777" w:rsidR="00BA0722" w:rsidRPr="000410E4" w:rsidRDefault="00BA0722" w:rsidP="005F3F30">
            <w:pPr>
              <w:jc w:val="center"/>
              <w:rPr>
                <w:rFonts w:cs="Times New Roman"/>
              </w:rPr>
            </w:pPr>
            <w:r w:rsidRPr="000410E4">
              <w:rPr>
                <w:rFonts w:cs="Times New Roman"/>
              </w:rPr>
              <w:t>0.73</w:t>
            </w:r>
          </w:p>
        </w:tc>
        <w:tc>
          <w:tcPr>
            <w:tcW w:w="488" w:type="pct"/>
          </w:tcPr>
          <w:p w14:paraId="4B68E006" w14:textId="77777777" w:rsidR="00BA0722" w:rsidRPr="000410E4" w:rsidRDefault="00BA0722" w:rsidP="005F3F30">
            <w:pPr>
              <w:jc w:val="center"/>
              <w:rPr>
                <w:rFonts w:cs="Times New Roman"/>
              </w:rPr>
            </w:pPr>
          </w:p>
        </w:tc>
        <w:tc>
          <w:tcPr>
            <w:tcW w:w="552" w:type="pct"/>
          </w:tcPr>
          <w:p w14:paraId="11672D22" w14:textId="77777777" w:rsidR="00BA0722" w:rsidRPr="000410E4" w:rsidRDefault="00BA0722" w:rsidP="005F3F30">
            <w:pPr>
              <w:jc w:val="center"/>
              <w:rPr>
                <w:rFonts w:cs="Times New Roman"/>
              </w:rPr>
            </w:pPr>
          </w:p>
        </w:tc>
        <w:tc>
          <w:tcPr>
            <w:tcW w:w="1281" w:type="pct"/>
            <w:gridSpan w:val="2"/>
            <w:vMerge/>
          </w:tcPr>
          <w:p w14:paraId="3E3B3ADB" w14:textId="77777777" w:rsidR="00BA0722" w:rsidRPr="000410E4" w:rsidRDefault="00BA0722" w:rsidP="005F3F30">
            <w:pPr>
              <w:jc w:val="center"/>
              <w:rPr>
                <w:rFonts w:cs="Times New Roman"/>
              </w:rPr>
            </w:pPr>
          </w:p>
        </w:tc>
        <w:tc>
          <w:tcPr>
            <w:tcW w:w="647" w:type="pct"/>
            <w:vMerge/>
          </w:tcPr>
          <w:p w14:paraId="014DC4AB" w14:textId="77777777" w:rsidR="00BA0722" w:rsidRPr="000410E4" w:rsidRDefault="00BA0722" w:rsidP="005F3F30">
            <w:pPr>
              <w:rPr>
                <w:rFonts w:cs="Times New Roman"/>
              </w:rPr>
            </w:pPr>
          </w:p>
        </w:tc>
      </w:tr>
      <w:tr w:rsidR="00BA0722" w:rsidRPr="000410E4" w14:paraId="6A2382F5" w14:textId="77777777" w:rsidTr="005F3F30">
        <w:trPr>
          <w:trHeight w:val="174"/>
          <w:jc w:val="center"/>
        </w:trPr>
        <w:tc>
          <w:tcPr>
            <w:tcW w:w="844" w:type="pct"/>
            <w:vAlign w:val="bottom"/>
          </w:tcPr>
          <w:p w14:paraId="567AAF5B"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 7</w:t>
            </w:r>
          </w:p>
        </w:tc>
        <w:tc>
          <w:tcPr>
            <w:tcW w:w="606" w:type="pct"/>
          </w:tcPr>
          <w:p w14:paraId="3BA60DC3" w14:textId="77777777" w:rsidR="00BA0722" w:rsidRPr="000410E4" w:rsidRDefault="00BA0722" w:rsidP="005F3F30">
            <w:pPr>
              <w:jc w:val="center"/>
              <w:rPr>
                <w:rFonts w:cs="Times New Roman"/>
              </w:rPr>
            </w:pPr>
          </w:p>
        </w:tc>
        <w:tc>
          <w:tcPr>
            <w:tcW w:w="583" w:type="pct"/>
          </w:tcPr>
          <w:p w14:paraId="6C6ACFF3" w14:textId="77777777" w:rsidR="00BA0722" w:rsidRPr="000410E4" w:rsidRDefault="00BA0722" w:rsidP="005F3F30">
            <w:pPr>
              <w:jc w:val="center"/>
              <w:rPr>
                <w:rFonts w:cs="Times New Roman"/>
              </w:rPr>
            </w:pPr>
          </w:p>
        </w:tc>
        <w:tc>
          <w:tcPr>
            <w:tcW w:w="488" w:type="pct"/>
          </w:tcPr>
          <w:p w14:paraId="58B87C83" w14:textId="77777777" w:rsidR="00BA0722" w:rsidRPr="000410E4" w:rsidRDefault="00BA0722" w:rsidP="005F3F30">
            <w:pPr>
              <w:jc w:val="center"/>
              <w:rPr>
                <w:rFonts w:cs="Times New Roman"/>
              </w:rPr>
            </w:pPr>
          </w:p>
        </w:tc>
        <w:tc>
          <w:tcPr>
            <w:tcW w:w="552" w:type="pct"/>
          </w:tcPr>
          <w:p w14:paraId="388D8256" w14:textId="77777777" w:rsidR="00BA0722" w:rsidRPr="000410E4" w:rsidRDefault="00BA0722" w:rsidP="005F3F30">
            <w:pPr>
              <w:jc w:val="center"/>
              <w:rPr>
                <w:rFonts w:cs="Times New Roman"/>
              </w:rPr>
            </w:pPr>
          </w:p>
        </w:tc>
        <w:tc>
          <w:tcPr>
            <w:tcW w:w="1281" w:type="pct"/>
            <w:gridSpan w:val="2"/>
            <w:vMerge/>
          </w:tcPr>
          <w:p w14:paraId="27CDE16E" w14:textId="77777777" w:rsidR="00BA0722" w:rsidRPr="000410E4" w:rsidRDefault="00BA0722" w:rsidP="005F3F30">
            <w:pPr>
              <w:jc w:val="center"/>
              <w:rPr>
                <w:rFonts w:cs="Times New Roman"/>
              </w:rPr>
            </w:pPr>
          </w:p>
        </w:tc>
        <w:tc>
          <w:tcPr>
            <w:tcW w:w="647" w:type="pct"/>
            <w:vMerge/>
          </w:tcPr>
          <w:p w14:paraId="204DF7AE" w14:textId="77777777" w:rsidR="00BA0722" w:rsidRPr="000410E4" w:rsidRDefault="00BA0722" w:rsidP="005F3F30">
            <w:pPr>
              <w:rPr>
                <w:rFonts w:cs="Times New Roman"/>
              </w:rPr>
            </w:pPr>
          </w:p>
        </w:tc>
      </w:tr>
      <w:tr w:rsidR="00BA0722" w:rsidRPr="000410E4" w14:paraId="776498EB" w14:textId="77777777" w:rsidTr="005F3F30">
        <w:trPr>
          <w:trHeight w:val="174"/>
          <w:jc w:val="center"/>
        </w:trPr>
        <w:tc>
          <w:tcPr>
            <w:tcW w:w="844" w:type="pct"/>
            <w:vAlign w:val="bottom"/>
          </w:tcPr>
          <w:p w14:paraId="6F63EC69"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 8</w:t>
            </w:r>
          </w:p>
        </w:tc>
        <w:tc>
          <w:tcPr>
            <w:tcW w:w="606" w:type="pct"/>
          </w:tcPr>
          <w:p w14:paraId="67715833" w14:textId="77777777" w:rsidR="00BA0722" w:rsidRPr="000410E4" w:rsidRDefault="00BA0722" w:rsidP="005F3F30">
            <w:pPr>
              <w:jc w:val="center"/>
              <w:rPr>
                <w:rFonts w:cs="Times New Roman"/>
              </w:rPr>
            </w:pPr>
          </w:p>
        </w:tc>
        <w:tc>
          <w:tcPr>
            <w:tcW w:w="583" w:type="pct"/>
          </w:tcPr>
          <w:p w14:paraId="025197A3" w14:textId="77777777" w:rsidR="00BA0722" w:rsidRPr="000410E4" w:rsidRDefault="00BA0722" w:rsidP="005F3F30">
            <w:pPr>
              <w:jc w:val="center"/>
              <w:rPr>
                <w:rFonts w:cs="Times New Roman"/>
              </w:rPr>
            </w:pPr>
          </w:p>
        </w:tc>
        <w:tc>
          <w:tcPr>
            <w:tcW w:w="488" w:type="pct"/>
          </w:tcPr>
          <w:p w14:paraId="0F330C67" w14:textId="77777777" w:rsidR="00BA0722" w:rsidRPr="000410E4" w:rsidRDefault="00BA0722" w:rsidP="005F3F30">
            <w:pPr>
              <w:jc w:val="center"/>
              <w:rPr>
                <w:rFonts w:cs="Times New Roman"/>
              </w:rPr>
            </w:pPr>
            <w:r w:rsidRPr="000410E4">
              <w:rPr>
                <w:rFonts w:cs="Times New Roman"/>
              </w:rPr>
              <w:t>-0.32</w:t>
            </w:r>
          </w:p>
        </w:tc>
        <w:tc>
          <w:tcPr>
            <w:tcW w:w="552" w:type="pct"/>
          </w:tcPr>
          <w:p w14:paraId="346F8A23" w14:textId="77777777" w:rsidR="00BA0722" w:rsidRPr="000410E4" w:rsidRDefault="00BA0722" w:rsidP="005F3F30">
            <w:pPr>
              <w:jc w:val="center"/>
              <w:rPr>
                <w:rFonts w:cs="Times New Roman"/>
              </w:rPr>
            </w:pPr>
          </w:p>
        </w:tc>
        <w:tc>
          <w:tcPr>
            <w:tcW w:w="1281" w:type="pct"/>
            <w:gridSpan w:val="2"/>
            <w:vMerge/>
          </w:tcPr>
          <w:p w14:paraId="36132C78" w14:textId="77777777" w:rsidR="00BA0722" w:rsidRPr="000410E4" w:rsidRDefault="00BA0722" w:rsidP="005F3F30">
            <w:pPr>
              <w:jc w:val="center"/>
              <w:rPr>
                <w:rFonts w:cs="Times New Roman"/>
              </w:rPr>
            </w:pPr>
          </w:p>
        </w:tc>
        <w:tc>
          <w:tcPr>
            <w:tcW w:w="647" w:type="pct"/>
            <w:vMerge/>
          </w:tcPr>
          <w:p w14:paraId="189DC393" w14:textId="77777777" w:rsidR="00BA0722" w:rsidRPr="000410E4" w:rsidRDefault="00BA0722" w:rsidP="005F3F30">
            <w:pPr>
              <w:rPr>
                <w:rFonts w:cs="Times New Roman"/>
              </w:rPr>
            </w:pPr>
          </w:p>
        </w:tc>
      </w:tr>
      <w:tr w:rsidR="00BA0722" w:rsidRPr="000410E4" w14:paraId="47B5BBED" w14:textId="77777777" w:rsidTr="005F3F30">
        <w:trPr>
          <w:trHeight w:val="174"/>
          <w:jc w:val="center"/>
        </w:trPr>
        <w:tc>
          <w:tcPr>
            <w:tcW w:w="844" w:type="pct"/>
            <w:vAlign w:val="bottom"/>
          </w:tcPr>
          <w:p w14:paraId="694B6A40"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 9</w:t>
            </w:r>
          </w:p>
        </w:tc>
        <w:tc>
          <w:tcPr>
            <w:tcW w:w="606" w:type="pct"/>
          </w:tcPr>
          <w:p w14:paraId="0D381542" w14:textId="77777777" w:rsidR="00BA0722" w:rsidRPr="000410E4" w:rsidRDefault="00BA0722" w:rsidP="005F3F30">
            <w:pPr>
              <w:jc w:val="center"/>
              <w:rPr>
                <w:rFonts w:cs="Times New Roman"/>
              </w:rPr>
            </w:pPr>
          </w:p>
        </w:tc>
        <w:tc>
          <w:tcPr>
            <w:tcW w:w="583" w:type="pct"/>
          </w:tcPr>
          <w:p w14:paraId="3B94500E" w14:textId="77777777" w:rsidR="00BA0722" w:rsidRPr="000410E4" w:rsidRDefault="00BA0722" w:rsidP="005F3F30">
            <w:pPr>
              <w:jc w:val="center"/>
              <w:rPr>
                <w:rFonts w:cs="Times New Roman"/>
              </w:rPr>
            </w:pPr>
          </w:p>
        </w:tc>
        <w:tc>
          <w:tcPr>
            <w:tcW w:w="488" w:type="pct"/>
          </w:tcPr>
          <w:p w14:paraId="43D00313" w14:textId="77777777" w:rsidR="00BA0722" w:rsidRPr="000410E4" w:rsidRDefault="00BA0722" w:rsidP="005F3F30">
            <w:pPr>
              <w:jc w:val="center"/>
              <w:rPr>
                <w:rFonts w:cs="Times New Roman"/>
              </w:rPr>
            </w:pPr>
          </w:p>
        </w:tc>
        <w:tc>
          <w:tcPr>
            <w:tcW w:w="552" w:type="pct"/>
          </w:tcPr>
          <w:p w14:paraId="1E12CF83" w14:textId="77777777" w:rsidR="00BA0722" w:rsidRPr="000410E4" w:rsidRDefault="00BA0722" w:rsidP="005F3F30">
            <w:pPr>
              <w:jc w:val="center"/>
              <w:rPr>
                <w:rFonts w:cs="Times New Roman"/>
              </w:rPr>
            </w:pPr>
          </w:p>
        </w:tc>
        <w:tc>
          <w:tcPr>
            <w:tcW w:w="1281" w:type="pct"/>
            <w:gridSpan w:val="2"/>
            <w:vMerge/>
          </w:tcPr>
          <w:p w14:paraId="52AFA5BD" w14:textId="77777777" w:rsidR="00BA0722" w:rsidRPr="000410E4" w:rsidRDefault="00BA0722" w:rsidP="005F3F30">
            <w:pPr>
              <w:jc w:val="center"/>
              <w:rPr>
                <w:rFonts w:cs="Times New Roman"/>
              </w:rPr>
            </w:pPr>
          </w:p>
        </w:tc>
        <w:tc>
          <w:tcPr>
            <w:tcW w:w="647" w:type="pct"/>
            <w:vMerge/>
          </w:tcPr>
          <w:p w14:paraId="377612A3" w14:textId="77777777" w:rsidR="00BA0722" w:rsidRPr="000410E4" w:rsidRDefault="00BA0722" w:rsidP="005F3F30">
            <w:pPr>
              <w:rPr>
                <w:rFonts w:cs="Times New Roman"/>
              </w:rPr>
            </w:pPr>
          </w:p>
        </w:tc>
      </w:tr>
      <w:tr w:rsidR="00BA0722" w:rsidRPr="000410E4" w14:paraId="794FEB3D" w14:textId="77777777" w:rsidTr="005F3F30">
        <w:trPr>
          <w:trHeight w:val="174"/>
          <w:jc w:val="center"/>
        </w:trPr>
        <w:tc>
          <w:tcPr>
            <w:tcW w:w="844" w:type="pct"/>
            <w:vAlign w:val="bottom"/>
          </w:tcPr>
          <w:p w14:paraId="21F73C3B"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 10</w:t>
            </w:r>
          </w:p>
        </w:tc>
        <w:tc>
          <w:tcPr>
            <w:tcW w:w="606" w:type="pct"/>
          </w:tcPr>
          <w:p w14:paraId="24CE61B3" w14:textId="77777777" w:rsidR="00BA0722" w:rsidRPr="000410E4" w:rsidRDefault="00BA0722" w:rsidP="005F3F30">
            <w:pPr>
              <w:jc w:val="center"/>
              <w:rPr>
                <w:rFonts w:cs="Times New Roman"/>
              </w:rPr>
            </w:pPr>
          </w:p>
        </w:tc>
        <w:tc>
          <w:tcPr>
            <w:tcW w:w="583" w:type="pct"/>
          </w:tcPr>
          <w:p w14:paraId="1C86E7B2" w14:textId="77777777" w:rsidR="00BA0722" w:rsidRPr="000410E4" w:rsidRDefault="00BA0722" w:rsidP="005F3F30">
            <w:pPr>
              <w:jc w:val="center"/>
              <w:rPr>
                <w:rFonts w:cs="Times New Roman"/>
              </w:rPr>
            </w:pPr>
          </w:p>
        </w:tc>
        <w:tc>
          <w:tcPr>
            <w:tcW w:w="488" w:type="pct"/>
          </w:tcPr>
          <w:p w14:paraId="7E735F11" w14:textId="77777777" w:rsidR="00BA0722" w:rsidRPr="000410E4" w:rsidRDefault="00BA0722" w:rsidP="005F3F30">
            <w:pPr>
              <w:jc w:val="center"/>
              <w:rPr>
                <w:rFonts w:cs="Times New Roman"/>
              </w:rPr>
            </w:pPr>
          </w:p>
        </w:tc>
        <w:tc>
          <w:tcPr>
            <w:tcW w:w="552" w:type="pct"/>
          </w:tcPr>
          <w:p w14:paraId="2B13135A" w14:textId="77777777" w:rsidR="00BA0722" w:rsidRPr="000410E4" w:rsidRDefault="00BA0722" w:rsidP="005F3F30">
            <w:pPr>
              <w:jc w:val="center"/>
              <w:rPr>
                <w:rFonts w:cs="Times New Roman"/>
              </w:rPr>
            </w:pPr>
          </w:p>
        </w:tc>
        <w:tc>
          <w:tcPr>
            <w:tcW w:w="1281" w:type="pct"/>
            <w:gridSpan w:val="2"/>
            <w:vMerge/>
          </w:tcPr>
          <w:p w14:paraId="15DA270F" w14:textId="77777777" w:rsidR="00BA0722" w:rsidRPr="000410E4" w:rsidRDefault="00BA0722" w:rsidP="005F3F30">
            <w:pPr>
              <w:jc w:val="center"/>
              <w:rPr>
                <w:rFonts w:cs="Times New Roman"/>
              </w:rPr>
            </w:pPr>
          </w:p>
        </w:tc>
        <w:tc>
          <w:tcPr>
            <w:tcW w:w="647" w:type="pct"/>
            <w:vMerge/>
          </w:tcPr>
          <w:p w14:paraId="6D19293D" w14:textId="77777777" w:rsidR="00BA0722" w:rsidRPr="000410E4" w:rsidRDefault="00BA0722" w:rsidP="005F3F30">
            <w:pPr>
              <w:rPr>
                <w:rFonts w:cs="Times New Roman"/>
              </w:rPr>
            </w:pPr>
          </w:p>
        </w:tc>
      </w:tr>
      <w:tr w:rsidR="00BA0722" w:rsidRPr="000410E4" w14:paraId="266C860C" w14:textId="77777777" w:rsidTr="005F3F30">
        <w:trPr>
          <w:trHeight w:val="174"/>
          <w:jc w:val="center"/>
        </w:trPr>
        <w:tc>
          <w:tcPr>
            <w:tcW w:w="844" w:type="pct"/>
            <w:vAlign w:val="bottom"/>
          </w:tcPr>
          <w:p w14:paraId="0A007A86"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 11</w:t>
            </w:r>
          </w:p>
        </w:tc>
        <w:tc>
          <w:tcPr>
            <w:tcW w:w="606" w:type="pct"/>
          </w:tcPr>
          <w:p w14:paraId="4F6927CB" w14:textId="77777777" w:rsidR="00BA0722" w:rsidRPr="000410E4" w:rsidRDefault="00BA0722" w:rsidP="005F3F30">
            <w:pPr>
              <w:jc w:val="center"/>
              <w:rPr>
                <w:rFonts w:cs="Times New Roman"/>
              </w:rPr>
            </w:pPr>
          </w:p>
        </w:tc>
        <w:tc>
          <w:tcPr>
            <w:tcW w:w="583" w:type="pct"/>
          </w:tcPr>
          <w:p w14:paraId="10286AAB" w14:textId="77777777" w:rsidR="00BA0722" w:rsidRPr="000410E4" w:rsidRDefault="00BA0722" w:rsidP="005F3F30">
            <w:pPr>
              <w:jc w:val="center"/>
              <w:rPr>
                <w:rFonts w:cs="Times New Roman"/>
              </w:rPr>
            </w:pPr>
          </w:p>
        </w:tc>
        <w:tc>
          <w:tcPr>
            <w:tcW w:w="488" w:type="pct"/>
          </w:tcPr>
          <w:p w14:paraId="7990E661" w14:textId="77777777" w:rsidR="00BA0722" w:rsidRPr="000410E4" w:rsidRDefault="00BA0722" w:rsidP="005F3F30">
            <w:pPr>
              <w:jc w:val="center"/>
              <w:rPr>
                <w:rFonts w:cs="Times New Roman"/>
              </w:rPr>
            </w:pPr>
            <w:r w:rsidRPr="000410E4">
              <w:rPr>
                <w:rFonts w:cs="Times New Roman"/>
              </w:rPr>
              <w:t>0.84</w:t>
            </w:r>
          </w:p>
        </w:tc>
        <w:tc>
          <w:tcPr>
            <w:tcW w:w="552" w:type="pct"/>
          </w:tcPr>
          <w:p w14:paraId="46E30349" w14:textId="77777777" w:rsidR="00BA0722" w:rsidRPr="000410E4" w:rsidRDefault="00BA0722" w:rsidP="005F3F30">
            <w:pPr>
              <w:jc w:val="center"/>
              <w:rPr>
                <w:rFonts w:cs="Times New Roman"/>
              </w:rPr>
            </w:pPr>
          </w:p>
        </w:tc>
        <w:tc>
          <w:tcPr>
            <w:tcW w:w="1281" w:type="pct"/>
            <w:gridSpan w:val="2"/>
            <w:vMerge/>
          </w:tcPr>
          <w:p w14:paraId="0E01DEAA" w14:textId="77777777" w:rsidR="00BA0722" w:rsidRPr="000410E4" w:rsidRDefault="00BA0722" w:rsidP="005F3F30">
            <w:pPr>
              <w:jc w:val="center"/>
              <w:rPr>
                <w:rFonts w:cs="Times New Roman"/>
              </w:rPr>
            </w:pPr>
          </w:p>
        </w:tc>
        <w:tc>
          <w:tcPr>
            <w:tcW w:w="647" w:type="pct"/>
            <w:vMerge/>
          </w:tcPr>
          <w:p w14:paraId="78C7DCBF" w14:textId="77777777" w:rsidR="00BA0722" w:rsidRPr="000410E4" w:rsidRDefault="00BA0722" w:rsidP="005F3F30">
            <w:pPr>
              <w:rPr>
                <w:rFonts w:cs="Times New Roman"/>
              </w:rPr>
            </w:pPr>
          </w:p>
        </w:tc>
      </w:tr>
      <w:tr w:rsidR="00BA0722" w:rsidRPr="000410E4" w14:paraId="4568966B" w14:textId="77777777" w:rsidTr="005F3F30">
        <w:trPr>
          <w:trHeight w:val="174"/>
          <w:jc w:val="center"/>
        </w:trPr>
        <w:tc>
          <w:tcPr>
            <w:tcW w:w="844" w:type="pct"/>
            <w:vAlign w:val="bottom"/>
          </w:tcPr>
          <w:p w14:paraId="2C5F3B2D"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 12</w:t>
            </w:r>
          </w:p>
        </w:tc>
        <w:tc>
          <w:tcPr>
            <w:tcW w:w="606" w:type="pct"/>
          </w:tcPr>
          <w:p w14:paraId="5C6DE565" w14:textId="77777777" w:rsidR="00BA0722" w:rsidRPr="000410E4" w:rsidRDefault="00BA0722" w:rsidP="005F3F30">
            <w:pPr>
              <w:jc w:val="center"/>
              <w:rPr>
                <w:rFonts w:cs="Times New Roman"/>
              </w:rPr>
            </w:pPr>
          </w:p>
        </w:tc>
        <w:tc>
          <w:tcPr>
            <w:tcW w:w="583" w:type="pct"/>
          </w:tcPr>
          <w:p w14:paraId="7F06286F" w14:textId="77777777" w:rsidR="00BA0722" w:rsidRPr="000410E4" w:rsidRDefault="00BA0722" w:rsidP="005F3F30">
            <w:pPr>
              <w:jc w:val="center"/>
              <w:rPr>
                <w:rFonts w:cs="Times New Roman"/>
              </w:rPr>
            </w:pPr>
          </w:p>
        </w:tc>
        <w:tc>
          <w:tcPr>
            <w:tcW w:w="488" w:type="pct"/>
          </w:tcPr>
          <w:p w14:paraId="2A4A14E0" w14:textId="77777777" w:rsidR="00BA0722" w:rsidRPr="000410E4" w:rsidRDefault="00BA0722" w:rsidP="005F3F30">
            <w:pPr>
              <w:jc w:val="center"/>
              <w:rPr>
                <w:rFonts w:cs="Times New Roman"/>
              </w:rPr>
            </w:pPr>
            <w:r w:rsidRPr="000410E4">
              <w:rPr>
                <w:rFonts w:cs="Times New Roman"/>
              </w:rPr>
              <w:t>-0.59</w:t>
            </w:r>
          </w:p>
        </w:tc>
        <w:tc>
          <w:tcPr>
            <w:tcW w:w="552" w:type="pct"/>
          </w:tcPr>
          <w:p w14:paraId="770F943D" w14:textId="77777777" w:rsidR="00BA0722" w:rsidRPr="000410E4" w:rsidRDefault="00BA0722" w:rsidP="005F3F30">
            <w:pPr>
              <w:jc w:val="center"/>
              <w:rPr>
                <w:rFonts w:cs="Times New Roman"/>
              </w:rPr>
            </w:pPr>
          </w:p>
        </w:tc>
        <w:tc>
          <w:tcPr>
            <w:tcW w:w="1281" w:type="pct"/>
            <w:gridSpan w:val="2"/>
            <w:vMerge/>
          </w:tcPr>
          <w:p w14:paraId="2BB6D136" w14:textId="77777777" w:rsidR="00BA0722" w:rsidRPr="000410E4" w:rsidRDefault="00BA0722" w:rsidP="005F3F30">
            <w:pPr>
              <w:jc w:val="center"/>
              <w:rPr>
                <w:rFonts w:cs="Times New Roman"/>
              </w:rPr>
            </w:pPr>
          </w:p>
        </w:tc>
        <w:tc>
          <w:tcPr>
            <w:tcW w:w="647" w:type="pct"/>
            <w:vMerge/>
          </w:tcPr>
          <w:p w14:paraId="1F84D192" w14:textId="77777777" w:rsidR="00BA0722" w:rsidRPr="000410E4" w:rsidRDefault="00BA0722" w:rsidP="005F3F30">
            <w:pPr>
              <w:rPr>
                <w:rFonts w:cs="Times New Roman"/>
              </w:rPr>
            </w:pPr>
          </w:p>
        </w:tc>
      </w:tr>
      <w:tr w:rsidR="00BA0722" w:rsidRPr="000410E4" w14:paraId="522E0A1C" w14:textId="77777777" w:rsidTr="005F3F30">
        <w:trPr>
          <w:trHeight w:val="174"/>
          <w:jc w:val="center"/>
        </w:trPr>
        <w:tc>
          <w:tcPr>
            <w:tcW w:w="844" w:type="pct"/>
            <w:vAlign w:val="bottom"/>
          </w:tcPr>
          <w:p w14:paraId="585F728B"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FIN. 13</w:t>
            </w:r>
          </w:p>
        </w:tc>
        <w:tc>
          <w:tcPr>
            <w:tcW w:w="606" w:type="pct"/>
          </w:tcPr>
          <w:p w14:paraId="60BA1902" w14:textId="77777777" w:rsidR="00BA0722" w:rsidRPr="000410E4" w:rsidRDefault="00BA0722" w:rsidP="005F3F30">
            <w:pPr>
              <w:jc w:val="center"/>
              <w:rPr>
                <w:rFonts w:cs="Times New Roman"/>
              </w:rPr>
            </w:pPr>
          </w:p>
        </w:tc>
        <w:tc>
          <w:tcPr>
            <w:tcW w:w="583" w:type="pct"/>
          </w:tcPr>
          <w:p w14:paraId="5E5E4BC0" w14:textId="77777777" w:rsidR="00BA0722" w:rsidRPr="000410E4" w:rsidRDefault="00BA0722" w:rsidP="005F3F30">
            <w:pPr>
              <w:jc w:val="center"/>
              <w:rPr>
                <w:rFonts w:cs="Times New Roman"/>
              </w:rPr>
            </w:pPr>
          </w:p>
        </w:tc>
        <w:tc>
          <w:tcPr>
            <w:tcW w:w="488" w:type="pct"/>
          </w:tcPr>
          <w:p w14:paraId="628CDF69" w14:textId="77777777" w:rsidR="00BA0722" w:rsidRPr="000410E4" w:rsidRDefault="00BA0722" w:rsidP="005F3F30">
            <w:pPr>
              <w:jc w:val="center"/>
              <w:rPr>
                <w:rFonts w:cs="Times New Roman"/>
              </w:rPr>
            </w:pPr>
            <w:r w:rsidRPr="000410E4">
              <w:rPr>
                <w:rFonts w:cs="Times New Roman"/>
              </w:rPr>
              <w:t>0.63</w:t>
            </w:r>
          </w:p>
        </w:tc>
        <w:tc>
          <w:tcPr>
            <w:tcW w:w="552" w:type="pct"/>
          </w:tcPr>
          <w:p w14:paraId="5163B71B" w14:textId="77777777" w:rsidR="00BA0722" w:rsidRPr="000410E4" w:rsidRDefault="00BA0722" w:rsidP="005F3F30">
            <w:pPr>
              <w:jc w:val="center"/>
              <w:rPr>
                <w:rFonts w:cs="Times New Roman"/>
              </w:rPr>
            </w:pPr>
          </w:p>
        </w:tc>
        <w:tc>
          <w:tcPr>
            <w:tcW w:w="1281" w:type="pct"/>
            <w:gridSpan w:val="2"/>
            <w:vMerge/>
          </w:tcPr>
          <w:p w14:paraId="7974593A" w14:textId="77777777" w:rsidR="00BA0722" w:rsidRPr="000410E4" w:rsidRDefault="00BA0722" w:rsidP="005F3F30">
            <w:pPr>
              <w:jc w:val="center"/>
              <w:rPr>
                <w:rFonts w:cs="Times New Roman"/>
              </w:rPr>
            </w:pPr>
          </w:p>
        </w:tc>
        <w:tc>
          <w:tcPr>
            <w:tcW w:w="647" w:type="pct"/>
            <w:vMerge/>
          </w:tcPr>
          <w:p w14:paraId="7F8FFEC7" w14:textId="77777777" w:rsidR="00BA0722" w:rsidRPr="000410E4" w:rsidRDefault="00BA0722" w:rsidP="005F3F30">
            <w:pPr>
              <w:rPr>
                <w:rFonts w:cs="Times New Roman"/>
              </w:rPr>
            </w:pPr>
          </w:p>
        </w:tc>
      </w:tr>
      <w:tr w:rsidR="00BA0722" w:rsidRPr="000410E4" w14:paraId="72E15F59" w14:textId="77777777" w:rsidTr="005F3F30">
        <w:trPr>
          <w:trHeight w:val="174"/>
          <w:jc w:val="center"/>
        </w:trPr>
        <w:tc>
          <w:tcPr>
            <w:tcW w:w="844" w:type="pct"/>
            <w:vAlign w:val="bottom"/>
          </w:tcPr>
          <w:p w14:paraId="4B46AAB7"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MGT.1</w:t>
            </w:r>
          </w:p>
        </w:tc>
        <w:tc>
          <w:tcPr>
            <w:tcW w:w="606" w:type="pct"/>
          </w:tcPr>
          <w:p w14:paraId="71100073" w14:textId="77777777" w:rsidR="00BA0722" w:rsidRPr="000410E4" w:rsidRDefault="00BA0722" w:rsidP="005F3F30">
            <w:pPr>
              <w:jc w:val="center"/>
              <w:rPr>
                <w:rFonts w:cs="Times New Roman"/>
              </w:rPr>
            </w:pPr>
          </w:p>
        </w:tc>
        <w:tc>
          <w:tcPr>
            <w:tcW w:w="583" w:type="pct"/>
          </w:tcPr>
          <w:p w14:paraId="0DEE310B" w14:textId="77777777" w:rsidR="00BA0722" w:rsidRPr="000410E4" w:rsidRDefault="00BA0722" w:rsidP="005F3F30">
            <w:pPr>
              <w:jc w:val="center"/>
              <w:rPr>
                <w:rFonts w:cs="Times New Roman"/>
              </w:rPr>
            </w:pPr>
          </w:p>
        </w:tc>
        <w:tc>
          <w:tcPr>
            <w:tcW w:w="488" w:type="pct"/>
          </w:tcPr>
          <w:p w14:paraId="05DC30D1" w14:textId="77777777" w:rsidR="00BA0722" w:rsidRPr="000410E4" w:rsidRDefault="00BA0722" w:rsidP="005F3F30">
            <w:pPr>
              <w:jc w:val="center"/>
              <w:rPr>
                <w:rFonts w:cs="Times New Roman"/>
              </w:rPr>
            </w:pPr>
          </w:p>
        </w:tc>
        <w:tc>
          <w:tcPr>
            <w:tcW w:w="552" w:type="pct"/>
          </w:tcPr>
          <w:p w14:paraId="6B496FC8" w14:textId="77777777" w:rsidR="00BA0722" w:rsidRPr="000410E4" w:rsidRDefault="00BA0722" w:rsidP="005F3F30">
            <w:pPr>
              <w:jc w:val="center"/>
              <w:rPr>
                <w:rFonts w:cs="Times New Roman"/>
              </w:rPr>
            </w:pPr>
          </w:p>
        </w:tc>
        <w:tc>
          <w:tcPr>
            <w:tcW w:w="1281" w:type="pct"/>
            <w:gridSpan w:val="2"/>
            <w:vMerge w:val="restart"/>
          </w:tcPr>
          <w:p w14:paraId="7B522BC9" w14:textId="77777777" w:rsidR="00BA0722" w:rsidRPr="000410E4" w:rsidRDefault="00C06F53" w:rsidP="005F3F30">
            <w:pPr>
              <w:jc w:val="center"/>
              <w:rPr>
                <w:rFonts w:cs="Times New Roman"/>
              </w:rPr>
            </w:pPr>
            <w:r w:rsidRPr="000410E4">
              <w:rPr>
                <w:rFonts w:cs="Times New Roman"/>
              </w:rPr>
              <w:t>Management factors</w:t>
            </w:r>
          </w:p>
        </w:tc>
        <w:tc>
          <w:tcPr>
            <w:tcW w:w="647" w:type="pct"/>
            <w:vMerge w:val="restart"/>
          </w:tcPr>
          <w:p w14:paraId="1A66C006" w14:textId="77777777" w:rsidR="00BA0722" w:rsidRPr="000410E4" w:rsidRDefault="00C06F53" w:rsidP="005F3F30">
            <w:pPr>
              <w:rPr>
                <w:rFonts w:cs="Times New Roman"/>
              </w:rPr>
            </w:pPr>
            <w:r w:rsidRPr="000410E4">
              <w:rPr>
                <w:rFonts w:cs="Times New Roman"/>
              </w:rPr>
              <w:t>10</w:t>
            </w:r>
          </w:p>
        </w:tc>
      </w:tr>
      <w:tr w:rsidR="00BA0722" w:rsidRPr="000410E4" w14:paraId="068FA007" w14:textId="77777777" w:rsidTr="005F3F30">
        <w:trPr>
          <w:trHeight w:val="174"/>
          <w:jc w:val="center"/>
        </w:trPr>
        <w:tc>
          <w:tcPr>
            <w:tcW w:w="844" w:type="pct"/>
            <w:vAlign w:val="bottom"/>
          </w:tcPr>
          <w:p w14:paraId="4B13C9E0"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MGT.2</w:t>
            </w:r>
          </w:p>
        </w:tc>
        <w:tc>
          <w:tcPr>
            <w:tcW w:w="606" w:type="pct"/>
          </w:tcPr>
          <w:p w14:paraId="5134699F" w14:textId="77777777" w:rsidR="00BA0722" w:rsidRPr="000410E4" w:rsidRDefault="00BA0722" w:rsidP="005F3F30">
            <w:pPr>
              <w:jc w:val="center"/>
              <w:rPr>
                <w:rFonts w:cs="Times New Roman"/>
              </w:rPr>
            </w:pPr>
          </w:p>
        </w:tc>
        <w:tc>
          <w:tcPr>
            <w:tcW w:w="583" w:type="pct"/>
          </w:tcPr>
          <w:p w14:paraId="62C4CB08" w14:textId="77777777" w:rsidR="00BA0722" w:rsidRPr="000410E4" w:rsidRDefault="00BA0722" w:rsidP="005F3F30">
            <w:pPr>
              <w:jc w:val="center"/>
              <w:rPr>
                <w:rFonts w:cs="Times New Roman"/>
              </w:rPr>
            </w:pPr>
          </w:p>
        </w:tc>
        <w:tc>
          <w:tcPr>
            <w:tcW w:w="488" w:type="pct"/>
          </w:tcPr>
          <w:p w14:paraId="32ADDCAE" w14:textId="77777777" w:rsidR="00BA0722" w:rsidRPr="000410E4" w:rsidRDefault="00BA0722" w:rsidP="005F3F30">
            <w:pPr>
              <w:jc w:val="center"/>
              <w:rPr>
                <w:rFonts w:cs="Times New Roman"/>
              </w:rPr>
            </w:pPr>
            <w:r w:rsidRPr="000410E4">
              <w:rPr>
                <w:rFonts w:cs="Times New Roman"/>
              </w:rPr>
              <w:t>0.56</w:t>
            </w:r>
          </w:p>
        </w:tc>
        <w:tc>
          <w:tcPr>
            <w:tcW w:w="552" w:type="pct"/>
          </w:tcPr>
          <w:p w14:paraId="52F7D2D5" w14:textId="77777777" w:rsidR="00BA0722" w:rsidRPr="000410E4" w:rsidRDefault="00BA0722" w:rsidP="005F3F30">
            <w:pPr>
              <w:jc w:val="center"/>
              <w:rPr>
                <w:rFonts w:cs="Times New Roman"/>
              </w:rPr>
            </w:pPr>
          </w:p>
        </w:tc>
        <w:tc>
          <w:tcPr>
            <w:tcW w:w="1281" w:type="pct"/>
            <w:gridSpan w:val="2"/>
            <w:vMerge/>
          </w:tcPr>
          <w:p w14:paraId="08600422" w14:textId="77777777" w:rsidR="00BA0722" w:rsidRPr="000410E4" w:rsidRDefault="00BA0722" w:rsidP="005F3F30">
            <w:pPr>
              <w:jc w:val="center"/>
              <w:rPr>
                <w:rFonts w:cs="Times New Roman"/>
              </w:rPr>
            </w:pPr>
          </w:p>
        </w:tc>
        <w:tc>
          <w:tcPr>
            <w:tcW w:w="647" w:type="pct"/>
            <w:vMerge/>
          </w:tcPr>
          <w:p w14:paraId="668B3C27" w14:textId="77777777" w:rsidR="00BA0722" w:rsidRPr="000410E4" w:rsidRDefault="00BA0722" w:rsidP="005F3F30">
            <w:pPr>
              <w:rPr>
                <w:rFonts w:cs="Times New Roman"/>
              </w:rPr>
            </w:pPr>
          </w:p>
        </w:tc>
      </w:tr>
      <w:tr w:rsidR="00BA0722" w:rsidRPr="000410E4" w14:paraId="620C3BE5" w14:textId="77777777" w:rsidTr="005F3F30">
        <w:trPr>
          <w:trHeight w:val="174"/>
          <w:jc w:val="center"/>
        </w:trPr>
        <w:tc>
          <w:tcPr>
            <w:tcW w:w="844" w:type="pct"/>
            <w:vAlign w:val="bottom"/>
          </w:tcPr>
          <w:p w14:paraId="4EFAE9AF"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MGT.3</w:t>
            </w:r>
          </w:p>
        </w:tc>
        <w:tc>
          <w:tcPr>
            <w:tcW w:w="606" w:type="pct"/>
          </w:tcPr>
          <w:p w14:paraId="0AE3C0CF" w14:textId="77777777" w:rsidR="00BA0722" w:rsidRPr="000410E4" w:rsidRDefault="00BA0722" w:rsidP="005F3F30">
            <w:pPr>
              <w:jc w:val="center"/>
              <w:rPr>
                <w:rFonts w:cs="Times New Roman"/>
              </w:rPr>
            </w:pPr>
          </w:p>
        </w:tc>
        <w:tc>
          <w:tcPr>
            <w:tcW w:w="583" w:type="pct"/>
          </w:tcPr>
          <w:p w14:paraId="5E687DB2" w14:textId="77777777" w:rsidR="00BA0722" w:rsidRPr="000410E4" w:rsidRDefault="00BA0722" w:rsidP="005F3F30">
            <w:pPr>
              <w:jc w:val="center"/>
              <w:rPr>
                <w:rFonts w:cs="Times New Roman"/>
              </w:rPr>
            </w:pPr>
          </w:p>
        </w:tc>
        <w:tc>
          <w:tcPr>
            <w:tcW w:w="488" w:type="pct"/>
          </w:tcPr>
          <w:p w14:paraId="69AAEDDA" w14:textId="77777777" w:rsidR="00BA0722" w:rsidRPr="000410E4" w:rsidRDefault="00BA0722" w:rsidP="005F3F30">
            <w:pPr>
              <w:jc w:val="center"/>
              <w:rPr>
                <w:rFonts w:cs="Times New Roman"/>
              </w:rPr>
            </w:pPr>
            <w:r w:rsidRPr="000410E4">
              <w:rPr>
                <w:rFonts w:cs="Times New Roman"/>
              </w:rPr>
              <w:t>0.75</w:t>
            </w:r>
          </w:p>
        </w:tc>
        <w:tc>
          <w:tcPr>
            <w:tcW w:w="552" w:type="pct"/>
          </w:tcPr>
          <w:p w14:paraId="5D73BC61" w14:textId="77777777" w:rsidR="00BA0722" w:rsidRPr="000410E4" w:rsidRDefault="00BA0722" w:rsidP="005F3F30">
            <w:pPr>
              <w:jc w:val="center"/>
              <w:rPr>
                <w:rFonts w:cs="Times New Roman"/>
              </w:rPr>
            </w:pPr>
          </w:p>
        </w:tc>
        <w:tc>
          <w:tcPr>
            <w:tcW w:w="1281" w:type="pct"/>
            <w:gridSpan w:val="2"/>
            <w:vMerge/>
          </w:tcPr>
          <w:p w14:paraId="3C0EBC91" w14:textId="77777777" w:rsidR="00BA0722" w:rsidRPr="000410E4" w:rsidRDefault="00BA0722" w:rsidP="005F3F30">
            <w:pPr>
              <w:jc w:val="center"/>
              <w:rPr>
                <w:rFonts w:cs="Times New Roman"/>
              </w:rPr>
            </w:pPr>
          </w:p>
        </w:tc>
        <w:tc>
          <w:tcPr>
            <w:tcW w:w="647" w:type="pct"/>
            <w:vMerge/>
          </w:tcPr>
          <w:p w14:paraId="1C64CCA9" w14:textId="77777777" w:rsidR="00BA0722" w:rsidRPr="000410E4" w:rsidRDefault="00BA0722" w:rsidP="005F3F30">
            <w:pPr>
              <w:rPr>
                <w:rFonts w:cs="Times New Roman"/>
              </w:rPr>
            </w:pPr>
          </w:p>
        </w:tc>
      </w:tr>
      <w:tr w:rsidR="00BA0722" w:rsidRPr="000410E4" w14:paraId="3ED3AB26" w14:textId="77777777" w:rsidTr="005F3F30">
        <w:trPr>
          <w:trHeight w:val="174"/>
          <w:jc w:val="center"/>
        </w:trPr>
        <w:tc>
          <w:tcPr>
            <w:tcW w:w="844" w:type="pct"/>
            <w:vAlign w:val="bottom"/>
          </w:tcPr>
          <w:p w14:paraId="0A62AB7E"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 4</w:t>
            </w:r>
          </w:p>
        </w:tc>
        <w:tc>
          <w:tcPr>
            <w:tcW w:w="606" w:type="pct"/>
          </w:tcPr>
          <w:p w14:paraId="0659B873" w14:textId="77777777" w:rsidR="00BA0722" w:rsidRPr="000410E4" w:rsidRDefault="00BA0722" w:rsidP="005F3F30">
            <w:pPr>
              <w:jc w:val="center"/>
              <w:rPr>
                <w:rFonts w:cs="Times New Roman"/>
              </w:rPr>
            </w:pPr>
          </w:p>
        </w:tc>
        <w:tc>
          <w:tcPr>
            <w:tcW w:w="583" w:type="pct"/>
          </w:tcPr>
          <w:p w14:paraId="3B05C5AE" w14:textId="77777777" w:rsidR="00BA0722" w:rsidRPr="000410E4" w:rsidRDefault="00BA0722" w:rsidP="005F3F30">
            <w:pPr>
              <w:jc w:val="center"/>
              <w:rPr>
                <w:rFonts w:cs="Times New Roman"/>
              </w:rPr>
            </w:pPr>
          </w:p>
        </w:tc>
        <w:tc>
          <w:tcPr>
            <w:tcW w:w="488" w:type="pct"/>
          </w:tcPr>
          <w:p w14:paraId="677D7D00" w14:textId="77777777" w:rsidR="00BA0722" w:rsidRPr="000410E4" w:rsidRDefault="00BA0722" w:rsidP="005F3F30">
            <w:pPr>
              <w:jc w:val="center"/>
              <w:rPr>
                <w:rFonts w:cs="Times New Roman"/>
              </w:rPr>
            </w:pPr>
          </w:p>
        </w:tc>
        <w:tc>
          <w:tcPr>
            <w:tcW w:w="552" w:type="pct"/>
          </w:tcPr>
          <w:p w14:paraId="54314C34" w14:textId="77777777" w:rsidR="00BA0722" w:rsidRPr="000410E4" w:rsidRDefault="00BA0722" w:rsidP="005F3F30">
            <w:pPr>
              <w:jc w:val="center"/>
              <w:rPr>
                <w:rFonts w:cs="Times New Roman"/>
              </w:rPr>
            </w:pPr>
          </w:p>
        </w:tc>
        <w:tc>
          <w:tcPr>
            <w:tcW w:w="1281" w:type="pct"/>
            <w:gridSpan w:val="2"/>
            <w:vMerge/>
          </w:tcPr>
          <w:p w14:paraId="0245539E" w14:textId="77777777" w:rsidR="00BA0722" w:rsidRPr="000410E4" w:rsidRDefault="00BA0722" w:rsidP="005F3F30">
            <w:pPr>
              <w:jc w:val="center"/>
              <w:rPr>
                <w:rFonts w:cs="Times New Roman"/>
              </w:rPr>
            </w:pPr>
          </w:p>
        </w:tc>
        <w:tc>
          <w:tcPr>
            <w:tcW w:w="647" w:type="pct"/>
            <w:vMerge/>
          </w:tcPr>
          <w:p w14:paraId="38A57704" w14:textId="77777777" w:rsidR="00BA0722" w:rsidRPr="000410E4" w:rsidRDefault="00BA0722" w:rsidP="005F3F30">
            <w:pPr>
              <w:rPr>
                <w:rFonts w:cs="Times New Roman"/>
              </w:rPr>
            </w:pPr>
          </w:p>
        </w:tc>
      </w:tr>
      <w:tr w:rsidR="00BA0722" w:rsidRPr="000410E4" w14:paraId="2C22BF5E" w14:textId="77777777" w:rsidTr="005F3F30">
        <w:trPr>
          <w:trHeight w:val="174"/>
          <w:jc w:val="center"/>
        </w:trPr>
        <w:tc>
          <w:tcPr>
            <w:tcW w:w="844" w:type="pct"/>
            <w:vAlign w:val="bottom"/>
          </w:tcPr>
          <w:p w14:paraId="5959A15A"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 5</w:t>
            </w:r>
          </w:p>
        </w:tc>
        <w:tc>
          <w:tcPr>
            <w:tcW w:w="606" w:type="pct"/>
          </w:tcPr>
          <w:p w14:paraId="5E8FDDA6" w14:textId="77777777" w:rsidR="00BA0722" w:rsidRPr="000410E4" w:rsidRDefault="00BA0722" w:rsidP="005F3F30">
            <w:pPr>
              <w:jc w:val="center"/>
              <w:rPr>
                <w:rFonts w:cs="Times New Roman"/>
              </w:rPr>
            </w:pPr>
          </w:p>
        </w:tc>
        <w:tc>
          <w:tcPr>
            <w:tcW w:w="583" w:type="pct"/>
          </w:tcPr>
          <w:p w14:paraId="50370EFB" w14:textId="77777777" w:rsidR="00BA0722" w:rsidRPr="000410E4" w:rsidRDefault="00BA0722" w:rsidP="005F3F30">
            <w:pPr>
              <w:jc w:val="center"/>
              <w:rPr>
                <w:rFonts w:cs="Times New Roman"/>
              </w:rPr>
            </w:pPr>
            <w:r w:rsidRPr="000410E4">
              <w:rPr>
                <w:rFonts w:cs="Times New Roman"/>
              </w:rPr>
              <w:t>-0.31</w:t>
            </w:r>
          </w:p>
        </w:tc>
        <w:tc>
          <w:tcPr>
            <w:tcW w:w="488" w:type="pct"/>
          </w:tcPr>
          <w:p w14:paraId="6B469FAD" w14:textId="77777777" w:rsidR="00BA0722" w:rsidRPr="000410E4" w:rsidRDefault="00BA0722" w:rsidP="005F3F30">
            <w:pPr>
              <w:jc w:val="center"/>
              <w:rPr>
                <w:rFonts w:cs="Times New Roman"/>
              </w:rPr>
            </w:pPr>
          </w:p>
        </w:tc>
        <w:tc>
          <w:tcPr>
            <w:tcW w:w="552" w:type="pct"/>
          </w:tcPr>
          <w:p w14:paraId="0F68B0A7" w14:textId="77777777" w:rsidR="00BA0722" w:rsidRPr="000410E4" w:rsidRDefault="00BA0722" w:rsidP="005F3F30">
            <w:pPr>
              <w:jc w:val="center"/>
              <w:rPr>
                <w:rFonts w:cs="Times New Roman"/>
              </w:rPr>
            </w:pPr>
          </w:p>
        </w:tc>
        <w:tc>
          <w:tcPr>
            <w:tcW w:w="1281" w:type="pct"/>
            <w:gridSpan w:val="2"/>
            <w:vMerge/>
          </w:tcPr>
          <w:p w14:paraId="3E4DB36F" w14:textId="77777777" w:rsidR="00BA0722" w:rsidRPr="000410E4" w:rsidRDefault="00BA0722" w:rsidP="005F3F30">
            <w:pPr>
              <w:jc w:val="center"/>
              <w:rPr>
                <w:rFonts w:cs="Times New Roman"/>
              </w:rPr>
            </w:pPr>
          </w:p>
        </w:tc>
        <w:tc>
          <w:tcPr>
            <w:tcW w:w="647" w:type="pct"/>
            <w:vMerge/>
          </w:tcPr>
          <w:p w14:paraId="45E98F14" w14:textId="77777777" w:rsidR="00BA0722" w:rsidRPr="000410E4" w:rsidRDefault="00BA0722" w:rsidP="005F3F30">
            <w:pPr>
              <w:rPr>
                <w:rFonts w:cs="Times New Roman"/>
              </w:rPr>
            </w:pPr>
          </w:p>
        </w:tc>
      </w:tr>
      <w:tr w:rsidR="00BA0722" w:rsidRPr="000410E4" w14:paraId="18D64FC7" w14:textId="77777777" w:rsidTr="005F3F30">
        <w:trPr>
          <w:trHeight w:val="174"/>
          <w:jc w:val="center"/>
        </w:trPr>
        <w:tc>
          <w:tcPr>
            <w:tcW w:w="844" w:type="pct"/>
            <w:vAlign w:val="bottom"/>
          </w:tcPr>
          <w:p w14:paraId="4C144F77"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 6</w:t>
            </w:r>
          </w:p>
        </w:tc>
        <w:tc>
          <w:tcPr>
            <w:tcW w:w="606" w:type="pct"/>
          </w:tcPr>
          <w:p w14:paraId="42396BA9" w14:textId="77777777" w:rsidR="00BA0722" w:rsidRPr="000410E4" w:rsidRDefault="00BA0722" w:rsidP="005F3F30">
            <w:pPr>
              <w:jc w:val="center"/>
              <w:rPr>
                <w:rFonts w:cs="Times New Roman"/>
              </w:rPr>
            </w:pPr>
          </w:p>
        </w:tc>
        <w:tc>
          <w:tcPr>
            <w:tcW w:w="583" w:type="pct"/>
          </w:tcPr>
          <w:p w14:paraId="2FE40DA9" w14:textId="77777777" w:rsidR="00BA0722" w:rsidRPr="000410E4" w:rsidRDefault="00BA0722" w:rsidP="005F3F30">
            <w:pPr>
              <w:jc w:val="center"/>
              <w:rPr>
                <w:rFonts w:cs="Times New Roman"/>
              </w:rPr>
            </w:pPr>
            <w:r w:rsidRPr="000410E4">
              <w:rPr>
                <w:rFonts w:cs="Times New Roman"/>
              </w:rPr>
              <w:t>0.32</w:t>
            </w:r>
          </w:p>
        </w:tc>
        <w:tc>
          <w:tcPr>
            <w:tcW w:w="488" w:type="pct"/>
          </w:tcPr>
          <w:p w14:paraId="5AECC903" w14:textId="77777777" w:rsidR="00BA0722" w:rsidRPr="000410E4" w:rsidRDefault="00BA0722" w:rsidP="005F3F30">
            <w:pPr>
              <w:jc w:val="center"/>
              <w:rPr>
                <w:rFonts w:cs="Times New Roman"/>
              </w:rPr>
            </w:pPr>
          </w:p>
        </w:tc>
        <w:tc>
          <w:tcPr>
            <w:tcW w:w="552" w:type="pct"/>
          </w:tcPr>
          <w:p w14:paraId="48E84FE8" w14:textId="77777777" w:rsidR="00BA0722" w:rsidRPr="000410E4" w:rsidRDefault="00BA0722" w:rsidP="005F3F30">
            <w:pPr>
              <w:jc w:val="center"/>
              <w:rPr>
                <w:rFonts w:cs="Times New Roman"/>
              </w:rPr>
            </w:pPr>
          </w:p>
        </w:tc>
        <w:tc>
          <w:tcPr>
            <w:tcW w:w="1281" w:type="pct"/>
            <w:gridSpan w:val="2"/>
            <w:vMerge/>
          </w:tcPr>
          <w:p w14:paraId="134E4CA1" w14:textId="77777777" w:rsidR="00BA0722" w:rsidRPr="000410E4" w:rsidRDefault="00BA0722" w:rsidP="005F3F30">
            <w:pPr>
              <w:jc w:val="center"/>
              <w:rPr>
                <w:rFonts w:cs="Times New Roman"/>
              </w:rPr>
            </w:pPr>
          </w:p>
        </w:tc>
        <w:tc>
          <w:tcPr>
            <w:tcW w:w="647" w:type="pct"/>
            <w:vMerge/>
          </w:tcPr>
          <w:p w14:paraId="3DDE6BB2" w14:textId="77777777" w:rsidR="00BA0722" w:rsidRPr="000410E4" w:rsidRDefault="00BA0722" w:rsidP="005F3F30">
            <w:pPr>
              <w:rPr>
                <w:rFonts w:cs="Times New Roman"/>
              </w:rPr>
            </w:pPr>
          </w:p>
        </w:tc>
      </w:tr>
      <w:tr w:rsidR="00BA0722" w:rsidRPr="000410E4" w14:paraId="112C1B55" w14:textId="77777777" w:rsidTr="005F3F30">
        <w:trPr>
          <w:trHeight w:val="174"/>
          <w:jc w:val="center"/>
        </w:trPr>
        <w:tc>
          <w:tcPr>
            <w:tcW w:w="844" w:type="pct"/>
            <w:vAlign w:val="bottom"/>
          </w:tcPr>
          <w:p w14:paraId="70BF3D09"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 7</w:t>
            </w:r>
          </w:p>
        </w:tc>
        <w:tc>
          <w:tcPr>
            <w:tcW w:w="606" w:type="pct"/>
          </w:tcPr>
          <w:p w14:paraId="739587DD" w14:textId="77777777" w:rsidR="00BA0722" w:rsidRPr="000410E4" w:rsidRDefault="00BA0722" w:rsidP="005F3F30">
            <w:pPr>
              <w:jc w:val="center"/>
              <w:rPr>
                <w:rFonts w:cs="Times New Roman"/>
              </w:rPr>
            </w:pPr>
          </w:p>
        </w:tc>
        <w:tc>
          <w:tcPr>
            <w:tcW w:w="583" w:type="pct"/>
          </w:tcPr>
          <w:p w14:paraId="4A8A2464" w14:textId="77777777" w:rsidR="00BA0722" w:rsidRPr="000410E4" w:rsidRDefault="00BA0722" w:rsidP="005F3F30">
            <w:pPr>
              <w:jc w:val="center"/>
              <w:rPr>
                <w:rFonts w:cs="Times New Roman"/>
              </w:rPr>
            </w:pPr>
          </w:p>
        </w:tc>
        <w:tc>
          <w:tcPr>
            <w:tcW w:w="488" w:type="pct"/>
          </w:tcPr>
          <w:p w14:paraId="30A2FAF4" w14:textId="77777777" w:rsidR="00BA0722" w:rsidRPr="000410E4" w:rsidRDefault="00BA0722" w:rsidP="005F3F30">
            <w:pPr>
              <w:jc w:val="center"/>
              <w:rPr>
                <w:rFonts w:cs="Times New Roman"/>
              </w:rPr>
            </w:pPr>
          </w:p>
        </w:tc>
        <w:tc>
          <w:tcPr>
            <w:tcW w:w="552" w:type="pct"/>
          </w:tcPr>
          <w:p w14:paraId="77822852" w14:textId="77777777" w:rsidR="00BA0722" w:rsidRPr="000410E4" w:rsidRDefault="00BA0722" w:rsidP="005F3F30">
            <w:pPr>
              <w:tabs>
                <w:tab w:val="left" w:pos="518"/>
              </w:tabs>
              <w:jc w:val="center"/>
              <w:rPr>
                <w:rFonts w:cs="Times New Roman"/>
              </w:rPr>
            </w:pPr>
            <w:r w:rsidRPr="000410E4">
              <w:rPr>
                <w:rFonts w:cs="Times New Roman"/>
              </w:rPr>
              <w:t>0.36</w:t>
            </w:r>
          </w:p>
        </w:tc>
        <w:tc>
          <w:tcPr>
            <w:tcW w:w="1281" w:type="pct"/>
            <w:gridSpan w:val="2"/>
            <w:vMerge/>
          </w:tcPr>
          <w:p w14:paraId="5751CF25" w14:textId="77777777" w:rsidR="00BA0722" w:rsidRPr="000410E4" w:rsidRDefault="00BA0722" w:rsidP="005F3F30">
            <w:pPr>
              <w:jc w:val="center"/>
              <w:rPr>
                <w:rFonts w:cs="Times New Roman"/>
              </w:rPr>
            </w:pPr>
          </w:p>
        </w:tc>
        <w:tc>
          <w:tcPr>
            <w:tcW w:w="647" w:type="pct"/>
            <w:vMerge/>
          </w:tcPr>
          <w:p w14:paraId="788493EE" w14:textId="77777777" w:rsidR="00BA0722" w:rsidRPr="000410E4" w:rsidRDefault="00BA0722" w:rsidP="005F3F30">
            <w:pPr>
              <w:rPr>
                <w:rFonts w:cs="Times New Roman"/>
              </w:rPr>
            </w:pPr>
          </w:p>
        </w:tc>
      </w:tr>
      <w:tr w:rsidR="00BA0722" w:rsidRPr="000410E4" w14:paraId="7133F3A0" w14:textId="77777777" w:rsidTr="005F3F30">
        <w:trPr>
          <w:trHeight w:val="174"/>
          <w:jc w:val="center"/>
        </w:trPr>
        <w:tc>
          <w:tcPr>
            <w:tcW w:w="844" w:type="pct"/>
            <w:vAlign w:val="bottom"/>
          </w:tcPr>
          <w:p w14:paraId="642147BF"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 8</w:t>
            </w:r>
          </w:p>
        </w:tc>
        <w:tc>
          <w:tcPr>
            <w:tcW w:w="606" w:type="pct"/>
          </w:tcPr>
          <w:p w14:paraId="6BCA493E" w14:textId="77777777" w:rsidR="00BA0722" w:rsidRPr="000410E4" w:rsidRDefault="00BA0722" w:rsidP="005F3F30">
            <w:pPr>
              <w:jc w:val="center"/>
              <w:rPr>
                <w:rFonts w:cs="Times New Roman"/>
              </w:rPr>
            </w:pPr>
          </w:p>
        </w:tc>
        <w:tc>
          <w:tcPr>
            <w:tcW w:w="583" w:type="pct"/>
          </w:tcPr>
          <w:p w14:paraId="4A68CE14" w14:textId="77777777" w:rsidR="00BA0722" w:rsidRPr="000410E4" w:rsidRDefault="00BA0722" w:rsidP="005F3F30">
            <w:pPr>
              <w:jc w:val="center"/>
              <w:rPr>
                <w:rFonts w:cs="Times New Roman"/>
              </w:rPr>
            </w:pPr>
            <w:r w:rsidRPr="000410E4">
              <w:rPr>
                <w:rFonts w:cs="Times New Roman"/>
              </w:rPr>
              <w:t>0.53</w:t>
            </w:r>
          </w:p>
        </w:tc>
        <w:tc>
          <w:tcPr>
            <w:tcW w:w="488" w:type="pct"/>
          </w:tcPr>
          <w:p w14:paraId="31B6A72A" w14:textId="77777777" w:rsidR="00BA0722" w:rsidRPr="000410E4" w:rsidRDefault="00BA0722" w:rsidP="005F3F30">
            <w:pPr>
              <w:jc w:val="center"/>
              <w:rPr>
                <w:rFonts w:cs="Times New Roman"/>
              </w:rPr>
            </w:pPr>
          </w:p>
        </w:tc>
        <w:tc>
          <w:tcPr>
            <w:tcW w:w="552" w:type="pct"/>
          </w:tcPr>
          <w:p w14:paraId="4737BE30" w14:textId="77777777" w:rsidR="00BA0722" w:rsidRPr="000410E4" w:rsidRDefault="00BA0722" w:rsidP="005F3F30">
            <w:pPr>
              <w:jc w:val="center"/>
              <w:rPr>
                <w:rFonts w:cs="Times New Roman"/>
              </w:rPr>
            </w:pPr>
          </w:p>
        </w:tc>
        <w:tc>
          <w:tcPr>
            <w:tcW w:w="1281" w:type="pct"/>
            <w:gridSpan w:val="2"/>
            <w:vMerge/>
          </w:tcPr>
          <w:p w14:paraId="40881FAA" w14:textId="77777777" w:rsidR="00BA0722" w:rsidRPr="000410E4" w:rsidRDefault="00BA0722" w:rsidP="005F3F30">
            <w:pPr>
              <w:jc w:val="center"/>
              <w:rPr>
                <w:rFonts w:cs="Times New Roman"/>
              </w:rPr>
            </w:pPr>
          </w:p>
        </w:tc>
        <w:tc>
          <w:tcPr>
            <w:tcW w:w="647" w:type="pct"/>
            <w:vMerge/>
          </w:tcPr>
          <w:p w14:paraId="413389A2" w14:textId="77777777" w:rsidR="00BA0722" w:rsidRPr="000410E4" w:rsidRDefault="00BA0722" w:rsidP="005F3F30">
            <w:pPr>
              <w:rPr>
                <w:rFonts w:cs="Times New Roman"/>
              </w:rPr>
            </w:pPr>
          </w:p>
        </w:tc>
      </w:tr>
      <w:tr w:rsidR="00BA0722" w:rsidRPr="000410E4" w14:paraId="358AA16A" w14:textId="77777777" w:rsidTr="005F3F30">
        <w:trPr>
          <w:trHeight w:val="174"/>
          <w:jc w:val="center"/>
        </w:trPr>
        <w:tc>
          <w:tcPr>
            <w:tcW w:w="844" w:type="pct"/>
            <w:vAlign w:val="bottom"/>
          </w:tcPr>
          <w:p w14:paraId="711630EA"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 9</w:t>
            </w:r>
          </w:p>
        </w:tc>
        <w:tc>
          <w:tcPr>
            <w:tcW w:w="606" w:type="pct"/>
          </w:tcPr>
          <w:p w14:paraId="7B5F8182" w14:textId="77777777" w:rsidR="00BA0722" w:rsidRPr="000410E4" w:rsidRDefault="00BA0722" w:rsidP="005F3F30">
            <w:pPr>
              <w:jc w:val="center"/>
              <w:rPr>
                <w:rFonts w:cs="Times New Roman"/>
              </w:rPr>
            </w:pPr>
          </w:p>
        </w:tc>
        <w:tc>
          <w:tcPr>
            <w:tcW w:w="583" w:type="pct"/>
          </w:tcPr>
          <w:p w14:paraId="19F845D9" w14:textId="77777777" w:rsidR="00BA0722" w:rsidRPr="000410E4" w:rsidRDefault="00BA0722" w:rsidP="005F3F30">
            <w:pPr>
              <w:jc w:val="center"/>
              <w:rPr>
                <w:rFonts w:cs="Times New Roman"/>
              </w:rPr>
            </w:pPr>
            <w:r w:rsidRPr="000410E4">
              <w:rPr>
                <w:rFonts w:cs="Times New Roman"/>
              </w:rPr>
              <w:t>-0.38</w:t>
            </w:r>
          </w:p>
        </w:tc>
        <w:tc>
          <w:tcPr>
            <w:tcW w:w="488" w:type="pct"/>
          </w:tcPr>
          <w:p w14:paraId="649C65C7" w14:textId="77777777" w:rsidR="00BA0722" w:rsidRPr="000410E4" w:rsidRDefault="00BA0722" w:rsidP="005F3F30">
            <w:pPr>
              <w:jc w:val="center"/>
              <w:rPr>
                <w:rFonts w:cs="Times New Roman"/>
              </w:rPr>
            </w:pPr>
          </w:p>
        </w:tc>
        <w:tc>
          <w:tcPr>
            <w:tcW w:w="552" w:type="pct"/>
          </w:tcPr>
          <w:p w14:paraId="5EF97C3A" w14:textId="77777777" w:rsidR="00BA0722" w:rsidRPr="000410E4" w:rsidRDefault="00BA0722" w:rsidP="005F3F30">
            <w:pPr>
              <w:jc w:val="center"/>
              <w:rPr>
                <w:rFonts w:cs="Times New Roman"/>
              </w:rPr>
            </w:pPr>
          </w:p>
        </w:tc>
        <w:tc>
          <w:tcPr>
            <w:tcW w:w="1281" w:type="pct"/>
            <w:gridSpan w:val="2"/>
            <w:vMerge/>
          </w:tcPr>
          <w:p w14:paraId="241F9D5B" w14:textId="77777777" w:rsidR="00BA0722" w:rsidRPr="000410E4" w:rsidRDefault="00BA0722" w:rsidP="005F3F30">
            <w:pPr>
              <w:jc w:val="center"/>
              <w:rPr>
                <w:rFonts w:cs="Times New Roman"/>
              </w:rPr>
            </w:pPr>
          </w:p>
        </w:tc>
        <w:tc>
          <w:tcPr>
            <w:tcW w:w="647" w:type="pct"/>
            <w:vMerge/>
          </w:tcPr>
          <w:p w14:paraId="6BE46F31" w14:textId="77777777" w:rsidR="00BA0722" w:rsidRPr="000410E4" w:rsidRDefault="00BA0722" w:rsidP="005F3F30">
            <w:pPr>
              <w:rPr>
                <w:rFonts w:cs="Times New Roman"/>
              </w:rPr>
            </w:pPr>
          </w:p>
        </w:tc>
      </w:tr>
      <w:tr w:rsidR="00BA0722" w:rsidRPr="000410E4" w14:paraId="497EEEEE" w14:textId="77777777" w:rsidTr="005F3F30">
        <w:trPr>
          <w:trHeight w:val="174"/>
          <w:jc w:val="center"/>
        </w:trPr>
        <w:tc>
          <w:tcPr>
            <w:tcW w:w="844" w:type="pct"/>
            <w:vAlign w:val="bottom"/>
          </w:tcPr>
          <w:p w14:paraId="225F27AA"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 10</w:t>
            </w:r>
          </w:p>
        </w:tc>
        <w:tc>
          <w:tcPr>
            <w:tcW w:w="606" w:type="pct"/>
          </w:tcPr>
          <w:p w14:paraId="37817B87" w14:textId="77777777" w:rsidR="00BA0722" w:rsidRPr="000410E4" w:rsidRDefault="00BA0722" w:rsidP="005F3F30">
            <w:pPr>
              <w:jc w:val="center"/>
              <w:rPr>
                <w:rFonts w:cs="Times New Roman"/>
              </w:rPr>
            </w:pPr>
          </w:p>
        </w:tc>
        <w:tc>
          <w:tcPr>
            <w:tcW w:w="583" w:type="pct"/>
          </w:tcPr>
          <w:p w14:paraId="7D6CAA8E" w14:textId="77777777" w:rsidR="00BA0722" w:rsidRPr="000410E4" w:rsidRDefault="00BA0722" w:rsidP="005F3F30">
            <w:pPr>
              <w:jc w:val="center"/>
              <w:rPr>
                <w:rFonts w:cs="Times New Roman"/>
              </w:rPr>
            </w:pPr>
            <w:r w:rsidRPr="000410E4">
              <w:rPr>
                <w:rFonts w:cs="Times New Roman"/>
              </w:rPr>
              <w:t>0.39</w:t>
            </w:r>
          </w:p>
        </w:tc>
        <w:tc>
          <w:tcPr>
            <w:tcW w:w="488" w:type="pct"/>
          </w:tcPr>
          <w:p w14:paraId="4CD7F27C" w14:textId="77777777" w:rsidR="00BA0722" w:rsidRPr="000410E4" w:rsidRDefault="00BA0722" w:rsidP="005F3F30">
            <w:pPr>
              <w:jc w:val="center"/>
              <w:rPr>
                <w:rFonts w:cs="Times New Roman"/>
              </w:rPr>
            </w:pPr>
          </w:p>
        </w:tc>
        <w:tc>
          <w:tcPr>
            <w:tcW w:w="552" w:type="pct"/>
          </w:tcPr>
          <w:p w14:paraId="137E6447" w14:textId="77777777" w:rsidR="00BA0722" w:rsidRPr="000410E4" w:rsidRDefault="00BA0722" w:rsidP="005F3F30">
            <w:pPr>
              <w:jc w:val="center"/>
              <w:rPr>
                <w:rFonts w:cs="Times New Roman"/>
              </w:rPr>
            </w:pPr>
          </w:p>
        </w:tc>
        <w:tc>
          <w:tcPr>
            <w:tcW w:w="1281" w:type="pct"/>
            <w:gridSpan w:val="2"/>
            <w:vMerge/>
          </w:tcPr>
          <w:p w14:paraId="72D9BA7A" w14:textId="77777777" w:rsidR="00BA0722" w:rsidRPr="000410E4" w:rsidRDefault="00BA0722" w:rsidP="005F3F30">
            <w:pPr>
              <w:jc w:val="center"/>
              <w:rPr>
                <w:rFonts w:cs="Times New Roman"/>
              </w:rPr>
            </w:pPr>
          </w:p>
        </w:tc>
        <w:tc>
          <w:tcPr>
            <w:tcW w:w="647" w:type="pct"/>
            <w:vMerge/>
          </w:tcPr>
          <w:p w14:paraId="25D3CD7D" w14:textId="77777777" w:rsidR="00BA0722" w:rsidRPr="000410E4" w:rsidRDefault="00BA0722" w:rsidP="005F3F30">
            <w:pPr>
              <w:rPr>
                <w:rFonts w:cs="Times New Roman"/>
              </w:rPr>
            </w:pPr>
          </w:p>
        </w:tc>
      </w:tr>
      <w:tr w:rsidR="00BA0722" w:rsidRPr="000410E4" w14:paraId="478C630D" w14:textId="77777777" w:rsidTr="005F3F30">
        <w:trPr>
          <w:trHeight w:val="174"/>
          <w:jc w:val="center"/>
        </w:trPr>
        <w:tc>
          <w:tcPr>
            <w:tcW w:w="844" w:type="pct"/>
            <w:vAlign w:val="bottom"/>
          </w:tcPr>
          <w:p w14:paraId="25A0F4FB"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 11</w:t>
            </w:r>
          </w:p>
        </w:tc>
        <w:tc>
          <w:tcPr>
            <w:tcW w:w="606" w:type="pct"/>
          </w:tcPr>
          <w:p w14:paraId="2AE316D4" w14:textId="77777777" w:rsidR="00BA0722" w:rsidRPr="000410E4" w:rsidRDefault="00BA0722" w:rsidP="005F3F30">
            <w:pPr>
              <w:jc w:val="center"/>
              <w:rPr>
                <w:rFonts w:cs="Times New Roman"/>
              </w:rPr>
            </w:pPr>
          </w:p>
        </w:tc>
        <w:tc>
          <w:tcPr>
            <w:tcW w:w="583" w:type="pct"/>
          </w:tcPr>
          <w:p w14:paraId="64EF8E18" w14:textId="77777777" w:rsidR="00BA0722" w:rsidRPr="000410E4" w:rsidRDefault="00BA0722" w:rsidP="005F3F30">
            <w:pPr>
              <w:jc w:val="center"/>
              <w:rPr>
                <w:rFonts w:cs="Times New Roman"/>
              </w:rPr>
            </w:pPr>
          </w:p>
        </w:tc>
        <w:tc>
          <w:tcPr>
            <w:tcW w:w="488" w:type="pct"/>
          </w:tcPr>
          <w:p w14:paraId="552B08B5" w14:textId="77777777" w:rsidR="00BA0722" w:rsidRPr="000410E4" w:rsidRDefault="00BA0722" w:rsidP="005F3F30">
            <w:pPr>
              <w:jc w:val="center"/>
              <w:rPr>
                <w:rFonts w:cs="Times New Roman"/>
              </w:rPr>
            </w:pPr>
          </w:p>
        </w:tc>
        <w:tc>
          <w:tcPr>
            <w:tcW w:w="552" w:type="pct"/>
          </w:tcPr>
          <w:p w14:paraId="6EF9E75C" w14:textId="77777777" w:rsidR="00BA0722" w:rsidRPr="000410E4" w:rsidRDefault="00BA0722" w:rsidP="005F3F30">
            <w:pPr>
              <w:jc w:val="center"/>
              <w:rPr>
                <w:rFonts w:cs="Times New Roman"/>
              </w:rPr>
            </w:pPr>
          </w:p>
        </w:tc>
        <w:tc>
          <w:tcPr>
            <w:tcW w:w="1281" w:type="pct"/>
            <w:gridSpan w:val="2"/>
            <w:vMerge/>
          </w:tcPr>
          <w:p w14:paraId="042DABF0" w14:textId="77777777" w:rsidR="00BA0722" w:rsidRPr="000410E4" w:rsidRDefault="00BA0722" w:rsidP="005F3F30">
            <w:pPr>
              <w:jc w:val="center"/>
              <w:rPr>
                <w:rFonts w:cs="Times New Roman"/>
              </w:rPr>
            </w:pPr>
          </w:p>
        </w:tc>
        <w:tc>
          <w:tcPr>
            <w:tcW w:w="647" w:type="pct"/>
            <w:vMerge/>
          </w:tcPr>
          <w:p w14:paraId="6729BEDF" w14:textId="77777777" w:rsidR="00BA0722" w:rsidRPr="000410E4" w:rsidRDefault="00BA0722" w:rsidP="005F3F30">
            <w:pPr>
              <w:rPr>
                <w:rFonts w:cs="Times New Roman"/>
              </w:rPr>
            </w:pPr>
          </w:p>
        </w:tc>
      </w:tr>
      <w:tr w:rsidR="00BA0722" w:rsidRPr="000410E4" w14:paraId="756DB839" w14:textId="77777777" w:rsidTr="005F3F30">
        <w:trPr>
          <w:trHeight w:val="174"/>
          <w:jc w:val="center"/>
        </w:trPr>
        <w:tc>
          <w:tcPr>
            <w:tcW w:w="844" w:type="pct"/>
            <w:vAlign w:val="bottom"/>
          </w:tcPr>
          <w:p w14:paraId="6FC0D518"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 12</w:t>
            </w:r>
          </w:p>
        </w:tc>
        <w:tc>
          <w:tcPr>
            <w:tcW w:w="606" w:type="pct"/>
          </w:tcPr>
          <w:p w14:paraId="53BBDEB9" w14:textId="77777777" w:rsidR="00BA0722" w:rsidRPr="000410E4" w:rsidRDefault="00BA0722" w:rsidP="005F3F30">
            <w:pPr>
              <w:jc w:val="center"/>
              <w:rPr>
                <w:rFonts w:cs="Times New Roman"/>
              </w:rPr>
            </w:pPr>
          </w:p>
        </w:tc>
        <w:tc>
          <w:tcPr>
            <w:tcW w:w="583" w:type="pct"/>
          </w:tcPr>
          <w:p w14:paraId="695C3359" w14:textId="77777777" w:rsidR="00BA0722" w:rsidRPr="000410E4" w:rsidRDefault="00BA0722" w:rsidP="005F3F30">
            <w:pPr>
              <w:jc w:val="center"/>
              <w:rPr>
                <w:rFonts w:cs="Times New Roman"/>
              </w:rPr>
            </w:pPr>
            <w:r w:rsidRPr="000410E4">
              <w:rPr>
                <w:rFonts w:cs="Times New Roman"/>
              </w:rPr>
              <w:t>0.37</w:t>
            </w:r>
          </w:p>
        </w:tc>
        <w:tc>
          <w:tcPr>
            <w:tcW w:w="488" w:type="pct"/>
          </w:tcPr>
          <w:p w14:paraId="112ADCDD" w14:textId="77777777" w:rsidR="00BA0722" w:rsidRPr="000410E4" w:rsidRDefault="00BA0722" w:rsidP="005F3F30">
            <w:pPr>
              <w:jc w:val="center"/>
              <w:rPr>
                <w:rFonts w:cs="Times New Roman"/>
              </w:rPr>
            </w:pPr>
          </w:p>
        </w:tc>
        <w:tc>
          <w:tcPr>
            <w:tcW w:w="552" w:type="pct"/>
          </w:tcPr>
          <w:p w14:paraId="3467C39B" w14:textId="77777777" w:rsidR="00BA0722" w:rsidRPr="000410E4" w:rsidRDefault="00BA0722" w:rsidP="005F3F30">
            <w:pPr>
              <w:jc w:val="center"/>
              <w:rPr>
                <w:rFonts w:cs="Times New Roman"/>
              </w:rPr>
            </w:pPr>
          </w:p>
        </w:tc>
        <w:tc>
          <w:tcPr>
            <w:tcW w:w="1281" w:type="pct"/>
            <w:gridSpan w:val="2"/>
            <w:vMerge/>
          </w:tcPr>
          <w:p w14:paraId="0BC7E96E" w14:textId="77777777" w:rsidR="00BA0722" w:rsidRPr="000410E4" w:rsidRDefault="00BA0722" w:rsidP="005F3F30">
            <w:pPr>
              <w:jc w:val="center"/>
              <w:rPr>
                <w:rFonts w:cs="Times New Roman"/>
              </w:rPr>
            </w:pPr>
          </w:p>
        </w:tc>
        <w:tc>
          <w:tcPr>
            <w:tcW w:w="647" w:type="pct"/>
            <w:vMerge/>
          </w:tcPr>
          <w:p w14:paraId="0F52C574" w14:textId="77777777" w:rsidR="00BA0722" w:rsidRPr="000410E4" w:rsidRDefault="00BA0722" w:rsidP="005F3F30">
            <w:pPr>
              <w:rPr>
                <w:rFonts w:cs="Times New Roman"/>
              </w:rPr>
            </w:pPr>
          </w:p>
        </w:tc>
      </w:tr>
      <w:tr w:rsidR="00BA0722" w:rsidRPr="000410E4" w14:paraId="33E2704F" w14:textId="77777777" w:rsidTr="005F3F30">
        <w:trPr>
          <w:trHeight w:val="174"/>
          <w:jc w:val="center"/>
        </w:trPr>
        <w:tc>
          <w:tcPr>
            <w:tcW w:w="844" w:type="pct"/>
            <w:vAlign w:val="bottom"/>
          </w:tcPr>
          <w:p w14:paraId="0D414EAF"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 13</w:t>
            </w:r>
          </w:p>
        </w:tc>
        <w:tc>
          <w:tcPr>
            <w:tcW w:w="606" w:type="pct"/>
          </w:tcPr>
          <w:p w14:paraId="1D743950" w14:textId="77777777" w:rsidR="00BA0722" w:rsidRPr="000410E4" w:rsidRDefault="00BA0722" w:rsidP="005F3F30">
            <w:pPr>
              <w:jc w:val="center"/>
              <w:rPr>
                <w:rFonts w:cs="Times New Roman"/>
              </w:rPr>
            </w:pPr>
          </w:p>
        </w:tc>
        <w:tc>
          <w:tcPr>
            <w:tcW w:w="583" w:type="pct"/>
          </w:tcPr>
          <w:p w14:paraId="0EC76C36" w14:textId="77777777" w:rsidR="00BA0722" w:rsidRPr="000410E4" w:rsidRDefault="00BA0722" w:rsidP="005F3F30">
            <w:pPr>
              <w:jc w:val="center"/>
              <w:rPr>
                <w:rFonts w:cs="Times New Roman"/>
              </w:rPr>
            </w:pPr>
          </w:p>
        </w:tc>
        <w:tc>
          <w:tcPr>
            <w:tcW w:w="488" w:type="pct"/>
          </w:tcPr>
          <w:p w14:paraId="138F054C" w14:textId="77777777" w:rsidR="00BA0722" w:rsidRPr="000410E4" w:rsidRDefault="00BA0722" w:rsidP="005F3F30">
            <w:pPr>
              <w:jc w:val="center"/>
              <w:rPr>
                <w:rFonts w:cs="Times New Roman"/>
              </w:rPr>
            </w:pPr>
          </w:p>
        </w:tc>
        <w:tc>
          <w:tcPr>
            <w:tcW w:w="552" w:type="pct"/>
          </w:tcPr>
          <w:p w14:paraId="70CAF87E" w14:textId="77777777" w:rsidR="00BA0722" w:rsidRPr="000410E4" w:rsidRDefault="00BA0722" w:rsidP="005F3F30">
            <w:pPr>
              <w:jc w:val="center"/>
              <w:rPr>
                <w:rFonts w:cs="Times New Roman"/>
              </w:rPr>
            </w:pPr>
          </w:p>
        </w:tc>
        <w:tc>
          <w:tcPr>
            <w:tcW w:w="1281" w:type="pct"/>
            <w:gridSpan w:val="2"/>
            <w:vMerge/>
          </w:tcPr>
          <w:p w14:paraId="35ABE958" w14:textId="77777777" w:rsidR="00BA0722" w:rsidRPr="000410E4" w:rsidRDefault="00BA0722" w:rsidP="005F3F30">
            <w:pPr>
              <w:jc w:val="center"/>
              <w:rPr>
                <w:rFonts w:cs="Times New Roman"/>
              </w:rPr>
            </w:pPr>
          </w:p>
        </w:tc>
        <w:tc>
          <w:tcPr>
            <w:tcW w:w="647" w:type="pct"/>
            <w:vMerge/>
          </w:tcPr>
          <w:p w14:paraId="1F239A48" w14:textId="77777777" w:rsidR="00BA0722" w:rsidRPr="000410E4" w:rsidRDefault="00BA0722" w:rsidP="005F3F30">
            <w:pPr>
              <w:rPr>
                <w:rFonts w:cs="Times New Roman"/>
              </w:rPr>
            </w:pPr>
          </w:p>
        </w:tc>
      </w:tr>
      <w:tr w:rsidR="00BA0722" w:rsidRPr="000410E4" w14:paraId="6639BD7C" w14:textId="77777777" w:rsidTr="005F3F30">
        <w:trPr>
          <w:trHeight w:val="174"/>
          <w:jc w:val="center"/>
        </w:trPr>
        <w:tc>
          <w:tcPr>
            <w:tcW w:w="844" w:type="pct"/>
            <w:vAlign w:val="bottom"/>
          </w:tcPr>
          <w:p w14:paraId="10FB4A5D"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MGT. 14</w:t>
            </w:r>
          </w:p>
        </w:tc>
        <w:tc>
          <w:tcPr>
            <w:tcW w:w="606" w:type="pct"/>
          </w:tcPr>
          <w:p w14:paraId="13608617" w14:textId="77777777" w:rsidR="00BA0722" w:rsidRPr="000410E4" w:rsidRDefault="00BA0722" w:rsidP="005F3F30">
            <w:pPr>
              <w:jc w:val="center"/>
              <w:rPr>
                <w:rFonts w:cs="Times New Roman"/>
              </w:rPr>
            </w:pPr>
          </w:p>
        </w:tc>
        <w:tc>
          <w:tcPr>
            <w:tcW w:w="583" w:type="pct"/>
          </w:tcPr>
          <w:p w14:paraId="7904CB96" w14:textId="77777777" w:rsidR="00BA0722" w:rsidRPr="000410E4" w:rsidRDefault="00BA0722" w:rsidP="005F3F30">
            <w:pPr>
              <w:jc w:val="center"/>
              <w:rPr>
                <w:rFonts w:cs="Times New Roman"/>
              </w:rPr>
            </w:pPr>
          </w:p>
        </w:tc>
        <w:tc>
          <w:tcPr>
            <w:tcW w:w="488" w:type="pct"/>
          </w:tcPr>
          <w:p w14:paraId="48033247" w14:textId="77777777" w:rsidR="00BA0722" w:rsidRPr="000410E4" w:rsidRDefault="00BA0722" w:rsidP="005F3F30">
            <w:pPr>
              <w:jc w:val="center"/>
              <w:rPr>
                <w:rFonts w:cs="Times New Roman"/>
              </w:rPr>
            </w:pPr>
          </w:p>
        </w:tc>
        <w:tc>
          <w:tcPr>
            <w:tcW w:w="552" w:type="pct"/>
          </w:tcPr>
          <w:p w14:paraId="3DACA024" w14:textId="77777777" w:rsidR="00BA0722" w:rsidRPr="000410E4" w:rsidRDefault="00BA0722" w:rsidP="005F3F30">
            <w:pPr>
              <w:jc w:val="center"/>
              <w:rPr>
                <w:rFonts w:cs="Times New Roman"/>
              </w:rPr>
            </w:pPr>
            <w:r w:rsidRPr="000410E4">
              <w:rPr>
                <w:rFonts w:cs="Times New Roman"/>
              </w:rPr>
              <w:t>0.38</w:t>
            </w:r>
          </w:p>
        </w:tc>
        <w:tc>
          <w:tcPr>
            <w:tcW w:w="1281" w:type="pct"/>
            <w:gridSpan w:val="2"/>
            <w:vMerge/>
          </w:tcPr>
          <w:p w14:paraId="22885075" w14:textId="77777777" w:rsidR="00BA0722" w:rsidRPr="000410E4" w:rsidRDefault="00BA0722" w:rsidP="005F3F30">
            <w:pPr>
              <w:jc w:val="center"/>
              <w:rPr>
                <w:rFonts w:cs="Times New Roman"/>
              </w:rPr>
            </w:pPr>
          </w:p>
        </w:tc>
        <w:tc>
          <w:tcPr>
            <w:tcW w:w="647" w:type="pct"/>
            <w:vMerge/>
          </w:tcPr>
          <w:p w14:paraId="62836800" w14:textId="77777777" w:rsidR="00BA0722" w:rsidRPr="000410E4" w:rsidRDefault="00BA0722" w:rsidP="005F3F30">
            <w:pPr>
              <w:rPr>
                <w:rFonts w:cs="Times New Roman"/>
              </w:rPr>
            </w:pPr>
          </w:p>
        </w:tc>
      </w:tr>
      <w:tr w:rsidR="00BA0722" w:rsidRPr="000410E4" w14:paraId="437D300A" w14:textId="77777777" w:rsidTr="005F3F30">
        <w:trPr>
          <w:trHeight w:val="174"/>
          <w:jc w:val="center"/>
        </w:trPr>
        <w:tc>
          <w:tcPr>
            <w:tcW w:w="844" w:type="pct"/>
            <w:vAlign w:val="bottom"/>
          </w:tcPr>
          <w:p w14:paraId="5027370E"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lastRenderedPageBreak/>
              <w:t>MGT. 15</w:t>
            </w:r>
          </w:p>
        </w:tc>
        <w:tc>
          <w:tcPr>
            <w:tcW w:w="606" w:type="pct"/>
          </w:tcPr>
          <w:p w14:paraId="0B77FB57" w14:textId="77777777" w:rsidR="00BA0722" w:rsidRPr="000410E4" w:rsidRDefault="00BA0722" w:rsidP="005F3F30">
            <w:pPr>
              <w:jc w:val="center"/>
              <w:rPr>
                <w:rFonts w:cs="Times New Roman"/>
              </w:rPr>
            </w:pPr>
          </w:p>
        </w:tc>
        <w:tc>
          <w:tcPr>
            <w:tcW w:w="583" w:type="pct"/>
          </w:tcPr>
          <w:p w14:paraId="14F1F7A0" w14:textId="77777777" w:rsidR="00BA0722" w:rsidRPr="000410E4" w:rsidRDefault="00BA0722" w:rsidP="005F3F30">
            <w:pPr>
              <w:jc w:val="center"/>
              <w:rPr>
                <w:rFonts w:cs="Times New Roman"/>
              </w:rPr>
            </w:pPr>
          </w:p>
        </w:tc>
        <w:tc>
          <w:tcPr>
            <w:tcW w:w="488" w:type="pct"/>
          </w:tcPr>
          <w:p w14:paraId="21B55F63" w14:textId="77777777" w:rsidR="00BA0722" w:rsidRPr="000410E4" w:rsidRDefault="00BA0722" w:rsidP="005F3F30">
            <w:pPr>
              <w:jc w:val="center"/>
              <w:rPr>
                <w:rFonts w:cs="Times New Roman"/>
              </w:rPr>
            </w:pPr>
          </w:p>
        </w:tc>
        <w:tc>
          <w:tcPr>
            <w:tcW w:w="552" w:type="pct"/>
          </w:tcPr>
          <w:p w14:paraId="46191D86" w14:textId="77777777" w:rsidR="00BA0722" w:rsidRPr="000410E4" w:rsidRDefault="00BA0722" w:rsidP="005F3F30">
            <w:pPr>
              <w:jc w:val="center"/>
              <w:rPr>
                <w:rFonts w:cs="Times New Roman"/>
              </w:rPr>
            </w:pPr>
            <w:r w:rsidRPr="000410E4">
              <w:rPr>
                <w:rFonts w:cs="Times New Roman"/>
              </w:rPr>
              <w:t>0.65</w:t>
            </w:r>
          </w:p>
        </w:tc>
        <w:tc>
          <w:tcPr>
            <w:tcW w:w="1281" w:type="pct"/>
            <w:gridSpan w:val="2"/>
            <w:vMerge/>
          </w:tcPr>
          <w:p w14:paraId="4C8E7F3C" w14:textId="77777777" w:rsidR="00BA0722" w:rsidRPr="000410E4" w:rsidRDefault="00BA0722" w:rsidP="005F3F30">
            <w:pPr>
              <w:jc w:val="center"/>
              <w:rPr>
                <w:rFonts w:cs="Times New Roman"/>
              </w:rPr>
            </w:pPr>
          </w:p>
        </w:tc>
        <w:tc>
          <w:tcPr>
            <w:tcW w:w="647" w:type="pct"/>
            <w:vMerge/>
          </w:tcPr>
          <w:p w14:paraId="11B40DAC" w14:textId="77777777" w:rsidR="00BA0722" w:rsidRPr="000410E4" w:rsidRDefault="00BA0722" w:rsidP="005F3F30">
            <w:pPr>
              <w:rPr>
                <w:rFonts w:cs="Times New Roman"/>
              </w:rPr>
            </w:pPr>
          </w:p>
        </w:tc>
      </w:tr>
      <w:tr w:rsidR="00BA0722" w:rsidRPr="000410E4" w14:paraId="504E4630" w14:textId="77777777" w:rsidTr="005F3F30">
        <w:trPr>
          <w:trHeight w:val="174"/>
          <w:jc w:val="center"/>
        </w:trPr>
        <w:tc>
          <w:tcPr>
            <w:tcW w:w="844" w:type="pct"/>
            <w:vAlign w:val="bottom"/>
          </w:tcPr>
          <w:p w14:paraId="34A8BE15"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ENV 1</w:t>
            </w:r>
          </w:p>
        </w:tc>
        <w:tc>
          <w:tcPr>
            <w:tcW w:w="606" w:type="pct"/>
          </w:tcPr>
          <w:p w14:paraId="48910C49" w14:textId="77777777" w:rsidR="00BA0722" w:rsidRPr="000410E4" w:rsidRDefault="00BA0722" w:rsidP="005F3F30">
            <w:pPr>
              <w:jc w:val="center"/>
              <w:rPr>
                <w:rFonts w:cs="Times New Roman"/>
              </w:rPr>
            </w:pPr>
          </w:p>
        </w:tc>
        <w:tc>
          <w:tcPr>
            <w:tcW w:w="583" w:type="pct"/>
          </w:tcPr>
          <w:p w14:paraId="7F91327E" w14:textId="77777777" w:rsidR="00BA0722" w:rsidRPr="000410E4" w:rsidRDefault="00BA0722" w:rsidP="005F3F30">
            <w:pPr>
              <w:jc w:val="center"/>
              <w:rPr>
                <w:rFonts w:cs="Times New Roman"/>
              </w:rPr>
            </w:pPr>
          </w:p>
        </w:tc>
        <w:tc>
          <w:tcPr>
            <w:tcW w:w="488" w:type="pct"/>
          </w:tcPr>
          <w:p w14:paraId="004B1426" w14:textId="77777777" w:rsidR="00BA0722" w:rsidRPr="000410E4" w:rsidRDefault="00BA0722" w:rsidP="005F3F30">
            <w:pPr>
              <w:jc w:val="center"/>
              <w:rPr>
                <w:rFonts w:cs="Times New Roman"/>
              </w:rPr>
            </w:pPr>
          </w:p>
        </w:tc>
        <w:tc>
          <w:tcPr>
            <w:tcW w:w="552" w:type="pct"/>
          </w:tcPr>
          <w:p w14:paraId="5B509965" w14:textId="77777777" w:rsidR="00BA0722" w:rsidRPr="000410E4" w:rsidRDefault="00BA0722" w:rsidP="005F3F30">
            <w:pPr>
              <w:jc w:val="center"/>
              <w:rPr>
                <w:rFonts w:cs="Times New Roman"/>
              </w:rPr>
            </w:pPr>
            <w:r w:rsidRPr="000410E4">
              <w:rPr>
                <w:rFonts w:cs="Times New Roman"/>
              </w:rPr>
              <w:t>-0.44</w:t>
            </w:r>
          </w:p>
        </w:tc>
        <w:tc>
          <w:tcPr>
            <w:tcW w:w="1281" w:type="pct"/>
            <w:gridSpan w:val="2"/>
            <w:vMerge w:val="restart"/>
          </w:tcPr>
          <w:p w14:paraId="3E199C3F" w14:textId="77777777" w:rsidR="00BA0722" w:rsidRPr="000410E4" w:rsidRDefault="00C06F53" w:rsidP="005F3F30">
            <w:pPr>
              <w:jc w:val="center"/>
              <w:rPr>
                <w:rFonts w:cs="Times New Roman"/>
              </w:rPr>
            </w:pPr>
            <w:r w:rsidRPr="000410E4">
              <w:rPr>
                <w:rFonts w:cs="Times New Roman"/>
              </w:rPr>
              <w:t>Environmental Suitability factors</w:t>
            </w:r>
          </w:p>
        </w:tc>
        <w:tc>
          <w:tcPr>
            <w:tcW w:w="647" w:type="pct"/>
            <w:vMerge w:val="restart"/>
          </w:tcPr>
          <w:p w14:paraId="778BFBF8" w14:textId="77777777" w:rsidR="00BA0722" w:rsidRPr="000410E4" w:rsidRDefault="00C06F53" w:rsidP="005F3F30">
            <w:pPr>
              <w:rPr>
                <w:rFonts w:cs="Times New Roman"/>
              </w:rPr>
            </w:pPr>
            <w:r w:rsidRPr="000410E4">
              <w:rPr>
                <w:rFonts w:cs="Times New Roman"/>
              </w:rPr>
              <w:t>9</w:t>
            </w:r>
          </w:p>
        </w:tc>
      </w:tr>
      <w:tr w:rsidR="00BA0722" w:rsidRPr="000410E4" w14:paraId="0F794E6D" w14:textId="77777777" w:rsidTr="005F3F30">
        <w:trPr>
          <w:trHeight w:val="174"/>
          <w:jc w:val="center"/>
        </w:trPr>
        <w:tc>
          <w:tcPr>
            <w:tcW w:w="844" w:type="pct"/>
            <w:vAlign w:val="bottom"/>
          </w:tcPr>
          <w:p w14:paraId="65E78B42"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ENV 2</w:t>
            </w:r>
          </w:p>
        </w:tc>
        <w:tc>
          <w:tcPr>
            <w:tcW w:w="606" w:type="pct"/>
          </w:tcPr>
          <w:p w14:paraId="7ED64B6C" w14:textId="77777777" w:rsidR="00BA0722" w:rsidRPr="000410E4" w:rsidRDefault="00BA0722" w:rsidP="005F3F30">
            <w:pPr>
              <w:jc w:val="center"/>
              <w:rPr>
                <w:rFonts w:cs="Times New Roman"/>
              </w:rPr>
            </w:pPr>
          </w:p>
        </w:tc>
        <w:tc>
          <w:tcPr>
            <w:tcW w:w="583" w:type="pct"/>
          </w:tcPr>
          <w:p w14:paraId="7E187660" w14:textId="77777777" w:rsidR="00BA0722" w:rsidRPr="000410E4" w:rsidRDefault="00BA0722" w:rsidP="005F3F30">
            <w:pPr>
              <w:jc w:val="center"/>
              <w:rPr>
                <w:rFonts w:cs="Times New Roman"/>
              </w:rPr>
            </w:pPr>
          </w:p>
        </w:tc>
        <w:tc>
          <w:tcPr>
            <w:tcW w:w="488" w:type="pct"/>
          </w:tcPr>
          <w:p w14:paraId="0B8242BB" w14:textId="77777777" w:rsidR="00BA0722" w:rsidRPr="000410E4" w:rsidRDefault="00BA0722" w:rsidP="005F3F30">
            <w:pPr>
              <w:jc w:val="center"/>
              <w:rPr>
                <w:rFonts w:cs="Times New Roman"/>
              </w:rPr>
            </w:pPr>
          </w:p>
        </w:tc>
        <w:tc>
          <w:tcPr>
            <w:tcW w:w="552" w:type="pct"/>
          </w:tcPr>
          <w:p w14:paraId="1F46AB2B" w14:textId="77777777" w:rsidR="00BA0722" w:rsidRPr="000410E4" w:rsidRDefault="00BA0722" w:rsidP="005F3F30">
            <w:pPr>
              <w:jc w:val="center"/>
              <w:rPr>
                <w:rFonts w:cs="Times New Roman"/>
              </w:rPr>
            </w:pPr>
            <w:r w:rsidRPr="000410E4">
              <w:rPr>
                <w:rFonts w:cs="Times New Roman"/>
              </w:rPr>
              <w:t>0.44</w:t>
            </w:r>
          </w:p>
        </w:tc>
        <w:tc>
          <w:tcPr>
            <w:tcW w:w="1281" w:type="pct"/>
            <w:gridSpan w:val="2"/>
            <w:vMerge/>
          </w:tcPr>
          <w:p w14:paraId="7521630A" w14:textId="77777777" w:rsidR="00BA0722" w:rsidRPr="000410E4" w:rsidRDefault="00BA0722" w:rsidP="005F3F30">
            <w:pPr>
              <w:jc w:val="center"/>
              <w:rPr>
                <w:rFonts w:cs="Times New Roman"/>
              </w:rPr>
            </w:pPr>
          </w:p>
        </w:tc>
        <w:tc>
          <w:tcPr>
            <w:tcW w:w="647" w:type="pct"/>
            <w:vMerge/>
          </w:tcPr>
          <w:p w14:paraId="1CE16F58" w14:textId="77777777" w:rsidR="00BA0722" w:rsidRPr="000410E4" w:rsidRDefault="00BA0722" w:rsidP="005F3F30">
            <w:pPr>
              <w:rPr>
                <w:rFonts w:cs="Times New Roman"/>
              </w:rPr>
            </w:pPr>
          </w:p>
        </w:tc>
      </w:tr>
      <w:tr w:rsidR="00BA0722" w:rsidRPr="000410E4" w14:paraId="1EF7716D" w14:textId="77777777" w:rsidTr="005F3F30">
        <w:trPr>
          <w:trHeight w:val="174"/>
          <w:jc w:val="center"/>
        </w:trPr>
        <w:tc>
          <w:tcPr>
            <w:tcW w:w="844" w:type="pct"/>
            <w:vAlign w:val="bottom"/>
          </w:tcPr>
          <w:p w14:paraId="3BC25BB4"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ENV 3</w:t>
            </w:r>
          </w:p>
        </w:tc>
        <w:tc>
          <w:tcPr>
            <w:tcW w:w="606" w:type="pct"/>
          </w:tcPr>
          <w:p w14:paraId="2A44D365" w14:textId="77777777" w:rsidR="00BA0722" w:rsidRPr="000410E4" w:rsidRDefault="00BA0722" w:rsidP="005F3F30">
            <w:pPr>
              <w:jc w:val="center"/>
              <w:rPr>
                <w:rFonts w:cs="Times New Roman"/>
              </w:rPr>
            </w:pPr>
          </w:p>
        </w:tc>
        <w:tc>
          <w:tcPr>
            <w:tcW w:w="583" w:type="pct"/>
          </w:tcPr>
          <w:p w14:paraId="2D6E9CB7" w14:textId="77777777" w:rsidR="00BA0722" w:rsidRPr="000410E4" w:rsidRDefault="00BA0722" w:rsidP="005F3F30">
            <w:pPr>
              <w:jc w:val="center"/>
              <w:rPr>
                <w:rFonts w:cs="Times New Roman"/>
              </w:rPr>
            </w:pPr>
          </w:p>
        </w:tc>
        <w:tc>
          <w:tcPr>
            <w:tcW w:w="488" w:type="pct"/>
          </w:tcPr>
          <w:p w14:paraId="077ED5DA" w14:textId="77777777" w:rsidR="00BA0722" w:rsidRPr="000410E4" w:rsidRDefault="00BA0722" w:rsidP="005F3F30">
            <w:pPr>
              <w:jc w:val="center"/>
              <w:rPr>
                <w:rFonts w:cs="Times New Roman"/>
              </w:rPr>
            </w:pPr>
          </w:p>
        </w:tc>
        <w:tc>
          <w:tcPr>
            <w:tcW w:w="552" w:type="pct"/>
          </w:tcPr>
          <w:p w14:paraId="27DEB69B" w14:textId="77777777" w:rsidR="00BA0722" w:rsidRPr="000410E4" w:rsidRDefault="00BA0722" w:rsidP="005F3F30">
            <w:pPr>
              <w:jc w:val="center"/>
              <w:rPr>
                <w:rFonts w:cs="Times New Roman"/>
              </w:rPr>
            </w:pPr>
            <w:r w:rsidRPr="000410E4">
              <w:rPr>
                <w:rFonts w:cs="Times New Roman"/>
              </w:rPr>
              <w:t>-0.41</w:t>
            </w:r>
          </w:p>
        </w:tc>
        <w:tc>
          <w:tcPr>
            <w:tcW w:w="1281" w:type="pct"/>
            <w:gridSpan w:val="2"/>
            <w:vMerge/>
          </w:tcPr>
          <w:p w14:paraId="26102ACE" w14:textId="77777777" w:rsidR="00BA0722" w:rsidRPr="000410E4" w:rsidRDefault="00BA0722" w:rsidP="005F3F30">
            <w:pPr>
              <w:jc w:val="center"/>
              <w:rPr>
                <w:rFonts w:cs="Times New Roman"/>
              </w:rPr>
            </w:pPr>
          </w:p>
        </w:tc>
        <w:tc>
          <w:tcPr>
            <w:tcW w:w="647" w:type="pct"/>
            <w:vMerge/>
          </w:tcPr>
          <w:p w14:paraId="5546FA26" w14:textId="77777777" w:rsidR="00BA0722" w:rsidRPr="000410E4" w:rsidRDefault="00BA0722" w:rsidP="005F3F30">
            <w:pPr>
              <w:rPr>
                <w:rFonts w:cs="Times New Roman"/>
              </w:rPr>
            </w:pPr>
          </w:p>
        </w:tc>
      </w:tr>
      <w:tr w:rsidR="00BA0722" w:rsidRPr="000410E4" w14:paraId="47C9DBD2" w14:textId="77777777" w:rsidTr="005F3F30">
        <w:trPr>
          <w:trHeight w:val="174"/>
          <w:jc w:val="center"/>
        </w:trPr>
        <w:tc>
          <w:tcPr>
            <w:tcW w:w="844" w:type="pct"/>
            <w:vAlign w:val="bottom"/>
          </w:tcPr>
          <w:p w14:paraId="15C73279"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ENV 4</w:t>
            </w:r>
          </w:p>
        </w:tc>
        <w:tc>
          <w:tcPr>
            <w:tcW w:w="606" w:type="pct"/>
          </w:tcPr>
          <w:p w14:paraId="15E81790" w14:textId="77777777" w:rsidR="00BA0722" w:rsidRPr="000410E4" w:rsidRDefault="00BA0722" w:rsidP="005F3F30">
            <w:pPr>
              <w:jc w:val="center"/>
              <w:rPr>
                <w:rFonts w:cs="Times New Roman"/>
              </w:rPr>
            </w:pPr>
          </w:p>
        </w:tc>
        <w:tc>
          <w:tcPr>
            <w:tcW w:w="583" w:type="pct"/>
          </w:tcPr>
          <w:p w14:paraId="03DCAD5B" w14:textId="77777777" w:rsidR="00BA0722" w:rsidRPr="000410E4" w:rsidRDefault="00BA0722" w:rsidP="005F3F30">
            <w:pPr>
              <w:jc w:val="center"/>
              <w:rPr>
                <w:rFonts w:cs="Times New Roman"/>
              </w:rPr>
            </w:pPr>
          </w:p>
        </w:tc>
        <w:tc>
          <w:tcPr>
            <w:tcW w:w="488" w:type="pct"/>
          </w:tcPr>
          <w:p w14:paraId="43F33ED2" w14:textId="77777777" w:rsidR="00BA0722" w:rsidRPr="000410E4" w:rsidRDefault="00BA0722" w:rsidP="005F3F30">
            <w:pPr>
              <w:jc w:val="center"/>
              <w:rPr>
                <w:rFonts w:cs="Times New Roman"/>
              </w:rPr>
            </w:pPr>
          </w:p>
        </w:tc>
        <w:tc>
          <w:tcPr>
            <w:tcW w:w="552" w:type="pct"/>
          </w:tcPr>
          <w:p w14:paraId="65BDD20F" w14:textId="77777777" w:rsidR="00BA0722" w:rsidRPr="000410E4" w:rsidRDefault="00BA0722" w:rsidP="005F3F30">
            <w:pPr>
              <w:jc w:val="center"/>
              <w:rPr>
                <w:rFonts w:cs="Times New Roman"/>
              </w:rPr>
            </w:pPr>
            <w:r w:rsidRPr="000410E4">
              <w:rPr>
                <w:rFonts w:cs="Times New Roman"/>
              </w:rPr>
              <w:t>0.60</w:t>
            </w:r>
          </w:p>
        </w:tc>
        <w:tc>
          <w:tcPr>
            <w:tcW w:w="1281" w:type="pct"/>
            <w:gridSpan w:val="2"/>
            <w:vMerge/>
          </w:tcPr>
          <w:p w14:paraId="3E306623" w14:textId="77777777" w:rsidR="00BA0722" w:rsidRPr="000410E4" w:rsidRDefault="00BA0722" w:rsidP="005F3F30">
            <w:pPr>
              <w:jc w:val="center"/>
              <w:rPr>
                <w:rFonts w:cs="Times New Roman"/>
              </w:rPr>
            </w:pPr>
          </w:p>
        </w:tc>
        <w:tc>
          <w:tcPr>
            <w:tcW w:w="647" w:type="pct"/>
            <w:vMerge/>
          </w:tcPr>
          <w:p w14:paraId="61CB1AA3" w14:textId="77777777" w:rsidR="00BA0722" w:rsidRPr="000410E4" w:rsidRDefault="00BA0722" w:rsidP="005F3F30">
            <w:pPr>
              <w:rPr>
                <w:rFonts w:cs="Times New Roman"/>
              </w:rPr>
            </w:pPr>
          </w:p>
        </w:tc>
      </w:tr>
      <w:tr w:rsidR="00BA0722" w:rsidRPr="000410E4" w14:paraId="7B96C8B2" w14:textId="77777777" w:rsidTr="005F3F30">
        <w:trPr>
          <w:trHeight w:val="174"/>
          <w:jc w:val="center"/>
        </w:trPr>
        <w:tc>
          <w:tcPr>
            <w:tcW w:w="844" w:type="pct"/>
            <w:vAlign w:val="bottom"/>
          </w:tcPr>
          <w:p w14:paraId="2602E3C1"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ENV 5</w:t>
            </w:r>
          </w:p>
        </w:tc>
        <w:tc>
          <w:tcPr>
            <w:tcW w:w="606" w:type="pct"/>
          </w:tcPr>
          <w:p w14:paraId="57E81C22" w14:textId="77777777" w:rsidR="00BA0722" w:rsidRPr="000410E4" w:rsidRDefault="00BA0722" w:rsidP="005F3F30">
            <w:pPr>
              <w:jc w:val="center"/>
              <w:rPr>
                <w:rFonts w:cs="Times New Roman"/>
              </w:rPr>
            </w:pPr>
          </w:p>
        </w:tc>
        <w:tc>
          <w:tcPr>
            <w:tcW w:w="583" w:type="pct"/>
          </w:tcPr>
          <w:p w14:paraId="7E8C26F4" w14:textId="77777777" w:rsidR="00BA0722" w:rsidRPr="000410E4" w:rsidRDefault="00BA0722" w:rsidP="005F3F30">
            <w:pPr>
              <w:jc w:val="center"/>
              <w:rPr>
                <w:rFonts w:cs="Times New Roman"/>
              </w:rPr>
            </w:pPr>
          </w:p>
        </w:tc>
        <w:tc>
          <w:tcPr>
            <w:tcW w:w="488" w:type="pct"/>
          </w:tcPr>
          <w:p w14:paraId="61BF6057" w14:textId="77777777" w:rsidR="00BA0722" w:rsidRPr="000410E4" w:rsidRDefault="00BA0722" w:rsidP="005F3F30">
            <w:pPr>
              <w:jc w:val="center"/>
              <w:rPr>
                <w:rFonts w:cs="Times New Roman"/>
              </w:rPr>
            </w:pPr>
          </w:p>
        </w:tc>
        <w:tc>
          <w:tcPr>
            <w:tcW w:w="552" w:type="pct"/>
          </w:tcPr>
          <w:p w14:paraId="05DFD3A2" w14:textId="77777777" w:rsidR="00BA0722" w:rsidRPr="000410E4" w:rsidRDefault="00BA0722" w:rsidP="005F3F30">
            <w:pPr>
              <w:jc w:val="center"/>
              <w:rPr>
                <w:rFonts w:cs="Times New Roman"/>
              </w:rPr>
            </w:pPr>
            <w:r w:rsidRPr="000410E4">
              <w:rPr>
                <w:rFonts w:cs="Times New Roman"/>
              </w:rPr>
              <w:t>-0.50</w:t>
            </w:r>
          </w:p>
        </w:tc>
        <w:tc>
          <w:tcPr>
            <w:tcW w:w="1281" w:type="pct"/>
            <w:gridSpan w:val="2"/>
            <w:vMerge/>
          </w:tcPr>
          <w:p w14:paraId="76C6A226" w14:textId="77777777" w:rsidR="00BA0722" w:rsidRPr="000410E4" w:rsidRDefault="00BA0722" w:rsidP="005F3F30">
            <w:pPr>
              <w:jc w:val="center"/>
              <w:rPr>
                <w:rFonts w:cs="Times New Roman"/>
              </w:rPr>
            </w:pPr>
          </w:p>
        </w:tc>
        <w:tc>
          <w:tcPr>
            <w:tcW w:w="647" w:type="pct"/>
            <w:vMerge/>
          </w:tcPr>
          <w:p w14:paraId="3D4783C4" w14:textId="77777777" w:rsidR="00BA0722" w:rsidRPr="000410E4" w:rsidRDefault="00BA0722" w:rsidP="005F3F30">
            <w:pPr>
              <w:rPr>
                <w:rFonts w:cs="Times New Roman"/>
              </w:rPr>
            </w:pPr>
          </w:p>
        </w:tc>
      </w:tr>
      <w:tr w:rsidR="00BA0722" w:rsidRPr="000410E4" w14:paraId="49F199E5" w14:textId="77777777" w:rsidTr="005F3F30">
        <w:trPr>
          <w:trHeight w:val="174"/>
          <w:jc w:val="center"/>
        </w:trPr>
        <w:tc>
          <w:tcPr>
            <w:tcW w:w="844" w:type="pct"/>
            <w:vAlign w:val="bottom"/>
          </w:tcPr>
          <w:p w14:paraId="629E5457"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ENV 6</w:t>
            </w:r>
          </w:p>
        </w:tc>
        <w:tc>
          <w:tcPr>
            <w:tcW w:w="606" w:type="pct"/>
          </w:tcPr>
          <w:p w14:paraId="6F167B39" w14:textId="77777777" w:rsidR="00BA0722" w:rsidRPr="000410E4" w:rsidRDefault="00BA0722" w:rsidP="005F3F30">
            <w:pPr>
              <w:jc w:val="center"/>
              <w:rPr>
                <w:rFonts w:cs="Times New Roman"/>
              </w:rPr>
            </w:pPr>
          </w:p>
        </w:tc>
        <w:tc>
          <w:tcPr>
            <w:tcW w:w="583" w:type="pct"/>
          </w:tcPr>
          <w:p w14:paraId="4C822FF2" w14:textId="77777777" w:rsidR="00BA0722" w:rsidRPr="000410E4" w:rsidRDefault="00BA0722" w:rsidP="005F3F30">
            <w:pPr>
              <w:jc w:val="center"/>
              <w:rPr>
                <w:rFonts w:cs="Times New Roman"/>
              </w:rPr>
            </w:pPr>
          </w:p>
        </w:tc>
        <w:tc>
          <w:tcPr>
            <w:tcW w:w="488" w:type="pct"/>
          </w:tcPr>
          <w:p w14:paraId="397622AB" w14:textId="77777777" w:rsidR="00BA0722" w:rsidRPr="000410E4" w:rsidRDefault="00BA0722" w:rsidP="005F3F30">
            <w:pPr>
              <w:jc w:val="center"/>
              <w:rPr>
                <w:rFonts w:cs="Times New Roman"/>
              </w:rPr>
            </w:pPr>
          </w:p>
        </w:tc>
        <w:tc>
          <w:tcPr>
            <w:tcW w:w="552" w:type="pct"/>
          </w:tcPr>
          <w:p w14:paraId="041CC61A" w14:textId="77777777" w:rsidR="00BA0722" w:rsidRPr="000410E4" w:rsidRDefault="00BA0722" w:rsidP="005F3F30">
            <w:pPr>
              <w:jc w:val="center"/>
              <w:rPr>
                <w:rFonts w:cs="Times New Roman"/>
              </w:rPr>
            </w:pPr>
            <w:r w:rsidRPr="000410E4">
              <w:rPr>
                <w:rFonts w:cs="Times New Roman"/>
              </w:rPr>
              <w:t>0.51</w:t>
            </w:r>
          </w:p>
        </w:tc>
        <w:tc>
          <w:tcPr>
            <w:tcW w:w="1281" w:type="pct"/>
            <w:gridSpan w:val="2"/>
            <w:vMerge/>
          </w:tcPr>
          <w:p w14:paraId="5EE88DF6" w14:textId="77777777" w:rsidR="00BA0722" w:rsidRPr="000410E4" w:rsidRDefault="00BA0722" w:rsidP="005F3F30">
            <w:pPr>
              <w:jc w:val="center"/>
              <w:rPr>
                <w:rFonts w:cs="Times New Roman"/>
              </w:rPr>
            </w:pPr>
          </w:p>
        </w:tc>
        <w:tc>
          <w:tcPr>
            <w:tcW w:w="647" w:type="pct"/>
            <w:vMerge/>
          </w:tcPr>
          <w:p w14:paraId="1A9B1141" w14:textId="77777777" w:rsidR="00BA0722" w:rsidRPr="000410E4" w:rsidRDefault="00BA0722" w:rsidP="005F3F30">
            <w:pPr>
              <w:rPr>
                <w:rFonts w:cs="Times New Roman"/>
              </w:rPr>
            </w:pPr>
          </w:p>
        </w:tc>
      </w:tr>
      <w:tr w:rsidR="00BA0722" w:rsidRPr="000410E4" w14:paraId="370F5436" w14:textId="77777777" w:rsidTr="005F3F30">
        <w:trPr>
          <w:trHeight w:val="174"/>
          <w:jc w:val="center"/>
        </w:trPr>
        <w:tc>
          <w:tcPr>
            <w:tcW w:w="844" w:type="pct"/>
            <w:vAlign w:val="bottom"/>
          </w:tcPr>
          <w:p w14:paraId="54A9B145"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ENV 7</w:t>
            </w:r>
          </w:p>
        </w:tc>
        <w:tc>
          <w:tcPr>
            <w:tcW w:w="606" w:type="pct"/>
          </w:tcPr>
          <w:p w14:paraId="0D027E0F" w14:textId="77777777" w:rsidR="00BA0722" w:rsidRPr="000410E4" w:rsidRDefault="00BA0722" w:rsidP="005F3F30">
            <w:pPr>
              <w:jc w:val="center"/>
              <w:rPr>
                <w:rFonts w:cs="Times New Roman"/>
              </w:rPr>
            </w:pPr>
          </w:p>
        </w:tc>
        <w:tc>
          <w:tcPr>
            <w:tcW w:w="583" w:type="pct"/>
          </w:tcPr>
          <w:p w14:paraId="33AABEB2" w14:textId="77777777" w:rsidR="00BA0722" w:rsidRPr="000410E4" w:rsidRDefault="00BA0722" w:rsidP="005F3F30">
            <w:pPr>
              <w:jc w:val="center"/>
              <w:rPr>
                <w:rFonts w:cs="Times New Roman"/>
              </w:rPr>
            </w:pPr>
          </w:p>
        </w:tc>
        <w:tc>
          <w:tcPr>
            <w:tcW w:w="488" w:type="pct"/>
          </w:tcPr>
          <w:p w14:paraId="386283D0" w14:textId="77777777" w:rsidR="00BA0722" w:rsidRPr="000410E4" w:rsidRDefault="00BA0722" w:rsidP="005F3F30">
            <w:pPr>
              <w:jc w:val="center"/>
              <w:rPr>
                <w:rFonts w:cs="Times New Roman"/>
              </w:rPr>
            </w:pPr>
          </w:p>
        </w:tc>
        <w:tc>
          <w:tcPr>
            <w:tcW w:w="552" w:type="pct"/>
          </w:tcPr>
          <w:p w14:paraId="3667918A" w14:textId="77777777" w:rsidR="00BA0722" w:rsidRPr="000410E4" w:rsidRDefault="00BA0722" w:rsidP="005F3F30">
            <w:pPr>
              <w:jc w:val="center"/>
              <w:rPr>
                <w:rFonts w:cs="Times New Roman"/>
              </w:rPr>
            </w:pPr>
            <w:r w:rsidRPr="000410E4">
              <w:rPr>
                <w:rFonts w:cs="Times New Roman"/>
              </w:rPr>
              <w:t>0.58</w:t>
            </w:r>
          </w:p>
        </w:tc>
        <w:tc>
          <w:tcPr>
            <w:tcW w:w="1281" w:type="pct"/>
            <w:gridSpan w:val="2"/>
            <w:vMerge/>
          </w:tcPr>
          <w:p w14:paraId="3E471FD8" w14:textId="77777777" w:rsidR="00BA0722" w:rsidRPr="000410E4" w:rsidRDefault="00BA0722" w:rsidP="005F3F30">
            <w:pPr>
              <w:jc w:val="center"/>
              <w:rPr>
                <w:rFonts w:cs="Times New Roman"/>
              </w:rPr>
            </w:pPr>
          </w:p>
        </w:tc>
        <w:tc>
          <w:tcPr>
            <w:tcW w:w="647" w:type="pct"/>
            <w:vMerge/>
          </w:tcPr>
          <w:p w14:paraId="499D6A99" w14:textId="77777777" w:rsidR="00BA0722" w:rsidRPr="000410E4" w:rsidRDefault="00BA0722" w:rsidP="005F3F30">
            <w:pPr>
              <w:rPr>
                <w:rFonts w:cs="Times New Roman"/>
              </w:rPr>
            </w:pPr>
          </w:p>
        </w:tc>
      </w:tr>
      <w:tr w:rsidR="00BA0722" w:rsidRPr="000410E4" w14:paraId="1FF52804" w14:textId="77777777" w:rsidTr="005F3F30">
        <w:trPr>
          <w:trHeight w:val="174"/>
          <w:jc w:val="center"/>
        </w:trPr>
        <w:tc>
          <w:tcPr>
            <w:tcW w:w="844" w:type="pct"/>
            <w:vAlign w:val="bottom"/>
          </w:tcPr>
          <w:p w14:paraId="621E7348"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ENV 8</w:t>
            </w:r>
          </w:p>
        </w:tc>
        <w:tc>
          <w:tcPr>
            <w:tcW w:w="606" w:type="pct"/>
          </w:tcPr>
          <w:p w14:paraId="45397EED" w14:textId="77777777" w:rsidR="00BA0722" w:rsidRPr="000410E4" w:rsidRDefault="00BA0722" w:rsidP="005F3F30">
            <w:pPr>
              <w:jc w:val="center"/>
              <w:rPr>
                <w:rFonts w:cs="Times New Roman"/>
              </w:rPr>
            </w:pPr>
          </w:p>
        </w:tc>
        <w:tc>
          <w:tcPr>
            <w:tcW w:w="583" w:type="pct"/>
          </w:tcPr>
          <w:p w14:paraId="49C727E8" w14:textId="77777777" w:rsidR="00BA0722" w:rsidRPr="000410E4" w:rsidRDefault="00BA0722" w:rsidP="005F3F30">
            <w:pPr>
              <w:jc w:val="center"/>
              <w:rPr>
                <w:rFonts w:cs="Times New Roman"/>
              </w:rPr>
            </w:pPr>
          </w:p>
        </w:tc>
        <w:tc>
          <w:tcPr>
            <w:tcW w:w="488" w:type="pct"/>
          </w:tcPr>
          <w:p w14:paraId="7852D901" w14:textId="77777777" w:rsidR="00BA0722" w:rsidRPr="000410E4" w:rsidRDefault="00BA0722" w:rsidP="005F3F30">
            <w:pPr>
              <w:jc w:val="center"/>
              <w:rPr>
                <w:rFonts w:cs="Times New Roman"/>
              </w:rPr>
            </w:pPr>
          </w:p>
        </w:tc>
        <w:tc>
          <w:tcPr>
            <w:tcW w:w="552" w:type="pct"/>
          </w:tcPr>
          <w:p w14:paraId="1D5BE085" w14:textId="77777777" w:rsidR="00BA0722" w:rsidRPr="000410E4" w:rsidRDefault="00BA0722" w:rsidP="005F3F30">
            <w:pPr>
              <w:jc w:val="center"/>
              <w:rPr>
                <w:rFonts w:cs="Times New Roman"/>
              </w:rPr>
            </w:pPr>
            <w:r w:rsidRPr="000410E4">
              <w:rPr>
                <w:rFonts w:cs="Times New Roman"/>
              </w:rPr>
              <w:t>0.32</w:t>
            </w:r>
          </w:p>
        </w:tc>
        <w:tc>
          <w:tcPr>
            <w:tcW w:w="1281" w:type="pct"/>
            <w:gridSpan w:val="2"/>
            <w:vMerge/>
          </w:tcPr>
          <w:p w14:paraId="68C10A2F" w14:textId="77777777" w:rsidR="00BA0722" w:rsidRPr="000410E4" w:rsidRDefault="00BA0722" w:rsidP="005F3F30">
            <w:pPr>
              <w:jc w:val="center"/>
              <w:rPr>
                <w:rFonts w:cs="Times New Roman"/>
              </w:rPr>
            </w:pPr>
          </w:p>
        </w:tc>
        <w:tc>
          <w:tcPr>
            <w:tcW w:w="647" w:type="pct"/>
            <w:vMerge/>
          </w:tcPr>
          <w:p w14:paraId="50B08BEF" w14:textId="77777777" w:rsidR="00BA0722" w:rsidRPr="000410E4" w:rsidRDefault="00BA0722" w:rsidP="005F3F30">
            <w:pPr>
              <w:rPr>
                <w:rFonts w:cs="Times New Roman"/>
              </w:rPr>
            </w:pPr>
          </w:p>
        </w:tc>
      </w:tr>
      <w:tr w:rsidR="00BA0722" w:rsidRPr="000410E4" w14:paraId="5C7FA8C9" w14:textId="77777777" w:rsidTr="005F3F30">
        <w:trPr>
          <w:trHeight w:val="174"/>
          <w:jc w:val="center"/>
        </w:trPr>
        <w:tc>
          <w:tcPr>
            <w:tcW w:w="844" w:type="pct"/>
            <w:vAlign w:val="bottom"/>
          </w:tcPr>
          <w:p w14:paraId="1B0CF347"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ENV 9</w:t>
            </w:r>
          </w:p>
        </w:tc>
        <w:tc>
          <w:tcPr>
            <w:tcW w:w="606" w:type="pct"/>
          </w:tcPr>
          <w:p w14:paraId="5ADDABC1" w14:textId="77777777" w:rsidR="00BA0722" w:rsidRPr="000410E4" w:rsidRDefault="00BA0722" w:rsidP="005F3F30">
            <w:pPr>
              <w:jc w:val="center"/>
              <w:rPr>
                <w:rFonts w:cs="Times New Roman"/>
              </w:rPr>
            </w:pPr>
          </w:p>
        </w:tc>
        <w:tc>
          <w:tcPr>
            <w:tcW w:w="583" w:type="pct"/>
          </w:tcPr>
          <w:p w14:paraId="0512F777" w14:textId="77777777" w:rsidR="00BA0722" w:rsidRPr="000410E4" w:rsidRDefault="00BA0722" w:rsidP="005F3F30">
            <w:pPr>
              <w:jc w:val="center"/>
              <w:rPr>
                <w:rFonts w:cs="Times New Roman"/>
              </w:rPr>
            </w:pPr>
          </w:p>
        </w:tc>
        <w:tc>
          <w:tcPr>
            <w:tcW w:w="488" w:type="pct"/>
          </w:tcPr>
          <w:p w14:paraId="43AC365E" w14:textId="77777777" w:rsidR="00BA0722" w:rsidRPr="000410E4" w:rsidRDefault="00BA0722" w:rsidP="005F3F30">
            <w:pPr>
              <w:jc w:val="center"/>
              <w:rPr>
                <w:rFonts w:cs="Times New Roman"/>
              </w:rPr>
            </w:pPr>
          </w:p>
        </w:tc>
        <w:tc>
          <w:tcPr>
            <w:tcW w:w="552" w:type="pct"/>
          </w:tcPr>
          <w:p w14:paraId="40AE9F72" w14:textId="77777777" w:rsidR="00BA0722" w:rsidRPr="000410E4" w:rsidRDefault="00BA0722" w:rsidP="005F3F30">
            <w:pPr>
              <w:jc w:val="center"/>
              <w:rPr>
                <w:rFonts w:cs="Times New Roman"/>
              </w:rPr>
            </w:pPr>
            <w:r w:rsidRPr="000410E4">
              <w:rPr>
                <w:rFonts w:cs="Times New Roman"/>
              </w:rPr>
              <w:t>0.59</w:t>
            </w:r>
          </w:p>
        </w:tc>
        <w:tc>
          <w:tcPr>
            <w:tcW w:w="1281" w:type="pct"/>
            <w:gridSpan w:val="2"/>
            <w:vMerge/>
          </w:tcPr>
          <w:p w14:paraId="0627B674" w14:textId="77777777" w:rsidR="00BA0722" w:rsidRPr="000410E4" w:rsidRDefault="00BA0722" w:rsidP="005F3F30">
            <w:pPr>
              <w:jc w:val="center"/>
              <w:rPr>
                <w:rFonts w:cs="Times New Roman"/>
              </w:rPr>
            </w:pPr>
          </w:p>
        </w:tc>
        <w:tc>
          <w:tcPr>
            <w:tcW w:w="647" w:type="pct"/>
            <w:vMerge/>
          </w:tcPr>
          <w:p w14:paraId="3C8F320B" w14:textId="77777777" w:rsidR="00BA0722" w:rsidRPr="000410E4" w:rsidRDefault="00BA0722" w:rsidP="005F3F30">
            <w:pPr>
              <w:rPr>
                <w:rFonts w:cs="Times New Roman"/>
              </w:rPr>
            </w:pPr>
          </w:p>
        </w:tc>
      </w:tr>
      <w:tr w:rsidR="00BA0722" w:rsidRPr="000410E4" w14:paraId="71F292FD" w14:textId="77777777" w:rsidTr="005F3F30">
        <w:trPr>
          <w:trHeight w:val="174"/>
          <w:jc w:val="center"/>
        </w:trPr>
        <w:tc>
          <w:tcPr>
            <w:tcW w:w="844" w:type="pct"/>
            <w:vAlign w:val="bottom"/>
          </w:tcPr>
          <w:p w14:paraId="287B0A3A" w14:textId="77777777" w:rsidR="00BA0722" w:rsidRPr="000410E4" w:rsidRDefault="00BA0722" w:rsidP="005F3F30">
            <w:pPr>
              <w:jc w:val="center"/>
              <w:rPr>
                <w:rFonts w:eastAsia="Times New Roman" w:cs="Times New Roman"/>
                <w:color w:val="000000"/>
              </w:rPr>
            </w:pPr>
            <w:r w:rsidRPr="000410E4">
              <w:rPr>
                <w:rFonts w:eastAsia="Times New Roman" w:cs="Times New Roman"/>
                <w:color w:val="000000"/>
              </w:rPr>
              <w:t>ENV 10</w:t>
            </w:r>
          </w:p>
        </w:tc>
        <w:tc>
          <w:tcPr>
            <w:tcW w:w="606" w:type="pct"/>
          </w:tcPr>
          <w:p w14:paraId="1344196E" w14:textId="77777777" w:rsidR="00BA0722" w:rsidRPr="000410E4" w:rsidRDefault="00BA0722" w:rsidP="005F3F30">
            <w:pPr>
              <w:jc w:val="center"/>
              <w:rPr>
                <w:rFonts w:cs="Times New Roman"/>
              </w:rPr>
            </w:pPr>
          </w:p>
        </w:tc>
        <w:tc>
          <w:tcPr>
            <w:tcW w:w="583" w:type="pct"/>
          </w:tcPr>
          <w:p w14:paraId="369059F1" w14:textId="77777777" w:rsidR="00BA0722" w:rsidRPr="000410E4" w:rsidRDefault="00BA0722" w:rsidP="005F3F30">
            <w:pPr>
              <w:jc w:val="center"/>
              <w:rPr>
                <w:rFonts w:cs="Times New Roman"/>
              </w:rPr>
            </w:pPr>
          </w:p>
        </w:tc>
        <w:tc>
          <w:tcPr>
            <w:tcW w:w="488" w:type="pct"/>
          </w:tcPr>
          <w:p w14:paraId="5AD7493E" w14:textId="77777777" w:rsidR="00BA0722" w:rsidRPr="000410E4" w:rsidRDefault="00BA0722" w:rsidP="005F3F30">
            <w:pPr>
              <w:jc w:val="center"/>
              <w:rPr>
                <w:rFonts w:cs="Times New Roman"/>
              </w:rPr>
            </w:pPr>
          </w:p>
        </w:tc>
        <w:tc>
          <w:tcPr>
            <w:tcW w:w="552" w:type="pct"/>
          </w:tcPr>
          <w:p w14:paraId="1021AF6F" w14:textId="77777777" w:rsidR="00BA0722" w:rsidRPr="000410E4" w:rsidRDefault="00BA0722" w:rsidP="005F3F30">
            <w:pPr>
              <w:jc w:val="center"/>
              <w:rPr>
                <w:rFonts w:cs="Times New Roman"/>
              </w:rPr>
            </w:pPr>
          </w:p>
        </w:tc>
        <w:tc>
          <w:tcPr>
            <w:tcW w:w="1281" w:type="pct"/>
            <w:gridSpan w:val="2"/>
            <w:vMerge/>
          </w:tcPr>
          <w:p w14:paraId="7753FBFB" w14:textId="77777777" w:rsidR="00BA0722" w:rsidRPr="000410E4" w:rsidRDefault="00BA0722" w:rsidP="005F3F30">
            <w:pPr>
              <w:jc w:val="center"/>
              <w:rPr>
                <w:rFonts w:cs="Times New Roman"/>
              </w:rPr>
            </w:pPr>
          </w:p>
        </w:tc>
        <w:tc>
          <w:tcPr>
            <w:tcW w:w="647" w:type="pct"/>
            <w:vMerge/>
          </w:tcPr>
          <w:p w14:paraId="6BF6B109" w14:textId="77777777" w:rsidR="00BA0722" w:rsidRPr="000410E4" w:rsidRDefault="00BA0722" w:rsidP="005F3F30">
            <w:pPr>
              <w:rPr>
                <w:rFonts w:cs="Times New Roman"/>
              </w:rPr>
            </w:pPr>
          </w:p>
        </w:tc>
      </w:tr>
      <w:tr w:rsidR="00BA0722" w:rsidRPr="000410E4" w14:paraId="6B2890E9" w14:textId="77777777" w:rsidTr="005F3F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2"/>
          <w:jc w:val="center"/>
        </w:trPr>
        <w:tc>
          <w:tcPr>
            <w:tcW w:w="844" w:type="pct"/>
            <w:tcBorders>
              <w:left w:val="single" w:sz="4" w:space="0" w:color="auto"/>
              <w:bottom w:val="single" w:sz="4" w:space="0" w:color="auto"/>
              <w:right w:val="single" w:sz="4" w:space="0" w:color="auto"/>
            </w:tcBorders>
          </w:tcPr>
          <w:p w14:paraId="01FDE355" w14:textId="77777777" w:rsidR="00BA0722" w:rsidRPr="000410E4" w:rsidRDefault="00BA0722" w:rsidP="005F3F30">
            <w:pPr>
              <w:jc w:val="center"/>
              <w:rPr>
                <w:rFonts w:cs="Times New Roman"/>
              </w:rPr>
            </w:pPr>
            <w:r w:rsidRPr="000410E4">
              <w:rPr>
                <w:rFonts w:cs="Times New Roman"/>
              </w:rPr>
              <w:t>SS loadings</w:t>
            </w:r>
          </w:p>
        </w:tc>
        <w:tc>
          <w:tcPr>
            <w:tcW w:w="606" w:type="pct"/>
            <w:tcBorders>
              <w:bottom w:val="single" w:sz="4" w:space="0" w:color="auto"/>
              <w:right w:val="single" w:sz="4" w:space="0" w:color="auto"/>
            </w:tcBorders>
          </w:tcPr>
          <w:p w14:paraId="0406EB41" w14:textId="77777777" w:rsidR="00BA0722" w:rsidRPr="000410E4" w:rsidRDefault="00BA0722" w:rsidP="005F3F30">
            <w:pPr>
              <w:jc w:val="center"/>
              <w:rPr>
                <w:rFonts w:cs="Times New Roman"/>
              </w:rPr>
            </w:pPr>
            <w:r w:rsidRPr="000410E4">
              <w:rPr>
                <w:rFonts w:cs="Times New Roman"/>
              </w:rPr>
              <w:t>5.81</w:t>
            </w:r>
          </w:p>
        </w:tc>
        <w:tc>
          <w:tcPr>
            <w:tcW w:w="583" w:type="pct"/>
            <w:tcBorders>
              <w:bottom w:val="single" w:sz="4" w:space="0" w:color="auto"/>
              <w:right w:val="single" w:sz="4" w:space="0" w:color="auto"/>
            </w:tcBorders>
          </w:tcPr>
          <w:p w14:paraId="187BD903" w14:textId="77777777" w:rsidR="00BA0722" w:rsidRPr="000410E4" w:rsidRDefault="00BA0722" w:rsidP="005F3F30">
            <w:pPr>
              <w:jc w:val="center"/>
              <w:rPr>
                <w:rFonts w:cs="Times New Roman"/>
              </w:rPr>
            </w:pPr>
            <w:r w:rsidRPr="000410E4">
              <w:rPr>
                <w:rFonts w:cs="Times New Roman"/>
              </w:rPr>
              <w:t>5.52</w:t>
            </w:r>
          </w:p>
        </w:tc>
        <w:tc>
          <w:tcPr>
            <w:tcW w:w="488" w:type="pct"/>
            <w:tcBorders>
              <w:bottom w:val="single" w:sz="4" w:space="0" w:color="auto"/>
              <w:right w:val="single" w:sz="4" w:space="0" w:color="auto"/>
            </w:tcBorders>
          </w:tcPr>
          <w:p w14:paraId="6240FBA1" w14:textId="77777777" w:rsidR="00BA0722" w:rsidRPr="000410E4" w:rsidRDefault="00BA0722" w:rsidP="005F3F30">
            <w:pPr>
              <w:jc w:val="center"/>
              <w:rPr>
                <w:rFonts w:cs="Times New Roman"/>
              </w:rPr>
            </w:pPr>
            <w:r w:rsidRPr="000410E4">
              <w:rPr>
                <w:rFonts w:cs="Times New Roman"/>
              </w:rPr>
              <w:t>3.88</w:t>
            </w:r>
          </w:p>
        </w:tc>
        <w:tc>
          <w:tcPr>
            <w:tcW w:w="560" w:type="pct"/>
            <w:gridSpan w:val="2"/>
            <w:tcBorders>
              <w:bottom w:val="single" w:sz="4" w:space="0" w:color="auto"/>
              <w:right w:val="single" w:sz="4" w:space="0" w:color="auto"/>
            </w:tcBorders>
          </w:tcPr>
          <w:p w14:paraId="72023F3E" w14:textId="77777777" w:rsidR="00BA0722" w:rsidRPr="000410E4" w:rsidRDefault="00BA0722" w:rsidP="005F3F30">
            <w:pPr>
              <w:jc w:val="center"/>
              <w:rPr>
                <w:rFonts w:cs="Times New Roman"/>
              </w:rPr>
            </w:pPr>
            <w:r w:rsidRPr="000410E4">
              <w:rPr>
                <w:rFonts w:cs="Times New Roman"/>
              </w:rPr>
              <w:t>3.52</w:t>
            </w:r>
          </w:p>
        </w:tc>
        <w:tc>
          <w:tcPr>
            <w:tcW w:w="1920" w:type="pct"/>
            <w:gridSpan w:val="2"/>
            <w:vMerge w:val="restart"/>
            <w:tcBorders>
              <w:left w:val="single" w:sz="4" w:space="0" w:color="auto"/>
            </w:tcBorders>
          </w:tcPr>
          <w:p w14:paraId="5B411752" w14:textId="77777777" w:rsidR="00BA0722" w:rsidRPr="000410E4" w:rsidRDefault="00BA0722" w:rsidP="005F3F30">
            <w:pPr>
              <w:rPr>
                <w:rFonts w:cs="Times New Roman"/>
              </w:rPr>
            </w:pPr>
          </w:p>
        </w:tc>
      </w:tr>
      <w:tr w:rsidR="00BA0722" w:rsidRPr="000410E4" w14:paraId="589396A9" w14:textId="77777777" w:rsidTr="005F3F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3"/>
          <w:jc w:val="center"/>
        </w:trPr>
        <w:tc>
          <w:tcPr>
            <w:tcW w:w="844" w:type="pct"/>
            <w:tcBorders>
              <w:top w:val="single" w:sz="4" w:space="0" w:color="auto"/>
              <w:left w:val="single" w:sz="4" w:space="0" w:color="auto"/>
              <w:bottom w:val="single" w:sz="4" w:space="0" w:color="auto"/>
              <w:right w:val="single" w:sz="4" w:space="0" w:color="auto"/>
            </w:tcBorders>
          </w:tcPr>
          <w:p w14:paraId="0E4C189C" w14:textId="77777777" w:rsidR="00BA0722" w:rsidRPr="000410E4" w:rsidRDefault="00BA0722" w:rsidP="005F3F30">
            <w:pPr>
              <w:jc w:val="center"/>
              <w:rPr>
                <w:rFonts w:cs="Times New Roman"/>
              </w:rPr>
            </w:pPr>
            <w:r w:rsidRPr="000410E4">
              <w:rPr>
                <w:rFonts w:cs="Times New Roman"/>
              </w:rPr>
              <w:t>Proportion Var</w:t>
            </w:r>
          </w:p>
        </w:tc>
        <w:tc>
          <w:tcPr>
            <w:tcW w:w="606" w:type="pct"/>
            <w:tcBorders>
              <w:top w:val="single" w:sz="4" w:space="0" w:color="auto"/>
              <w:bottom w:val="single" w:sz="4" w:space="0" w:color="auto"/>
              <w:right w:val="single" w:sz="4" w:space="0" w:color="auto"/>
            </w:tcBorders>
          </w:tcPr>
          <w:p w14:paraId="1858C3C2" w14:textId="77777777" w:rsidR="00BA0722" w:rsidRPr="000410E4" w:rsidRDefault="00BA0722" w:rsidP="005F3F30">
            <w:pPr>
              <w:jc w:val="center"/>
              <w:rPr>
                <w:rFonts w:cs="Times New Roman"/>
              </w:rPr>
            </w:pPr>
            <w:r w:rsidRPr="000410E4">
              <w:rPr>
                <w:rFonts w:cs="Times New Roman"/>
              </w:rPr>
              <w:t>0.11</w:t>
            </w:r>
          </w:p>
        </w:tc>
        <w:tc>
          <w:tcPr>
            <w:tcW w:w="583" w:type="pct"/>
            <w:tcBorders>
              <w:top w:val="single" w:sz="4" w:space="0" w:color="auto"/>
              <w:bottom w:val="single" w:sz="4" w:space="0" w:color="auto"/>
              <w:right w:val="single" w:sz="4" w:space="0" w:color="auto"/>
            </w:tcBorders>
          </w:tcPr>
          <w:p w14:paraId="205AADF7" w14:textId="77777777" w:rsidR="00BA0722" w:rsidRPr="000410E4" w:rsidRDefault="00BA0722" w:rsidP="005F3F30">
            <w:pPr>
              <w:jc w:val="center"/>
              <w:rPr>
                <w:rFonts w:cs="Times New Roman"/>
              </w:rPr>
            </w:pPr>
            <w:r w:rsidRPr="000410E4">
              <w:rPr>
                <w:rFonts w:cs="Times New Roman"/>
              </w:rPr>
              <w:t>0.11</w:t>
            </w:r>
          </w:p>
        </w:tc>
        <w:tc>
          <w:tcPr>
            <w:tcW w:w="488" w:type="pct"/>
            <w:tcBorders>
              <w:top w:val="single" w:sz="4" w:space="0" w:color="auto"/>
              <w:bottom w:val="single" w:sz="4" w:space="0" w:color="auto"/>
              <w:right w:val="single" w:sz="4" w:space="0" w:color="auto"/>
            </w:tcBorders>
          </w:tcPr>
          <w:p w14:paraId="51D090F4" w14:textId="77777777" w:rsidR="00BA0722" w:rsidRPr="000410E4" w:rsidRDefault="00BA0722" w:rsidP="005F3F30">
            <w:pPr>
              <w:jc w:val="center"/>
              <w:rPr>
                <w:rFonts w:cs="Times New Roman"/>
              </w:rPr>
            </w:pPr>
            <w:r w:rsidRPr="000410E4">
              <w:rPr>
                <w:rFonts w:cs="Times New Roman"/>
              </w:rPr>
              <w:t>0.08</w:t>
            </w:r>
          </w:p>
        </w:tc>
        <w:tc>
          <w:tcPr>
            <w:tcW w:w="560" w:type="pct"/>
            <w:gridSpan w:val="2"/>
            <w:tcBorders>
              <w:top w:val="single" w:sz="4" w:space="0" w:color="auto"/>
              <w:bottom w:val="single" w:sz="4" w:space="0" w:color="auto"/>
              <w:right w:val="single" w:sz="4" w:space="0" w:color="auto"/>
            </w:tcBorders>
          </w:tcPr>
          <w:p w14:paraId="4955D1A2" w14:textId="77777777" w:rsidR="00BA0722" w:rsidRPr="000410E4" w:rsidRDefault="00BA0722" w:rsidP="005F3F30">
            <w:pPr>
              <w:jc w:val="center"/>
              <w:rPr>
                <w:rFonts w:cs="Times New Roman"/>
              </w:rPr>
            </w:pPr>
            <w:r w:rsidRPr="000410E4">
              <w:rPr>
                <w:rFonts w:cs="Times New Roman"/>
              </w:rPr>
              <w:t>0.07</w:t>
            </w:r>
          </w:p>
        </w:tc>
        <w:tc>
          <w:tcPr>
            <w:tcW w:w="1920" w:type="pct"/>
            <w:gridSpan w:val="2"/>
            <w:vMerge/>
            <w:tcBorders>
              <w:left w:val="single" w:sz="4" w:space="0" w:color="auto"/>
            </w:tcBorders>
          </w:tcPr>
          <w:p w14:paraId="7C580A64" w14:textId="77777777" w:rsidR="00BA0722" w:rsidRPr="000410E4" w:rsidRDefault="00BA0722" w:rsidP="005F3F30">
            <w:pPr>
              <w:rPr>
                <w:rFonts w:cs="Times New Roman"/>
              </w:rPr>
            </w:pPr>
          </w:p>
        </w:tc>
      </w:tr>
      <w:tr w:rsidR="00BA0722" w:rsidRPr="000410E4" w14:paraId="64B699D0" w14:textId="77777777" w:rsidTr="005F3F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1"/>
          <w:jc w:val="center"/>
        </w:trPr>
        <w:tc>
          <w:tcPr>
            <w:tcW w:w="844" w:type="pct"/>
            <w:tcBorders>
              <w:top w:val="single" w:sz="4" w:space="0" w:color="auto"/>
              <w:left w:val="single" w:sz="4" w:space="0" w:color="auto"/>
              <w:bottom w:val="single" w:sz="4" w:space="0" w:color="auto"/>
              <w:right w:val="single" w:sz="4" w:space="0" w:color="auto"/>
            </w:tcBorders>
          </w:tcPr>
          <w:p w14:paraId="3107C6CF" w14:textId="77777777" w:rsidR="00BA0722" w:rsidRPr="000410E4" w:rsidRDefault="00BA0722" w:rsidP="005F3F30">
            <w:pPr>
              <w:jc w:val="center"/>
              <w:rPr>
                <w:rFonts w:cs="Times New Roman"/>
              </w:rPr>
            </w:pPr>
            <w:r w:rsidRPr="000410E4">
              <w:rPr>
                <w:rFonts w:cs="Times New Roman"/>
              </w:rPr>
              <w:t>Cumulative Var</w:t>
            </w:r>
          </w:p>
        </w:tc>
        <w:tc>
          <w:tcPr>
            <w:tcW w:w="606" w:type="pct"/>
            <w:tcBorders>
              <w:top w:val="single" w:sz="4" w:space="0" w:color="auto"/>
              <w:bottom w:val="single" w:sz="4" w:space="0" w:color="auto"/>
              <w:right w:val="single" w:sz="4" w:space="0" w:color="auto"/>
            </w:tcBorders>
          </w:tcPr>
          <w:p w14:paraId="1262BEE1" w14:textId="77777777" w:rsidR="00BA0722" w:rsidRPr="000410E4" w:rsidRDefault="00BA0722" w:rsidP="005F3F30">
            <w:pPr>
              <w:jc w:val="center"/>
              <w:rPr>
                <w:rFonts w:cs="Times New Roman"/>
              </w:rPr>
            </w:pPr>
            <w:r w:rsidRPr="000410E4">
              <w:rPr>
                <w:rFonts w:cs="Times New Roman"/>
              </w:rPr>
              <w:t>0.11</w:t>
            </w:r>
          </w:p>
        </w:tc>
        <w:tc>
          <w:tcPr>
            <w:tcW w:w="583" w:type="pct"/>
            <w:tcBorders>
              <w:top w:val="single" w:sz="4" w:space="0" w:color="auto"/>
              <w:bottom w:val="single" w:sz="4" w:space="0" w:color="auto"/>
              <w:right w:val="single" w:sz="4" w:space="0" w:color="auto"/>
            </w:tcBorders>
          </w:tcPr>
          <w:p w14:paraId="714182BF" w14:textId="77777777" w:rsidR="00BA0722" w:rsidRPr="000410E4" w:rsidRDefault="00BA0722" w:rsidP="005F3F30">
            <w:pPr>
              <w:jc w:val="center"/>
              <w:rPr>
                <w:rFonts w:cs="Times New Roman"/>
              </w:rPr>
            </w:pPr>
            <w:r w:rsidRPr="000410E4">
              <w:rPr>
                <w:rFonts w:cs="Times New Roman"/>
              </w:rPr>
              <w:t>0.22</w:t>
            </w:r>
          </w:p>
        </w:tc>
        <w:tc>
          <w:tcPr>
            <w:tcW w:w="488" w:type="pct"/>
            <w:tcBorders>
              <w:top w:val="single" w:sz="4" w:space="0" w:color="auto"/>
              <w:bottom w:val="single" w:sz="4" w:space="0" w:color="auto"/>
              <w:right w:val="single" w:sz="4" w:space="0" w:color="auto"/>
            </w:tcBorders>
          </w:tcPr>
          <w:p w14:paraId="7941BE63" w14:textId="77777777" w:rsidR="00BA0722" w:rsidRPr="000410E4" w:rsidRDefault="00BA0722" w:rsidP="005F3F30">
            <w:pPr>
              <w:jc w:val="center"/>
              <w:rPr>
                <w:rFonts w:cs="Times New Roman"/>
              </w:rPr>
            </w:pPr>
            <w:r w:rsidRPr="000410E4">
              <w:rPr>
                <w:rFonts w:cs="Times New Roman"/>
              </w:rPr>
              <w:t>0.30</w:t>
            </w:r>
          </w:p>
        </w:tc>
        <w:tc>
          <w:tcPr>
            <w:tcW w:w="560" w:type="pct"/>
            <w:gridSpan w:val="2"/>
            <w:tcBorders>
              <w:top w:val="single" w:sz="4" w:space="0" w:color="auto"/>
              <w:bottom w:val="single" w:sz="4" w:space="0" w:color="auto"/>
              <w:right w:val="single" w:sz="4" w:space="0" w:color="auto"/>
            </w:tcBorders>
          </w:tcPr>
          <w:p w14:paraId="6A31D678" w14:textId="77777777" w:rsidR="00BA0722" w:rsidRPr="000410E4" w:rsidRDefault="00BA0722" w:rsidP="005F3F30">
            <w:pPr>
              <w:jc w:val="center"/>
              <w:rPr>
                <w:rFonts w:cs="Times New Roman"/>
              </w:rPr>
            </w:pPr>
            <w:r w:rsidRPr="000410E4">
              <w:rPr>
                <w:rFonts w:cs="Times New Roman"/>
              </w:rPr>
              <w:t>0.37</w:t>
            </w:r>
          </w:p>
        </w:tc>
        <w:tc>
          <w:tcPr>
            <w:tcW w:w="1920" w:type="pct"/>
            <w:gridSpan w:val="2"/>
            <w:vMerge/>
            <w:tcBorders>
              <w:left w:val="single" w:sz="4" w:space="0" w:color="auto"/>
            </w:tcBorders>
          </w:tcPr>
          <w:p w14:paraId="14FDB933" w14:textId="77777777" w:rsidR="00BA0722" w:rsidRPr="000410E4" w:rsidRDefault="00BA0722" w:rsidP="005F3F30">
            <w:pPr>
              <w:keepNext/>
              <w:rPr>
                <w:rFonts w:cs="Times New Roman"/>
              </w:rPr>
            </w:pPr>
          </w:p>
        </w:tc>
      </w:tr>
    </w:tbl>
    <w:p w14:paraId="4E1C32B6" w14:textId="77777777" w:rsidR="005F3F30" w:rsidRDefault="005F3F30" w:rsidP="000410E4">
      <w:pPr>
        <w:spacing w:line="480" w:lineRule="auto"/>
        <w:rPr>
          <w:rFonts w:cs="Times New Roman"/>
        </w:rPr>
      </w:pPr>
    </w:p>
    <w:p w14:paraId="110ABAF7" w14:textId="55C0F06C" w:rsidR="00667C0B" w:rsidRDefault="00C06F53" w:rsidP="000410E4">
      <w:pPr>
        <w:spacing w:line="480" w:lineRule="auto"/>
        <w:rPr>
          <w:rFonts w:cs="Times New Roman"/>
        </w:rPr>
      </w:pPr>
      <w:r w:rsidRPr="000410E4">
        <w:rPr>
          <w:rFonts w:cs="Times New Roman"/>
        </w:rPr>
        <w:t xml:space="preserve">The </w:t>
      </w:r>
      <w:r w:rsidR="009337A0" w:rsidRPr="000410E4">
        <w:rPr>
          <w:rFonts w:cs="Times New Roman"/>
        </w:rPr>
        <w:t xml:space="preserve">latter method, which includes techniques like Promax and Oblimin, allows for factors to be correlated with each other, leading to a more parsimonious solution as the factors can share common variance across multiple variables. Nonetheless, interpreting each factor may be more challenging since the factors are no longer independent. In this study, the Varimax </w:t>
      </w:r>
      <w:r w:rsidR="003013A5" w:rsidRPr="000410E4">
        <w:rPr>
          <w:rFonts w:cs="Times New Roman"/>
        </w:rPr>
        <w:t>rotations were</w:t>
      </w:r>
      <w:r w:rsidR="009337A0" w:rsidRPr="000410E4">
        <w:rPr>
          <w:rFonts w:cs="Times New Roman"/>
        </w:rPr>
        <w:t xml:space="preserve"> applied in </w:t>
      </w:r>
      <w:r w:rsidR="003013A5" w:rsidRPr="000410E4">
        <w:rPr>
          <w:rFonts w:cs="Times New Roman"/>
        </w:rPr>
        <w:t>exploratory</w:t>
      </w:r>
      <w:r w:rsidR="009337A0" w:rsidRPr="000410E4">
        <w:rPr>
          <w:rFonts w:cs="Times New Roman"/>
        </w:rPr>
        <w:t xml:space="preserve"> factor analysis.</w:t>
      </w:r>
    </w:p>
    <w:p w14:paraId="4E82BD3D" w14:textId="77777777" w:rsidR="005F3F30" w:rsidRPr="000410E4" w:rsidRDefault="005F3F30" w:rsidP="000410E4">
      <w:pPr>
        <w:spacing w:line="480" w:lineRule="auto"/>
        <w:rPr>
          <w:rFonts w:cs="Times New Roman"/>
        </w:rPr>
      </w:pPr>
    </w:p>
    <w:p w14:paraId="63B3574A" w14:textId="77777777" w:rsidR="00C06F53" w:rsidRDefault="00C06F53" w:rsidP="000410E4">
      <w:pPr>
        <w:spacing w:line="480" w:lineRule="auto"/>
        <w:rPr>
          <w:rFonts w:cs="Times New Roman"/>
        </w:rPr>
      </w:pPr>
      <w:r w:rsidRPr="000410E4">
        <w:rPr>
          <w:rFonts w:cs="Times New Roman"/>
        </w:rPr>
        <w:t xml:space="preserve">The final results of exploratory analysis using varimax rotation, showed the test of the hypothesis that 4 factors are sufficient. The chi square statistic is 1559.97 on 696 degrees of freedom while the p-value is 4.01e-68 .  Table 2 specifies exploratory factor model loadings, with cut point significant than 0.3 or less than -0.3, 40 variables were loaded, with four latent constructs categorized. The construction of latent constructs was extracted from literature explained in Section two. Latent variables intended to cover four factors that in collective reflect factors that influence PPP in water projects </w:t>
      </w:r>
      <w:r w:rsidRPr="000410E4">
        <w:rPr>
          <w:rFonts w:cs="Times New Roman"/>
        </w:rPr>
        <w:lastRenderedPageBreak/>
        <w:t>in Tanzania</w:t>
      </w:r>
      <w:r w:rsidR="00CB664F" w:rsidRPr="000410E4">
        <w:rPr>
          <w:rFonts w:cs="Times New Roman"/>
        </w:rPr>
        <w:t>. Five variables, namely FIN.7, FIN.9, FIN.10, MGT.1, and MGT.4, were excluded from the analysis due to variable overloading. Additionally, variable ENV 10 was removed from the analysis because it had a low variable loading.</w:t>
      </w:r>
    </w:p>
    <w:p w14:paraId="365DD51F" w14:textId="03E98A27" w:rsidR="00F26E0D" w:rsidRDefault="00F26E0D" w:rsidP="000410E4">
      <w:pPr>
        <w:spacing w:line="480" w:lineRule="auto"/>
        <w:rPr>
          <w:rFonts w:cs="Times New Roman"/>
        </w:rPr>
      </w:pPr>
      <w:r w:rsidRPr="00F26E0D">
        <w:rPr>
          <w:rFonts w:cs="Times New Roman"/>
        </w:rPr>
        <w:t>The Exploratory Factor Analysis successfully distilled 51 survey variables into four coherent, theoretically aligned constructs. The strong loadings confirm that respondents perceive the role of PPPs at DAWASA through the distinct lenses of Technology, Financing, Management, and Environmental Sustainability. This validates the study's conceptual framework and provides a robust statistical foundation for further analysis</w:t>
      </w:r>
      <w:r>
        <w:rPr>
          <w:rFonts w:cs="Times New Roman"/>
        </w:rPr>
        <w:t>.</w:t>
      </w:r>
    </w:p>
    <w:p w14:paraId="08A2AB33" w14:textId="77777777" w:rsidR="005F3F30" w:rsidRPr="000410E4" w:rsidRDefault="005F3F30" w:rsidP="000410E4">
      <w:pPr>
        <w:spacing w:line="480" w:lineRule="auto"/>
        <w:rPr>
          <w:rFonts w:cs="Times New Roman"/>
        </w:rPr>
      </w:pPr>
    </w:p>
    <w:p w14:paraId="1DE5EBEF" w14:textId="563DD4F3" w:rsidR="00D0083C" w:rsidRPr="000410E4" w:rsidRDefault="00792702" w:rsidP="00202F57">
      <w:pPr>
        <w:pStyle w:val="Heading2"/>
      </w:pPr>
      <w:bookmarkStart w:id="161" w:name="_Toc154647788"/>
      <w:r>
        <w:t xml:space="preserve">4.9 </w:t>
      </w:r>
      <w:r w:rsidR="00DD4404">
        <w:t xml:space="preserve">   Confirmatory Factor A</w:t>
      </w:r>
      <w:r w:rsidR="00D0083C" w:rsidRPr="000410E4">
        <w:t>nalysis</w:t>
      </w:r>
      <w:bookmarkEnd w:id="161"/>
      <w:r w:rsidR="005F3F30">
        <w:fldChar w:fldCharType="begin"/>
      </w:r>
      <w:r w:rsidR="005F3F30">
        <w:instrText xml:space="preserve"> TC "</w:instrText>
      </w:r>
      <w:bookmarkStart w:id="162" w:name="_Toc154656323"/>
      <w:r w:rsidR="005F3F30" w:rsidRPr="0083717D">
        <w:instrText>4.9 Confirmatory Factor analysis</w:instrText>
      </w:r>
      <w:bookmarkEnd w:id="162"/>
      <w:r w:rsidR="005F3F30">
        <w:instrText xml:space="preserve">" \f C \l "1" </w:instrText>
      </w:r>
      <w:r w:rsidR="005F3F30">
        <w:fldChar w:fldCharType="end"/>
      </w:r>
    </w:p>
    <w:p w14:paraId="5A1432BD" w14:textId="77777777" w:rsidR="005B06DF" w:rsidRDefault="00D0083C" w:rsidP="000410E4">
      <w:pPr>
        <w:spacing w:line="480" w:lineRule="auto"/>
        <w:rPr>
          <w:rFonts w:cs="Times New Roman"/>
        </w:rPr>
      </w:pPr>
      <w:r w:rsidRPr="000410E4">
        <w:rPr>
          <w:rFonts w:cs="Times New Roman"/>
        </w:rPr>
        <w:t>The EFA yielded results that prompted the researchers to conduct a CFA aimed at examining the relationship between observable and latent variables of public private partnership in water projects, with the goal of establishing the model</w:t>
      </w:r>
      <w:r w:rsidR="000F0886" w:rsidRPr="000410E4">
        <w:rPr>
          <w:rFonts w:cs="Times New Roman"/>
        </w:rPr>
        <w:t>’</w:t>
      </w:r>
      <w:r w:rsidRPr="000410E4">
        <w:rPr>
          <w:rFonts w:cs="Times New Roman"/>
        </w:rPr>
        <w:t xml:space="preserve">s construct validity. The proposed model was compared to the original 4-factor model using the R language with the lavaan package and maximum likelihood estimation. The results of the CFA indicated that the 4-component model was a good fit for the data, which was assessed using various fitness indices. The Chi-squared model was used to measure the overall fit and discrepancy between the sample and fitted covariance matrices, with a p-value greater than .05 indicating that the model fit the data well, although this index is sensitive to sample size. The CFI, which compares the fit of the target model to that of an independent null model, should be greater than .80, and is not affected by sample size. The RMSEA, which is a parsimony-adjusted index that </w:t>
      </w:r>
      <w:r w:rsidRPr="000410E4">
        <w:rPr>
          <w:rFonts w:cs="Times New Roman"/>
        </w:rPr>
        <w:lastRenderedPageBreak/>
        <w:t>indicates how well the model fits the data, should be either .08 or .05, with values close to 0 indicating a good match. The accompanying p-value tests the hypothesis that the RMSEA is less than or equal to .05, which is considered a threshold for excellent fit, and should not be significant.</w:t>
      </w:r>
    </w:p>
    <w:p w14:paraId="186FD399" w14:textId="77777777" w:rsidR="004A2B2E" w:rsidRDefault="004A2B2E" w:rsidP="000410E4">
      <w:pPr>
        <w:spacing w:line="480" w:lineRule="auto"/>
        <w:rPr>
          <w:rFonts w:cs="Times New Roman"/>
        </w:rPr>
        <w:sectPr w:rsidR="004A2B2E" w:rsidSect="00C822DC">
          <w:pgSz w:w="11907" w:h="16840" w:code="9"/>
          <w:pgMar w:top="2268" w:right="1418" w:bottom="1418" w:left="2268" w:header="568" w:footer="720" w:gutter="0"/>
          <w:pgNumType w:start="1"/>
          <w:cols w:space="720"/>
          <w:docGrid w:linePitch="360"/>
        </w:sectPr>
      </w:pPr>
    </w:p>
    <w:p w14:paraId="3EE2ABAA" w14:textId="05E703F0" w:rsidR="00A032E3" w:rsidRPr="005F3F30" w:rsidRDefault="005F3F30" w:rsidP="009B28E1">
      <w:pPr>
        <w:spacing w:line="360" w:lineRule="auto"/>
        <w:rPr>
          <w:rFonts w:cs="Times New Roman"/>
          <w:b/>
        </w:rPr>
      </w:pPr>
      <w:r w:rsidRPr="005F3F30">
        <w:rPr>
          <w:rFonts w:cs="Times New Roman"/>
          <w:b/>
        </w:rPr>
        <w:lastRenderedPageBreak/>
        <w:t>Table 4.7: R</w:t>
      </w:r>
      <w:r w:rsidR="00311765">
        <w:rPr>
          <w:rFonts w:cs="Times New Roman"/>
          <w:b/>
        </w:rPr>
        <w:t>esults for Confirmatory Factor A</w:t>
      </w:r>
      <w:r w:rsidRPr="005F3F30">
        <w:rPr>
          <w:rFonts w:cs="Times New Roman"/>
          <w:b/>
        </w:rPr>
        <w:t>nalysis</w:t>
      </w:r>
      <w:r>
        <w:rPr>
          <w:rFonts w:cs="Times New Roman"/>
          <w:b/>
        </w:rPr>
        <w:fldChar w:fldCharType="begin"/>
      </w:r>
      <w:r>
        <w:instrText xml:space="preserve"> TC "</w:instrText>
      </w:r>
      <w:bookmarkStart w:id="163" w:name="_Toc154656399"/>
      <w:r w:rsidRPr="00692038">
        <w:rPr>
          <w:rFonts w:cs="Times New Roman"/>
          <w:b/>
        </w:rPr>
        <w:instrText>Table 4.7: Results for Confirmatory Factor analysis</w:instrText>
      </w:r>
      <w:bookmarkEnd w:id="163"/>
      <w:r>
        <w:instrText xml:space="preserve">" \f T \l "1" </w:instrText>
      </w:r>
      <w:r>
        <w:rPr>
          <w:rFonts w:cs="Times New Roman"/>
          <w:b/>
        </w:rPr>
        <w:fldChar w:fldCharType="end"/>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658"/>
        <w:gridCol w:w="1770"/>
        <w:gridCol w:w="1770"/>
        <w:gridCol w:w="1769"/>
        <w:gridCol w:w="1769"/>
        <w:gridCol w:w="1761"/>
      </w:tblGrid>
      <w:tr w:rsidR="000F0886" w:rsidRPr="005B06DF" w14:paraId="092CADFD" w14:textId="77777777" w:rsidTr="004A2B2E">
        <w:trPr>
          <w:trHeight w:val="319"/>
        </w:trPr>
        <w:tc>
          <w:tcPr>
            <w:tcW w:w="989" w:type="pct"/>
            <w:noWrap/>
            <w:vAlign w:val="bottom"/>
            <w:hideMark/>
          </w:tcPr>
          <w:p w14:paraId="7AA67515" w14:textId="77777777" w:rsidR="000F0886" w:rsidRPr="005B06DF" w:rsidRDefault="000F0886" w:rsidP="005B06DF">
            <w:pPr>
              <w:jc w:val="left"/>
              <w:rPr>
                <w:rFonts w:eastAsia="Times New Roman" w:cs="Times New Roman"/>
                <w:b/>
                <w:color w:val="000000"/>
              </w:rPr>
            </w:pPr>
            <w:r w:rsidRPr="005B06DF">
              <w:rPr>
                <w:rFonts w:eastAsia="Times New Roman" w:cs="Times New Roman"/>
                <w:b/>
                <w:color w:val="000000"/>
              </w:rPr>
              <w:t>Latent constructs</w:t>
            </w:r>
          </w:p>
        </w:tc>
        <w:tc>
          <w:tcPr>
            <w:tcW w:w="633" w:type="pct"/>
            <w:noWrap/>
            <w:vAlign w:val="bottom"/>
            <w:hideMark/>
          </w:tcPr>
          <w:p w14:paraId="5EE6AABA" w14:textId="77777777" w:rsidR="000F0886" w:rsidRPr="005B06DF" w:rsidRDefault="000F0886" w:rsidP="005B06DF">
            <w:pPr>
              <w:jc w:val="left"/>
              <w:rPr>
                <w:rFonts w:eastAsia="Times New Roman" w:cs="Times New Roman"/>
                <w:b/>
                <w:color w:val="000000"/>
              </w:rPr>
            </w:pPr>
            <w:r w:rsidRPr="005B06DF">
              <w:rPr>
                <w:rFonts w:eastAsia="Times New Roman" w:cs="Times New Roman"/>
                <w:b/>
                <w:color w:val="000000"/>
              </w:rPr>
              <w:t>Indicators</w:t>
            </w:r>
          </w:p>
        </w:tc>
        <w:tc>
          <w:tcPr>
            <w:tcW w:w="676" w:type="pct"/>
            <w:noWrap/>
            <w:vAlign w:val="bottom"/>
            <w:hideMark/>
          </w:tcPr>
          <w:p w14:paraId="52308466" w14:textId="77777777" w:rsidR="000F0886" w:rsidRPr="005B06DF" w:rsidRDefault="000F0886" w:rsidP="005B06DF">
            <w:pPr>
              <w:jc w:val="left"/>
              <w:rPr>
                <w:rFonts w:eastAsia="Times New Roman" w:cs="Times New Roman"/>
                <w:b/>
                <w:color w:val="000000"/>
              </w:rPr>
            </w:pPr>
            <w:r w:rsidRPr="005B06DF">
              <w:rPr>
                <w:rFonts w:eastAsia="Times New Roman" w:cs="Times New Roman"/>
                <w:b/>
                <w:color w:val="000000"/>
              </w:rPr>
              <w:t>B</w:t>
            </w:r>
          </w:p>
        </w:tc>
        <w:tc>
          <w:tcPr>
            <w:tcW w:w="676" w:type="pct"/>
            <w:noWrap/>
            <w:vAlign w:val="bottom"/>
            <w:hideMark/>
          </w:tcPr>
          <w:p w14:paraId="2A542D4D" w14:textId="77777777" w:rsidR="000F0886" w:rsidRPr="005B06DF" w:rsidRDefault="000F0886" w:rsidP="005B06DF">
            <w:pPr>
              <w:jc w:val="left"/>
              <w:rPr>
                <w:rFonts w:eastAsia="Times New Roman" w:cs="Times New Roman"/>
                <w:b/>
                <w:color w:val="000000"/>
              </w:rPr>
            </w:pPr>
            <w:r w:rsidRPr="005B06DF">
              <w:rPr>
                <w:rFonts w:eastAsia="Times New Roman" w:cs="Times New Roman"/>
                <w:b/>
                <w:color w:val="000000"/>
              </w:rPr>
              <w:t>SE</w:t>
            </w:r>
          </w:p>
        </w:tc>
        <w:tc>
          <w:tcPr>
            <w:tcW w:w="676" w:type="pct"/>
            <w:noWrap/>
            <w:vAlign w:val="bottom"/>
            <w:hideMark/>
          </w:tcPr>
          <w:p w14:paraId="7A5A9A31" w14:textId="77777777" w:rsidR="000F0886" w:rsidRPr="005B06DF" w:rsidRDefault="000F0886" w:rsidP="005B06DF">
            <w:pPr>
              <w:jc w:val="left"/>
              <w:rPr>
                <w:rFonts w:eastAsia="Times New Roman" w:cs="Times New Roman"/>
                <w:b/>
                <w:color w:val="000000"/>
              </w:rPr>
            </w:pPr>
            <w:r w:rsidRPr="005B06DF">
              <w:rPr>
                <w:rFonts w:eastAsia="Times New Roman" w:cs="Times New Roman"/>
                <w:b/>
                <w:color w:val="000000"/>
              </w:rPr>
              <w:t>Z</w:t>
            </w:r>
          </w:p>
        </w:tc>
        <w:tc>
          <w:tcPr>
            <w:tcW w:w="676" w:type="pct"/>
            <w:noWrap/>
            <w:vAlign w:val="bottom"/>
            <w:hideMark/>
          </w:tcPr>
          <w:p w14:paraId="00DA44FD" w14:textId="77777777" w:rsidR="000F0886" w:rsidRPr="005B06DF" w:rsidRDefault="000F0886" w:rsidP="005B06DF">
            <w:pPr>
              <w:jc w:val="left"/>
              <w:rPr>
                <w:rFonts w:eastAsia="Times New Roman" w:cs="Times New Roman"/>
                <w:b/>
                <w:color w:val="000000"/>
              </w:rPr>
            </w:pPr>
            <w:r w:rsidRPr="005B06DF">
              <w:rPr>
                <w:rFonts w:eastAsia="Times New Roman" w:cs="Times New Roman"/>
                <w:b/>
                <w:color w:val="000000"/>
              </w:rPr>
              <w:t>p_value</w:t>
            </w:r>
          </w:p>
        </w:tc>
        <w:tc>
          <w:tcPr>
            <w:tcW w:w="673" w:type="pct"/>
            <w:noWrap/>
            <w:vAlign w:val="bottom"/>
            <w:hideMark/>
          </w:tcPr>
          <w:p w14:paraId="509542B3" w14:textId="77777777" w:rsidR="000F0886" w:rsidRPr="005B06DF" w:rsidRDefault="000F0886" w:rsidP="005B06DF">
            <w:pPr>
              <w:jc w:val="left"/>
              <w:rPr>
                <w:rFonts w:eastAsia="Times New Roman" w:cs="Times New Roman"/>
                <w:b/>
                <w:color w:val="000000"/>
              </w:rPr>
            </w:pPr>
            <w:r w:rsidRPr="005B06DF">
              <w:rPr>
                <w:rFonts w:eastAsia="Times New Roman" w:cs="Times New Roman"/>
                <w:b/>
                <w:color w:val="000000"/>
              </w:rPr>
              <w:t>Beta</w:t>
            </w:r>
          </w:p>
        </w:tc>
      </w:tr>
      <w:tr w:rsidR="000F0886" w:rsidRPr="005B06DF" w14:paraId="50C0AEAD" w14:textId="77777777" w:rsidTr="004A2B2E">
        <w:trPr>
          <w:trHeight w:val="319"/>
        </w:trPr>
        <w:tc>
          <w:tcPr>
            <w:tcW w:w="989" w:type="pct"/>
            <w:vMerge w:val="restart"/>
            <w:noWrap/>
            <w:vAlign w:val="bottom"/>
            <w:hideMark/>
          </w:tcPr>
          <w:p w14:paraId="121B8380"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w:t>
            </w:r>
          </w:p>
          <w:p w14:paraId="44908F01"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78CAFA78"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TE1</w:t>
            </w:r>
          </w:p>
        </w:tc>
        <w:tc>
          <w:tcPr>
            <w:tcW w:w="676" w:type="pct"/>
            <w:noWrap/>
            <w:vAlign w:val="bottom"/>
            <w:hideMark/>
          </w:tcPr>
          <w:p w14:paraId="1DF7B705"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w:t>
            </w:r>
          </w:p>
        </w:tc>
        <w:tc>
          <w:tcPr>
            <w:tcW w:w="676" w:type="pct"/>
            <w:noWrap/>
            <w:vAlign w:val="bottom"/>
            <w:hideMark/>
          </w:tcPr>
          <w:p w14:paraId="4335042C"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w:t>
            </w:r>
          </w:p>
        </w:tc>
        <w:tc>
          <w:tcPr>
            <w:tcW w:w="676" w:type="pct"/>
            <w:noWrap/>
            <w:vAlign w:val="bottom"/>
            <w:hideMark/>
          </w:tcPr>
          <w:p w14:paraId="63EDDF27"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NA</w:t>
            </w:r>
          </w:p>
        </w:tc>
        <w:tc>
          <w:tcPr>
            <w:tcW w:w="676" w:type="pct"/>
            <w:noWrap/>
            <w:vAlign w:val="bottom"/>
            <w:hideMark/>
          </w:tcPr>
          <w:p w14:paraId="3796CCD6"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NA</w:t>
            </w:r>
          </w:p>
        </w:tc>
        <w:tc>
          <w:tcPr>
            <w:tcW w:w="673" w:type="pct"/>
            <w:noWrap/>
            <w:vAlign w:val="bottom"/>
            <w:hideMark/>
          </w:tcPr>
          <w:p w14:paraId="2F3CF646"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0.73953903</w:t>
            </w:r>
          </w:p>
        </w:tc>
      </w:tr>
      <w:tr w:rsidR="000F0886" w:rsidRPr="005B06DF" w14:paraId="538F0EA1" w14:textId="77777777" w:rsidTr="004A2B2E">
        <w:trPr>
          <w:trHeight w:val="319"/>
        </w:trPr>
        <w:tc>
          <w:tcPr>
            <w:tcW w:w="989" w:type="pct"/>
            <w:vMerge/>
            <w:noWrap/>
            <w:vAlign w:val="bottom"/>
            <w:hideMark/>
          </w:tcPr>
          <w:p w14:paraId="0AF9F51F"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323D6AAC"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TE2</w:t>
            </w:r>
          </w:p>
        </w:tc>
        <w:tc>
          <w:tcPr>
            <w:tcW w:w="676" w:type="pct"/>
            <w:noWrap/>
            <w:vAlign w:val="bottom"/>
            <w:hideMark/>
          </w:tcPr>
          <w:p w14:paraId="79321C1A"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-0.9325995</w:t>
            </w:r>
          </w:p>
        </w:tc>
        <w:tc>
          <w:tcPr>
            <w:tcW w:w="676" w:type="pct"/>
            <w:noWrap/>
            <w:vAlign w:val="bottom"/>
            <w:hideMark/>
          </w:tcPr>
          <w:p w14:paraId="126D0690"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0.07451359</w:t>
            </w:r>
          </w:p>
        </w:tc>
        <w:tc>
          <w:tcPr>
            <w:tcW w:w="676" w:type="pct"/>
            <w:noWrap/>
            <w:vAlign w:val="bottom"/>
            <w:hideMark/>
          </w:tcPr>
          <w:p w14:paraId="7BA17230"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-12.51583</w:t>
            </w:r>
          </w:p>
        </w:tc>
        <w:tc>
          <w:tcPr>
            <w:tcW w:w="676" w:type="pct"/>
            <w:noWrap/>
            <w:vAlign w:val="bottom"/>
            <w:hideMark/>
          </w:tcPr>
          <w:p w14:paraId="7BA69E42"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w:t>
            </w:r>
          </w:p>
        </w:tc>
        <w:tc>
          <w:tcPr>
            <w:tcW w:w="673" w:type="pct"/>
            <w:noWrap/>
            <w:vAlign w:val="bottom"/>
            <w:hideMark/>
          </w:tcPr>
          <w:p w14:paraId="42124FE0"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0.6840842</w:t>
            </w:r>
          </w:p>
        </w:tc>
      </w:tr>
      <w:tr w:rsidR="000F0886" w:rsidRPr="005B06DF" w14:paraId="1B2F8574" w14:textId="77777777" w:rsidTr="004A2B2E">
        <w:trPr>
          <w:trHeight w:val="319"/>
        </w:trPr>
        <w:tc>
          <w:tcPr>
            <w:tcW w:w="989" w:type="pct"/>
            <w:vMerge/>
            <w:noWrap/>
            <w:vAlign w:val="bottom"/>
            <w:hideMark/>
          </w:tcPr>
          <w:p w14:paraId="3231108E"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1F54D7CD"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TE3</w:t>
            </w:r>
          </w:p>
        </w:tc>
        <w:tc>
          <w:tcPr>
            <w:tcW w:w="676" w:type="pct"/>
            <w:noWrap/>
            <w:vAlign w:val="bottom"/>
            <w:hideMark/>
          </w:tcPr>
          <w:p w14:paraId="14E7A080"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0.95905514</w:t>
            </w:r>
          </w:p>
        </w:tc>
        <w:tc>
          <w:tcPr>
            <w:tcW w:w="676" w:type="pct"/>
            <w:noWrap/>
            <w:vAlign w:val="bottom"/>
            <w:hideMark/>
          </w:tcPr>
          <w:p w14:paraId="15051DDA"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0.07179998</w:t>
            </w:r>
          </w:p>
        </w:tc>
        <w:tc>
          <w:tcPr>
            <w:tcW w:w="676" w:type="pct"/>
            <w:noWrap/>
            <w:vAlign w:val="bottom"/>
            <w:hideMark/>
          </w:tcPr>
          <w:p w14:paraId="0056F563"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13.3573173</w:t>
            </w:r>
          </w:p>
        </w:tc>
        <w:tc>
          <w:tcPr>
            <w:tcW w:w="676" w:type="pct"/>
            <w:noWrap/>
            <w:vAlign w:val="bottom"/>
            <w:hideMark/>
          </w:tcPr>
          <w:p w14:paraId="23108B7E"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w:t>
            </w:r>
          </w:p>
        </w:tc>
        <w:tc>
          <w:tcPr>
            <w:tcW w:w="673" w:type="pct"/>
            <w:noWrap/>
            <w:vAlign w:val="bottom"/>
            <w:hideMark/>
          </w:tcPr>
          <w:p w14:paraId="4CC420EA"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0.72721957</w:t>
            </w:r>
          </w:p>
        </w:tc>
      </w:tr>
      <w:tr w:rsidR="000F0886" w:rsidRPr="005B06DF" w14:paraId="56688D74" w14:textId="77777777" w:rsidTr="004A2B2E">
        <w:trPr>
          <w:trHeight w:val="319"/>
        </w:trPr>
        <w:tc>
          <w:tcPr>
            <w:tcW w:w="989" w:type="pct"/>
            <w:vMerge/>
            <w:noWrap/>
            <w:vAlign w:val="bottom"/>
            <w:hideMark/>
          </w:tcPr>
          <w:p w14:paraId="091F81D2"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18C3FE21"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TE4</w:t>
            </w:r>
          </w:p>
        </w:tc>
        <w:tc>
          <w:tcPr>
            <w:tcW w:w="676" w:type="pct"/>
            <w:noWrap/>
            <w:vAlign w:val="bottom"/>
            <w:hideMark/>
          </w:tcPr>
          <w:p w14:paraId="31F8EB3E"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-0.9488286</w:t>
            </w:r>
          </w:p>
        </w:tc>
        <w:tc>
          <w:tcPr>
            <w:tcW w:w="676" w:type="pct"/>
            <w:noWrap/>
            <w:vAlign w:val="bottom"/>
            <w:hideMark/>
          </w:tcPr>
          <w:p w14:paraId="3565664B"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0.07273417</w:t>
            </w:r>
          </w:p>
        </w:tc>
        <w:tc>
          <w:tcPr>
            <w:tcW w:w="676" w:type="pct"/>
            <w:noWrap/>
            <w:vAlign w:val="bottom"/>
            <w:hideMark/>
          </w:tcPr>
          <w:p w14:paraId="0E120AA4"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-13.045156</w:t>
            </w:r>
          </w:p>
        </w:tc>
        <w:tc>
          <w:tcPr>
            <w:tcW w:w="676" w:type="pct"/>
            <w:noWrap/>
            <w:vAlign w:val="bottom"/>
            <w:hideMark/>
          </w:tcPr>
          <w:p w14:paraId="652EDC50"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w:t>
            </w:r>
          </w:p>
        </w:tc>
        <w:tc>
          <w:tcPr>
            <w:tcW w:w="673" w:type="pct"/>
            <w:noWrap/>
            <w:vAlign w:val="bottom"/>
            <w:hideMark/>
          </w:tcPr>
          <w:p w14:paraId="51C6E5BE"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0.7112629</w:t>
            </w:r>
          </w:p>
        </w:tc>
      </w:tr>
      <w:tr w:rsidR="000F0886" w:rsidRPr="005B06DF" w14:paraId="3E501089" w14:textId="77777777" w:rsidTr="004A2B2E">
        <w:trPr>
          <w:trHeight w:val="319"/>
        </w:trPr>
        <w:tc>
          <w:tcPr>
            <w:tcW w:w="989" w:type="pct"/>
            <w:vMerge/>
            <w:noWrap/>
            <w:vAlign w:val="bottom"/>
            <w:hideMark/>
          </w:tcPr>
          <w:p w14:paraId="04077668"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2D563066"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TE5</w:t>
            </w:r>
          </w:p>
        </w:tc>
        <w:tc>
          <w:tcPr>
            <w:tcW w:w="676" w:type="pct"/>
            <w:noWrap/>
            <w:vAlign w:val="bottom"/>
            <w:hideMark/>
          </w:tcPr>
          <w:p w14:paraId="5E8B90DE"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1.05146736</w:t>
            </w:r>
          </w:p>
        </w:tc>
        <w:tc>
          <w:tcPr>
            <w:tcW w:w="676" w:type="pct"/>
            <w:noWrap/>
            <w:vAlign w:val="bottom"/>
            <w:hideMark/>
          </w:tcPr>
          <w:p w14:paraId="2B41905B"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0.07342816</w:t>
            </w:r>
          </w:p>
        </w:tc>
        <w:tc>
          <w:tcPr>
            <w:tcW w:w="676" w:type="pct"/>
            <w:noWrap/>
            <w:vAlign w:val="bottom"/>
            <w:hideMark/>
          </w:tcPr>
          <w:p w14:paraId="0D4BC8A1"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14.3196747</w:t>
            </w:r>
          </w:p>
        </w:tc>
        <w:tc>
          <w:tcPr>
            <w:tcW w:w="676" w:type="pct"/>
            <w:noWrap/>
            <w:vAlign w:val="bottom"/>
            <w:hideMark/>
          </w:tcPr>
          <w:p w14:paraId="2F5C8C99"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w:t>
            </w:r>
          </w:p>
        </w:tc>
        <w:tc>
          <w:tcPr>
            <w:tcW w:w="673" w:type="pct"/>
            <w:noWrap/>
            <w:vAlign w:val="bottom"/>
            <w:hideMark/>
          </w:tcPr>
          <w:p w14:paraId="0C8AA7B2"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0.77615384</w:t>
            </w:r>
          </w:p>
        </w:tc>
      </w:tr>
      <w:tr w:rsidR="000F0886" w:rsidRPr="005B06DF" w14:paraId="3D6CC782" w14:textId="77777777" w:rsidTr="004A2B2E">
        <w:trPr>
          <w:trHeight w:val="319"/>
        </w:trPr>
        <w:tc>
          <w:tcPr>
            <w:tcW w:w="989" w:type="pct"/>
            <w:vMerge/>
            <w:noWrap/>
            <w:vAlign w:val="bottom"/>
            <w:hideMark/>
          </w:tcPr>
          <w:p w14:paraId="20972C71"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6290A844"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TE6</w:t>
            </w:r>
          </w:p>
        </w:tc>
        <w:tc>
          <w:tcPr>
            <w:tcW w:w="676" w:type="pct"/>
            <w:noWrap/>
            <w:vAlign w:val="bottom"/>
            <w:hideMark/>
          </w:tcPr>
          <w:p w14:paraId="629421E7"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-0.8134541</w:t>
            </w:r>
          </w:p>
        </w:tc>
        <w:tc>
          <w:tcPr>
            <w:tcW w:w="676" w:type="pct"/>
            <w:noWrap/>
            <w:vAlign w:val="bottom"/>
            <w:hideMark/>
          </w:tcPr>
          <w:p w14:paraId="67E575A7"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0.07380473</w:t>
            </w:r>
          </w:p>
        </w:tc>
        <w:tc>
          <w:tcPr>
            <w:tcW w:w="676" w:type="pct"/>
            <w:noWrap/>
            <w:vAlign w:val="bottom"/>
            <w:hideMark/>
          </w:tcPr>
          <w:p w14:paraId="68DF8698"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-11.021706</w:t>
            </w:r>
          </w:p>
        </w:tc>
        <w:tc>
          <w:tcPr>
            <w:tcW w:w="676" w:type="pct"/>
            <w:noWrap/>
            <w:vAlign w:val="bottom"/>
            <w:hideMark/>
          </w:tcPr>
          <w:p w14:paraId="623B69E1"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w:t>
            </w:r>
          </w:p>
        </w:tc>
        <w:tc>
          <w:tcPr>
            <w:tcW w:w="673" w:type="pct"/>
            <w:noWrap/>
            <w:vAlign w:val="bottom"/>
            <w:hideMark/>
          </w:tcPr>
          <w:p w14:paraId="1C59D5D3"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0.6064526</w:t>
            </w:r>
          </w:p>
        </w:tc>
      </w:tr>
      <w:tr w:rsidR="000F0886" w:rsidRPr="005B06DF" w14:paraId="6EB86D2F" w14:textId="77777777" w:rsidTr="004A2B2E">
        <w:trPr>
          <w:trHeight w:val="319"/>
        </w:trPr>
        <w:tc>
          <w:tcPr>
            <w:tcW w:w="989" w:type="pct"/>
            <w:vMerge/>
            <w:noWrap/>
            <w:vAlign w:val="bottom"/>
            <w:hideMark/>
          </w:tcPr>
          <w:p w14:paraId="112EA77D"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45DC110B"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TE7</w:t>
            </w:r>
          </w:p>
        </w:tc>
        <w:tc>
          <w:tcPr>
            <w:tcW w:w="676" w:type="pct"/>
            <w:noWrap/>
            <w:vAlign w:val="bottom"/>
            <w:hideMark/>
          </w:tcPr>
          <w:p w14:paraId="2686BA66"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1.15531596</w:t>
            </w:r>
          </w:p>
        </w:tc>
        <w:tc>
          <w:tcPr>
            <w:tcW w:w="676" w:type="pct"/>
            <w:noWrap/>
            <w:vAlign w:val="bottom"/>
            <w:hideMark/>
          </w:tcPr>
          <w:p w14:paraId="19A9A802"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0.08385387</w:t>
            </w:r>
          </w:p>
        </w:tc>
        <w:tc>
          <w:tcPr>
            <w:tcW w:w="676" w:type="pct"/>
            <w:noWrap/>
            <w:vAlign w:val="bottom"/>
            <w:hideMark/>
          </w:tcPr>
          <w:p w14:paraId="1C9F1D1C"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13.7777297</w:t>
            </w:r>
          </w:p>
        </w:tc>
        <w:tc>
          <w:tcPr>
            <w:tcW w:w="676" w:type="pct"/>
            <w:noWrap/>
            <w:vAlign w:val="bottom"/>
            <w:hideMark/>
          </w:tcPr>
          <w:p w14:paraId="1F2C807C"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w:t>
            </w:r>
          </w:p>
        </w:tc>
        <w:tc>
          <w:tcPr>
            <w:tcW w:w="673" w:type="pct"/>
            <w:noWrap/>
            <w:vAlign w:val="bottom"/>
            <w:hideMark/>
          </w:tcPr>
          <w:p w14:paraId="0949C933"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0.74863671</w:t>
            </w:r>
          </w:p>
        </w:tc>
      </w:tr>
      <w:tr w:rsidR="000F0886" w:rsidRPr="005B06DF" w14:paraId="175A7EB2" w14:textId="77777777" w:rsidTr="004A2B2E">
        <w:trPr>
          <w:trHeight w:val="319"/>
        </w:trPr>
        <w:tc>
          <w:tcPr>
            <w:tcW w:w="989" w:type="pct"/>
            <w:vMerge/>
            <w:noWrap/>
            <w:vAlign w:val="bottom"/>
            <w:hideMark/>
          </w:tcPr>
          <w:p w14:paraId="3441A51A"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5567A831"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TE8</w:t>
            </w:r>
          </w:p>
        </w:tc>
        <w:tc>
          <w:tcPr>
            <w:tcW w:w="676" w:type="pct"/>
            <w:noWrap/>
            <w:vAlign w:val="bottom"/>
            <w:hideMark/>
          </w:tcPr>
          <w:p w14:paraId="04AC402A"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-0.8380499</w:t>
            </w:r>
          </w:p>
        </w:tc>
        <w:tc>
          <w:tcPr>
            <w:tcW w:w="676" w:type="pct"/>
            <w:noWrap/>
            <w:vAlign w:val="bottom"/>
            <w:hideMark/>
          </w:tcPr>
          <w:p w14:paraId="5F262EFF"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0.07484599</w:t>
            </w:r>
          </w:p>
        </w:tc>
        <w:tc>
          <w:tcPr>
            <w:tcW w:w="676" w:type="pct"/>
            <w:noWrap/>
            <w:vAlign w:val="bottom"/>
            <w:hideMark/>
          </w:tcPr>
          <w:p w14:paraId="56E5DF20"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-11.196991</w:t>
            </w:r>
          </w:p>
        </w:tc>
        <w:tc>
          <w:tcPr>
            <w:tcW w:w="676" w:type="pct"/>
            <w:noWrap/>
            <w:vAlign w:val="bottom"/>
            <w:hideMark/>
          </w:tcPr>
          <w:p w14:paraId="4BADBD72"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w:t>
            </w:r>
          </w:p>
        </w:tc>
        <w:tc>
          <w:tcPr>
            <w:tcW w:w="673" w:type="pct"/>
            <w:noWrap/>
            <w:vAlign w:val="bottom"/>
            <w:hideMark/>
          </w:tcPr>
          <w:p w14:paraId="63498AB0"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0.6156324</w:t>
            </w:r>
          </w:p>
        </w:tc>
      </w:tr>
      <w:tr w:rsidR="000F0886" w:rsidRPr="005B06DF" w14:paraId="42D9611A" w14:textId="77777777" w:rsidTr="004A2B2E">
        <w:trPr>
          <w:trHeight w:val="319"/>
        </w:trPr>
        <w:tc>
          <w:tcPr>
            <w:tcW w:w="989" w:type="pct"/>
            <w:vMerge/>
            <w:noWrap/>
            <w:vAlign w:val="bottom"/>
            <w:hideMark/>
          </w:tcPr>
          <w:p w14:paraId="05BB36B4"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7A2E482A"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TE9</w:t>
            </w:r>
          </w:p>
        </w:tc>
        <w:tc>
          <w:tcPr>
            <w:tcW w:w="676" w:type="pct"/>
            <w:noWrap/>
            <w:vAlign w:val="bottom"/>
            <w:hideMark/>
          </w:tcPr>
          <w:p w14:paraId="5C937CF9"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1.01477037</w:t>
            </w:r>
          </w:p>
        </w:tc>
        <w:tc>
          <w:tcPr>
            <w:tcW w:w="676" w:type="pct"/>
            <w:noWrap/>
            <w:vAlign w:val="bottom"/>
            <w:hideMark/>
          </w:tcPr>
          <w:p w14:paraId="212E5744"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0.08106341</w:t>
            </w:r>
          </w:p>
        </w:tc>
        <w:tc>
          <w:tcPr>
            <w:tcW w:w="676" w:type="pct"/>
            <w:noWrap/>
            <w:vAlign w:val="bottom"/>
            <w:hideMark/>
          </w:tcPr>
          <w:p w14:paraId="09D69A62"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12.5182297</w:t>
            </w:r>
          </w:p>
        </w:tc>
        <w:tc>
          <w:tcPr>
            <w:tcW w:w="676" w:type="pct"/>
            <w:noWrap/>
            <w:vAlign w:val="bottom"/>
            <w:hideMark/>
          </w:tcPr>
          <w:p w14:paraId="08ED4A71"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w:t>
            </w:r>
          </w:p>
        </w:tc>
        <w:tc>
          <w:tcPr>
            <w:tcW w:w="673" w:type="pct"/>
            <w:noWrap/>
            <w:vAlign w:val="bottom"/>
            <w:hideMark/>
          </w:tcPr>
          <w:p w14:paraId="124D844E"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0.68420776</w:t>
            </w:r>
          </w:p>
        </w:tc>
      </w:tr>
      <w:tr w:rsidR="000F0886" w:rsidRPr="005B06DF" w14:paraId="5F24AD09" w14:textId="77777777" w:rsidTr="004A2B2E">
        <w:trPr>
          <w:trHeight w:val="319"/>
        </w:trPr>
        <w:tc>
          <w:tcPr>
            <w:tcW w:w="989" w:type="pct"/>
            <w:vMerge/>
            <w:noWrap/>
            <w:vAlign w:val="bottom"/>
            <w:hideMark/>
          </w:tcPr>
          <w:p w14:paraId="286F0833"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469A59A1"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TE10</w:t>
            </w:r>
          </w:p>
        </w:tc>
        <w:tc>
          <w:tcPr>
            <w:tcW w:w="676" w:type="pct"/>
            <w:noWrap/>
            <w:vAlign w:val="bottom"/>
            <w:hideMark/>
          </w:tcPr>
          <w:p w14:paraId="2A6D4BCF"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-1.0135064</w:t>
            </w:r>
          </w:p>
        </w:tc>
        <w:tc>
          <w:tcPr>
            <w:tcW w:w="676" w:type="pct"/>
            <w:noWrap/>
            <w:vAlign w:val="bottom"/>
            <w:hideMark/>
          </w:tcPr>
          <w:p w14:paraId="3E020144"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0.07758272</w:t>
            </w:r>
          </w:p>
        </w:tc>
        <w:tc>
          <w:tcPr>
            <w:tcW w:w="676" w:type="pct"/>
            <w:noWrap/>
            <w:vAlign w:val="bottom"/>
            <w:hideMark/>
          </w:tcPr>
          <w:p w14:paraId="6DF768F7"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-13.06356</w:t>
            </w:r>
          </w:p>
        </w:tc>
        <w:tc>
          <w:tcPr>
            <w:tcW w:w="676" w:type="pct"/>
            <w:noWrap/>
            <w:vAlign w:val="bottom"/>
            <w:hideMark/>
          </w:tcPr>
          <w:p w14:paraId="4782AEB6"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w:t>
            </w:r>
          </w:p>
        </w:tc>
        <w:tc>
          <w:tcPr>
            <w:tcW w:w="673" w:type="pct"/>
            <w:noWrap/>
            <w:vAlign w:val="bottom"/>
            <w:hideMark/>
          </w:tcPr>
          <w:p w14:paraId="7B755401"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0.7122051</w:t>
            </w:r>
          </w:p>
        </w:tc>
      </w:tr>
      <w:tr w:rsidR="000F0886" w:rsidRPr="005B06DF" w14:paraId="336CC0B0" w14:textId="77777777" w:rsidTr="004A2B2E">
        <w:trPr>
          <w:trHeight w:val="319"/>
        </w:trPr>
        <w:tc>
          <w:tcPr>
            <w:tcW w:w="989" w:type="pct"/>
            <w:vMerge/>
            <w:noWrap/>
            <w:vAlign w:val="bottom"/>
            <w:hideMark/>
          </w:tcPr>
          <w:p w14:paraId="1D0F2A15"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69CE2C1C"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TE11</w:t>
            </w:r>
          </w:p>
        </w:tc>
        <w:tc>
          <w:tcPr>
            <w:tcW w:w="676" w:type="pct"/>
            <w:noWrap/>
            <w:vAlign w:val="bottom"/>
            <w:hideMark/>
          </w:tcPr>
          <w:p w14:paraId="257F2F20"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-0.4788282</w:t>
            </w:r>
          </w:p>
        </w:tc>
        <w:tc>
          <w:tcPr>
            <w:tcW w:w="676" w:type="pct"/>
            <w:noWrap/>
            <w:vAlign w:val="bottom"/>
            <w:hideMark/>
          </w:tcPr>
          <w:p w14:paraId="1B3FA942"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0.0785124</w:t>
            </w:r>
          </w:p>
        </w:tc>
        <w:tc>
          <w:tcPr>
            <w:tcW w:w="676" w:type="pct"/>
            <w:noWrap/>
            <w:vAlign w:val="bottom"/>
            <w:hideMark/>
          </w:tcPr>
          <w:p w14:paraId="744CF927"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-6.0987586</w:t>
            </w:r>
          </w:p>
        </w:tc>
        <w:tc>
          <w:tcPr>
            <w:tcW w:w="676" w:type="pct"/>
            <w:noWrap/>
            <w:vAlign w:val="bottom"/>
            <w:hideMark/>
          </w:tcPr>
          <w:p w14:paraId="47FF4581"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1.07E-09</w:t>
            </w:r>
          </w:p>
        </w:tc>
        <w:tc>
          <w:tcPr>
            <w:tcW w:w="673" w:type="pct"/>
            <w:noWrap/>
            <w:vAlign w:val="bottom"/>
            <w:hideMark/>
          </w:tcPr>
          <w:p w14:paraId="271A34EA"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0.3413412</w:t>
            </w:r>
          </w:p>
        </w:tc>
      </w:tr>
      <w:tr w:rsidR="000F0886" w:rsidRPr="005B06DF" w14:paraId="47DB4B1B" w14:textId="77777777" w:rsidTr="004A2B2E">
        <w:trPr>
          <w:trHeight w:val="319"/>
        </w:trPr>
        <w:tc>
          <w:tcPr>
            <w:tcW w:w="989" w:type="pct"/>
            <w:vMerge/>
            <w:noWrap/>
            <w:vAlign w:val="bottom"/>
            <w:hideMark/>
          </w:tcPr>
          <w:p w14:paraId="6E28E4F2"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31E3FCEB"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TE12</w:t>
            </w:r>
          </w:p>
        </w:tc>
        <w:tc>
          <w:tcPr>
            <w:tcW w:w="676" w:type="pct"/>
            <w:noWrap/>
            <w:vAlign w:val="bottom"/>
            <w:hideMark/>
          </w:tcPr>
          <w:p w14:paraId="126A9785"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0.31356797</w:t>
            </w:r>
          </w:p>
        </w:tc>
        <w:tc>
          <w:tcPr>
            <w:tcW w:w="676" w:type="pct"/>
            <w:noWrap/>
            <w:vAlign w:val="bottom"/>
            <w:hideMark/>
          </w:tcPr>
          <w:p w14:paraId="1E437C1F"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0.06820071</w:t>
            </w:r>
          </w:p>
        </w:tc>
        <w:tc>
          <w:tcPr>
            <w:tcW w:w="676" w:type="pct"/>
            <w:noWrap/>
            <w:vAlign w:val="bottom"/>
            <w:hideMark/>
          </w:tcPr>
          <w:p w14:paraId="1DFD6A96"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4.59772276</w:t>
            </w:r>
          </w:p>
        </w:tc>
        <w:tc>
          <w:tcPr>
            <w:tcW w:w="676" w:type="pct"/>
            <w:noWrap/>
            <w:vAlign w:val="bottom"/>
            <w:hideMark/>
          </w:tcPr>
          <w:p w14:paraId="1DEEAE3F"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4.27E-06</w:t>
            </w:r>
          </w:p>
        </w:tc>
        <w:tc>
          <w:tcPr>
            <w:tcW w:w="673" w:type="pct"/>
            <w:noWrap/>
            <w:vAlign w:val="bottom"/>
            <w:hideMark/>
          </w:tcPr>
          <w:p w14:paraId="689F71BD"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0.25819832</w:t>
            </w:r>
          </w:p>
        </w:tc>
      </w:tr>
      <w:tr w:rsidR="000F0886" w:rsidRPr="005B06DF" w14:paraId="78D3408F" w14:textId="77777777" w:rsidTr="004A2B2E">
        <w:trPr>
          <w:trHeight w:val="319"/>
        </w:trPr>
        <w:tc>
          <w:tcPr>
            <w:tcW w:w="989" w:type="pct"/>
            <w:vMerge/>
            <w:noWrap/>
            <w:vAlign w:val="bottom"/>
            <w:hideMark/>
          </w:tcPr>
          <w:p w14:paraId="42DD36C8" w14:textId="77777777" w:rsidR="000F0886" w:rsidRPr="005B06DF" w:rsidRDefault="000F0886" w:rsidP="005B06DF">
            <w:pPr>
              <w:jc w:val="left"/>
              <w:rPr>
                <w:rFonts w:eastAsia="Times New Roman" w:cs="Times New Roman"/>
                <w:color w:val="000000"/>
              </w:rPr>
            </w:pPr>
          </w:p>
        </w:tc>
        <w:tc>
          <w:tcPr>
            <w:tcW w:w="633" w:type="pct"/>
            <w:noWrap/>
            <w:vAlign w:val="bottom"/>
            <w:hideMark/>
          </w:tcPr>
          <w:p w14:paraId="3B8B66AE" w14:textId="77777777" w:rsidR="000F0886" w:rsidRPr="005B06DF" w:rsidRDefault="000F0886" w:rsidP="005B06DF">
            <w:pPr>
              <w:jc w:val="left"/>
              <w:rPr>
                <w:rFonts w:eastAsia="Times New Roman" w:cs="Times New Roman"/>
                <w:color w:val="000000"/>
              </w:rPr>
            </w:pPr>
            <w:r w:rsidRPr="005B06DF">
              <w:rPr>
                <w:rFonts w:eastAsia="Times New Roman" w:cs="Times New Roman"/>
                <w:color w:val="000000"/>
              </w:rPr>
              <w:t>TE13</w:t>
            </w:r>
          </w:p>
        </w:tc>
        <w:tc>
          <w:tcPr>
            <w:tcW w:w="676" w:type="pct"/>
            <w:noWrap/>
            <w:vAlign w:val="bottom"/>
            <w:hideMark/>
          </w:tcPr>
          <w:p w14:paraId="6DEEFABF"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-0.3474583</w:t>
            </w:r>
          </w:p>
        </w:tc>
        <w:tc>
          <w:tcPr>
            <w:tcW w:w="676" w:type="pct"/>
            <w:noWrap/>
            <w:vAlign w:val="bottom"/>
            <w:hideMark/>
          </w:tcPr>
          <w:p w14:paraId="041673EA"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0.06862447</w:t>
            </w:r>
          </w:p>
        </w:tc>
        <w:tc>
          <w:tcPr>
            <w:tcW w:w="676" w:type="pct"/>
            <w:noWrap/>
            <w:vAlign w:val="bottom"/>
            <w:hideMark/>
          </w:tcPr>
          <w:p w14:paraId="6C699BAA"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-5.063184</w:t>
            </w:r>
          </w:p>
        </w:tc>
        <w:tc>
          <w:tcPr>
            <w:tcW w:w="676" w:type="pct"/>
            <w:noWrap/>
            <w:vAlign w:val="bottom"/>
            <w:hideMark/>
          </w:tcPr>
          <w:p w14:paraId="2A85C9C9"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4.12E-07</w:t>
            </w:r>
          </w:p>
        </w:tc>
        <w:tc>
          <w:tcPr>
            <w:tcW w:w="673" w:type="pct"/>
            <w:noWrap/>
            <w:vAlign w:val="bottom"/>
            <w:hideMark/>
          </w:tcPr>
          <w:p w14:paraId="699AF5C4" w14:textId="77777777" w:rsidR="000F0886" w:rsidRPr="005B06DF" w:rsidRDefault="000F0886" w:rsidP="005B06DF">
            <w:pPr>
              <w:jc w:val="right"/>
              <w:rPr>
                <w:rFonts w:eastAsia="Times New Roman" w:cs="Times New Roman"/>
                <w:color w:val="000000"/>
              </w:rPr>
            </w:pPr>
            <w:r w:rsidRPr="005B06DF">
              <w:rPr>
                <w:rFonts w:eastAsia="Times New Roman" w:cs="Times New Roman"/>
                <w:color w:val="000000"/>
              </w:rPr>
              <w:t>0.2840684</w:t>
            </w:r>
          </w:p>
        </w:tc>
      </w:tr>
      <w:tr w:rsidR="00B70D58" w:rsidRPr="005B06DF" w14:paraId="0C335E56" w14:textId="77777777" w:rsidTr="004A2B2E">
        <w:trPr>
          <w:trHeight w:val="319"/>
        </w:trPr>
        <w:tc>
          <w:tcPr>
            <w:tcW w:w="989" w:type="pct"/>
            <w:vMerge w:val="restart"/>
            <w:noWrap/>
            <w:vAlign w:val="bottom"/>
            <w:hideMark/>
          </w:tcPr>
          <w:p w14:paraId="5B609E6A"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FIN</w:t>
            </w:r>
          </w:p>
          <w:p w14:paraId="24AA3B13"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31A91754" w14:textId="77777777" w:rsidR="00B70D58" w:rsidRPr="005B06DF" w:rsidRDefault="00B70D58" w:rsidP="005B06DF">
            <w:pPr>
              <w:jc w:val="left"/>
              <w:rPr>
                <w:rFonts w:eastAsia="Times New Roman" w:cs="Times New Roman"/>
              </w:rPr>
            </w:pPr>
            <w:r w:rsidRPr="005B06DF">
              <w:rPr>
                <w:rFonts w:eastAsia="Times New Roman" w:cs="Times New Roman"/>
              </w:rPr>
              <w:t>FIN1</w:t>
            </w:r>
          </w:p>
        </w:tc>
        <w:tc>
          <w:tcPr>
            <w:tcW w:w="676" w:type="pct"/>
            <w:noWrap/>
            <w:vAlign w:val="bottom"/>
            <w:hideMark/>
          </w:tcPr>
          <w:p w14:paraId="3EF0B9AC" w14:textId="77777777" w:rsidR="00B70D58" w:rsidRPr="005B06DF" w:rsidRDefault="00B70D58" w:rsidP="005B06DF">
            <w:pPr>
              <w:jc w:val="right"/>
              <w:rPr>
                <w:rFonts w:eastAsia="Times New Roman" w:cs="Times New Roman"/>
              </w:rPr>
            </w:pPr>
            <w:r w:rsidRPr="005B06DF">
              <w:rPr>
                <w:rFonts w:eastAsia="Times New Roman" w:cs="Times New Roman"/>
              </w:rPr>
              <w:t>1</w:t>
            </w:r>
          </w:p>
        </w:tc>
        <w:tc>
          <w:tcPr>
            <w:tcW w:w="676" w:type="pct"/>
            <w:noWrap/>
            <w:vAlign w:val="bottom"/>
            <w:hideMark/>
          </w:tcPr>
          <w:p w14:paraId="340FD241" w14:textId="77777777" w:rsidR="00B70D58" w:rsidRPr="005B06DF" w:rsidRDefault="00B70D58" w:rsidP="005B06DF">
            <w:pPr>
              <w:jc w:val="right"/>
              <w:rPr>
                <w:rFonts w:eastAsia="Times New Roman" w:cs="Times New Roman"/>
              </w:rPr>
            </w:pPr>
            <w:r w:rsidRPr="005B06DF">
              <w:rPr>
                <w:rFonts w:eastAsia="Times New Roman" w:cs="Times New Roman"/>
              </w:rPr>
              <w:t>0</w:t>
            </w:r>
          </w:p>
        </w:tc>
        <w:tc>
          <w:tcPr>
            <w:tcW w:w="676" w:type="pct"/>
            <w:noWrap/>
            <w:vAlign w:val="bottom"/>
            <w:hideMark/>
          </w:tcPr>
          <w:p w14:paraId="5E01C820" w14:textId="77777777" w:rsidR="00B70D58" w:rsidRPr="005B06DF" w:rsidRDefault="00B70D58" w:rsidP="005B06DF">
            <w:pPr>
              <w:jc w:val="left"/>
              <w:rPr>
                <w:rFonts w:eastAsia="Times New Roman" w:cs="Times New Roman"/>
              </w:rPr>
            </w:pPr>
            <w:r w:rsidRPr="005B06DF">
              <w:rPr>
                <w:rFonts w:eastAsia="Times New Roman" w:cs="Times New Roman"/>
              </w:rPr>
              <w:t>NA</w:t>
            </w:r>
          </w:p>
        </w:tc>
        <w:tc>
          <w:tcPr>
            <w:tcW w:w="676" w:type="pct"/>
            <w:noWrap/>
            <w:vAlign w:val="bottom"/>
            <w:hideMark/>
          </w:tcPr>
          <w:p w14:paraId="05675C87" w14:textId="77777777" w:rsidR="00B70D58" w:rsidRPr="005B06DF" w:rsidRDefault="00B70D58" w:rsidP="005B06DF">
            <w:pPr>
              <w:jc w:val="left"/>
              <w:rPr>
                <w:rFonts w:eastAsia="Times New Roman" w:cs="Times New Roman"/>
              </w:rPr>
            </w:pPr>
            <w:r w:rsidRPr="005B06DF">
              <w:rPr>
                <w:rFonts w:eastAsia="Times New Roman" w:cs="Times New Roman"/>
              </w:rPr>
              <w:t>NA</w:t>
            </w:r>
          </w:p>
        </w:tc>
        <w:tc>
          <w:tcPr>
            <w:tcW w:w="673" w:type="pct"/>
            <w:noWrap/>
            <w:vAlign w:val="bottom"/>
            <w:hideMark/>
          </w:tcPr>
          <w:p w14:paraId="695565E8" w14:textId="77777777" w:rsidR="00B70D58" w:rsidRPr="005B06DF" w:rsidRDefault="00B70D58" w:rsidP="005B06DF">
            <w:pPr>
              <w:jc w:val="right"/>
              <w:rPr>
                <w:rFonts w:eastAsia="Times New Roman" w:cs="Times New Roman"/>
              </w:rPr>
            </w:pPr>
            <w:r w:rsidRPr="005B06DF">
              <w:rPr>
                <w:rFonts w:eastAsia="Times New Roman" w:cs="Times New Roman"/>
              </w:rPr>
              <w:t>0.22240741</w:t>
            </w:r>
          </w:p>
        </w:tc>
      </w:tr>
      <w:tr w:rsidR="00B70D58" w:rsidRPr="005B06DF" w14:paraId="001B885D" w14:textId="77777777" w:rsidTr="004A2B2E">
        <w:trPr>
          <w:trHeight w:val="319"/>
        </w:trPr>
        <w:tc>
          <w:tcPr>
            <w:tcW w:w="989" w:type="pct"/>
            <w:vMerge/>
            <w:noWrap/>
            <w:vAlign w:val="bottom"/>
            <w:hideMark/>
          </w:tcPr>
          <w:p w14:paraId="29B6AFAF"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607E8704" w14:textId="77777777" w:rsidR="00B70D58" w:rsidRPr="005B06DF" w:rsidRDefault="00B70D58" w:rsidP="005B06DF">
            <w:pPr>
              <w:jc w:val="left"/>
              <w:rPr>
                <w:rFonts w:eastAsia="Times New Roman" w:cs="Times New Roman"/>
              </w:rPr>
            </w:pPr>
            <w:r w:rsidRPr="005B06DF">
              <w:rPr>
                <w:rFonts w:eastAsia="Times New Roman" w:cs="Times New Roman"/>
              </w:rPr>
              <w:t>FIN2</w:t>
            </w:r>
          </w:p>
        </w:tc>
        <w:tc>
          <w:tcPr>
            <w:tcW w:w="676" w:type="pct"/>
            <w:noWrap/>
            <w:vAlign w:val="bottom"/>
            <w:hideMark/>
          </w:tcPr>
          <w:p w14:paraId="710E985D" w14:textId="77777777" w:rsidR="00B70D58" w:rsidRPr="005B06DF" w:rsidRDefault="00B70D58" w:rsidP="005B06DF">
            <w:pPr>
              <w:jc w:val="right"/>
              <w:rPr>
                <w:rFonts w:eastAsia="Times New Roman" w:cs="Times New Roman"/>
              </w:rPr>
            </w:pPr>
            <w:r w:rsidRPr="005B06DF">
              <w:rPr>
                <w:rFonts w:eastAsia="Times New Roman" w:cs="Times New Roman"/>
              </w:rPr>
              <w:t>-2.5204952</w:t>
            </w:r>
          </w:p>
        </w:tc>
        <w:tc>
          <w:tcPr>
            <w:tcW w:w="676" w:type="pct"/>
            <w:noWrap/>
            <w:vAlign w:val="bottom"/>
            <w:hideMark/>
          </w:tcPr>
          <w:p w14:paraId="57F827E9" w14:textId="77777777" w:rsidR="00B70D58" w:rsidRPr="005B06DF" w:rsidRDefault="00B70D58" w:rsidP="005B06DF">
            <w:pPr>
              <w:jc w:val="right"/>
              <w:rPr>
                <w:rFonts w:eastAsia="Times New Roman" w:cs="Times New Roman"/>
              </w:rPr>
            </w:pPr>
            <w:r w:rsidRPr="005B06DF">
              <w:rPr>
                <w:rFonts w:eastAsia="Times New Roman" w:cs="Times New Roman"/>
              </w:rPr>
              <w:t>0.67091775</w:t>
            </w:r>
          </w:p>
        </w:tc>
        <w:tc>
          <w:tcPr>
            <w:tcW w:w="676" w:type="pct"/>
            <w:noWrap/>
            <w:vAlign w:val="bottom"/>
            <w:hideMark/>
          </w:tcPr>
          <w:p w14:paraId="662006DC" w14:textId="77777777" w:rsidR="00B70D58" w:rsidRPr="005B06DF" w:rsidRDefault="00B70D58" w:rsidP="005B06DF">
            <w:pPr>
              <w:jc w:val="right"/>
              <w:rPr>
                <w:rFonts w:eastAsia="Times New Roman" w:cs="Times New Roman"/>
              </w:rPr>
            </w:pPr>
            <w:r w:rsidRPr="005B06DF">
              <w:rPr>
                <w:rFonts w:eastAsia="Times New Roman" w:cs="Times New Roman"/>
              </w:rPr>
              <w:t>-3.7567871</w:t>
            </w:r>
          </w:p>
        </w:tc>
        <w:tc>
          <w:tcPr>
            <w:tcW w:w="676" w:type="pct"/>
            <w:noWrap/>
            <w:vAlign w:val="bottom"/>
            <w:hideMark/>
          </w:tcPr>
          <w:p w14:paraId="75B4115E" w14:textId="77777777" w:rsidR="00B70D58" w:rsidRPr="005B06DF" w:rsidRDefault="00B70D58" w:rsidP="005B06DF">
            <w:pPr>
              <w:jc w:val="right"/>
              <w:rPr>
                <w:rFonts w:eastAsia="Times New Roman" w:cs="Times New Roman"/>
              </w:rPr>
            </w:pPr>
            <w:r w:rsidRPr="005B06DF">
              <w:rPr>
                <w:rFonts w:eastAsia="Times New Roman" w:cs="Times New Roman"/>
              </w:rPr>
              <w:t>1.72E-04</w:t>
            </w:r>
          </w:p>
        </w:tc>
        <w:tc>
          <w:tcPr>
            <w:tcW w:w="673" w:type="pct"/>
            <w:noWrap/>
            <w:vAlign w:val="bottom"/>
            <w:hideMark/>
          </w:tcPr>
          <w:p w14:paraId="180B2F1F" w14:textId="77777777" w:rsidR="00B70D58" w:rsidRPr="005B06DF" w:rsidRDefault="00B70D58" w:rsidP="005B06DF">
            <w:pPr>
              <w:jc w:val="right"/>
              <w:rPr>
                <w:rFonts w:eastAsia="Times New Roman" w:cs="Times New Roman"/>
              </w:rPr>
            </w:pPr>
            <w:r w:rsidRPr="005B06DF">
              <w:rPr>
                <w:rFonts w:eastAsia="Times New Roman" w:cs="Times New Roman"/>
              </w:rPr>
              <w:t>-0.5565897</w:t>
            </w:r>
          </w:p>
        </w:tc>
      </w:tr>
      <w:tr w:rsidR="00B70D58" w:rsidRPr="005B06DF" w14:paraId="21371319" w14:textId="77777777" w:rsidTr="004A2B2E">
        <w:trPr>
          <w:trHeight w:val="319"/>
        </w:trPr>
        <w:tc>
          <w:tcPr>
            <w:tcW w:w="989" w:type="pct"/>
            <w:vMerge/>
            <w:noWrap/>
            <w:vAlign w:val="bottom"/>
            <w:hideMark/>
          </w:tcPr>
          <w:p w14:paraId="3B4B11EE"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49FBAF81" w14:textId="77777777" w:rsidR="00B70D58" w:rsidRPr="005B06DF" w:rsidRDefault="00B70D58" w:rsidP="005B06DF">
            <w:pPr>
              <w:jc w:val="left"/>
              <w:rPr>
                <w:rFonts w:eastAsia="Times New Roman" w:cs="Times New Roman"/>
              </w:rPr>
            </w:pPr>
            <w:r w:rsidRPr="005B06DF">
              <w:rPr>
                <w:rFonts w:eastAsia="Times New Roman" w:cs="Times New Roman"/>
              </w:rPr>
              <w:t>FIN3</w:t>
            </w:r>
          </w:p>
        </w:tc>
        <w:tc>
          <w:tcPr>
            <w:tcW w:w="676" w:type="pct"/>
            <w:noWrap/>
            <w:vAlign w:val="bottom"/>
            <w:hideMark/>
          </w:tcPr>
          <w:p w14:paraId="5788BA22" w14:textId="77777777" w:rsidR="00B70D58" w:rsidRPr="005B06DF" w:rsidRDefault="00B70D58" w:rsidP="005B06DF">
            <w:pPr>
              <w:jc w:val="right"/>
              <w:rPr>
                <w:rFonts w:eastAsia="Times New Roman" w:cs="Times New Roman"/>
              </w:rPr>
            </w:pPr>
            <w:r w:rsidRPr="005B06DF">
              <w:rPr>
                <w:rFonts w:eastAsia="Times New Roman" w:cs="Times New Roman"/>
              </w:rPr>
              <w:t>-3.5087801</w:t>
            </w:r>
          </w:p>
        </w:tc>
        <w:tc>
          <w:tcPr>
            <w:tcW w:w="676" w:type="pct"/>
            <w:noWrap/>
            <w:vAlign w:val="bottom"/>
            <w:hideMark/>
          </w:tcPr>
          <w:p w14:paraId="33599520" w14:textId="77777777" w:rsidR="00B70D58" w:rsidRPr="005B06DF" w:rsidRDefault="00B70D58" w:rsidP="005B06DF">
            <w:pPr>
              <w:jc w:val="right"/>
              <w:rPr>
                <w:rFonts w:eastAsia="Times New Roman" w:cs="Times New Roman"/>
              </w:rPr>
            </w:pPr>
            <w:r w:rsidRPr="005B06DF">
              <w:rPr>
                <w:rFonts w:eastAsia="Times New Roman" w:cs="Times New Roman"/>
              </w:rPr>
              <w:t>0.90108881</w:t>
            </w:r>
          </w:p>
        </w:tc>
        <w:tc>
          <w:tcPr>
            <w:tcW w:w="676" w:type="pct"/>
            <w:noWrap/>
            <w:vAlign w:val="bottom"/>
            <w:hideMark/>
          </w:tcPr>
          <w:p w14:paraId="0EBAC040" w14:textId="77777777" w:rsidR="00B70D58" w:rsidRPr="005B06DF" w:rsidRDefault="00B70D58" w:rsidP="005B06DF">
            <w:pPr>
              <w:jc w:val="right"/>
              <w:rPr>
                <w:rFonts w:eastAsia="Times New Roman" w:cs="Times New Roman"/>
              </w:rPr>
            </w:pPr>
            <w:r w:rsidRPr="005B06DF">
              <w:rPr>
                <w:rFonts w:eastAsia="Times New Roman" w:cs="Times New Roman"/>
              </w:rPr>
              <w:t>-3.8939337</w:t>
            </w:r>
          </w:p>
        </w:tc>
        <w:tc>
          <w:tcPr>
            <w:tcW w:w="676" w:type="pct"/>
            <w:noWrap/>
            <w:vAlign w:val="bottom"/>
            <w:hideMark/>
          </w:tcPr>
          <w:p w14:paraId="2D6DFFA3" w14:textId="77777777" w:rsidR="00B70D58" w:rsidRPr="005B06DF" w:rsidRDefault="00B70D58" w:rsidP="005B06DF">
            <w:pPr>
              <w:jc w:val="right"/>
              <w:rPr>
                <w:rFonts w:eastAsia="Times New Roman" w:cs="Times New Roman"/>
              </w:rPr>
            </w:pPr>
            <w:r w:rsidRPr="005B06DF">
              <w:rPr>
                <w:rFonts w:eastAsia="Times New Roman" w:cs="Times New Roman"/>
              </w:rPr>
              <w:t>9.86E-05</w:t>
            </w:r>
          </w:p>
        </w:tc>
        <w:tc>
          <w:tcPr>
            <w:tcW w:w="673" w:type="pct"/>
            <w:noWrap/>
            <w:vAlign w:val="bottom"/>
            <w:hideMark/>
          </w:tcPr>
          <w:p w14:paraId="6FF4E661" w14:textId="77777777" w:rsidR="00B70D58" w:rsidRPr="005B06DF" w:rsidRDefault="00B70D58" w:rsidP="005B06DF">
            <w:pPr>
              <w:jc w:val="right"/>
              <w:rPr>
                <w:rFonts w:eastAsia="Times New Roman" w:cs="Times New Roman"/>
              </w:rPr>
            </w:pPr>
            <w:r w:rsidRPr="005B06DF">
              <w:rPr>
                <w:rFonts w:eastAsia="Times New Roman" w:cs="Times New Roman"/>
              </w:rPr>
              <w:t>-0.7609365</w:t>
            </w:r>
          </w:p>
        </w:tc>
      </w:tr>
      <w:tr w:rsidR="00B70D58" w:rsidRPr="005B06DF" w14:paraId="68C47723" w14:textId="77777777" w:rsidTr="004A2B2E">
        <w:trPr>
          <w:trHeight w:val="319"/>
        </w:trPr>
        <w:tc>
          <w:tcPr>
            <w:tcW w:w="989" w:type="pct"/>
            <w:vMerge/>
            <w:noWrap/>
            <w:vAlign w:val="bottom"/>
            <w:hideMark/>
          </w:tcPr>
          <w:p w14:paraId="58E4634C"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4CC243CF" w14:textId="77777777" w:rsidR="00B70D58" w:rsidRPr="005B06DF" w:rsidRDefault="00B70D58" w:rsidP="005B06DF">
            <w:pPr>
              <w:jc w:val="left"/>
              <w:rPr>
                <w:rFonts w:eastAsia="Times New Roman" w:cs="Times New Roman"/>
              </w:rPr>
            </w:pPr>
            <w:r w:rsidRPr="005B06DF">
              <w:rPr>
                <w:rFonts w:eastAsia="Times New Roman" w:cs="Times New Roman"/>
              </w:rPr>
              <w:t>FIN4</w:t>
            </w:r>
          </w:p>
        </w:tc>
        <w:tc>
          <w:tcPr>
            <w:tcW w:w="676" w:type="pct"/>
            <w:noWrap/>
            <w:vAlign w:val="bottom"/>
            <w:hideMark/>
          </w:tcPr>
          <w:p w14:paraId="53B036F0" w14:textId="77777777" w:rsidR="00B70D58" w:rsidRPr="005B06DF" w:rsidRDefault="00B70D58" w:rsidP="005B06DF">
            <w:pPr>
              <w:jc w:val="right"/>
              <w:rPr>
                <w:rFonts w:eastAsia="Times New Roman" w:cs="Times New Roman"/>
              </w:rPr>
            </w:pPr>
            <w:r w:rsidRPr="005B06DF">
              <w:rPr>
                <w:rFonts w:eastAsia="Times New Roman" w:cs="Times New Roman"/>
              </w:rPr>
              <w:t>-3.5784193</w:t>
            </w:r>
          </w:p>
        </w:tc>
        <w:tc>
          <w:tcPr>
            <w:tcW w:w="676" w:type="pct"/>
            <w:noWrap/>
            <w:vAlign w:val="bottom"/>
            <w:hideMark/>
          </w:tcPr>
          <w:p w14:paraId="2A386DC1" w14:textId="77777777" w:rsidR="00B70D58" w:rsidRPr="005B06DF" w:rsidRDefault="00B70D58" w:rsidP="005B06DF">
            <w:pPr>
              <w:jc w:val="right"/>
              <w:rPr>
                <w:rFonts w:eastAsia="Times New Roman" w:cs="Times New Roman"/>
              </w:rPr>
            </w:pPr>
            <w:r w:rsidRPr="005B06DF">
              <w:rPr>
                <w:rFonts w:eastAsia="Times New Roman" w:cs="Times New Roman"/>
              </w:rPr>
              <w:t>0.91618544</w:t>
            </w:r>
          </w:p>
        </w:tc>
        <w:tc>
          <w:tcPr>
            <w:tcW w:w="676" w:type="pct"/>
            <w:noWrap/>
            <w:vAlign w:val="bottom"/>
            <w:hideMark/>
          </w:tcPr>
          <w:p w14:paraId="51D7536A" w14:textId="77777777" w:rsidR="00B70D58" w:rsidRPr="005B06DF" w:rsidRDefault="00B70D58" w:rsidP="005B06DF">
            <w:pPr>
              <w:jc w:val="right"/>
              <w:rPr>
                <w:rFonts w:eastAsia="Times New Roman" w:cs="Times New Roman"/>
              </w:rPr>
            </w:pPr>
            <w:r w:rsidRPr="005B06DF">
              <w:rPr>
                <w:rFonts w:eastAsia="Times New Roman" w:cs="Times New Roman"/>
              </w:rPr>
              <w:t>-3.9057806</w:t>
            </w:r>
          </w:p>
        </w:tc>
        <w:tc>
          <w:tcPr>
            <w:tcW w:w="676" w:type="pct"/>
            <w:noWrap/>
            <w:vAlign w:val="bottom"/>
            <w:hideMark/>
          </w:tcPr>
          <w:p w14:paraId="4CA7DC3A" w14:textId="77777777" w:rsidR="00B70D58" w:rsidRPr="005B06DF" w:rsidRDefault="00B70D58" w:rsidP="005B06DF">
            <w:pPr>
              <w:jc w:val="right"/>
              <w:rPr>
                <w:rFonts w:eastAsia="Times New Roman" w:cs="Times New Roman"/>
              </w:rPr>
            </w:pPr>
            <w:r w:rsidRPr="005B06DF">
              <w:rPr>
                <w:rFonts w:eastAsia="Times New Roman" w:cs="Times New Roman"/>
              </w:rPr>
              <w:t>9.39E-05</w:t>
            </w:r>
          </w:p>
        </w:tc>
        <w:tc>
          <w:tcPr>
            <w:tcW w:w="673" w:type="pct"/>
            <w:noWrap/>
            <w:vAlign w:val="bottom"/>
            <w:hideMark/>
          </w:tcPr>
          <w:p w14:paraId="5EB88B4A" w14:textId="77777777" w:rsidR="00B70D58" w:rsidRPr="005B06DF" w:rsidRDefault="00B70D58" w:rsidP="005B06DF">
            <w:pPr>
              <w:jc w:val="right"/>
              <w:rPr>
                <w:rFonts w:eastAsia="Times New Roman" w:cs="Times New Roman"/>
              </w:rPr>
            </w:pPr>
            <w:r w:rsidRPr="005B06DF">
              <w:rPr>
                <w:rFonts w:eastAsia="Times New Roman" w:cs="Times New Roman"/>
              </w:rPr>
              <w:t>-0.7904797</w:t>
            </w:r>
          </w:p>
        </w:tc>
      </w:tr>
      <w:tr w:rsidR="00B70D58" w:rsidRPr="005B06DF" w14:paraId="285D67A6" w14:textId="77777777" w:rsidTr="004A2B2E">
        <w:trPr>
          <w:trHeight w:val="319"/>
        </w:trPr>
        <w:tc>
          <w:tcPr>
            <w:tcW w:w="989" w:type="pct"/>
            <w:vMerge/>
            <w:noWrap/>
            <w:vAlign w:val="bottom"/>
            <w:hideMark/>
          </w:tcPr>
          <w:p w14:paraId="541B7113"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3BCDCD4E" w14:textId="77777777" w:rsidR="00B70D58" w:rsidRPr="005B06DF" w:rsidRDefault="00B70D58" w:rsidP="005B06DF">
            <w:pPr>
              <w:jc w:val="left"/>
              <w:rPr>
                <w:rFonts w:eastAsia="Times New Roman" w:cs="Times New Roman"/>
              </w:rPr>
            </w:pPr>
            <w:r w:rsidRPr="005B06DF">
              <w:rPr>
                <w:rFonts w:eastAsia="Times New Roman" w:cs="Times New Roman"/>
              </w:rPr>
              <w:t>FIN5</w:t>
            </w:r>
          </w:p>
        </w:tc>
        <w:tc>
          <w:tcPr>
            <w:tcW w:w="676" w:type="pct"/>
            <w:noWrap/>
            <w:vAlign w:val="bottom"/>
            <w:hideMark/>
          </w:tcPr>
          <w:p w14:paraId="6149F649" w14:textId="77777777" w:rsidR="00B70D58" w:rsidRPr="005B06DF" w:rsidRDefault="00B70D58" w:rsidP="005B06DF">
            <w:pPr>
              <w:jc w:val="right"/>
              <w:rPr>
                <w:rFonts w:eastAsia="Times New Roman" w:cs="Times New Roman"/>
              </w:rPr>
            </w:pPr>
            <w:r w:rsidRPr="005B06DF">
              <w:rPr>
                <w:rFonts w:eastAsia="Times New Roman" w:cs="Times New Roman"/>
              </w:rPr>
              <w:t>-3.8476959</w:t>
            </w:r>
          </w:p>
        </w:tc>
        <w:tc>
          <w:tcPr>
            <w:tcW w:w="676" w:type="pct"/>
            <w:noWrap/>
            <w:vAlign w:val="bottom"/>
            <w:hideMark/>
          </w:tcPr>
          <w:p w14:paraId="6D7A3D43" w14:textId="77777777" w:rsidR="00B70D58" w:rsidRPr="005B06DF" w:rsidRDefault="00B70D58" w:rsidP="005B06DF">
            <w:pPr>
              <w:jc w:val="right"/>
              <w:rPr>
                <w:rFonts w:eastAsia="Times New Roman" w:cs="Times New Roman"/>
              </w:rPr>
            </w:pPr>
            <w:r w:rsidRPr="005B06DF">
              <w:rPr>
                <w:rFonts w:eastAsia="Times New Roman" w:cs="Times New Roman"/>
              </w:rPr>
              <w:t>0.98021883</w:t>
            </w:r>
          </w:p>
        </w:tc>
        <w:tc>
          <w:tcPr>
            <w:tcW w:w="676" w:type="pct"/>
            <w:noWrap/>
            <w:vAlign w:val="bottom"/>
            <w:hideMark/>
          </w:tcPr>
          <w:p w14:paraId="058D1F04" w14:textId="77777777" w:rsidR="00B70D58" w:rsidRPr="005B06DF" w:rsidRDefault="00B70D58" w:rsidP="005B06DF">
            <w:pPr>
              <w:jc w:val="right"/>
              <w:rPr>
                <w:rFonts w:eastAsia="Times New Roman" w:cs="Times New Roman"/>
              </w:rPr>
            </w:pPr>
            <w:r w:rsidRPr="005B06DF">
              <w:rPr>
                <w:rFonts w:eastAsia="Times New Roman" w:cs="Times New Roman"/>
              </w:rPr>
              <w:t>-3.9253438</w:t>
            </w:r>
          </w:p>
        </w:tc>
        <w:tc>
          <w:tcPr>
            <w:tcW w:w="676" w:type="pct"/>
            <w:noWrap/>
            <w:vAlign w:val="bottom"/>
            <w:hideMark/>
          </w:tcPr>
          <w:p w14:paraId="11EB90AE" w14:textId="77777777" w:rsidR="00B70D58" w:rsidRPr="005B06DF" w:rsidRDefault="00B70D58" w:rsidP="005B06DF">
            <w:pPr>
              <w:jc w:val="right"/>
              <w:rPr>
                <w:rFonts w:eastAsia="Times New Roman" w:cs="Times New Roman"/>
              </w:rPr>
            </w:pPr>
            <w:r w:rsidRPr="005B06DF">
              <w:rPr>
                <w:rFonts w:eastAsia="Times New Roman" w:cs="Times New Roman"/>
              </w:rPr>
              <w:t>8.66E-05</w:t>
            </w:r>
          </w:p>
        </w:tc>
        <w:tc>
          <w:tcPr>
            <w:tcW w:w="673" w:type="pct"/>
            <w:noWrap/>
            <w:vAlign w:val="bottom"/>
            <w:hideMark/>
          </w:tcPr>
          <w:p w14:paraId="151A2DD8" w14:textId="77777777" w:rsidR="00B70D58" w:rsidRPr="005B06DF" w:rsidRDefault="00B70D58" w:rsidP="005B06DF">
            <w:pPr>
              <w:jc w:val="right"/>
              <w:rPr>
                <w:rFonts w:eastAsia="Times New Roman" w:cs="Times New Roman"/>
              </w:rPr>
            </w:pPr>
            <w:r w:rsidRPr="005B06DF">
              <w:rPr>
                <w:rFonts w:eastAsia="Times New Roman" w:cs="Times New Roman"/>
              </w:rPr>
              <w:t>-0.8520987</w:t>
            </w:r>
          </w:p>
        </w:tc>
      </w:tr>
      <w:tr w:rsidR="00B70D58" w:rsidRPr="005B06DF" w14:paraId="6F31B783" w14:textId="77777777" w:rsidTr="004A2B2E">
        <w:trPr>
          <w:trHeight w:val="319"/>
        </w:trPr>
        <w:tc>
          <w:tcPr>
            <w:tcW w:w="989" w:type="pct"/>
            <w:vMerge/>
            <w:noWrap/>
            <w:vAlign w:val="bottom"/>
            <w:hideMark/>
          </w:tcPr>
          <w:p w14:paraId="225E1D47"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0F95FBB2" w14:textId="77777777" w:rsidR="00B70D58" w:rsidRPr="005B06DF" w:rsidRDefault="00B70D58" w:rsidP="005B06DF">
            <w:pPr>
              <w:jc w:val="left"/>
              <w:rPr>
                <w:rFonts w:eastAsia="Times New Roman" w:cs="Times New Roman"/>
              </w:rPr>
            </w:pPr>
            <w:r w:rsidRPr="005B06DF">
              <w:rPr>
                <w:rFonts w:eastAsia="Times New Roman" w:cs="Times New Roman"/>
              </w:rPr>
              <w:t>FIN6</w:t>
            </w:r>
          </w:p>
        </w:tc>
        <w:tc>
          <w:tcPr>
            <w:tcW w:w="676" w:type="pct"/>
            <w:noWrap/>
            <w:vAlign w:val="bottom"/>
            <w:hideMark/>
          </w:tcPr>
          <w:p w14:paraId="07E59969" w14:textId="77777777" w:rsidR="00B70D58" w:rsidRPr="005B06DF" w:rsidRDefault="00B70D58" w:rsidP="005B06DF">
            <w:pPr>
              <w:jc w:val="right"/>
              <w:rPr>
                <w:rFonts w:eastAsia="Times New Roman" w:cs="Times New Roman"/>
              </w:rPr>
            </w:pPr>
            <w:r w:rsidRPr="005B06DF">
              <w:rPr>
                <w:rFonts w:eastAsia="Times New Roman" w:cs="Times New Roman"/>
              </w:rPr>
              <w:t>-3.1765372</w:t>
            </w:r>
          </w:p>
        </w:tc>
        <w:tc>
          <w:tcPr>
            <w:tcW w:w="676" w:type="pct"/>
            <w:noWrap/>
            <w:vAlign w:val="bottom"/>
            <w:hideMark/>
          </w:tcPr>
          <w:p w14:paraId="0E3AF809" w14:textId="77777777" w:rsidR="00B70D58" w:rsidRPr="005B06DF" w:rsidRDefault="00B70D58" w:rsidP="005B06DF">
            <w:pPr>
              <w:jc w:val="right"/>
              <w:rPr>
                <w:rFonts w:eastAsia="Times New Roman" w:cs="Times New Roman"/>
              </w:rPr>
            </w:pPr>
            <w:r w:rsidRPr="005B06DF">
              <w:rPr>
                <w:rFonts w:eastAsia="Times New Roman" w:cs="Times New Roman"/>
              </w:rPr>
              <w:t>0.82003584</w:t>
            </w:r>
          </w:p>
        </w:tc>
        <w:tc>
          <w:tcPr>
            <w:tcW w:w="676" w:type="pct"/>
            <w:noWrap/>
            <w:vAlign w:val="bottom"/>
            <w:hideMark/>
          </w:tcPr>
          <w:p w14:paraId="074A2F2A" w14:textId="77777777" w:rsidR="00B70D58" w:rsidRPr="005B06DF" w:rsidRDefault="00B70D58" w:rsidP="005B06DF">
            <w:pPr>
              <w:jc w:val="right"/>
              <w:rPr>
                <w:rFonts w:eastAsia="Times New Roman" w:cs="Times New Roman"/>
              </w:rPr>
            </w:pPr>
            <w:r w:rsidRPr="005B06DF">
              <w:rPr>
                <w:rFonts w:eastAsia="Times New Roman" w:cs="Times New Roman"/>
              </w:rPr>
              <w:t>-3.8736565</w:t>
            </w:r>
          </w:p>
        </w:tc>
        <w:tc>
          <w:tcPr>
            <w:tcW w:w="676" w:type="pct"/>
            <w:noWrap/>
            <w:vAlign w:val="bottom"/>
            <w:hideMark/>
          </w:tcPr>
          <w:p w14:paraId="44001315" w14:textId="77777777" w:rsidR="00B70D58" w:rsidRPr="005B06DF" w:rsidRDefault="00B70D58" w:rsidP="005B06DF">
            <w:pPr>
              <w:jc w:val="right"/>
              <w:rPr>
                <w:rFonts w:eastAsia="Times New Roman" w:cs="Times New Roman"/>
              </w:rPr>
            </w:pPr>
            <w:r w:rsidRPr="005B06DF">
              <w:rPr>
                <w:rFonts w:eastAsia="Times New Roman" w:cs="Times New Roman"/>
              </w:rPr>
              <w:t>1.07E-04</w:t>
            </w:r>
          </w:p>
        </w:tc>
        <w:tc>
          <w:tcPr>
            <w:tcW w:w="673" w:type="pct"/>
            <w:noWrap/>
            <w:vAlign w:val="bottom"/>
            <w:hideMark/>
          </w:tcPr>
          <w:p w14:paraId="51E8E8A4" w14:textId="77777777" w:rsidR="00B70D58" w:rsidRPr="005B06DF" w:rsidRDefault="00B70D58" w:rsidP="005B06DF">
            <w:pPr>
              <w:jc w:val="right"/>
              <w:rPr>
                <w:rFonts w:eastAsia="Times New Roman" w:cs="Times New Roman"/>
              </w:rPr>
            </w:pPr>
            <w:r w:rsidRPr="005B06DF">
              <w:rPr>
                <w:rFonts w:eastAsia="Times New Roman" w:cs="Times New Roman"/>
              </w:rPr>
              <w:t>-0.7175681</w:t>
            </w:r>
          </w:p>
        </w:tc>
      </w:tr>
      <w:tr w:rsidR="00B70D58" w:rsidRPr="005B06DF" w14:paraId="74E5C783" w14:textId="77777777" w:rsidTr="004A2B2E">
        <w:trPr>
          <w:trHeight w:val="319"/>
        </w:trPr>
        <w:tc>
          <w:tcPr>
            <w:tcW w:w="989" w:type="pct"/>
            <w:vMerge/>
            <w:noWrap/>
            <w:vAlign w:val="bottom"/>
            <w:hideMark/>
          </w:tcPr>
          <w:p w14:paraId="615A17EC"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585491F9" w14:textId="77777777" w:rsidR="00B70D58" w:rsidRPr="005B06DF" w:rsidRDefault="00B70D58" w:rsidP="005B06DF">
            <w:pPr>
              <w:jc w:val="left"/>
              <w:rPr>
                <w:rFonts w:eastAsia="Times New Roman" w:cs="Times New Roman"/>
              </w:rPr>
            </w:pPr>
            <w:r w:rsidRPr="005B06DF">
              <w:rPr>
                <w:rFonts w:eastAsia="Times New Roman" w:cs="Times New Roman"/>
              </w:rPr>
              <w:t>FIN8</w:t>
            </w:r>
          </w:p>
        </w:tc>
        <w:tc>
          <w:tcPr>
            <w:tcW w:w="676" w:type="pct"/>
            <w:noWrap/>
            <w:vAlign w:val="bottom"/>
            <w:hideMark/>
          </w:tcPr>
          <w:p w14:paraId="3F70E41C" w14:textId="77777777" w:rsidR="00B70D58" w:rsidRPr="005B06DF" w:rsidRDefault="00B70D58" w:rsidP="005B06DF">
            <w:pPr>
              <w:jc w:val="right"/>
              <w:rPr>
                <w:rFonts w:eastAsia="Times New Roman" w:cs="Times New Roman"/>
              </w:rPr>
            </w:pPr>
            <w:r w:rsidRPr="005B06DF">
              <w:rPr>
                <w:rFonts w:eastAsia="Times New Roman" w:cs="Times New Roman"/>
              </w:rPr>
              <w:t>-0.7517501</w:t>
            </w:r>
          </w:p>
        </w:tc>
        <w:tc>
          <w:tcPr>
            <w:tcW w:w="676" w:type="pct"/>
            <w:noWrap/>
            <w:vAlign w:val="bottom"/>
            <w:hideMark/>
          </w:tcPr>
          <w:p w14:paraId="68EBDA2A" w14:textId="77777777" w:rsidR="00B70D58" w:rsidRPr="005B06DF" w:rsidRDefault="00B70D58" w:rsidP="005B06DF">
            <w:pPr>
              <w:jc w:val="right"/>
              <w:rPr>
                <w:rFonts w:eastAsia="Times New Roman" w:cs="Times New Roman"/>
              </w:rPr>
            </w:pPr>
            <w:r w:rsidRPr="005B06DF">
              <w:rPr>
                <w:rFonts w:eastAsia="Times New Roman" w:cs="Times New Roman"/>
              </w:rPr>
              <w:t>0.33234712</w:t>
            </w:r>
          </w:p>
        </w:tc>
        <w:tc>
          <w:tcPr>
            <w:tcW w:w="676" w:type="pct"/>
            <w:noWrap/>
            <w:vAlign w:val="bottom"/>
            <w:hideMark/>
          </w:tcPr>
          <w:p w14:paraId="3B1D6EDA" w14:textId="77777777" w:rsidR="00B70D58" w:rsidRPr="005B06DF" w:rsidRDefault="00B70D58" w:rsidP="005B06DF">
            <w:pPr>
              <w:jc w:val="right"/>
              <w:rPr>
                <w:rFonts w:eastAsia="Times New Roman" w:cs="Times New Roman"/>
              </w:rPr>
            </w:pPr>
            <w:r w:rsidRPr="005B06DF">
              <w:rPr>
                <w:rFonts w:eastAsia="Times New Roman" w:cs="Times New Roman"/>
              </w:rPr>
              <w:t>-2.2619425</w:t>
            </w:r>
          </w:p>
        </w:tc>
        <w:tc>
          <w:tcPr>
            <w:tcW w:w="676" w:type="pct"/>
            <w:noWrap/>
            <w:vAlign w:val="bottom"/>
            <w:hideMark/>
          </w:tcPr>
          <w:p w14:paraId="733262C1" w14:textId="77777777" w:rsidR="00B70D58" w:rsidRPr="005B06DF" w:rsidRDefault="00B70D58" w:rsidP="005B06DF">
            <w:pPr>
              <w:jc w:val="right"/>
              <w:rPr>
                <w:rFonts w:eastAsia="Times New Roman" w:cs="Times New Roman"/>
              </w:rPr>
            </w:pPr>
            <w:r w:rsidRPr="005B06DF">
              <w:rPr>
                <w:rFonts w:eastAsia="Times New Roman" w:cs="Times New Roman"/>
              </w:rPr>
              <w:t>0.02370095</w:t>
            </w:r>
          </w:p>
        </w:tc>
        <w:tc>
          <w:tcPr>
            <w:tcW w:w="673" w:type="pct"/>
            <w:noWrap/>
            <w:vAlign w:val="bottom"/>
            <w:hideMark/>
          </w:tcPr>
          <w:p w14:paraId="6F0383D7" w14:textId="77777777" w:rsidR="00B70D58" w:rsidRPr="005B06DF" w:rsidRDefault="00B70D58" w:rsidP="005B06DF">
            <w:pPr>
              <w:jc w:val="right"/>
              <w:rPr>
                <w:rFonts w:eastAsia="Times New Roman" w:cs="Times New Roman"/>
              </w:rPr>
            </w:pPr>
            <w:r w:rsidRPr="005B06DF">
              <w:rPr>
                <w:rFonts w:eastAsia="Times New Roman" w:cs="Times New Roman"/>
              </w:rPr>
              <w:t>-0.156061</w:t>
            </w:r>
          </w:p>
        </w:tc>
      </w:tr>
      <w:tr w:rsidR="00B70D58" w:rsidRPr="005B06DF" w14:paraId="5D5DBF15" w14:textId="77777777" w:rsidTr="004A2B2E">
        <w:trPr>
          <w:trHeight w:val="319"/>
        </w:trPr>
        <w:tc>
          <w:tcPr>
            <w:tcW w:w="989" w:type="pct"/>
            <w:vMerge/>
            <w:noWrap/>
            <w:vAlign w:val="bottom"/>
            <w:hideMark/>
          </w:tcPr>
          <w:p w14:paraId="2E23E8E6"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32AA8038" w14:textId="77777777" w:rsidR="00B70D58" w:rsidRPr="005B06DF" w:rsidRDefault="00B70D58" w:rsidP="005B06DF">
            <w:pPr>
              <w:jc w:val="left"/>
              <w:rPr>
                <w:rFonts w:eastAsia="Times New Roman" w:cs="Times New Roman"/>
              </w:rPr>
            </w:pPr>
            <w:r w:rsidRPr="005B06DF">
              <w:rPr>
                <w:rFonts w:eastAsia="Times New Roman" w:cs="Times New Roman"/>
              </w:rPr>
              <w:t>FIN11</w:t>
            </w:r>
          </w:p>
        </w:tc>
        <w:tc>
          <w:tcPr>
            <w:tcW w:w="676" w:type="pct"/>
            <w:noWrap/>
            <w:vAlign w:val="bottom"/>
            <w:hideMark/>
          </w:tcPr>
          <w:p w14:paraId="5205B4D1" w14:textId="77777777" w:rsidR="00B70D58" w:rsidRPr="005B06DF" w:rsidRDefault="00B70D58" w:rsidP="005B06DF">
            <w:pPr>
              <w:jc w:val="right"/>
              <w:rPr>
                <w:rFonts w:eastAsia="Times New Roman" w:cs="Times New Roman"/>
              </w:rPr>
            </w:pPr>
            <w:r w:rsidRPr="005B06DF">
              <w:rPr>
                <w:rFonts w:eastAsia="Times New Roman" w:cs="Times New Roman"/>
              </w:rPr>
              <w:t>0.28092111</w:t>
            </w:r>
          </w:p>
        </w:tc>
        <w:tc>
          <w:tcPr>
            <w:tcW w:w="676" w:type="pct"/>
            <w:noWrap/>
            <w:vAlign w:val="bottom"/>
            <w:hideMark/>
          </w:tcPr>
          <w:p w14:paraId="3FF692EA" w14:textId="77777777" w:rsidR="00B70D58" w:rsidRPr="005B06DF" w:rsidRDefault="00B70D58" w:rsidP="005B06DF">
            <w:pPr>
              <w:jc w:val="right"/>
              <w:rPr>
                <w:rFonts w:eastAsia="Times New Roman" w:cs="Times New Roman"/>
              </w:rPr>
            </w:pPr>
            <w:r w:rsidRPr="005B06DF">
              <w:rPr>
                <w:rFonts w:eastAsia="Times New Roman" w:cs="Times New Roman"/>
              </w:rPr>
              <w:t>0.23223884</w:t>
            </w:r>
          </w:p>
        </w:tc>
        <w:tc>
          <w:tcPr>
            <w:tcW w:w="676" w:type="pct"/>
            <w:noWrap/>
            <w:vAlign w:val="bottom"/>
            <w:hideMark/>
          </w:tcPr>
          <w:p w14:paraId="716EDE71" w14:textId="77777777" w:rsidR="00B70D58" w:rsidRPr="005B06DF" w:rsidRDefault="00B70D58" w:rsidP="005B06DF">
            <w:pPr>
              <w:jc w:val="right"/>
              <w:rPr>
                <w:rFonts w:eastAsia="Times New Roman" w:cs="Times New Roman"/>
              </w:rPr>
            </w:pPr>
            <w:r w:rsidRPr="005B06DF">
              <w:rPr>
                <w:rFonts w:eastAsia="Times New Roman" w:cs="Times New Roman"/>
              </w:rPr>
              <w:t>1.2096216</w:t>
            </w:r>
          </w:p>
        </w:tc>
        <w:tc>
          <w:tcPr>
            <w:tcW w:w="676" w:type="pct"/>
            <w:noWrap/>
            <w:vAlign w:val="bottom"/>
            <w:hideMark/>
          </w:tcPr>
          <w:p w14:paraId="4558812C" w14:textId="77777777" w:rsidR="00B70D58" w:rsidRPr="005B06DF" w:rsidRDefault="00B70D58" w:rsidP="005B06DF">
            <w:pPr>
              <w:jc w:val="right"/>
              <w:rPr>
                <w:rFonts w:eastAsia="Times New Roman" w:cs="Times New Roman"/>
              </w:rPr>
            </w:pPr>
            <w:r w:rsidRPr="005B06DF">
              <w:rPr>
                <w:rFonts w:eastAsia="Times New Roman" w:cs="Times New Roman"/>
              </w:rPr>
              <w:t>0.22642413</w:t>
            </w:r>
          </w:p>
        </w:tc>
        <w:tc>
          <w:tcPr>
            <w:tcW w:w="673" w:type="pct"/>
            <w:noWrap/>
            <w:vAlign w:val="bottom"/>
            <w:hideMark/>
          </w:tcPr>
          <w:p w14:paraId="6F605304" w14:textId="77777777" w:rsidR="00B70D58" w:rsidRPr="005B06DF" w:rsidRDefault="00B70D58" w:rsidP="005B06DF">
            <w:pPr>
              <w:jc w:val="right"/>
              <w:rPr>
                <w:rFonts w:eastAsia="Times New Roman" w:cs="Times New Roman"/>
              </w:rPr>
            </w:pPr>
            <w:r w:rsidRPr="005B06DF">
              <w:rPr>
                <w:rFonts w:eastAsia="Times New Roman" w:cs="Times New Roman"/>
              </w:rPr>
              <w:t>0.0726983</w:t>
            </w:r>
          </w:p>
        </w:tc>
      </w:tr>
      <w:tr w:rsidR="00B70D58" w:rsidRPr="005B06DF" w14:paraId="3A43B410" w14:textId="77777777" w:rsidTr="004A2B2E">
        <w:trPr>
          <w:trHeight w:val="319"/>
        </w:trPr>
        <w:tc>
          <w:tcPr>
            <w:tcW w:w="989" w:type="pct"/>
            <w:vMerge/>
            <w:noWrap/>
            <w:vAlign w:val="bottom"/>
            <w:hideMark/>
          </w:tcPr>
          <w:p w14:paraId="70786191"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5543E8D1" w14:textId="77777777" w:rsidR="00B70D58" w:rsidRPr="005B06DF" w:rsidRDefault="00B70D58" w:rsidP="005B06DF">
            <w:pPr>
              <w:jc w:val="left"/>
              <w:rPr>
                <w:rFonts w:eastAsia="Times New Roman" w:cs="Times New Roman"/>
              </w:rPr>
            </w:pPr>
            <w:r w:rsidRPr="005B06DF">
              <w:rPr>
                <w:rFonts w:eastAsia="Times New Roman" w:cs="Times New Roman"/>
              </w:rPr>
              <w:t>FIN12</w:t>
            </w:r>
          </w:p>
        </w:tc>
        <w:tc>
          <w:tcPr>
            <w:tcW w:w="676" w:type="pct"/>
            <w:noWrap/>
            <w:vAlign w:val="bottom"/>
            <w:hideMark/>
          </w:tcPr>
          <w:p w14:paraId="29477E8E" w14:textId="77777777" w:rsidR="00B70D58" w:rsidRPr="005B06DF" w:rsidRDefault="00B70D58" w:rsidP="005B06DF">
            <w:pPr>
              <w:jc w:val="right"/>
              <w:rPr>
                <w:rFonts w:eastAsia="Times New Roman" w:cs="Times New Roman"/>
              </w:rPr>
            </w:pPr>
            <w:r w:rsidRPr="005B06DF">
              <w:rPr>
                <w:rFonts w:eastAsia="Times New Roman" w:cs="Times New Roman"/>
              </w:rPr>
              <w:t>-0.3765667</w:t>
            </w:r>
          </w:p>
        </w:tc>
        <w:tc>
          <w:tcPr>
            <w:tcW w:w="676" w:type="pct"/>
            <w:noWrap/>
            <w:vAlign w:val="bottom"/>
            <w:hideMark/>
          </w:tcPr>
          <w:p w14:paraId="36CEE541" w14:textId="77777777" w:rsidR="00B70D58" w:rsidRPr="005B06DF" w:rsidRDefault="00B70D58" w:rsidP="005B06DF">
            <w:pPr>
              <w:jc w:val="right"/>
              <w:rPr>
                <w:rFonts w:eastAsia="Times New Roman" w:cs="Times New Roman"/>
              </w:rPr>
            </w:pPr>
            <w:r w:rsidRPr="005B06DF">
              <w:rPr>
                <w:rFonts w:eastAsia="Times New Roman" w:cs="Times New Roman"/>
              </w:rPr>
              <w:t>0.2472917</w:t>
            </w:r>
          </w:p>
        </w:tc>
        <w:tc>
          <w:tcPr>
            <w:tcW w:w="676" w:type="pct"/>
            <w:noWrap/>
            <w:vAlign w:val="bottom"/>
            <w:hideMark/>
          </w:tcPr>
          <w:p w14:paraId="3A3DB605" w14:textId="77777777" w:rsidR="00B70D58" w:rsidRPr="005B06DF" w:rsidRDefault="00B70D58" w:rsidP="005B06DF">
            <w:pPr>
              <w:jc w:val="right"/>
              <w:rPr>
                <w:rFonts w:eastAsia="Times New Roman" w:cs="Times New Roman"/>
              </w:rPr>
            </w:pPr>
            <w:r w:rsidRPr="005B06DF">
              <w:rPr>
                <w:rFonts w:eastAsia="Times New Roman" w:cs="Times New Roman"/>
              </w:rPr>
              <w:t>-1.5227634</w:t>
            </w:r>
          </w:p>
        </w:tc>
        <w:tc>
          <w:tcPr>
            <w:tcW w:w="676" w:type="pct"/>
            <w:noWrap/>
            <w:vAlign w:val="bottom"/>
            <w:hideMark/>
          </w:tcPr>
          <w:p w14:paraId="6C7CBBA0" w14:textId="77777777" w:rsidR="00B70D58" w:rsidRPr="005B06DF" w:rsidRDefault="00B70D58" w:rsidP="005B06DF">
            <w:pPr>
              <w:jc w:val="right"/>
              <w:rPr>
                <w:rFonts w:eastAsia="Times New Roman" w:cs="Times New Roman"/>
              </w:rPr>
            </w:pPr>
            <w:r w:rsidRPr="005B06DF">
              <w:rPr>
                <w:rFonts w:eastAsia="Times New Roman" w:cs="Times New Roman"/>
              </w:rPr>
              <w:t>0.12781791</w:t>
            </w:r>
          </w:p>
        </w:tc>
        <w:tc>
          <w:tcPr>
            <w:tcW w:w="673" w:type="pct"/>
            <w:noWrap/>
            <w:vAlign w:val="bottom"/>
            <w:hideMark/>
          </w:tcPr>
          <w:p w14:paraId="0836D2DA" w14:textId="77777777" w:rsidR="00B70D58" w:rsidRPr="005B06DF" w:rsidRDefault="00B70D58" w:rsidP="005B06DF">
            <w:pPr>
              <w:jc w:val="right"/>
              <w:rPr>
                <w:rFonts w:eastAsia="Times New Roman" w:cs="Times New Roman"/>
              </w:rPr>
            </w:pPr>
            <w:r w:rsidRPr="005B06DF">
              <w:rPr>
                <w:rFonts w:eastAsia="Times New Roman" w:cs="Times New Roman"/>
              </w:rPr>
              <w:t>-0.0942181</w:t>
            </w:r>
          </w:p>
        </w:tc>
      </w:tr>
      <w:tr w:rsidR="00B70D58" w:rsidRPr="005B06DF" w14:paraId="17DD69DE" w14:textId="77777777" w:rsidTr="004A2B2E">
        <w:trPr>
          <w:trHeight w:val="319"/>
        </w:trPr>
        <w:tc>
          <w:tcPr>
            <w:tcW w:w="989" w:type="pct"/>
            <w:vMerge/>
            <w:noWrap/>
            <w:vAlign w:val="bottom"/>
            <w:hideMark/>
          </w:tcPr>
          <w:p w14:paraId="525F8C7F"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369DD74D" w14:textId="77777777" w:rsidR="00B70D58" w:rsidRPr="005B06DF" w:rsidRDefault="00B70D58" w:rsidP="005B06DF">
            <w:pPr>
              <w:jc w:val="left"/>
              <w:rPr>
                <w:rFonts w:eastAsia="Times New Roman" w:cs="Times New Roman"/>
              </w:rPr>
            </w:pPr>
            <w:r w:rsidRPr="005B06DF">
              <w:rPr>
                <w:rFonts w:eastAsia="Times New Roman" w:cs="Times New Roman"/>
              </w:rPr>
              <w:t>FIN13</w:t>
            </w:r>
          </w:p>
        </w:tc>
        <w:tc>
          <w:tcPr>
            <w:tcW w:w="676" w:type="pct"/>
            <w:noWrap/>
            <w:vAlign w:val="bottom"/>
            <w:hideMark/>
          </w:tcPr>
          <w:p w14:paraId="605985C7" w14:textId="77777777" w:rsidR="00B70D58" w:rsidRPr="005B06DF" w:rsidRDefault="00B70D58" w:rsidP="005B06DF">
            <w:pPr>
              <w:jc w:val="right"/>
              <w:rPr>
                <w:rFonts w:eastAsia="Times New Roman" w:cs="Times New Roman"/>
              </w:rPr>
            </w:pPr>
            <w:r w:rsidRPr="005B06DF">
              <w:rPr>
                <w:rFonts w:eastAsia="Times New Roman" w:cs="Times New Roman"/>
              </w:rPr>
              <w:t>-0.1812323</w:t>
            </w:r>
          </w:p>
        </w:tc>
        <w:tc>
          <w:tcPr>
            <w:tcW w:w="676" w:type="pct"/>
            <w:noWrap/>
            <w:vAlign w:val="bottom"/>
            <w:hideMark/>
          </w:tcPr>
          <w:p w14:paraId="656E1734" w14:textId="77777777" w:rsidR="00B70D58" w:rsidRPr="005B06DF" w:rsidRDefault="00B70D58" w:rsidP="005B06DF">
            <w:pPr>
              <w:jc w:val="right"/>
              <w:rPr>
                <w:rFonts w:eastAsia="Times New Roman" w:cs="Times New Roman"/>
              </w:rPr>
            </w:pPr>
            <w:r w:rsidRPr="005B06DF">
              <w:rPr>
                <w:rFonts w:eastAsia="Times New Roman" w:cs="Times New Roman"/>
              </w:rPr>
              <w:t>0.22270584</w:t>
            </w:r>
          </w:p>
        </w:tc>
        <w:tc>
          <w:tcPr>
            <w:tcW w:w="676" w:type="pct"/>
            <w:noWrap/>
            <w:vAlign w:val="bottom"/>
            <w:hideMark/>
          </w:tcPr>
          <w:p w14:paraId="4B7D2605" w14:textId="77777777" w:rsidR="00B70D58" w:rsidRPr="005B06DF" w:rsidRDefault="00B70D58" w:rsidP="005B06DF">
            <w:pPr>
              <w:jc w:val="right"/>
              <w:rPr>
                <w:rFonts w:eastAsia="Times New Roman" w:cs="Times New Roman"/>
              </w:rPr>
            </w:pPr>
            <w:r w:rsidRPr="005B06DF">
              <w:rPr>
                <w:rFonts w:eastAsia="Times New Roman" w:cs="Times New Roman"/>
              </w:rPr>
              <w:t>-0.8137742</w:t>
            </w:r>
          </w:p>
        </w:tc>
        <w:tc>
          <w:tcPr>
            <w:tcW w:w="676" w:type="pct"/>
            <w:noWrap/>
            <w:vAlign w:val="bottom"/>
            <w:hideMark/>
          </w:tcPr>
          <w:p w14:paraId="1B285886" w14:textId="77777777" w:rsidR="00B70D58" w:rsidRPr="005B06DF" w:rsidRDefault="00B70D58" w:rsidP="005B06DF">
            <w:pPr>
              <w:jc w:val="right"/>
              <w:rPr>
                <w:rFonts w:eastAsia="Times New Roman" w:cs="Times New Roman"/>
              </w:rPr>
            </w:pPr>
            <w:r w:rsidRPr="005B06DF">
              <w:rPr>
                <w:rFonts w:eastAsia="Times New Roman" w:cs="Times New Roman"/>
              </w:rPr>
              <w:t>0.41577429</w:t>
            </w:r>
          </w:p>
        </w:tc>
        <w:tc>
          <w:tcPr>
            <w:tcW w:w="673" w:type="pct"/>
            <w:noWrap/>
            <w:vAlign w:val="bottom"/>
            <w:hideMark/>
          </w:tcPr>
          <w:p w14:paraId="75D8C3D3" w14:textId="77777777" w:rsidR="00B70D58" w:rsidRPr="005B06DF" w:rsidRDefault="00B70D58" w:rsidP="005B06DF">
            <w:pPr>
              <w:jc w:val="right"/>
              <w:rPr>
                <w:rFonts w:eastAsia="Times New Roman" w:cs="Times New Roman"/>
              </w:rPr>
            </w:pPr>
            <w:r w:rsidRPr="005B06DF">
              <w:rPr>
                <w:rFonts w:eastAsia="Times New Roman" w:cs="Times New Roman"/>
              </w:rPr>
              <w:t>-0.0476638</w:t>
            </w:r>
          </w:p>
        </w:tc>
      </w:tr>
      <w:tr w:rsidR="00B70D58" w:rsidRPr="005B06DF" w14:paraId="39E10258" w14:textId="77777777" w:rsidTr="004A2B2E">
        <w:trPr>
          <w:trHeight w:val="319"/>
        </w:trPr>
        <w:tc>
          <w:tcPr>
            <w:tcW w:w="989" w:type="pct"/>
            <w:vMerge w:val="restart"/>
            <w:noWrap/>
            <w:vAlign w:val="bottom"/>
            <w:hideMark/>
          </w:tcPr>
          <w:p w14:paraId="24333900"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w:t>
            </w:r>
          </w:p>
          <w:p w14:paraId="5C1E7630"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17A8EA54" w14:textId="77777777" w:rsidR="00B70D58" w:rsidRPr="005B06DF" w:rsidRDefault="00B70D58" w:rsidP="005B06DF">
            <w:pPr>
              <w:jc w:val="left"/>
              <w:rPr>
                <w:rFonts w:eastAsia="Times New Roman" w:cs="Times New Roman"/>
              </w:rPr>
            </w:pPr>
            <w:r w:rsidRPr="005B06DF">
              <w:rPr>
                <w:rFonts w:eastAsia="Times New Roman" w:cs="Times New Roman"/>
              </w:rPr>
              <w:t>MGT2</w:t>
            </w:r>
          </w:p>
        </w:tc>
        <w:tc>
          <w:tcPr>
            <w:tcW w:w="676" w:type="pct"/>
            <w:noWrap/>
            <w:vAlign w:val="bottom"/>
            <w:hideMark/>
          </w:tcPr>
          <w:p w14:paraId="463258A7" w14:textId="77777777" w:rsidR="00B70D58" w:rsidRPr="005B06DF" w:rsidRDefault="00B70D58" w:rsidP="005B06DF">
            <w:pPr>
              <w:jc w:val="right"/>
              <w:rPr>
                <w:rFonts w:eastAsia="Times New Roman" w:cs="Times New Roman"/>
              </w:rPr>
            </w:pPr>
            <w:r w:rsidRPr="005B06DF">
              <w:rPr>
                <w:rFonts w:eastAsia="Times New Roman" w:cs="Times New Roman"/>
              </w:rPr>
              <w:t>1</w:t>
            </w:r>
          </w:p>
        </w:tc>
        <w:tc>
          <w:tcPr>
            <w:tcW w:w="676" w:type="pct"/>
            <w:noWrap/>
            <w:vAlign w:val="bottom"/>
            <w:hideMark/>
          </w:tcPr>
          <w:p w14:paraId="147FEB18" w14:textId="77777777" w:rsidR="00B70D58" w:rsidRPr="005B06DF" w:rsidRDefault="00B70D58" w:rsidP="005B06DF">
            <w:pPr>
              <w:jc w:val="right"/>
              <w:rPr>
                <w:rFonts w:eastAsia="Times New Roman" w:cs="Times New Roman"/>
              </w:rPr>
            </w:pPr>
            <w:r w:rsidRPr="005B06DF">
              <w:rPr>
                <w:rFonts w:eastAsia="Times New Roman" w:cs="Times New Roman"/>
              </w:rPr>
              <w:t>0</w:t>
            </w:r>
          </w:p>
        </w:tc>
        <w:tc>
          <w:tcPr>
            <w:tcW w:w="676" w:type="pct"/>
            <w:noWrap/>
            <w:vAlign w:val="bottom"/>
            <w:hideMark/>
          </w:tcPr>
          <w:p w14:paraId="0A6AA4D4" w14:textId="77777777" w:rsidR="00B70D58" w:rsidRPr="005B06DF" w:rsidRDefault="00B70D58" w:rsidP="005B06DF">
            <w:pPr>
              <w:jc w:val="left"/>
              <w:rPr>
                <w:rFonts w:eastAsia="Times New Roman" w:cs="Times New Roman"/>
              </w:rPr>
            </w:pPr>
            <w:r w:rsidRPr="005B06DF">
              <w:rPr>
                <w:rFonts w:eastAsia="Times New Roman" w:cs="Times New Roman"/>
              </w:rPr>
              <w:t>NA</w:t>
            </w:r>
          </w:p>
        </w:tc>
        <w:tc>
          <w:tcPr>
            <w:tcW w:w="676" w:type="pct"/>
            <w:noWrap/>
            <w:vAlign w:val="bottom"/>
            <w:hideMark/>
          </w:tcPr>
          <w:p w14:paraId="384219D4" w14:textId="77777777" w:rsidR="00B70D58" w:rsidRPr="005B06DF" w:rsidRDefault="00B70D58" w:rsidP="005B06DF">
            <w:pPr>
              <w:jc w:val="left"/>
              <w:rPr>
                <w:rFonts w:eastAsia="Times New Roman" w:cs="Times New Roman"/>
              </w:rPr>
            </w:pPr>
            <w:r w:rsidRPr="005B06DF">
              <w:rPr>
                <w:rFonts w:eastAsia="Times New Roman" w:cs="Times New Roman"/>
              </w:rPr>
              <w:t>NA</w:t>
            </w:r>
          </w:p>
        </w:tc>
        <w:tc>
          <w:tcPr>
            <w:tcW w:w="673" w:type="pct"/>
            <w:noWrap/>
            <w:vAlign w:val="bottom"/>
            <w:hideMark/>
          </w:tcPr>
          <w:p w14:paraId="5AE5B86D" w14:textId="77777777" w:rsidR="00B70D58" w:rsidRPr="005B06DF" w:rsidRDefault="00B70D58" w:rsidP="005B06DF">
            <w:pPr>
              <w:jc w:val="right"/>
              <w:rPr>
                <w:rFonts w:eastAsia="Times New Roman" w:cs="Times New Roman"/>
              </w:rPr>
            </w:pPr>
            <w:r w:rsidRPr="005B06DF">
              <w:rPr>
                <w:rFonts w:eastAsia="Times New Roman" w:cs="Times New Roman"/>
              </w:rPr>
              <w:t>0.18740142</w:t>
            </w:r>
          </w:p>
        </w:tc>
      </w:tr>
      <w:tr w:rsidR="00B70D58" w:rsidRPr="005B06DF" w14:paraId="601CC77A" w14:textId="77777777" w:rsidTr="004A2B2E">
        <w:trPr>
          <w:trHeight w:val="319"/>
        </w:trPr>
        <w:tc>
          <w:tcPr>
            <w:tcW w:w="989" w:type="pct"/>
            <w:vMerge/>
            <w:noWrap/>
            <w:vAlign w:val="bottom"/>
            <w:hideMark/>
          </w:tcPr>
          <w:p w14:paraId="0823AE28"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5BDCF33F"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MGT3</w:t>
            </w:r>
          </w:p>
        </w:tc>
        <w:tc>
          <w:tcPr>
            <w:tcW w:w="676" w:type="pct"/>
            <w:noWrap/>
            <w:vAlign w:val="bottom"/>
            <w:hideMark/>
          </w:tcPr>
          <w:p w14:paraId="466C9300"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0.8980287</w:t>
            </w:r>
          </w:p>
        </w:tc>
        <w:tc>
          <w:tcPr>
            <w:tcW w:w="676" w:type="pct"/>
            <w:noWrap/>
            <w:vAlign w:val="bottom"/>
            <w:hideMark/>
          </w:tcPr>
          <w:p w14:paraId="4E503C0B"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0.43202244</w:t>
            </w:r>
          </w:p>
        </w:tc>
        <w:tc>
          <w:tcPr>
            <w:tcW w:w="676" w:type="pct"/>
            <w:noWrap/>
            <w:vAlign w:val="bottom"/>
            <w:hideMark/>
          </w:tcPr>
          <w:p w14:paraId="771C520D"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2.07866219</w:t>
            </w:r>
          </w:p>
        </w:tc>
        <w:tc>
          <w:tcPr>
            <w:tcW w:w="676" w:type="pct"/>
            <w:noWrap/>
            <w:vAlign w:val="bottom"/>
            <w:hideMark/>
          </w:tcPr>
          <w:p w14:paraId="1484B7AF"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0.03764841</w:t>
            </w:r>
          </w:p>
        </w:tc>
        <w:tc>
          <w:tcPr>
            <w:tcW w:w="673" w:type="pct"/>
            <w:noWrap/>
            <w:vAlign w:val="bottom"/>
            <w:hideMark/>
          </w:tcPr>
          <w:p w14:paraId="42876AE6"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0.15723267</w:t>
            </w:r>
          </w:p>
        </w:tc>
      </w:tr>
      <w:tr w:rsidR="00B70D58" w:rsidRPr="005B06DF" w14:paraId="49F33517" w14:textId="77777777" w:rsidTr="004A2B2E">
        <w:trPr>
          <w:trHeight w:val="319"/>
        </w:trPr>
        <w:tc>
          <w:tcPr>
            <w:tcW w:w="989" w:type="pct"/>
            <w:vMerge/>
            <w:noWrap/>
            <w:vAlign w:val="bottom"/>
            <w:hideMark/>
          </w:tcPr>
          <w:p w14:paraId="4B1D8FED"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4827538F"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MGT5</w:t>
            </w:r>
          </w:p>
        </w:tc>
        <w:tc>
          <w:tcPr>
            <w:tcW w:w="676" w:type="pct"/>
            <w:noWrap/>
            <w:vAlign w:val="bottom"/>
            <w:hideMark/>
          </w:tcPr>
          <w:p w14:paraId="27BD7456"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3.70329587</w:t>
            </w:r>
          </w:p>
        </w:tc>
        <w:tc>
          <w:tcPr>
            <w:tcW w:w="676" w:type="pct"/>
            <w:noWrap/>
            <w:vAlign w:val="bottom"/>
            <w:hideMark/>
          </w:tcPr>
          <w:p w14:paraId="2A24C37C"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1.17126085</w:t>
            </w:r>
          </w:p>
        </w:tc>
        <w:tc>
          <w:tcPr>
            <w:tcW w:w="676" w:type="pct"/>
            <w:noWrap/>
            <w:vAlign w:val="bottom"/>
            <w:hideMark/>
          </w:tcPr>
          <w:p w14:paraId="5F6C4762"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3.16180282</w:t>
            </w:r>
          </w:p>
        </w:tc>
        <w:tc>
          <w:tcPr>
            <w:tcW w:w="676" w:type="pct"/>
            <w:noWrap/>
            <w:vAlign w:val="bottom"/>
            <w:hideMark/>
          </w:tcPr>
          <w:p w14:paraId="57FB648D"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0.00156796</w:t>
            </w:r>
          </w:p>
        </w:tc>
        <w:tc>
          <w:tcPr>
            <w:tcW w:w="673" w:type="pct"/>
            <w:noWrap/>
            <w:vAlign w:val="bottom"/>
            <w:hideMark/>
          </w:tcPr>
          <w:p w14:paraId="624D48EA"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0.65054829</w:t>
            </w:r>
          </w:p>
        </w:tc>
      </w:tr>
      <w:tr w:rsidR="00B70D58" w:rsidRPr="005B06DF" w14:paraId="4E9EFEA0" w14:textId="77777777" w:rsidTr="004A2B2E">
        <w:trPr>
          <w:trHeight w:val="319"/>
        </w:trPr>
        <w:tc>
          <w:tcPr>
            <w:tcW w:w="989" w:type="pct"/>
            <w:vMerge/>
            <w:noWrap/>
            <w:vAlign w:val="bottom"/>
            <w:hideMark/>
          </w:tcPr>
          <w:p w14:paraId="12488568"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0332964A"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MGT.6</w:t>
            </w:r>
          </w:p>
        </w:tc>
        <w:tc>
          <w:tcPr>
            <w:tcW w:w="676" w:type="pct"/>
            <w:noWrap/>
            <w:vAlign w:val="bottom"/>
            <w:hideMark/>
          </w:tcPr>
          <w:p w14:paraId="46BC4E81"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-3.6939875</w:t>
            </w:r>
          </w:p>
        </w:tc>
        <w:tc>
          <w:tcPr>
            <w:tcW w:w="676" w:type="pct"/>
            <w:noWrap/>
            <w:vAlign w:val="bottom"/>
            <w:hideMark/>
          </w:tcPr>
          <w:p w14:paraId="411C787E"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1.19045467</w:t>
            </w:r>
          </w:p>
        </w:tc>
        <w:tc>
          <w:tcPr>
            <w:tcW w:w="676" w:type="pct"/>
            <w:noWrap/>
            <w:vAlign w:val="bottom"/>
            <w:hideMark/>
          </w:tcPr>
          <w:p w14:paraId="7C474B24"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-3.1030056</w:t>
            </w:r>
          </w:p>
        </w:tc>
        <w:tc>
          <w:tcPr>
            <w:tcW w:w="676" w:type="pct"/>
            <w:noWrap/>
            <w:vAlign w:val="bottom"/>
            <w:hideMark/>
          </w:tcPr>
          <w:p w14:paraId="561AAE52"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0.00191566</w:t>
            </w:r>
          </w:p>
        </w:tc>
        <w:tc>
          <w:tcPr>
            <w:tcW w:w="673" w:type="pct"/>
            <w:noWrap/>
            <w:vAlign w:val="bottom"/>
            <w:hideMark/>
          </w:tcPr>
          <w:p w14:paraId="589E5E92"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-0.5359037</w:t>
            </w:r>
          </w:p>
        </w:tc>
      </w:tr>
      <w:tr w:rsidR="00B70D58" w:rsidRPr="005B06DF" w14:paraId="616E6419" w14:textId="77777777" w:rsidTr="004A2B2E">
        <w:trPr>
          <w:trHeight w:val="319"/>
        </w:trPr>
        <w:tc>
          <w:tcPr>
            <w:tcW w:w="989" w:type="pct"/>
            <w:vMerge/>
            <w:noWrap/>
            <w:vAlign w:val="bottom"/>
            <w:hideMark/>
          </w:tcPr>
          <w:p w14:paraId="449B1611"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0CAA7121"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MGT7</w:t>
            </w:r>
          </w:p>
        </w:tc>
        <w:tc>
          <w:tcPr>
            <w:tcW w:w="676" w:type="pct"/>
            <w:noWrap/>
            <w:vAlign w:val="bottom"/>
            <w:hideMark/>
          </w:tcPr>
          <w:p w14:paraId="01C2C87F"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2.43310359</w:t>
            </w:r>
          </w:p>
        </w:tc>
        <w:tc>
          <w:tcPr>
            <w:tcW w:w="676" w:type="pct"/>
            <w:noWrap/>
            <w:vAlign w:val="bottom"/>
            <w:hideMark/>
          </w:tcPr>
          <w:p w14:paraId="28926AE2"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0.79122173</w:t>
            </w:r>
          </w:p>
        </w:tc>
        <w:tc>
          <w:tcPr>
            <w:tcW w:w="676" w:type="pct"/>
            <w:noWrap/>
            <w:vAlign w:val="bottom"/>
            <w:hideMark/>
          </w:tcPr>
          <w:p w14:paraId="141B232B"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3.0751223</w:t>
            </w:r>
          </w:p>
        </w:tc>
        <w:tc>
          <w:tcPr>
            <w:tcW w:w="676" w:type="pct"/>
            <w:noWrap/>
            <w:vAlign w:val="bottom"/>
            <w:hideMark/>
          </w:tcPr>
          <w:p w14:paraId="7020E28A"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0.00210416</w:t>
            </w:r>
          </w:p>
        </w:tc>
        <w:tc>
          <w:tcPr>
            <w:tcW w:w="673" w:type="pct"/>
            <w:noWrap/>
            <w:vAlign w:val="bottom"/>
            <w:hideMark/>
          </w:tcPr>
          <w:p w14:paraId="389FB1A2"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0.49800598</w:t>
            </w:r>
          </w:p>
        </w:tc>
      </w:tr>
      <w:tr w:rsidR="00B70D58" w:rsidRPr="005B06DF" w14:paraId="20B0E646" w14:textId="77777777" w:rsidTr="004A2B2E">
        <w:trPr>
          <w:trHeight w:val="319"/>
        </w:trPr>
        <w:tc>
          <w:tcPr>
            <w:tcW w:w="989" w:type="pct"/>
            <w:vMerge/>
            <w:noWrap/>
            <w:vAlign w:val="bottom"/>
            <w:hideMark/>
          </w:tcPr>
          <w:p w14:paraId="63030186"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055E67D8"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MGT8</w:t>
            </w:r>
          </w:p>
        </w:tc>
        <w:tc>
          <w:tcPr>
            <w:tcW w:w="676" w:type="pct"/>
            <w:noWrap/>
            <w:vAlign w:val="bottom"/>
            <w:hideMark/>
          </w:tcPr>
          <w:p w14:paraId="11C28E1B"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-3.8342214</w:t>
            </w:r>
          </w:p>
        </w:tc>
        <w:tc>
          <w:tcPr>
            <w:tcW w:w="676" w:type="pct"/>
            <w:noWrap/>
            <w:vAlign w:val="bottom"/>
            <w:hideMark/>
          </w:tcPr>
          <w:p w14:paraId="6FD263F8"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1.21772445</w:t>
            </w:r>
          </w:p>
        </w:tc>
        <w:tc>
          <w:tcPr>
            <w:tcW w:w="676" w:type="pct"/>
            <w:noWrap/>
            <w:vAlign w:val="bottom"/>
            <w:hideMark/>
          </w:tcPr>
          <w:p w14:paraId="755209D7"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-3.1486774</w:t>
            </w:r>
          </w:p>
        </w:tc>
        <w:tc>
          <w:tcPr>
            <w:tcW w:w="676" w:type="pct"/>
            <w:noWrap/>
            <w:vAlign w:val="bottom"/>
            <w:hideMark/>
          </w:tcPr>
          <w:p w14:paraId="67507AE8"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0.00164011</w:t>
            </w:r>
          </w:p>
        </w:tc>
        <w:tc>
          <w:tcPr>
            <w:tcW w:w="673" w:type="pct"/>
            <w:noWrap/>
            <w:vAlign w:val="bottom"/>
            <w:hideMark/>
          </w:tcPr>
          <w:p w14:paraId="15881596"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-0.6191265</w:t>
            </w:r>
          </w:p>
        </w:tc>
      </w:tr>
      <w:tr w:rsidR="00B70D58" w:rsidRPr="005B06DF" w14:paraId="40F15985" w14:textId="77777777" w:rsidTr="004A2B2E">
        <w:trPr>
          <w:trHeight w:val="319"/>
        </w:trPr>
        <w:tc>
          <w:tcPr>
            <w:tcW w:w="989" w:type="pct"/>
            <w:vMerge/>
            <w:noWrap/>
            <w:vAlign w:val="bottom"/>
            <w:hideMark/>
          </w:tcPr>
          <w:p w14:paraId="3D7EC98C"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4406C997"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MGT9</w:t>
            </w:r>
          </w:p>
        </w:tc>
        <w:tc>
          <w:tcPr>
            <w:tcW w:w="676" w:type="pct"/>
            <w:noWrap/>
            <w:vAlign w:val="bottom"/>
            <w:hideMark/>
          </w:tcPr>
          <w:p w14:paraId="53707581"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4.51701281</w:t>
            </w:r>
          </w:p>
        </w:tc>
        <w:tc>
          <w:tcPr>
            <w:tcW w:w="676" w:type="pct"/>
            <w:noWrap/>
            <w:vAlign w:val="bottom"/>
            <w:hideMark/>
          </w:tcPr>
          <w:p w14:paraId="1C58B2ED"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1.42107018</w:t>
            </w:r>
          </w:p>
        </w:tc>
        <w:tc>
          <w:tcPr>
            <w:tcW w:w="676" w:type="pct"/>
            <w:noWrap/>
            <w:vAlign w:val="bottom"/>
            <w:hideMark/>
          </w:tcPr>
          <w:p w14:paraId="11D4F881"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3.17859939</w:t>
            </w:r>
          </w:p>
        </w:tc>
        <w:tc>
          <w:tcPr>
            <w:tcW w:w="676" w:type="pct"/>
            <w:noWrap/>
            <w:vAlign w:val="bottom"/>
            <w:hideMark/>
          </w:tcPr>
          <w:p w14:paraId="324E2E80"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0.00147988</w:t>
            </w:r>
          </w:p>
        </w:tc>
        <w:tc>
          <w:tcPr>
            <w:tcW w:w="673" w:type="pct"/>
            <w:noWrap/>
            <w:vAlign w:val="bottom"/>
            <w:hideMark/>
          </w:tcPr>
          <w:p w14:paraId="7C5AC2D5"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0.69859146</w:t>
            </w:r>
          </w:p>
        </w:tc>
      </w:tr>
      <w:tr w:rsidR="00B70D58" w:rsidRPr="005B06DF" w14:paraId="13113388" w14:textId="77777777" w:rsidTr="004A2B2E">
        <w:trPr>
          <w:trHeight w:val="319"/>
        </w:trPr>
        <w:tc>
          <w:tcPr>
            <w:tcW w:w="989" w:type="pct"/>
            <w:vMerge/>
            <w:noWrap/>
            <w:vAlign w:val="bottom"/>
            <w:hideMark/>
          </w:tcPr>
          <w:p w14:paraId="06040BC7"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64447734"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MGT10</w:t>
            </w:r>
          </w:p>
        </w:tc>
        <w:tc>
          <w:tcPr>
            <w:tcW w:w="676" w:type="pct"/>
            <w:noWrap/>
            <w:vAlign w:val="bottom"/>
            <w:hideMark/>
          </w:tcPr>
          <w:p w14:paraId="319E02A6"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-4.0165236</w:t>
            </w:r>
          </w:p>
        </w:tc>
        <w:tc>
          <w:tcPr>
            <w:tcW w:w="676" w:type="pct"/>
            <w:noWrap/>
            <w:vAlign w:val="bottom"/>
            <w:hideMark/>
          </w:tcPr>
          <w:p w14:paraId="15D85E58"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1.28290041</w:t>
            </w:r>
          </w:p>
        </w:tc>
        <w:tc>
          <w:tcPr>
            <w:tcW w:w="676" w:type="pct"/>
            <w:noWrap/>
            <w:vAlign w:val="bottom"/>
            <w:hideMark/>
          </w:tcPr>
          <w:p w14:paraId="28A806C0"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-3.1308148</w:t>
            </w:r>
          </w:p>
        </w:tc>
        <w:tc>
          <w:tcPr>
            <w:tcW w:w="676" w:type="pct"/>
            <w:noWrap/>
            <w:vAlign w:val="bottom"/>
            <w:hideMark/>
          </w:tcPr>
          <w:p w14:paraId="5117B0BE"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0.00174322</w:t>
            </w:r>
          </w:p>
        </w:tc>
        <w:tc>
          <w:tcPr>
            <w:tcW w:w="673" w:type="pct"/>
            <w:noWrap/>
            <w:vAlign w:val="bottom"/>
            <w:hideMark/>
          </w:tcPr>
          <w:p w14:paraId="14E43D52"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-0.5825581</w:t>
            </w:r>
          </w:p>
        </w:tc>
      </w:tr>
      <w:tr w:rsidR="00B70D58" w:rsidRPr="005B06DF" w14:paraId="3445612B" w14:textId="77777777" w:rsidTr="004A2B2E">
        <w:trPr>
          <w:trHeight w:val="319"/>
        </w:trPr>
        <w:tc>
          <w:tcPr>
            <w:tcW w:w="989" w:type="pct"/>
            <w:vMerge/>
            <w:noWrap/>
            <w:vAlign w:val="bottom"/>
            <w:hideMark/>
          </w:tcPr>
          <w:p w14:paraId="15F2997D"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16F702EA"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MGT11</w:t>
            </w:r>
          </w:p>
        </w:tc>
        <w:tc>
          <w:tcPr>
            <w:tcW w:w="676" w:type="pct"/>
            <w:noWrap/>
            <w:vAlign w:val="bottom"/>
            <w:hideMark/>
          </w:tcPr>
          <w:p w14:paraId="1D378ED2"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2.85279838</w:t>
            </w:r>
          </w:p>
        </w:tc>
        <w:tc>
          <w:tcPr>
            <w:tcW w:w="676" w:type="pct"/>
            <w:noWrap/>
            <w:vAlign w:val="bottom"/>
            <w:hideMark/>
          </w:tcPr>
          <w:p w14:paraId="776ED086"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0.92878554</w:t>
            </w:r>
          </w:p>
        </w:tc>
        <w:tc>
          <w:tcPr>
            <w:tcW w:w="676" w:type="pct"/>
            <w:noWrap/>
            <w:vAlign w:val="bottom"/>
            <w:hideMark/>
          </w:tcPr>
          <w:p w14:paraId="71429465"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3.07153616</w:t>
            </w:r>
          </w:p>
        </w:tc>
        <w:tc>
          <w:tcPr>
            <w:tcW w:w="676" w:type="pct"/>
            <w:noWrap/>
            <w:vAlign w:val="bottom"/>
            <w:hideMark/>
          </w:tcPr>
          <w:p w14:paraId="2243E04D"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0.0021296</w:t>
            </w:r>
          </w:p>
        </w:tc>
        <w:tc>
          <w:tcPr>
            <w:tcW w:w="673" w:type="pct"/>
            <w:noWrap/>
            <w:vAlign w:val="bottom"/>
            <w:hideMark/>
          </w:tcPr>
          <w:p w14:paraId="2100BC52"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0.49363139</w:t>
            </w:r>
          </w:p>
        </w:tc>
      </w:tr>
      <w:tr w:rsidR="00B70D58" w:rsidRPr="005B06DF" w14:paraId="5A7948F0" w14:textId="77777777" w:rsidTr="004A2B2E">
        <w:trPr>
          <w:trHeight w:val="319"/>
        </w:trPr>
        <w:tc>
          <w:tcPr>
            <w:tcW w:w="989" w:type="pct"/>
            <w:vMerge/>
            <w:noWrap/>
            <w:vAlign w:val="bottom"/>
            <w:hideMark/>
          </w:tcPr>
          <w:p w14:paraId="64AD7E1E"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6ECC3A62"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MGT12</w:t>
            </w:r>
          </w:p>
        </w:tc>
        <w:tc>
          <w:tcPr>
            <w:tcW w:w="676" w:type="pct"/>
            <w:noWrap/>
            <w:vAlign w:val="bottom"/>
            <w:hideMark/>
          </w:tcPr>
          <w:p w14:paraId="2BE8BA9D"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-3.0502128</w:t>
            </w:r>
          </w:p>
        </w:tc>
        <w:tc>
          <w:tcPr>
            <w:tcW w:w="676" w:type="pct"/>
            <w:noWrap/>
            <w:vAlign w:val="bottom"/>
            <w:hideMark/>
          </w:tcPr>
          <w:p w14:paraId="1A4BDA00"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0.97916671</w:t>
            </w:r>
          </w:p>
        </w:tc>
        <w:tc>
          <w:tcPr>
            <w:tcW w:w="676" w:type="pct"/>
            <w:noWrap/>
            <w:vAlign w:val="bottom"/>
            <w:hideMark/>
          </w:tcPr>
          <w:p w14:paraId="6AF6F7FB"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-3.1151108</w:t>
            </w:r>
          </w:p>
        </w:tc>
        <w:tc>
          <w:tcPr>
            <w:tcW w:w="676" w:type="pct"/>
            <w:noWrap/>
            <w:vAlign w:val="bottom"/>
            <w:hideMark/>
          </w:tcPr>
          <w:p w14:paraId="1F944B0D"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0.00183876</w:t>
            </w:r>
          </w:p>
        </w:tc>
        <w:tc>
          <w:tcPr>
            <w:tcW w:w="673" w:type="pct"/>
            <w:noWrap/>
            <w:vAlign w:val="bottom"/>
            <w:hideMark/>
          </w:tcPr>
          <w:p w14:paraId="170FF6BC"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-0.5549227</w:t>
            </w:r>
          </w:p>
        </w:tc>
      </w:tr>
      <w:tr w:rsidR="00B70D58" w:rsidRPr="005B06DF" w14:paraId="59BC53C8" w14:textId="77777777" w:rsidTr="004A2B2E">
        <w:trPr>
          <w:trHeight w:val="319"/>
        </w:trPr>
        <w:tc>
          <w:tcPr>
            <w:tcW w:w="989" w:type="pct"/>
            <w:vMerge/>
            <w:noWrap/>
            <w:vAlign w:val="bottom"/>
            <w:hideMark/>
          </w:tcPr>
          <w:p w14:paraId="79EFF354"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0556DD0C"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MGT13</w:t>
            </w:r>
          </w:p>
        </w:tc>
        <w:tc>
          <w:tcPr>
            <w:tcW w:w="676" w:type="pct"/>
            <w:noWrap/>
            <w:vAlign w:val="bottom"/>
            <w:hideMark/>
          </w:tcPr>
          <w:p w14:paraId="706ACED4"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3.56692409</w:t>
            </w:r>
          </w:p>
        </w:tc>
        <w:tc>
          <w:tcPr>
            <w:tcW w:w="676" w:type="pct"/>
            <w:noWrap/>
            <w:vAlign w:val="bottom"/>
            <w:hideMark/>
          </w:tcPr>
          <w:p w14:paraId="4C8D8111"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1.14245643</w:t>
            </w:r>
          </w:p>
        </w:tc>
        <w:tc>
          <w:tcPr>
            <w:tcW w:w="676" w:type="pct"/>
            <w:noWrap/>
            <w:vAlign w:val="bottom"/>
            <w:hideMark/>
          </w:tcPr>
          <w:p w14:paraId="6B9D524C"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3.12215328</w:t>
            </w:r>
          </w:p>
        </w:tc>
        <w:tc>
          <w:tcPr>
            <w:tcW w:w="676" w:type="pct"/>
            <w:noWrap/>
            <w:vAlign w:val="bottom"/>
            <w:hideMark/>
          </w:tcPr>
          <w:p w14:paraId="0D6B27BF"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0.00179533</w:t>
            </w:r>
          </w:p>
        </w:tc>
        <w:tc>
          <w:tcPr>
            <w:tcW w:w="673" w:type="pct"/>
            <w:noWrap/>
            <w:vAlign w:val="bottom"/>
            <w:hideMark/>
          </w:tcPr>
          <w:p w14:paraId="62E080DC"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0.56686336</w:t>
            </w:r>
          </w:p>
        </w:tc>
      </w:tr>
      <w:tr w:rsidR="00B70D58" w:rsidRPr="005B06DF" w14:paraId="5E0DF49A" w14:textId="77777777" w:rsidTr="004A2B2E">
        <w:trPr>
          <w:trHeight w:val="319"/>
        </w:trPr>
        <w:tc>
          <w:tcPr>
            <w:tcW w:w="989" w:type="pct"/>
            <w:vMerge/>
            <w:noWrap/>
            <w:vAlign w:val="bottom"/>
            <w:hideMark/>
          </w:tcPr>
          <w:p w14:paraId="28E71406"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43F7E107"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MGT14</w:t>
            </w:r>
          </w:p>
        </w:tc>
        <w:tc>
          <w:tcPr>
            <w:tcW w:w="676" w:type="pct"/>
            <w:noWrap/>
            <w:vAlign w:val="bottom"/>
            <w:hideMark/>
          </w:tcPr>
          <w:p w14:paraId="1780A1E3"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2.30338504</w:t>
            </w:r>
          </w:p>
        </w:tc>
        <w:tc>
          <w:tcPr>
            <w:tcW w:w="676" w:type="pct"/>
            <w:noWrap/>
            <w:vAlign w:val="bottom"/>
            <w:hideMark/>
          </w:tcPr>
          <w:p w14:paraId="3CCF3ADC"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0.75714654</w:t>
            </w:r>
          </w:p>
        </w:tc>
        <w:tc>
          <w:tcPr>
            <w:tcW w:w="676" w:type="pct"/>
            <w:noWrap/>
            <w:vAlign w:val="bottom"/>
            <w:hideMark/>
          </w:tcPr>
          <w:p w14:paraId="7511E901"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3.04219186</w:t>
            </w:r>
          </w:p>
        </w:tc>
        <w:tc>
          <w:tcPr>
            <w:tcW w:w="676" w:type="pct"/>
            <w:noWrap/>
            <w:vAlign w:val="bottom"/>
            <w:hideMark/>
          </w:tcPr>
          <w:p w14:paraId="4B24B875"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0.00234862</w:t>
            </w:r>
          </w:p>
        </w:tc>
        <w:tc>
          <w:tcPr>
            <w:tcW w:w="673" w:type="pct"/>
            <w:noWrap/>
            <w:vAlign w:val="bottom"/>
            <w:hideMark/>
          </w:tcPr>
          <w:p w14:paraId="5AC54C53"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0.4612421</w:t>
            </w:r>
          </w:p>
        </w:tc>
      </w:tr>
      <w:tr w:rsidR="00B70D58" w:rsidRPr="005B06DF" w14:paraId="1B889B1D" w14:textId="77777777" w:rsidTr="004A2B2E">
        <w:trPr>
          <w:trHeight w:val="319"/>
        </w:trPr>
        <w:tc>
          <w:tcPr>
            <w:tcW w:w="989" w:type="pct"/>
            <w:vMerge/>
            <w:noWrap/>
            <w:vAlign w:val="bottom"/>
            <w:hideMark/>
          </w:tcPr>
          <w:p w14:paraId="586D99BA"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7FAF4FFB"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MGT15</w:t>
            </w:r>
          </w:p>
        </w:tc>
        <w:tc>
          <w:tcPr>
            <w:tcW w:w="676" w:type="pct"/>
            <w:noWrap/>
            <w:vAlign w:val="bottom"/>
            <w:hideMark/>
          </w:tcPr>
          <w:p w14:paraId="039C411B"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0.62502478</w:t>
            </w:r>
          </w:p>
        </w:tc>
        <w:tc>
          <w:tcPr>
            <w:tcW w:w="676" w:type="pct"/>
            <w:noWrap/>
            <w:vAlign w:val="bottom"/>
            <w:hideMark/>
          </w:tcPr>
          <w:p w14:paraId="1C7A5219"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0.35892171</w:t>
            </w:r>
          </w:p>
        </w:tc>
        <w:tc>
          <w:tcPr>
            <w:tcW w:w="676" w:type="pct"/>
            <w:noWrap/>
            <w:vAlign w:val="bottom"/>
            <w:hideMark/>
          </w:tcPr>
          <w:p w14:paraId="1BAC3FC8"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1.74139586</w:t>
            </w:r>
          </w:p>
        </w:tc>
        <w:tc>
          <w:tcPr>
            <w:tcW w:w="676" w:type="pct"/>
            <w:noWrap/>
            <w:vAlign w:val="bottom"/>
            <w:hideMark/>
          </w:tcPr>
          <w:p w14:paraId="3A17A610"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0.08161421</w:t>
            </w:r>
          </w:p>
        </w:tc>
        <w:tc>
          <w:tcPr>
            <w:tcW w:w="673" w:type="pct"/>
            <w:noWrap/>
            <w:vAlign w:val="bottom"/>
            <w:hideMark/>
          </w:tcPr>
          <w:p w14:paraId="384A7573"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0.12044328</w:t>
            </w:r>
          </w:p>
        </w:tc>
      </w:tr>
      <w:tr w:rsidR="00B70D58" w:rsidRPr="005B06DF" w14:paraId="3E0B9C6D" w14:textId="77777777" w:rsidTr="004A2B2E">
        <w:trPr>
          <w:trHeight w:val="319"/>
        </w:trPr>
        <w:tc>
          <w:tcPr>
            <w:tcW w:w="989" w:type="pct"/>
            <w:vMerge w:val="restart"/>
            <w:noWrap/>
            <w:vAlign w:val="bottom"/>
            <w:hideMark/>
          </w:tcPr>
          <w:p w14:paraId="62B3754F"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ENV</w:t>
            </w:r>
          </w:p>
          <w:p w14:paraId="19A8465F"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67A068DA"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ENV1</w:t>
            </w:r>
          </w:p>
        </w:tc>
        <w:tc>
          <w:tcPr>
            <w:tcW w:w="676" w:type="pct"/>
            <w:noWrap/>
            <w:vAlign w:val="bottom"/>
            <w:hideMark/>
          </w:tcPr>
          <w:p w14:paraId="0FE351D5"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w:t>
            </w:r>
          </w:p>
        </w:tc>
        <w:tc>
          <w:tcPr>
            <w:tcW w:w="676" w:type="pct"/>
            <w:noWrap/>
            <w:vAlign w:val="bottom"/>
            <w:hideMark/>
          </w:tcPr>
          <w:p w14:paraId="1EC71BAB"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w:t>
            </w:r>
          </w:p>
        </w:tc>
        <w:tc>
          <w:tcPr>
            <w:tcW w:w="676" w:type="pct"/>
            <w:noWrap/>
            <w:vAlign w:val="bottom"/>
            <w:hideMark/>
          </w:tcPr>
          <w:p w14:paraId="577D26F1"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NA</w:t>
            </w:r>
          </w:p>
        </w:tc>
        <w:tc>
          <w:tcPr>
            <w:tcW w:w="676" w:type="pct"/>
            <w:noWrap/>
            <w:vAlign w:val="bottom"/>
            <w:hideMark/>
          </w:tcPr>
          <w:p w14:paraId="774BD1C0"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NA</w:t>
            </w:r>
          </w:p>
        </w:tc>
        <w:tc>
          <w:tcPr>
            <w:tcW w:w="673" w:type="pct"/>
            <w:noWrap/>
            <w:vAlign w:val="bottom"/>
            <w:hideMark/>
          </w:tcPr>
          <w:p w14:paraId="32BAA9AA"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0.4545874</w:t>
            </w:r>
          </w:p>
        </w:tc>
      </w:tr>
      <w:tr w:rsidR="00B70D58" w:rsidRPr="005B06DF" w14:paraId="1F774472" w14:textId="77777777" w:rsidTr="004A2B2E">
        <w:trPr>
          <w:trHeight w:val="319"/>
        </w:trPr>
        <w:tc>
          <w:tcPr>
            <w:tcW w:w="989" w:type="pct"/>
            <w:vMerge/>
            <w:noWrap/>
            <w:vAlign w:val="bottom"/>
            <w:hideMark/>
          </w:tcPr>
          <w:p w14:paraId="5E7CC7E1"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740CEB1C"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ENV2</w:t>
            </w:r>
          </w:p>
        </w:tc>
        <w:tc>
          <w:tcPr>
            <w:tcW w:w="676" w:type="pct"/>
            <w:noWrap/>
            <w:vAlign w:val="bottom"/>
            <w:hideMark/>
          </w:tcPr>
          <w:p w14:paraId="2EA4925A"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-0.8436986</w:t>
            </w:r>
          </w:p>
        </w:tc>
        <w:tc>
          <w:tcPr>
            <w:tcW w:w="676" w:type="pct"/>
            <w:noWrap/>
            <w:vAlign w:val="bottom"/>
            <w:hideMark/>
          </w:tcPr>
          <w:p w14:paraId="7A8F3FDD"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0.14439755</w:t>
            </w:r>
          </w:p>
        </w:tc>
        <w:tc>
          <w:tcPr>
            <w:tcW w:w="676" w:type="pct"/>
            <w:noWrap/>
            <w:vAlign w:val="bottom"/>
            <w:hideMark/>
          </w:tcPr>
          <w:p w14:paraId="6491F1D3"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-5.8428869</w:t>
            </w:r>
          </w:p>
        </w:tc>
        <w:tc>
          <w:tcPr>
            <w:tcW w:w="676" w:type="pct"/>
            <w:noWrap/>
            <w:vAlign w:val="bottom"/>
            <w:hideMark/>
          </w:tcPr>
          <w:p w14:paraId="4DF72543"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5.13E-09</w:t>
            </w:r>
          </w:p>
        </w:tc>
        <w:tc>
          <w:tcPr>
            <w:tcW w:w="673" w:type="pct"/>
            <w:noWrap/>
            <w:vAlign w:val="bottom"/>
            <w:hideMark/>
          </w:tcPr>
          <w:p w14:paraId="1D5D4D9D"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-0.4403279</w:t>
            </w:r>
          </w:p>
        </w:tc>
      </w:tr>
      <w:tr w:rsidR="00B70D58" w:rsidRPr="005B06DF" w14:paraId="13069020" w14:textId="77777777" w:rsidTr="004A2B2E">
        <w:trPr>
          <w:trHeight w:val="319"/>
        </w:trPr>
        <w:tc>
          <w:tcPr>
            <w:tcW w:w="989" w:type="pct"/>
            <w:vMerge/>
            <w:noWrap/>
            <w:vAlign w:val="bottom"/>
            <w:hideMark/>
          </w:tcPr>
          <w:p w14:paraId="3D899D09"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635A3104"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ENV3</w:t>
            </w:r>
          </w:p>
        </w:tc>
        <w:tc>
          <w:tcPr>
            <w:tcW w:w="676" w:type="pct"/>
            <w:noWrap/>
            <w:vAlign w:val="bottom"/>
            <w:hideMark/>
          </w:tcPr>
          <w:p w14:paraId="161762FD"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1.05171131</w:t>
            </w:r>
          </w:p>
        </w:tc>
        <w:tc>
          <w:tcPr>
            <w:tcW w:w="676" w:type="pct"/>
            <w:noWrap/>
            <w:vAlign w:val="bottom"/>
            <w:hideMark/>
          </w:tcPr>
          <w:p w14:paraId="1A3D330B"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0.17357823</w:t>
            </w:r>
          </w:p>
        </w:tc>
        <w:tc>
          <w:tcPr>
            <w:tcW w:w="676" w:type="pct"/>
            <w:noWrap/>
            <w:vAlign w:val="bottom"/>
            <w:hideMark/>
          </w:tcPr>
          <w:p w14:paraId="38DBEA23"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6.0590047</w:t>
            </w:r>
          </w:p>
        </w:tc>
        <w:tc>
          <w:tcPr>
            <w:tcW w:w="676" w:type="pct"/>
            <w:noWrap/>
            <w:vAlign w:val="bottom"/>
            <w:hideMark/>
          </w:tcPr>
          <w:p w14:paraId="67B222F2"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1.37E-09</w:t>
            </w:r>
          </w:p>
        </w:tc>
        <w:tc>
          <w:tcPr>
            <w:tcW w:w="673" w:type="pct"/>
            <w:noWrap/>
            <w:vAlign w:val="bottom"/>
            <w:hideMark/>
          </w:tcPr>
          <w:p w14:paraId="37F37CC6"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0.46718305</w:t>
            </w:r>
          </w:p>
        </w:tc>
      </w:tr>
      <w:tr w:rsidR="00B70D58" w:rsidRPr="005B06DF" w14:paraId="2FAACD14" w14:textId="77777777" w:rsidTr="004A2B2E">
        <w:trPr>
          <w:trHeight w:val="319"/>
        </w:trPr>
        <w:tc>
          <w:tcPr>
            <w:tcW w:w="989" w:type="pct"/>
            <w:vMerge/>
            <w:noWrap/>
            <w:vAlign w:val="bottom"/>
            <w:hideMark/>
          </w:tcPr>
          <w:p w14:paraId="7DD3C714"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408957F5"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ENV4</w:t>
            </w:r>
          </w:p>
        </w:tc>
        <w:tc>
          <w:tcPr>
            <w:tcW w:w="676" w:type="pct"/>
            <w:noWrap/>
            <w:vAlign w:val="bottom"/>
            <w:hideMark/>
          </w:tcPr>
          <w:p w14:paraId="7000180F"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-1.4616753</w:t>
            </w:r>
          </w:p>
        </w:tc>
        <w:tc>
          <w:tcPr>
            <w:tcW w:w="676" w:type="pct"/>
            <w:noWrap/>
            <w:vAlign w:val="bottom"/>
            <w:hideMark/>
          </w:tcPr>
          <w:p w14:paraId="4EA7F148"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0.19317183</w:t>
            </w:r>
          </w:p>
        </w:tc>
        <w:tc>
          <w:tcPr>
            <w:tcW w:w="676" w:type="pct"/>
            <w:noWrap/>
            <w:vAlign w:val="bottom"/>
            <w:hideMark/>
          </w:tcPr>
          <w:p w14:paraId="1BE03E7C"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-7.5667103</w:t>
            </w:r>
          </w:p>
        </w:tc>
        <w:tc>
          <w:tcPr>
            <w:tcW w:w="676" w:type="pct"/>
            <w:noWrap/>
            <w:vAlign w:val="bottom"/>
            <w:hideMark/>
          </w:tcPr>
          <w:p w14:paraId="04C9E109"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3.82E-14</w:t>
            </w:r>
          </w:p>
        </w:tc>
        <w:tc>
          <w:tcPr>
            <w:tcW w:w="673" w:type="pct"/>
            <w:noWrap/>
            <w:vAlign w:val="bottom"/>
            <w:hideMark/>
          </w:tcPr>
          <w:p w14:paraId="4FCABC68"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-0.753945</w:t>
            </w:r>
          </w:p>
        </w:tc>
      </w:tr>
      <w:tr w:rsidR="00B70D58" w:rsidRPr="005B06DF" w14:paraId="0CD37C35" w14:textId="77777777" w:rsidTr="004A2B2E">
        <w:trPr>
          <w:trHeight w:val="319"/>
        </w:trPr>
        <w:tc>
          <w:tcPr>
            <w:tcW w:w="989" w:type="pct"/>
            <w:vMerge/>
            <w:noWrap/>
            <w:vAlign w:val="bottom"/>
            <w:hideMark/>
          </w:tcPr>
          <w:p w14:paraId="468A564D"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441DA03D"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ENV5</w:t>
            </w:r>
          </w:p>
        </w:tc>
        <w:tc>
          <w:tcPr>
            <w:tcW w:w="676" w:type="pct"/>
            <w:noWrap/>
            <w:vAlign w:val="bottom"/>
            <w:hideMark/>
          </w:tcPr>
          <w:p w14:paraId="3F991CF3"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1.19798485</w:t>
            </w:r>
          </w:p>
        </w:tc>
        <w:tc>
          <w:tcPr>
            <w:tcW w:w="676" w:type="pct"/>
            <w:noWrap/>
            <w:vAlign w:val="bottom"/>
            <w:hideMark/>
          </w:tcPr>
          <w:p w14:paraId="6FF8797B"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0.18183921</w:t>
            </w:r>
          </w:p>
        </w:tc>
        <w:tc>
          <w:tcPr>
            <w:tcW w:w="676" w:type="pct"/>
            <w:noWrap/>
            <w:vAlign w:val="bottom"/>
            <w:hideMark/>
          </w:tcPr>
          <w:p w14:paraId="2A595068"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6.58815469</w:t>
            </w:r>
          </w:p>
        </w:tc>
        <w:tc>
          <w:tcPr>
            <w:tcW w:w="676" w:type="pct"/>
            <w:noWrap/>
            <w:vAlign w:val="bottom"/>
            <w:hideMark/>
          </w:tcPr>
          <w:p w14:paraId="3F6E6ED6"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4.45E-11</w:t>
            </w:r>
          </w:p>
        </w:tc>
        <w:tc>
          <w:tcPr>
            <w:tcW w:w="673" w:type="pct"/>
            <w:noWrap/>
            <w:vAlign w:val="bottom"/>
            <w:hideMark/>
          </w:tcPr>
          <w:p w14:paraId="0A9EE568"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0.54235698</w:t>
            </w:r>
          </w:p>
        </w:tc>
      </w:tr>
      <w:tr w:rsidR="00B70D58" w:rsidRPr="005B06DF" w14:paraId="582668C5" w14:textId="77777777" w:rsidTr="004A2B2E">
        <w:trPr>
          <w:trHeight w:val="319"/>
        </w:trPr>
        <w:tc>
          <w:tcPr>
            <w:tcW w:w="989" w:type="pct"/>
            <w:vMerge/>
            <w:noWrap/>
            <w:vAlign w:val="bottom"/>
            <w:hideMark/>
          </w:tcPr>
          <w:p w14:paraId="2850C44A"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3D8705DA"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ENV6</w:t>
            </w:r>
          </w:p>
        </w:tc>
        <w:tc>
          <w:tcPr>
            <w:tcW w:w="676" w:type="pct"/>
            <w:noWrap/>
            <w:vAlign w:val="bottom"/>
            <w:hideMark/>
          </w:tcPr>
          <w:p w14:paraId="7FF85428"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-0.9366541</w:t>
            </w:r>
          </w:p>
        </w:tc>
        <w:tc>
          <w:tcPr>
            <w:tcW w:w="676" w:type="pct"/>
            <w:noWrap/>
            <w:vAlign w:val="bottom"/>
            <w:hideMark/>
          </w:tcPr>
          <w:p w14:paraId="74C18C2C"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0.14505632</w:t>
            </w:r>
          </w:p>
        </w:tc>
        <w:tc>
          <w:tcPr>
            <w:tcW w:w="676" w:type="pct"/>
            <w:noWrap/>
            <w:vAlign w:val="bottom"/>
            <w:hideMark/>
          </w:tcPr>
          <w:p w14:paraId="402B67C0"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-6.4571757</w:t>
            </w:r>
          </w:p>
        </w:tc>
        <w:tc>
          <w:tcPr>
            <w:tcW w:w="676" w:type="pct"/>
            <w:noWrap/>
            <w:vAlign w:val="bottom"/>
            <w:hideMark/>
          </w:tcPr>
          <w:p w14:paraId="5C37FCA7"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1.07E-10</w:t>
            </w:r>
          </w:p>
        </w:tc>
        <w:tc>
          <w:tcPr>
            <w:tcW w:w="673" w:type="pct"/>
            <w:noWrap/>
            <w:vAlign w:val="bottom"/>
            <w:hideMark/>
          </w:tcPr>
          <w:p w14:paraId="6AE46C94"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-0.522278</w:t>
            </w:r>
          </w:p>
        </w:tc>
      </w:tr>
      <w:tr w:rsidR="00B70D58" w:rsidRPr="005B06DF" w14:paraId="72B6D0EB" w14:textId="77777777" w:rsidTr="004A2B2E">
        <w:trPr>
          <w:trHeight w:val="319"/>
        </w:trPr>
        <w:tc>
          <w:tcPr>
            <w:tcW w:w="989" w:type="pct"/>
            <w:vMerge/>
            <w:noWrap/>
            <w:vAlign w:val="bottom"/>
            <w:hideMark/>
          </w:tcPr>
          <w:p w14:paraId="548E22E9"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6BDE1A36"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ENV7</w:t>
            </w:r>
          </w:p>
        </w:tc>
        <w:tc>
          <w:tcPr>
            <w:tcW w:w="676" w:type="pct"/>
            <w:noWrap/>
            <w:vAlign w:val="bottom"/>
            <w:hideMark/>
          </w:tcPr>
          <w:p w14:paraId="42A07417"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-1.0086994</w:t>
            </w:r>
          </w:p>
        </w:tc>
        <w:tc>
          <w:tcPr>
            <w:tcW w:w="676" w:type="pct"/>
            <w:noWrap/>
            <w:vAlign w:val="bottom"/>
            <w:hideMark/>
          </w:tcPr>
          <w:p w14:paraId="2092748B"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0.17791767</w:t>
            </w:r>
          </w:p>
        </w:tc>
        <w:tc>
          <w:tcPr>
            <w:tcW w:w="676" w:type="pct"/>
            <w:noWrap/>
            <w:vAlign w:val="bottom"/>
            <w:hideMark/>
          </w:tcPr>
          <w:p w14:paraId="2D8DB856"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-5.6694729</w:t>
            </w:r>
          </w:p>
        </w:tc>
        <w:tc>
          <w:tcPr>
            <w:tcW w:w="676" w:type="pct"/>
            <w:noWrap/>
            <w:vAlign w:val="bottom"/>
            <w:hideMark/>
          </w:tcPr>
          <w:p w14:paraId="30E58BCB"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1.43E-08</w:t>
            </w:r>
          </w:p>
        </w:tc>
        <w:tc>
          <w:tcPr>
            <w:tcW w:w="673" w:type="pct"/>
            <w:noWrap/>
            <w:vAlign w:val="bottom"/>
            <w:hideMark/>
          </w:tcPr>
          <w:p w14:paraId="7130A856"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-0.4200467</w:t>
            </w:r>
          </w:p>
        </w:tc>
      </w:tr>
      <w:tr w:rsidR="00B70D58" w:rsidRPr="005B06DF" w14:paraId="049A838D" w14:textId="77777777" w:rsidTr="004A2B2E">
        <w:trPr>
          <w:trHeight w:val="319"/>
        </w:trPr>
        <w:tc>
          <w:tcPr>
            <w:tcW w:w="989" w:type="pct"/>
            <w:vMerge/>
            <w:noWrap/>
            <w:vAlign w:val="bottom"/>
            <w:hideMark/>
          </w:tcPr>
          <w:p w14:paraId="6A79B3F1"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59F90608"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ENV8</w:t>
            </w:r>
          </w:p>
        </w:tc>
        <w:tc>
          <w:tcPr>
            <w:tcW w:w="676" w:type="pct"/>
            <w:noWrap/>
            <w:vAlign w:val="bottom"/>
            <w:hideMark/>
          </w:tcPr>
          <w:p w14:paraId="416946CF"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-0.5046863</w:t>
            </w:r>
          </w:p>
        </w:tc>
        <w:tc>
          <w:tcPr>
            <w:tcW w:w="676" w:type="pct"/>
            <w:noWrap/>
            <w:vAlign w:val="bottom"/>
            <w:hideMark/>
          </w:tcPr>
          <w:p w14:paraId="7ECE4E3C"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0.13024969</w:t>
            </w:r>
          </w:p>
        </w:tc>
        <w:tc>
          <w:tcPr>
            <w:tcW w:w="676" w:type="pct"/>
            <w:noWrap/>
            <w:vAlign w:val="bottom"/>
            <w:hideMark/>
          </w:tcPr>
          <w:p w14:paraId="4B9C483C"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-3.87476</w:t>
            </w:r>
          </w:p>
        </w:tc>
        <w:tc>
          <w:tcPr>
            <w:tcW w:w="676" w:type="pct"/>
            <w:noWrap/>
            <w:vAlign w:val="bottom"/>
            <w:hideMark/>
          </w:tcPr>
          <w:p w14:paraId="458C0A20"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1.07E-04</w:t>
            </w:r>
          </w:p>
        </w:tc>
        <w:tc>
          <w:tcPr>
            <w:tcW w:w="673" w:type="pct"/>
            <w:noWrap/>
            <w:vAlign w:val="bottom"/>
            <w:hideMark/>
          </w:tcPr>
          <w:p w14:paraId="286D4FC8"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-0.2531818</w:t>
            </w:r>
          </w:p>
        </w:tc>
      </w:tr>
      <w:tr w:rsidR="00B70D58" w:rsidRPr="005B06DF" w14:paraId="04938A8E" w14:textId="77777777" w:rsidTr="004A2B2E">
        <w:trPr>
          <w:trHeight w:val="319"/>
        </w:trPr>
        <w:tc>
          <w:tcPr>
            <w:tcW w:w="989" w:type="pct"/>
            <w:vMerge/>
            <w:noWrap/>
            <w:vAlign w:val="bottom"/>
            <w:hideMark/>
          </w:tcPr>
          <w:p w14:paraId="36B56E2C" w14:textId="77777777" w:rsidR="00B70D58" w:rsidRPr="005B06DF" w:rsidRDefault="00B70D58" w:rsidP="005B06DF">
            <w:pPr>
              <w:jc w:val="left"/>
              <w:rPr>
                <w:rFonts w:eastAsia="Times New Roman" w:cs="Times New Roman"/>
                <w:color w:val="000000"/>
              </w:rPr>
            </w:pPr>
          </w:p>
        </w:tc>
        <w:tc>
          <w:tcPr>
            <w:tcW w:w="633" w:type="pct"/>
            <w:noWrap/>
            <w:vAlign w:val="bottom"/>
            <w:hideMark/>
          </w:tcPr>
          <w:p w14:paraId="69505F6E" w14:textId="77777777" w:rsidR="00B70D58" w:rsidRPr="005B06DF" w:rsidRDefault="00B70D58" w:rsidP="005B06DF">
            <w:pPr>
              <w:jc w:val="left"/>
              <w:rPr>
                <w:rFonts w:eastAsia="Times New Roman" w:cs="Times New Roman"/>
                <w:color w:val="000000"/>
              </w:rPr>
            </w:pPr>
            <w:r w:rsidRPr="005B06DF">
              <w:rPr>
                <w:rFonts w:eastAsia="Times New Roman" w:cs="Times New Roman"/>
                <w:color w:val="000000"/>
              </w:rPr>
              <w:t>ENV9</w:t>
            </w:r>
          </w:p>
        </w:tc>
        <w:tc>
          <w:tcPr>
            <w:tcW w:w="676" w:type="pct"/>
            <w:noWrap/>
            <w:vAlign w:val="bottom"/>
            <w:hideMark/>
          </w:tcPr>
          <w:p w14:paraId="4B69E9CF"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-1.4038662</w:t>
            </w:r>
          </w:p>
        </w:tc>
        <w:tc>
          <w:tcPr>
            <w:tcW w:w="676" w:type="pct"/>
            <w:noWrap/>
            <w:vAlign w:val="bottom"/>
            <w:hideMark/>
          </w:tcPr>
          <w:p w14:paraId="393B84CA"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0.18839528</w:t>
            </w:r>
          </w:p>
        </w:tc>
        <w:tc>
          <w:tcPr>
            <w:tcW w:w="676" w:type="pct"/>
            <w:noWrap/>
            <w:vAlign w:val="bottom"/>
            <w:hideMark/>
          </w:tcPr>
          <w:p w14:paraId="3B620403"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-7.4517059</w:t>
            </w:r>
          </w:p>
        </w:tc>
        <w:tc>
          <w:tcPr>
            <w:tcW w:w="676" w:type="pct"/>
            <w:noWrap/>
            <w:vAlign w:val="bottom"/>
            <w:hideMark/>
          </w:tcPr>
          <w:p w14:paraId="3A40BDA2" w14:textId="77777777" w:rsidR="00B70D58" w:rsidRPr="005B06DF" w:rsidRDefault="00B70D58" w:rsidP="005B06DF">
            <w:pPr>
              <w:jc w:val="right"/>
              <w:rPr>
                <w:rFonts w:eastAsia="Times New Roman" w:cs="Times New Roman"/>
                <w:color w:val="000000"/>
              </w:rPr>
            </w:pPr>
            <w:r w:rsidRPr="005B06DF">
              <w:rPr>
                <w:rFonts w:eastAsia="Times New Roman" w:cs="Times New Roman"/>
                <w:color w:val="000000"/>
              </w:rPr>
              <w:t>9.21E-14</w:t>
            </w:r>
          </w:p>
        </w:tc>
        <w:tc>
          <w:tcPr>
            <w:tcW w:w="673" w:type="pct"/>
            <w:noWrap/>
            <w:vAlign w:val="bottom"/>
            <w:hideMark/>
          </w:tcPr>
          <w:p w14:paraId="60B7C1D2" w14:textId="77777777" w:rsidR="00B70D58" w:rsidRPr="005B06DF" w:rsidRDefault="00B70D58" w:rsidP="005B06DF">
            <w:pPr>
              <w:keepNext/>
              <w:jc w:val="right"/>
              <w:rPr>
                <w:rFonts w:eastAsia="Times New Roman" w:cs="Times New Roman"/>
                <w:color w:val="000000"/>
              </w:rPr>
            </w:pPr>
            <w:r w:rsidRPr="005B06DF">
              <w:rPr>
                <w:rFonts w:eastAsia="Times New Roman" w:cs="Times New Roman"/>
                <w:color w:val="000000"/>
              </w:rPr>
              <w:t>-0.7177392</w:t>
            </w:r>
          </w:p>
        </w:tc>
      </w:tr>
    </w:tbl>
    <w:p w14:paraId="65AC4FD5" w14:textId="77777777" w:rsidR="005B06DF" w:rsidRDefault="005B06DF" w:rsidP="000410E4">
      <w:pPr>
        <w:spacing w:line="480" w:lineRule="auto"/>
        <w:rPr>
          <w:rFonts w:cs="Times New Roman"/>
          <w:b/>
        </w:rPr>
        <w:sectPr w:rsidR="005B06DF" w:rsidSect="004A2B2E">
          <w:pgSz w:w="16840" w:h="11907" w:orient="landscape" w:code="9"/>
          <w:pgMar w:top="2268" w:right="1418" w:bottom="1418" w:left="2268" w:header="568" w:footer="720" w:gutter="0"/>
          <w:pgNumType w:start="68"/>
          <w:cols w:space="720"/>
          <w:docGrid w:linePitch="360"/>
        </w:sectPr>
      </w:pPr>
    </w:p>
    <w:p w14:paraId="7085DAF3" w14:textId="1A651AAD" w:rsidR="005F3F30" w:rsidRPr="005F3F30" w:rsidRDefault="00DD4404" w:rsidP="000410E4">
      <w:pPr>
        <w:spacing w:line="480" w:lineRule="auto"/>
        <w:rPr>
          <w:rFonts w:cs="Times New Roman"/>
          <w:b/>
        </w:rPr>
      </w:pPr>
      <w:r>
        <w:rPr>
          <w:rFonts w:cs="Times New Roman"/>
          <w:b/>
        </w:rPr>
        <w:lastRenderedPageBreak/>
        <w:t>Table 4.8: Confirmatory Factor Analysis Model P</w:t>
      </w:r>
      <w:r w:rsidR="005F3F30" w:rsidRPr="005F3F30">
        <w:rPr>
          <w:rFonts w:cs="Times New Roman"/>
          <w:b/>
        </w:rPr>
        <w:t>arameters</w:t>
      </w:r>
      <w:r w:rsidR="005F3F30">
        <w:rPr>
          <w:rFonts w:cs="Times New Roman"/>
          <w:b/>
        </w:rPr>
        <w:fldChar w:fldCharType="begin"/>
      </w:r>
      <w:r w:rsidR="005F3F30">
        <w:instrText xml:space="preserve"> TC "</w:instrText>
      </w:r>
      <w:bookmarkStart w:id="164" w:name="_Toc154656400"/>
      <w:r w:rsidR="005F3F30" w:rsidRPr="00321BF3">
        <w:rPr>
          <w:rFonts w:cs="Times New Roman"/>
          <w:b/>
        </w:rPr>
        <w:instrText>Table 4.8: Confirmatory Factor analysis Model parameters</w:instrText>
      </w:r>
      <w:bookmarkEnd w:id="164"/>
      <w:r w:rsidR="005F3F30">
        <w:instrText xml:space="preserve">" \f T \l "1" </w:instrText>
      </w:r>
      <w:r w:rsidR="005F3F30">
        <w:rPr>
          <w:rFonts w:cs="Times New Roman"/>
          <w:b/>
        </w:rPr>
        <w:fldChar w:fldCharType="end"/>
      </w:r>
    </w:p>
    <w:tbl>
      <w:tblPr>
        <w:tblStyle w:val="TableGrid"/>
        <w:tblW w:w="5000" w:type="pct"/>
        <w:tblLook w:val="04A0" w:firstRow="1" w:lastRow="0" w:firstColumn="1" w:lastColumn="0" w:noHBand="0" w:noVBand="1"/>
      </w:tblPr>
      <w:tblGrid>
        <w:gridCol w:w="1821"/>
        <w:gridCol w:w="1667"/>
        <w:gridCol w:w="1439"/>
        <w:gridCol w:w="1642"/>
        <w:gridCol w:w="1642"/>
      </w:tblGrid>
      <w:tr w:rsidR="001E29B9" w:rsidRPr="000410E4" w14:paraId="3B5F0920" w14:textId="77777777" w:rsidTr="005F3F30">
        <w:trPr>
          <w:trHeight w:val="493"/>
        </w:trPr>
        <w:tc>
          <w:tcPr>
            <w:tcW w:w="1109" w:type="pct"/>
          </w:tcPr>
          <w:p w14:paraId="772DD974" w14:textId="77777777" w:rsidR="001E29B9" w:rsidRPr="000410E4" w:rsidRDefault="001E29B9" w:rsidP="005F3F30">
            <w:pPr>
              <w:pStyle w:val="CMcontent"/>
              <w:spacing w:after="0" w:line="240" w:lineRule="auto"/>
              <w:ind w:firstLineChars="0" w:firstLine="0"/>
              <w:jc w:val="center"/>
            </w:pPr>
            <w:r w:rsidRPr="000410E4">
              <w:t>Model chi-Square</w:t>
            </w:r>
          </w:p>
        </w:tc>
        <w:tc>
          <w:tcPr>
            <w:tcW w:w="1015" w:type="pct"/>
          </w:tcPr>
          <w:p w14:paraId="34FC38D8" w14:textId="77777777" w:rsidR="001E29B9" w:rsidRPr="000410E4" w:rsidRDefault="001E29B9" w:rsidP="005F3F30">
            <w:pPr>
              <w:pStyle w:val="CMcontent"/>
              <w:spacing w:after="0" w:line="240" w:lineRule="auto"/>
              <w:ind w:firstLineChars="0" w:firstLine="0"/>
              <w:jc w:val="center"/>
            </w:pPr>
            <w:r w:rsidRPr="000410E4">
              <w:t>Degree of Freedom</w:t>
            </w:r>
          </w:p>
        </w:tc>
        <w:tc>
          <w:tcPr>
            <w:tcW w:w="876" w:type="pct"/>
          </w:tcPr>
          <w:p w14:paraId="4B1D7A21" w14:textId="7B741DC8" w:rsidR="001E29B9" w:rsidRPr="000410E4" w:rsidRDefault="00DD4404" w:rsidP="005F3F30">
            <w:pPr>
              <w:pStyle w:val="CMcontent"/>
              <w:spacing w:after="0" w:line="240" w:lineRule="auto"/>
              <w:ind w:firstLineChars="0" w:firstLine="0"/>
              <w:jc w:val="center"/>
            </w:pPr>
            <w:r>
              <w:t xml:space="preserve">Model P </w:t>
            </w:r>
            <w:r w:rsidR="001E29B9" w:rsidRPr="000410E4">
              <w:t>value</w:t>
            </w:r>
          </w:p>
        </w:tc>
        <w:tc>
          <w:tcPr>
            <w:tcW w:w="1000" w:type="pct"/>
          </w:tcPr>
          <w:p w14:paraId="44E31EA7" w14:textId="77777777" w:rsidR="001E29B9" w:rsidRPr="000410E4" w:rsidRDefault="001E29B9" w:rsidP="005F3F30">
            <w:pPr>
              <w:pStyle w:val="CMcontent"/>
              <w:spacing w:after="0" w:line="240" w:lineRule="auto"/>
              <w:ind w:firstLineChars="0" w:firstLine="0"/>
              <w:jc w:val="center"/>
            </w:pPr>
            <w:r w:rsidRPr="000410E4">
              <w:t>CFI</w:t>
            </w:r>
          </w:p>
        </w:tc>
        <w:tc>
          <w:tcPr>
            <w:tcW w:w="1000" w:type="pct"/>
          </w:tcPr>
          <w:p w14:paraId="581BBE44" w14:textId="77777777" w:rsidR="001E29B9" w:rsidRPr="000410E4" w:rsidRDefault="001E29B9" w:rsidP="005F3F30">
            <w:pPr>
              <w:pStyle w:val="CMcontent"/>
              <w:spacing w:after="0" w:line="240" w:lineRule="auto"/>
              <w:ind w:firstLineChars="0" w:firstLine="0"/>
              <w:jc w:val="center"/>
            </w:pPr>
            <w:r w:rsidRPr="000410E4">
              <w:t>RMSEA</w:t>
            </w:r>
          </w:p>
        </w:tc>
      </w:tr>
      <w:tr w:rsidR="001E29B9" w:rsidRPr="000410E4" w14:paraId="78BD4687" w14:textId="77777777" w:rsidTr="005F3F30">
        <w:trPr>
          <w:trHeight w:val="204"/>
        </w:trPr>
        <w:tc>
          <w:tcPr>
            <w:tcW w:w="1109" w:type="pct"/>
          </w:tcPr>
          <w:p w14:paraId="47EDE2F9" w14:textId="77777777" w:rsidR="001E29B9" w:rsidRPr="000410E4" w:rsidRDefault="001E29B9" w:rsidP="005F3F30">
            <w:pPr>
              <w:pStyle w:val="CMcontent"/>
              <w:spacing w:after="0" w:line="240" w:lineRule="auto"/>
              <w:ind w:firstLineChars="0" w:firstLine="0"/>
              <w:jc w:val="center"/>
            </w:pPr>
            <w:r w:rsidRPr="000410E4">
              <w:t>2823.815</w:t>
            </w:r>
          </w:p>
        </w:tc>
        <w:tc>
          <w:tcPr>
            <w:tcW w:w="1015" w:type="pct"/>
          </w:tcPr>
          <w:p w14:paraId="0C2935D7" w14:textId="77777777" w:rsidR="001E29B9" w:rsidRPr="000410E4" w:rsidRDefault="001E29B9" w:rsidP="005F3F30">
            <w:pPr>
              <w:pStyle w:val="CMcontent"/>
              <w:spacing w:after="0" w:line="240" w:lineRule="auto"/>
              <w:ind w:firstLineChars="0" w:firstLine="0"/>
              <w:jc w:val="center"/>
            </w:pPr>
            <w:r w:rsidRPr="000410E4">
              <w:t>516.000</w:t>
            </w:r>
          </w:p>
        </w:tc>
        <w:tc>
          <w:tcPr>
            <w:tcW w:w="876" w:type="pct"/>
          </w:tcPr>
          <w:p w14:paraId="2403223E" w14:textId="77777777" w:rsidR="001E29B9" w:rsidRPr="000410E4" w:rsidRDefault="001E29B9" w:rsidP="005F3F30">
            <w:pPr>
              <w:pStyle w:val="CMcontent"/>
              <w:spacing w:after="0" w:line="240" w:lineRule="auto"/>
              <w:ind w:firstLineChars="0" w:firstLine="0"/>
              <w:jc w:val="center"/>
            </w:pPr>
            <w:r w:rsidRPr="000410E4">
              <w:t>0.00</w:t>
            </w:r>
          </w:p>
        </w:tc>
        <w:tc>
          <w:tcPr>
            <w:tcW w:w="1000" w:type="pct"/>
          </w:tcPr>
          <w:p w14:paraId="274573A6" w14:textId="77777777" w:rsidR="001E29B9" w:rsidRPr="000410E4" w:rsidRDefault="001E29B9" w:rsidP="005F3F30">
            <w:pPr>
              <w:pStyle w:val="CMcontent"/>
              <w:spacing w:after="0" w:line="240" w:lineRule="auto"/>
              <w:ind w:firstLineChars="0" w:firstLine="0"/>
              <w:jc w:val="center"/>
            </w:pPr>
            <w:r w:rsidRPr="000410E4">
              <w:t>0.83</w:t>
            </w:r>
          </w:p>
        </w:tc>
        <w:tc>
          <w:tcPr>
            <w:tcW w:w="1000" w:type="pct"/>
          </w:tcPr>
          <w:p w14:paraId="2E7279F4" w14:textId="77777777" w:rsidR="001E29B9" w:rsidRPr="000410E4" w:rsidRDefault="001E29B9" w:rsidP="005F3F30">
            <w:pPr>
              <w:pStyle w:val="CMcontent"/>
              <w:keepNext/>
              <w:spacing w:after="0" w:line="240" w:lineRule="auto"/>
              <w:ind w:firstLineChars="0" w:firstLine="0"/>
              <w:jc w:val="center"/>
            </w:pPr>
            <w:r w:rsidRPr="000410E4">
              <w:t>0.081</w:t>
            </w:r>
          </w:p>
        </w:tc>
      </w:tr>
    </w:tbl>
    <w:p w14:paraId="5BA2C728" w14:textId="77777777" w:rsidR="005B06DF" w:rsidRDefault="005B06DF" w:rsidP="000410E4">
      <w:pPr>
        <w:pStyle w:val="CMcontent"/>
        <w:spacing w:after="0" w:line="480" w:lineRule="auto"/>
        <w:ind w:firstLineChars="0" w:firstLine="0"/>
      </w:pPr>
    </w:p>
    <w:p w14:paraId="242F95EF" w14:textId="64950CCE" w:rsidR="00EB3FBD" w:rsidRDefault="001E29B9" w:rsidP="000410E4">
      <w:pPr>
        <w:pStyle w:val="CMcontent"/>
        <w:spacing w:after="0" w:line="480" w:lineRule="auto"/>
        <w:ind w:firstLineChars="0" w:firstLine="0"/>
      </w:pPr>
      <w:r w:rsidRPr="000410E4">
        <w:t>Tables 5 and 6 provide confirmatory factor analysis results, table 5 shows entire model results, and table 6 shows model goodness fit.</w:t>
      </w:r>
      <w:r w:rsidR="004A2B2E">
        <w:t xml:space="preserve"> </w:t>
      </w:r>
      <w:r w:rsidR="00EB3FBD" w:rsidRPr="000410E4">
        <w:t>Table five presents the outcomes of confirmatory analysis. The latent construct variables identified in exploratory factor analysis were employed to verify their impact on the presumed factors. The first factor, which pertains to Technology (TE), consisted of 13 factors, out of which ten were found to significantly impact Technology. Regarding the Finance latent constructs, there were ten loaded factors, and it was observed that FN1, FN12, and FN12 had no significant impact on DAWASA-PPP matters. In addition, MGT2 and MG15 were found to be insignificant in management. Finally, all environmental factors were determined to be significant in PPP and Environmental Sustainability.</w:t>
      </w:r>
    </w:p>
    <w:p w14:paraId="51E2FEBD" w14:textId="77777777" w:rsidR="005F3F30" w:rsidRPr="000410E4" w:rsidRDefault="005F3F30" w:rsidP="000410E4">
      <w:pPr>
        <w:pStyle w:val="CMcontent"/>
        <w:spacing w:after="0" w:line="480" w:lineRule="auto"/>
        <w:ind w:firstLineChars="0" w:firstLine="0"/>
      </w:pPr>
    </w:p>
    <w:p w14:paraId="5097BD5A" w14:textId="77777777" w:rsidR="0034323D" w:rsidRDefault="0034323D" w:rsidP="005F3F30">
      <w:pPr>
        <w:pStyle w:val="CMcontentAben"/>
        <w:spacing w:after="0" w:line="480" w:lineRule="auto"/>
        <w:ind w:firstLineChars="0" w:firstLine="0"/>
      </w:pPr>
      <w:r w:rsidRPr="000410E4">
        <w:t xml:space="preserve">The beta (β) values represent the standardized regression coefficients, also known as factor loadings, which indicate the strength and direction of the relationship between each observed indicator (i.e., variable) and its corresponding latent factor. Beta values in CFA are calculated using a standardized solution, where the latent factor and observed indicator variables are both standardized to have a mean of 0 and a variance of 1. These standardized coefficients make it possible to compare the relative strength of the relationships between the indicators and the latent factors. The beta values range from -1 to 1, with values closer to 1 indicating a stronger relationship between the observed variable and the latent construct, and values closer to 0 indicating a weaker </w:t>
      </w:r>
      <w:r w:rsidRPr="000410E4">
        <w:lastRenderedPageBreak/>
        <w:t>relationship. In general, researchers aim for beta values of 0.3 or higher to ensure that the variables are accurately measuring the latent construct.</w:t>
      </w:r>
    </w:p>
    <w:p w14:paraId="0C53823D" w14:textId="77777777" w:rsidR="005F3F30" w:rsidRPr="005F3F30" w:rsidRDefault="005F3F30" w:rsidP="005B06DF">
      <w:pPr>
        <w:pStyle w:val="CMcontent"/>
        <w:ind w:firstLineChars="0" w:firstLine="0"/>
      </w:pPr>
    </w:p>
    <w:p w14:paraId="68480321" w14:textId="77777777" w:rsidR="001E29B9" w:rsidRPr="000410E4" w:rsidRDefault="001E29B9" w:rsidP="000410E4">
      <w:pPr>
        <w:pStyle w:val="CMcontent"/>
        <w:spacing w:after="0" w:line="480" w:lineRule="auto"/>
        <w:ind w:firstLineChars="0" w:firstLine="0"/>
      </w:pPr>
      <w:r w:rsidRPr="000410E4">
        <w:t xml:space="preserve"> The model CFI is 0.83, which is more than the suggested value of 0.8, and the Root Mean Square Error of Approximation is 0.083, which is equal to the needed value of 0.8.</w:t>
      </w:r>
    </w:p>
    <w:p w14:paraId="47724B02" w14:textId="77777777" w:rsidR="00D0083C" w:rsidRPr="000410E4" w:rsidRDefault="00D0083C" w:rsidP="000410E4">
      <w:pPr>
        <w:spacing w:line="480" w:lineRule="auto"/>
        <w:rPr>
          <w:rFonts w:cs="Times New Roman"/>
        </w:rPr>
      </w:pPr>
    </w:p>
    <w:p w14:paraId="06B46E43" w14:textId="77777777" w:rsidR="006A688F" w:rsidRPr="000410E4" w:rsidRDefault="00204389" w:rsidP="000410E4">
      <w:pPr>
        <w:keepNext/>
        <w:spacing w:line="480" w:lineRule="auto"/>
        <w:rPr>
          <w:rFonts w:cs="Times New Roman"/>
        </w:rPr>
      </w:pPr>
      <w:r w:rsidRPr="000410E4">
        <w:rPr>
          <w:rFonts w:cs="Times New Roman"/>
          <w:noProof/>
          <w:lang w:eastAsia="en-US"/>
        </w:rPr>
        <w:drawing>
          <wp:inline distT="0" distB="0" distL="0" distR="0" wp14:anchorId="44F4FC2E" wp14:editId="625DADD3">
            <wp:extent cx="5229225" cy="18192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29225" cy="1819275"/>
                    </a:xfrm>
                    <a:prstGeom prst="rect">
                      <a:avLst/>
                    </a:prstGeom>
                  </pic:spPr>
                </pic:pic>
              </a:graphicData>
            </a:graphic>
          </wp:inline>
        </w:drawing>
      </w:r>
    </w:p>
    <w:p w14:paraId="52F6AE58" w14:textId="0331594A" w:rsidR="00D0083C" w:rsidRPr="000410E4" w:rsidRDefault="006A688F" w:rsidP="00F2765D">
      <w:pPr>
        <w:pStyle w:val="Caption"/>
      </w:pPr>
      <w:bookmarkStart w:id="165" w:name="_Toc131360335"/>
      <w:r w:rsidRPr="000410E4">
        <w:t>Figure</w:t>
      </w:r>
      <w:r w:rsidR="00AC6857">
        <w:t xml:space="preserve"> </w:t>
      </w:r>
      <w:r w:rsidR="005F3F30">
        <w:t>4.</w:t>
      </w:r>
      <w:r w:rsidR="00AC6857">
        <w:t xml:space="preserve">5: </w:t>
      </w:r>
      <w:r w:rsidR="00311765">
        <w:t>Confirmatory Factor Analysis Model Figure Results with Loaded V</w:t>
      </w:r>
      <w:r w:rsidRPr="000410E4">
        <w:t>ariables</w:t>
      </w:r>
      <w:bookmarkEnd w:id="165"/>
      <w:r w:rsidR="00AC6857">
        <w:fldChar w:fldCharType="begin"/>
      </w:r>
      <w:r w:rsidR="00AC6857">
        <w:instrText xml:space="preserve"> TC "</w:instrText>
      </w:r>
      <w:bookmarkStart w:id="166" w:name="_Toc154656427"/>
      <w:r w:rsidR="00AC6857" w:rsidRPr="00D1773E">
        <w:instrText>Figure 4.5: Confirmatory Factor analysis Model figure results with loaded variables</w:instrText>
      </w:r>
      <w:bookmarkEnd w:id="166"/>
      <w:r w:rsidR="00AC6857">
        <w:instrText xml:space="preserve">" \f F \l "1" </w:instrText>
      </w:r>
      <w:r w:rsidR="00AC6857">
        <w:fldChar w:fldCharType="end"/>
      </w:r>
    </w:p>
    <w:p w14:paraId="16AE9C62" w14:textId="77777777" w:rsidR="00A032E3" w:rsidRPr="000410E4" w:rsidRDefault="00A032E3" w:rsidP="000410E4">
      <w:pPr>
        <w:spacing w:line="480" w:lineRule="auto"/>
        <w:rPr>
          <w:rFonts w:cs="Times New Roman"/>
        </w:rPr>
      </w:pPr>
    </w:p>
    <w:p w14:paraId="43B21D2A" w14:textId="70786085" w:rsidR="00A032E3" w:rsidRDefault="00F62547" w:rsidP="000410E4">
      <w:pPr>
        <w:spacing w:line="480" w:lineRule="auto"/>
        <w:rPr>
          <w:rFonts w:cs="Times New Roman"/>
        </w:rPr>
      </w:pPr>
      <w:r w:rsidRPr="00F62547">
        <w:rPr>
          <w:rFonts w:cs="Times New Roman"/>
        </w:rPr>
        <w:t>The Confirmatory Factor Analysis confirms that the four-factor model is a good fit for the data. More importantly, it identifies which specific indicators are the strongest drivers of each latent construct. For instance, within the Technology factor, variables related to smart metering (TE.5) and leakage detection (TE.7, TE.9) showed particularly high loadings, suggesting these are areas where technological intervention is most visible or impactful to stakeholders</w:t>
      </w:r>
      <w:r w:rsidR="00CA2CFF">
        <w:rPr>
          <w:rFonts w:cs="Times New Roman"/>
        </w:rPr>
        <w:t>.</w:t>
      </w:r>
    </w:p>
    <w:p w14:paraId="3A6D2815" w14:textId="77777777" w:rsidR="00986295" w:rsidRPr="000410E4" w:rsidRDefault="00986295" w:rsidP="000410E4">
      <w:pPr>
        <w:spacing w:line="480" w:lineRule="auto"/>
        <w:rPr>
          <w:rFonts w:cs="Times New Roman"/>
        </w:rPr>
      </w:pPr>
    </w:p>
    <w:p w14:paraId="44980BFC" w14:textId="77777777" w:rsidR="00057CBA" w:rsidRPr="000410E4" w:rsidRDefault="00057CBA" w:rsidP="000410E4">
      <w:pPr>
        <w:spacing w:line="480" w:lineRule="auto"/>
        <w:rPr>
          <w:rFonts w:cs="Times New Roman"/>
        </w:rPr>
      </w:pPr>
    </w:p>
    <w:p w14:paraId="1E207109" w14:textId="107BB457" w:rsidR="00AC6857" w:rsidRDefault="00C9735F" w:rsidP="00CC7BA8">
      <w:pPr>
        <w:pStyle w:val="Heading1"/>
      </w:pPr>
      <w:bookmarkStart w:id="167" w:name="_Toc154647789"/>
      <w:r w:rsidRPr="000410E4">
        <w:lastRenderedPageBreak/>
        <w:t>CHAPTER FIVE</w:t>
      </w:r>
      <w:r w:rsidR="00AC6857">
        <w:fldChar w:fldCharType="begin"/>
      </w:r>
      <w:r w:rsidR="00AC6857">
        <w:instrText xml:space="preserve"> TC "</w:instrText>
      </w:r>
      <w:bookmarkStart w:id="168" w:name="_Toc154656324"/>
      <w:r w:rsidR="00AC6857" w:rsidRPr="00D22314">
        <w:instrText>CHAPTER FIVE</w:instrText>
      </w:r>
      <w:bookmarkEnd w:id="168"/>
      <w:r w:rsidR="00AC6857">
        <w:instrText xml:space="preserve">" \f C \l "1" </w:instrText>
      </w:r>
      <w:r w:rsidR="00AC6857">
        <w:fldChar w:fldCharType="end"/>
      </w:r>
    </w:p>
    <w:p w14:paraId="0DF60D1D" w14:textId="1288ADB3" w:rsidR="00DB7BE8" w:rsidRPr="000410E4" w:rsidRDefault="00C9735F" w:rsidP="00CC7BA8">
      <w:pPr>
        <w:pStyle w:val="Heading1"/>
      </w:pPr>
      <w:r w:rsidRPr="000410E4">
        <w:t>DISCUSSION OF FINDINGS</w:t>
      </w:r>
      <w:bookmarkEnd w:id="167"/>
      <w:r w:rsidR="00AC6857">
        <w:fldChar w:fldCharType="begin"/>
      </w:r>
      <w:r w:rsidR="00AC6857">
        <w:instrText xml:space="preserve"> TC "</w:instrText>
      </w:r>
      <w:bookmarkStart w:id="169" w:name="_Toc154656325"/>
      <w:r w:rsidR="00AC6857" w:rsidRPr="00C154E0">
        <w:instrText>DISCUSSION OF FINDINGS</w:instrText>
      </w:r>
      <w:bookmarkEnd w:id="169"/>
      <w:r w:rsidR="00AC6857">
        <w:instrText xml:space="preserve">" \f C \l "1" </w:instrText>
      </w:r>
      <w:r w:rsidR="00AC6857">
        <w:fldChar w:fldCharType="end"/>
      </w:r>
    </w:p>
    <w:p w14:paraId="3361D366" w14:textId="0FDFA89B" w:rsidR="00C9735F" w:rsidRPr="000410E4" w:rsidRDefault="004B0C3E" w:rsidP="00202F57">
      <w:pPr>
        <w:pStyle w:val="Heading2"/>
      </w:pPr>
      <w:bookmarkStart w:id="170" w:name="_Toc154647790"/>
      <w:r>
        <w:t>5.1</w:t>
      </w:r>
      <w:r w:rsidR="00A723B7">
        <w:t xml:space="preserve">  </w:t>
      </w:r>
      <w:r>
        <w:t xml:space="preserve"> </w:t>
      </w:r>
      <w:r w:rsidR="00C9735F" w:rsidRPr="000410E4">
        <w:t>Overview</w:t>
      </w:r>
      <w:bookmarkEnd w:id="170"/>
      <w:r w:rsidR="00AC6857">
        <w:fldChar w:fldCharType="begin"/>
      </w:r>
      <w:r w:rsidR="00AC6857">
        <w:instrText xml:space="preserve"> TC "</w:instrText>
      </w:r>
      <w:bookmarkStart w:id="171" w:name="_Toc154656326"/>
      <w:r w:rsidR="00AC6857" w:rsidRPr="007C5FCF">
        <w:instrText>5.1 Overview</w:instrText>
      </w:r>
      <w:bookmarkEnd w:id="171"/>
      <w:r w:rsidR="00AC6857">
        <w:instrText xml:space="preserve">" \f C \l "1" </w:instrText>
      </w:r>
      <w:r w:rsidR="00AC6857">
        <w:fldChar w:fldCharType="end"/>
      </w:r>
    </w:p>
    <w:p w14:paraId="4AF7BCEE" w14:textId="77777777" w:rsidR="00DB7BE8" w:rsidRDefault="00083618" w:rsidP="000410E4">
      <w:pPr>
        <w:pStyle w:val="CMcontentAben"/>
        <w:spacing w:after="0" w:line="480" w:lineRule="auto"/>
        <w:ind w:firstLineChars="0" w:firstLine="0"/>
      </w:pPr>
      <w:r w:rsidRPr="000410E4">
        <w:t>The discussion chapter will conduct a comprehensive analysis of the research findings and will be organized into two distinct sections. The initial section will focus on the qualitative approach and will provide an in-depth analysis of the results obtained. The second section will discuss the results obtained from the quantitative approach and provide a detailed interpretation of the findings. By dividing the discussion chapter into these two sections, the researcher will be able to provide a holistic view of the research findings and draw meaningful conclusions from the data collected.</w:t>
      </w:r>
    </w:p>
    <w:p w14:paraId="0EBF29F8" w14:textId="77777777" w:rsidR="005B06DF" w:rsidRPr="005B06DF" w:rsidRDefault="005B06DF" w:rsidP="005B06DF">
      <w:pPr>
        <w:pStyle w:val="CMcontent"/>
        <w:ind w:firstLine="480"/>
      </w:pPr>
    </w:p>
    <w:p w14:paraId="1D17DE3D" w14:textId="6C03FBBF" w:rsidR="00CE3159" w:rsidRPr="000410E4" w:rsidRDefault="004B0C3E" w:rsidP="00202F57">
      <w:pPr>
        <w:pStyle w:val="Heading2"/>
      </w:pPr>
      <w:bookmarkStart w:id="172" w:name="_Toc154647791"/>
      <w:r>
        <w:t xml:space="preserve">5.2 </w:t>
      </w:r>
      <w:r w:rsidR="00A723B7">
        <w:t xml:space="preserve">   Qualitative A</w:t>
      </w:r>
      <w:r w:rsidR="00C87D1A" w:rsidRPr="000410E4">
        <w:t>pproach</w:t>
      </w:r>
      <w:bookmarkEnd w:id="172"/>
      <w:r w:rsidR="00AC6857">
        <w:fldChar w:fldCharType="begin"/>
      </w:r>
      <w:r w:rsidR="00AC6857">
        <w:instrText xml:space="preserve"> TC "</w:instrText>
      </w:r>
      <w:bookmarkStart w:id="173" w:name="_Toc154656327"/>
      <w:r w:rsidR="00AC6857" w:rsidRPr="00AE40DD">
        <w:instrText>5.2 Qualitative approach</w:instrText>
      </w:r>
      <w:bookmarkEnd w:id="173"/>
      <w:r w:rsidR="00AC6857">
        <w:instrText xml:space="preserve">" \f C \l "1" </w:instrText>
      </w:r>
      <w:r w:rsidR="00AC6857">
        <w:fldChar w:fldCharType="end"/>
      </w:r>
    </w:p>
    <w:p w14:paraId="37B59397" w14:textId="77777777" w:rsidR="00CE3159" w:rsidRDefault="00CE3159" w:rsidP="000410E4">
      <w:pPr>
        <w:pStyle w:val="CMcontentAbcn"/>
        <w:spacing w:after="0" w:line="480" w:lineRule="auto"/>
        <w:ind w:firstLineChars="0" w:firstLine="0"/>
      </w:pPr>
      <w:r w:rsidRPr="000410E4">
        <w:t>In the qualitative aspect of our research, we will provide a summary of the data gathered through interviews, observations, and focus groups. The primary objective is to gain a better understanding of the insights and perspectives of the Kimara residents, DAWASA employees, and private water distributors. Our analysis will focus on exploring the issue of water shortage and its relationship with the economy. Additionally, we will investigate the ideas and suggestions put forward by private partners on how to improve the situation. By utilizing qualitative research methods, we aim to obtain a rich and detailed understanding of the experiences and perceptions of the participants in our study.</w:t>
      </w:r>
    </w:p>
    <w:p w14:paraId="56B9B9CD" w14:textId="77777777" w:rsidR="005B06DF" w:rsidRDefault="005B06DF" w:rsidP="005B06DF">
      <w:pPr>
        <w:pStyle w:val="CMcontent"/>
        <w:ind w:firstLine="480"/>
      </w:pPr>
    </w:p>
    <w:p w14:paraId="0D371208" w14:textId="77777777" w:rsidR="00CF3767" w:rsidRPr="005B06DF" w:rsidRDefault="00CF3767" w:rsidP="005B06DF">
      <w:pPr>
        <w:pStyle w:val="CMcontent"/>
        <w:ind w:firstLine="480"/>
      </w:pPr>
    </w:p>
    <w:p w14:paraId="7FDFE511" w14:textId="77777777" w:rsidR="004B0C3E" w:rsidRPr="004B0C3E" w:rsidRDefault="004B0C3E" w:rsidP="004765C7">
      <w:pPr>
        <w:pStyle w:val="ListParagraph"/>
        <w:widowControl w:val="0"/>
        <w:numPr>
          <w:ilvl w:val="0"/>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bookmarkStart w:id="174" w:name="_Toc154647792"/>
    </w:p>
    <w:p w14:paraId="4C14879B" w14:textId="77777777" w:rsidR="004B0C3E" w:rsidRPr="004B0C3E" w:rsidRDefault="004B0C3E" w:rsidP="004765C7">
      <w:pPr>
        <w:pStyle w:val="ListParagraph"/>
        <w:widowControl w:val="0"/>
        <w:numPr>
          <w:ilvl w:val="0"/>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6FF45AB5" w14:textId="77777777" w:rsidR="004B0C3E" w:rsidRPr="004B0C3E" w:rsidRDefault="004B0C3E"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5C2509CB" w14:textId="77777777" w:rsidR="004B0C3E" w:rsidRPr="004B0C3E" w:rsidRDefault="004B0C3E"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4BEBE1FE" w14:textId="2831EC4C" w:rsidR="00D820E4" w:rsidRPr="000410E4" w:rsidRDefault="00A723B7" w:rsidP="0020042A">
      <w:pPr>
        <w:pStyle w:val="Heading3"/>
      </w:pPr>
      <w:r>
        <w:t>Water S</w:t>
      </w:r>
      <w:r w:rsidR="00D820E4" w:rsidRPr="000410E4">
        <w:t>ervices</w:t>
      </w:r>
      <w:bookmarkEnd w:id="174"/>
      <w:r w:rsidR="00AC6857">
        <w:fldChar w:fldCharType="begin"/>
      </w:r>
      <w:r w:rsidR="00AC6857">
        <w:instrText xml:space="preserve"> TC "</w:instrText>
      </w:r>
      <w:bookmarkStart w:id="175" w:name="_Toc154656328"/>
      <w:r w:rsidR="00AC6857" w:rsidRPr="00576802">
        <w:instrText>5.2.1 Water services</w:instrText>
      </w:r>
      <w:bookmarkEnd w:id="175"/>
      <w:r w:rsidR="00AC6857">
        <w:instrText xml:space="preserve">" \f C \l "1" </w:instrText>
      </w:r>
      <w:r w:rsidR="00AC6857">
        <w:fldChar w:fldCharType="end"/>
      </w:r>
    </w:p>
    <w:p w14:paraId="3349BAD2" w14:textId="0934E986" w:rsidR="00CE3159" w:rsidRDefault="00D749CA" w:rsidP="009016BF">
      <w:pPr>
        <w:pStyle w:val="CMcontent"/>
        <w:spacing w:after="0" w:line="480" w:lineRule="auto"/>
        <w:ind w:firstLineChars="0" w:firstLine="0"/>
      </w:pPr>
      <w:r w:rsidRPr="000410E4">
        <w:t>According to available data, Tanzania's average per capita income stands at approximately USD 1,100 per year. However, Dar es Salaam, the largest city in Tanzania, boasts an above-average per capita income of around USD 2,400 per year. This figure represents the income of each individual in the city, encompassing various economic sectors such as manufacturing, trade, and services. Despite this higher per capita income in Dar es Salaam, there are still significant disparities in income levels among different areas and communities within the city. For example, primary data indicates that this is the case in the Kimara ward, where the majority of residents have incomes below the city's average.</w:t>
      </w:r>
      <w:r w:rsidR="004D70F4" w:rsidRPr="000410E4">
        <w:t xml:space="preserve"> </w:t>
      </w:r>
      <w:r w:rsidRPr="000410E4">
        <w:t xml:space="preserve">In Kimara ward, the survey found that only 48% of the area was directly connected to the DAWASA water network, meaning that 52% of residents rely on purchasing water from neighbors or alternative sources like water trucks. During the research period, the average price of water was 200 Tanzanian shillings, and the average person is expected to use around 200 liters per day. The data </w:t>
      </w:r>
      <w:r w:rsidR="004D70F4" w:rsidRPr="000410E4">
        <w:t xml:space="preserve">from </w:t>
      </w:r>
      <w:r w:rsidRPr="000410E4">
        <w:t xml:space="preserve">indicates that one family, on average, contains five people, which means that they would use approximately 200 liters of water per day and 20,000 liters per month. Based on this information, one family would typically spend around 23,999 Tanzanian shillings per month on water. However, this finding contrasts with the data obtained from DAWASA, which shows that average water bills in the Kimara ward range from 13,000 to 80,000 Tanzanian shillings. There may be two reasons for this discrepancy: inconsistent water supply due to water shortages from sources caused by emerging partial droughts in past years, which has led DAWASA to implement water rationing. As a result, Kimara ward, which has been among the most affected areas, may have </w:t>
      </w:r>
      <w:r w:rsidRPr="000410E4">
        <w:lastRenderedPageBreak/>
        <w:t>lower billing. Additionally, the lifestyle of Kimara residents may be a contributing factor. Research suggests that the lifestyle of a particular community may affect how they use water, and the amount of water needed by a family depends on the demographic location of that family. Kimara residents are predominantly working families who spend less time at home; they stay at home for less than three days a week on average, which may result in lower water usage.Another important aspect to note is that the survey indicates an appreciation for improving water services in the Kimara area. Over the past five years, there have been numerous improvements in water services in Kimara, thanks to the collaboration between DAWASA and the public sector in constructing a water distribution network.</w:t>
      </w:r>
    </w:p>
    <w:p w14:paraId="2E19DBD8" w14:textId="77777777" w:rsidR="005B06DF" w:rsidRPr="000410E4" w:rsidRDefault="005B06DF" w:rsidP="009016BF">
      <w:pPr>
        <w:pStyle w:val="CMcontent"/>
        <w:spacing w:after="0" w:line="480" w:lineRule="auto"/>
        <w:ind w:firstLineChars="0" w:firstLine="0"/>
      </w:pPr>
    </w:p>
    <w:p w14:paraId="2E90D332" w14:textId="0EBA2032" w:rsidR="001457D5" w:rsidRPr="000410E4" w:rsidRDefault="00A723B7" w:rsidP="0020042A">
      <w:pPr>
        <w:pStyle w:val="Heading3"/>
      </w:pPr>
      <w:bookmarkStart w:id="176" w:name="_Toc154647793"/>
      <w:r>
        <w:t>Water -Consumer B</w:t>
      </w:r>
      <w:r w:rsidR="001457D5" w:rsidRPr="000410E4">
        <w:t>usiness</w:t>
      </w:r>
      <w:bookmarkEnd w:id="176"/>
      <w:r w:rsidR="009016BF">
        <w:fldChar w:fldCharType="begin"/>
      </w:r>
      <w:r w:rsidR="009016BF">
        <w:instrText xml:space="preserve"> TC "</w:instrText>
      </w:r>
      <w:bookmarkStart w:id="177" w:name="_Toc154656329"/>
      <w:r w:rsidR="009016BF" w:rsidRPr="00D62D21">
        <w:instrText>5.2.2 Water -consumer business</w:instrText>
      </w:r>
      <w:bookmarkEnd w:id="177"/>
      <w:r w:rsidR="009016BF">
        <w:instrText xml:space="preserve">" \f C \l "1" </w:instrText>
      </w:r>
      <w:r w:rsidR="009016BF">
        <w:fldChar w:fldCharType="end"/>
      </w:r>
    </w:p>
    <w:p w14:paraId="5D798C7E" w14:textId="48ADB2FC" w:rsidR="007674A3" w:rsidRDefault="001457D5" w:rsidP="000410E4">
      <w:pPr>
        <w:pStyle w:val="CMcontent"/>
        <w:spacing w:after="0" w:line="480" w:lineRule="auto"/>
        <w:ind w:firstLineChars="0" w:firstLine="0"/>
      </w:pPr>
      <w:r w:rsidRPr="000410E4">
        <w:t xml:space="preserve">In his analysis of the water revenue collection in Nyamagana municipal, Jonathan Jackson Lumenyela emphasized the negative impact of delayed payment of water bills on the overall performance of water authorities. This issue has been raised by various researchers in different sectors, as highlighted by Christopher J.L. M in the health system and William Crandall in the financial sector. The research conducted by Lumenyela found that the billing efficiency, which is the percentage of water billed as compared to water produced, was approximately 70%, while the collection efficiency, which is the percentage of collections as compared to billing, was about 50%. As a result, the contribution revenue efficiency was only 35%, leading to revenue loss and poor institutional </w:t>
      </w:r>
      <w:r w:rsidR="00EF65E7" w:rsidRPr="000410E4">
        <w:t>performance. To</w:t>
      </w:r>
      <w:r w:rsidRPr="000410E4">
        <w:t xml:space="preserve"> further analyze this problem, </w:t>
      </w:r>
      <w:r w:rsidR="00103608" w:rsidRPr="000410E4">
        <w:t>this</w:t>
      </w:r>
      <w:r w:rsidRPr="000410E4">
        <w:t xml:space="preserve"> research breaks it down into three aspects: payment defaulters, water sales, and the billing system. These </w:t>
      </w:r>
      <w:r w:rsidRPr="000410E4">
        <w:lastRenderedPageBreak/>
        <w:t>issues need to be addressed in order to improve revenue collection efficiency and ensure the sustainability of the water authorities in Nyamagana municipal. It is crucial to identify the root causes of payment defaulters, assess the effectiveness of water sales strategies, and improve the billing system to ensure accurate billing and timely payment of water bills.</w:t>
      </w:r>
    </w:p>
    <w:p w14:paraId="3113B64D" w14:textId="77777777" w:rsidR="005B06DF" w:rsidRPr="000410E4" w:rsidRDefault="005B06DF" w:rsidP="000410E4">
      <w:pPr>
        <w:pStyle w:val="CMcontent"/>
        <w:spacing w:after="0" w:line="480" w:lineRule="auto"/>
        <w:ind w:firstLineChars="0" w:firstLine="0"/>
      </w:pPr>
    </w:p>
    <w:p w14:paraId="1B0FAA6C" w14:textId="3C44E38F" w:rsidR="007674A3" w:rsidRPr="000410E4" w:rsidRDefault="00103608" w:rsidP="0020042A">
      <w:pPr>
        <w:pStyle w:val="Heading3"/>
      </w:pPr>
      <w:bookmarkStart w:id="178" w:name="_Toc154647794"/>
      <w:r w:rsidRPr="000410E4">
        <w:t>Payment Defaulter</w:t>
      </w:r>
      <w:bookmarkEnd w:id="178"/>
      <w:r w:rsidR="009016BF">
        <w:fldChar w:fldCharType="begin"/>
      </w:r>
      <w:r w:rsidR="009016BF">
        <w:instrText xml:space="preserve"> TC "</w:instrText>
      </w:r>
      <w:bookmarkStart w:id="179" w:name="_Toc154656330"/>
      <w:r w:rsidR="009016BF" w:rsidRPr="00D26B65">
        <w:instrText>5.2.3 Payment Defaulter</w:instrText>
      </w:r>
      <w:bookmarkEnd w:id="179"/>
      <w:r w:rsidR="009016BF">
        <w:instrText xml:space="preserve">" \f C \l "1" </w:instrText>
      </w:r>
      <w:r w:rsidR="009016BF">
        <w:fldChar w:fldCharType="end"/>
      </w:r>
    </w:p>
    <w:p w14:paraId="4309B33F" w14:textId="77777777" w:rsidR="00A75216" w:rsidRPr="000410E4" w:rsidRDefault="00A75216" w:rsidP="009016BF">
      <w:pPr>
        <w:pStyle w:val="CMcontent"/>
        <w:spacing w:after="0" w:line="480" w:lineRule="auto"/>
        <w:ind w:firstLineChars="0" w:firstLine="0"/>
      </w:pPr>
      <w:r w:rsidRPr="000410E4">
        <w:t xml:space="preserve">The research findings suggest that DAWASA, the water supply system, is facing a major challenge in maintaining a reliable and sustainable water supply system due to a significant number of customers failing to meet their monthly payment obligations. This is a concerning issue as water is a basic necessity, and its availability affects both public health and socio-economic development. The study highlights that out of the 2,220,000 active customers, only 1,000,000 customers were paying their bills promptly and regularly, indicating that over one million customers were not fulfilling their payment obligations. This non-compliance poses a considerable risk to the sustainability of the water supply system and can have negative impacts on the infrastructure and maintenance of the system. If payments are not received regularly, it becomes difficult for DAWASA to operate efficiently and effectively, leading to a disruption in the water supply system. On-payment also affects the financial sustainability of DAWASA. The water supply system requires significant resources to maintain and improve the infrastructure and ensure water quality. The non-payment of bills leads to a loss of revenue, which can compromise the system's ability to invest in infrastructure and improve water quality. Furthermore, the research findings indicate </w:t>
      </w:r>
      <w:r w:rsidRPr="000410E4">
        <w:lastRenderedPageBreak/>
        <w:t>that the lack of responsibility and disregard for payment obligations among customers is a widespread issue. This suggests that there is a need for increased awareness and education among customers to understand the importance of fulfilling payment obligations and the consequences of non-payment. DAWASA could explore different strategies to encourage prompt payment, such as implementing incentives or penalties for customers who pay their bills on time or not</w:t>
      </w:r>
    </w:p>
    <w:p w14:paraId="662E52B3" w14:textId="77777777" w:rsidR="00A75216" w:rsidRPr="000410E4" w:rsidRDefault="00A75216" w:rsidP="000410E4">
      <w:pPr>
        <w:pStyle w:val="CMcontent"/>
        <w:spacing w:after="0" w:line="480" w:lineRule="auto"/>
        <w:ind w:firstLine="480"/>
      </w:pPr>
    </w:p>
    <w:p w14:paraId="1A277C90" w14:textId="4AF74D14" w:rsidR="007674A3" w:rsidRPr="000410E4" w:rsidRDefault="00A723B7" w:rsidP="0020042A">
      <w:pPr>
        <w:pStyle w:val="Heading3"/>
        <w:rPr>
          <w:lang w:val="en-GB"/>
        </w:rPr>
      </w:pPr>
      <w:bookmarkStart w:id="180" w:name="_Toc534825136"/>
      <w:bookmarkStart w:id="181" w:name="_Toc18513928"/>
      <w:bookmarkStart w:id="182" w:name="_Toc154647795"/>
      <w:r>
        <w:rPr>
          <w:lang w:val="en-GB"/>
        </w:rPr>
        <w:t>Water S</w:t>
      </w:r>
      <w:r w:rsidR="007674A3" w:rsidRPr="000410E4">
        <w:rPr>
          <w:lang w:val="en-GB"/>
        </w:rPr>
        <w:t>ales</w:t>
      </w:r>
      <w:bookmarkEnd w:id="180"/>
      <w:bookmarkEnd w:id="181"/>
      <w:bookmarkEnd w:id="182"/>
      <w:r w:rsidR="009016BF">
        <w:rPr>
          <w:lang w:val="en-GB"/>
        </w:rPr>
        <w:fldChar w:fldCharType="begin"/>
      </w:r>
      <w:r w:rsidR="009016BF">
        <w:instrText xml:space="preserve"> TC "</w:instrText>
      </w:r>
      <w:bookmarkStart w:id="183" w:name="_Toc154656331"/>
      <w:r w:rsidR="009016BF" w:rsidRPr="00DA1588">
        <w:rPr>
          <w:lang w:val="en-GB"/>
        </w:rPr>
        <w:instrText>5.2.4 Water sales</w:instrText>
      </w:r>
      <w:bookmarkEnd w:id="183"/>
      <w:r w:rsidR="009016BF">
        <w:instrText xml:space="preserve">" \f C \l "1" </w:instrText>
      </w:r>
      <w:r w:rsidR="009016BF">
        <w:rPr>
          <w:lang w:val="en-GB"/>
        </w:rPr>
        <w:fldChar w:fldCharType="end"/>
      </w:r>
    </w:p>
    <w:p w14:paraId="77E26A7D" w14:textId="77777777" w:rsidR="00A75216" w:rsidRDefault="00A75216" w:rsidP="009016BF">
      <w:pPr>
        <w:pStyle w:val="CMcontent"/>
        <w:spacing w:after="0" w:line="480" w:lineRule="auto"/>
        <w:ind w:firstLineChars="0" w:firstLine="0"/>
        <w:rPr>
          <w:lang w:val="en-GB"/>
        </w:rPr>
      </w:pPr>
      <w:r w:rsidRPr="000410E4">
        <w:rPr>
          <w:lang w:val="en-GB"/>
        </w:rPr>
        <w:t>The research findings suggest that there is a significant difference between the volume of water produced and distributed for sales and the volume of water actually sold to customers. Specifically, the study reveals that the volume of water sold is less than the volume of water produced by 91,252,752 units per year, which represents 53% of the total water produced.</w:t>
      </w:r>
    </w:p>
    <w:p w14:paraId="5C4570BA" w14:textId="77777777" w:rsidR="005B06DF" w:rsidRPr="000410E4" w:rsidRDefault="005B06DF" w:rsidP="009016BF">
      <w:pPr>
        <w:pStyle w:val="CMcontent"/>
        <w:spacing w:after="0" w:line="480" w:lineRule="auto"/>
        <w:ind w:firstLineChars="0" w:firstLine="0"/>
        <w:rPr>
          <w:lang w:val="en-GB"/>
        </w:rPr>
      </w:pPr>
    </w:p>
    <w:p w14:paraId="441C36DE" w14:textId="77777777" w:rsidR="00A75216" w:rsidRDefault="00A75216" w:rsidP="009016BF">
      <w:pPr>
        <w:pStyle w:val="CMcontent"/>
        <w:spacing w:after="0" w:line="480" w:lineRule="auto"/>
        <w:ind w:firstLineChars="0" w:firstLine="0"/>
        <w:rPr>
          <w:lang w:val="en-GB"/>
        </w:rPr>
      </w:pPr>
      <w:r w:rsidRPr="000410E4">
        <w:rPr>
          <w:lang w:val="en-GB"/>
        </w:rPr>
        <w:t>This difference between the volume of water produced and distributed for sales and the volume of water actually sold is referred to as water loss or non-revenue water. This is water that is lost or unaccounted for in the distribution system, and it includes both physical losses (such as leaks and bursts) and commercial losses (such as illegal connections and meter inaccuracies).</w:t>
      </w:r>
    </w:p>
    <w:p w14:paraId="6F0277B8" w14:textId="77777777" w:rsidR="005B06DF" w:rsidRPr="000410E4" w:rsidRDefault="005B06DF" w:rsidP="009016BF">
      <w:pPr>
        <w:pStyle w:val="CMcontent"/>
        <w:spacing w:after="0" w:line="480" w:lineRule="auto"/>
        <w:ind w:firstLineChars="0" w:firstLine="0"/>
        <w:rPr>
          <w:lang w:val="en-GB"/>
        </w:rPr>
      </w:pPr>
    </w:p>
    <w:p w14:paraId="0971CD6D" w14:textId="77777777" w:rsidR="00A75216" w:rsidRDefault="00A75216" w:rsidP="009016BF">
      <w:pPr>
        <w:pStyle w:val="CMcontent"/>
        <w:spacing w:after="0" w:line="480" w:lineRule="auto"/>
        <w:ind w:firstLineChars="0" w:firstLine="0"/>
        <w:rPr>
          <w:lang w:val="en-GB"/>
        </w:rPr>
      </w:pPr>
      <w:r w:rsidRPr="000410E4">
        <w:rPr>
          <w:lang w:val="en-GB"/>
        </w:rPr>
        <w:t xml:space="preserve">Water loss is a significant challenge for water supply systems as it can have several negative impacts. First, it leads to a loss of revenue for the water supply system, which can affect its financial sustainability and ability to provide high-quality services to </w:t>
      </w:r>
      <w:r w:rsidRPr="000410E4">
        <w:rPr>
          <w:lang w:val="en-GB"/>
        </w:rPr>
        <w:lastRenderedPageBreak/>
        <w:t>customers. Second, it can result in reduced water availability for customers, which can compromise public health and socio-economic development. Finally, it can have negative environmental impacts, such as reducing the availability of water for ecosystem services.</w:t>
      </w:r>
    </w:p>
    <w:p w14:paraId="4CB7BA1D" w14:textId="77777777" w:rsidR="005B06DF" w:rsidRPr="000410E4" w:rsidRDefault="005B06DF" w:rsidP="009016BF">
      <w:pPr>
        <w:pStyle w:val="CMcontent"/>
        <w:spacing w:after="0" w:line="480" w:lineRule="auto"/>
        <w:ind w:firstLineChars="0" w:firstLine="0"/>
        <w:rPr>
          <w:lang w:val="en-GB"/>
        </w:rPr>
      </w:pPr>
    </w:p>
    <w:p w14:paraId="6DE27BDA" w14:textId="77777777" w:rsidR="00A75216" w:rsidRPr="000410E4" w:rsidRDefault="00A75216" w:rsidP="009016BF">
      <w:pPr>
        <w:pStyle w:val="CMcontent"/>
        <w:spacing w:after="0" w:line="480" w:lineRule="auto"/>
        <w:ind w:firstLineChars="0" w:firstLine="0"/>
        <w:rPr>
          <w:lang w:val="en-GB"/>
        </w:rPr>
      </w:pPr>
      <w:r w:rsidRPr="000410E4">
        <w:rPr>
          <w:lang w:val="en-GB"/>
        </w:rPr>
        <w:t>The research findings highlight the need for DAWASA to address the issue of water loss and non-revenue water. This can be achieved through a combination of measures, such as investing in infrastructure maintenance and upgrading, improving metering and billing systems, and reducing illegal connections and non-technical water losses. By addressing water loss, DAWASA can improve its financial sustainability, ensure reliable and sustainable water supply, and contribute to achieving the United Nations Sustainable Development Goal 6, which aims to ensure access to water and sanitation for all.</w:t>
      </w:r>
    </w:p>
    <w:p w14:paraId="24B64F4F" w14:textId="77777777" w:rsidR="00B61EC3" w:rsidRPr="000410E4" w:rsidRDefault="00B61EC3" w:rsidP="000410E4">
      <w:pPr>
        <w:pStyle w:val="CMcontent"/>
        <w:spacing w:after="0" w:line="480" w:lineRule="auto"/>
        <w:ind w:firstLine="480"/>
        <w:rPr>
          <w:lang w:val="en-GB"/>
        </w:rPr>
      </w:pPr>
    </w:p>
    <w:p w14:paraId="010D5FF2" w14:textId="2B46FBEA" w:rsidR="007674A3" w:rsidRPr="000410E4" w:rsidRDefault="00A723B7" w:rsidP="0020042A">
      <w:pPr>
        <w:pStyle w:val="Heading3"/>
        <w:rPr>
          <w:lang w:val="en-GB"/>
        </w:rPr>
      </w:pPr>
      <w:bookmarkStart w:id="184" w:name="_Toc154647796"/>
      <w:r>
        <w:t>Billing S</w:t>
      </w:r>
      <w:r w:rsidR="007674A3" w:rsidRPr="000410E4">
        <w:t>ystem</w:t>
      </w:r>
      <w:bookmarkEnd w:id="184"/>
      <w:r w:rsidR="009016BF">
        <w:fldChar w:fldCharType="begin"/>
      </w:r>
      <w:r w:rsidR="009016BF">
        <w:instrText xml:space="preserve"> TC "</w:instrText>
      </w:r>
      <w:bookmarkStart w:id="185" w:name="_Toc154656332"/>
      <w:r w:rsidR="009016BF" w:rsidRPr="00BF7BC1">
        <w:instrText>5.2.5 Billing system</w:instrText>
      </w:r>
      <w:bookmarkEnd w:id="185"/>
      <w:r w:rsidR="009016BF">
        <w:instrText xml:space="preserve">" \f C \l "1" </w:instrText>
      </w:r>
      <w:r w:rsidR="009016BF">
        <w:fldChar w:fldCharType="end"/>
      </w:r>
    </w:p>
    <w:p w14:paraId="29E43203" w14:textId="77777777" w:rsidR="00A72D59" w:rsidRDefault="00A72D59" w:rsidP="00A723B7">
      <w:pPr>
        <w:pStyle w:val="CMcontent"/>
        <w:spacing w:line="480" w:lineRule="auto"/>
        <w:ind w:firstLineChars="0" w:firstLine="0"/>
      </w:pPr>
      <w:r>
        <w:t>The supplier has provided the following system details:</w:t>
      </w:r>
    </w:p>
    <w:p w14:paraId="325F54B0" w14:textId="77777777" w:rsidR="00A72D59" w:rsidRDefault="00A72D59" w:rsidP="00A723B7">
      <w:pPr>
        <w:pStyle w:val="CMcontent"/>
        <w:spacing w:line="480" w:lineRule="auto"/>
        <w:ind w:firstLineChars="0" w:firstLine="0"/>
      </w:pPr>
      <w:r>
        <w:t xml:space="preserve">The EDAMS-Billing &amp; Customer Information system is a comprehensive commercial management suite. It includes online queries, direct sales, meter readings, route management for meter readers, customer support, debt and revenue management, metering, service connections, monthly invoicing, and management reporting. This integrated solution incorporates established best practices in the industry. High data integrity standards maintained by the system ensure a precise billing database, which </w:t>
      </w:r>
      <w:r>
        <w:lastRenderedPageBreak/>
        <w:t>significantly impacts the service provider’s financial results. The system’s benefits include:</w:t>
      </w:r>
    </w:p>
    <w:p w14:paraId="0E40B53D" w14:textId="77777777" w:rsidR="00A72D59" w:rsidRDefault="00A72D59" w:rsidP="00A72D59">
      <w:pPr>
        <w:pStyle w:val="CMcontent"/>
        <w:numPr>
          <w:ilvl w:val="0"/>
          <w:numId w:val="52"/>
        </w:numPr>
        <w:spacing w:line="480" w:lineRule="auto"/>
        <w:ind w:firstLineChars="0"/>
      </w:pPr>
      <w:r>
        <w:t>Decreased revenue loss due to billing inaccuracies.</w:t>
      </w:r>
    </w:p>
    <w:p w14:paraId="63759BB5" w14:textId="77777777" w:rsidR="00A72D59" w:rsidRDefault="00A72D59" w:rsidP="00A72D59">
      <w:pPr>
        <w:pStyle w:val="CMcontent"/>
        <w:numPr>
          <w:ilvl w:val="0"/>
          <w:numId w:val="52"/>
        </w:numPr>
        <w:spacing w:line="480" w:lineRule="auto"/>
        <w:ind w:firstLineChars="0"/>
      </w:pPr>
      <w:r>
        <w:t>Enhanced customer service and satisfaction, leading to better revenue collection and lower total overdue payments.</w:t>
      </w:r>
    </w:p>
    <w:p w14:paraId="31E35196" w14:textId="77777777" w:rsidR="00A72D59" w:rsidRDefault="00A72D59" w:rsidP="00A72D59">
      <w:pPr>
        <w:pStyle w:val="CMcontent"/>
        <w:numPr>
          <w:ilvl w:val="0"/>
          <w:numId w:val="52"/>
        </w:numPr>
        <w:spacing w:line="480" w:lineRule="auto"/>
        <w:ind w:firstLineChars="0"/>
      </w:pPr>
      <w:r>
        <w:t>Improved reporting accuracy, boosting management oversight and overall efficiency.</w:t>
      </w:r>
    </w:p>
    <w:p w14:paraId="78BDB15E" w14:textId="77777777" w:rsidR="00A72D59" w:rsidRDefault="00A72D59" w:rsidP="00A72D59">
      <w:pPr>
        <w:pStyle w:val="CMcontent"/>
        <w:numPr>
          <w:ilvl w:val="0"/>
          <w:numId w:val="52"/>
        </w:numPr>
        <w:spacing w:line="480" w:lineRule="auto"/>
        <w:ind w:firstLineChars="0"/>
      </w:pPr>
      <w:r>
        <w:t>Effective meter management and data verification, aiding in the decrease and control of water that is not billed.</w:t>
      </w:r>
    </w:p>
    <w:p w14:paraId="204A6719" w14:textId="77777777" w:rsidR="00A72D59" w:rsidRDefault="00A72D59" w:rsidP="00A72D59">
      <w:pPr>
        <w:pStyle w:val="CMcontent"/>
        <w:spacing w:line="480" w:lineRule="auto"/>
        <w:ind w:firstLineChars="0" w:firstLine="0"/>
      </w:pPr>
      <w:r>
        <w:t>Furthermore, the EDAMS billing system can assess the commercial database, identifying and prompting the correction of inconsistencies. This system plays a crucial role in optimizing commercial operations, thereby increasing the volume of billed services and revenue collection. Additionally, it features a tariff analysis tool that allows users to forecast revenue based on various scenarios and supports the implementation of policy measures.</w:t>
      </w:r>
    </w:p>
    <w:p w14:paraId="6132E79C" w14:textId="77777777" w:rsidR="00EF65E7" w:rsidRPr="000410E4" w:rsidRDefault="00EF65E7" w:rsidP="000410E4">
      <w:pPr>
        <w:pStyle w:val="CMcontent"/>
        <w:spacing w:after="0" w:line="480" w:lineRule="auto"/>
        <w:ind w:firstLine="480"/>
      </w:pPr>
    </w:p>
    <w:p w14:paraId="78EC3A6A" w14:textId="168F04C6" w:rsidR="00733066" w:rsidRPr="000410E4" w:rsidRDefault="004B0C3E" w:rsidP="00202F57">
      <w:pPr>
        <w:pStyle w:val="Heading2"/>
        <w:rPr>
          <w:lang w:eastAsia="en-GB"/>
        </w:rPr>
      </w:pPr>
      <w:bookmarkStart w:id="186" w:name="_Toc154647797"/>
      <w:r>
        <w:rPr>
          <w:lang w:eastAsia="en-GB"/>
        </w:rPr>
        <w:t xml:space="preserve">5.3 </w:t>
      </w:r>
      <w:r w:rsidR="00A723B7">
        <w:rPr>
          <w:lang w:eastAsia="en-GB"/>
        </w:rPr>
        <w:t xml:space="preserve">   Quantitively A</w:t>
      </w:r>
      <w:r w:rsidR="00204389" w:rsidRPr="000410E4">
        <w:rPr>
          <w:lang w:eastAsia="en-GB"/>
        </w:rPr>
        <w:t>pproac</w:t>
      </w:r>
      <w:r w:rsidR="00733066" w:rsidRPr="000410E4">
        <w:rPr>
          <w:lang w:eastAsia="en-GB"/>
        </w:rPr>
        <w:t>h</w:t>
      </w:r>
      <w:r w:rsidR="00A723B7">
        <w:rPr>
          <w:lang w:eastAsia="en-GB"/>
        </w:rPr>
        <w:t>-Discussion from Factor A</w:t>
      </w:r>
      <w:r w:rsidR="00C25890" w:rsidRPr="000410E4">
        <w:rPr>
          <w:lang w:eastAsia="en-GB"/>
        </w:rPr>
        <w:t>nalysis</w:t>
      </w:r>
      <w:bookmarkEnd w:id="186"/>
      <w:r w:rsidR="009016BF">
        <w:rPr>
          <w:lang w:eastAsia="en-GB"/>
        </w:rPr>
        <w:fldChar w:fldCharType="begin"/>
      </w:r>
      <w:r w:rsidR="009016BF">
        <w:instrText xml:space="preserve"> TC "</w:instrText>
      </w:r>
      <w:bookmarkStart w:id="187" w:name="_Toc154656333"/>
      <w:r w:rsidR="009016BF" w:rsidRPr="001F79FA">
        <w:rPr>
          <w:lang w:eastAsia="en-GB"/>
        </w:rPr>
        <w:instrText>5.3 Quantitively approach-Discussion from Factor analysis</w:instrText>
      </w:r>
      <w:bookmarkEnd w:id="187"/>
      <w:r w:rsidR="009016BF">
        <w:instrText xml:space="preserve">" \f C \l "1" </w:instrText>
      </w:r>
      <w:r w:rsidR="009016BF">
        <w:rPr>
          <w:lang w:eastAsia="en-GB"/>
        </w:rPr>
        <w:fldChar w:fldCharType="end"/>
      </w:r>
    </w:p>
    <w:p w14:paraId="626F3F90" w14:textId="77777777" w:rsidR="004B0C3E" w:rsidRPr="004B0C3E" w:rsidRDefault="004B0C3E"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bookmarkStart w:id="188" w:name="_Toc154647798"/>
    </w:p>
    <w:p w14:paraId="3A3BAE2B" w14:textId="3903D0D5" w:rsidR="009016BF" w:rsidRPr="009016BF" w:rsidRDefault="000D5A9B" w:rsidP="0020042A">
      <w:pPr>
        <w:pStyle w:val="Heading3"/>
      </w:pPr>
      <w:r w:rsidRPr="000410E4">
        <w:t>Effect of Technology in PPP</w:t>
      </w:r>
      <w:bookmarkEnd w:id="188"/>
      <w:r w:rsidR="009016BF">
        <w:fldChar w:fldCharType="begin"/>
      </w:r>
      <w:r w:rsidR="009016BF">
        <w:instrText xml:space="preserve"> TC "</w:instrText>
      </w:r>
      <w:bookmarkStart w:id="189" w:name="_Toc154656334"/>
      <w:r w:rsidR="009016BF" w:rsidRPr="00A52D84">
        <w:instrText>5.3.1 Effect of Technology in PPP</w:instrText>
      </w:r>
      <w:bookmarkEnd w:id="189"/>
      <w:r w:rsidR="009016BF">
        <w:instrText xml:space="preserve">" \f C \l "1" </w:instrText>
      </w:r>
      <w:r w:rsidR="009016BF">
        <w:fldChar w:fldCharType="end"/>
      </w:r>
    </w:p>
    <w:p w14:paraId="573F979A" w14:textId="77777777" w:rsidR="005A55A1" w:rsidRDefault="005A55A1" w:rsidP="000410E4">
      <w:pPr>
        <w:spacing w:line="480" w:lineRule="auto"/>
        <w:rPr>
          <w:rFonts w:cs="Times New Roman"/>
        </w:rPr>
      </w:pPr>
      <w:r w:rsidRPr="000410E4">
        <w:rPr>
          <w:rFonts w:cs="Times New Roman"/>
        </w:rPr>
        <w:t xml:space="preserve">The study on the impact of technology on PPP projects has revealed that technology has had a significant influence on the success of PPPs. The research examined 13 factors, and the results showed that 12 of these factors had a significant impact on </w:t>
      </w:r>
      <w:r w:rsidRPr="000410E4">
        <w:rPr>
          <w:rFonts w:cs="Times New Roman"/>
        </w:rPr>
        <w:lastRenderedPageBreak/>
        <w:t>PPPs. This indicates that technology has played a crucial role in facilitating the success of PPP projects.</w:t>
      </w:r>
    </w:p>
    <w:p w14:paraId="27110940" w14:textId="77777777" w:rsidR="005B06DF" w:rsidRPr="000410E4" w:rsidRDefault="005B06DF" w:rsidP="000410E4">
      <w:pPr>
        <w:spacing w:line="480" w:lineRule="auto"/>
        <w:rPr>
          <w:rFonts w:cs="Times New Roman"/>
        </w:rPr>
      </w:pPr>
    </w:p>
    <w:p w14:paraId="3DA7C57D" w14:textId="77777777" w:rsidR="005A55A1" w:rsidRDefault="005A55A1" w:rsidP="000410E4">
      <w:pPr>
        <w:spacing w:line="480" w:lineRule="auto"/>
        <w:rPr>
          <w:rFonts w:cs="Times New Roman"/>
        </w:rPr>
      </w:pPr>
      <w:r w:rsidRPr="000410E4">
        <w:rPr>
          <w:rFonts w:cs="Times New Roman"/>
        </w:rPr>
        <w:t>One way technology has impacted PPPs is through the use of digital platforms. Digital platforms have streamlined the procurement process, making it more efficient for private companies to bid on PPP projects. This has led to more efficient and effective procurement processes, which can help reduce costs and increase competition among private partners.</w:t>
      </w:r>
    </w:p>
    <w:p w14:paraId="539CB5CA" w14:textId="77777777" w:rsidR="005B06DF" w:rsidRPr="000410E4" w:rsidRDefault="005B06DF" w:rsidP="000410E4">
      <w:pPr>
        <w:spacing w:line="480" w:lineRule="auto"/>
        <w:rPr>
          <w:rFonts w:cs="Times New Roman"/>
        </w:rPr>
      </w:pPr>
    </w:p>
    <w:p w14:paraId="68501E61" w14:textId="77777777" w:rsidR="005A55A1" w:rsidRDefault="005A55A1" w:rsidP="000410E4">
      <w:pPr>
        <w:spacing w:line="480" w:lineRule="auto"/>
        <w:rPr>
          <w:rFonts w:cs="Times New Roman"/>
        </w:rPr>
      </w:pPr>
      <w:r w:rsidRPr="000410E4">
        <w:rPr>
          <w:rFonts w:cs="Times New Roman"/>
        </w:rPr>
        <w:t>Moreover, data analytics has also played a critical role in enhancing the efficiency of PPP projects. By analyzing data on project risks, costs, and benefits, governments and private partners can make informed decisions about PPP projects. This has helped to minimize project risks, reduce costs, and ensure that the benefits of PPP projects are maximized.</w:t>
      </w:r>
    </w:p>
    <w:p w14:paraId="3DF6E28C" w14:textId="77777777" w:rsidR="005B06DF" w:rsidRPr="000410E4" w:rsidRDefault="005B06DF" w:rsidP="000410E4">
      <w:pPr>
        <w:spacing w:line="480" w:lineRule="auto"/>
        <w:rPr>
          <w:rFonts w:cs="Times New Roman"/>
        </w:rPr>
      </w:pPr>
    </w:p>
    <w:p w14:paraId="64AA6480" w14:textId="77777777" w:rsidR="005A55A1" w:rsidRPr="000410E4" w:rsidRDefault="005A55A1" w:rsidP="000410E4">
      <w:pPr>
        <w:spacing w:line="480" w:lineRule="auto"/>
        <w:rPr>
          <w:rFonts w:cs="Times New Roman"/>
        </w:rPr>
      </w:pPr>
      <w:r w:rsidRPr="000410E4">
        <w:rPr>
          <w:rFonts w:cs="Times New Roman"/>
        </w:rPr>
        <w:t>In the water sector, the study argues that PPPs should involve the use of smart infrastructure. Smart infrastructure incorporates sensors, data analytics, and other digital technologies to enhance performance and functionality. This can lead to several benefits, such as reducing maintenance costs, enhancing safety, and lessening environmental impact. By using smart infrastructure in PPP projects, the efficiency of PPP projects can be improved, and the benefits of these projects can be maximized.</w:t>
      </w:r>
    </w:p>
    <w:p w14:paraId="77DE669A" w14:textId="77777777" w:rsidR="005A4B1C" w:rsidRDefault="005A4B1C" w:rsidP="000410E4">
      <w:pPr>
        <w:spacing w:line="480" w:lineRule="auto"/>
        <w:rPr>
          <w:rFonts w:cs="Times New Roman"/>
        </w:rPr>
      </w:pPr>
    </w:p>
    <w:p w14:paraId="435DD85F" w14:textId="77777777" w:rsidR="005B06DF" w:rsidRPr="000410E4" w:rsidRDefault="005B06DF" w:rsidP="000410E4">
      <w:pPr>
        <w:spacing w:line="480" w:lineRule="auto"/>
        <w:rPr>
          <w:rFonts w:cs="Times New Roman"/>
        </w:rPr>
      </w:pPr>
    </w:p>
    <w:p w14:paraId="2A131590" w14:textId="4FDAB4B3" w:rsidR="000D5A9B" w:rsidRPr="000410E4" w:rsidRDefault="00A723B7" w:rsidP="0020042A">
      <w:pPr>
        <w:pStyle w:val="Heading3"/>
      </w:pPr>
      <w:bookmarkStart w:id="190" w:name="_Toc154647799"/>
      <w:r>
        <w:lastRenderedPageBreak/>
        <w:t>Financing Role of PPP in Water P</w:t>
      </w:r>
      <w:r w:rsidR="005A4B1C" w:rsidRPr="000410E4">
        <w:t>rojects</w:t>
      </w:r>
      <w:bookmarkEnd w:id="190"/>
      <w:r w:rsidR="009016BF">
        <w:fldChar w:fldCharType="begin"/>
      </w:r>
      <w:r w:rsidR="009016BF">
        <w:instrText xml:space="preserve"> TC "</w:instrText>
      </w:r>
      <w:bookmarkStart w:id="191" w:name="_Toc154656335"/>
      <w:r w:rsidR="009016BF" w:rsidRPr="008A3340">
        <w:instrText>5.3.2 Financing Role of PPP in water projects</w:instrText>
      </w:r>
      <w:bookmarkEnd w:id="191"/>
      <w:r w:rsidR="009016BF">
        <w:instrText xml:space="preserve">" \f C \l "1" </w:instrText>
      </w:r>
      <w:r w:rsidR="009016BF">
        <w:fldChar w:fldCharType="end"/>
      </w:r>
    </w:p>
    <w:p w14:paraId="392EF347" w14:textId="77777777" w:rsidR="009E3AFA" w:rsidRDefault="009E3AFA" w:rsidP="009016BF">
      <w:pPr>
        <w:pStyle w:val="CMcontent"/>
        <w:spacing w:after="0" w:line="480" w:lineRule="auto"/>
        <w:ind w:firstLineChars="0" w:firstLine="0"/>
      </w:pPr>
      <w:r w:rsidRPr="000410E4">
        <w:t>Public-Private Partnerships (PPPs) have increasingly become a popular solution for governments around the world to address challenges in infrastructure development and service delivery, including water supply and sanitation. This study reinforces previous research indicating that PPPs can play a significant role in financing water projects, improving service quality, and reducing public sector fiscal burdens.</w:t>
      </w:r>
    </w:p>
    <w:p w14:paraId="0242813E" w14:textId="77777777" w:rsidR="005B06DF" w:rsidRPr="000410E4" w:rsidRDefault="005B06DF" w:rsidP="009016BF">
      <w:pPr>
        <w:pStyle w:val="CMcontent"/>
        <w:spacing w:after="0" w:line="480" w:lineRule="auto"/>
        <w:ind w:firstLineChars="0" w:firstLine="0"/>
      </w:pPr>
    </w:p>
    <w:p w14:paraId="5937CCF3" w14:textId="77777777" w:rsidR="009E3AFA" w:rsidRDefault="009E3AFA" w:rsidP="009016BF">
      <w:pPr>
        <w:pStyle w:val="CMcontent"/>
        <w:spacing w:after="0" w:line="480" w:lineRule="auto"/>
        <w:ind w:firstLineChars="0" w:firstLine="0"/>
      </w:pPr>
      <w:r w:rsidRPr="000410E4">
        <w:t>One of the key advantages of PPPs is the ability to attract private sector investment. This can be especially critical for developing countries or regions where public funding may be limited. With the participation of private investors, the cost of financing water projects can be shared, thereby reducing the financial burden on the government. In addition, the involvement of the private sector can also lead to increased efficiency in project delivery, as private companies are often incentivized by profit motives to complete projects on time and within budget.</w:t>
      </w:r>
    </w:p>
    <w:p w14:paraId="4C64DB00" w14:textId="77777777" w:rsidR="005B06DF" w:rsidRPr="000410E4" w:rsidRDefault="005B06DF" w:rsidP="009016BF">
      <w:pPr>
        <w:pStyle w:val="CMcontent"/>
        <w:spacing w:after="0" w:line="480" w:lineRule="auto"/>
        <w:ind w:firstLineChars="0" w:firstLine="0"/>
      </w:pPr>
    </w:p>
    <w:p w14:paraId="4CBE5E2B" w14:textId="77777777" w:rsidR="009E3AFA" w:rsidRDefault="009E3AFA" w:rsidP="009016BF">
      <w:pPr>
        <w:pStyle w:val="CMcontent"/>
        <w:spacing w:after="0" w:line="480" w:lineRule="auto"/>
        <w:ind w:firstLineChars="0" w:firstLine="0"/>
      </w:pPr>
      <w:r w:rsidRPr="000410E4">
        <w:t>The study also highlights the potential for PPPs to improve service quality in water supply and sanitation. Private sector companies typically bring a higher level of expertise and technology to infrastructure projects, which can lead to better maintenance and performance of water systems. Additionally, private companies may be able to offer more innovative and customer-oriented solutions, leading to a higher level of satisfaction among water users.</w:t>
      </w:r>
    </w:p>
    <w:p w14:paraId="543260AC" w14:textId="77777777" w:rsidR="005B06DF" w:rsidRPr="000410E4" w:rsidRDefault="005B06DF" w:rsidP="009016BF">
      <w:pPr>
        <w:pStyle w:val="CMcontent"/>
        <w:spacing w:after="0" w:line="480" w:lineRule="auto"/>
        <w:ind w:firstLineChars="0" w:firstLine="0"/>
      </w:pPr>
    </w:p>
    <w:p w14:paraId="3E2F73EF" w14:textId="77777777" w:rsidR="009E3AFA" w:rsidRDefault="009E3AFA" w:rsidP="009016BF">
      <w:pPr>
        <w:pStyle w:val="CMcontent"/>
        <w:spacing w:after="0" w:line="480" w:lineRule="auto"/>
        <w:ind w:firstLineChars="0" w:firstLine="0"/>
      </w:pPr>
      <w:r w:rsidRPr="000410E4">
        <w:lastRenderedPageBreak/>
        <w:t>Furthermore, PPPs can also help to reduce public sector fiscal burdens. Public sector agencies are often constrained by budgetary limitations and bureaucratic processes, which can impede infrastructure development and service delivery. Through PPPs, the private sector can take on some of the financial risk and responsibilities, which can help to reduce the burden on public sector agencies. This can free up resources and allow public sector agencies to focus on other priorities.</w:t>
      </w:r>
    </w:p>
    <w:p w14:paraId="2BB396E1" w14:textId="77777777" w:rsidR="005B06DF" w:rsidRPr="000410E4" w:rsidRDefault="005B06DF" w:rsidP="009016BF">
      <w:pPr>
        <w:pStyle w:val="CMcontent"/>
        <w:spacing w:after="0" w:line="480" w:lineRule="auto"/>
        <w:ind w:firstLineChars="0" w:firstLine="0"/>
      </w:pPr>
    </w:p>
    <w:p w14:paraId="3D7F6946" w14:textId="77777777" w:rsidR="009E3AFA" w:rsidRDefault="009E3AFA" w:rsidP="000410E4">
      <w:pPr>
        <w:spacing w:line="480" w:lineRule="auto"/>
        <w:rPr>
          <w:rFonts w:cs="Times New Roman"/>
        </w:rPr>
      </w:pPr>
      <w:r w:rsidRPr="000410E4">
        <w:rPr>
          <w:rFonts w:cs="Times New Roman"/>
        </w:rPr>
        <w:t>The study also highlights the potential of PPPs to bridge the gap between finance and technology. Through PPPs, public sector agencies can gain access to the latest technology and expertise, which can be critical for improving the efficiency and effectiveness of water projects. With the involvement of private sector companies, public sector agencies can benefit from the latest innovations in areas such as data analytics, sensors, and smart infrastructure.</w:t>
      </w:r>
    </w:p>
    <w:p w14:paraId="23AFFAE6" w14:textId="77777777" w:rsidR="005B06DF" w:rsidRPr="000410E4" w:rsidRDefault="005B06DF" w:rsidP="000410E4">
      <w:pPr>
        <w:spacing w:line="480" w:lineRule="auto"/>
        <w:rPr>
          <w:rFonts w:cs="Times New Roman"/>
        </w:rPr>
      </w:pPr>
    </w:p>
    <w:p w14:paraId="5BF666EA" w14:textId="77777777" w:rsidR="009E3AFA" w:rsidRDefault="009E3AFA" w:rsidP="009016BF">
      <w:pPr>
        <w:pStyle w:val="CMcontent"/>
        <w:spacing w:after="0" w:line="480" w:lineRule="auto"/>
        <w:ind w:firstLineChars="0" w:firstLine="0"/>
      </w:pPr>
      <w:r w:rsidRPr="000410E4">
        <w:t>However, PPPs are not without their challenges. One of the main criticisms of PPPs is the potential for private companies to prioritize profit over public interest. There have been cases where private companies have overcharged for services, leading to increased costs for water users. Additionally, there is a risk of reduced accountability and transparency, as private companies may not be subject to the same level of oversight as public sector agencies.</w:t>
      </w:r>
    </w:p>
    <w:p w14:paraId="31391622" w14:textId="77777777" w:rsidR="005B06DF" w:rsidRPr="000410E4" w:rsidRDefault="005B06DF" w:rsidP="009016BF">
      <w:pPr>
        <w:pStyle w:val="CMcontent"/>
        <w:spacing w:after="0" w:line="480" w:lineRule="auto"/>
        <w:ind w:firstLineChars="0" w:firstLine="0"/>
      </w:pPr>
    </w:p>
    <w:p w14:paraId="16D6F999" w14:textId="77777777" w:rsidR="009E3AFA" w:rsidRPr="000410E4" w:rsidRDefault="009E3AFA" w:rsidP="009016BF">
      <w:pPr>
        <w:pStyle w:val="CMcontent"/>
        <w:spacing w:after="0" w:line="480" w:lineRule="auto"/>
        <w:ind w:firstLineChars="0" w:firstLine="0"/>
      </w:pPr>
      <w:r w:rsidRPr="000410E4">
        <w:t xml:space="preserve">This study provides evidence to support the potential of PPPs to address challenges in water supply and sanitation, including inadequate investment, low efficiency, and poor </w:t>
      </w:r>
      <w:r w:rsidRPr="000410E4">
        <w:lastRenderedPageBreak/>
        <w:t>service quality. The findings highlight the importance of partnerships between the public and private sectors, which can lead to increased efficiency, improved service quality, and reduced fiscal burdens. However, it is important to carefully manage and regulate PPPs to ensure that private companies prioritize public interest and that there is transparency and accountability in project delivery.</w:t>
      </w:r>
    </w:p>
    <w:p w14:paraId="50322D36" w14:textId="77777777" w:rsidR="00397870" w:rsidRPr="000410E4" w:rsidRDefault="00397870" w:rsidP="000410E4">
      <w:pPr>
        <w:spacing w:line="480" w:lineRule="auto"/>
        <w:rPr>
          <w:rFonts w:cs="Times New Roman"/>
        </w:rPr>
      </w:pPr>
    </w:p>
    <w:p w14:paraId="2FFD4729" w14:textId="4FE65B66" w:rsidR="005A4B1C" w:rsidRPr="000410E4" w:rsidRDefault="00397870" w:rsidP="0020042A">
      <w:pPr>
        <w:pStyle w:val="Heading3"/>
      </w:pPr>
      <w:bookmarkStart w:id="192" w:name="_Toc154647800"/>
      <w:r w:rsidRPr="000410E4">
        <w:t>Management</w:t>
      </w:r>
      <w:r w:rsidR="004D70F4" w:rsidRPr="000410E4">
        <w:t xml:space="preserve"> </w:t>
      </w:r>
      <w:r w:rsidR="00A723B7">
        <w:t>T</w:t>
      </w:r>
      <w:r w:rsidRPr="000410E4">
        <w:t>echniques used by PPP</w:t>
      </w:r>
      <w:bookmarkEnd w:id="192"/>
      <w:r w:rsidR="009016BF">
        <w:fldChar w:fldCharType="begin"/>
      </w:r>
      <w:r w:rsidR="009016BF">
        <w:instrText xml:space="preserve"> TC "</w:instrText>
      </w:r>
      <w:bookmarkStart w:id="193" w:name="_Toc154656336"/>
      <w:r w:rsidR="009016BF" w:rsidRPr="00442027">
        <w:instrText>5.3.3 Management techniques used by PPP</w:instrText>
      </w:r>
      <w:bookmarkEnd w:id="193"/>
      <w:r w:rsidR="009016BF">
        <w:instrText xml:space="preserve">" \f C \l "1" </w:instrText>
      </w:r>
      <w:r w:rsidR="009016BF">
        <w:fldChar w:fldCharType="end"/>
      </w:r>
    </w:p>
    <w:p w14:paraId="229FC1DE" w14:textId="77777777" w:rsidR="00A803E6" w:rsidRPr="000410E4" w:rsidRDefault="00A803E6" w:rsidP="009016BF">
      <w:pPr>
        <w:pStyle w:val="CMcontent"/>
        <w:spacing w:after="0" w:line="480" w:lineRule="auto"/>
        <w:ind w:firstLineChars="0" w:firstLine="0"/>
      </w:pPr>
      <w:r w:rsidRPr="000410E4">
        <w:t>The importance of management in PPPs for water supply and sanitation projects cannot be overstated. The success of PPP projects in these areas depends heavily on effective management strategies that are geared toward improving the quality and efficiency of service delivery. To assess the impact of management on PPP projects in water supply and sanitation, the study in question used fifteen indicators that were grouped into three categories: institutional, technical, and commercial management.</w:t>
      </w:r>
    </w:p>
    <w:p w14:paraId="65DD308C" w14:textId="77777777" w:rsidR="00A803E6" w:rsidRDefault="00A803E6" w:rsidP="009016BF">
      <w:pPr>
        <w:pStyle w:val="CMcontent"/>
        <w:spacing w:after="0" w:line="480" w:lineRule="auto"/>
        <w:ind w:firstLineChars="0" w:firstLine="0"/>
      </w:pPr>
      <w:r w:rsidRPr="000410E4">
        <w:t>The study found that 13 out of the 15 indicators demonstrated the influence of management provided by PPPs in water projects. The institutional management category included indicators such as the establishment of regulatory frameworks, the use of performance-based contracts, and stakeholder engagement and participation. The technical management category included indicators such as the implementation of water treatment technologies and efficient waste management strategies. The commercial management category included indicators such as the ability to generate revenue and reduce losses.</w:t>
      </w:r>
    </w:p>
    <w:p w14:paraId="7612E240" w14:textId="77777777" w:rsidR="005B06DF" w:rsidRPr="000410E4" w:rsidRDefault="005B06DF" w:rsidP="009016BF">
      <w:pPr>
        <w:pStyle w:val="CMcontent"/>
        <w:spacing w:after="0" w:line="480" w:lineRule="auto"/>
        <w:ind w:firstLineChars="0" w:firstLine="0"/>
      </w:pPr>
    </w:p>
    <w:p w14:paraId="4D7EB187" w14:textId="42B3624A" w:rsidR="005B06DF" w:rsidRPr="000410E4" w:rsidRDefault="00A803E6" w:rsidP="009016BF">
      <w:pPr>
        <w:pStyle w:val="CMcontent"/>
        <w:spacing w:after="0" w:line="480" w:lineRule="auto"/>
        <w:ind w:firstLineChars="0" w:firstLine="0"/>
      </w:pPr>
      <w:r w:rsidRPr="000410E4">
        <w:lastRenderedPageBreak/>
        <w:t>One example of a successful PPP project in water supply and sanitation is the Manila Water Company in the Philippines. This company has been involved in providing clean water and sanitation services to the eastern part of Metro Manila since 1997 through a PPP arrangement with the government. The company's success can be attributed to effective management strategies, including stakeholder engagement and participation, the use of concession agreements with performance-based contracts, and the implementation of innovative technologies for water treatment and waste management.</w:t>
      </w:r>
    </w:p>
    <w:p w14:paraId="106D60B0" w14:textId="2CC9544A" w:rsidR="005B06DF" w:rsidRPr="000410E4" w:rsidRDefault="00A803E6" w:rsidP="009016BF">
      <w:pPr>
        <w:pStyle w:val="CMcontent"/>
        <w:spacing w:after="0" w:line="480" w:lineRule="auto"/>
        <w:ind w:firstLineChars="0" w:firstLine="0"/>
      </w:pPr>
      <w:r w:rsidRPr="000410E4">
        <w:t xml:space="preserve">One key aspect of effective management in PPP projects for water supply and sanitation is the establishment of regulatory frameworks. These frameworks provide a legal and institutional framework for the provision of services, and they help to ensure that the interests of all stakeholders are protected. In addition to regulatory frameworks, stakeholder engagement and participation are crucial for the success of PPP projects. This includes engagement with local communities, civil society organizations, and other relevant stakeholders to ensure that their views and concerns are taken into account in the planning and implementation of PPP projects. Another key aspect of effective management in PPP projects for water supply and sanitation is the use of performance-based contracts. These contracts specify the service standards that the private partner is expected to meet, and they include incentives for the private partner to meet these standards. This helps to ensure that the private partner is motivated to provide high-quality services, and it provides a mechanism for monitoring and enforcing service standards. In addition to effective institutional management, technical management is also crucial for the success of PPP projects in water supply and sanitation. This includes the implementation of innovative technologies for water </w:t>
      </w:r>
      <w:r w:rsidRPr="000410E4">
        <w:lastRenderedPageBreak/>
        <w:t>treatment and waste management. For example, the Manila Water Company has implemented a number of innovative technologies, such as the use of membrane bioreactor technology for wastewater treatment, which has significantly improved the quality of water in the area.</w:t>
      </w:r>
    </w:p>
    <w:p w14:paraId="4F22EED8" w14:textId="45B7872B" w:rsidR="005B06DF" w:rsidRPr="000410E4" w:rsidRDefault="00037A7F" w:rsidP="009016BF">
      <w:pPr>
        <w:pStyle w:val="CMcontent"/>
        <w:spacing w:after="0" w:line="480" w:lineRule="auto"/>
        <w:ind w:firstLineChars="0" w:firstLine="0"/>
      </w:pPr>
      <w:r w:rsidRPr="000410E4">
        <w:t>The study also revealed a significant interrelation between management, technology, and finance in the DAWASA water project. The success of water projects is attributed to PPP's ability to manage funds, introduce new technology, and ensure timely project completion.</w:t>
      </w:r>
    </w:p>
    <w:p w14:paraId="399DD873" w14:textId="3CE8B012" w:rsidR="00E7202B" w:rsidRPr="000410E4" w:rsidRDefault="00873C66" w:rsidP="005B06DF">
      <w:pPr>
        <w:spacing w:line="480" w:lineRule="auto"/>
      </w:pPr>
      <w:r w:rsidRPr="000410E4">
        <w:rPr>
          <w:rFonts w:cs="Times New Roman"/>
        </w:rPr>
        <w:t xml:space="preserve">Influence of PPP in ensuring water projects </w:t>
      </w:r>
      <w:r w:rsidR="005B06DF">
        <w:rPr>
          <w:rFonts w:cs="Times New Roman"/>
        </w:rPr>
        <w:t xml:space="preserve">are Environmental sustainably. </w:t>
      </w:r>
      <w:r w:rsidRPr="000410E4">
        <w:t>The research conducted by Song et al. (2019) demonstrates that PPPs have the potential to significantly improve sustainable water management practices, such as water conservation and reuse, by leveraging private sector expertise and resources. The study also emphasizes the potential of PPPs to reduce water loss through leakage and encourage sustainable sanitation practices, such as safe disposal of hazardous waste. These findings align with a separate study by Surucu and Akbiyikli (2019), which highlights the role of PPPs in promoting environmental sustainability in water projects through the integration of renewable energy sources and energy-efficient technologies in water treatment processes. Overall, both studies indicate the importance of PPPs in ensuring that water projects are not only financially viable but also environmentally sustainable, meeting the growing demand for water services while minimizing negative environmental impacts.</w:t>
      </w:r>
    </w:p>
    <w:p w14:paraId="342B212E" w14:textId="77777777" w:rsidR="00A803E6" w:rsidRPr="000410E4" w:rsidRDefault="00A803E6" w:rsidP="009016BF">
      <w:pPr>
        <w:pStyle w:val="CMcontent"/>
        <w:spacing w:after="0" w:line="480" w:lineRule="auto"/>
        <w:ind w:firstLineChars="0" w:firstLine="0"/>
      </w:pPr>
      <w:r w:rsidRPr="000410E4">
        <w:t xml:space="preserve">Finally, commercial management is also important for the success of PPP projects in water supply and sanitation. This includes the ability to generate revenue and reduce </w:t>
      </w:r>
      <w:r w:rsidRPr="000410E4">
        <w:lastRenderedPageBreak/>
        <w:t>losses. Effective commercial management involves strategies such as revenue collection, cost recovery, and the reduction of non-revenue water (NRW). The reduction of NRW is particularly important, as it can significantly improve the financial viability of PPP projects</w:t>
      </w:r>
      <w:r w:rsidR="008075DC" w:rsidRPr="000410E4">
        <w:t>.</w:t>
      </w:r>
    </w:p>
    <w:p w14:paraId="75A4BA33" w14:textId="77777777" w:rsidR="00733066" w:rsidRPr="000410E4" w:rsidRDefault="00733066" w:rsidP="000410E4">
      <w:pPr>
        <w:spacing w:line="480" w:lineRule="auto"/>
        <w:rPr>
          <w:rFonts w:cs="Times New Roman"/>
        </w:rPr>
      </w:pPr>
    </w:p>
    <w:p w14:paraId="4B882439" w14:textId="565CEEE2" w:rsidR="002941F9" w:rsidRPr="000410E4" w:rsidRDefault="00FA1DF3" w:rsidP="0020042A">
      <w:pPr>
        <w:pStyle w:val="Heading3"/>
      </w:pPr>
      <w:bookmarkStart w:id="194" w:name="_Toc154647801"/>
      <w:r w:rsidRPr="000410E4">
        <w:t>Linkin</w:t>
      </w:r>
      <w:r w:rsidR="00A723B7">
        <w:t>g Quantitative and Qualitative F</w:t>
      </w:r>
      <w:r w:rsidRPr="000410E4">
        <w:t>inding</w:t>
      </w:r>
      <w:r w:rsidR="002941F9" w:rsidRPr="000410E4">
        <w:t>s</w:t>
      </w:r>
      <w:bookmarkEnd w:id="194"/>
      <w:r w:rsidR="009016BF">
        <w:fldChar w:fldCharType="begin"/>
      </w:r>
      <w:r w:rsidR="009016BF">
        <w:instrText xml:space="preserve"> TC "</w:instrText>
      </w:r>
      <w:bookmarkStart w:id="195" w:name="_Toc154656337"/>
      <w:r w:rsidR="009016BF" w:rsidRPr="00822893">
        <w:instrText>5.3.4 Linking Quantitative and Qualitative findings</w:instrText>
      </w:r>
      <w:bookmarkEnd w:id="195"/>
      <w:r w:rsidR="009016BF">
        <w:instrText xml:space="preserve">" \f C \l "1" </w:instrText>
      </w:r>
      <w:r w:rsidR="009016BF">
        <w:fldChar w:fldCharType="end"/>
      </w:r>
    </w:p>
    <w:p w14:paraId="40E2758D" w14:textId="77777777" w:rsidR="002941F9" w:rsidRDefault="002941F9" w:rsidP="009016BF">
      <w:pPr>
        <w:pStyle w:val="CMcontentAbcn"/>
        <w:spacing w:after="0" w:line="480" w:lineRule="auto"/>
        <w:ind w:firstLineChars="0" w:firstLine="0"/>
      </w:pPr>
      <w:r w:rsidRPr="000410E4">
        <w:t>The study revealed that there is a significant correlation between the quantitative and qualitative findings in all aspects of the research, including management, technology, finance, and environmental sustainability. Both aspects of the study showed that each element plays a crucial role in providing clean water in the Kimara area. In the technology aspect, the study found that it influences the ease of water billing payment, as DAWASA engaged with mobile operators to provide customers with means of paying their water bills through mobile money. This finding is consistent with the research conducted by Kathi &amp; Jody (2009), which indicates that the collection of payments from consumers is a complex process for most businesses. Therefore, organizations aim to provide multiple payment types and channels to make it easy and convenient for consumers to pay their bills. The study findings are also in line with the research conducted by Mohammed Arifur&amp;Zakiya (2017), which found that customer satisfaction is a significant predictor of the variation in the time taken to settle water bills. The study also highlighted the importance of monitoring and control measures and transaction time at the bill payment centers. Some customers suggested additional payment systems, such as acceptance of cash by DAWASA officers and modifications to the control number to make it easier for customers to make payments.</w:t>
      </w:r>
    </w:p>
    <w:p w14:paraId="77858E5D" w14:textId="77777777" w:rsidR="00E7202B" w:rsidRPr="00E7202B" w:rsidRDefault="00E7202B" w:rsidP="00E7202B">
      <w:pPr>
        <w:pStyle w:val="CMcontent"/>
        <w:ind w:firstLine="480"/>
      </w:pPr>
    </w:p>
    <w:p w14:paraId="4AC469B4" w14:textId="77777777" w:rsidR="00FA16B7" w:rsidRPr="000410E4" w:rsidRDefault="00FA16B7" w:rsidP="009016BF">
      <w:pPr>
        <w:pStyle w:val="CMcontent"/>
        <w:spacing w:after="0" w:line="480" w:lineRule="auto"/>
        <w:ind w:firstLineChars="0" w:firstLine="0"/>
      </w:pPr>
      <w:r w:rsidRPr="000410E4">
        <w:t>Both qualitative and quantitative research designs agree on the impact of public-private partnerships (PPPs) in financing water projects and facilitating easy access to funds for new projects. However, the primary data analysis presents a conflicting view as it reveals that DAWASA is struggling in the finance sector. According to DAWASA's financial report, there was a deficit of TZS 11 billion in 2017, compared to a surplus of TZS 1.8 billion in the previous year, despite an increase in revenue. The primary reasons for the deficit were an increase in direct costs, overall overhead expenses, production costs, employee benefits, and repair and maintenance expenses, as well as penalty charges due to a delay in submitting pension funds from previous years. Moreover, DAWASA's profitability declined by 18.72% (from 3.40% to 15.32%), and its return on assets (ROA) decreased by 41.47% (from 11.16% to 30.31%). ROA measures a company's profitability relative to its total assets, and a higher ROA indicates better performance and higher earnings on less investment. Thus, the current financial performance of DAWASA does not reflect well on the organization.</w:t>
      </w:r>
    </w:p>
    <w:p w14:paraId="6C18032B" w14:textId="6A6D00C7" w:rsidR="006F29BB" w:rsidRPr="000410E4" w:rsidRDefault="006F29BB" w:rsidP="000410E4">
      <w:pPr>
        <w:pStyle w:val="CMcontent"/>
        <w:spacing w:after="0" w:line="480" w:lineRule="auto"/>
        <w:ind w:firstLineChars="0" w:firstLine="0"/>
      </w:pPr>
      <w:r w:rsidRPr="000410E4">
        <w:t xml:space="preserve">In </w:t>
      </w:r>
      <w:r w:rsidR="004D70F4" w:rsidRPr="000410E4">
        <w:t>debts collections</w:t>
      </w:r>
      <w:r w:rsidR="002F35A0" w:rsidRPr="000410E4">
        <w:t>, average</w:t>
      </w:r>
      <w:r w:rsidRPr="000410E4">
        <w:t xml:space="preserve"> collection period is the average numb</w:t>
      </w:r>
      <w:r w:rsidR="00A723B7">
        <w:t xml:space="preserve">er of days between </w:t>
      </w:r>
      <w:r w:rsidRPr="000410E4">
        <w:t xml:space="preserve">the date that a credit sale is made, and  the date that the money is received from the customer. As Quantitative founds that there is link between Finance and Management, these finds also lining with qualitative study. In this study, is the periods between the bills are sent to customers and the day that the customer settles the bill. The calculations showed the receivable days are increasing from 28 days to 74 days. Most of the receivables are from customers’ bills. Delaying of bills payments is the sign of </w:t>
      </w:r>
      <w:r w:rsidRPr="000410E4">
        <w:lastRenderedPageBreak/>
        <w:t>defaulting. These findings are contradictory with qualitative finding and Results from Factor analysis</w:t>
      </w:r>
    </w:p>
    <w:p w14:paraId="703E6E39" w14:textId="77777777" w:rsidR="00B61EC3" w:rsidRPr="000410E4" w:rsidRDefault="00B61EC3" w:rsidP="000410E4">
      <w:pPr>
        <w:tabs>
          <w:tab w:val="left" w:pos="1553"/>
        </w:tabs>
        <w:spacing w:line="480" w:lineRule="auto"/>
        <w:rPr>
          <w:rFonts w:cs="Times New Roman"/>
        </w:rPr>
      </w:pPr>
    </w:p>
    <w:p w14:paraId="2617663D" w14:textId="58F9F726" w:rsidR="00CE7408" w:rsidRDefault="00CE7408" w:rsidP="009016BF">
      <w:pPr>
        <w:pStyle w:val="CMcontent"/>
        <w:spacing w:after="0" w:line="480" w:lineRule="auto"/>
        <w:ind w:firstLineChars="0" w:firstLine="0"/>
        <w:rPr>
          <w:lang w:val="en-GB" w:eastAsia="en-US"/>
        </w:rPr>
      </w:pPr>
      <w:r w:rsidRPr="000410E4">
        <w:rPr>
          <w:lang w:val="en-GB" w:eastAsia="en-US"/>
        </w:rPr>
        <w:t xml:space="preserve">It can be noted that </w:t>
      </w:r>
      <w:r w:rsidR="00A723B7" w:rsidRPr="000410E4">
        <w:rPr>
          <w:lang w:val="en-GB" w:eastAsia="en-US"/>
        </w:rPr>
        <w:t>public-</w:t>
      </w:r>
      <w:r w:rsidRPr="000410E4">
        <w:rPr>
          <w:lang w:val="en-GB" w:eastAsia="en-US"/>
        </w:rPr>
        <w:t>Private Partnerships (PPP) have gained significant attention as a means of delivering sustainable water and sanitation services. Several studies have shown that PPPs can improve the efficiency and effectiveness of service delivery by harnessing the strengths of both public and private sectors.</w:t>
      </w:r>
    </w:p>
    <w:p w14:paraId="59B376C7" w14:textId="77777777" w:rsidR="00E7202B" w:rsidRPr="000410E4" w:rsidRDefault="00E7202B" w:rsidP="009016BF">
      <w:pPr>
        <w:pStyle w:val="CMcontent"/>
        <w:spacing w:after="0" w:line="480" w:lineRule="auto"/>
        <w:ind w:firstLineChars="0" w:firstLine="0"/>
        <w:rPr>
          <w:lang w:val="en-GB" w:eastAsia="en-US"/>
        </w:rPr>
      </w:pPr>
    </w:p>
    <w:p w14:paraId="6AB9EA6E" w14:textId="77777777" w:rsidR="00CE7408" w:rsidRPr="000410E4" w:rsidRDefault="00CE7408" w:rsidP="009016BF">
      <w:pPr>
        <w:pStyle w:val="CMcontent"/>
        <w:spacing w:after="0" w:line="480" w:lineRule="auto"/>
        <w:ind w:firstLineChars="0" w:firstLine="0"/>
        <w:rPr>
          <w:lang w:val="en-GB" w:eastAsia="en-US"/>
        </w:rPr>
      </w:pPr>
      <w:r w:rsidRPr="000410E4">
        <w:rPr>
          <w:lang w:val="en-GB" w:eastAsia="en-US"/>
        </w:rPr>
        <w:t>One of the key findings regarding the role of PPPs for sustainable water and sanitation services is that they can bring in private sector expertise and innovation in project design, construction, and management. This can lead to cost savings and improved service quality. Private sector entities can bring in capital, technology, and expertise in project management, which can help to overcome the lack of financial resources, technical capacity, and governance issues that often impede the delivery of these services in developing countries.</w:t>
      </w:r>
    </w:p>
    <w:p w14:paraId="7963679B" w14:textId="77777777" w:rsidR="00CE7408" w:rsidRDefault="00CE7408" w:rsidP="009016BF">
      <w:pPr>
        <w:pStyle w:val="CMcontent"/>
        <w:spacing w:after="0" w:line="480" w:lineRule="auto"/>
        <w:ind w:firstLineChars="0" w:firstLine="0"/>
        <w:rPr>
          <w:lang w:val="en-GB" w:eastAsia="en-US"/>
        </w:rPr>
      </w:pPr>
      <w:r w:rsidRPr="000410E4">
        <w:rPr>
          <w:lang w:val="en-GB" w:eastAsia="en-US"/>
        </w:rPr>
        <w:t>Another finding is that PPPs can create a more sustainable business model for water and sanitation services, particularly in areas where the public sector lacks resources or expertise. The private sector’s involvement can bring in commercial principles, which help to create incentives for efficient and effective service delivery. PPPs can encourage private sector investment in the sector, which can lead to increased competition, better service quality, and greater accountability.</w:t>
      </w:r>
    </w:p>
    <w:p w14:paraId="54E086D6" w14:textId="77777777" w:rsidR="00E7202B" w:rsidRPr="000410E4" w:rsidRDefault="00E7202B" w:rsidP="009016BF">
      <w:pPr>
        <w:pStyle w:val="CMcontent"/>
        <w:spacing w:after="0" w:line="480" w:lineRule="auto"/>
        <w:ind w:firstLineChars="0" w:firstLine="0"/>
        <w:rPr>
          <w:lang w:val="en-GB" w:eastAsia="en-US"/>
        </w:rPr>
      </w:pPr>
    </w:p>
    <w:p w14:paraId="758AA9DB" w14:textId="77777777" w:rsidR="00CE7408" w:rsidRDefault="00CE7408" w:rsidP="009016BF">
      <w:pPr>
        <w:pStyle w:val="CMcontent"/>
        <w:spacing w:after="0" w:line="480" w:lineRule="auto"/>
        <w:ind w:firstLineChars="0" w:firstLine="0"/>
        <w:rPr>
          <w:lang w:val="en-GB" w:eastAsia="en-US"/>
        </w:rPr>
      </w:pPr>
      <w:r w:rsidRPr="000410E4">
        <w:rPr>
          <w:lang w:val="en-GB" w:eastAsia="en-US"/>
        </w:rPr>
        <w:lastRenderedPageBreak/>
        <w:t>Improved Service Delivery: PPPs can help improve service delivery by leveraging private sector expertise and resources to enhance operational efficiency, maintenance, and infrastructure development. Private sector participation can bring in innovation, technology, and management skills that may be lacking in the public sector, leading to improved service quality and coverage.</w:t>
      </w:r>
    </w:p>
    <w:p w14:paraId="44A191B7" w14:textId="77777777" w:rsidR="00E7202B" w:rsidRPr="000410E4" w:rsidRDefault="00E7202B" w:rsidP="009016BF">
      <w:pPr>
        <w:pStyle w:val="CMcontent"/>
        <w:spacing w:after="0" w:line="480" w:lineRule="auto"/>
        <w:ind w:firstLineChars="0" w:firstLine="0"/>
        <w:rPr>
          <w:lang w:val="en-GB" w:eastAsia="en-US"/>
        </w:rPr>
      </w:pPr>
    </w:p>
    <w:p w14:paraId="63A31CD5" w14:textId="77777777" w:rsidR="00CE7408" w:rsidRDefault="00CE7408" w:rsidP="009016BF">
      <w:pPr>
        <w:pStyle w:val="CMcontent"/>
        <w:spacing w:after="0" w:line="480" w:lineRule="auto"/>
        <w:ind w:firstLineChars="0" w:firstLine="0"/>
        <w:rPr>
          <w:lang w:val="en-GB" w:eastAsia="en-US"/>
        </w:rPr>
      </w:pPr>
      <w:r w:rsidRPr="000410E4">
        <w:rPr>
          <w:lang w:val="en-GB" w:eastAsia="en-US"/>
        </w:rPr>
        <w:t>Enhanced Access to Finance: PPPs can help mobilize private sector investment and financing for water and sanitation infrastructure projects, which may be difficult to obtain solely through public funding. This can enable greater access to financial resources for expanding and upgrading water and sanitation services, especially in areas with limited public funding or creditworthiness concerns.</w:t>
      </w:r>
    </w:p>
    <w:p w14:paraId="055FE862" w14:textId="77777777" w:rsidR="00E7202B" w:rsidRPr="000410E4" w:rsidRDefault="00E7202B" w:rsidP="009016BF">
      <w:pPr>
        <w:pStyle w:val="CMcontent"/>
        <w:spacing w:after="0" w:line="480" w:lineRule="auto"/>
        <w:ind w:firstLineChars="0" w:firstLine="0"/>
        <w:rPr>
          <w:lang w:val="en-GB" w:eastAsia="en-US"/>
        </w:rPr>
      </w:pPr>
    </w:p>
    <w:p w14:paraId="03961556" w14:textId="77777777" w:rsidR="00CE7408" w:rsidRDefault="00CE7408" w:rsidP="009016BF">
      <w:pPr>
        <w:pStyle w:val="CMcontent"/>
        <w:spacing w:after="0" w:line="480" w:lineRule="auto"/>
        <w:ind w:firstLineChars="0" w:firstLine="0"/>
        <w:rPr>
          <w:lang w:val="en-GB" w:eastAsia="en-US"/>
        </w:rPr>
      </w:pPr>
      <w:r w:rsidRPr="000410E4">
        <w:rPr>
          <w:lang w:val="en-GB" w:eastAsia="en-US"/>
        </w:rPr>
        <w:t>Risk Sharing and Allocation: PPPs can provide a framework for sharing and allocating risks between the public and private sectors. Risks such as construction delays, cost overruns, and revenue shortfalls can be shared or transferred to the private sector, reducing the burden on the public sector and ensuring accountability in project implementation and performance.</w:t>
      </w:r>
    </w:p>
    <w:p w14:paraId="4B62B558" w14:textId="77777777" w:rsidR="00E7202B" w:rsidRPr="000410E4" w:rsidRDefault="00E7202B" w:rsidP="009016BF">
      <w:pPr>
        <w:pStyle w:val="CMcontent"/>
        <w:spacing w:after="0" w:line="480" w:lineRule="auto"/>
        <w:ind w:firstLineChars="0" w:firstLine="0"/>
        <w:rPr>
          <w:lang w:val="en-GB" w:eastAsia="en-US"/>
        </w:rPr>
      </w:pPr>
    </w:p>
    <w:p w14:paraId="2FBD44AF" w14:textId="77777777" w:rsidR="00CE7408" w:rsidRDefault="00CE7408" w:rsidP="009016BF">
      <w:pPr>
        <w:pStyle w:val="CMcontent"/>
        <w:spacing w:after="0" w:line="480" w:lineRule="auto"/>
        <w:ind w:firstLineChars="0" w:firstLine="0"/>
        <w:rPr>
          <w:lang w:val="en-GB" w:eastAsia="en-US"/>
        </w:rPr>
      </w:pPr>
      <w:r w:rsidRPr="000410E4">
        <w:rPr>
          <w:lang w:val="en-GB" w:eastAsia="en-US"/>
        </w:rPr>
        <w:t>Sustainable Operation and Maintenance: PPPs can incentivize private sector partners to adopt sustainable operation and maintenance practices, as their financial returns are linked to the performance of the infrastructure over the long term. This can lead to improved asset management, service continuity, and environmental sustainability of water and sanitation systems.</w:t>
      </w:r>
    </w:p>
    <w:p w14:paraId="24D3BE39" w14:textId="77777777" w:rsidR="00E7202B" w:rsidRPr="000410E4" w:rsidRDefault="00E7202B" w:rsidP="009016BF">
      <w:pPr>
        <w:pStyle w:val="CMcontent"/>
        <w:spacing w:after="0" w:line="480" w:lineRule="auto"/>
        <w:ind w:firstLineChars="0" w:firstLine="0"/>
        <w:rPr>
          <w:lang w:val="en-GB" w:eastAsia="en-US"/>
        </w:rPr>
      </w:pPr>
    </w:p>
    <w:p w14:paraId="0B00A925" w14:textId="77777777" w:rsidR="00CE7408" w:rsidRDefault="00CE7408" w:rsidP="009016BF">
      <w:pPr>
        <w:pStyle w:val="CMcontent"/>
        <w:spacing w:after="0" w:line="480" w:lineRule="auto"/>
        <w:ind w:firstLineChars="0" w:firstLine="0"/>
        <w:rPr>
          <w:lang w:val="en-GB" w:eastAsia="en-US"/>
        </w:rPr>
      </w:pPr>
      <w:r w:rsidRPr="000410E4">
        <w:rPr>
          <w:lang w:val="en-GB" w:eastAsia="en-US"/>
        </w:rPr>
        <w:t>Affordability and Tariff Setting: One of the key concerns in PPPs for water and sanitation services is affordability, particularly for low-income populations. Proper tariff setting and affordability measures, along with appropriate regulatory oversight, are critical to ensure that services remain affordable for all users, including the poor and marginalized communities.</w:t>
      </w:r>
    </w:p>
    <w:p w14:paraId="6A354E98" w14:textId="77777777" w:rsidR="00E7202B" w:rsidRPr="000410E4" w:rsidRDefault="00E7202B" w:rsidP="009016BF">
      <w:pPr>
        <w:pStyle w:val="CMcontent"/>
        <w:spacing w:after="0" w:line="480" w:lineRule="auto"/>
        <w:ind w:firstLineChars="0" w:firstLine="0"/>
        <w:rPr>
          <w:lang w:val="en-GB" w:eastAsia="en-US"/>
        </w:rPr>
      </w:pPr>
    </w:p>
    <w:p w14:paraId="3365B36E" w14:textId="77777777" w:rsidR="00CE7408" w:rsidRDefault="00CE7408" w:rsidP="009016BF">
      <w:pPr>
        <w:pStyle w:val="CMcontent"/>
        <w:spacing w:after="0" w:line="480" w:lineRule="auto"/>
        <w:ind w:firstLineChars="0" w:firstLine="0"/>
        <w:rPr>
          <w:lang w:val="en-GB" w:eastAsia="en-US"/>
        </w:rPr>
      </w:pPr>
      <w:r w:rsidRPr="000410E4">
        <w:rPr>
          <w:lang w:val="en-GB" w:eastAsia="en-US"/>
        </w:rPr>
        <w:t>Contextual Factors: The success of PPPs for water and sanitation services is influenced by various contextual factors such as legal and regulatory frameworks, institutional capacity, local governance, and social and cultural norms. Tailoring PPP models to the local context and addressing contextual challenges is crucial for their effectiveness and sustainability.</w:t>
      </w:r>
    </w:p>
    <w:p w14:paraId="1A151EC6" w14:textId="77777777" w:rsidR="00E7202B" w:rsidRPr="000410E4" w:rsidRDefault="00E7202B" w:rsidP="009016BF">
      <w:pPr>
        <w:pStyle w:val="CMcontent"/>
        <w:spacing w:after="0" w:line="480" w:lineRule="auto"/>
        <w:ind w:firstLineChars="0" w:firstLine="0"/>
        <w:rPr>
          <w:lang w:val="en-GB" w:eastAsia="en-US"/>
        </w:rPr>
      </w:pPr>
    </w:p>
    <w:p w14:paraId="5FA14545" w14:textId="77777777" w:rsidR="00CE7408" w:rsidRDefault="00CE7408" w:rsidP="009016BF">
      <w:pPr>
        <w:pStyle w:val="CMcontent"/>
        <w:spacing w:after="0" w:line="480" w:lineRule="auto"/>
        <w:ind w:firstLineChars="0" w:firstLine="0"/>
        <w:rPr>
          <w:lang w:val="en-GB" w:eastAsia="en-US"/>
        </w:rPr>
      </w:pPr>
      <w:r w:rsidRPr="000410E4">
        <w:rPr>
          <w:lang w:val="en-GB" w:eastAsia="en-US"/>
        </w:rPr>
        <w:t>Moreover, PPPs can contribute to achieving universal access to water and sanitation services. In the country, there is a significant infrastructure gap in terms of water and sanitation services, particularly in rural areas. PPPs can help to fill this gap by providing additional financial resources, expertise, and technology to scale up service provision.</w:t>
      </w:r>
    </w:p>
    <w:p w14:paraId="79094C48" w14:textId="49C4A464" w:rsidR="00CF3767" w:rsidRDefault="00750BAB" w:rsidP="0020042A">
      <w:pPr>
        <w:pStyle w:val="Heading3"/>
        <w:rPr>
          <w:lang w:val="en-GB" w:eastAsia="en-US"/>
        </w:rPr>
      </w:pPr>
      <w:r w:rsidRPr="00750BAB">
        <w:rPr>
          <w:lang w:val="en-GB" w:eastAsia="en-US"/>
        </w:rPr>
        <w:t>Reconciling Quantitative and Qualitative Findings on Financial Performance</w:t>
      </w:r>
    </w:p>
    <w:p w14:paraId="3F985F80" w14:textId="08DC128C" w:rsidR="00750BAB" w:rsidRDefault="00750BAB" w:rsidP="00A723B7">
      <w:pPr>
        <w:pStyle w:val="CMcontentAben"/>
        <w:ind w:firstLineChars="0" w:firstLine="0"/>
        <w:rPr>
          <w:lang w:val="en-GB" w:eastAsia="en-US"/>
        </w:rPr>
      </w:pPr>
      <w:r w:rsidRPr="00750BAB">
        <w:rPr>
          <w:lang w:val="en-GB" w:eastAsia="en-US"/>
        </w:rPr>
        <w:t xml:space="preserve">While quantitative results indicated that PPP arrangements have contributed to enhanced financial performance through improved cost recovery and investment inflows, qualitative evidence presented a more cautious view. Interviews with DAWASA staff and local administrators revealed that although PPPs have mobilized </w:t>
      </w:r>
      <w:r w:rsidRPr="00750BAB">
        <w:rPr>
          <w:lang w:val="en-GB" w:eastAsia="en-US"/>
        </w:rPr>
        <w:lastRenderedPageBreak/>
        <w:t>capital, challenges persist in revenue collection, tariff enforcement, and delayed payments by some private contractors. These divergences suggest that financial performance gains observed in the data may reflect short-term improvements rather than sustained financial health. The discrepancies highlight the complexity of measuring PPP effectiveness</w:t>
      </w:r>
      <w:r w:rsidR="00246FA2">
        <w:rPr>
          <w:lang w:val="en-GB" w:eastAsia="en-US"/>
        </w:rPr>
        <w:t xml:space="preserve"> </w:t>
      </w:r>
      <w:r w:rsidRPr="00750BAB">
        <w:rPr>
          <w:lang w:val="en-GB" w:eastAsia="en-US"/>
        </w:rPr>
        <w:t>financial metrics may show positive trends, yet institutional inefficiencies, governance gaps, and political influence continue to undermine consistent performance. Integrating both perspectives reveals that while PPPs enhance financial viability in theory, the outcomes in practice depend heavily on transparent regulation, robust oversight, and long-term contract enforcement.</w:t>
      </w:r>
    </w:p>
    <w:p w14:paraId="555AE39C" w14:textId="2690DF7E" w:rsidR="00BE1759" w:rsidRDefault="00BE1759" w:rsidP="00BE1759">
      <w:pPr>
        <w:pStyle w:val="CMcontent"/>
        <w:ind w:firstLine="480"/>
        <w:rPr>
          <w:lang w:val="en-GB" w:eastAsia="en-US"/>
        </w:rPr>
      </w:pPr>
      <w:r w:rsidRPr="00BE1759">
        <w:rPr>
          <w:lang w:val="en-GB" w:eastAsia="en-US"/>
        </w:rPr>
        <w:t>A critical analysis of the data reveals a notable discrepancy between the water usage and billing figures derived from the consumer survey in Kimara and the official data from DAWASA. The survey suggested an average monthly household bill of approximately TZS 24,000, while DAWASA's records for the ward show a range of TZS 13,000 to 80,000. This divergence is not a simple error but likely reveals underlying operational and social realities of the water system in Dar es Salaam.</w:t>
      </w:r>
    </w:p>
    <w:p w14:paraId="584548EC" w14:textId="77777777" w:rsidR="00BE1759" w:rsidRDefault="00BE1759" w:rsidP="00BE1759">
      <w:pPr>
        <w:pStyle w:val="CMcontent"/>
        <w:ind w:firstLine="480"/>
        <w:rPr>
          <w:lang w:val="en-GB" w:eastAsia="en-US"/>
        </w:rPr>
      </w:pPr>
      <w:r w:rsidRPr="00BE1759">
        <w:rPr>
          <w:lang w:val="en-GB" w:eastAsia="en-US"/>
        </w:rPr>
        <w:t>Several plausible hypotheses can explain this discrepancy:</w:t>
      </w:r>
    </w:p>
    <w:p w14:paraId="3C48E18F" w14:textId="626F05FB" w:rsidR="00BE1759" w:rsidRPr="00BE1759" w:rsidRDefault="00BE1759" w:rsidP="00BE1759">
      <w:pPr>
        <w:pStyle w:val="CMcontent"/>
        <w:ind w:firstLine="480"/>
        <w:rPr>
          <w:lang w:val="en-GB" w:eastAsia="en-US"/>
        </w:rPr>
      </w:pPr>
      <w:r w:rsidRPr="00BE1759">
        <w:rPr>
          <w:lang w:val="en-GB" w:eastAsia="en-US"/>
        </w:rPr>
        <w:t>The Impact of Water Rationing: As indicated in DAWASA's reports, water rationing is a reality in many parts of the city, including Kimara. Survey respondents may have based their estimates on their desired usage or consumption during periods when water is available, whereas DAWASA's bills reflect the actual, lower consumption due to intermittent supply. A household cannot be billed for water it does not receive.</w:t>
      </w:r>
      <w:r>
        <w:rPr>
          <w:lang w:val="en-GB" w:eastAsia="en-US"/>
        </w:rPr>
        <w:t xml:space="preserve"> </w:t>
      </w:r>
      <w:r w:rsidRPr="00BE1759">
        <w:rPr>
          <w:lang w:val="en-GB" w:eastAsia="en-US"/>
        </w:rPr>
        <w:t>Lifestyle and Averaging Effects: The survey's figure is an average. It may mask a bimodal distribution where a smaller number of high-consumption households (with higher bills) are balanced by a larger number of low-consumption households. The survey's description of Kimara residents as "working families" who "spend less time at home" directly supports the idea that actual metered consumption (and thus bills) could be lower than standard estimates.</w:t>
      </w:r>
    </w:p>
    <w:p w14:paraId="480BE780" w14:textId="10A69DBD" w:rsidR="00BE1759" w:rsidRPr="00BE1759" w:rsidRDefault="00BE1759" w:rsidP="00BE1759">
      <w:pPr>
        <w:pStyle w:val="CMcontent"/>
        <w:ind w:firstLineChars="0" w:firstLine="0"/>
        <w:rPr>
          <w:lang w:val="en-GB" w:eastAsia="en-US"/>
        </w:rPr>
      </w:pPr>
      <w:r w:rsidRPr="00BE1759">
        <w:rPr>
          <w:lang w:val="en-GB" w:eastAsia="en-US"/>
        </w:rPr>
        <w:t xml:space="preserve">Methodological Differences: The survey relied on self-reported estimates from residents, which are susceptible to recall bias and approximation. In contrast, DAWASA's billing data is based on meter readings (where functional), which are more </w:t>
      </w:r>
      <w:r w:rsidRPr="00BE1759">
        <w:rPr>
          <w:lang w:val="en-GB" w:eastAsia="en-US"/>
        </w:rPr>
        <w:lastRenderedPageBreak/>
        <w:t>precise but may not capture the full economic cost to households who supplement their supply with expensive water from vendors.</w:t>
      </w:r>
    </w:p>
    <w:p w14:paraId="48EB5EC1" w14:textId="77777777" w:rsidR="00B61EC3" w:rsidRPr="000410E4" w:rsidRDefault="00B61EC3" w:rsidP="000410E4">
      <w:pPr>
        <w:pStyle w:val="CMcontent"/>
        <w:spacing w:after="0" w:line="480" w:lineRule="auto"/>
        <w:ind w:firstLine="480"/>
      </w:pPr>
    </w:p>
    <w:p w14:paraId="28635668" w14:textId="088B5F13" w:rsidR="00C725ED" w:rsidRPr="00C725ED" w:rsidRDefault="00C725ED" w:rsidP="0047794D">
      <w:pPr>
        <w:pStyle w:val="CMheading20"/>
      </w:pPr>
      <w:r w:rsidRPr="00C725ED">
        <w:t>5.4</w:t>
      </w:r>
      <w:r w:rsidR="00A723B7">
        <w:t xml:space="preserve">  </w:t>
      </w:r>
      <w:r w:rsidRPr="00C725ED">
        <w:t xml:space="preserve"> Critical Perspective: Risks and Limitations of PPPs in the Tanzanian Context</w:t>
      </w:r>
    </w:p>
    <w:p w14:paraId="62642A76" w14:textId="468038A2" w:rsidR="00C725ED" w:rsidRPr="00C725ED" w:rsidRDefault="00C725ED" w:rsidP="00C725ED">
      <w:pPr>
        <w:tabs>
          <w:tab w:val="left" w:pos="1553"/>
        </w:tabs>
        <w:spacing w:line="480" w:lineRule="auto"/>
        <w:rPr>
          <w:rFonts w:cs="Times New Roman"/>
        </w:rPr>
      </w:pPr>
      <w:r w:rsidRPr="00C725ED">
        <w:rPr>
          <w:rFonts w:cs="Times New Roman"/>
        </w:rPr>
        <w:t>While this study identifies potential benefits of PPPs, a critical assessment must also acknowledge their inherent risks and limitations within Tanzania's specific context, as evidenced by the findings.</w:t>
      </w:r>
    </w:p>
    <w:p w14:paraId="06F6B4DA" w14:textId="46DFD2F6" w:rsidR="00C725ED" w:rsidRPr="008E2B8A" w:rsidRDefault="00C725ED" w:rsidP="008E2B8A">
      <w:pPr>
        <w:pStyle w:val="CMcontentAben"/>
        <w:numPr>
          <w:ilvl w:val="0"/>
          <w:numId w:val="54"/>
        </w:numPr>
        <w:ind w:firstLineChars="0"/>
      </w:pPr>
      <w:r w:rsidRPr="008E2B8A">
        <w:t>Risk of Incomplete Risk Transfer: The DAWASA case suggests a potential misallocation of risk. The private sector may bear construction and operational risks for a specific asset, but the public utility retains the massive commercial and revenue risks (e.g., from non-payment and water theft), which ultimately dictate financial survival. This aligns with Principal-Agent Theory, where risks are not allocated to the party best equipped to manage them.</w:t>
      </w:r>
    </w:p>
    <w:p w14:paraId="1E2726E8" w14:textId="4C54B16B" w:rsidR="00C725ED" w:rsidRPr="008E2B8A" w:rsidRDefault="00C725ED" w:rsidP="008E2B8A">
      <w:pPr>
        <w:pStyle w:val="CMcontentAben"/>
        <w:numPr>
          <w:ilvl w:val="0"/>
          <w:numId w:val="54"/>
        </w:numPr>
        <w:ind w:firstLineChars="0"/>
      </w:pPr>
      <w:r w:rsidRPr="008E2B8A">
        <w:t>Limited Scope for Holistic Reform: The PPP model, as experienced, appears to be applied in a piecemeal fashion. It can introduce a new billing system or treatment technology but does not necessarily address the political economy of tariff setting or the institutional corruption that enables illegal connections. This creates islands of efficiency within a sea of systemic dysfunction.</w:t>
      </w:r>
    </w:p>
    <w:p w14:paraId="5F0C5E68" w14:textId="77777777" w:rsidR="00C725ED" w:rsidRPr="008E2B8A" w:rsidRDefault="00C725ED" w:rsidP="008E2B8A">
      <w:pPr>
        <w:pStyle w:val="CMcontentAben"/>
        <w:numPr>
          <w:ilvl w:val="0"/>
          <w:numId w:val="54"/>
        </w:numPr>
        <w:ind w:firstLineChars="0"/>
      </w:pPr>
      <w:r w:rsidRPr="008E2B8A">
        <w:t>Accountability and Transparency Concerns: The existence of a "water mafia" and significant apparent losses points to governance challenges. Introducing a private, for-profit actor into this environment without robust, transparent regulatory oversight can create new avenues for rent-seeking or obscure public accountability.</w:t>
      </w:r>
    </w:p>
    <w:p w14:paraId="788EAA99" w14:textId="77777777" w:rsidR="00C725ED" w:rsidRPr="00C725ED" w:rsidRDefault="00C725ED" w:rsidP="008E2B8A">
      <w:pPr>
        <w:pStyle w:val="CMcontentAben"/>
        <w:ind w:firstLine="480"/>
      </w:pPr>
    </w:p>
    <w:p w14:paraId="089EE12B" w14:textId="1433A23A" w:rsidR="00B61EC3" w:rsidRPr="008E2B8A" w:rsidRDefault="00C725ED" w:rsidP="008E2B8A">
      <w:pPr>
        <w:pStyle w:val="CMcontentAben"/>
        <w:numPr>
          <w:ilvl w:val="0"/>
          <w:numId w:val="54"/>
        </w:numPr>
        <w:ind w:firstLineChars="0"/>
      </w:pPr>
      <w:r w:rsidRPr="008E2B8A">
        <w:t xml:space="preserve">Affordability and Equity Risks: A drive for cost-recovery through PPPs could lead to tariff increases that price the poorest consumers out of the </w:t>
      </w:r>
      <w:r w:rsidRPr="008E2B8A">
        <w:lastRenderedPageBreak/>
        <w:t>formal market, pushing them towards even more expensive and unsafe informal vendors, thus exacerbating inequality.</w:t>
      </w:r>
    </w:p>
    <w:p w14:paraId="76557765" w14:textId="77777777" w:rsidR="00895BA1" w:rsidRPr="008E2B8A" w:rsidRDefault="00895BA1" w:rsidP="008E2B8A">
      <w:pPr>
        <w:pStyle w:val="CMcontentAben"/>
        <w:numPr>
          <w:ilvl w:val="0"/>
          <w:numId w:val="54"/>
        </w:numPr>
        <w:ind w:firstLineChars="0"/>
        <w:rPr>
          <w:rFonts w:eastAsiaTheme="majorEastAsia"/>
          <w:b/>
          <w:color w:val="000000" w:themeColor="text1"/>
        </w:rPr>
      </w:pPr>
      <w:bookmarkStart w:id="196" w:name="_Toc83124729"/>
      <w:bookmarkStart w:id="197" w:name="_Toc154647802"/>
      <w:r>
        <w:br w:type="page"/>
      </w:r>
    </w:p>
    <w:p w14:paraId="31122D63" w14:textId="6B3F4C0D" w:rsidR="009016BF" w:rsidRDefault="00B61EC3" w:rsidP="00CC7BA8">
      <w:pPr>
        <w:pStyle w:val="Heading1"/>
      </w:pPr>
      <w:r w:rsidRPr="000410E4">
        <w:lastRenderedPageBreak/>
        <w:t xml:space="preserve">CHAPTER </w:t>
      </w:r>
      <w:bookmarkStart w:id="198" w:name="_Toc83124730"/>
      <w:bookmarkEnd w:id="196"/>
      <w:r w:rsidR="009016BF">
        <w:t>SIX</w:t>
      </w:r>
      <w:r w:rsidR="009016BF">
        <w:fldChar w:fldCharType="begin"/>
      </w:r>
      <w:r w:rsidR="009016BF">
        <w:instrText xml:space="preserve"> TC "</w:instrText>
      </w:r>
      <w:bookmarkStart w:id="199" w:name="_Toc154656338"/>
      <w:r w:rsidR="009016BF" w:rsidRPr="00BE2E9F">
        <w:instrText>CHAPTER SIX</w:instrText>
      </w:r>
      <w:bookmarkEnd w:id="199"/>
      <w:r w:rsidR="009016BF">
        <w:instrText xml:space="preserve">" \f C \l "1" </w:instrText>
      </w:r>
      <w:r w:rsidR="009016BF">
        <w:fldChar w:fldCharType="end"/>
      </w:r>
    </w:p>
    <w:p w14:paraId="363F6333" w14:textId="16FB9096" w:rsidR="00B61EC3" w:rsidRPr="000410E4" w:rsidRDefault="009C3EA4" w:rsidP="00CC7BA8">
      <w:pPr>
        <w:pStyle w:val="Heading1"/>
      </w:pPr>
      <w:r w:rsidRPr="000410E4">
        <w:t>CONCLUSION</w:t>
      </w:r>
      <w:r w:rsidR="00B61EC3" w:rsidRPr="000410E4">
        <w:t xml:space="preserve"> AND RECOMMENDATIONS</w:t>
      </w:r>
      <w:bookmarkEnd w:id="197"/>
      <w:bookmarkEnd w:id="198"/>
      <w:r w:rsidR="009016BF">
        <w:fldChar w:fldCharType="begin"/>
      </w:r>
      <w:r w:rsidR="009016BF">
        <w:instrText xml:space="preserve"> TC "</w:instrText>
      </w:r>
      <w:bookmarkStart w:id="200" w:name="_Toc154656339"/>
      <w:r w:rsidR="009016BF" w:rsidRPr="005D71C7">
        <w:instrText>CONCLUSION AND RECOMMENDATIONS</w:instrText>
      </w:r>
      <w:bookmarkEnd w:id="200"/>
      <w:r w:rsidR="009016BF">
        <w:instrText xml:space="preserve">" \f C \l "1" </w:instrText>
      </w:r>
      <w:r w:rsidR="009016BF">
        <w:fldChar w:fldCharType="end"/>
      </w:r>
    </w:p>
    <w:p w14:paraId="38CD5A2B" w14:textId="7E700597" w:rsidR="00651E41" w:rsidRPr="000410E4" w:rsidRDefault="00895BA1" w:rsidP="00202F57">
      <w:pPr>
        <w:pStyle w:val="Heading2"/>
      </w:pPr>
      <w:bookmarkStart w:id="201" w:name="_Toc83124731"/>
      <w:bookmarkStart w:id="202" w:name="_Toc154647803"/>
      <w:r>
        <w:t xml:space="preserve">6.1 </w:t>
      </w:r>
      <w:r w:rsidR="00A723B7">
        <w:t xml:space="preserve">  </w:t>
      </w:r>
      <w:r w:rsidR="00B61EC3" w:rsidRPr="000410E4">
        <w:t>Summary of Major Findings</w:t>
      </w:r>
      <w:bookmarkEnd w:id="201"/>
      <w:bookmarkEnd w:id="202"/>
      <w:r w:rsidR="009016BF">
        <w:fldChar w:fldCharType="begin"/>
      </w:r>
      <w:r w:rsidR="009016BF">
        <w:instrText xml:space="preserve"> TC "</w:instrText>
      </w:r>
      <w:bookmarkStart w:id="203" w:name="_Toc154656340"/>
      <w:r w:rsidR="009016BF" w:rsidRPr="00236EF0">
        <w:instrText>6.1 Summary of Major Findings</w:instrText>
      </w:r>
      <w:bookmarkEnd w:id="203"/>
      <w:r w:rsidR="009016BF">
        <w:instrText xml:space="preserve">" \f C \l "1" </w:instrText>
      </w:r>
      <w:r w:rsidR="009016BF">
        <w:fldChar w:fldCharType="end"/>
      </w:r>
    </w:p>
    <w:p w14:paraId="3908F7C4" w14:textId="77777777" w:rsidR="001625D9" w:rsidRDefault="001625D9" w:rsidP="009016BF">
      <w:pPr>
        <w:pStyle w:val="CMcontent"/>
        <w:spacing w:after="0" w:line="480" w:lineRule="auto"/>
        <w:ind w:firstLineChars="0" w:firstLine="0"/>
      </w:pPr>
      <w:r w:rsidRPr="000410E4">
        <w:t>In conclusion, the findings of this research project reveal a dire situation regarding the provision of water and sanitation services in Dar es Salaam, Tanzania. Despite the presence of DAWASA and its efforts to provide water and sanitation services, a significant portion of the population still lacks access to these essential services. The study also highlights the challenges facing DAWASA, including inadequate investment, low efficiency, and poor service quality.</w:t>
      </w:r>
    </w:p>
    <w:p w14:paraId="374A4794" w14:textId="77777777" w:rsidR="00E7202B" w:rsidRPr="000410E4" w:rsidRDefault="00E7202B" w:rsidP="009016BF">
      <w:pPr>
        <w:pStyle w:val="CMcontent"/>
        <w:spacing w:after="0" w:line="480" w:lineRule="auto"/>
        <w:ind w:firstLineChars="0" w:firstLine="0"/>
      </w:pPr>
    </w:p>
    <w:p w14:paraId="6D263CD4" w14:textId="7752A9FA" w:rsidR="001625D9" w:rsidRDefault="001625D9" w:rsidP="009016BF">
      <w:pPr>
        <w:pStyle w:val="CMcontent"/>
        <w:spacing w:after="0" w:line="480" w:lineRule="auto"/>
        <w:ind w:firstLineChars="0" w:firstLine="0"/>
      </w:pPr>
      <w:r w:rsidRPr="000410E4">
        <w:t>The study found that public-private partnerships (PPPs) have the potential to be a solution to these challenges, as evidenced by previous research studies and the quantitative findings of this research project. PPPs can provide the necessary financial resources for DAWASA to meet its goals, and they can bridge the gap between finance and technology by enabling access to the latest technology for improving water supply and enhancing the efficiency of water projects.</w:t>
      </w:r>
    </w:p>
    <w:p w14:paraId="37A8D4B4" w14:textId="77777777" w:rsidR="00E7202B" w:rsidRPr="000410E4" w:rsidRDefault="00E7202B" w:rsidP="009016BF">
      <w:pPr>
        <w:pStyle w:val="CMcontent"/>
        <w:spacing w:after="0" w:line="480" w:lineRule="auto"/>
        <w:ind w:firstLineChars="0" w:firstLine="0"/>
      </w:pPr>
    </w:p>
    <w:p w14:paraId="6EF88F7E" w14:textId="77777777" w:rsidR="001625D9" w:rsidRDefault="001625D9" w:rsidP="009016BF">
      <w:pPr>
        <w:pStyle w:val="CMcontent"/>
        <w:spacing w:after="0" w:line="480" w:lineRule="auto"/>
        <w:ind w:firstLineChars="0" w:firstLine="0"/>
      </w:pPr>
      <w:r w:rsidRPr="000410E4">
        <w:t>However, the study also highlights the importance of effective management in PPPs to ensure the success of water projects. The Manila Water Company in the Philippines provides an excellent example of effective management techniques, such as stakeholder engagement and participation, and the use of concession agreements with performance-based contracts. Management support in areas such as water treatment, project management, waste management, and supply management is also essential.</w:t>
      </w:r>
    </w:p>
    <w:p w14:paraId="62F4D25C" w14:textId="77777777" w:rsidR="00E7202B" w:rsidRPr="000410E4" w:rsidRDefault="00E7202B" w:rsidP="009016BF">
      <w:pPr>
        <w:pStyle w:val="CMcontent"/>
        <w:spacing w:after="0" w:line="480" w:lineRule="auto"/>
        <w:ind w:firstLineChars="0" w:firstLine="0"/>
      </w:pPr>
    </w:p>
    <w:p w14:paraId="50A5C5FD" w14:textId="77777777" w:rsidR="001625D9" w:rsidRDefault="001625D9" w:rsidP="009016BF">
      <w:pPr>
        <w:pStyle w:val="CMcontent"/>
        <w:spacing w:after="0" w:line="480" w:lineRule="auto"/>
        <w:ind w:firstLineChars="0" w:firstLine="0"/>
      </w:pPr>
      <w:r w:rsidRPr="000410E4">
        <w:t>Moreover, the research findings reveal that a large number of residents living in the DAWASA network area are still not connected to water and sanitation services. Most kiosks that provide water services to the unconnected population do not tap water from DAWASA infrastructures, and instead, water is supplied by water tanker trucks from unknown sources or through illegal connections. Collusion with local government and high-level leaders further exacerbates the problem, with large water consumers such as apartments accessing water services from the "water mafia." The lack of adequate assurance on water safety from mosques’ boreholes and other unregulated sources for consumption purposes poses significant health risks to the population.</w:t>
      </w:r>
    </w:p>
    <w:p w14:paraId="6536EC82" w14:textId="77777777" w:rsidR="00E7202B" w:rsidRPr="000410E4" w:rsidRDefault="00E7202B" w:rsidP="009016BF">
      <w:pPr>
        <w:pStyle w:val="CMcontent"/>
        <w:spacing w:after="0" w:line="480" w:lineRule="auto"/>
        <w:ind w:firstLineChars="0" w:firstLine="0"/>
      </w:pPr>
    </w:p>
    <w:p w14:paraId="02A96670" w14:textId="77777777" w:rsidR="001625D9" w:rsidRDefault="001625D9" w:rsidP="009016BF">
      <w:pPr>
        <w:pStyle w:val="CMcontent"/>
        <w:spacing w:after="0" w:line="480" w:lineRule="auto"/>
        <w:ind w:firstLineChars="0" w:firstLine="0"/>
      </w:pPr>
      <w:r w:rsidRPr="000410E4">
        <w:t>Additionally, the study found that only 10% of DAWASA designated areas residents have access to sanitation services. The remaining 90% of domestic wastewater disposal in Dar es Salaam is unclear, with inadequate wastewater infrastructure to cope with the demand, limited resources, and a low level of private sector involvement in waste and wastewater investments. Wastewater from households is indiscriminately discharged into rivers and streams, causing pollution.</w:t>
      </w:r>
    </w:p>
    <w:p w14:paraId="071C364F" w14:textId="77777777" w:rsidR="00E7202B" w:rsidRPr="000410E4" w:rsidRDefault="00E7202B" w:rsidP="009016BF">
      <w:pPr>
        <w:pStyle w:val="CMcontent"/>
        <w:spacing w:after="0" w:line="480" w:lineRule="auto"/>
        <w:ind w:firstLineChars="0" w:firstLine="0"/>
      </w:pPr>
    </w:p>
    <w:p w14:paraId="605C2A92" w14:textId="5F8F38C0" w:rsidR="00E7202B" w:rsidRPr="000410E4" w:rsidRDefault="001625D9" w:rsidP="009016BF">
      <w:pPr>
        <w:pStyle w:val="CMcontent"/>
        <w:spacing w:after="0" w:line="480" w:lineRule="auto"/>
        <w:ind w:firstLineChars="0" w:firstLine="0"/>
      </w:pPr>
      <w:r w:rsidRPr="000410E4">
        <w:t xml:space="preserve">Furthermore, the study found that water sales are less than the water produced by 53%, with the Water Loss (Non-Revenue Water) split into 40% physical (real/technical) losses and 60% commercial (apparent) losses. DAWASA's failure to attain the required service level of below 20% in terms of NRW management, as reported by EWURA in </w:t>
      </w:r>
      <w:r w:rsidRPr="000410E4">
        <w:lastRenderedPageBreak/>
        <w:t>2018, highlights the need for improvements in management and infrastructure to address this issue.</w:t>
      </w:r>
    </w:p>
    <w:p w14:paraId="148375D3" w14:textId="77777777" w:rsidR="00B61EC3" w:rsidRPr="000410E4" w:rsidRDefault="001625D9" w:rsidP="009016BF">
      <w:pPr>
        <w:pStyle w:val="CMcontent"/>
        <w:spacing w:after="0" w:line="480" w:lineRule="auto"/>
        <w:ind w:firstLineChars="0" w:firstLine="0"/>
        <w:rPr>
          <w:color w:val="000000"/>
          <w:lang w:eastAsia="en-GB"/>
        </w:rPr>
      </w:pPr>
      <w:r w:rsidRPr="000410E4">
        <w:t>Based on these findings, the study recommends that DAWASA prioritize increasing access to water and sanitation services, especially for those who are currently unconnected. This could involve a more significant emphasis on PPPs, with effective management practices and the incorporation of the latest technologies to improve water supply and wastewater management. Moreover, there is a need to strengthen regulations and enforcement to address illegal connections, water theft, and the "water mafia." Finally, DAWASA should prioritize the development of infrastructure for wastewater management to reduce pollution and ensure the safe disposal of wastewater.</w:t>
      </w:r>
    </w:p>
    <w:p w14:paraId="124BEA36" w14:textId="77777777" w:rsidR="005009D7" w:rsidRPr="000410E4" w:rsidRDefault="005009D7" w:rsidP="000410E4">
      <w:pPr>
        <w:pStyle w:val="CMcontent"/>
        <w:spacing w:after="0" w:line="480" w:lineRule="auto"/>
        <w:ind w:firstLine="482"/>
        <w:rPr>
          <w:b/>
        </w:rPr>
      </w:pPr>
    </w:p>
    <w:p w14:paraId="0564C2D5" w14:textId="148107DA" w:rsidR="00B61EC3" w:rsidRPr="000410E4" w:rsidRDefault="00895BA1" w:rsidP="00202F57">
      <w:pPr>
        <w:pStyle w:val="Heading2"/>
      </w:pPr>
      <w:bookmarkStart w:id="204" w:name="_Toc154647804"/>
      <w:r>
        <w:t xml:space="preserve">6.2 </w:t>
      </w:r>
      <w:r w:rsidR="00A723B7">
        <w:t xml:space="preserve">  </w:t>
      </w:r>
      <w:r w:rsidR="00B61EC3" w:rsidRPr="000410E4">
        <w:t>Solvency</w:t>
      </w:r>
      <w:bookmarkEnd w:id="204"/>
      <w:r w:rsidR="009016BF">
        <w:fldChar w:fldCharType="begin"/>
      </w:r>
      <w:r w:rsidR="009016BF">
        <w:instrText xml:space="preserve"> TC "</w:instrText>
      </w:r>
      <w:bookmarkStart w:id="205" w:name="_Toc154656341"/>
      <w:r w:rsidR="009016BF" w:rsidRPr="0013373D">
        <w:instrText>6.2 Solvency</w:instrText>
      </w:r>
      <w:bookmarkEnd w:id="205"/>
      <w:r w:rsidR="009016BF">
        <w:instrText xml:space="preserve">" \f C \l "1" </w:instrText>
      </w:r>
      <w:r w:rsidR="009016BF">
        <w:fldChar w:fldCharType="end"/>
      </w:r>
    </w:p>
    <w:p w14:paraId="4ADA13E1" w14:textId="5310251A" w:rsidR="00E7202B" w:rsidRPr="000410E4" w:rsidRDefault="00B61EC3" w:rsidP="000410E4">
      <w:pPr>
        <w:pStyle w:val="CMcontent"/>
        <w:spacing w:after="0" w:line="480" w:lineRule="auto"/>
        <w:ind w:firstLineChars="0" w:firstLine="0"/>
        <w:rPr>
          <w:lang w:eastAsia="en-GB"/>
        </w:rPr>
      </w:pPr>
      <w:r w:rsidRPr="000410E4">
        <w:t xml:space="preserve">As per financial reports, the audit report reviled </w:t>
      </w:r>
      <w:r w:rsidR="00CB40A5" w:rsidRPr="000410E4">
        <w:t>that</w:t>
      </w:r>
      <w:r w:rsidR="00CB40A5" w:rsidRPr="000410E4">
        <w:rPr>
          <w:lang w:eastAsia="en-GB"/>
        </w:rPr>
        <w:t xml:space="preserve"> in</w:t>
      </w:r>
      <w:r w:rsidRPr="000410E4">
        <w:rPr>
          <w:lang w:eastAsia="en-GB"/>
        </w:rPr>
        <w:t xml:space="preserve"> 2016 the revenue was less than twice of the payables. That means the liquidity of the utility could be in danger if all payables were to be settled. </w:t>
      </w:r>
    </w:p>
    <w:p w14:paraId="2D28B3CD" w14:textId="3516F177" w:rsidR="000D125E" w:rsidRDefault="00B61EC3" w:rsidP="00347F0F">
      <w:pPr>
        <w:pStyle w:val="CMcontent"/>
        <w:spacing w:after="0" w:line="480" w:lineRule="auto"/>
        <w:ind w:firstLineChars="0" w:firstLine="0"/>
        <w:rPr>
          <w:lang w:eastAsia="en-GB"/>
        </w:rPr>
      </w:pPr>
      <w:r w:rsidRPr="000410E4">
        <w:rPr>
          <w:shd w:val="clear" w:color="auto" w:fill="FFFFFF"/>
        </w:rPr>
        <w:t>Average payment period (APP) has decreased from that of 2016 where by the utility could take 221 days to settle the debts.</w:t>
      </w:r>
      <w:r w:rsidRPr="000410E4">
        <w:rPr>
          <w:lang w:eastAsia="en-GB"/>
        </w:rPr>
        <w:t xml:space="preserve"> This means that DAWASA could takes almost 1 year to settle its debts due to the shortage of cash caused by delay of customers’ bills payments or completely default.</w:t>
      </w:r>
    </w:p>
    <w:p w14:paraId="2A4F6EF8" w14:textId="77777777" w:rsidR="00CB40A5" w:rsidRPr="000410E4" w:rsidRDefault="00CB40A5" w:rsidP="00347F0F">
      <w:pPr>
        <w:pStyle w:val="CMcontent"/>
        <w:spacing w:after="0" w:line="480" w:lineRule="auto"/>
        <w:ind w:firstLineChars="0" w:firstLine="0"/>
        <w:rPr>
          <w:lang w:eastAsia="en-GB"/>
        </w:rPr>
      </w:pPr>
    </w:p>
    <w:p w14:paraId="1851114B" w14:textId="1D263493" w:rsidR="00B61EC3" w:rsidRPr="000410E4" w:rsidRDefault="00895BA1" w:rsidP="000D125E">
      <w:pPr>
        <w:pStyle w:val="Heading2"/>
      </w:pPr>
      <w:bookmarkStart w:id="206" w:name="_Toc83124732"/>
      <w:bookmarkStart w:id="207" w:name="_Toc154647805"/>
      <w:r>
        <w:t xml:space="preserve">6.3 </w:t>
      </w:r>
      <w:r w:rsidR="00A723B7">
        <w:t xml:space="preserve">   </w:t>
      </w:r>
      <w:r w:rsidR="00B61EC3" w:rsidRPr="000D125E">
        <w:t>Conclusion</w:t>
      </w:r>
      <w:bookmarkEnd w:id="206"/>
      <w:bookmarkEnd w:id="207"/>
      <w:r w:rsidR="00347F0F">
        <w:fldChar w:fldCharType="begin"/>
      </w:r>
      <w:r w:rsidR="00347F0F">
        <w:instrText xml:space="preserve"> TC "</w:instrText>
      </w:r>
      <w:bookmarkStart w:id="208" w:name="_Toc154656342"/>
      <w:r w:rsidR="00347F0F" w:rsidRPr="00BD36A6">
        <w:instrText>6.3 Conclusion</w:instrText>
      </w:r>
      <w:bookmarkEnd w:id="208"/>
      <w:r w:rsidR="00347F0F">
        <w:instrText xml:space="preserve">" \f C \l "1" </w:instrText>
      </w:r>
      <w:r w:rsidR="00347F0F">
        <w:fldChar w:fldCharType="end"/>
      </w:r>
    </w:p>
    <w:p w14:paraId="07F6223F" w14:textId="3B19BBFA" w:rsidR="00E7202B" w:rsidRPr="000410E4" w:rsidRDefault="00E019DA" w:rsidP="00347F0F">
      <w:pPr>
        <w:pStyle w:val="CMcontent"/>
        <w:spacing w:after="0" w:line="480" w:lineRule="auto"/>
        <w:ind w:firstLineChars="0" w:firstLine="0"/>
        <w:rPr>
          <w:bCs/>
        </w:rPr>
      </w:pPr>
      <w:r w:rsidRPr="000410E4">
        <w:rPr>
          <w:bCs/>
        </w:rPr>
        <w:t>T</w:t>
      </w:r>
      <w:r w:rsidR="001625D9" w:rsidRPr="000410E4">
        <w:rPr>
          <w:bCs/>
        </w:rPr>
        <w:t xml:space="preserve">his research project provides critical insights into the challenges facing DAWASA in providing water and sanitation services in Dar es Salaam, Tanzania. While PPPs have </w:t>
      </w:r>
      <w:r w:rsidR="001625D9" w:rsidRPr="000410E4">
        <w:rPr>
          <w:bCs/>
        </w:rPr>
        <w:lastRenderedPageBreak/>
        <w:t>the potential to be a solution to these challenges, effective management and infrastructure development are essential to ensure their success. By implementing the recommendations outlined in this study, DAWASA can improve the provision of water and sanitation services to the population of Dar es Salaam, leading to improved health outcomes and a better quality</w:t>
      </w:r>
      <w:r w:rsidR="00E7202B">
        <w:rPr>
          <w:bCs/>
        </w:rPr>
        <w:t>.</w:t>
      </w:r>
    </w:p>
    <w:p w14:paraId="56F22478" w14:textId="654D394A" w:rsidR="00E019DA" w:rsidRPr="000410E4" w:rsidRDefault="00B61EC3" w:rsidP="00B524EA">
      <w:pPr>
        <w:pStyle w:val="CMcontent"/>
        <w:spacing w:after="0" w:line="480" w:lineRule="auto"/>
        <w:ind w:firstLineChars="0" w:firstLine="0"/>
      </w:pPr>
      <w:r w:rsidRPr="000410E4">
        <w:rPr>
          <w:bCs/>
        </w:rPr>
        <w:t>Private Sector can be a solution for Sustainable Water and Sanitation Services</w:t>
      </w:r>
      <w:r w:rsidRPr="000410E4">
        <w:br/>
        <w:t>Maximizing Availability and Accessibility of Water and Sanitation Services. As per recommendation of this study</w:t>
      </w:r>
      <w:r w:rsidR="00E019DA" w:rsidRPr="000410E4">
        <w:t>. T</w:t>
      </w:r>
      <w:r w:rsidRPr="000410E4">
        <w:t xml:space="preserve">his can be successfully by adopting a Public Private Partnership (PPP) where by the private sector can be involved in the following. </w:t>
      </w:r>
    </w:p>
    <w:p w14:paraId="7B168A7D" w14:textId="77777777" w:rsidR="00895BA1" w:rsidRPr="00895BA1" w:rsidRDefault="00895BA1" w:rsidP="004765C7">
      <w:pPr>
        <w:pStyle w:val="ListParagraph"/>
        <w:widowControl w:val="0"/>
        <w:numPr>
          <w:ilvl w:val="0"/>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bookmarkStart w:id="209" w:name="_Toc154647806"/>
    </w:p>
    <w:p w14:paraId="6B7D10B5" w14:textId="77777777" w:rsidR="00895BA1" w:rsidRPr="00895BA1" w:rsidRDefault="00895BA1"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1751FC53" w14:textId="77777777" w:rsidR="00895BA1" w:rsidRPr="00895BA1" w:rsidRDefault="00895BA1"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0BE8C260" w14:textId="77777777" w:rsidR="00895BA1" w:rsidRPr="00895BA1" w:rsidRDefault="00895BA1" w:rsidP="004765C7">
      <w:pPr>
        <w:pStyle w:val="ListParagraph"/>
        <w:widowControl w:val="0"/>
        <w:numPr>
          <w:ilvl w:val="1"/>
          <w:numId w:val="9"/>
        </w:numPr>
        <w:tabs>
          <w:tab w:val="left" w:pos="426"/>
        </w:tabs>
        <w:jc w:val="left"/>
        <w:outlineLvl w:val="2"/>
        <w:rPr>
          <w:rFonts w:ascii="Times New Roman" w:eastAsiaTheme="majorEastAsia" w:hAnsi="Times New Roman"/>
          <w:b/>
          <w:vanish/>
          <w:color w:val="000000" w:themeColor="text1"/>
          <w:sz w:val="24"/>
          <w:szCs w:val="24"/>
          <w:lang w:val="en-US" w:eastAsia="zh-CN"/>
        </w:rPr>
      </w:pPr>
    </w:p>
    <w:p w14:paraId="42832F93" w14:textId="3F49C3C9" w:rsidR="00B61EC3" w:rsidRPr="000410E4" w:rsidRDefault="00B61EC3" w:rsidP="0020042A">
      <w:pPr>
        <w:pStyle w:val="Heading3"/>
      </w:pPr>
      <w:r w:rsidRPr="000410E4">
        <w:t>Governance</w:t>
      </w:r>
      <w:bookmarkEnd w:id="209"/>
      <w:r w:rsidR="00347F0F">
        <w:fldChar w:fldCharType="begin"/>
      </w:r>
      <w:r w:rsidR="00347F0F">
        <w:instrText xml:space="preserve"> TC "</w:instrText>
      </w:r>
      <w:bookmarkStart w:id="210" w:name="_Toc154656343"/>
      <w:r w:rsidR="00347F0F" w:rsidRPr="00707DD7">
        <w:instrText>6.3.1 Governance</w:instrText>
      </w:r>
      <w:bookmarkEnd w:id="210"/>
      <w:r w:rsidR="00347F0F">
        <w:instrText xml:space="preserve">" \f C \l "1" </w:instrText>
      </w:r>
      <w:r w:rsidR="00347F0F">
        <w:fldChar w:fldCharType="end"/>
      </w:r>
    </w:p>
    <w:p w14:paraId="13708996" w14:textId="163124DD" w:rsidR="00E7202B" w:rsidRPr="000410E4" w:rsidRDefault="00B61EC3" w:rsidP="00347F0F">
      <w:pPr>
        <w:pStyle w:val="CMcontent"/>
        <w:spacing w:after="0" w:line="480" w:lineRule="auto"/>
        <w:ind w:firstLineChars="0" w:firstLine="0"/>
      </w:pPr>
      <w:r w:rsidRPr="000410E4">
        <w:t xml:space="preserve">This is improving availability and accessibility of water and sanitation services coupled with increased efficiency and effectiveness in water and sanitation service delivery is indeed everyone’s interest. Collaboration and Partnerships is vital, as services delivery is dependent of knowledge, financing, and experience which otherwise would be shared if private sector will actively be engaged. Different types of governance arrangements, forms and examples have emerged from which Tanzania can tap and adapt from to harness the private sector potential in improving water and sanitation service delivery. Tanzania </w:t>
      </w:r>
      <w:r w:rsidR="00715C8A" w:rsidRPr="000410E4">
        <w:t>needs</w:t>
      </w:r>
      <w:r w:rsidRPr="000410E4">
        <w:t xml:space="preserve"> to deliberate key issues as far as “Private Sector engagement” is concerned. These issues however include Private Engagement Models which include, Private Sector Partnership, Public Private Partnership, Private Sector Collaboration, Private Sector Development, Policy, Legal and Regulatory Frameworks, Institutional Arrangement, as well as Consumer Right Protection</w:t>
      </w:r>
      <w:r w:rsidR="00E7202B">
        <w:t>.</w:t>
      </w:r>
    </w:p>
    <w:p w14:paraId="496D2E17" w14:textId="02A5537F" w:rsidR="005009D7" w:rsidRPr="000410E4" w:rsidRDefault="005009D7" w:rsidP="0020042A">
      <w:pPr>
        <w:pStyle w:val="Heading3"/>
      </w:pPr>
      <w:bookmarkStart w:id="211" w:name="_Toc154647807"/>
      <w:r w:rsidRPr="000410E4">
        <w:t>Technology Science and Innovation</w:t>
      </w:r>
      <w:bookmarkEnd w:id="211"/>
      <w:r w:rsidR="00347F0F">
        <w:fldChar w:fldCharType="begin"/>
      </w:r>
      <w:r w:rsidR="00347F0F">
        <w:instrText xml:space="preserve"> TC "</w:instrText>
      </w:r>
      <w:bookmarkStart w:id="212" w:name="_Toc154656344"/>
      <w:r w:rsidR="00347F0F" w:rsidRPr="00D716A3">
        <w:instrText>6.3.2 Technology Science and Innovation</w:instrText>
      </w:r>
      <w:bookmarkEnd w:id="212"/>
      <w:r w:rsidR="00347F0F">
        <w:instrText xml:space="preserve">" \f C \l "1" </w:instrText>
      </w:r>
      <w:r w:rsidR="00347F0F">
        <w:fldChar w:fldCharType="end"/>
      </w:r>
    </w:p>
    <w:p w14:paraId="7C8E003E" w14:textId="09ECF7B3" w:rsidR="005009D7" w:rsidRPr="000410E4" w:rsidRDefault="00B61EC3" w:rsidP="00347F0F">
      <w:pPr>
        <w:pStyle w:val="CMcontent"/>
        <w:spacing w:after="0" w:line="480" w:lineRule="auto"/>
        <w:ind w:firstLineChars="0" w:firstLine="0"/>
        <w:rPr>
          <w:bCs/>
        </w:rPr>
      </w:pPr>
      <w:r w:rsidRPr="000410E4">
        <w:lastRenderedPageBreak/>
        <w:t xml:space="preserve">There is an increasing range of innovative and </w:t>
      </w:r>
      <w:r w:rsidR="0032466F" w:rsidRPr="000410E4">
        <w:t>low-cost</w:t>
      </w:r>
      <w:r w:rsidRPr="000410E4">
        <w:t xml:space="preserve"> technologies and approaches for Water Resources Management, Water Supply and Sanitation and Wastewater Management as well as technical alternatives to increase efficiency in water provision and use. There is an increasingly wide array of new technologies and approaches that are adaptable to scale, capacities and local </w:t>
      </w:r>
      <w:r w:rsidR="00347F0F" w:rsidRPr="000410E4">
        <w:t>conditions. Transferring</w:t>
      </w:r>
      <w:r w:rsidRPr="000410E4">
        <w:t xml:space="preserve"> technology requires both local knowledge and local capacities to make these options meet local conditions. With the engagement of business and people (private sector), only those that are economically profitable or that can be made financially sustainable in the longer term will be </w:t>
      </w:r>
      <w:r w:rsidR="00347F0F" w:rsidRPr="000410E4">
        <w:t>realized. Key</w:t>
      </w:r>
      <w:r w:rsidRPr="000410E4">
        <w:t xml:space="preserve"> aspects to be focused in this include, </w:t>
      </w:r>
      <w:r w:rsidRPr="000410E4">
        <w:rPr>
          <w:bCs/>
        </w:rPr>
        <w:t>Innovative technologies/approaches for Water Resources Management</w:t>
      </w:r>
      <w:r w:rsidRPr="000410E4">
        <w:t xml:space="preserve">, </w:t>
      </w:r>
      <w:r w:rsidRPr="000410E4">
        <w:rPr>
          <w:bCs/>
        </w:rPr>
        <w:t>Innovative technologies/approaches for Water Supply</w:t>
      </w:r>
      <w:r w:rsidRPr="000410E4">
        <w:t xml:space="preserve">, </w:t>
      </w:r>
      <w:r w:rsidRPr="000410E4">
        <w:rPr>
          <w:bCs/>
        </w:rPr>
        <w:t>Innovative technologies/approaches for Sanitation and Wastewater Management</w:t>
      </w:r>
      <w:r w:rsidRPr="000410E4">
        <w:t xml:space="preserve">, </w:t>
      </w:r>
      <w:r w:rsidRPr="000410E4">
        <w:rPr>
          <w:bCs/>
        </w:rPr>
        <w:t>Technical alternatives to increase efficiency in water provision and use</w:t>
      </w:r>
    </w:p>
    <w:p w14:paraId="6EAC4D32" w14:textId="77777777" w:rsidR="005009D7" w:rsidRPr="000410E4" w:rsidRDefault="005009D7" w:rsidP="000410E4">
      <w:pPr>
        <w:spacing w:line="480" w:lineRule="auto"/>
        <w:rPr>
          <w:rFonts w:cs="Times New Roman"/>
          <w:bCs/>
          <w:color w:val="231F20"/>
        </w:rPr>
      </w:pPr>
    </w:p>
    <w:p w14:paraId="631A6EF9" w14:textId="7925E51F" w:rsidR="0032466F" w:rsidRPr="000410E4" w:rsidRDefault="005009D7" w:rsidP="0020042A">
      <w:pPr>
        <w:pStyle w:val="Heading3"/>
        <w:rPr>
          <w:rStyle w:val="Heading5Char"/>
          <w:rFonts w:ascii="Times New Roman" w:eastAsia="SimSun" w:hAnsi="Times New Roman" w:cs="Times New Roman"/>
          <w:color w:val="000000"/>
        </w:rPr>
      </w:pPr>
      <w:bookmarkStart w:id="213" w:name="_Toc154647808"/>
      <w:r w:rsidRPr="000410E4">
        <w:t>Financing Instruments</w:t>
      </w:r>
      <w:bookmarkEnd w:id="213"/>
      <w:r w:rsidR="00347F0F">
        <w:fldChar w:fldCharType="begin"/>
      </w:r>
      <w:r w:rsidR="00347F0F">
        <w:instrText xml:space="preserve"> TC "</w:instrText>
      </w:r>
      <w:bookmarkStart w:id="214" w:name="_Toc154656345"/>
      <w:r w:rsidR="00347F0F" w:rsidRPr="00E65C83">
        <w:instrText>6.3.3 Financing Instruments</w:instrText>
      </w:r>
      <w:bookmarkEnd w:id="214"/>
      <w:r w:rsidR="00347F0F">
        <w:instrText xml:space="preserve">" \f C \l "1" </w:instrText>
      </w:r>
      <w:r w:rsidR="00347F0F">
        <w:fldChar w:fldCharType="end"/>
      </w:r>
    </w:p>
    <w:p w14:paraId="561337CB" w14:textId="765FE0AA" w:rsidR="005009D7" w:rsidRPr="00B524EA" w:rsidRDefault="00B61EC3" w:rsidP="00B524EA">
      <w:pPr>
        <w:pStyle w:val="CMcontent"/>
        <w:spacing w:after="0" w:line="480" w:lineRule="auto"/>
        <w:ind w:firstLineChars="0" w:firstLine="0"/>
        <w:rPr>
          <w:bCs/>
        </w:rPr>
      </w:pPr>
      <w:r w:rsidRPr="000410E4">
        <w:t xml:space="preserve">As the country’s water services delivery infrastructures ages and populations grow beyond the, capacity of existing systems, Tanzania </w:t>
      </w:r>
      <w:r w:rsidR="00550B3E" w:rsidRPr="000410E4">
        <w:t>needs</w:t>
      </w:r>
      <w:r w:rsidRPr="000410E4">
        <w:t xml:space="preserve"> to deploy hundreds of </w:t>
      </w:r>
      <w:r w:rsidR="00550B3E" w:rsidRPr="000410E4">
        <w:t>billions of</w:t>
      </w:r>
      <w:r w:rsidRPr="000410E4">
        <w:t xml:space="preserve"> shillings to repair and, expand drinking water, wastewater infrastructures and protect the water resources. Despite the fact that there </w:t>
      </w:r>
      <w:r w:rsidR="00E7202B" w:rsidRPr="000410E4">
        <w:t>is an emerging cost-effective solution</w:t>
      </w:r>
      <w:r w:rsidRPr="000410E4">
        <w:t xml:space="preserve">, the water </w:t>
      </w:r>
      <w:r w:rsidR="00E7202B" w:rsidRPr="000410E4">
        <w:t>sector needs</w:t>
      </w:r>
      <w:r w:rsidRPr="000410E4">
        <w:t xml:space="preserve"> to identify new financing alternatives and spend those funds on the most effective use. </w:t>
      </w:r>
      <w:r w:rsidRPr="000410E4">
        <w:rPr>
          <w:color w:val="000000"/>
        </w:rPr>
        <w:t xml:space="preserve">The country needs to deliberate in more detail the key issues on </w:t>
      </w:r>
      <w:r w:rsidRPr="000410E4">
        <w:rPr>
          <w:bCs/>
          <w:color w:val="000000"/>
        </w:rPr>
        <w:t>Feasible Financial Arrangements and Instruments</w:t>
      </w:r>
      <w:r w:rsidRPr="000410E4">
        <w:rPr>
          <w:color w:val="000000"/>
        </w:rPr>
        <w:t xml:space="preserve"> where by Private capital directed toward sustainable water management projects, </w:t>
      </w:r>
      <w:r w:rsidRPr="000410E4">
        <w:rPr>
          <w:bCs/>
          <w:color w:val="000000"/>
        </w:rPr>
        <w:t xml:space="preserve">Bankable Water and </w:t>
      </w:r>
      <w:r w:rsidRPr="000410E4">
        <w:rPr>
          <w:bCs/>
          <w:color w:val="000000"/>
        </w:rPr>
        <w:lastRenderedPageBreak/>
        <w:t>Wastewater Projects</w:t>
      </w:r>
      <w:r w:rsidRPr="000410E4">
        <w:rPr>
          <w:color w:val="000000"/>
        </w:rPr>
        <w:t xml:space="preserve">, which is Design, Management and Completion of Projects as well </w:t>
      </w:r>
      <w:r w:rsidR="00E7202B" w:rsidRPr="000410E4">
        <w:rPr>
          <w:color w:val="000000"/>
        </w:rPr>
        <w:t>as,</w:t>
      </w:r>
      <w:r w:rsidR="00E7202B" w:rsidRPr="000410E4">
        <w:rPr>
          <w:bCs/>
          <w:color w:val="000000"/>
        </w:rPr>
        <w:t xml:space="preserve"> Commercialization</w:t>
      </w:r>
      <w:r w:rsidRPr="000410E4">
        <w:rPr>
          <w:bCs/>
          <w:color w:val="000000"/>
        </w:rPr>
        <w:t xml:space="preserve"> and Revenue Management Models</w:t>
      </w:r>
      <w:r w:rsidRPr="000410E4">
        <w:rPr>
          <w:color w:val="000000"/>
        </w:rPr>
        <w:t xml:space="preserve"> which will involve </w:t>
      </w:r>
      <w:r w:rsidR="00550B3E" w:rsidRPr="000410E4">
        <w:rPr>
          <w:color w:val="000000"/>
        </w:rPr>
        <w:t>new</w:t>
      </w:r>
      <w:r w:rsidRPr="000410E4">
        <w:rPr>
          <w:color w:val="000000"/>
        </w:rPr>
        <w:t xml:space="preserve"> financing techniques to pay for service delivery</w:t>
      </w:r>
    </w:p>
    <w:p w14:paraId="3A50539E" w14:textId="01D38F07" w:rsidR="0032466F" w:rsidRPr="000410E4" w:rsidRDefault="00A723B7" w:rsidP="0020042A">
      <w:pPr>
        <w:pStyle w:val="Heading3"/>
        <w:rPr>
          <w:rStyle w:val="Heading5Char"/>
          <w:rFonts w:ascii="Times New Roman" w:hAnsi="Times New Roman" w:cs="Times New Roman"/>
          <w:color w:val="000000" w:themeColor="text1"/>
        </w:rPr>
      </w:pPr>
      <w:bookmarkStart w:id="215" w:name="_Toc154647809"/>
      <w:r>
        <w:rPr>
          <w:rStyle w:val="Heading5Char"/>
          <w:rFonts w:ascii="Times New Roman" w:hAnsi="Times New Roman" w:cs="Times New Roman"/>
          <w:color w:val="000000" w:themeColor="text1"/>
        </w:rPr>
        <w:t>Capacity-B</w:t>
      </w:r>
      <w:r w:rsidR="005009D7" w:rsidRPr="000410E4">
        <w:rPr>
          <w:rStyle w:val="Heading5Char"/>
          <w:rFonts w:ascii="Times New Roman" w:hAnsi="Times New Roman" w:cs="Times New Roman"/>
          <w:color w:val="000000" w:themeColor="text1"/>
        </w:rPr>
        <w:t>uilding</w:t>
      </w:r>
      <w:bookmarkEnd w:id="215"/>
      <w:r w:rsidR="00347F0F">
        <w:rPr>
          <w:rStyle w:val="Heading5Char"/>
          <w:rFonts w:ascii="Times New Roman" w:hAnsi="Times New Roman" w:cs="Times New Roman"/>
          <w:color w:val="000000" w:themeColor="text1"/>
        </w:rPr>
        <w:fldChar w:fldCharType="begin"/>
      </w:r>
      <w:r w:rsidR="00347F0F">
        <w:instrText xml:space="preserve"> TC "</w:instrText>
      </w:r>
      <w:bookmarkStart w:id="216" w:name="_Toc154656346"/>
      <w:r w:rsidR="00347F0F" w:rsidRPr="00D3026A">
        <w:rPr>
          <w:rStyle w:val="Heading5Char"/>
          <w:rFonts w:ascii="Times New Roman" w:hAnsi="Times New Roman" w:cs="Times New Roman"/>
          <w:color w:val="000000" w:themeColor="text1"/>
        </w:rPr>
        <w:instrText>6.3.4 Capacity-building</w:instrText>
      </w:r>
      <w:bookmarkEnd w:id="216"/>
      <w:r w:rsidR="00347F0F">
        <w:instrText xml:space="preserve">" \f C \l "1" </w:instrText>
      </w:r>
      <w:r w:rsidR="00347F0F">
        <w:rPr>
          <w:rStyle w:val="Heading5Char"/>
          <w:rFonts w:ascii="Times New Roman" w:hAnsi="Times New Roman" w:cs="Times New Roman"/>
          <w:color w:val="000000" w:themeColor="text1"/>
        </w:rPr>
        <w:fldChar w:fldCharType="end"/>
      </w:r>
    </w:p>
    <w:p w14:paraId="358D4209" w14:textId="26DB87F8" w:rsidR="00B61EC3" w:rsidRPr="00B524EA" w:rsidRDefault="00B61EC3" w:rsidP="00B524EA">
      <w:pPr>
        <w:pStyle w:val="CMcontent"/>
        <w:spacing w:after="0" w:line="480" w:lineRule="auto"/>
        <w:ind w:firstLineChars="0" w:firstLine="0"/>
        <w:rPr>
          <w:rFonts w:eastAsiaTheme="majorEastAsia"/>
          <w:color w:val="000000" w:themeColor="text1"/>
        </w:rPr>
      </w:pPr>
      <w:r w:rsidRPr="000410E4">
        <w:t xml:space="preserve">Capacity building is the engine and driver for achieving sustainable service delivery in Tanzania water and sanitation sector. Despite the facts that ‘increasing investments in capacity-building is a major challenge facing not only the water and sanitation sector’ there is </w:t>
      </w:r>
      <w:r w:rsidR="00550B3E" w:rsidRPr="000410E4">
        <w:t>strong evidence</w:t>
      </w:r>
      <w:r w:rsidRPr="000410E4">
        <w:t xml:space="preserve"> from other sectors that investing in capacity building not only makes sound economic sense in terms of return on investment, but it can also help leverage additional sources of funding. In the water and sanitation sectors, capacity building must be closely linked to private sector engagement governance models, financial investments/instruments and to the use, adaptation and transfer of new technologies that all together support the improvement of service delivery. Key aspects to be focused in this should be</w:t>
      </w:r>
      <w:r w:rsidRPr="000410E4">
        <w:rPr>
          <w:color w:val="231F20"/>
        </w:rPr>
        <w:t xml:space="preserve">, </w:t>
      </w:r>
      <w:r w:rsidRPr="000410E4">
        <w:t>Capacity Building Model involving local knowledge, Mechanisms for Improved Access to Information, Effective Partnerships in Capacity Building</w:t>
      </w:r>
    </w:p>
    <w:p w14:paraId="291F751A" w14:textId="77777777" w:rsidR="00B524EA" w:rsidRDefault="00B61EC3" w:rsidP="000D125E">
      <w:pPr>
        <w:pStyle w:val="CMcontent"/>
        <w:ind w:firstLine="480"/>
      </w:pPr>
      <w:bookmarkStart w:id="217" w:name="_Toc534825161"/>
      <w:bookmarkStart w:id="218" w:name="_Toc18513954"/>
      <w:bookmarkStart w:id="219" w:name="_Toc83124733"/>
      <w:bookmarkStart w:id="220" w:name="_Toc154647810"/>
      <w:r w:rsidRPr="000410E4">
        <w:t>Way forward</w:t>
      </w:r>
      <w:bookmarkEnd w:id="217"/>
      <w:bookmarkEnd w:id="218"/>
      <w:bookmarkEnd w:id="219"/>
      <w:bookmarkEnd w:id="220"/>
    </w:p>
    <w:p w14:paraId="64228CA6" w14:textId="23C665EA" w:rsidR="00B524EA" w:rsidRPr="00B524EA" w:rsidRDefault="00B524EA" w:rsidP="000D125E">
      <w:pPr>
        <w:pStyle w:val="CMcontent"/>
        <w:ind w:firstLine="480"/>
      </w:pPr>
      <w:r>
        <w:t>Dawasa’ Perspective</w:t>
      </w:r>
    </w:p>
    <w:p w14:paraId="605E830B" w14:textId="77777777" w:rsidR="00F72007" w:rsidRPr="00F72007" w:rsidRDefault="00F72007" w:rsidP="00F72007">
      <w:pPr>
        <w:pStyle w:val="CMcontentAbcn"/>
        <w:ind w:firstLine="480"/>
      </w:pPr>
      <w:r w:rsidRPr="00F72007">
        <w:t>Based on the empirical findings of this study, PPPs hold potential to enhance DAWASA’s operational and financial performance. However, past attempts at implementing PPP arrangements within the utility have not yielded the expected outcomes, indicating that PPPs are not a guaranteed solution and must be approached cautiously. To improve the likelihood of future success, this study recommends a phased implementation strategy.</w:t>
      </w:r>
    </w:p>
    <w:p w14:paraId="24D61A82" w14:textId="77777777" w:rsidR="00F72007" w:rsidRPr="00F72007" w:rsidRDefault="00F72007" w:rsidP="00F72007">
      <w:pPr>
        <w:rPr>
          <w:rFonts w:eastAsiaTheme="majorEastAsia" w:cs="Times New Roman"/>
          <w:b/>
          <w:color w:val="000000" w:themeColor="text1"/>
        </w:rPr>
      </w:pPr>
    </w:p>
    <w:p w14:paraId="44C3BB14" w14:textId="77777777" w:rsidR="00F72007" w:rsidRPr="00F72007" w:rsidRDefault="00F72007" w:rsidP="00F72007">
      <w:pPr>
        <w:pStyle w:val="CMcontentAbcn"/>
        <w:ind w:firstLine="480"/>
      </w:pPr>
      <w:r w:rsidRPr="00F72007">
        <w:lastRenderedPageBreak/>
        <w:t>Phase 1 should focus on foundational reforms, beginning with a rigorous and transparent audit of DAWASA’s customer database and network infrastructure. This exercise is essential for identifying and eliminating illegal connections, water theft, and unaccounted-for water. Unless these systemic losses are addressed, revenue performance will remain weak, and more advanced PPP interventions will be undermined. In addition, a comprehensive and evidence-based tariff reform process should be undertaken to move the utility toward cost-recovery while incorporating appropriate social safeguards for low-income households. This measure responds directly to the study’s finding that DAWASA’s financial instability is a fundamental constraint to service sustainability.</w:t>
      </w:r>
    </w:p>
    <w:p w14:paraId="23ECBD8B" w14:textId="77777777" w:rsidR="00F72007" w:rsidRPr="00F72007" w:rsidRDefault="00F72007" w:rsidP="00F72007">
      <w:pPr>
        <w:rPr>
          <w:rFonts w:eastAsiaTheme="majorEastAsia" w:cs="Times New Roman"/>
          <w:b/>
          <w:color w:val="000000" w:themeColor="text1"/>
        </w:rPr>
      </w:pPr>
    </w:p>
    <w:p w14:paraId="4C3037B7" w14:textId="77777777" w:rsidR="00F72007" w:rsidRPr="00F72007" w:rsidRDefault="00F72007" w:rsidP="00F72007">
      <w:pPr>
        <w:pStyle w:val="CMcontentAben"/>
        <w:ind w:firstLine="480"/>
      </w:pPr>
      <w:r w:rsidRPr="00F72007">
        <w:t>Phase 2 should run concurrently with Phase 1 and focus on strengthening regulatory and institutional capacity. Key sector actors—including the Ministry of Water, EWURA, and local government authorities—require targeted capacity-building to deepen their understanding of PPP models and enhance their ability to design, negotiate, and oversee contracts effectively. At the utility level, modernization is equally necessary. Investment in smart metering, GIS-based asset management, and digital billing platforms will help reduce physical losses and improve billing accuracy, aligning with the technological factors identified through the factor analysis.</w:t>
      </w:r>
    </w:p>
    <w:p w14:paraId="70D6467D" w14:textId="77777777" w:rsidR="00F72007" w:rsidRPr="00F72007" w:rsidRDefault="00F72007" w:rsidP="00F72007">
      <w:pPr>
        <w:rPr>
          <w:rFonts w:eastAsiaTheme="majorEastAsia" w:cs="Times New Roman"/>
          <w:b/>
          <w:color w:val="000000" w:themeColor="text1"/>
        </w:rPr>
      </w:pPr>
    </w:p>
    <w:p w14:paraId="66F6ED04" w14:textId="77777777" w:rsidR="0066027A" w:rsidRDefault="00F72007" w:rsidP="0066027A">
      <w:pPr>
        <w:pStyle w:val="CMcontentAben"/>
        <w:spacing w:line="480" w:lineRule="auto"/>
        <w:ind w:firstLine="480"/>
      </w:pPr>
      <w:r w:rsidRPr="00F72007">
        <w:t>Phase 3, initiated once foundational and institutional reforms are in place, should concentrate on strategic expansion of PPPs. Future PPP contracts must be holistic and performance-based, linking payments to measurable improvements such as reduced non-revenue water and increased revenue collection efficiency. Additionally, the study recommends the development of targeted PPP models for sanitation, particularly decentralized wastewater treatment systems in high-density settlements, given the extremely low sewerage coverage in Dar es Salaam. Such niche PPPs would address critical environmental and public health priorities while demonstrating the viability of specialized private-sector participation.</w:t>
      </w:r>
    </w:p>
    <w:p w14:paraId="072B12E3" w14:textId="387D04EE" w:rsidR="00B61EC3" w:rsidRPr="000410E4" w:rsidRDefault="0066027A" w:rsidP="0020042A">
      <w:pPr>
        <w:pStyle w:val="Heading3"/>
      </w:pPr>
      <w:r>
        <w:lastRenderedPageBreak/>
        <w:t>Tanzania Perspective</w:t>
      </w:r>
      <w:r w:rsidR="00347F0F">
        <w:fldChar w:fldCharType="begin"/>
      </w:r>
      <w:r w:rsidR="00347F0F">
        <w:instrText xml:space="preserve"> TC "</w:instrText>
      </w:r>
      <w:bookmarkStart w:id="221" w:name="_Toc154656347"/>
      <w:r w:rsidR="00347F0F" w:rsidRPr="00E6242C">
        <w:instrText>6.3.5 Way forward</w:instrText>
      </w:r>
      <w:bookmarkEnd w:id="221"/>
      <w:r w:rsidR="00347F0F">
        <w:instrText xml:space="preserve">" \f C \l "1" </w:instrText>
      </w:r>
      <w:r w:rsidR="00347F0F">
        <w:fldChar w:fldCharType="end"/>
      </w:r>
    </w:p>
    <w:p w14:paraId="1A804A1C" w14:textId="77777777" w:rsidR="00B61EC3" w:rsidRDefault="00B61EC3" w:rsidP="00347F0F">
      <w:pPr>
        <w:pStyle w:val="CMcontent"/>
        <w:spacing w:after="0" w:line="480" w:lineRule="auto"/>
        <w:ind w:firstLineChars="0" w:firstLine="0"/>
        <w:rPr>
          <w:lang w:eastAsia="en-GB"/>
        </w:rPr>
      </w:pPr>
      <w:r w:rsidRPr="000410E4">
        <w:rPr>
          <w:lang w:eastAsia="en-GB"/>
        </w:rPr>
        <w:t>Private Sector participation for Sustainable water and sanitation service and Utilities’ financial sustainability can be made possible through Tanzania Private Sector Foundation (TPSF). This foundation was formally incorporated under the Companies Act (Cap 212) on 4th November 1998. It was established as a company limited by guarantee in order to promote private sector-led social and economic development in Tanzania and specifically it is aiming to carry out the functions: such as providing member organizations with services, they value, Understanding and representing their common interest; and, engage the Government in effective advocacy and lobbying.</w:t>
      </w:r>
    </w:p>
    <w:p w14:paraId="1A0538E9" w14:textId="77777777" w:rsidR="00E7202B" w:rsidRPr="000410E4" w:rsidRDefault="00E7202B" w:rsidP="00347F0F">
      <w:pPr>
        <w:pStyle w:val="CMcontent"/>
        <w:spacing w:after="0" w:line="480" w:lineRule="auto"/>
        <w:ind w:firstLineChars="0" w:firstLine="0"/>
        <w:rPr>
          <w:lang w:eastAsia="en-GB"/>
        </w:rPr>
      </w:pPr>
    </w:p>
    <w:p w14:paraId="55650182" w14:textId="313E38E7" w:rsidR="00E7202B" w:rsidRPr="000410E4" w:rsidRDefault="00E7202B" w:rsidP="00347F0F">
      <w:pPr>
        <w:pStyle w:val="CMcontent"/>
        <w:spacing w:after="0" w:line="480" w:lineRule="auto"/>
        <w:ind w:firstLineChars="0" w:firstLine="0"/>
        <w:rPr>
          <w:lang w:eastAsia="en-GB"/>
        </w:rPr>
      </w:pPr>
      <w:r w:rsidRPr="000410E4">
        <w:rPr>
          <w:lang w:eastAsia="en-GB"/>
        </w:rPr>
        <w:t>Core objectives of TPSF are</w:t>
      </w:r>
      <w:r w:rsidR="00B61EC3" w:rsidRPr="000410E4">
        <w:rPr>
          <w:lang w:eastAsia="en-GB"/>
        </w:rPr>
        <w:t xml:space="preserve"> To Act as the principal interlocutor at the national level on all private sector matters. To effectively coordinate, promote and evaluate the activities of its members on cross cutting issues, To Advocate and lobby the Government to ensure effective Public Private Dialogue is in place at – Village, District, Regional and National, (Ministries, Departments Agencies-MDAs), as well at Parliamentary levels.</w:t>
      </w:r>
    </w:p>
    <w:p w14:paraId="4DA62B9A" w14:textId="4EFBE99E" w:rsidR="00501AA6" w:rsidRDefault="00B61EC3" w:rsidP="00501AA6">
      <w:pPr>
        <w:pStyle w:val="CMcontent"/>
        <w:spacing w:after="0" w:line="480" w:lineRule="auto"/>
        <w:ind w:firstLineChars="0" w:firstLine="0"/>
        <w:rPr>
          <w:lang w:eastAsia="en-GB"/>
        </w:rPr>
      </w:pPr>
      <w:r w:rsidRPr="000410E4">
        <w:rPr>
          <w:lang w:eastAsia="en-GB"/>
        </w:rPr>
        <w:t xml:space="preserve">Other core objectives are to continuously develop the Private Sector Business agenda that is focusing on positioning the Private Sector as an engine of growth, creation of wealth, jobs and maximizing Tanzania’s competitive advantages in the global economy. </w:t>
      </w:r>
      <w:r w:rsidR="00E7202B" w:rsidRPr="000410E4">
        <w:rPr>
          <w:lang w:eastAsia="en-GB"/>
        </w:rPr>
        <w:t>Also, To</w:t>
      </w:r>
      <w:r w:rsidRPr="000410E4">
        <w:rPr>
          <w:lang w:eastAsia="en-GB"/>
        </w:rPr>
        <w:t xml:space="preserve"> represent the interests and concerns of members, private businesses, business people, entrepreneurs, employers and professionals in each sector of Tanzania’s economy; and create effective coalitions and alliances within Private Sector Organizations (PSO’s) as well as encourage cross-sectoral </w:t>
      </w:r>
      <w:r w:rsidR="00E7202B" w:rsidRPr="000410E4">
        <w:rPr>
          <w:lang w:eastAsia="en-GB"/>
        </w:rPr>
        <w:t>linkages. Not</w:t>
      </w:r>
      <w:r w:rsidRPr="000410E4">
        <w:rPr>
          <w:lang w:eastAsia="en-GB"/>
        </w:rPr>
        <w:t xml:space="preserve"> only that but </w:t>
      </w:r>
      <w:r w:rsidRPr="000410E4">
        <w:rPr>
          <w:lang w:eastAsia="en-GB"/>
        </w:rPr>
        <w:lastRenderedPageBreak/>
        <w:t xml:space="preserve">also To create strategies for empowering PSO’s to improve their capacity to enable them effectively engage the Government on </w:t>
      </w:r>
      <w:r w:rsidR="00E7202B" w:rsidRPr="000410E4">
        <w:rPr>
          <w:lang w:eastAsia="en-GB"/>
        </w:rPr>
        <w:t>sectorial</w:t>
      </w:r>
      <w:r w:rsidRPr="000410E4">
        <w:rPr>
          <w:lang w:eastAsia="en-GB"/>
        </w:rPr>
        <w:t xml:space="preserve"> advocacy agenda, on sustainable basis and, To promote private sector corporate social responsibility, environmental protection and prudent use of Tanzania’s natural resources, towards ensuring growth and sustainable </w:t>
      </w:r>
      <w:r w:rsidR="00E7202B" w:rsidRPr="000410E4">
        <w:rPr>
          <w:lang w:eastAsia="en-GB"/>
        </w:rPr>
        <w:t>development. Moreover</w:t>
      </w:r>
      <w:r w:rsidRPr="000410E4">
        <w:rPr>
          <w:lang w:eastAsia="en-GB"/>
        </w:rPr>
        <w:t>, to effectively engage the Government and other stakeholders in formulating and implementing pro-growth policies that promote Tanzania’s competitiveness encourage domestic and foreign investment; as well as pursue regional and international economic cooperation and opportunities. To make idea attainable</w:t>
      </w:r>
    </w:p>
    <w:p w14:paraId="0A0F5BFF" w14:textId="77777777" w:rsidR="00501AA6" w:rsidRPr="000410E4" w:rsidDel="0063798C" w:rsidRDefault="00501AA6" w:rsidP="00501AA6">
      <w:pPr>
        <w:pStyle w:val="CMcontent"/>
        <w:spacing w:after="0" w:line="480" w:lineRule="auto"/>
        <w:ind w:firstLineChars="0" w:firstLine="0"/>
        <w:rPr>
          <w:lang w:eastAsia="en-GB"/>
        </w:rPr>
      </w:pPr>
    </w:p>
    <w:p w14:paraId="6CDE79EB" w14:textId="59D0B003" w:rsidR="00B61EC3" w:rsidRPr="000410E4" w:rsidRDefault="00B61EC3" w:rsidP="0020042A">
      <w:pPr>
        <w:pStyle w:val="Heading3"/>
      </w:pPr>
      <w:bookmarkStart w:id="222" w:name="_Toc83124734"/>
      <w:bookmarkStart w:id="223" w:name="_Toc154647811"/>
      <w:r w:rsidRPr="000410E4">
        <w:t>Recommendations</w:t>
      </w:r>
      <w:bookmarkEnd w:id="222"/>
      <w:bookmarkEnd w:id="223"/>
      <w:r w:rsidR="00347F0F">
        <w:fldChar w:fldCharType="begin"/>
      </w:r>
      <w:r w:rsidR="00347F0F">
        <w:instrText xml:space="preserve"> TC "</w:instrText>
      </w:r>
      <w:bookmarkStart w:id="224" w:name="_Toc154656348"/>
      <w:r w:rsidR="00347F0F" w:rsidRPr="00845262">
        <w:instrText>6.3.6 Recommendations</w:instrText>
      </w:r>
      <w:bookmarkEnd w:id="224"/>
      <w:r w:rsidR="00347F0F">
        <w:instrText xml:space="preserve">" \f C \l "1" </w:instrText>
      </w:r>
      <w:r w:rsidR="00347F0F">
        <w:fldChar w:fldCharType="end"/>
      </w:r>
    </w:p>
    <w:p w14:paraId="2DF819B1" w14:textId="77777777" w:rsidR="00B61EC3" w:rsidRDefault="00B61EC3" w:rsidP="00347F0F">
      <w:pPr>
        <w:pStyle w:val="CMcontent"/>
        <w:spacing w:after="0" w:line="480" w:lineRule="auto"/>
        <w:ind w:firstLineChars="0" w:firstLine="0"/>
        <w:rPr>
          <w:shd w:val="clear" w:color="auto" w:fill="FFFFFF"/>
        </w:rPr>
      </w:pPr>
      <w:r w:rsidRPr="000410E4">
        <w:t xml:space="preserve">In view of the major findings derived in the study it is recommended that Involvement of private sector in water and sanitation service should be implemented.  </w:t>
      </w:r>
      <w:r w:rsidRPr="000410E4">
        <w:rPr>
          <w:shd w:val="clear" w:color="auto" w:fill="FFFFFF"/>
        </w:rPr>
        <w:t xml:space="preserve">Utilities’’ should prepare a </w:t>
      </w:r>
      <w:r w:rsidR="00D4629D" w:rsidRPr="000410E4">
        <w:rPr>
          <w:shd w:val="clear" w:color="auto" w:fill="FFFFFF"/>
        </w:rPr>
        <w:t>new strategy</w:t>
      </w:r>
      <w:r w:rsidRPr="000410E4">
        <w:rPr>
          <w:shd w:val="clear" w:color="auto" w:fill="FFFFFF"/>
        </w:rPr>
        <w:t xml:space="preserve"> on how to achieve the Sustainable Development Goals (SDGs) for equitable access to water and sanitation by 2030.These new roadmaps should also put a focus on rural growth </w:t>
      </w:r>
      <w:r w:rsidR="00D4629D" w:rsidRPr="000410E4">
        <w:rPr>
          <w:shd w:val="clear" w:color="auto" w:fill="FFFFFF"/>
        </w:rPr>
        <w:t>centers</w:t>
      </w:r>
      <w:r w:rsidRPr="000410E4">
        <w:rPr>
          <w:shd w:val="clear" w:color="auto" w:fill="FFFFFF"/>
        </w:rPr>
        <w:t xml:space="preserve"> and small towns where the majority of those without access to water and sanitation reside. </w:t>
      </w:r>
    </w:p>
    <w:p w14:paraId="2CE33198" w14:textId="77777777" w:rsidR="00E7202B" w:rsidRPr="000410E4" w:rsidRDefault="00E7202B" w:rsidP="00347F0F">
      <w:pPr>
        <w:pStyle w:val="CMcontent"/>
        <w:spacing w:after="0" w:line="480" w:lineRule="auto"/>
        <w:ind w:firstLineChars="0" w:firstLine="0"/>
      </w:pPr>
    </w:p>
    <w:p w14:paraId="21FE75BE" w14:textId="77777777" w:rsidR="00B61EC3" w:rsidRDefault="00B61EC3" w:rsidP="00347F0F">
      <w:pPr>
        <w:pStyle w:val="CMcontent"/>
        <w:spacing w:after="0" w:line="480" w:lineRule="auto"/>
        <w:ind w:firstLineChars="0" w:firstLine="0"/>
        <w:rPr>
          <w:shd w:val="clear" w:color="auto" w:fill="FFFFFF"/>
        </w:rPr>
      </w:pPr>
      <w:r w:rsidRPr="000410E4">
        <w:rPr>
          <w:shd w:val="clear" w:color="auto" w:fill="FFFFFF"/>
        </w:rPr>
        <w:t>This study has shown that domestic private sector participation (DPSP) is an effective and proven approach to address challenges in water and sanitation services delivery. The study found that this will help the nation and local governments in the country and water professionals to better engage with the domestic private sector in the provision of sustainable water and sanitation services in rural growth areas and small towns.</w:t>
      </w:r>
    </w:p>
    <w:p w14:paraId="3ECBD625" w14:textId="77777777" w:rsidR="00E7202B" w:rsidRPr="000410E4" w:rsidRDefault="00E7202B" w:rsidP="00347F0F">
      <w:pPr>
        <w:pStyle w:val="CMcontent"/>
        <w:spacing w:after="0" w:line="480" w:lineRule="auto"/>
        <w:ind w:firstLineChars="0" w:firstLine="0"/>
        <w:rPr>
          <w:shd w:val="clear" w:color="auto" w:fill="FFFFFF"/>
        </w:rPr>
      </w:pPr>
    </w:p>
    <w:p w14:paraId="39F7B6B7" w14:textId="147502BD" w:rsidR="00B61EC3" w:rsidRDefault="00B61EC3" w:rsidP="00347F0F">
      <w:pPr>
        <w:pStyle w:val="CMcontent"/>
        <w:spacing w:after="0" w:line="480" w:lineRule="auto"/>
        <w:ind w:firstLineChars="0" w:firstLine="0"/>
      </w:pPr>
      <w:r w:rsidRPr="000410E4">
        <w:t xml:space="preserve">The water and sanitation market is fragmented and accommodates a large variety of different agents: international investors, local and regional actors, small-scale water operators, private sector whose core activity is not water (such as construction companies), including joint ventures between public and private companies as well as public companies operating abroad as private participant to competitive bidding. For the purpose of that work, there is no need to adopt a restrictive definition of private sector, as the principles and their application are well adapted to most partnerships. The African Water Utilities Partnership classifies these alternative providers into intermediate and independent service providers: the intermediate providers purchase bulk water from utilities for resale while independent providers develop their own supply systems in parallel to the formal </w:t>
      </w:r>
      <w:r w:rsidR="00E7202B" w:rsidRPr="000410E4">
        <w:t>utility. Thriving</w:t>
      </w:r>
      <w:r w:rsidRPr="000410E4">
        <w:t xml:space="preserve"> business opportunities are developing in water purification and desalinization. Direct services to users also involve some private sector participation in the form of concession, lease or management contracts, although public ownership and management of the main networks remain the norm in many countries. Substantial private participation has however developed in most countries for service delivery in the poorer and isolated areas in the form of small-scale and informal SMEs. Worth noting, there is also a thriving emerging market for bottled water.</w:t>
      </w:r>
    </w:p>
    <w:p w14:paraId="67F6C3F5" w14:textId="77777777" w:rsidR="00E7202B" w:rsidRPr="000410E4" w:rsidRDefault="00E7202B" w:rsidP="00347F0F">
      <w:pPr>
        <w:pStyle w:val="CMcontent"/>
        <w:spacing w:after="0" w:line="480" w:lineRule="auto"/>
        <w:ind w:firstLineChars="0" w:firstLine="0"/>
      </w:pPr>
    </w:p>
    <w:p w14:paraId="00C869CC" w14:textId="1A6C5401" w:rsidR="00E7202B" w:rsidRDefault="00B61EC3" w:rsidP="00347F0F">
      <w:pPr>
        <w:pStyle w:val="CMcontent"/>
        <w:spacing w:after="0" w:line="480" w:lineRule="auto"/>
        <w:ind w:firstLineChars="0" w:firstLine="0"/>
      </w:pPr>
      <w:r w:rsidRPr="000410E4">
        <w:t xml:space="preserve">Introduction of the private sector participation and investment by the proposed project will improve the overall efficient to 100%. This will improve not only the viability of the private sector, but also the efficiency of the overall water supply and sanitation </w:t>
      </w:r>
      <w:r w:rsidRPr="000410E4">
        <w:lastRenderedPageBreak/>
        <w:t>including, Reduction in Non-Revenue Water, Improvement in Revenue Collection, Improvement in Customer Care, Optimization of Operational Costs and soon.</w:t>
      </w:r>
    </w:p>
    <w:p w14:paraId="238F57C8" w14:textId="77777777" w:rsidR="00E7202B" w:rsidRPr="000410E4" w:rsidRDefault="00E7202B" w:rsidP="00347F0F">
      <w:pPr>
        <w:pStyle w:val="CMcontent"/>
        <w:spacing w:after="0" w:line="480" w:lineRule="auto"/>
        <w:ind w:firstLineChars="0" w:firstLine="0"/>
      </w:pPr>
    </w:p>
    <w:p w14:paraId="22B826ED" w14:textId="4AD0991D" w:rsidR="00D41852" w:rsidRPr="000410E4" w:rsidRDefault="00895BA1" w:rsidP="00202F57">
      <w:pPr>
        <w:pStyle w:val="Heading2"/>
      </w:pPr>
      <w:bookmarkStart w:id="225" w:name="_Toc154647812"/>
      <w:r>
        <w:t>6.4</w:t>
      </w:r>
      <w:r w:rsidR="00A723B7">
        <w:t xml:space="preserve">   </w:t>
      </w:r>
      <w:r>
        <w:t xml:space="preserve"> </w:t>
      </w:r>
      <w:r w:rsidR="00A723B7">
        <w:t>Policies Framework R</w:t>
      </w:r>
      <w:r w:rsidR="00D41852" w:rsidRPr="000410E4">
        <w:t>ecommendation</w:t>
      </w:r>
      <w:bookmarkEnd w:id="225"/>
      <w:r w:rsidR="00347F0F">
        <w:fldChar w:fldCharType="begin"/>
      </w:r>
      <w:r w:rsidR="00347F0F">
        <w:instrText xml:space="preserve"> TC "</w:instrText>
      </w:r>
      <w:bookmarkStart w:id="226" w:name="_Toc154656349"/>
      <w:r w:rsidR="00347F0F" w:rsidRPr="00FC4F61">
        <w:instrText>6.4 Policies framework recommendation</w:instrText>
      </w:r>
      <w:bookmarkEnd w:id="226"/>
      <w:r w:rsidR="00347F0F">
        <w:instrText xml:space="preserve">" \f C \l "1" </w:instrText>
      </w:r>
      <w:r w:rsidR="00347F0F">
        <w:fldChar w:fldCharType="end"/>
      </w:r>
    </w:p>
    <w:p w14:paraId="0DBA280B" w14:textId="77777777" w:rsidR="00D41852" w:rsidRPr="000410E4" w:rsidRDefault="00D41852" w:rsidP="00347F0F">
      <w:pPr>
        <w:pStyle w:val="CMcontent"/>
        <w:spacing w:after="0" w:line="480" w:lineRule="auto"/>
        <w:ind w:firstLineChars="0" w:firstLine="0"/>
      </w:pPr>
      <w:r w:rsidRPr="000410E4">
        <w:t>Increase private sector involvement: The government should encourage more private sector involvement in water and sanitation projects through PPPs. This can be achieved by offering incentives such as tax breaks, land use rights, and streamlined bureaucratic procedures. This will help to increase the level of investment in water projects, improve service quality and efficiency, and reduce the fiscal burden on the government.</w:t>
      </w:r>
    </w:p>
    <w:p w14:paraId="399EEE96" w14:textId="77777777" w:rsidR="00D41852" w:rsidRPr="000410E4" w:rsidRDefault="00D41852" w:rsidP="004765C7">
      <w:pPr>
        <w:pStyle w:val="CMcontent"/>
        <w:numPr>
          <w:ilvl w:val="0"/>
          <w:numId w:val="21"/>
        </w:numPr>
        <w:spacing w:after="0" w:line="480" w:lineRule="auto"/>
        <w:ind w:firstLineChars="0"/>
      </w:pPr>
      <w:r w:rsidRPr="000410E4">
        <w:t>Improve regulatory framework: The government should improve the regulatory framework for PPPs in water and sanitation projects to ensure that private sector involvement does not compromise service quality, affordability, and accessibility. This can be achieved by establishing clear guidelines for PPP contracts, developing mechanisms for monitoring and evaluation of PPP projects, and enhancing the capacity of regulatory bodies such as EWURA.</w:t>
      </w:r>
    </w:p>
    <w:p w14:paraId="2133BA00" w14:textId="77777777" w:rsidR="00D41852" w:rsidRPr="000410E4" w:rsidRDefault="00D41852" w:rsidP="004765C7">
      <w:pPr>
        <w:pStyle w:val="CMcontent"/>
        <w:numPr>
          <w:ilvl w:val="0"/>
          <w:numId w:val="21"/>
        </w:numPr>
        <w:spacing w:after="0" w:line="480" w:lineRule="auto"/>
        <w:ind w:firstLineChars="0"/>
      </w:pPr>
      <w:r w:rsidRPr="000410E4">
        <w:t>Increase public awareness: The government should increase public awareness of the importance of water and sanitation services and the role of PPPs in financing and managing these services. This can be achieved through public education campaigns, community outreach programs, and stakeholder consultations.</w:t>
      </w:r>
    </w:p>
    <w:p w14:paraId="58734CBE" w14:textId="77777777" w:rsidR="00D41852" w:rsidRPr="000410E4" w:rsidRDefault="00D41852" w:rsidP="004765C7">
      <w:pPr>
        <w:pStyle w:val="CMcontent"/>
        <w:numPr>
          <w:ilvl w:val="0"/>
          <w:numId w:val="21"/>
        </w:numPr>
        <w:spacing w:after="0" w:line="480" w:lineRule="auto"/>
        <w:ind w:firstLineChars="0"/>
      </w:pPr>
      <w:r w:rsidRPr="000410E4">
        <w:t xml:space="preserve">Invest in water infrastructure: The government should invest in water infrastructure to improve the availability and quality of water supply and </w:t>
      </w:r>
      <w:r w:rsidRPr="000410E4">
        <w:lastRenderedPageBreak/>
        <w:t>sanitation services. This can be achieved through a combination of public and private investments in water treatment plants, distribution networks, wastewater treatment facilities, and water storage facilities.</w:t>
      </w:r>
    </w:p>
    <w:p w14:paraId="5A53FE72" w14:textId="77777777" w:rsidR="00D41852" w:rsidRPr="000410E4" w:rsidRDefault="00D41852" w:rsidP="004765C7">
      <w:pPr>
        <w:pStyle w:val="CMcontent"/>
        <w:numPr>
          <w:ilvl w:val="0"/>
          <w:numId w:val="21"/>
        </w:numPr>
        <w:spacing w:after="0" w:line="480" w:lineRule="auto"/>
        <w:ind w:firstLineChars="0"/>
      </w:pPr>
      <w:r w:rsidRPr="000410E4">
        <w:t>Reduce non-revenue water: The government should prioritize efforts to reduce non-revenue water, which is a major problem in the DAWASA network. This can be achieved through measures such as improving infrastructure maintenance, reducing leakages and water theft, and implementing more effective billing and collection systems.</w:t>
      </w:r>
    </w:p>
    <w:p w14:paraId="63554B0E" w14:textId="77777777" w:rsidR="00D41852" w:rsidRDefault="00D41852" w:rsidP="004765C7">
      <w:pPr>
        <w:pStyle w:val="CMcontent"/>
        <w:numPr>
          <w:ilvl w:val="0"/>
          <w:numId w:val="21"/>
        </w:numPr>
        <w:spacing w:after="0" w:line="480" w:lineRule="auto"/>
        <w:ind w:firstLineChars="0"/>
      </w:pPr>
      <w:r w:rsidRPr="000410E4">
        <w:t>Increase access to sanitation services: The government should increase access to sanitation services in Dar es Salaam, particularly for low-income households. This can be achieved through PPPs that focus on low-cost sanitation technologies such as decentralized wastewater treatment systems, community toilets, and septic tanks.</w:t>
      </w:r>
    </w:p>
    <w:p w14:paraId="4D274EA0" w14:textId="77777777" w:rsidR="00E7202B" w:rsidRPr="000410E4" w:rsidRDefault="00E7202B" w:rsidP="00E7202B">
      <w:pPr>
        <w:pStyle w:val="CMcontent"/>
        <w:spacing w:after="0" w:line="480" w:lineRule="auto"/>
        <w:ind w:left="840" w:firstLineChars="0" w:firstLine="0"/>
      </w:pPr>
    </w:p>
    <w:p w14:paraId="1695B818" w14:textId="22517889" w:rsidR="00857813" w:rsidRPr="00347F0F" w:rsidRDefault="00D41852" w:rsidP="00347F0F">
      <w:pPr>
        <w:pStyle w:val="CMcontent"/>
        <w:spacing w:after="0" w:line="480" w:lineRule="auto"/>
        <w:ind w:firstLineChars="0" w:firstLine="0"/>
      </w:pPr>
      <w:r w:rsidRPr="000410E4">
        <w:t>In conclusion, PPPs can play a significant role in financing and managing water projects in Dar es Salaam, but this requires a supportive policy framework that encourages private sector involvement while protecting public interests. The government should invest in water infrastructure, reduce non-revenue water, increase public awareness, and improve the regulatory framework for PPPs to achieve sustainable water a</w:t>
      </w:r>
      <w:r w:rsidR="00347F0F">
        <w:t xml:space="preserve">nd sanitation services for all. </w:t>
      </w:r>
      <w:r w:rsidR="00347F0F" w:rsidRPr="000410E4">
        <w:rPr>
          <w:lang w:val="en-GB" w:eastAsia="en-US"/>
        </w:rPr>
        <w:t xml:space="preserve">While </w:t>
      </w:r>
      <w:r w:rsidR="00857813" w:rsidRPr="000410E4">
        <w:rPr>
          <w:lang w:val="en-GB" w:eastAsia="en-US"/>
        </w:rPr>
        <w:t>PPPs offer significant opportunities for delivering sustainable water and sanitation services, there is a need for careful planning and effective governance to ensure that these partnerships are effective and beneficial to all stakeholders involved.</w:t>
      </w:r>
    </w:p>
    <w:p w14:paraId="2A89DCB0" w14:textId="77777777" w:rsidR="00347F0F" w:rsidRDefault="00347F0F" w:rsidP="00347F0F">
      <w:pPr>
        <w:pStyle w:val="CMcontent"/>
        <w:spacing w:after="0" w:line="480" w:lineRule="auto"/>
        <w:ind w:firstLineChars="0" w:firstLine="0"/>
        <w:rPr>
          <w:lang w:val="en-GB" w:eastAsia="en-US"/>
        </w:rPr>
      </w:pPr>
    </w:p>
    <w:p w14:paraId="08C438E1" w14:textId="77777777" w:rsidR="00857813" w:rsidRPr="000410E4" w:rsidRDefault="00857813" w:rsidP="00347F0F">
      <w:pPr>
        <w:pStyle w:val="CMcontent"/>
        <w:spacing w:after="0" w:line="480" w:lineRule="auto"/>
        <w:ind w:firstLineChars="0" w:firstLine="0"/>
        <w:rPr>
          <w:lang w:val="en-GB" w:eastAsia="en-US"/>
        </w:rPr>
      </w:pPr>
      <w:r w:rsidRPr="000410E4">
        <w:rPr>
          <w:lang w:val="en-GB" w:eastAsia="en-US"/>
        </w:rPr>
        <w:t>PPPs can play a positive role in achieving sustainable water and sanitation services by leveraging private sector resources and expertise, improving service delivery, enhancing access to finance, sharing risks, promoting sustainability, ensuring affordability, strengthening governance, and considering contextual factors. However, careful planning, robust regulatory frameworks, stakeholder engagement, and effective monitoring are essential to mitigate risks and ensure that PPPs are designed and implemented in the best interest of the public and the environment.</w:t>
      </w:r>
    </w:p>
    <w:p w14:paraId="08640D62" w14:textId="77777777" w:rsidR="00347F0F" w:rsidRDefault="00347F0F" w:rsidP="00347F0F">
      <w:pPr>
        <w:pStyle w:val="CMcontent"/>
        <w:spacing w:after="0" w:line="480" w:lineRule="auto"/>
        <w:ind w:firstLineChars="0" w:firstLine="0"/>
        <w:rPr>
          <w:lang w:val="en-GB" w:eastAsia="en-US"/>
        </w:rPr>
      </w:pPr>
    </w:p>
    <w:p w14:paraId="0948FFB2" w14:textId="77777777" w:rsidR="003109AE" w:rsidRDefault="0073515D" w:rsidP="003109AE">
      <w:pPr>
        <w:pStyle w:val="CMcontent"/>
        <w:spacing w:line="480" w:lineRule="auto"/>
        <w:ind w:firstLine="480"/>
        <w:rPr>
          <w:lang w:val="en-GB" w:eastAsia="en-US"/>
        </w:rPr>
      </w:pPr>
      <w:r w:rsidRPr="000410E4">
        <w:rPr>
          <w:lang w:val="en-GB" w:eastAsia="en-US"/>
        </w:rPr>
        <w:t xml:space="preserve">However, it is important to note that PPPs are not without their challenges. </w:t>
      </w:r>
      <w:bookmarkEnd w:id="19"/>
      <w:bookmarkEnd w:id="20"/>
    </w:p>
    <w:p w14:paraId="0AEAD638" w14:textId="77777777" w:rsidR="003109AE" w:rsidRDefault="003109AE" w:rsidP="003109AE">
      <w:pPr>
        <w:pStyle w:val="CMcontent"/>
        <w:spacing w:line="480" w:lineRule="auto"/>
        <w:ind w:firstLine="480"/>
        <w:rPr>
          <w:lang w:val="en-GB" w:eastAsia="en-US"/>
        </w:rPr>
      </w:pPr>
      <w:r w:rsidRPr="003109AE">
        <w:rPr>
          <w:lang w:val="en-GB" w:eastAsia="en-US"/>
        </w:rPr>
        <w:t>While this study provides valuable insights, its findings must be interpreted within the context of its limitations, which also present opportunities for future research.</w:t>
      </w:r>
    </w:p>
    <w:p w14:paraId="03D2E22F" w14:textId="6E28DCB6" w:rsidR="003109AE" w:rsidRPr="003109AE" w:rsidRDefault="003109AE" w:rsidP="003109AE">
      <w:pPr>
        <w:pStyle w:val="CMcontent"/>
        <w:numPr>
          <w:ilvl w:val="0"/>
          <w:numId w:val="55"/>
        </w:numPr>
        <w:spacing w:line="480" w:lineRule="auto"/>
        <w:ind w:firstLineChars="0"/>
        <w:rPr>
          <w:lang w:val="en-GB" w:eastAsia="en-US"/>
        </w:rPr>
      </w:pPr>
      <w:r w:rsidRPr="003109AE">
        <w:rPr>
          <w:lang w:val="en-GB" w:eastAsia="en-US"/>
        </w:rPr>
        <w:t>Geographical Scope: The case study of Kimara Ward, while justified as a critical case, limits the statistical generalizability of the findings. Future research could employ a multi-site comparative case study across different wards or cities in Tanzania to enhance external validity.</w:t>
      </w:r>
    </w:p>
    <w:p w14:paraId="2D15203C" w14:textId="5AE9D434" w:rsidR="003109AE" w:rsidRPr="003109AE" w:rsidRDefault="003109AE" w:rsidP="003109AE">
      <w:pPr>
        <w:pStyle w:val="CMcontent"/>
        <w:numPr>
          <w:ilvl w:val="0"/>
          <w:numId w:val="55"/>
        </w:numPr>
        <w:spacing w:line="480" w:lineRule="auto"/>
        <w:ind w:firstLineChars="0"/>
        <w:rPr>
          <w:lang w:val="en-GB" w:eastAsia="en-US"/>
        </w:rPr>
      </w:pPr>
      <w:r w:rsidRPr="003109AE">
        <w:rPr>
          <w:lang w:val="en-GB" w:eastAsia="en-US"/>
        </w:rPr>
        <w:t>Data Discrepancies and Measurement: The reliance on self-reported data in surveys is susceptible to biases. The noted discrepancy between reported and actual water bills underscores this challenge. Future studies could triangulate findings with direct meter data analysis or structured observational methods to mitigate this.</w:t>
      </w:r>
    </w:p>
    <w:p w14:paraId="0C8DECE7" w14:textId="7F72894B" w:rsidR="003109AE" w:rsidRPr="003109AE" w:rsidRDefault="003109AE" w:rsidP="003109AE">
      <w:pPr>
        <w:pStyle w:val="CMcontent"/>
        <w:numPr>
          <w:ilvl w:val="0"/>
          <w:numId w:val="55"/>
        </w:numPr>
        <w:spacing w:line="480" w:lineRule="auto"/>
        <w:ind w:firstLineChars="0"/>
        <w:rPr>
          <w:lang w:val="en-GB" w:eastAsia="en-US"/>
        </w:rPr>
      </w:pPr>
      <w:r w:rsidRPr="003109AE">
        <w:rPr>
          <w:lang w:val="en-GB" w:eastAsia="en-US"/>
        </w:rPr>
        <w:lastRenderedPageBreak/>
        <w:t>Focus on Perceptions: The factor analysis primarily captured stakeholder perceptions. Future research could adopt a longitudinal design to quantitatively measure the cause-and-effect relationship between specific PPP interventions and objective performance metrics (e.g., changes in NRW percentage, collection efficiency) over time</w:t>
      </w:r>
      <w:r>
        <w:rPr>
          <w:lang w:val="en-GB" w:eastAsia="en-US"/>
        </w:rPr>
        <w:t>e</w:t>
      </w:r>
    </w:p>
    <w:p w14:paraId="65C60BF4" w14:textId="3BC604ED" w:rsidR="0073515D" w:rsidRPr="000410E4" w:rsidRDefault="003109AE" w:rsidP="003109AE">
      <w:pPr>
        <w:pStyle w:val="CMcontent"/>
        <w:spacing w:after="0" w:line="480" w:lineRule="auto"/>
        <w:ind w:firstLineChars="0" w:firstLine="0"/>
        <w:rPr>
          <w:rFonts w:eastAsiaTheme="minorHAnsi"/>
          <w:lang w:val="en-GB" w:eastAsia="en-US"/>
        </w:rPr>
      </w:pPr>
      <w:r w:rsidRPr="003109AE">
        <w:rPr>
          <w:lang w:val="en-GB" w:eastAsia="en-US"/>
        </w:rPr>
        <w:t>Addressing these limitations in future work will build a more comprehensive and robust evidence base for guiding PPP policy in Tanzania and similar contexts.</w:t>
      </w:r>
    </w:p>
    <w:p w14:paraId="6D8D3BF6" w14:textId="77777777" w:rsidR="00DB0B6C" w:rsidRPr="000410E4" w:rsidRDefault="00DB0B6C" w:rsidP="000410E4">
      <w:pPr>
        <w:spacing w:line="480" w:lineRule="auto"/>
        <w:jc w:val="left"/>
        <w:rPr>
          <w:rFonts w:cs="Times New Roman"/>
        </w:rPr>
      </w:pPr>
    </w:p>
    <w:p w14:paraId="5E4235F1" w14:textId="77777777" w:rsidR="00DB0B6C" w:rsidRDefault="00DB0B6C" w:rsidP="000410E4">
      <w:pPr>
        <w:spacing w:line="480" w:lineRule="auto"/>
        <w:jc w:val="left"/>
        <w:rPr>
          <w:rFonts w:cs="Times New Roman"/>
        </w:rPr>
      </w:pPr>
    </w:p>
    <w:p w14:paraId="3F8ED9E2" w14:textId="77777777" w:rsidR="00A723B7" w:rsidRDefault="00A723B7" w:rsidP="000410E4">
      <w:pPr>
        <w:spacing w:line="480" w:lineRule="auto"/>
        <w:jc w:val="left"/>
        <w:rPr>
          <w:rFonts w:cs="Times New Roman"/>
        </w:rPr>
      </w:pPr>
    </w:p>
    <w:p w14:paraId="66497F9A" w14:textId="77777777" w:rsidR="00A723B7" w:rsidRDefault="00A723B7" w:rsidP="000410E4">
      <w:pPr>
        <w:spacing w:line="480" w:lineRule="auto"/>
        <w:jc w:val="left"/>
        <w:rPr>
          <w:rFonts w:cs="Times New Roman"/>
        </w:rPr>
      </w:pPr>
    </w:p>
    <w:p w14:paraId="2CB1223E" w14:textId="77777777" w:rsidR="00A723B7" w:rsidRDefault="00A723B7" w:rsidP="000410E4">
      <w:pPr>
        <w:spacing w:line="480" w:lineRule="auto"/>
        <w:jc w:val="left"/>
        <w:rPr>
          <w:rFonts w:cs="Times New Roman"/>
        </w:rPr>
      </w:pPr>
    </w:p>
    <w:p w14:paraId="227B8290" w14:textId="77777777" w:rsidR="00A723B7" w:rsidRDefault="00A723B7" w:rsidP="000410E4">
      <w:pPr>
        <w:spacing w:line="480" w:lineRule="auto"/>
        <w:jc w:val="left"/>
        <w:rPr>
          <w:rFonts w:cs="Times New Roman"/>
        </w:rPr>
      </w:pPr>
    </w:p>
    <w:p w14:paraId="774C8036" w14:textId="77777777" w:rsidR="00A723B7" w:rsidRDefault="00A723B7" w:rsidP="000410E4">
      <w:pPr>
        <w:spacing w:line="480" w:lineRule="auto"/>
        <w:jc w:val="left"/>
        <w:rPr>
          <w:rFonts w:cs="Times New Roman"/>
        </w:rPr>
      </w:pPr>
    </w:p>
    <w:p w14:paraId="4CDF96C5" w14:textId="77777777" w:rsidR="00A723B7" w:rsidRDefault="00A723B7" w:rsidP="000410E4">
      <w:pPr>
        <w:spacing w:line="480" w:lineRule="auto"/>
        <w:jc w:val="left"/>
        <w:rPr>
          <w:rFonts w:cs="Times New Roman"/>
        </w:rPr>
      </w:pPr>
    </w:p>
    <w:p w14:paraId="38A7E6D9" w14:textId="77777777" w:rsidR="00A723B7" w:rsidRDefault="00A723B7" w:rsidP="000410E4">
      <w:pPr>
        <w:spacing w:line="480" w:lineRule="auto"/>
        <w:jc w:val="left"/>
        <w:rPr>
          <w:rFonts w:cs="Times New Roman"/>
        </w:rPr>
      </w:pPr>
    </w:p>
    <w:p w14:paraId="1C4FE029" w14:textId="77777777" w:rsidR="00A723B7" w:rsidRDefault="00A723B7" w:rsidP="000410E4">
      <w:pPr>
        <w:spacing w:line="480" w:lineRule="auto"/>
        <w:jc w:val="left"/>
        <w:rPr>
          <w:rFonts w:cs="Times New Roman"/>
        </w:rPr>
      </w:pPr>
    </w:p>
    <w:p w14:paraId="3F5749C1" w14:textId="77777777" w:rsidR="00A723B7" w:rsidRDefault="00A723B7" w:rsidP="000410E4">
      <w:pPr>
        <w:spacing w:line="480" w:lineRule="auto"/>
        <w:jc w:val="left"/>
        <w:rPr>
          <w:rFonts w:cs="Times New Roman"/>
        </w:rPr>
      </w:pPr>
    </w:p>
    <w:p w14:paraId="12B5482F" w14:textId="77777777" w:rsidR="00A723B7" w:rsidRDefault="00A723B7" w:rsidP="000410E4">
      <w:pPr>
        <w:spacing w:line="480" w:lineRule="auto"/>
        <w:jc w:val="left"/>
        <w:rPr>
          <w:rFonts w:cs="Times New Roman"/>
        </w:rPr>
      </w:pPr>
    </w:p>
    <w:p w14:paraId="4F9EE919" w14:textId="77777777" w:rsidR="00A723B7" w:rsidRDefault="00A723B7" w:rsidP="000410E4">
      <w:pPr>
        <w:spacing w:line="480" w:lineRule="auto"/>
        <w:jc w:val="left"/>
        <w:rPr>
          <w:rFonts w:cs="Times New Roman"/>
        </w:rPr>
      </w:pPr>
    </w:p>
    <w:p w14:paraId="1E613C80" w14:textId="77777777" w:rsidR="00A723B7" w:rsidRDefault="00A723B7" w:rsidP="000410E4">
      <w:pPr>
        <w:spacing w:line="480" w:lineRule="auto"/>
        <w:jc w:val="left"/>
        <w:rPr>
          <w:rFonts w:cs="Times New Roman"/>
        </w:rPr>
      </w:pPr>
    </w:p>
    <w:p w14:paraId="135ABADE" w14:textId="77777777" w:rsidR="00A723B7" w:rsidRDefault="00A723B7" w:rsidP="000410E4">
      <w:pPr>
        <w:spacing w:line="480" w:lineRule="auto"/>
        <w:jc w:val="left"/>
        <w:rPr>
          <w:rFonts w:cs="Times New Roman"/>
        </w:rPr>
      </w:pPr>
    </w:p>
    <w:p w14:paraId="1ABF8B40" w14:textId="77777777" w:rsidR="00A723B7" w:rsidRPr="000410E4" w:rsidRDefault="00A723B7" w:rsidP="000410E4">
      <w:pPr>
        <w:spacing w:line="480" w:lineRule="auto"/>
        <w:jc w:val="left"/>
        <w:rPr>
          <w:rFonts w:cs="Times New Roman"/>
        </w:rPr>
      </w:pPr>
    </w:p>
    <w:p w14:paraId="0C31F9F2" w14:textId="7CE96E49" w:rsidR="00DB0B6C" w:rsidRPr="000410E4" w:rsidRDefault="00347F0F" w:rsidP="00CC7BA8">
      <w:pPr>
        <w:pStyle w:val="Heading1"/>
      </w:pPr>
      <w:bookmarkStart w:id="227" w:name="_Toc154647813"/>
      <w:r w:rsidRPr="000410E4">
        <w:lastRenderedPageBreak/>
        <w:t>REFERENCES</w:t>
      </w:r>
      <w:bookmarkEnd w:id="227"/>
      <w:r>
        <w:fldChar w:fldCharType="begin"/>
      </w:r>
      <w:r>
        <w:instrText xml:space="preserve"> TC "</w:instrText>
      </w:r>
      <w:bookmarkStart w:id="228" w:name="_Toc154656350"/>
      <w:r w:rsidRPr="002F175A">
        <w:instrText>REFERENCES</w:instrText>
      </w:r>
      <w:bookmarkEnd w:id="228"/>
      <w:r>
        <w:instrText xml:space="preserve">" \f C \l "1" </w:instrText>
      </w:r>
      <w:r>
        <w:fldChar w:fldCharType="end"/>
      </w:r>
    </w:p>
    <w:p w14:paraId="744E7694" w14:textId="77777777" w:rsidR="00B373BE" w:rsidRPr="000410E4" w:rsidRDefault="00566284" w:rsidP="00347F0F">
      <w:pPr>
        <w:widowControl w:val="0"/>
        <w:autoSpaceDE w:val="0"/>
        <w:autoSpaceDN w:val="0"/>
        <w:adjustRightInd w:val="0"/>
        <w:spacing w:line="480" w:lineRule="auto"/>
        <w:ind w:left="993" w:hanging="993"/>
        <w:rPr>
          <w:rFonts w:cs="Times New Roman"/>
          <w:noProof/>
        </w:rPr>
      </w:pPr>
      <w:r w:rsidRPr="000410E4">
        <w:rPr>
          <w:rFonts w:cs="Times New Roman"/>
        </w:rPr>
        <w:fldChar w:fldCharType="begin" w:fldLock="1"/>
      </w:r>
      <w:r w:rsidR="00A83F19" w:rsidRPr="000410E4">
        <w:rPr>
          <w:rFonts w:cs="Times New Roman"/>
        </w:rPr>
        <w:instrText xml:space="preserve">ADDIN Mendeley Bibliography CSL_BIBLIOGRAPHY </w:instrText>
      </w:r>
      <w:r w:rsidRPr="000410E4">
        <w:rPr>
          <w:rFonts w:cs="Times New Roman"/>
        </w:rPr>
        <w:fldChar w:fldCharType="separate"/>
      </w:r>
      <w:r w:rsidR="00B373BE" w:rsidRPr="000410E4">
        <w:rPr>
          <w:rFonts w:cs="Times New Roman"/>
          <w:noProof/>
        </w:rPr>
        <w:t xml:space="preserve">Abrams, Len. 1999. “Poverty and Water Supply and Sanitation Services.” </w:t>
      </w:r>
      <w:r w:rsidR="00B373BE" w:rsidRPr="000410E4">
        <w:rPr>
          <w:rFonts w:cs="Times New Roman"/>
          <w:i/>
          <w:iCs/>
          <w:noProof/>
        </w:rPr>
        <w:t>Perspective</w:t>
      </w:r>
      <w:r w:rsidR="00B373BE" w:rsidRPr="000410E4">
        <w:rPr>
          <w:rFonts w:cs="Times New Roman"/>
          <w:noProof/>
        </w:rPr>
        <w:t>, no. November: 1–7.</w:t>
      </w:r>
    </w:p>
    <w:p w14:paraId="0127F86A"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Ansell, C., &amp; Gash, A. (. 2008. “Collaborative Governance in Theory and Practice. Journal of Public Administration Research and Theory, 18(4),” 543-571.</w:t>
      </w:r>
    </w:p>
    <w:p w14:paraId="7571BCAB"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Bartholomew, D. J., Steele, F., Moustaki, I., &amp; Galbraith, J. I. (2011). 2011. “Analysis of Multivariate Social Science Data.” </w:t>
      </w:r>
      <w:r w:rsidRPr="000410E4">
        <w:rPr>
          <w:rFonts w:cs="Times New Roman"/>
          <w:i/>
          <w:iCs/>
          <w:noProof/>
        </w:rPr>
        <w:t>CRC Press.</w:t>
      </w:r>
    </w:p>
    <w:p w14:paraId="275FD4E0"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Boncinelli, Fabio, Gabriele Pagnotta, Francesco Riccioli, and Leonardo Casini. 2015. “The Determinants of Quality of Life in Rural Areas from a Geographic Perspective: The Case of Tuscany.” </w:t>
      </w:r>
      <w:r w:rsidRPr="000410E4">
        <w:rPr>
          <w:rFonts w:cs="Times New Roman"/>
          <w:i/>
          <w:iCs/>
          <w:noProof/>
        </w:rPr>
        <w:t>Review of Urban and Regional Development Studies</w:t>
      </w:r>
      <w:r w:rsidRPr="000410E4">
        <w:rPr>
          <w:rFonts w:cs="Times New Roman"/>
          <w:noProof/>
        </w:rPr>
        <w:t xml:space="preserve"> 27 (2): 104–17. https://doi.org/10.1111/rurd.12035.</w:t>
      </w:r>
    </w:p>
    <w:p w14:paraId="227651D8"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Briceño-Garmendia, Cecilia, Karlis Smits, and Viven Foster. 2009. “Financing Public Infrastructure in Sub-Saharan Africa.” </w:t>
      </w:r>
      <w:r w:rsidRPr="000410E4">
        <w:rPr>
          <w:rFonts w:cs="Times New Roman"/>
          <w:i/>
          <w:iCs/>
          <w:noProof/>
        </w:rPr>
        <w:t>Financing Public Infrastructure in Sub-Saharan Africa</w:t>
      </w:r>
      <w:r w:rsidRPr="000410E4">
        <w:rPr>
          <w:rFonts w:cs="Times New Roman"/>
          <w:noProof/>
        </w:rPr>
        <w:t xml:space="preserve"> 15 (June). https://doi.org/10.1596/28238.</w:t>
      </w:r>
    </w:p>
    <w:p w14:paraId="302E9559"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Carroll, J. B. (. 1993. “Human Cognitive Abilities: A Survey of Factor-Analytic Studies. Cambridge University Press.”</w:t>
      </w:r>
    </w:p>
    <w:p w14:paraId="062454EC"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Cooper, D. R., &amp; Schindler, P. S. 2006. “Business Research Methods (9th Ed.). McGraw-Hill Irwin.”</w:t>
      </w:r>
    </w:p>
    <w:p w14:paraId="3ADA9031"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Costello, A. B., &amp; Osborne, J. W. (2005). 2005. “Best Practices in Exploratory Factor Analysis: Four Recommendations for Getting the Most from Your Analysis. Practical Assessment, Research &amp; Evaluation, 10(7), 1-9.”</w:t>
      </w:r>
    </w:p>
    <w:p w14:paraId="6DDA72F4"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Eisenhardt, K. M. (1989). 14(1), 57-74. 1989. “Agency Theory: An Assessment and Review. Academy of Management Review,.” </w:t>
      </w:r>
      <w:r w:rsidRPr="000410E4">
        <w:rPr>
          <w:rFonts w:cs="Times New Roman"/>
          <w:i/>
          <w:iCs/>
          <w:noProof/>
        </w:rPr>
        <w:t xml:space="preserve">Academy of Management </w:t>
      </w:r>
      <w:r w:rsidRPr="000410E4">
        <w:rPr>
          <w:rFonts w:cs="Times New Roman"/>
          <w:i/>
          <w:iCs/>
          <w:noProof/>
        </w:rPr>
        <w:lastRenderedPageBreak/>
        <w:t>Review,</w:t>
      </w:r>
      <w:r w:rsidRPr="000410E4">
        <w:rPr>
          <w:rFonts w:cs="Times New Roman"/>
          <w:noProof/>
        </w:rPr>
        <w:t>.</w:t>
      </w:r>
    </w:p>
    <w:p w14:paraId="7078DB98"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Fabrigar, L. R., Wegener, D. T., MacCallum, R. C., &amp; Strahan, E. J. 1999. “Evaluating the Use of Exploratory Factor Analysis in Psychological Research. Psychological Methods, 4(3), 272-299.”</w:t>
      </w:r>
    </w:p>
    <w:p w14:paraId="678D5838"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Fama, E. F., &amp; French, K. R. 1992. “The Cross-Section of Expected Stock Returns. The Journal of Finance, 47(2), 427-465.” (1992).</w:t>
      </w:r>
    </w:p>
    <w:p w14:paraId="347E3BE1"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Folke, C., Hahn, T., Olsson, P., &amp; Norberg, J. 2005. “Adaptive Governance of Social-Ecological Systems. Annual Review of Environment and Resources, 30, 441-473.”</w:t>
      </w:r>
    </w:p>
    <w:p w14:paraId="69CBF0EA"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Gent, Universiteit. 2017. “Master of Science in Investigating the Causes of Low Borehole Yields and Unsuccessfully Drilled Boreholes in the Voltaian Basin : A Case Study in West Gonja.”</w:t>
      </w:r>
    </w:p>
    <w:p w14:paraId="4FE63A77"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Gleitsmann, Brett A., Margaret M. Kroma, and Tammo Steenhuis. 2007. “Analysis of a Rural Water Supply Project in Three Communities in Mali: Participation and Sustainability.” </w:t>
      </w:r>
      <w:r w:rsidRPr="000410E4">
        <w:rPr>
          <w:rFonts w:cs="Times New Roman"/>
          <w:i/>
          <w:iCs/>
          <w:noProof/>
        </w:rPr>
        <w:t>Natural Resources Forum</w:t>
      </w:r>
      <w:r w:rsidRPr="000410E4">
        <w:rPr>
          <w:rFonts w:cs="Times New Roman"/>
          <w:noProof/>
        </w:rPr>
        <w:t xml:space="preserve"> 31 (2): 142–50. https://doi.org/10.1111/j.1477-8947.2007.00144.x.</w:t>
      </w:r>
    </w:p>
    <w:p w14:paraId="4E5DD1EE"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Goldberg, L. R. n.d. “The Development of Markers for the Big-Five Factor Structure. Psychological Assessment, 4(1), 26-42.” </w:t>
      </w:r>
      <w:r w:rsidRPr="000410E4">
        <w:rPr>
          <w:rFonts w:cs="Times New Roman"/>
          <w:i/>
          <w:iCs/>
          <w:noProof/>
        </w:rPr>
        <w:t>1992</w:t>
      </w:r>
      <w:r w:rsidRPr="000410E4">
        <w:rPr>
          <w:rFonts w:cs="Times New Roman"/>
          <w:noProof/>
        </w:rPr>
        <w:t>.</w:t>
      </w:r>
    </w:p>
    <w:p w14:paraId="004B641E"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Hair, J. F., Black, W. C., Babin, B. J., &amp; Anderson. 2019. “Multivariate Data Analysis (8th Ed.). Cengage Learning.” </w:t>
      </w:r>
      <w:r w:rsidRPr="000410E4">
        <w:rPr>
          <w:rFonts w:cs="Times New Roman"/>
          <w:i/>
          <w:iCs/>
          <w:noProof/>
        </w:rPr>
        <w:t>R. E. (2019).</w:t>
      </w:r>
    </w:p>
    <w:p w14:paraId="674C7F67"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Ham, Hans Van, and Joop Koppenjan. 2001. “BUILDING PUBLIC-PRIVATE PARTNERSHIPS: Assessing and Managing Risks in Port Development.” </w:t>
      </w:r>
      <w:r w:rsidRPr="000410E4">
        <w:rPr>
          <w:rFonts w:cs="Times New Roman"/>
          <w:i/>
          <w:iCs/>
          <w:noProof/>
        </w:rPr>
        <w:t>Public Management Review</w:t>
      </w:r>
      <w:r w:rsidRPr="000410E4">
        <w:rPr>
          <w:rFonts w:cs="Times New Roman"/>
          <w:noProof/>
        </w:rPr>
        <w:t xml:space="preserve"> 3 (4): 593–616. </w:t>
      </w:r>
      <w:r w:rsidRPr="000410E4">
        <w:rPr>
          <w:rFonts w:cs="Times New Roman"/>
          <w:noProof/>
        </w:rPr>
        <w:lastRenderedPageBreak/>
        <w:t>https://doi.org/10.1080/14616670110070622.</w:t>
      </w:r>
    </w:p>
    <w:p w14:paraId="7CC08E92"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Hodge, Graeme A. n.d. “Public – Private Partnerships: An International Performance Review,” 545–58.</w:t>
      </w:r>
    </w:p>
    <w:p w14:paraId="022A84CF"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Hodgkin, J. 2004. “A Framework for Financing Water Supply and Sanitation.” </w:t>
      </w:r>
      <w:r w:rsidRPr="000410E4">
        <w:rPr>
          <w:rFonts w:cs="Times New Roman"/>
          <w:i/>
          <w:iCs/>
          <w:noProof/>
        </w:rPr>
        <w:t>World Bank Publications</w:t>
      </w:r>
      <w:r w:rsidRPr="000410E4">
        <w:rPr>
          <w:rFonts w:cs="Times New Roman"/>
          <w:noProof/>
        </w:rPr>
        <w:t xml:space="preserve"> 1.</w:t>
      </w:r>
    </w:p>
    <w:p w14:paraId="34359FCA"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Hutton, Guy, and Claire Chase. 2016. “The Knowledge Base for Achieving the Sustainable Development Goal Targets on Water Supply, Sanitation and Hygiene.” </w:t>
      </w:r>
      <w:r w:rsidRPr="000410E4">
        <w:rPr>
          <w:rFonts w:cs="Times New Roman"/>
          <w:i/>
          <w:iCs/>
          <w:noProof/>
        </w:rPr>
        <w:t>International Journal of Environmental Research and Public Health</w:t>
      </w:r>
      <w:r w:rsidRPr="000410E4">
        <w:rPr>
          <w:rFonts w:cs="Times New Roman"/>
          <w:noProof/>
        </w:rPr>
        <w:t xml:space="preserve"> 13 (6): 1–35. https://doi.org/10.3390/ijerph13060536.</w:t>
      </w:r>
    </w:p>
    <w:p w14:paraId="083FD0C5"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Jamieson, Rick H. Hoyle, Jamieson L. Duvall, and R. 2016. “Determining the Number of Factors in Exploratory and Confirmatory Factor Analysis,” no. July: 189–205.</w:t>
      </w:r>
    </w:p>
    <w:p w14:paraId="1338CB85"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Kaiser, Henry F. 1974. “An Index of Factorial Simplicity.” </w:t>
      </w:r>
      <w:r w:rsidRPr="000410E4">
        <w:rPr>
          <w:rFonts w:cs="Times New Roman"/>
          <w:i/>
          <w:iCs/>
          <w:noProof/>
        </w:rPr>
        <w:t>Psychometrika</w:t>
      </w:r>
      <w:r w:rsidRPr="000410E4">
        <w:rPr>
          <w:rFonts w:cs="Times New Roman"/>
          <w:noProof/>
        </w:rPr>
        <w:t xml:space="preserve"> 39 (1): 31–36. https://doi.org/10.1007/BF02291575.</w:t>
      </w:r>
    </w:p>
    <w:p w14:paraId="04E45867"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Kaiser, Henry F, and John Rice. 1974. “Little Jiffy, Mark Iv.” </w:t>
      </w:r>
      <w:r w:rsidRPr="000410E4">
        <w:rPr>
          <w:rFonts w:cs="Times New Roman"/>
          <w:i/>
          <w:iCs/>
          <w:noProof/>
        </w:rPr>
        <w:t>Educational and Psychological Measurement</w:t>
      </w:r>
      <w:r w:rsidRPr="000410E4">
        <w:rPr>
          <w:rFonts w:cs="Times New Roman"/>
          <w:noProof/>
        </w:rPr>
        <w:t xml:space="preserve"> 34 (1): 111–17. https://doi.org/10.1177/001316447403400115.</w:t>
      </w:r>
    </w:p>
    <w:p w14:paraId="47202BE7"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Kenis, P., &amp; Schneider, V. . 1999. “Policy Networks and Policy Analysis: Scrutinizing a New Analytical Toolbox. In J. Pierre (Ed.), The Policy Process: A Reader (Pp. 217-226). Harvester Wheatsheaf.”</w:t>
      </w:r>
    </w:p>
    <w:p w14:paraId="38411782"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Kiparsky, Michael, David L Sedlak, Barton H Jr Thompson, and Bernhard Truffer. 2013. “The Innovation Deficit in Urban Water: The Need for an Integrated Perspective on  Institutions, Organizations, and Technology.” </w:t>
      </w:r>
      <w:r w:rsidRPr="000410E4">
        <w:rPr>
          <w:rFonts w:cs="Times New Roman"/>
          <w:i/>
          <w:iCs/>
          <w:noProof/>
        </w:rPr>
        <w:lastRenderedPageBreak/>
        <w:t>Environmental Engineering Science</w:t>
      </w:r>
      <w:r w:rsidRPr="000410E4">
        <w:rPr>
          <w:rFonts w:cs="Times New Roman"/>
          <w:noProof/>
        </w:rPr>
        <w:t xml:space="preserve"> 30 (8): 395–408. https://doi.org/10.1089/ees.2012.0427.</w:t>
      </w:r>
    </w:p>
    <w:p w14:paraId="342FA0DB"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Knickel, K., &amp; Renting, H. (2000). 2000. “Methodological and Theoretical Issues in Studying Social Capital and Rural Development.” </w:t>
      </w:r>
      <w:r w:rsidRPr="000410E4">
        <w:rPr>
          <w:rFonts w:cs="Times New Roman"/>
          <w:i/>
          <w:iCs/>
          <w:noProof/>
        </w:rPr>
        <w:t>Sociologia Ruralis, 40(1), 87-103.</w:t>
      </w:r>
    </w:p>
    <w:p w14:paraId="223AC81A"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Kothari, C. R. (2004). 2016. </w:t>
      </w:r>
      <w:r w:rsidRPr="000410E4">
        <w:rPr>
          <w:rFonts w:cs="Times New Roman"/>
          <w:i/>
          <w:iCs/>
          <w:noProof/>
        </w:rPr>
        <w:t>Research Methodology: Methods and Techniques. New Age International.</w:t>
      </w:r>
    </w:p>
    <w:p w14:paraId="441B5F6B"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Kumaraswamy, M. M., &amp; Zhang, X. n.d. “Performance Measurement of Public Private Partnership Projects. International Journal of Project Management, 22(7), 553-562.” </w:t>
      </w:r>
      <w:r w:rsidRPr="000410E4">
        <w:rPr>
          <w:rFonts w:cs="Times New Roman"/>
          <w:i/>
          <w:iCs/>
          <w:noProof/>
        </w:rPr>
        <w:t>2004</w:t>
      </w:r>
      <w:r w:rsidRPr="000410E4">
        <w:rPr>
          <w:rFonts w:cs="Times New Roman"/>
          <w:noProof/>
        </w:rPr>
        <w:t>.</w:t>
      </w:r>
    </w:p>
    <w:p w14:paraId="4C2F1BAC" w14:textId="18805C4C" w:rsidR="00B373BE" w:rsidRPr="000410E4" w:rsidRDefault="00B373BE" w:rsidP="00E7202B">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Leigland, James. 2006. “Grid Lines.” </w:t>
      </w:r>
      <w:r w:rsidRPr="000410E4">
        <w:rPr>
          <w:rFonts w:cs="Times New Roman"/>
          <w:i/>
          <w:iCs/>
          <w:noProof/>
        </w:rPr>
        <w:t>Gridlines</w:t>
      </w:r>
      <w:r w:rsidR="00E7202B">
        <w:rPr>
          <w:rFonts w:cs="Times New Roman"/>
          <w:noProof/>
        </w:rPr>
        <w:t>, no. 4: 1–4.</w:t>
      </w:r>
      <w:r w:rsidRPr="000410E4">
        <w:rPr>
          <w:rFonts w:cs="Times New Roman"/>
          <w:noProof/>
        </w:rPr>
        <w:t xml:space="preserve">2018. “Public-Private Partnerships in Developing Countries: The Emerging Evidence-Based Critique.” </w:t>
      </w:r>
      <w:r w:rsidRPr="000410E4">
        <w:rPr>
          <w:rFonts w:cs="Times New Roman"/>
          <w:i/>
          <w:iCs/>
          <w:noProof/>
        </w:rPr>
        <w:t>The World Bank Research Observer</w:t>
      </w:r>
      <w:r w:rsidRPr="000410E4">
        <w:rPr>
          <w:rFonts w:cs="Times New Roman"/>
          <w:noProof/>
        </w:rPr>
        <w:t xml:space="preserve"> 33 (1): 103–34. https://doi.org/10.1093/wbro/lkx008.</w:t>
      </w:r>
    </w:p>
    <w:p w14:paraId="464562BC"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Los, Unidad Metodología D E Conocimiento D E. n.d. </w:t>
      </w:r>
      <w:r w:rsidRPr="000410E4">
        <w:rPr>
          <w:rFonts w:cs="Times New Roman"/>
          <w:i/>
          <w:iCs/>
          <w:noProof/>
        </w:rPr>
        <w:t>The Selection of Data Collection Instruments Depends on the Type of Data Required and the Nature of the Problem Being Investigated (Kothari, 2014).</w:t>
      </w:r>
    </w:p>
    <w:p w14:paraId="6EE9AA8C"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Ma, Liang, Junning Li, Ruoyu Jin, Yongjian Ke, and Jingfeng Yuan. 2019. “A Holistic Review of Public-Private Partnership Literature Published between 2008 and 2018.” </w:t>
      </w:r>
      <w:r w:rsidRPr="000410E4">
        <w:rPr>
          <w:rFonts w:cs="Times New Roman"/>
          <w:i/>
          <w:iCs/>
          <w:noProof/>
        </w:rPr>
        <w:t>Advances in Civil Engineering</w:t>
      </w:r>
      <w:r w:rsidRPr="000410E4">
        <w:rPr>
          <w:rFonts w:cs="Times New Roman"/>
          <w:noProof/>
        </w:rPr>
        <w:t xml:space="preserve"> 2019. https://doi.org/10.1155/2019/7094653.</w:t>
      </w:r>
    </w:p>
    <w:p w14:paraId="1540BE6A"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Majid, Rozaiha Ab, Nafsiah Mohamed, Rosmawati Haron, Nor Bahiyah Omar, and Betsy Jomitin. 2014. “Misappropriation of Assets in Local Authorities: A </w:t>
      </w:r>
      <w:r w:rsidRPr="000410E4">
        <w:rPr>
          <w:rFonts w:cs="Times New Roman"/>
          <w:noProof/>
        </w:rPr>
        <w:lastRenderedPageBreak/>
        <w:t xml:space="preserve">Challenge to Good Governance.” </w:t>
      </w:r>
      <w:r w:rsidRPr="000410E4">
        <w:rPr>
          <w:rFonts w:cs="Times New Roman"/>
          <w:i/>
          <w:iCs/>
          <w:noProof/>
        </w:rPr>
        <w:t>Procedia - Social and Behavioral Sciences</w:t>
      </w:r>
      <w:r w:rsidRPr="000410E4">
        <w:rPr>
          <w:rFonts w:cs="Times New Roman"/>
          <w:noProof/>
        </w:rPr>
        <w:t xml:space="preserve"> 164: 345–50. https://doi.org/https://doi.org/10.1016/j.sbspro.2014.11.086.</w:t>
      </w:r>
    </w:p>
    <w:p w14:paraId="6FD59E3B"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Makanda, Koleka, Stanley Nzama, and Thokozani Kanyerere. 2022. “Assessing the Role of Water Resources Protection Practice for Sustainable Water Resources Management: A Review.” </w:t>
      </w:r>
      <w:r w:rsidRPr="000410E4">
        <w:rPr>
          <w:rFonts w:cs="Times New Roman"/>
          <w:i/>
          <w:iCs/>
          <w:noProof/>
        </w:rPr>
        <w:t>Water (Switzerland)</w:t>
      </w:r>
      <w:r w:rsidRPr="000410E4">
        <w:rPr>
          <w:rFonts w:cs="Times New Roman"/>
          <w:noProof/>
        </w:rPr>
        <w:t xml:space="preserve"> 14 (19). https://doi.org/10.3390/w14193153.</w:t>
      </w:r>
    </w:p>
    <w:p w14:paraId="71242056"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Meek, J., Nyiraneza, J., Zaidi, F., &amp; Pahl-Wostl, C. (2018). 2008. “Exploring Collaborative Governance for Water Resources Management in Rwanda: The Potential for Learning from Transformational Change. International Journal of Water Resources Development, 34(3), 408-426.”</w:t>
      </w:r>
    </w:p>
    <w:p w14:paraId="11F97A75"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Meier, Benjamin Mason, Georgia Lyn Kayser, Jocelyn Getgen Kestenbaum, Urooj Quezon Amjad, Fernanda Dalcanale, and Jamie Bartram. 2014. “Translating the Human Right to Water and Sanitation into Public Policy Reform.” </w:t>
      </w:r>
      <w:r w:rsidRPr="000410E4">
        <w:rPr>
          <w:rFonts w:cs="Times New Roman"/>
          <w:i/>
          <w:iCs/>
          <w:noProof/>
        </w:rPr>
        <w:t>Science and Engineering Ethics</w:t>
      </w:r>
      <w:r w:rsidRPr="000410E4">
        <w:rPr>
          <w:rFonts w:cs="Times New Roman"/>
          <w:noProof/>
        </w:rPr>
        <w:t xml:space="preserve"> 20 (4): 833–48. https://doi.org/10.1007/s11948-013-9504-x.</w:t>
      </w:r>
    </w:p>
    <w:p w14:paraId="2ADB8DAE"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Mfinanga, Fredrick Alleni, Abiud Kaswamila, and Fredrick Mfinanga. 2014. “Challenges in Community Managed Water Projects in Dodoma Municipality.” </w:t>
      </w:r>
      <w:r w:rsidRPr="000410E4">
        <w:rPr>
          <w:rFonts w:cs="Times New Roman"/>
          <w:i/>
          <w:iCs/>
          <w:noProof/>
        </w:rPr>
        <w:t>International Journal of Modern Social Sciences Journal Homepage: Www.ModernScientificPress.Com</w:t>
      </w:r>
      <w:r w:rsidRPr="000410E4">
        <w:rPr>
          <w:rFonts w:cs="Times New Roman"/>
          <w:noProof/>
        </w:rPr>
        <w:t xml:space="preserve"> 3 (1): 1–8. https://www.researchgate.net/publication/349669134.</w:t>
      </w:r>
    </w:p>
    <w:p w14:paraId="43D7285F"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MoW. 2002. “Tanzania National Water Policy,” no. July: 20. http://www.tzonline.org/pdf/waterpolicy20021.pdf.</w:t>
      </w:r>
    </w:p>
    <w:p w14:paraId="3034AE63"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lastRenderedPageBreak/>
        <w:t>Mutonga, Benjamin Keli. 2015. “Factors Influencing Sustainability of Donor Funded,” 1–122.</w:t>
      </w:r>
    </w:p>
    <w:p w14:paraId="7012D8B0"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Nganyanyuka, Kapongola, Javier Martinez, Anna Wesselink, Juma H Lungo, and Yola Georgiadou. 2014. “Accessing Water Services in Dar Es Salaam: Are We Counting What Counts?” </w:t>
      </w:r>
      <w:r w:rsidRPr="000410E4">
        <w:rPr>
          <w:rFonts w:cs="Times New Roman"/>
          <w:i/>
          <w:iCs/>
          <w:noProof/>
        </w:rPr>
        <w:t>Habitat International</w:t>
      </w:r>
      <w:r w:rsidRPr="000410E4">
        <w:rPr>
          <w:rFonts w:cs="Times New Roman"/>
          <w:noProof/>
        </w:rPr>
        <w:t xml:space="preserve"> 44: 358–66. https://doi.org/https://doi.org/10.1016/j.habitatint.2014.07.003.</w:t>
      </w:r>
    </w:p>
    <w:p w14:paraId="1E0FD824"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Njonjo &amp; Lane, 2002. n.d. “Rural Piped Water Supplies in Ethiopia, Malawi and Kenya. Community Management and Sustainability.” </w:t>
      </w:r>
      <w:r w:rsidRPr="000410E4">
        <w:rPr>
          <w:rFonts w:cs="Times New Roman"/>
          <w:i/>
          <w:iCs/>
          <w:noProof/>
        </w:rPr>
        <w:t>2002</w:t>
      </w:r>
      <w:r w:rsidRPr="000410E4">
        <w:rPr>
          <w:rFonts w:cs="Times New Roman"/>
          <w:noProof/>
        </w:rPr>
        <w:t>.</w:t>
      </w:r>
    </w:p>
    <w:p w14:paraId="60E3AED3"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Nokulunga, Mashwama, Thwala Didi, and Aigbavboa Clinton. 2017. “The Role of Public Private Partnership in Improving Service Delivery in South Africa South African Infrastructure,” no. May.</w:t>
      </w:r>
    </w:p>
    <w:p w14:paraId="19B6B503"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Obosi, Joseph Okeyo. 2017. “Impact of Public-Private Partnership on Water Service Delivery in Kenya.” </w:t>
      </w:r>
      <w:r w:rsidRPr="000410E4">
        <w:rPr>
          <w:rFonts w:cs="Times New Roman"/>
          <w:i/>
          <w:iCs/>
          <w:noProof/>
        </w:rPr>
        <w:t>Open Journal of Political Science</w:t>
      </w:r>
      <w:r w:rsidRPr="000410E4">
        <w:rPr>
          <w:rFonts w:cs="Times New Roman"/>
          <w:noProof/>
        </w:rPr>
        <w:t xml:space="preserve"> 07 (02): 211–28. https://doi.org/10.4236/ojps.2017.72017.</w:t>
      </w:r>
    </w:p>
    <w:p w14:paraId="114AFE32"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odge, G.A., Greve, C. and Boardman. 2010. “Development and Application of an Inter-Organizational PPP Knowledge Transfer Effectiveness Model for Knowledge Sourced in Public Sector Organizations.” </w:t>
      </w:r>
      <w:r w:rsidRPr="000410E4">
        <w:rPr>
          <w:rFonts w:cs="Times New Roman"/>
          <w:i/>
          <w:iCs/>
          <w:noProof/>
        </w:rPr>
        <w:t>American Journal of Industrial and Business Management</w:t>
      </w:r>
      <w:r w:rsidRPr="000410E4">
        <w:rPr>
          <w:rFonts w:cs="Times New Roman"/>
          <w:noProof/>
        </w:rPr>
        <w:t>.</w:t>
      </w:r>
    </w:p>
    <w:p w14:paraId="0F619F43" w14:textId="77777777" w:rsidR="00E7202B"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Preacher, Kristopher J, Cheongtag Kim, and Gerhard Mels. 2013. “Choosing the Optimal Number of Factors in Exploratory Factor Analysis : A Model Selection Perspective,” 28–56. </w:t>
      </w:r>
    </w:p>
    <w:p w14:paraId="0506904C" w14:textId="2F27840A"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https://doi.org/10.1080/00273171.2012.710386.</w:t>
      </w:r>
    </w:p>
    <w:p w14:paraId="67DA55B3"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Roehrich, Jens K, Michael A Lewis, and Gerard George. 2014. “Are Public–Private </w:t>
      </w:r>
      <w:r w:rsidRPr="000410E4">
        <w:rPr>
          <w:rFonts w:cs="Times New Roman"/>
          <w:noProof/>
        </w:rPr>
        <w:lastRenderedPageBreak/>
        <w:t xml:space="preserve">Partnerships a Healthy Option? A Systematic Literature Review.” </w:t>
      </w:r>
      <w:r w:rsidRPr="000410E4">
        <w:rPr>
          <w:rFonts w:cs="Times New Roman"/>
          <w:i/>
          <w:iCs/>
          <w:noProof/>
        </w:rPr>
        <w:t>Social Science &amp; Medicine</w:t>
      </w:r>
      <w:r w:rsidRPr="000410E4">
        <w:rPr>
          <w:rFonts w:cs="Times New Roman"/>
          <w:noProof/>
        </w:rPr>
        <w:t xml:space="preserve"> 113: 110–19. https://doi.org/https://doi.org/10.1016/j.socscimed.2014.03.037.</w:t>
      </w:r>
    </w:p>
    <w:p w14:paraId="3E16A6AB"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Sayrs, L. 1998. “InterViews: An Introduction to Qualitative Research Interviewing Steinar Kvale. Thousand Oaks, CA: Sage, 1996. 326 Pp.” </w:t>
      </w:r>
      <w:r w:rsidRPr="000410E4">
        <w:rPr>
          <w:rFonts w:cs="Times New Roman"/>
          <w:i/>
          <w:iCs/>
          <w:noProof/>
        </w:rPr>
        <w:t>The American Journal of Evaluation</w:t>
      </w:r>
      <w:r w:rsidRPr="000410E4">
        <w:rPr>
          <w:rFonts w:cs="Times New Roman"/>
          <w:noProof/>
        </w:rPr>
        <w:t xml:space="preserve"> 19 (2): 267–70. https://doi.org/10.1016/s1098-2140(99)80208-2.</w:t>
      </w:r>
    </w:p>
    <w:p w14:paraId="1A013E0A" w14:textId="77777777" w:rsidR="00E7202B"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Schalk, René, and Petru L. Curşeu. 2010. “Cooperation in Organizations.” </w:t>
      </w:r>
      <w:r w:rsidRPr="000410E4">
        <w:rPr>
          <w:rFonts w:cs="Times New Roman"/>
          <w:i/>
          <w:iCs/>
          <w:noProof/>
        </w:rPr>
        <w:t>Journal of Managerial Psychology</w:t>
      </w:r>
      <w:r w:rsidRPr="000410E4">
        <w:rPr>
          <w:rFonts w:cs="Times New Roman"/>
          <w:noProof/>
        </w:rPr>
        <w:t xml:space="preserve"> 25 (5): 453–59. </w:t>
      </w:r>
    </w:p>
    <w:p w14:paraId="0604C484" w14:textId="3CB5C745"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https://doi.org/10.1108/02683941011048364.</w:t>
      </w:r>
    </w:p>
    <w:p w14:paraId="7FF3BFFC"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Scribner, Marc. 2011. “The Limitations of Public-Private Partnerships.” </w:t>
      </w:r>
      <w:r w:rsidRPr="000410E4">
        <w:rPr>
          <w:rFonts w:cs="Times New Roman"/>
          <w:i/>
          <w:iCs/>
          <w:noProof/>
        </w:rPr>
        <w:t>Issue Analysis</w:t>
      </w:r>
      <w:r w:rsidRPr="000410E4">
        <w:rPr>
          <w:rFonts w:cs="Times New Roman"/>
          <w:noProof/>
        </w:rPr>
        <w:t>, no. 1. https://cei.org/issue-analysis/limitations-public-private-partnerships.</w:t>
      </w:r>
    </w:p>
    <w:p w14:paraId="4519240D"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Shrestha, Asheem, Jolanta Tamošaitiene, Igor Martek, M. Reza Hosseini, and David J. Edwards. 2019. “A Principal-Agent Theory Perspective on PPP Risk Allocation.” </w:t>
      </w:r>
      <w:r w:rsidRPr="000410E4">
        <w:rPr>
          <w:rFonts w:cs="Times New Roman"/>
          <w:i/>
          <w:iCs/>
          <w:noProof/>
        </w:rPr>
        <w:t>Sustainability (Switzerland)</w:t>
      </w:r>
      <w:r w:rsidRPr="000410E4">
        <w:rPr>
          <w:rFonts w:cs="Times New Roman"/>
          <w:noProof/>
        </w:rPr>
        <w:t xml:space="preserve"> 11 (22): 1–18. https://doi.org/10.3390/su11226455.</w:t>
      </w:r>
    </w:p>
    <w:p w14:paraId="7088EA26"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Slavov, Sita Nataraj. 2014. “PUBLIC VERSUS PRIVATE PROVISION OF PUBLIC GOODS.” </w:t>
      </w:r>
      <w:r w:rsidRPr="000410E4">
        <w:rPr>
          <w:rFonts w:cs="Times New Roman"/>
          <w:i/>
          <w:iCs/>
          <w:noProof/>
        </w:rPr>
        <w:t>American Enterprise Institute</w:t>
      </w:r>
      <w:r w:rsidRPr="000410E4">
        <w:rPr>
          <w:rFonts w:cs="Times New Roman"/>
          <w:noProof/>
        </w:rPr>
        <w:t xml:space="preserve"> 16 (2): 222–58.</w:t>
      </w:r>
    </w:p>
    <w:p w14:paraId="4F8BB56E"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Stanford, Galvez Street. 2004. “Working Paper No . 224 HOUSEHOLD WATER DELIVERY OPTIONS IN URBAN AND RURAL INDIA * By David McKenzie Isha Ray Stanford University John A . and Cynthia Fry Gunn Building,” no. 224.</w:t>
      </w:r>
    </w:p>
    <w:p w14:paraId="3DBC2017"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Streiner, David L. 2003. “Starting at the Beginning: An Introduction to Coefficient </w:t>
      </w:r>
      <w:r w:rsidRPr="000410E4">
        <w:rPr>
          <w:rFonts w:cs="Times New Roman"/>
          <w:noProof/>
        </w:rPr>
        <w:lastRenderedPageBreak/>
        <w:t xml:space="preserve">Alpha and Internal Consistency.” </w:t>
      </w:r>
      <w:r w:rsidRPr="000410E4">
        <w:rPr>
          <w:rFonts w:cs="Times New Roman"/>
          <w:i/>
          <w:iCs/>
          <w:noProof/>
        </w:rPr>
        <w:t>Journal of Personality Assessment</w:t>
      </w:r>
      <w:r w:rsidRPr="000410E4">
        <w:rPr>
          <w:rFonts w:cs="Times New Roman"/>
          <w:noProof/>
        </w:rPr>
        <w:t xml:space="preserve"> 80 (1): 99–103. https://doi.org/10.1207/S15327752JPA8001\_18.</w:t>
      </w:r>
    </w:p>
    <w:p w14:paraId="7527F81B"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TAUTÉ, N. 2019. “Reflection of Tenets of Public Administration The Use of Collaborative Partnerships to Improve Service Delivery in South African Local Government” 17 (2): 62–85.</w:t>
      </w:r>
    </w:p>
    <w:p w14:paraId="19661747"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Tawalare, Abhay, and Yazhini Balu. 2016. “Performance Evaluation of Implementation of Continuous Water Supply Projects: Two Case Studies from India.” </w:t>
      </w:r>
      <w:r w:rsidRPr="000410E4">
        <w:rPr>
          <w:rFonts w:cs="Times New Roman"/>
          <w:i/>
          <w:iCs/>
          <w:noProof/>
        </w:rPr>
        <w:t>Procedia Engineering</w:t>
      </w:r>
      <w:r w:rsidRPr="000410E4">
        <w:rPr>
          <w:rFonts w:cs="Times New Roman"/>
          <w:noProof/>
        </w:rPr>
        <w:t xml:space="preserve"> 161: 190–94. https://doi.org/https://doi.org/10.1016/j.proeng.2016.08.525.</w:t>
      </w:r>
    </w:p>
    <w:p w14:paraId="7C97AED2"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Uma Sekaran, Roger Bougie. 2016. “Research Methods For Business: A Skill Building Approach, 7th Edition.”</w:t>
      </w:r>
    </w:p>
    <w:p w14:paraId="621A98AF"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UN-CESCR. 1959. “15. Right to Water.” </w:t>
      </w:r>
      <w:r w:rsidRPr="000410E4">
        <w:rPr>
          <w:rFonts w:cs="Times New Roman"/>
          <w:i/>
          <w:iCs/>
          <w:noProof/>
        </w:rPr>
        <w:t>International Organization</w:t>
      </w:r>
      <w:r w:rsidRPr="000410E4">
        <w:rPr>
          <w:rFonts w:cs="Times New Roman"/>
          <w:noProof/>
        </w:rPr>
        <w:t xml:space="preserve"> 13 (02): 288.</w:t>
      </w:r>
    </w:p>
    <w:p w14:paraId="31606F15"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URT. 2016. “National Five Year Development ‘Nurturing Industrialization for Economic Transformation and Human Development’ .,” no. March 2016: 182.</w:t>
      </w:r>
    </w:p>
    <w:p w14:paraId="5B92359F"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Warsen, Rianne, José Nederhand, Erik Hans Klijn, Sanne Grotenbreg, and Joop Koppenjan. 2018. “What Makes Public-Private Partnerships Work? Survey Research into the Outcomes and the Quality of Cooperation in PPPs.” </w:t>
      </w:r>
      <w:r w:rsidRPr="000410E4">
        <w:rPr>
          <w:rFonts w:cs="Times New Roman"/>
          <w:i/>
          <w:iCs/>
          <w:noProof/>
        </w:rPr>
        <w:t>Public Management Review</w:t>
      </w:r>
      <w:r w:rsidRPr="000410E4">
        <w:rPr>
          <w:rFonts w:cs="Times New Roman"/>
          <w:noProof/>
        </w:rPr>
        <w:t xml:space="preserve"> 20 (8): 1165–85. https://doi.org/10.1080/14719037.2018.1428415.</w:t>
      </w:r>
    </w:p>
    <w:p w14:paraId="131FE90F" w14:textId="77777777" w:rsidR="00B373BE" w:rsidRPr="000410E4" w:rsidRDefault="00B373BE" w:rsidP="00347F0F">
      <w:pPr>
        <w:widowControl w:val="0"/>
        <w:autoSpaceDE w:val="0"/>
        <w:autoSpaceDN w:val="0"/>
        <w:adjustRightInd w:val="0"/>
        <w:spacing w:line="480" w:lineRule="auto"/>
        <w:ind w:left="993" w:hanging="993"/>
        <w:rPr>
          <w:rFonts w:cs="Times New Roman"/>
          <w:noProof/>
        </w:rPr>
      </w:pPr>
      <w:r w:rsidRPr="000410E4">
        <w:rPr>
          <w:rFonts w:cs="Times New Roman"/>
          <w:noProof/>
        </w:rPr>
        <w:t xml:space="preserve">Williamson, O. E. 2010. “Transaction Cost Economics: The Natural Progression.” In </w:t>
      </w:r>
      <w:r w:rsidRPr="000410E4">
        <w:rPr>
          <w:rFonts w:cs="Times New Roman"/>
          <w:i/>
          <w:iCs/>
          <w:noProof/>
        </w:rPr>
        <w:t>Handbook of New Institutional Economics, .</w:t>
      </w:r>
      <w:r w:rsidRPr="000410E4">
        <w:rPr>
          <w:rFonts w:cs="Times New Roman"/>
          <w:noProof/>
        </w:rPr>
        <w:t>, 135–53.</w:t>
      </w:r>
    </w:p>
    <w:p w14:paraId="1514059B" w14:textId="60A1BC23" w:rsidR="008F02D3" w:rsidRPr="000410E4" w:rsidRDefault="00566284" w:rsidP="00A723B7">
      <w:pPr>
        <w:widowControl w:val="0"/>
        <w:autoSpaceDE w:val="0"/>
        <w:autoSpaceDN w:val="0"/>
        <w:adjustRightInd w:val="0"/>
        <w:spacing w:line="480" w:lineRule="auto"/>
        <w:ind w:left="993" w:hanging="993"/>
        <w:rPr>
          <w:rFonts w:cs="Times New Roman"/>
        </w:rPr>
      </w:pPr>
      <w:r w:rsidRPr="000410E4">
        <w:rPr>
          <w:rFonts w:cs="Times New Roman"/>
        </w:rPr>
        <w:fldChar w:fldCharType="end"/>
      </w:r>
      <w:r w:rsidR="00280CFE" w:rsidRPr="000410E4">
        <w:rPr>
          <w:rFonts w:cs="Times New Roman"/>
        </w:rPr>
        <w:t>DAWASA Financial Report for the year 2016/ 2017</w:t>
      </w:r>
    </w:p>
    <w:p w14:paraId="5E419A7F" w14:textId="001DE58A" w:rsidR="008F02D3" w:rsidRPr="000410E4" w:rsidRDefault="00CC7BA8" w:rsidP="00CC7BA8">
      <w:pPr>
        <w:pStyle w:val="Heading1"/>
      </w:pPr>
      <w:bookmarkStart w:id="229" w:name="_Toc154647814"/>
      <w:r w:rsidRPr="000410E4">
        <w:lastRenderedPageBreak/>
        <w:t>APPENDICES</w:t>
      </w:r>
      <w:bookmarkEnd w:id="229"/>
      <w:r>
        <w:fldChar w:fldCharType="begin"/>
      </w:r>
      <w:r>
        <w:instrText xml:space="preserve"> TC "</w:instrText>
      </w:r>
      <w:bookmarkStart w:id="230" w:name="_Toc154656351"/>
      <w:r w:rsidRPr="0078259E">
        <w:instrText>APPENDICES</w:instrText>
      </w:r>
      <w:bookmarkEnd w:id="230"/>
      <w:r>
        <w:instrText xml:space="preserve">" \f C \l "1" </w:instrText>
      </w:r>
      <w:r>
        <w:fldChar w:fldCharType="end"/>
      </w:r>
    </w:p>
    <w:p w14:paraId="2F4A9F4E" w14:textId="77777777" w:rsidR="00CC7BA8" w:rsidRDefault="008F02D3" w:rsidP="00202F57">
      <w:pPr>
        <w:pStyle w:val="Heading2"/>
      </w:pPr>
      <w:bookmarkStart w:id="231" w:name="_Hlk131522858"/>
      <w:bookmarkStart w:id="232" w:name="_Toc154647815"/>
      <w:r w:rsidRPr="000410E4">
        <w:t>Appendix 1</w:t>
      </w:r>
      <w:bookmarkEnd w:id="231"/>
      <w:r w:rsidRPr="000410E4">
        <w:t>: Variable Definition</w:t>
      </w:r>
      <w:bookmarkEnd w:id="232"/>
      <w:r w:rsidR="00CC7BA8" w:rsidRPr="00CC7BA8">
        <w:t xml:space="preserve"> </w:t>
      </w:r>
    </w:p>
    <w:p w14:paraId="15D0E9DC" w14:textId="37736656" w:rsidR="008F02D3" w:rsidRDefault="00A723B7" w:rsidP="00202F57">
      <w:pPr>
        <w:pStyle w:val="Heading2"/>
      </w:pPr>
      <w:r>
        <w:t>Table: Variable Definition, Based on Survey Designed Q</w:t>
      </w:r>
      <w:r w:rsidR="00CC7BA8" w:rsidRPr="00CC7BA8">
        <w:t>uestion</w:t>
      </w:r>
    </w:p>
    <w:tbl>
      <w:tblPr>
        <w:tblStyle w:val="TableGrid11"/>
        <w:tblW w:w="5000" w:type="pct"/>
        <w:tblLayout w:type="fixed"/>
        <w:tblLook w:val="04A0" w:firstRow="1" w:lastRow="0" w:firstColumn="1" w:lastColumn="0" w:noHBand="0" w:noVBand="1"/>
      </w:tblPr>
      <w:tblGrid>
        <w:gridCol w:w="519"/>
        <w:gridCol w:w="1379"/>
        <w:gridCol w:w="6313"/>
      </w:tblGrid>
      <w:tr w:rsidR="008F02D3" w:rsidRPr="000410E4" w14:paraId="0DEC1C22" w14:textId="77777777" w:rsidTr="004A2B2E">
        <w:trPr>
          <w:trHeight w:val="489"/>
        </w:trPr>
        <w:tc>
          <w:tcPr>
            <w:tcW w:w="316" w:type="pct"/>
            <w:noWrap/>
          </w:tcPr>
          <w:p w14:paraId="7521563C"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No</w:t>
            </w:r>
          </w:p>
        </w:tc>
        <w:tc>
          <w:tcPr>
            <w:tcW w:w="840" w:type="pct"/>
            <w:noWrap/>
          </w:tcPr>
          <w:p w14:paraId="1AF62AB1"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Variable</w:t>
            </w:r>
          </w:p>
        </w:tc>
        <w:tc>
          <w:tcPr>
            <w:tcW w:w="3844" w:type="pct"/>
            <w:noWrap/>
          </w:tcPr>
          <w:p w14:paraId="70D09B8B"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 xml:space="preserve">Variable definition </w:t>
            </w:r>
          </w:p>
        </w:tc>
      </w:tr>
      <w:tr w:rsidR="008F02D3" w:rsidRPr="000410E4" w14:paraId="017E20FA" w14:textId="77777777" w:rsidTr="004A2B2E">
        <w:trPr>
          <w:trHeight w:val="489"/>
        </w:trPr>
        <w:tc>
          <w:tcPr>
            <w:tcW w:w="316" w:type="pct"/>
            <w:noWrap/>
            <w:hideMark/>
          </w:tcPr>
          <w:p w14:paraId="360008E9"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1</w:t>
            </w:r>
          </w:p>
        </w:tc>
        <w:tc>
          <w:tcPr>
            <w:tcW w:w="840" w:type="pct"/>
            <w:noWrap/>
            <w:hideMark/>
          </w:tcPr>
          <w:p w14:paraId="3A62B434"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TE.1</w:t>
            </w:r>
          </w:p>
        </w:tc>
        <w:tc>
          <w:tcPr>
            <w:tcW w:w="3844" w:type="pct"/>
            <w:noWrap/>
            <w:hideMark/>
          </w:tcPr>
          <w:p w14:paraId="77A7F565"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w:t>
            </w:r>
            <w:r w:rsidR="00A546B8" w:rsidRPr="000410E4">
              <w:rPr>
                <w:rFonts w:eastAsia="Times New Roman"/>
                <w:color w:val="000000"/>
                <w:sz w:val="24"/>
                <w:szCs w:val="24"/>
              </w:rPr>
              <w:t xml:space="preserve"> have</w:t>
            </w:r>
            <w:r w:rsidRPr="000410E4">
              <w:rPr>
                <w:rFonts w:eastAsia="Times New Roman"/>
                <w:color w:val="000000"/>
                <w:sz w:val="24"/>
                <w:szCs w:val="24"/>
              </w:rPr>
              <w:t xml:space="preserve"> modern water catchment equipment to enhance sustainable water supply service</w:t>
            </w:r>
          </w:p>
        </w:tc>
      </w:tr>
      <w:tr w:rsidR="008F02D3" w:rsidRPr="000410E4" w14:paraId="7F17BC79" w14:textId="77777777" w:rsidTr="004A2B2E">
        <w:trPr>
          <w:trHeight w:val="587"/>
        </w:trPr>
        <w:tc>
          <w:tcPr>
            <w:tcW w:w="316" w:type="pct"/>
            <w:noWrap/>
            <w:hideMark/>
          </w:tcPr>
          <w:p w14:paraId="5EC3BEE8"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2</w:t>
            </w:r>
          </w:p>
        </w:tc>
        <w:tc>
          <w:tcPr>
            <w:tcW w:w="840" w:type="pct"/>
            <w:noWrap/>
            <w:hideMark/>
          </w:tcPr>
          <w:p w14:paraId="167FAAF1"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TE.2</w:t>
            </w:r>
          </w:p>
        </w:tc>
        <w:tc>
          <w:tcPr>
            <w:tcW w:w="3844" w:type="pct"/>
            <w:noWrap/>
            <w:hideMark/>
          </w:tcPr>
          <w:p w14:paraId="3ACDAAA1"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modern water production plants to enhance water supply service.</w:t>
            </w:r>
          </w:p>
        </w:tc>
      </w:tr>
      <w:tr w:rsidR="008F02D3" w:rsidRPr="000410E4" w14:paraId="113C8A04" w14:textId="77777777" w:rsidTr="004A2B2E">
        <w:trPr>
          <w:trHeight w:val="392"/>
        </w:trPr>
        <w:tc>
          <w:tcPr>
            <w:tcW w:w="316" w:type="pct"/>
            <w:noWrap/>
            <w:hideMark/>
          </w:tcPr>
          <w:p w14:paraId="4CA673EE"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3</w:t>
            </w:r>
          </w:p>
        </w:tc>
        <w:tc>
          <w:tcPr>
            <w:tcW w:w="840" w:type="pct"/>
            <w:noWrap/>
            <w:hideMark/>
          </w:tcPr>
          <w:p w14:paraId="28BA429C"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TE.3</w:t>
            </w:r>
          </w:p>
        </w:tc>
        <w:tc>
          <w:tcPr>
            <w:tcW w:w="3844" w:type="pct"/>
            <w:noWrap/>
            <w:hideMark/>
          </w:tcPr>
          <w:p w14:paraId="0C9A29A6"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use modern water treatment plant to ensure required water quality to water consumers</w:t>
            </w:r>
          </w:p>
        </w:tc>
      </w:tr>
      <w:tr w:rsidR="008F02D3" w:rsidRPr="000410E4" w14:paraId="38CCE0D9" w14:textId="77777777" w:rsidTr="004A2B2E">
        <w:trPr>
          <w:trHeight w:val="392"/>
        </w:trPr>
        <w:tc>
          <w:tcPr>
            <w:tcW w:w="316" w:type="pct"/>
            <w:noWrap/>
            <w:hideMark/>
          </w:tcPr>
          <w:p w14:paraId="5A878495"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4</w:t>
            </w:r>
          </w:p>
        </w:tc>
        <w:tc>
          <w:tcPr>
            <w:tcW w:w="840" w:type="pct"/>
            <w:noWrap/>
            <w:hideMark/>
          </w:tcPr>
          <w:p w14:paraId="1BF62CC3"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TE.4</w:t>
            </w:r>
          </w:p>
        </w:tc>
        <w:tc>
          <w:tcPr>
            <w:tcW w:w="3844" w:type="pct"/>
            <w:noWrap/>
            <w:hideMark/>
          </w:tcPr>
          <w:p w14:paraId="4E1FE624"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use modern pump instead of gravity model to supply water to consumers</w:t>
            </w:r>
          </w:p>
        </w:tc>
      </w:tr>
      <w:tr w:rsidR="008F02D3" w:rsidRPr="000410E4" w14:paraId="63F9EFB4" w14:textId="77777777" w:rsidTr="004A2B2E">
        <w:trPr>
          <w:trHeight w:val="392"/>
        </w:trPr>
        <w:tc>
          <w:tcPr>
            <w:tcW w:w="316" w:type="pct"/>
            <w:noWrap/>
            <w:hideMark/>
          </w:tcPr>
          <w:p w14:paraId="26DAC2A5"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5</w:t>
            </w:r>
          </w:p>
        </w:tc>
        <w:tc>
          <w:tcPr>
            <w:tcW w:w="840" w:type="pct"/>
            <w:noWrap/>
            <w:hideMark/>
          </w:tcPr>
          <w:p w14:paraId="3169F74E"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 5</w:t>
            </w:r>
          </w:p>
        </w:tc>
        <w:tc>
          <w:tcPr>
            <w:tcW w:w="3844" w:type="pct"/>
            <w:noWrap/>
            <w:hideMark/>
          </w:tcPr>
          <w:p w14:paraId="49412A20"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use smart meter to measure the amount of water supplied to consumers</w:t>
            </w:r>
          </w:p>
        </w:tc>
      </w:tr>
      <w:tr w:rsidR="008F02D3" w:rsidRPr="000410E4" w14:paraId="76F7B270" w14:textId="77777777" w:rsidTr="004A2B2E">
        <w:trPr>
          <w:trHeight w:val="392"/>
        </w:trPr>
        <w:tc>
          <w:tcPr>
            <w:tcW w:w="316" w:type="pct"/>
            <w:noWrap/>
            <w:hideMark/>
          </w:tcPr>
          <w:p w14:paraId="066DC3AE"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6</w:t>
            </w:r>
          </w:p>
        </w:tc>
        <w:tc>
          <w:tcPr>
            <w:tcW w:w="840" w:type="pct"/>
            <w:noWrap/>
            <w:hideMark/>
          </w:tcPr>
          <w:p w14:paraId="3BF8A448"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 6</w:t>
            </w:r>
          </w:p>
        </w:tc>
        <w:tc>
          <w:tcPr>
            <w:tcW w:w="3844" w:type="pct"/>
            <w:noWrap/>
            <w:hideMark/>
          </w:tcPr>
          <w:p w14:paraId="4CC32F3A"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modern way for off grid Water supply.</w:t>
            </w:r>
          </w:p>
        </w:tc>
      </w:tr>
      <w:tr w:rsidR="008F02D3" w:rsidRPr="000410E4" w14:paraId="02CB7C2E" w14:textId="77777777" w:rsidTr="004A2B2E">
        <w:trPr>
          <w:trHeight w:val="392"/>
        </w:trPr>
        <w:tc>
          <w:tcPr>
            <w:tcW w:w="316" w:type="pct"/>
            <w:noWrap/>
            <w:hideMark/>
          </w:tcPr>
          <w:p w14:paraId="178561E2"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7</w:t>
            </w:r>
          </w:p>
        </w:tc>
        <w:tc>
          <w:tcPr>
            <w:tcW w:w="840" w:type="pct"/>
            <w:noWrap/>
            <w:hideMark/>
          </w:tcPr>
          <w:p w14:paraId="7308E3DB"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 7</w:t>
            </w:r>
          </w:p>
        </w:tc>
        <w:tc>
          <w:tcPr>
            <w:tcW w:w="3844" w:type="pct"/>
            <w:noWrap/>
            <w:hideMark/>
          </w:tcPr>
          <w:p w14:paraId="371A30B6"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use modern technology for new connection of water service to customers to enhance sustainable water supply</w:t>
            </w:r>
          </w:p>
        </w:tc>
      </w:tr>
      <w:tr w:rsidR="008F02D3" w:rsidRPr="000410E4" w14:paraId="6E24C799" w14:textId="77777777" w:rsidTr="004A2B2E">
        <w:trPr>
          <w:trHeight w:val="392"/>
        </w:trPr>
        <w:tc>
          <w:tcPr>
            <w:tcW w:w="316" w:type="pct"/>
            <w:noWrap/>
            <w:hideMark/>
          </w:tcPr>
          <w:p w14:paraId="53679DD1"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8</w:t>
            </w:r>
          </w:p>
        </w:tc>
        <w:tc>
          <w:tcPr>
            <w:tcW w:w="840" w:type="pct"/>
            <w:noWrap/>
            <w:hideMark/>
          </w:tcPr>
          <w:p w14:paraId="491E421B"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 8</w:t>
            </w:r>
          </w:p>
        </w:tc>
        <w:tc>
          <w:tcPr>
            <w:tcW w:w="3844" w:type="pct"/>
            <w:noWrap/>
            <w:hideMark/>
          </w:tcPr>
          <w:p w14:paraId="28DAD4DC"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use modern GIS technology to detect water leakage to avoid water loss</w:t>
            </w:r>
          </w:p>
        </w:tc>
      </w:tr>
      <w:tr w:rsidR="008F02D3" w:rsidRPr="000410E4" w14:paraId="49CFB10C" w14:textId="77777777" w:rsidTr="004A2B2E">
        <w:trPr>
          <w:trHeight w:val="392"/>
        </w:trPr>
        <w:tc>
          <w:tcPr>
            <w:tcW w:w="316" w:type="pct"/>
            <w:noWrap/>
            <w:hideMark/>
          </w:tcPr>
          <w:p w14:paraId="140A23F5"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9</w:t>
            </w:r>
          </w:p>
        </w:tc>
        <w:tc>
          <w:tcPr>
            <w:tcW w:w="840" w:type="pct"/>
            <w:noWrap/>
            <w:hideMark/>
          </w:tcPr>
          <w:p w14:paraId="64122CB8"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 9</w:t>
            </w:r>
          </w:p>
        </w:tc>
        <w:tc>
          <w:tcPr>
            <w:tcW w:w="3844" w:type="pct"/>
            <w:noWrap/>
            <w:hideMark/>
          </w:tcPr>
          <w:p w14:paraId="284A69F5"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use smart balls to detect water leakage to avoid water loss</w:t>
            </w:r>
          </w:p>
        </w:tc>
      </w:tr>
      <w:tr w:rsidR="008F02D3" w:rsidRPr="000410E4" w14:paraId="33DBD46D" w14:textId="77777777" w:rsidTr="004A2B2E">
        <w:trPr>
          <w:trHeight w:val="392"/>
        </w:trPr>
        <w:tc>
          <w:tcPr>
            <w:tcW w:w="316" w:type="pct"/>
            <w:noWrap/>
            <w:hideMark/>
          </w:tcPr>
          <w:p w14:paraId="3FC7F96B"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10</w:t>
            </w:r>
          </w:p>
        </w:tc>
        <w:tc>
          <w:tcPr>
            <w:tcW w:w="840" w:type="pct"/>
            <w:noWrap/>
            <w:hideMark/>
          </w:tcPr>
          <w:p w14:paraId="75B85276"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 10</w:t>
            </w:r>
          </w:p>
        </w:tc>
        <w:tc>
          <w:tcPr>
            <w:tcW w:w="3844" w:type="pct"/>
            <w:noWrap/>
            <w:hideMark/>
          </w:tcPr>
          <w:p w14:paraId="3B407BD8"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Use modern technology to manage leakage to mitigate water loss</w:t>
            </w:r>
          </w:p>
        </w:tc>
      </w:tr>
      <w:tr w:rsidR="008F02D3" w:rsidRPr="000410E4" w14:paraId="63F8EE35" w14:textId="77777777" w:rsidTr="004A2B2E">
        <w:trPr>
          <w:trHeight w:val="392"/>
        </w:trPr>
        <w:tc>
          <w:tcPr>
            <w:tcW w:w="316" w:type="pct"/>
            <w:noWrap/>
            <w:hideMark/>
          </w:tcPr>
          <w:p w14:paraId="137133F7"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11</w:t>
            </w:r>
          </w:p>
        </w:tc>
        <w:tc>
          <w:tcPr>
            <w:tcW w:w="840" w:type="pct"/>
            <w:noWrap/>
            <w:hideMark/>
          </w:tcPr>
          <w:p w14:paraId="78E34073"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 11</w:t>
            </w:r>
          </w:p>
        </w:tc>
        <w:tc>
          <w:tcPr>
            <w:tcW w:w="3844" w:type="pct"/>
            <w:noWrap/>
            <w:hideMark/>
          </w:tcPr>
          <w:p w14:paraId="412C850C"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use modern water treatment plant to ensure required water quality to water consumers</w:t>
            </w:r>
          </w:p>
        </w:tc>
      </w:tr>
      <w:tr w:rsidR="008F02D3" w:rsidRPr="000410E4" w14:paraId="1686B00F" w14:textId="77777777" w:rsidTr="004A2B2E">
        <w:trPr>
          <w:trHeight w:val="392"/>
        </w:trPr>
        <w:tc>
          <w:tcPr>
            <w:tcW w:w="316" w:type="pct"/>
            <w:noWrap/>
            <w:hideMark/>
          </w:tcPr>
          <w:p w14:paraId="5FD740B7"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12</w:t>
            </w:r>
          </w:p>
        </w:tc>
        <w:tc>
          <w:tcPr>
            <w:tcW w:w="840" w:type="pct"/>
            <w:noWrap/>
            <w:hideMark/>
          </w:tcPr>
          <w:p w14:paraId="5FDAA809"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 12</w:t>
            </w:r>
          </w:p>
        </w:tc>
        <w:tc>
          <w:tcPr>
            <w:tcW w:w="3844" w:type="pct"/>
            <w:noWrap/>
            <w:hideMark/>
          </w:tcPr>
          <w:p w14:paraId="626D4F43"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modern plants for waste (Sewerage) treatment to enhance sustainable sanitation service</w:t>
            </w:r>
          </w:p>
        </w:tc>
      </w:tr>
      <w:tr w:rsidR="008F02D3" w:rsidRPr="000410E4" w14:paraId="10608BC3" w14:textId="77777777" w:rsidTr="004A2B2E">
        <w:trPr>
          <w:trHeight w:val="392"/>
        </w:trPr>
        <w:tc>
          <w:tcPr>
            <w:tcW w:w="316" w:type="pct"/>
            <w:noWrap/>
            <w:hideMark/>
          </w:tcPr>
          <w:p w14:paraId="481CE672"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13</w:t>
            </w:r>
          </w:p>
        </w:tc>
        <w:tc>
          <w:tcPr>
            <w:tcW w:w="840" w:type="pct"/>
            <w:noWrap/>
            <w:hideMark/>
          </w:tcPr>
          <w:p w14:paraId="17C189B2"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TE 13</w:t>
            </w:r>
          </w:p>
        </w:tc>
        <w:tc>
          <w:tcPr>
            <w:tcW w:w="3844" w:type="pct"/>
            <w:noWrap/>
            <w:hideMark/>
          </w:tcPr>
          <w:p w14:paraId="76CC22D0"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 xml:space="preserve">DAWASA render modern off grid waste </w:t>
            </w:r>
            <w:r w:rsidR="00702E11" w:rsidRPr="000410E4">
              <w:rPr>
                <w:rFonts w:eastAsia="Times New Roman"/>
                <w:color w:val="000000"/>
                <w:sz w:val="24"/>
                <w:szCs w:val="24"/>
              </w:rPr>
              <w:t>water (</w:t>
            </w:r>
            <w:r w:rsidRPr="000410E4">
              <w:rPr>
                <w:rFonts w:eastAsia="Times New Roman"/>
                <w:color w:val="000000"/>
                <w:sz w:val="24"/>
                <w:szCs w:val="24"/>
              </w:rPr>
              <w:t xml:space="preserve">Sewerage) treatment </w:t>
            </w:r>
            <w:r w:rsidR="00466685" w:rsidRPr="000410E4">
              <w:rPr>
                <w:rFonts w:eastAsia="Times New Roman"/>
                <w:color w:val="000000"/>
                <w:sz w:val="24"/>
                <w:szCs w:val="24"/>
              </w:rPr>
              <w:t>(onsite</w:t>
            </w:r>
            <w:r w:rsidRPr="000410E4">
              <w:rPr>
                <w:rFonts w:eastAsia="Times New Roman"/>
                <w:color w:val="000000"/>
                <w:sz w:val="24"/>
                <w:szCs w:val="24"/>
              </w:rPr>
              <w:t xml:space="preserve"> and offsite) to enhance sustainable sanitation service</w:t>
            </w:r>
          </w:p>
        </w:tc>
      </w:tr>
      <w:tr w:rsidR="008F02D3" w:rsidRPr="000410E4" w14:paraId="6502FD6F" w14:textId="77777777" w:rsidTr="004A2B2E">
        <w:trPr>
          <w:trHeight w:val="392"/>
        </w:trPr>
        <w:tc>
          <w:tcPr>
            <w:tcW w:w="316" w:type="pct"/>
            <w:noWrap/>
            <w:hideMark/>
          </w:tcPr>
          <w:p w14:paraId="62DE779A"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14</w:t>
            </w:r>
          </w:p>
        </w:tc>
        <w:tc>
          <w:tcPr>
            <w:tcW w:w="840" w:type="pct"/>
            <w:noWrap/>
            <w:hideMark/>
          </w:tcPr>
          <w:p w14:paraId="0B9F3EE4"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FIN.1</w:t>
            </w:r>
          </w:p>
        </w:tc>
        <w:tc>
          <w:tcPr>
            <w:tcW w:w="3844" w:type="pct"/>
            <w:noWrap/>
            <w:hideMark/>
          </w:tcPr>
          <w:p w14:paraId="773C728A"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capital to finance modern water catchment equipment to enhance sustainable water supply service</w:t>
            </w:r>
          </w:p>
        </w:tc>
      </w:tr>
      <w:tr w:rsidR="008F02D3" w:rsidRPr="000410E4" w14:paraId="50D7C170" w14:textId="77777777" w:rsidTr="004A2B2E">
        <w:trPr>
          <w:trHeight w:val="392"/>
        </w:trPr>
        <w:tc>
          <w:tcPr>
            <w:tcW w:w="316" w:type="pct"/>
            <w:noWrap/>
            <w:hideMark/>
          </w:tcPr>
          <w:p w14:paraId="3EC17B58"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15</w:t>
            </w:r>
          </w:p>
        </w:tc>
        <w:tc>
          <w:tcPr>
            <w:tcW w:w="840" w:type="pct"/>
            <w:noWrap/>
            <w:hideMark/>
          </w:tcPr>
          <w:p w14:paraId="1FA5A7A7"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FIN.2</w:t>
            </w:r>
          </w:p>
        </w:tc>
        <w:tc>
          <w:tcPr>
            <w:tcW w:w="3844" w:type="pct"/>
            <w:noWrap/>
            <w:hideMark/>
          </w:tcPr>
          <w:p w14:paraId="311D6C7D"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can finance the investment in modern water production plants to enhance water supply service.</w:t>
            </w:r>
          </w:p>
        </w:tc>
      </w:tr>
      <w:tr w:rsidR="008F02D3" w:rsidRPr="000410E4" w14:paraId="47256F7A" w14:textId="77777777" w:rsidTr="004A2B2E">
        <w:trPr>
          <w:trHeight w:val="392"/>
        </w:trPr>
        <w:tc>
          <w:tcPr>
            <w:tcW w:w="316" w:type="pct"/>
            <w:noWrap/>
            <w:hideMark/>
          </w:tcPr>
          <w:p w14:paraId="0024D137"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16</w:t>
            </w:r>
          </w:p>
        </w:tc>
        <w:tc>
          <w:tcPr>
            <w:tcW w:w="840" w:type="pct"/>
            <w:noWrap/>
            <w:hideMark/>
          </w:tcPr>
          <w:p w14:paraId="1F7AD132"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FIN.3</w:t>
            </w:r>
          </w:p>
        </w:tc>
        <w:tc>
          <w:tcPr>
            <w:tcW w:w="3844" w:type="pct"/>
            <w:noWrap/>
            <w:hideMark/>
          </w:tcPr>
          <w:p w14:paraId="45B83711"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capital to acquire water treatment plant to ensure required water quality to water consumers</w:t>
            </w:r>
          </w:p>
        </w:tc>
      </w:tr>
      <w:tr w:rsidR="008F02D3" w:rsidRPr="000410E4" w14:paraId="41A3942F" w14:textId="77777777" w:rsidTr="004A2B2E">
        <w:trPr>
          <w:trHeight w:val="392"/>
        </w:trPr>
        <w:tc>
          <w:tcPr>
            <w:tcW w:w="316" w:type="pct"/>
            <w:noWrap/>
            <w:hideMark/>
          </w:tcPr>
          <w:p w14:paraId="02326F2B"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17</w:t>
            </w:r>
          </w:p>
        </w:tc>
        <w:tc>
          <w:tcPr>
            <w:tcW w:w="840" w:type="pct"/>
            <w:noWrap/>
            <w:hideMark/>
          </w:tcPr>
          <w:p w14:paraId="63DF81E9"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 4</w:t>
            </w:r>
          </w:p>
        </w:tc>
        <w:tc>
          <w:tcPr>
            <w:tcW w:w="3844" w:type="pct"/>
            <w:noWrap/>
            <w:hideMark/>
          </w:tcPr>
          <w:p w14:paraId="1087B7D1"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can finance modern pump to supply water to consumers</w:t>
            </w:r>
          </w:p>
        </w:tc>
      </w:tr>
      <w:tr w:rsidR="008F02D3" w:rsidRPr="000410E4" w14:paraId="3DB7AD34" w14:textId="77777777" w:rsidTr="004A2B2E">
        <w:trPr>
          <w:trHeight w:val="392"/>
        </w:trPr>
        <w:tc>
          <w:tcPr>
            <w:tcW w:w="316" w:type="pct"/>
            <w:noWrap/>
            <w:hideMark/>
          </w:tcPr>
          <w:p w14:paraId="3B789EF3"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18</w:t>
            </w:r>
          </w:p>
        </w:tc>
        <w:tc>
          <w:tcPr>
            <w:tcW w:w="840" w:type="pct"/>
            <w:noWrap/>
            <w:hideMark/>
          </w:tcPr>
          <w:p w14:paraId="1D769BE2"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 5</w:t>
            </w:r>
          </w:p>
        </w:tc>
        <w:tc>
          <w:tcPr>
            <w:tcW w:w="3844" w:type="pct"/>
            <w:noWrap/>
            <w:hideMark/>
          </w:tcPr>
          <w:p w14:paraId="6A46EB24"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has adequately been financing smart meter to measure the amount of water supplied to consumers</w:t>
            </w:r>
          </w:p>
        </w:tc>
      </w:tr>
      <w:tr w:rsidR="008F02D3" w:rsidRPr="000410E4" w14:paraId="66D167D4" w14:textId="77777777" w:rsidTr="004A2B2E">
        <w:trPr>
          <w:trHeight w:val="392"/>
        </w:trPr>
        <w:tc>
          <w:tcPr>
            <w:tcW w:w="316" w:type="pct"/>
            <w:noWrap/>
            <w:hideMark/>
          </w:tcPr>
          <w:p w14:paraId="4A7C77A9"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19</w:t>
            </w:r>
          </w:p>
        </w:tc>
        <w:tc>
          <w:tcPr>
            <w:tcW w:w="840" w:type="pct"/>
            <w:noWrap/>
            <w:hideMark/>
          </w:tcPr>
          <w:p w14:paraId="24076B15"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 6</w:t>
            </w:r>
          </w:p>
        </w:tc>
        <w:tc>
          <w:tcPr>
            <w:tcW w:w="3844" w:type="pct"/>
            <w:noWrap/>
            <w:hideMark/>
          </w:tcPr>
          <w:p w14:paraId="4BA3D28E"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finances modern way for off grid Water supply.</w:t>
            </w:r>
          </w:p>
        </w:tc>
      </w:tr>
      <w:tr w:rsidR="008F02D3" w:rsidRPr="000410E4" w14:paraId="717D7BF9" w14:textId="77777777" w:rsidTr="004A2B2E">
        <w:trPr>
          <w:trHeight w:val="392"/>
        </w:trPr>
        <w:tc>
          <w:tcPr>
            <w:tcW w:w="316" w:type="pct"/>
            <w:noWrap/>
            <w:hideMark/>
          </w:tcPr>
          <w:p w14:paraId="0A890C7B"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lastRenderedPageBreak/>
              <w:t>20</w:t>
            </w:r>
          </w:p>
        </w:tc>
        <w:tc>
          <w:tcPr>
            <w:tcW w:w="840" w:type="pct"/>
            <w:noWrap/>
            <w:hideMark/>
          </w:tcPr>
          <w:p w14:paraId="46B083B4"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 7</w:t>
            </w:r>
          </w:p>
        </w:tc>
        <w:tc>
          <w:tcPr>
            <w:tcW w:w="3844" w:type="pct"/>
            <w:noWrap/>
            <w:hideMark/>
          </w:tcPr>
          <w:p w14:paraId="7CB972FE"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capital to finance technology for new connection of water service to customers to enhance sustainable water supply</w:t>
            </w:r>
          </w:p>
        </w:tc>
      </w:tr>
      <w:tr w:rsidR="008F02D3" w:rsidRPr="000410E4" w14:paraId="3672CFB8" w14:textId="77777777" w:rsidTr="004A2B2E">
        <w:trPr>
          <w:trHeight w:val="392"/>
        </w:trPr>
        <w:tc>
          <w:tcPr>
            <w:tcW w:w="316" w:type="pct"/>
            <w:noWrap/>
            <w:hideMark/>
          </w:tcPr>
          <w:p w14:paraId="7609E97A"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21</w:t>
            </w:r>
          </w:p>
        </w:tc>
        <w:tc>
          <w:tcPr>
            <w:tcW w:w="840" w:type="pct"/>
            <w:noWrap/>
            <w:hideMark/>
          </w:tcPr>
          <w:p w14:paraId="754EEE6B"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 8</w:t>
            </w:r>
          </w:p>
        </w:tc>
        <w:tc>
          <w:tcPr>
            <w:tcW w:w="3844" w:type="pct"/>
            <w:noWrap/>
            <w:hideMark/>
          </w:tcPr>
          <w:p w14:paraId="701D7DDF"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adequate finance to acquire modern technology of GIS to detect water leakage to avoid water loss</w:t>
            </w:r>
          </w:p>
        </w:tc>
      </w:tr>
      <w:tr w:rsidR="008F02D3" w:rsidRPr="000410E4" w14:paraId="0775467C" w14:textId="77777777" w:rsidTr="004A2B2E">
        <w:trPr>
          <w:trHeight w:val="392"/>
        </w:trPr>
        <w:tc>
          <w:tcPr>
            <w:tcW w:w="316" w:type="pct"/>
            <w:noWrap/>
            <w:hideMark/>
          </w:tcPr>
          <w:p w14:paraId="6D979B7C"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22</w:t>
            </w:r>
          </w:p>
        </w:tc>
        <w:tc>
          <w:tcPr>
            <w:tcW w:w="840" w:type="pct"/>
            <w:noWrap/>
            <w:hideMark/>
          </w:tcPr>
          <w:p w14:paraId="6C34D57C"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 9</w:t>
            </w:r>
          </w:p>
        </w:tc>
        <w:tc>
          <w:tcPr>
            <w:tcW w:w="3844" w:type="pct"/>
            <w:noWrap/>
            <w:hideMark/>
          </w:tcPr>
          <w:p w14:paraId="41EEF68D"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been financing to acquire smart balls to detect water leakage to avoid water loss</w:t>
            </w:r>
          </w:p>
        </w:tc>
      </w:tr>
      <w:tr w:rsidR="008F02D3" w:rsidRPr="000410E4" w14:paraId="2C26D140" w14:textId="77777777" w:rsidTr="004A2B2E">
        <w:trPr>
          <w:trHeight w:val="392"/>
        </w:trPr>
        <w:tc>
          <w:tcPr>
            <w:tcW w:w="316" w:type="pct"/>
            <w:noWrap/>
            <w:hideMark/>
          </w:tcPr>
          <w:p w14:paraId="391DAC8F"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23</w:t>
            </w:r>
          </w:p>
        </w:tc>
        <w:tc>
          <w:tcPr>
            <w:tcW w:w="840" w:type="pct"/>
            <w:noWrap/>
            <w:hideMark/>
          </w:tcPr>
          <w:p w14:paraId="4271B58D"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 10</w:t>
            </w:r>
          </w:p>
        </w:tc>
        <w:tc>
          <w:tcPr>
            <w:tcW w:w="3844" w:type="pct"/>
            <w:noWrap/>
            <w:hideMark/>
          </w:tcPr>
          <w:p w14:paraId="1F4EC6A1"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can finance for modern technology to manage leakage to mitigate water loss</w:t>
            </w:r>
          </w:p>
        </w:tc>
      </w:tr>
      <w:tr w:rsidR="008F02D3" w:rsidRPr="000410E4" w14:paraId="6E8EA99F" w14:textId="77777777" w:rsidTr="004A2B2E">
        <w:trPr>
          <w:trHeight w:val="392"/>
        </w:trPr>
        <w:tc>
          <w:tcPr>
            <w:tcW w:w="316" w:type="pct"/>
            <w:noWrap/>
            <w:hideMark/>
          </w:tcPr>
          <w:p w14:paraId="68365805"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24</w:t>
            </w:r>
          </w:p>
        </w:tc>
        <w:tc>
          <w:tcPr>
            <w:tcW w:w="840" w:type="pct"/>
            <w:noWrap/>
            <w:hideMark/>
          </w:tcPr>
          <w:p w14:paraId="07DB9482"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 11</w:t>
            </w:r>
          </w:p>
        </w:tc>
        <w:tc>
          <w:tcPr>
            <w:tcW w:w="3844" w:type="pct"/>
            <w:noWrap/>
            <w:hideMark/>
          </w:tcPr>
          <w:p w14:paraId="0DDCE6CB"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adequate fund to acquire modern water treatment plant to ensure required water quality to water consumers</w:t>
            </w:r>
          </w:p>
        </w:tc>
      </w:tr>
      <w:tr w:rsidR="008F02D3" w:rsidRPr="000410E4" w14:paraId="0488FB2D" w14:textId="77777777" w:rsidTr="004A2B2E">
        <w:trPr>
          <w:trHeight w:val="392"/>
        </w:trPr>
        <w:tc>
          <w:tcPr>
            <w:tcW w:w="316" w:type="pct"/>
            <w:noWrap/>
            <w:hideMark/>
          </w:tcPr>
          <w:p w14:paraId="720E3B95"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25</w:t>
            </w:r>
          </w:p>
        </w:tc>
        <w:tc>
          <w:tcPr>
            <w:tcW w:w="840" w:type="pct"/>
            <w:noWrap/>
            <w:hideMark/>
          </w:tcPr>
          <w:p w14:paraId="2710C907"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 12</w:t>
            </w:r>
          </w:p>
        </w:tc>
        <w:tc>
          <w:tcPr>
            <w:tcW w:w="3844" w:type="pct"/>
            <w:noWrap/>
            <w:hideMark/>
          </w:tcPr>
          <w:p w14:paraId="49FCDBCC"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 xml:space="preserve">DAWASA can </w:t>
            </w:r>
            <w:r w:rsidR="00702E11" w:rsidRPr="000410E4">
              <w:rPr>
                <w:rFonts w:eastAsia="Times New Roman"/>
                <w:color w:val="000000"/>
                <w:sz w:val="24"/>
                <w:szCs w:val="24"/>
              </w:rPr>
              <w:t>finance modern</w:t>
            </w:r>
            <w:r w:rsidRPr="000410E4">
              <w:rPr>
                <w:rFonts w:eastAsia="Times New Roman"/>
                <w:color w:val="000000"/>
                <w:sz w:val="24"/>
                <w:szCs w:val="24"/>
              </w:rPr>
              <w:t xml:space="preserve"> plants for waste (Sewerage) treatment to enhance sustainable sanitation service</w:t>
            </w:r>
          </w:p>
        </w:tc>
      </w:tr>
      <w:tr w:rsidR="008F02D3" w:rsidRPr="000410E4" w14:paraId="24E37A32" w14:textId="77777777" w:rsidTr="004A2B2E">
        <w:trPr>
          <w:trHeight w:val="392"/>
        </w:trPr>
        <w:tc>
          <w:tcPr>
            <w:tcW w:w="316" w:type="pct"/>
            <w:noWrap/>
            <w:hideMark/>
          </w:tcPr>
          <w:p w14:paraId="1618AD90"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26</w:t>
            </w:r>
          </w:p>
        </w:tc>
        <w:tc>
          <w:tcPr>
            <w:tcW w:w="840" w:type="pct"/>
            <w:noWrap/>
            <w:hideMark/>
          </w:tcPr>
          <w:p w14:paraId="4BC73A57"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FIN. 13</w:t>
            </w:r>
          </w:p>
        </w:tc>
        <w:tc>
          <w:tcPr>
            <w:tcW w:w="3844" w:type="pct"/>
            <w:noWrap/>
            <w:hideMark/>
          </w:tcPr>
          <w:p w14:paraId="3515EAF5"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 xml:space="preserve">DAWASA can </w:t>
            </w:r>
            <w:r w:rsidR="00702E11" w:rsidRPr="000410E4">
              <w:rPr>
                <w:rFonts w:eastAsia="Times New Roman"/>
                <w:color w:val="000000"/>
                <w:sz w:val="24"/>
                <w:szCs w:val="24"/>
              </w:rPr>
              <w:t>finance modern</w:t>
            </w:r>
            <w:r w:rsidRPr="000410E4">
              <w:rPr>
                <w:rFonts w:eastAsia="Times New Roman"/>
                <w:color w:val="000000"/>
                <w:sz w:val="24"/>
                <w:szCs w:val="24"/>
              </w:rPr>
              <w:t xml:space="preserve"> off grid waste </w:t>
            </w:r>
            <w:r w:rsidR="00702E11" w:rsidRPr="000410E4">
              <w:rPr>
                <w:rFonts w:eastAsia="Times New Roman"/>
                <w:color w:val="000000"/>
                <w:sz w:val="24"/>
                <w:szCs w:val="24"/>
              </w:rPr>
              <w:t>water (</w:t>
            </w:r>
            <w:r w:rsidRPr="000410E4">
              <w:rPr>
                <w:rFonts w:eastAsia="Times New Roman"/>
                <w:color w:val="000000"/>
                <w:sz w:val="24"/>
                <w:szCs w:val="24"/>
              </w:rPr>
              <w:t xml:space="preserve">Sewerage) treatment </w:t>
            </w:r>
            <w:r w:rsidR="00702E11" w:rsidRPr="000410E4">
              <w:rPr>
                <w:rFonts w:eastAsia="Times New Roman"/>
                <w:color w:val="000000"/>
                <w:sz w:val="24"/>
                <w:szCs w:val="24"/>
              </w:rPr>
              <w:t>(onsite</w:t>
            </w:r>
            <w:r w:rsidRPr="000410E4">
              <w:rPr>
                <w:rFonts w:eastAsia="Times New Roman"/>
                <w:color w:val="000000"/>
                <w:sz w:val="24"/>
                <w:szCs w:val="24"/>
              </w:rPr>
              <w:t xml:space="preserve"> and offsite) to enhance sustainable sanitation service</w:t>
            </w:r>
          </w:p>
        </w:tc>
      </w:tr>
      <w:tr w:rsidR="008F02D3" w:rsidRPr="000410E4" w14:paraId="507F50A4" w14:textId="77777777" w:rsidTr="004A2B2E">
        <w:trPr>
          <w:trHeight w:val="392"/>
        </w:trPr>
        <w:tc>
          <w:tcPr>
            <w:tcW w:w="316" w:type="pct"/>
            <w:noWrap/>
            <w:hideMark/>
          </w:tcPr>
          <w:p w14:paraId="45D384B0"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27</w:t>
            </w:r>
          </w:p>
        </w:tc>
        <w:tc>
          <w:tcPr>
            <w:tcW w:w="840" w:type="pct"/>
            <w:noWrap/>
            <w:hideMark/>
          </w:tcPr>
          <w:p w14:paraId="5E963A70"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MGT.1</w:t>
            </w:r>
          </w:p>
        </w:tc>
        <w:tc>
          <w:tcPr>
            <w:tcW w:w="3844" w:type="pct"/>
            <w:noWrap/>
            <w:hideMark/>
          </w:tcPr>
          <w:p w14:paraId="444CC71C"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enough technical expert for water resources management to enhance sustainable water supply service</w:t>
            </w:r>
          </w:p>
        </w:tc>
      </w:tr>
      <w:tr w:rsidR="008F02D3" w:rsidRPr="000410E4" w14:paraId="0AC50AC9" w14:textId="77777777" w:rsidTr="004A2B2E">
        <w:trPr>
          <w:trHeight w:val="392"/>
        </w:trPr>
        <w:tc>
          <w:tcPr>
            <w:tcW w:w="316" w:type="pct"/>
            <w:noWrap/>
            <w:hideMark/>
          </w:tcPr>
          <w:p w14:paraId="3F458AC1"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28</w:t>
            </w:r>
          </w:p>
        </w:tc>
        <w:tc>
          <w:tcPr>
            <w:tcW w:w="840" w:type="pct"/>
            <w:noWrap/>
            <w:hideMark/>
          </w:tcPr>
          <w:p w14:paraId="69E8EC85"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MGT.2</w:t>
            </w:r>
          </w:p>
        </w:tc>
        <w:tc>
          <w:tcPr>
            <w:tcW w:w="3844" w:type="pct"/>
            <w:noWrap/>
            <w:hideMark/>
          </w:tcPr>
          <w:p w14:paraId="27C6A56D"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enough technical expert for water production management to enhance sustainable water supply service</w:t>
            </w:r>
          </w:p>
        </w:tc>
      </w:tr>
      <w:tr w:rsidR="008F02D3" w:rsidRPr="000410E4" w14:paraId="05BDB880" w14:textId="77777777" w:rsidTr="004A2B2E">
        <w:trPr>
          <w:trHeight w:val="392"/>
        </w:trPr>
        <w:tc>
          <w:tcPr>
            <w:tcW w:w="316" w:type="pct"/>
            <w:noWrap/>
            <w:hideMark/>
          </w:tcPr>
          <w:p w14:paraId="443B7FBC"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29</w:t>
            </w:r>
          </w:p>
        </w:tc>
        <w:tc>
          <w:tcPr>
            <w:tcW w:w="840" w:type="pct"/>
            <w:noWrap/>
            <w:hideMark/>
          </w:tcPr>
          <w:p w14:paraId="39A02A69"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MGT.3</w:t>
            </w:r>
          </w:p>
        </w:tc>
        <w:tc>
          <w:tcPr>
            <w:tcW w:w="3844" w:type="pct"/>
            <w:noWrap/>
            <w:hideMark/>
          </w:tcPr>
          <w:p w14:paraId="5087D330"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enough technical expert for water quality management to enhance sustainable water supply service</w:t>
            </w:r>
          </w:p>
        </w:tc>
      </w:tr>
      <w:tr w:rsidR="008F02D3" w:rsidRPr="000410E4" w14:paraId="5D733F4A" w14:textId="77777777" w:rsidTr="004A2B2E">
        <w:trPr>
          <w:trHeight w:val="392"/>
        </w:trPr>
        <w:tc>
          <w:tcPr>
            <w:tcW w:w="316" w:type="pct"/>
            <w:noWrap/>
            <w:hideMark/>
          </w:tcPr>
          <w:p w14:paraId="5A5BB4BB"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30</w:t>
            </w:r>
          </w:p>
        </w:tc>
        <w:tc>
          <w:tcPr>
            <w:tcW w:w="840" w:type="pct"/>
            <w:noWrap/>
            <w:hideMark/>
          </w:tcPr>
          <w:p w14:paraId="0B31468C"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 4</w:t>
            </w:r>
          </w:p>
        </w:tc>
        <w:tc>
          <w:tcPr>
            <w:tcW w:w="3844" w:type="pct"/>
            <w:noWrap/>
            <w:hideMark/>
          </w:tcPr>
          <w:p w14:paraId="7C6C2FD0"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 xml:space="preserve">DAWASA have enough technical expert for water treatment </w:t>
            </w:r>
            <w:r w:rsidR="00702E11" w:rsidRPr="000410E4">
              <w:rPr>
                <w:rFonts w:eastAsia="Times New Roman"/>
                <w:color w:val="000000"/>
                <w:sz w:val="24"/>
                <w:szCs w:val="24"/>
              </w:rPr>
              <w:t>plant management</w:t>
            </w:r>
            <w:r w:rsidRPr="000410E4">
              <w:rPr>
                <w:rFonts w:eastAsia="Times New Roman"/>
                <w:color w:val="000000"/>
                <w:sz w:val="24"/>
                <w:szCs w:val="24"/>
              </w:rPr>
              <w:t xml:space="preserve"> to enhance sustainable water supply service</w:t>
            </w:r>
          </w:p>
        </w:tc>
      </w:tr>
      <w:tr w:rsidR="008F02D3" w:rsidRPr="000410E4" w14:paraId="1929ECC8" w14:textId="77777777" w:rsidTr="004A2B2E">
        <w:trPr>
          <w:trHeight w:val="392"/>
        </w:trPr>
        <w:tc>
          <w:tcPr>
            <w:tcW w:w="316" w:type="pct"/>
            <w:noWrap/>
            <w:hideMark/>
          </w:tcPr>
          <w:p w14:paraId="294FD61F"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31</w:t>
            </w:r>
          </w:p>
        </w:tc>
        <w:tc>
          <w:tcPr>
            <w:tcW w:w="840" w:type="pct"/>
            <w:noWrap/>
            <w:hideMark/>
          </w:tcPr>
          <w:p w14:paraId="76D62DBD"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 5</w:t>
            </w:r>
          </w:p>
        </w:tc>
        <w:tc>
          <w:tcPr>
            <w:tcW w:w="3844" w:type="pct"/>
            <w:noWrap/>
            <w:hideMark/>
          </w:tcPr>
          <w:p w14:paraId="11A59AA2"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 xml:space="preserve">DAWASA have enough technical expert for water </w:t>
            </w:r>
            <w:r w:rsidR="00702E11" w:rsidRPr="000410E4">
              <w:rPr>
                <w:rFonts w:eastAsia="Times New Roman"/>
                <w:color w:val="000000"/>
                <w:sz w:val="24"/>
                <w:szCs w:val="24"/>
              </w:rPr>
              <w:t>supply management</w:t>
            </w:r>
            <w:r w:rsidRPr="000410E4">
              <w:rPr>
                <w:rFonts w:eastAsia="Times New Roman"/>
                <w:color w:val="000000"/>
                <w:sz w:val="24"/>
                <w:szCs w:val="24"/>
              </w:rPr>
              <w:t xml:space="preserve"> to enhance sustainable water supply service</w:t>
            </w:r>
          </w:p>
        </w:tc>
      </w:tr>
      <w:tr w:rsidR="008F02D3" w:rsidRPr="000410E4" w14:paraId="45EBF75C" w14:textId="77777777" w:rsidTr="004A2B2E">
        <w:trPr>
          <w:trHeight w:val="392"/>
        </w:trPr>
        <w:tc>
          <w:tcPr>
            <w:tcW w:w="316" w:type="pct"/>
            <w:noWrap/>
            <w:hideMark/>
          </w:tcPr>
          <w:p w14:paraId="786D6369"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32</w:t>
            </w:r>
          </w:p>
        </w:tc>
        <w:tc>
          <w:tcPr>
            <w:tcW w:w="840" w:type="pct"/>
            <w:noWrap/>
            <w:hideMark/>
          </w:tcPr>
          <w:p w14:paraId="178B9A2C"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 6</w:t>
            </w:r>
          </w:p>
        </w:tc>
        <w:tc>
          <w:tcPr>
            <w:tcW w:w="3844" w:type="pct"/>
            <w:noWrap/>
            <w:hideMark/>
          </w:tcPr>
          <w:p w14:paraId="61A65A88"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 xml:space="preserve">DAWASA have enough technical expert for water </w:t>
            </w:r>
            <w:r w:rsidR="00FE6B0B" w:rsidRPr="000410E4">
              <w:rPr>
                <w:rFonts w:eastAsia="Times New Roman"/>
                <w:color w:val="000000"/>
                <w:sz w:val="24"/>
                <w:szCs w:val="24"/>
              </w:rPr>
              <w:t>project management</w:t>
            </w:r>
            <w:r w:rsidRPr="000410E4">
              <w:rPr>
                <w:rFonts w:eastAsia="Times New Roman"/>
                <w:color w:val="000000"/>
                <w:sz w:val="24"/>
                <w:szCs w:val="24"/>
              </w:rPr>
              <w:t xml:space="preserve"> to enhance sustainable water supply service</w:t>
            </w:r>
          </w:p>
        </w:tc>
      </w:tr>
      <w:tr w:rsidR="008F02D3" w:rsidRPr="000410E4" w14:paraId="5096EAF2" w14:textId="77777777" w:rsidTr="004A2B2E">
        <w:trPr>
          <w:trHeight w:val="392"/>
        </w:trPr>
        <w:tc>
          <w:tcPr>
            <w:tcW w:w="316" w:type="pct"/>
            <w:noWrap/>
            <w:hideMark/>
          </w:tcPr>
          <w:p w14:paraId="087D6A1A"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33</w:t>
            </w:r>
          </w:p>
        </w:tc>
        <w:tc>
          <w:tcPr>
            <w:tcW w:w="840" w:type="pct"/>
            <w:noWrap/>
            <w:hideMark/>
          </w:tcPr>
          <w:p w14:paraId="4E5C2D94"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 7</w:t>
            </w:r>
          </w:p>
        </w:tc>
        <w:tc>
          <w:tcPr>
            <w:tcW w:w="3844" w:type="pct"/>
            <w:noWrap/>
            <w:hideMark/>
          </w:tcPr>
          <w:p w14:paraId="414D6134"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 xml:space="preserve">DAWASA have enough technical expert for Non-Revenue </w:t>
            </w:r>
            <w:r w:rsidR="00FE6B0B" w:rsidRPr="000410E4">
              <w:rPr>
                <w:rFonts w:eastAsia="Times New Roman"/>
                <w:color w:val="000000"/>
                <w:sz w:val="24"/>
                <w:szCs w:val="24"/>
              </w:rPr>
              <w:t>Water management</w:t>
            </w:r>
            <w:r w:rsidRPr="000410E4">
              <w:rPr>
                <w:rFonts w:eastAsia="Times New Roman"/>
                <w:color w:val="000000"/>
                <w:sz w:val="24"/>
                <w:szCs w:val="24"/>
              </w:rPr>
              <w:t xml:space="preserve"> to enhance sustainable water supply service</w:t>
            </w:r>
          </w:p>
        </w:tc>
      </w:tr>
      <w:tr w:rsidR="008F02D3" w:rsidRPr="000410E4" w14:paraId="6C7C4FC0" w14:textId="77777777" w:rsidTr="004A2B2E">
        <w:trPr>
          <w:trHeight w:val="392"/>
        </w:trPr>
        <w:tc>
          <w:tcPr>
            <w:tcW w:w="316" w:type="pct"/>
            <w:noWrap/>
            <w:hideMark/>
          </w:tcPr>
          <w:p w14:paraId="48C024B3"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34</w:t>
            </w:r>
          </w:p>
        </w:tc>
        <w:tc>
          <w:tcPr>
            <w:tcW w:w="840" w:type="pct"/>
            <w:noWrap/>
            <w:hideMark/>
          </w:tcPr>
          <w:p w14:paraId="0E4CB841"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 8</w:t>
            </w:r>
          </w:p>
        </w:tc>
        <w:tc>
          <w:tcPr>
            <w:tcW w:w="3844" w:type="pct"/>
            <w:noWrap/>
            <w:hideMark/>
          </w:tcPr>
          <w:p w14:paraId="30454532"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enough technical expert for the management of modern technology of GIS to enhance sustainable sanitation services.</w:t>
            </w:r>
          </w:p>
        </w:tc>
      </w:tr>
      <w:tr w:rsidR="008F02D3" w:rsidRPr="000410E4" w14:paraId="2D5335ED" w14:textId="77777777" w:rsidTr="004A2B2E">
        <w:trPr>
          <w:trHeight w:val="392"/>
        </w:trPr>
        <w:tc>
          <w:tcPr>
            <w:tcW w:w="316" w:type="pct"/>
            <w:noWrap/>
            <w:hideMark/>
          </w:tcPr>
          <w:p w14:paraId="780C689D"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35</w:t>
            </w:r>
          </w:p>
        </w:tc>
        <w:tc>
          <w:tcPr>
            <w:tcW w:w="840" w:type="pct"/>
            <w:noWrap/>
            <w:hideMark/>
          </w:tcPr>
          <w:p w14:paraId="0F165695"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 9</w:t>
            </w:r>
          </w:p>
        </w:tc>
        <w:tc>
          <w:tcPr>
            <w:tcW w:w="3844" w:type="pct"/>
            <w:noWrap/>
            <w:hideMark/>
          </w:tcPr>
          <w:p w14:paraId="67045C3B"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enough technical expert for Waster water management to enhance sustainable water supply service</w:t>
            </w:r>
          </w:p>
        </w:tc>
      </w:tr>
      <w:tr w:rsidR="008F02D3" w:rsidRPr="000410E4" w14:paraId="7270E6FC" w14:textId="77777777" w:rsidTr="004A2B2E">
        <w:trPr>
          <w:trHeight w:val="392"/>
        </w:trPr>
        <w:tc>
          <w:tcPr>
            <w:tcW w:w="316" w:type="pct"/>
            <w:noWrap/>
            <w:hideMark/>
          </w:tcPr>
          <w:p w14:paraId="6C488D8D"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36</w:t>
            </w:r>
          </w:p>
        </w:tc>
        <w:tc>
          <w:tcPr>
            <w:tcW w:w="840" w:type="pct"/>
            <w:noWrap/>
            <w:hideMark/>
          </w:tcPr>
          <w:p w14:paraId="366B4CDD"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 10</w:t>
            </w:r>
          </w:p>
        </w:tc>
        <w:tc>
          <w:tcPr>
            <w:tcW w:w="3844" w:type="pct"/>
            <w:noWrap/>
            <w:hideMark/>
          </w:tcPr>
          <w:p w14:paraId="4D7090D4"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 xml:space="preserve">DAWASA have enough technical expert for waste water treatment </w:t>
            </w:r>
            <w:r w:rsidR="00FE6B0B" w:rsidRPr="000410E4">
              <w:rPr>
                <w:rFonts w:eastAsia="Times New Roman"/>
                <w:color w:val="000000"/>
                <w:sz w:val="24"/>
                <w:szCs w:val="24"/>
              </w:rPr>
              <w:t>plant management</w:t>
            </w:r>
            <w:r w:rsidRPr="000410E4">
              <w:rPr>
                <w:rFonts w:eastAsia="Times New Roman"/>
                <w:color w:val="000000"/>
                <w:sz w:val="24"/>
                <w:szCs w:val="24"/>
              </w:rPr>
              <w:t xml:space="preserve"> to enhance sustainable sanitation service</w:t>
            </w:r>
          </w:p>
        </w:tc>
      </w:tr>
      <w:tr w:rsidR="008F02D3" w:rsidRPr="000410E4" w14:paraId="05D26083" w14:textId="77777777" w:rsidTr="004A2B2E">
        <w:trPr>
          <w:trHeight w:val="392"/>
        </w:trPr>
        <w:tc>
          <w:tcPr>
            <w:tcW w:w="316" w:type="pct"/>
            <w:noWrap/>
            <w:hideMark/>
          </w:tcPr>
          <w:p w14:paraId="705A46CF"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37</w:t>
            </w:r>
          </w:p>
        </w:tc>
        <w:tc>
          <w:tcPr>
            <w:tcW w:w="840" w:type="pct"/>
            <w:noWrap/>
            <w:hideMark/>
          </w:tcPr>
          <w:p w14:paraId="525B5761"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 11</w:t>
            </w:r>
          </w:p>
        </w:tc>
        <w:tc>
          <w:tcPr>
            <w:tcW w:w="3844" w:type="pct"/>
            <w:noWrap/>
            <w:hideMark/>
          </w:tcPr>
          <w:p w14:paraId="1533F889"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 xml:space="preserve">DAWASA have enough technical expert for off grid Sanitation </w:t>
            </w:r>
            <w:r w:rsidR="00FE6B0B" w:rsidRPr="000410E4">
              <w:rPr>
                <w:rFonts w:eastAsia="Times New Roman"/>
                <w:color w:val="000000"/>
                <w:sz w:val="24"/>
                <w:szCs w:val="24"/>
              </w:rPr>
              <w:t>Service management</w:t>
            </w:r>
            <w:r w:rsidRPr="000410E4">
              <w:rPr>
                <w:rFonts w:eastAsia="Times New Roman"/>
                <w:color w:val="000000"/>
                <w:sz w:val="24"/>
                <w:szCs w:val="24"/>
              </w:rPr>
              <w:t xml:space="preserve"> to enhance sustainable sanitation service</w:t>
            </w:r>
          </w:p>
        </w:tc>
      </w:tr>
      <w:tr w:rsidR="008F02D3" w:rsidRPr="000410E4" w14:paraId="05234630" w14:textId="77777777" w:rsidTr="004A2B2E">
        <w:trPr>
          <w:trHeight w:val="392"/>
        </w:trPr>
        <w:tc>
          <w:tcPr>
            <w:tcW w:w="316" w:type="pct"/>
            <w:noWrap/>
            <w:hideMark/>
          </w:tcPr>
          <w:p w14:paraId="72CD32AA"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38</w:t>
            </w:r>
          </w:p>
        </w:tc>
        <w:tc>
          <w:tcPr>
            <w:tcW w:w="840" w:type="pct"/>
            <w:noWrap/>
            <w:hideMark/>
          </w:tcPr>
          <w:p w14:paraId="451DA2FC"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 12</w:t>
            </w:r>
          </w:p>
        </w:tc>
        <w:tc>
          <w:tcPr>
            <w:tcW w:w="3844" w:type="pct"/>
            <w:noWrap/>
            <w:hideMark/>
          </w:tcPr>
          <w:p w14:paraId="1D0287DF"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 xml:space="preserve">DAWASA have enough technical expert for </w:t>
            </w:r>
            <w:r w:rsidR="00FE6B0B" w:rsidRPr="000410E4">
              <w:rPr>
                <w:rFonts w:eastAsia="Times New Roman"/>
                <w:color w:val="000000"/>
                <w:sz w:val="24"/>
                <w:szCs w:val="24"/>
              </w:rPr>
              <w:t>Decentralized</w:t>
            </w:r>
            <w:r w:rsidRPr="000410E4">
              <w:rPr>
                <w:rFonts w:eastAsia="Times New Roman"/>
                <w:color w:val="000000"/>
                <w:sz w:val="24"/>
                <w:szCs w:val="24"/>
              </w:rPr>
              <w:t xml:space="preserve"> Waste water Treatment to enhance sustainable sanitation service</w:t>
            </w:r>
          </w:p>
        </w:tc>
      </w:tr>
      <w:tr w:rsidR="008F02D3" w:rsidRPr="000410E4" w14:paraId="087CAF14" w14:textId="77777777" w:rsidTr="004A2B2E">
        <w:trPr>
          <w:trHeight w:val="392"/>
        </w:trPr>
        <w:tc>
          <w:tcPr>
            <w:tcW w:w="316" w:type="pct"/>
            <w:noWrap/>
            <w:hideMark/>
          </w:tcPr>
          <w:p w14:paraId="3548608D"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lastRenderedPageBreak/>
              <w:t>39</w:t>
            </w:r>
          </w:p>
        </w:tc>
        <w:tc>
          <w:tcPr>
            <w:tcW w:w="840" w:type="pct"/>
            <w:noWrap/>
            <w:hideMark/>
          </w:tcPr>
          <w:p w14:paraId="34ACD525"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 13</w:t>
            </w:r>
          </w:p>
        </w:tc>
        <w:tc>
          <w:tcPr>
            <w:tcW w:w="3844" w:type="pct"/>
            <w:noWrap/>
            <w:hideMark/>
          </w:tcPr>
          <w:p w14:paraId="6579B0B3"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enough technical expert for Financial Management to enhance sustainable sanitation service</w:t>
            </w:r>
          </w:p>
        </w:tc>
      </w:tr>
      <w:tr w:rsidR="008F02D3" w:rsidRPr="000410E4" w14:paraId="569A209B" w14:textId="77777777" w:rsidTr="004A2B2E">
        <w:trPr>
          <w:trHeight w:val="392"/>
        </w:trPr>
        <w:tc>
          <w:tcPr>
            <w:tcW w:w="316" w:type="pct"/>
            <w:noWrap/>
            <w:hideMark/>
          </w:tcPr>
          <w:p w14:paraId="325542E5"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40</w:t>
            </w:r>
          </w:p>
        </w:tc>
        <w:tc>
          <w:tcPr>
            <w:tcW w:w="840" w:type="pct"/>
            <w:noWrap/>
            <w:hideMark/>
          </w:tcPr>
          <w:p w14:paraId="0BF4209D"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 14</w:t>
            </w:r>
          </w:p>
        </w:tc>
        <w:tc>
          <w:tcPr>
            <w:tcW w:w="3844" w:type="pct"/>
            <w:noWrap/>
            <w:hideMark/>
          </w:tcPr>
          <w:p w14:paraId="2F93DD36"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enough technical expert for Operational Management to enhance sustainable sanitation service</w:t>
            </w:r>
          </w:p>
        </w:tc>
      </w:tr>
      <w:tr w:rsidR="008F02D3" w:rsidRPr="000410E4" w14:paraId="7420DCFC" w14:textId="77777777" w:rsidTr="004A2B2E">
        <w:trPr>
          <w:trHeight w:val="392"/>
        </w:trPr>
        <w:tc>
          <w:tcPr>
            <w:tcW w:w="316" w:type="pct"/>
            <w:noWrap/>
            <w:hideMark/>
          </w:tcPr>
          <w:p w14:paraId="71E1B8CA"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41</w:t>
            </w:r>
          </w:p>
        </w:tc>
        <w:tc>
          <w:tcPr>
            <w:tcW w:w="840" w:type="pct"/>
            <w:noWrap/>
            <w:hideMark/>
          </w:tcPr>
          <w:p w14:paraId="7B7B1F74"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MGT. 15</w:t>
            </w:r>
          </w:p>
        </w:tc>
        <w:tc>
          <w:tcPr>
            <w:tcW w:w="3844" w:type="pct"/>
            <w:noWrap/>
            <w:hideMark/>
          </w:tcPr>
          <w:p w14:paraId="3D72B1EE"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DAWASA have enough technical expert for Human Resources Management to enhance sustainable sanitation service</w:t>
            </w:r>
          </w:p>
        </w:tc>
      </w:tr>
      <w:tr w:rsidR="008F02D3" w:rsidRPr="000410E4" w14:paraId="12053AE9" w14:textId="77777777" w:rsidTr="004A2B2E">
        <w:trPr>
          <w:trHeight w:val="392"/>
        </w:trPr>
        <w:tc>
          <w:tcPr>
            <w:tcW w:w="316" w:type="pct"/>
            <w:noWrap/>
            <w:hideMark/>
          </w:tcPr>
          <w:p w14:paraId="2BCAB479"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42</w:t>
            </w:r>
          </w:p>
        </w:tc>
        <w:tc>
          <w:tcPr>
            <w:tcW w:w="840" w:type="pct"/>
            <w:noWrap/>
            <w:hideMark/>
          </w:tcPr>
          <w:p w14:paraId="1A7A426D"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ENV 1</w:t>
            </w:r>
          </w:p>
        </w:tc>
        <w:tc>
          <w:tcPr>
            <w:tcW w:w="3844" w:type="pct"/>
            <w:noWrap/>
            <w:hideMark/>
          </w:tcPr>
          <w:p w14:paraId="5F53197A"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Our organization incorporate sustainability in the planning and implementation of water projects</w:t>
            </w:r>
          </w:p>
        </w:tc>
      </w:tr>
      <w:tr w:rsidR="008F02D3" w:rsidRPr="000410E4" w14:paraId="0CD4C67F" w14:textId="77777777" w:rsidTr="004A2B2E">
        <w:trPr>
          <w:trHeight w:val="392"/>
        </w:trPr>
        <w:tc>
          <w:tcPr>
            <w:tcW w:w="316" w:type="pct"/>
            <w:noWrap/>
            <w:hideMark/>
          </w:tcPr>
          <w:p w14:paraId="6DB1AB19"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43</w:t>
            </w:r>
          </w:p>
        </w:tc>
        <w:tc>
          <w:tcPr>
            <w:tcW w:w="840" w:type="pct"/>
            <w:noWrap/>
            <w:hideMark/>
          </w:tcPr>
          <w:p w14:paraId="53FDCF99"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ENV 2</w:t>
            </w:r>
          </w:p>
        </w:tc>
        <w:tc>
          <w:tcPr>
            <w:tcW w:w="3844" w:type="pct"/>
            <w:noWrap/>
            <w:hideMark/>
          </w:tcPr>
          <w:p w14:paraId="4B12019D"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We take measures to ensure that water projects do not negatively impact the environment</w:t>
            </w:r>
          </w:p>
        </w:tc>
      </w:tr>
      <w:tr w:rsidR="008F02D3" w:rsidRPr="000410E4" w14:paraId="58A93202" w14:textId="77777777" w:rsidTr="004A2B2E">
        <w:trPr>
          <w:trHeight w:val="392"/>
        </w:trPr>
        <w:tc>
          <w:tcPr>
            <w:tcW w:w="316" w:type="pct"/>
            <w:noWrap/>
            <w:hideMark/>
          </w:tcPr>
          <w:p w14:paraId="59CF9D2C"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44</w:t>
            </w:r>
          </w:p>
        </w:tc>
        <w:tc>
          <w:tcPr>
            <w:tcW w:w="840" w:type="pct"/>
            <w:noWrap/>
            <w:hideMark/>
          </w:tcPr>
          <w:p w14:paraId="0CCD932E"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ENV 3</w:t>
            </w:r>
          </w:p>
        </w:tc>
        <w:tc>
          <w:tcPr>
            <w:tcW w:w="3844" w:type="pct"/>
            <w:noWrap/>
            <w:hideMark/>
          </w:tcPr>
          <w:p w14:paraId="4593F84B"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We monitor and evaluate the environmental impact of water projects</w:t>
            </w:r>
          </w:p>
        </w:tc>
      </w:tr>
      <w:tr w:rsidR="008F02D3" w:rsidRPr="000410E4" w14:paraId="14A6690D" w14:textId="77777777" w:rsidTr="004A2B2E">
        <w:trPr>
          <w:trHeight w:val="392"/>
        </w:trPr>
        <w:tc>
          <w:tcPr>
            <w:tcW w:w="316" w:type="pct"/>
            <w:noWrap/>
            <w:hideMark/>
          </w:tcPr>
          <w:p w14:paraId="6DF04B9E"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45</w:t>
            </w:r>
          </w:p>
        </w:tc>
        <w:tc>
          <w:tcPr>
            <w:tcW w:w="840" w:type="pct"/>
            <w:noWrap/>
            <w:hideMark/>
          </w:tcPr>
          <w:p w14:paraId="3691E4E2"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ENV 4</w:t>
            </w:r>
          </w:p>
        </w:tc>
        <w:tc>
          <w:tcPr>
            <w:tcW w:w="3844" w:type="pct"/>
            <w:noWrap/>
            <w:hideMark/>
          </w:tcPr>
          <w:p w14:paraId="16068EF1"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We strategize to monitor water use to reduce water consumption in our projects</w:t>
            </w:r>
          </w:p>
        </w:tc>
      </w:tr>
      <w:tr w:rsidR="008F02D3" w:rsidRPr="000410E4" w14:paraId="2EF8F360" w14:textId="77777777" w:rsidTr="004A2B2E">
        <w:trPr>
          <w:trHeight w:val="392"/>
        </w:trPr>
        <w:tc>
          <w:tcPr>
            <w:tcW w:w="316" w:type="pct"/>
            <w:noWrap/>
            <w:hideMark/>
          </w:tcPr>
          <w:p w14:paraId="4F18E5B9"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46</w:t>
            </w:r>
          </w:p>
        </w:tc>
        <w:tc>
          <w:tcPr>
            <w:tcW w:w="840" w:type="pct"/>
            <w:noWrap/>
            <w:hideMark/>
          </w:tcPr>
          <w:p w14:paraId="0931C76C"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ENV 5</w:t>
            </w:r>
          </w:p>
        </w:tc>
        <w:tc>
          <w:tcPr>
            <w:tcW w:w="3844" w:type="pct"/>
            <w:noWrap/>
            <w:hideMark/>
          </w:tcPr>
          <w:p w14:paraId="55BC2C36"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We encourage the use of sustainable water management practices among stakeholders</w:t>
            </w:r>
          </w:p>
        </w:tc>
      </w:tr>
      <w:tr w:rsidR="008F02D3" w:rsidRPr="000410E4" w14:paraId="0DDAB472" w14:textId="77777777" w:rsidTr="004A2B2E">
        <w:trPr>
          <w:trHeight w:val="392"/>
        </w:trPr>
        <w:tc>
          <w:tcPr>
            <w:tcW w:w="316" w:type="pct"/>
            <w:noWrap/>
            <w:hideMark/>
          </w:tcPr>
          <w:p w14:paraId="1F9D88F6"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47</w:t>
            </w:r>
          </w:p>
        </w:tc>
        <w:tc>
          <w:tcPr>
            <w:tcW w:w="840" w:type="pct"/>
            <w:noWrap/>
            <w:hideMark/>
          </w:tcPr>
          <w:p w14:paraId="799C0C19"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ENV 6</w:t>
            </w:r>
          </w:p>
        </w:tc>
        <w:tc>
          <w:tcPr>
            <w:tcW w:w="3844" w:type="pct"/>
            <w:noWrap/>
            <w:hideMark/>
          </w:tcPr>
          <w:p w14:paraId="728906E7"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We take measures to mitigate the potential for water pollution in our projects?</w:t>
            </w:r>
          </w:p>
        </w:tc>
      </w:tr>
      <w:tr w:rsidR="008F02D3" w:rsidRPr="000410E4" w14:paraId="4837E49B" w14:textId="77777777" w:rsidTr="004A2B2E">
        <w:trPr>
          <w:trHeight w:val="392"/>
        </w:trPr>
        <w:tc>
          <w:tcPr>
            <w:tcW w:w="316" w:type="pct"/>
            <w:noWrap/>
            <w:hideMark/>
          </w:tcPr>
          <w:p w14:paraId="1A493BE1"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48</w:t>
            </w:r>
          </w:p>
        </w:tc>
        <w:tc>
          <w:tcPr>
            <w:tcW w:w="840" w:type="pct"/>
            <w:noWrap/>
            <w:hideMark/>
          </w:tcPr>
          <w:p w14:paraId="068ADEA3"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ENV 7</w:t>
            </w:r>
          </w:p>
        </w:tc>
        <w:tc>
          <w:tcPr>
            <w:tcW w:w="3844" w:type="pct"/>
            <w:noWrap/>
            <w:hideMark/>
          </w:tcPr>
          <w:p w14:paraId="188BDA06"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We ensure the efficient use of energy in water projects</w:t>
            </w:r>
          </w:p>
        </w:tc>
      </w:tr>
      <w:tr w:rsidR="008F02D3" w:rsidRPr="000410E4" w14:paraId="310A50BB" w14:textId="77777777" w:rsidTr="004A2B2E">
        <w:trPr>
          <w:trHeight w:val="392"/>
        </w:trPr>
        <w:tc>
          <w:tcPr>
            <w:tcW w:w="316" w:type="pct"/>
            <w:noWrap/>
            <w:hideMark/>
          </w:tcPr>
          <w:p w14:paraId="2349F2A4"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49</w:t>
            </w:r>
          </w:p>
        </w:tc>
        <w:tc>
          <w:tcPr>
            <w:tcW w:w="840" w:type="pct"/>
            <w:noWrap/>
            <w:hideMark/>
          </w:tcPr>
          <w:p w14:paraId="66EE395E"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ENV 8</w:t>
            </w:r>
          </w:p>
        </w:tc>
        <w:tc>
          <w:tcPr>
            <w:tcW w:w="3844" w:type="pct"/>
            <w:noWrap/>
            <w:hideMark/>
          </w:tcPr>
          <w:p w14:paraId="5C1BC967"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We manage waste generated from water projects?</w:t>
            </w:r>
          </w:p>
        </w:tc>
      </w:tr>
      <w:tr w:rsidR="008F02D3" w:rsidRPr="000410E4" w14:paraId="433C4380" w14:textId="77777777" w:rsidTr="004A2B2E">
        <w:trPr>
          <w:trHeight w:val="392"/>
        </w:trPr>
        <w:tc>
          <w:tcPr>
            <w:tcW w:w="316" w:type="pct"/>
            <w:noWrap/>
            <w:hideMark/>
          </w:tcPr>
          <w:p w14:paraId="73C7E761"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50</w:t>
            </w:r>
          </w:p>
        </w:tc>
        <w:tc>
          <w:tcPr>
            <w:tcW w:w="840" w:type="pct"/>
            <w:noWrap/>
            <w:hideMark/>
          </w:tcPr>
          <w:p w14:paraId="57045F16"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ENV 9</w:t>
            </w:r>
          </w:p>
        </w:tc>
        <w:tc>
          <w:tcPr>
            <w:tcW w:w="3844" w:type="pct"/>
            <w:noWrap/>
            <w:hideMark/>
          </w:tcPr>
          <w:p w14:paraId="5DC0A9BB"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 xml:space="preserve">We protect biodiversity </w:t>
            </w:r>
            <w:r w:rsidR="00643E37" w:rsidRPr="000410E4">
              <w:rPr>
                <w:rFonts w:eastAsia="Times New Roman"/>
                <w:color w:val="000000"/>
                <w:sz w:val="24"/>
                <w:szCs w:val="24"/>
              </w:rPr>
              <w:t>in water</w:t>
            </w:r>
            <w:r w:rsidRPr="000410E4">
              <w:rPr>
                <w:rFonts w:eastAsia="Times New Roman"/>
                <w:color w:val="000000"/>
                <w:sz w:val="24"/>
                <w:szCs w:val="24"/>
              </w:rPr>
              <w:t xml:space="preserve"> projects?</w:t>
            </w:r>
          </w:p>
        </w:tc>
      </w:tr>
      <w:tr w:rsidR="008F02D3" w:rsidRPr="000410E4" w14:paraId="5F45D126" w14:textId="77777777" w:rsidTr="004A2B2E">
        <w:trPr>
          <w:trHeight w:val="392"/>
        </w:trPr>
        <w:tc>
          <w:tcPr>
            <w:tcW w:w="316" w:type="pct"/>
            <w:noWrap/>
            <w:hideMark/>
          </w:tcPr>
          <w:p w14:paraId="79F653CC" w14:textId="77777777" w:rsidR="008F02D3" w:rsidRPr="000410E4" w:rsidRDefault="008F02D3" w:rsidP="00CC7BA8">
            <w:pPr>
              <w:jc w:val="right"/>
              <w:rPr>
                <w:rFonts w:eastAsia="Times New Roman"/>
                <w:color w:val="000000"/>
                <w:sz w:val="24"/>
                <w:szCs w:val="24"/>
              </w:rPr>
            </w:pPr>
            <w:r w:rsidRPr="000410E4">
              <w:rPr>
                <w:rFonts w:eastAsia="Times New Roman"/>
                <w:color w:val="000000"/>
                <w:sz w:val="24"/>
                <w:szCs w:val="24"/>
              </w:rPr>
              <w:t>51</w:t>
            </w:r>
          </w:p>
        </w:tc>
        <w:tc>
          <w:tcPr>
            <w:tcW w:w="840" w:type="pct"/>
            <w:noWrap/>
            <w:hideMark/>
          </w:tcPr>
          <w:p w14:paraId="79F9B231" w14:textId="77777777" w:rsidR="008F02D3" w:rsidRPr="000410E4" w:rsidRDefault="008F02D3" w:rsidP="00CC7BA8">
            <w:pPr>
              <w:jc w:val="left"/>
              <w:rPr>
                <w:rFonts w:eastAsia="Times New Roman"/>
                <w:color w:val="000000"/>
                <w:sz w:val="24"/>
                <w:szCs w:val="24"/>
              </w:rPr>
            </w:pPr>
            <w:r w:rsidRPr="000410E4">
              <w:rPr>
                <w:rFonts w:eastAsia="Times New Roman"/>
                <w:color w:val="000000"/>
                <w:sz w:val="24"/>
                <w:szCs w:val="24"/>
              </w:rPr>
              <w:t>ENV 10</w:t>
            </w:r>
          </w:p>
        </w:tc>
        <w:tc>
          <w:tcPr>
            <w:tcW w:w="3844" w:type="pct"/>
            <w:noWrap/>
            <w:hideMark/>
          </w:tcPr>
          <w:p w14:paraId="7B35F004" w14:textId="23C01096" w:rsidR="008F02D3" w:rsidRPr="000410E4" w:rsidRDefault="008F02D3" w:rsidP="00CC7BA8">
            <w:pPr>
              <w:keepNext/>
              <w:jc w:val="left"/>
              <w:rPr>
                <w:rFonts w:eastAsia="Times New Roman"/>
                <w:color w:val="000000"/>
                <w:sz w:val="24"/>
                <w:szCs w:val="24"/>
              </w:rPr>
            </w:pPr>
            <w:r w:rsidRPr="000410E4">
              <w:rPr>
                <w:rFonts w:eastAsia="Times New Roman"/>
                <w:color w:val="000000"/>
                <w:sz w:val="24"/>
                <w:szCs w:val="24"/>
              </w:rPr>
              <w:t xml:space="preserve">We ensure the social </w:t>
            </w:r>
            <w:r w:rsidR="00643E37" w:rsidRPr="000410E4">
              <w:rPr>
                <w:rFonts w:eastAsia="Times New Roman"/>
                <w:color w:val="000000"/>
                <w:sz w:val="24"/>
                <w:szCs w:val="24"/>
              </w:rPr>
              <w:t>sustainability water</w:t>
            </w:r>
            <w:r w:rsidR="009D41EF">
              <w:rPr>
                <w:rFonts w:eastAsia="Times New Roman"/>
                <w:color w:val="000000"/>
                <w:sz w:val="24"/>
                <w:szCs w:val="24"/>
              </w:rPr>
              <w:t xml:space="preserve"> </w:t>
            </w:r>
            <w:r w:rsidR="00643E37" w:rsidRPr="000410E4">
              <w:rPr>
                <w:rFonts w:eastAsia="Times New Roman"/>
                <w:color w:val="000000"/>
                <w:sz w:val="24"/>
                <w:szCs w:val="24"/>
              </w:rPr>
              <w:t>projects, particularly</w:t>
            </w:r>
            <w:r w:rsidRPr="000410E4">
              <w:rPr>
                <w:rFonts w:eastAsia="Times New Roman"/>
                <w:color w:val="000000"/>
                <w:sz w:val="24"/>
                <w:szCs w:val="24"/>
              </w:rPr>
              <w:t xml:space="preserve"> in terms of providing access to clean water for marginalized communities</w:t>
            </w:r>
          </w:p>
        </w:tc>
      </w:tr>
    </w:tbl>
    <w:p w14:paraId="2C0B9A20" w14:textId="77777777" w:rsidR="0008691E" w:rsidRDefault="0008691E">
      <w:pPr>
        <w:jc w:val="left"/>
        <w:rPr>
          <w:rFonts w:eastAsiaTheme="majorEastAsia" w:cs="Times New Roman"/>
          <w:b/>
          <w:bCs/>
          <w:color w:val="000000" w:themeColor="text1"/>
        </w:rPr>
      </w:pPr>
      <w:bookmarkStart w:id="233" w:name="_Toc154647816"/>
      <w:bookmarkStart w:id="234" w:name="_Hlk131524126"/>
      <w:r>
        <w:br w:type="page"/>
      </w:r>
    </w:p>
    <w:p w14:paraId="795D26B7" w14:textId="742E3747" w:rsidR="00005410" w:rsidRPr="000410E4" w:rsidRDefault="00280CFE" w:rsidP="00202F57">
      <w:pPr>
        <w:pStyle w:val="Heading2"/>
      </w:pPr>
      <w:r w:rsidRPr="000410E4">
        <w:lastRenderedPageBreak/>
        <w:t xml:space="preserve">Appendix 2 </w:t>
      </w:r>
      <w:r w:rsidR="00005410" w:rsidRPr="000410E4">
        <w:t>Financial Analysis</w:t>
      </w:r>
      <w:bookmarkEnd w:id="233"/>
    </w:p>
    <w:p w14:paraId="5F90FA08" w14:textId="0A0CFB82" w:rsidR="00005410" w:rsidRPr="000410E4" w:rsidRDefault="00005410" w:rsidP="00202F57">
      <w:pPr>
        <w:pStyle w:val="Heading2"/>
      </w:pPr>
      <w:bookmarkStart w:id="235" w:name="_Toc83124703"/>
      <w:bookmarkStart w:id="236" w:name="_Toc154647817"/>
      <w:bookmarkEnd w:id="234"/>
      <w:r w:rsidRPr="000410E4">
        <w:t>Financial Performance of DAWASA</w:t>
      </w:r>
      <w:bookmarkEnd w:id="235"/>
      <w:bookmarkEnd w:id="236"/>
    </w:p>
    <w:tbl>
      <w:tblPr>
        <w:tblW w:w="5000" w:type="pct"/>
        <w:tblInd w:w="-108" w:type="dxa"/>
        <w:tblBorders>
          <w:top w:val="single" w:sz="4" w:space="0" w:color="D9D9D9"/>
          <w:left w:val="none" w:sz="4" w:space="0" w:color="auto"/>
          <w:bottom w:val="single" w:sz="4" w:space="0" w:color="D9D9D9"/>
          <w:right w:val="none" w:sz="4" w:space="0" w:color="auto"/>
          <w:insideH w:val="single" w:sz="4" w:space="0" w:color="D9D9D9"/>
          <w:insideV w:val="none" w:sz="4" w:space="0" w:color="auto"/>
        </w:tblBorders>
        <w:tblCellMar>
          <w:left w:w="0" w:type="dxa"/>
          <w:right w:w="0" w:type="dxa"/>
        </w:tblCellMar>
        <w:tblLook w:val="0000" w:firstRow="0" w:lastRow="0" w:firstColumn="0" w:lastColumn="0" w:noHBand="0" w:noVBand="0"/>
      </w:tblPr>
      <w:tblGrid>
        <w:gridCol w:w="4928"/>
        <w:gridCol w:w="1853"/>
        <w:gridCol w:w="1440"/>
      </w:tblGrid>
      <w:tr w:rsidR="00005410" w:rsidRPr="000410E4" w14:paraId="716CC9FC" w14:textId="77777777" w:rsidTr="0008691E">
        <w:trPr>
          <w:trHeight w:val="20"/>
          <w:tblHeader/>
        </w:trPr>
        <w:tc>
          <w:tcPr>
            <w:tcW w:w="2997" w:type="pct"/>
            <w:shd w:val="clear" w:color="auto" w:fill="002060"/>
          </w:tcPr>
          <w:p w14:paraId="40652CDB" w14:textId="77777777" w:rsidR="00005410" w:rsidRPr="000410E4" w:rsidRDefault="00005410" w:rsidP="0008691E">
            <w:pPr>
              <w:rPr>
                <w:rFonts w:cs="Times New Roman"/>
              </w:rPr>
            </w:pPr>
            <w:r w:rsidRPr="000410E4">
              <w:rPr>
                <w:rFonts w:cs="Times New Roman"/>
                <w:b/>
              </w:rPr>
              <w:t>Non-Revenue Water</w:t>
            </w:r>
          </w:p>
        </w:tc>
        <w:tc>
          <w:tcPr>
            <w:tcW w:w="1127" w:type="pct"/>
            <w:shd w:val="clear" w:color="auto" w:fill="002060"/>
          </w:tcPr>
          <w:p w14:paraId="04769F29" w14:textId="77777777" w:rsidR="00005410" w:rsidRPr="000410E4" w:rsidRDefault="00005410" w:rsidP="0008691E">
            <w:pPr>
              <w:jc w:val="center"/>
              <w:rPr>
                <w:rFonts w:cs="Times New Roman"/>
                <w:b/>
                <w:bCs/>
              </w:rPr>
            </w:pPr>
            <w:r w:rsidRPr="000410E4">
              <w:rPr>
                <w:rFonts w:cs="Times New Roman"/>
                <w:b/>
                <w:bCs/>
              </w:rPr>
              <w:t>Actual 2017</w:t>
            </w:r>
          </w:p>
        </w:tc>
        <w:tc>
          <w:tcPr>
            <w:tcW w:w="876" w:type="pct"/>
            <w:shd w:val="clear" w:color="auto" w:fill="002060"/>
          </w:tcPr>
          <w:p w14:paraId="55C493F4" w14:textId="77777777" w:rsidR="00005410" w:rsidRPr="000410E4" w:rsidRDefault="00005410" w:rsidP="0008691E">
            <w:pPr>
              <w:jc w:val="center"/>
              <w:rPr>
                <w:rFonts w:cs="Times New Roman"/>
                <w:b/>
              </w:rPr>
            </w:pPr>
            <w:r w:rsidRPr="000410E4">
              <w:rPr>
                <w:rFonts w:cs="Times New Roman"/>
                <w:b/>
              </w:rPr>
              <w:t>Actual 2016</w:t>
            </w:r>
          </w:p>
        </w:tc>
      </w:tr>
      <w:tr w:rsidR="00005410" w:rsidRPr="000410E4" w14:paraId="3D0F63DE" w14:textId="77777777" w:rsidTr="0008691E">
        <w:trPr>
          <w:trHeight w:val="20"/>
        </w:trPr>
        <w:tc>
          <w:tcPr>
            <w:tcW w:w="2997" w:type="pct"/>
          </w:tcPr>
          <w:p w14:paraId="758DBA49" w14:textId="77777777" w:rsidR="00005410" w:rsidRPr="000410E4" w:rsidRDefault="00005410" w:rsidP="0008691E">
            <w:pPr>
              <w:rPr>
                <w:rFonts w:cs="Times New Roman"/>
              </w:rPr>
            </w:pPr>
            <w:r w:rsidRPr="000410E4">
              <w:rPr>
                <w:rFonts w:cs="Times New Roman"/>
              </w:rPr>
              <w:t xml:space="preserve">Net volume of water not billed as a percentage of volume of water supplied </w:t>
            </w:r>
          </w:p>
        </w:tc>
        <w:tc>
          <w:tcPr>
            <w:tcW w:w="1127" w:type="pct"/>
          </w:tcPr>
          <w:p w14:paraId="59307888" w14:textId="77777777" w:rsidR="00005410" w:rsidRPr="000410E4" w:rsidRDefault="00005410" w:rsidP="0008691E">
            <w:pPr>
              <w:keepNext/>
              <w:jc w:val="center"/>
              <w:rPr>
                <w:rFonts w:eastAsia="Calibri" w:cs="Times New Roman"/>
                <w:bCs/>
              </w:rPr>
            </w:pPr>
            <w:r w:rsidRPr="000410E4">
              <w:rPr>
                <w:rFonts w:cs="Times New Roman"/>
                <w:bCs/>
              </w:rPr>
              <w:t>47%</w:t>
            </w:r>
          </w:p>
        </w:tc>
        <w:tc>
          <w:tcPr>
            <w:tcW w:w="876" w:type="pct"/>
          </w:tcPr>
          <w:p w14:paraId="338CD68B" w14:textId="77777777" w:rsidR="00005410" w:rsidRPr="000410E4" w:rsidRDefault="00005410" w:rsidP="0008691E">
            <w:pPr>
              <w:keepNext/>
              <w:jc w:val="center"/>
              <w:rPr>
                <w:rFonts w:eastAsia="Calibri" w:cs="Times New Roman"/>
                <w:bCs/>
              </w:rPr>
            </w:pPr>
            <w:r w:rsidRPr="000410E4">
              <w:rPr>
                <w:rFonts w:cs="Times New Roman"/>
                <w:bCs/>
              </w:rPr>
              <w:t>50%</w:t>
            </w:r>
          </w:p>
        </w:tc>
      </w:tr>
    </w:tbl>
    <w:p w14:paraId="7F015CC0" w14:textId="1E7219FD" w:rsidR="00005410" w:rsidRPr="000410E4" w:rsidRDefault="00774F6F" w:rsidP="00F2765D">
      <w:pPr>
        <w:pStyle w:val="Caption"/>
        <w:rPr>
          <w:color w:val="000000"/>
          <w:lang w:eastAsia="en-GB"/>
        </w:rPr>
      </w:pPr>
      <w:bookmarkStart w:id="237" w:name="_Toc154499876"/>
      <w:r w:rsidRPr="000410E4">
        <w:t xml:space="preserve">Table </w:t>
      </w:r>
      <w:fldSimple w:instr=" STYLEREF 1 \s ">
        <w:r w:rsidR="00FA60BC">
          <w:rPr>
            <w:noProof/>
          </w:rPr>
          <w:t>0</w:t>
        </w:r>
      </w:fldSimple>
      <w:r w:rsidRPr="000410E4">
        <w:noBreakHyphen/>
      </w:r>
      <w:fldSimple w:instr=" SEQ Table \* ARABIC \s 1 ">
        <w:r w:rsidR="00FA60BC">
          <w:rPr>
            <w:noProof/>
          </w:rPr>
          <w:t>1</w:t>
        </w:r>
      </w:fldSimple>
      <w:r w:rsidRPr="000410E4">
        <w:t>:Non-Revenue Water for DAWASA</w:t>
      </w:r>
      <w:bookmarkEnd w:id="237"/>
    </w:p>
    <w:tbl>
      <w:tblPr>
        <w:tblW w:w="7796" w:type="dxa"/>
        <w:tblInd w:w="250" w:type="dxa"/>
        <w:tblLook w:val="04A0" w:firstRow="1" w:lastRow="0" w:firstColumn="1" w:lastColumn="0" w:noHBand="0" w:noVBand="1"/>
      </w:tblPr>
      <w:tblGrid>
        <w:gridCol w:w="1837"/>
        <w:gridCol w:w="1625"/>
        <w:gridCol w:w="894"/>
        <w:gridCol w:w="2004"/>
        <w:gridCol w:w="1591"/>
      </w:tblGrid>
      <w:tr w:rsidR="00005410" w:rsidRPr="000410E4" w14:paraId="34F82EEE" w14:textId="77777777" w:rsidTr="00ED1A24">
        <w:trPr>
          <w:trHeight w:val="330"/>
        </w:trPr>
        <w:tc>
          <w:tcPr>
            <w:tcW w:w="1843" w:type="dxa"/>
            <w:vMerge w:val="restart"/>
            <w:tcBorders>
              <w:top w:val="single" w:sz="8" w:space="0" w:color="auto"/>
              <w:left w:val="single" w:sz="8" w:space="0" w:color="auto"/>
              <w:bottom w:val="single" w:sz="8" w:space="0" w:color="000000"/>
              <w:right w:val="nil"/>
            </w:tcBorders>
            <w:noWrap/>
            <w:vAlign w:val="center"/>
          </w:tcPr>
          <w:p w14:paraId="7250225D" w14:textId="77777777" w:rsidR="00005410" w:rsidRPr="000410E4" w:rsidRDefault="00005410" w:rsidP="0008691E">
            <w:pPr>
              <w:rPr>
                <w:rFonts w:cs="Times New Roman"/>
                <w:b/>
                <w:bCs/>
                <w:lang w:eastAsia="en-GB"/>
              </w:rPr>
            </w:pPr>
            <w:r w:rsidRPr="000410E4">
              <w:rPr>
                <w:rFonts w:cs="Times New Roman"/>
                <w:b/>
                <w:bCs/>
                <w:lang w:eastAsia="en-GB"/>
              </w:rPr>
              <w:t>RATIO ITEM</w:t>
            </w:r>
          </w:p>
        </w:tc>
        <w:tc>
          <w:tcPr>
            <w:tcW w:w="1630" w:type="dxa"/>
            <w:vMerge w:val="restart"/>
            <w:tcBorders>
              <w:top w:val="single" w:sz="8" w:space="0" w:color="auto"/>
              <w:left w:val="single" w:sz="8" w:space="0" w:color="auto"/>
              <w:bottom w:val="single" w:sz="8" w:space="0" w:color="000000"/>
              <w:right w:val="nil"/>
            </w:tcBorders>
            <w:noWrap/>
            <w:vAlign w:val="center"/>
          </w:tcPr>
          <w:p w14:paraId="07434A4A" w14:textId="77777777" w:rsidR="00005410" w:rsidRPr="000410E4" w:rsidRDefault="00005410" w:rsidP="0008691E">
            <w:pPr>
              <w:rPr>
                <w:rFonts w:cs="Times New Roman"/>
                <w:b/>
                <w:bCs/>
                <w:lang w:eastAsia="en-GB"/>
              </w:rPr>
            </w:pPr>
            <w:r w:rsidRPr="000410E4">
              <w:rPr>
                <w:rFonts w:cs="Times New Roman"/>
                <w:b/>
                <w:bCs/>
                <w:lang w:eastAsia="en-GB"/>
              </w:rPr>
              <w:t>FORMULAR</w:t>
            </w:r>
          </w:p>
        </w:tc>
        <w:tc>
          <w:tcPr>
            <w:tcW w:w="896" w:type="dxa"/>
            <w:tcBorders>
              <w:top w:val="single" w:sz="8" w:space="0" w:color="auto"/>
              <w:left w:val="nil"/>
              <w:bottom w:val="nil"/>
              <w:right w:val="nil"/>
            </w:tcBorders>
            <w:noWrap/>
            <w:vAlign w:val="bottom"/>
          </w:tcPr>
          <w:p w14:paraId="3B85C024"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2010" w:type="dxa"/>
            <w:tcBorders>
              <w:top w:val="single" w:sz="8" w:space="0" w:color="auto"/>
              <w:left w:val="single" w:sz="8" w:space="0" w:color="auto"/>
              <w:bottom w:val="nil"/>
              <w:right w:val="nil"/>
            </w:tcBorders>
            <w:noWrap/>
            <w:vAlign w:val="center"/>
          </w:tcPr>
          <w:p w14:paraId="1528F4F4" w14:textId="77777777" w:rsidR="00005410" w:rsidRPr="000410E4" w:rsidRDefault="00005410" w:rsidP="0008691E">
            <w:pPr>
              <w:rPr>
                <w:rFonts w:cs="Times New Roman"/>
                <w:b/>
                <w:bCs/>
                <w:lang w:eastAsia="en-GB"/>
              </w:rPr>
            </w:pPr>
            <w:r w:rsidRPr="000410E4">
              <w:rPr>
                <w:rFonts w:cs="Times New Roman"/>
                <w:b/>
                <w:bCs/>
                <w:lang w:eastAsia="en-GB"/>
              </w:rPr>
              <w:t>2017</w:t>
            </w:r>
          </w:p>
        </w:tc>
        <w:tc>
          <w:tcPr>
            <w:tcW w:w="1417" w:type="dxa"/>
            <w:tcBorders>
              <w:top w:val="single" w:sz="8" w:space="0" w:color="auto"/>
              <w:left w:val="single" w:sz="4" w:space="0" w:color="auto"/>
              <w:bottom w:val="nil"/>
              <w:right w:val="single" w:sz="8" w:space="0" w:color="auto"/>
            </w:tcBorders>
            <w:noWrap/>
            <w:vAlign w:val="center"/>
          </w:tcPr>
          <w:p w14:paraId="5F4A003E" w14:textId="77777777" w:rsidR="00005410" w:rsidRPr="000410E4" w:rsidRDefault="00005410" w:rsidP="0008691E">
            <w:pPr>
              <w:rPr>
                <w:rFonts w:cs="Times New Roman"/>
                <w:b/>
                <w:bCs/>
                <w:lang w:eastAsia="en-GB"/>
              </w:rPr>
            </w:pPr>
            <w:r w:rsidRPr="000410E4">
              <w:rPr>
                <w:rFonts w:cs="Times New Roman"/>
                <w:b/>
                <w:bCs/>
                <w:lang w:eastAsia="en-GB"/>
              </w:rPr>
              <w:t>2016</w:t>
            </w:r>
          </w:p>
        </w:tc>
      </w:tr>
      <w:tr w:rsidR="00005410" w:rsidRPr="000410E4" w14:paraId="4058FB1B" w14:textId="77777777" w:rsidTr="00ED1A24">
        <w:trPr>
          <w:trHeight w:val="345"/>
        </w:trPr>
        <w:tc>
          <w:tcPr>
            <w:tcW w:w="1843" w:type="dxa"/>
            <w:vMerge/>
            <w:tcBorders>
              <w:top w:val="single" w:sz="8" w:space="0" w:color="auto"/>
              <w:left w:val="single" w:sz="8" w:space="0" w:color="auto"/>
              <w:bottom w:val="single" w:sz="8" w:space="0" w:color="000000"/>
              <w:right w:val="nil"/>
            </w:tcBorders>
            <w:vAlign w:val="center"/>
          </w:tcPr>
          <w:p w14:paraId="302D2339" w14:textId="77777777" w:rsidR="00005410" w:rsidRPr="000410E4" w:rsidRDefault="00005410" w:rsidP="0008691E">
            <w:pPr>
              <w:rPr>
                <w:rFonts w:cs="Times New Roman"/>
                <w:b/>
                <w:bCs/>
                <w:lang w:eastAsia="en-GB"/>
              </w:rPr>
            </w:pPr>
          </w:p>
        </w:tc>
        <w:tc>
          <w:tcPr>
            <w:tcW w:w="1630" w:type="dxa"/>
            <w:vMerge/>
            <w:tcBorders>
              <w:top w:val="single" w:sz="8" w:space="0" w:color="auto"/>
              <w:left w:val="single" w:sz="8" w:space="0" w:color="auto"/>
              <w:bottom w:val="single" w:sz="8" w:space="0" w:color="000000"/>
              <w:right w:val="nil"/>
            </w:tcBorders>
            <w:vAlign w:val="center"/>
          </w:tcPr>
          <w:p w14:paraId="4EAD157A" w14:textId="77777777" w:rsidR="00005410" w:rsidRPr="000410E4" w:rsidRDefault="00005410" w:rsidP="0008691E">
            <w:pPr>
              <w:rPr>
                <w:rFonts w:cs="Times New Roman"/>
                <w:b/>
                <w:bCs/>
                <w:lang w:eastAsia="en-GB"/>
              </w:rPr>
            </w:pPr>
          </w:p>
        </w:tc>
        <w:tc>
          <w:tcPr>
            <w:tcW w:w="896" w:type="dxa"/>
            <w:tcBorders>
              <w:top w:val="nil"/>
              <w:left w:val="nil"/>
              <w:bottom w:val="single" w:sz="8" w:space="0" w:color="auto"/>
              <w:right w:val="nil"/>
            </w:tcBorders>
            <w:noWrap/>
            <w:vAlign w:val="bottom"/>
          </w:tcPr>
          <w:p w14:paraId="611DC601" w14:textId="77777777" w:rsidR="00005410" w:rsidRPr="000410E4" w:rsidRDefault="00005410" w:rsidP="0008691E">
            <w:pPr>
              <w:rPr>
                <w:rFonts w:cs="Times New Roman"/>
                <w:lang w:eastAsia="en-GB"/>
              </w:rPr>
            </w:pPr>
            <w:r w:rsidRPr="000410E4">
              <w:rPr>
                <w:rFonts w:cs="Times New Roman"/>
                <w:lang w:eastAsia="en-GB"/>
              </w:rPr>
              <w:t> </w:t>
            </w:r>
          </w:p>
        </w:tc>
        <w:tc>
          <w:tcPr>
            <w:tcW w:w="2010" w:type="dxa"/>
            <w:tcBorders>
              <w:top w:val="nil"/>
              <w:left w:val="single" w:sz="8" w:space="0" w:color="auto"/>
              <w:bottom w:val="single" w:sz="8" w:space="0" w:color="auto"/>
              <w:right w:val="nil"/>
            </w:tcBorders>
            <w:noWrap/>
            <w:vAlign w:val="center"/>
          </w:tcPr>
          <w:p w14:paraId="4E4208A7" w14:textId="77777777" w:rsidR="00005410" w:rsidRPr="000410E4" w:rsidRDefault="00005410" w:rsidP="0008691E">
            <w:pPr>
              <w:rPr>
                <w:rFonts w:cs="Times New Roman"/>
                <w:b/>
                <w:bCs/>
                <w:lang w:eastAsia="en-GB"/>
              </w:rPr>
            </w:pPr>
            <w:r w:rsidRPr="000410E4">
              <w:rPr>
                <w:rFonts w:cs="Times New Roman"/>
                <w:b/>
                <w:bCs/>
                <w:lang w:eastAsia="en-GB"/>
              </w:rPr>
              <w:t>TZS '000</w:t>
            </w:r>
          </w:p>
        </w:tc>
        <w:tc>
          <w:tcPr>
            <w:tcW w:w="1417" w:type="dxa"/>
            <w:tcBorders>
              <w:top w:val="nil"/>
              <w:left w:val="single" w:sz="4" w:space="0" w:color="auto"/>
              <w:bottom w:val="single" w:sz="8" w:space="0" w:color="auto"/>
              <w:right w:val="single" w:sz="8" w:space="0" w:color="auto"/>
            </w:tcBorders>
            <w:noWrap/>
            <w:vAlign w:val="center"/>
          </w:tcPr>
          <w:p w14:paraId="5652C4E9" w14:textId="77777777" w:rsidR="00005410" w:rsidRPr="000410E4" w:rsidRDefault="00005410" w:rsidP="0008691E">
            <w:pPr>
              <w:rPr>
                <w:rFonts w:cs="Times New Roman"/>
                <w:b/>
                <w:bCs/>
                <w:lang w:eastAsia="en-GB"/>
              </w:rPr>
            </w:pPr>
            <w:r w:rsidRPr="000410E4">
              <w:rPr>
                <w:rFonts w:cs="Times New Roman"/>
                <w:b/>
                <w:bCs/>
                <w:lang w:eastAsia="en-GB"/>
              </w:rPr>
              <w:t>TZS '000</w:t>
            </w:r>
          </w:p>
        </w:tc>
      </w:tr>
      <w:tr w:rsidR="00005410" w:rsidRPr="000410E4" w14:paraId="68F0BBA6" w14:textId="77777777" w:rsidTr="00ED1A24">
        <w:trPr>
          <w:trHeight w:val="300"/>
        </w:trPr>
        <w:tc>
          <w:tcPr>
            <w:tcW w:w="1843" w:type="dxa"/>
            <w:tcBorders>
              <w:top w:val="nil"/>
              <w:left w:val="single" w:sz="8" w:space="0" w:color="auto"/>
              <w:bottom w:val="nil"/>
              <w:right w:val="nil"/>
            </w:tcBorders>
            <w:noWrap/>
            <w:vAlign w:val="bottom"/>
          </w:tcPr>
          <w:p w14:paraId="30A61A32" w14:textId="77777777" w:rsidR="00005410" w:rsidRPr="000410E4" w:rsidRDefault="00005410" w:rsidP="0008691E">
            <w:pPr>
              <w:rPr>
                <w:rFonts w:cs="Times New Roman"/>
                <w:b/>
                <w:bCs/>
                <w:lang w:eastAsia="en-GB"/>
              </w:rPr>
            </w:pPr>
            <w:r w:rsidRPr="000410E4">
              <w:rPr>
                <w:rFonts w:cs="Times New Roman"/>
                <w:b/>
                <w:bCs/>
                <w:lang w:eastAsia="en-GB"/>
              </w:rPr>
              <w:t>Gross profit margin</w:t>
            </w:r>
          </w:p>
        </w:tc>
        <w:tc>
          <w:tcPr>
            <w:tcW w:w="1630" w:type="dxa"/>
            <w:tcBorders>
              <w:top w:val="nil"/>
              <w:left w:val="single" w:sz="8" w:space="0" w:color="auto"/>
              <w:bottom w:val="single" w:sz="4" w:space="0" w:color="auto"/>
              <w:right w:val="nil"/>
            </w:tcBorders>
            <w:noWrap/>
            <w:vAlign w:val="bottom"/>
          </w:tcPr>
          <w:p w14:paraId="6F47AC67" w14:textId="77777777" w:rsidR="00005410" w:rsidRPr="000410E4" w:rsidRDefault="00005410" w:rsidP="0008691E">
            <w:pPr>
              <w:rPr>
                <w:rFonts w:cs="Times New Roman"/>
                <w:lang w:eastAsia="en-GB"/>
              </w:rPr>
            </w:pPr>
            <w:r w:rsidRPr="000410E4">
              <w:rPr>
                <w:rFonts w:cs="Times New Roman"/>
                <w:lang w:eastAsia="en-GB"/>
              </w:rPr>
              <w:t>Gross profit</w:t>
            </w:r>
          </w:p>
        </w:tc>
        <w:tc>
          <w:tcPr>
            <w:tcW w:w="896" w:type="dxa"/>
            <w:tcBorders>
              <w:top w:val="nil"/>
              <w:left w:val="nil"/>
              <w:bottom w:val="nil"/>
              <w:right w:val="nil"/>
            </w:tcBorders>
            <w:noWrap/>
            <w:vAlign w:val="bottom"/>
          </w:tcPr>
          <w:p w14:paraId="2BADED1F" w14:textId="77777777" w:rsidR="00005410" w:rsidRPr="000410E4" w:rsidRDefault="00005410" w:rsidP="0008691E">
            <w:pPr>
              <w:rPr>
                <w:rFonts w:cs="Times New Roman"/>
                <w:lang w:eastAsia="en-GB"/>
              </w:rPr>
            </w:pPr>
            <w:r w:rsidRPr="000410E4">
              <w:rPr>
                <w:rFonts w:cs="Times New Roman"/>
                <w:lang w:eastAsia="en-GB"/>
              </w:rPr>
              <w:t>x100%</w:t>
            </w:r>
          </w:p>
        </w:tc>
        <w:tc>
          <w:tcPr>
            <w:tcW w:w="2010" w:type="dxa"/>
            <w:tcBorders>
              <w:top w:val="nil"/>
              <w:left w:val="single" w:sz="8" w:space="0" w:color="auto"/>
              <w:bottom w:val="single" w:sz="4" w:space="0" w:color="auto"/>
              <w:right w:val="nil"/>
            </w:tcBorders>
            <w:noWrap/>
            <w:vAlign w:val="bottom"/>
          </w:tcPr>
          <w:p w14:paraId="4A6E81EC" w14:textId="77777777" w:rsidR="00005410" w:rsidRPr="000410E4" w:rsidRDefault="00005410" w:rsidP="0008691E">
            <w:pPr>
              <w:rPr>
                <w:rFonts w:cs="Times New Roman"/>
                <w:lang w:eastAsia="en-GB"/>
              </w:rPr>
            </w:pPr>
            <w:r w:rsidRPr="000410E4">
              <w:rPr>
                <w:rFonts w:cs="Times New Roman"/>
                <w:lang w:eastAsia="en-GB"/>
              </w:rPr>
              <w:t xml:space="preserve">   32,924,924.00 </w:t>
            </w:r>
          </w:p>
        </w:tc>
        <w:tc>
          <w:tcPr>
            <w:tcW w:w="1417" w:type="dxa"/>
            <w:tcBorders>
              <w:top w:val="nil"/>
              <w:left w:val="single" w:sz="4" w:space="0" w:color="auto"/>
              <w:bottom w:val="single" w:sz="4" w:space="0" w:color="auto"/>
              <w:right w:val="single" w:sz="8" w:space="0" w:color="auto"/>
            </w:tcBorders>
            <w:noWrap/>
            <w:vAlign w:val="bottom"/>
          </w:tcPr>
          <w:p w14:paraId="0C7B1567" w14:textId="77777777" w:rsidR="00005410" w:rsidRPr="000410E4" w:rsidRDefault="00005410" w:rsidP="0008691E">
            <w:pPr>
              <w:rPr>
                <w:rFonts w:cs="Times New Roman"/>
                <w:lang w:eastAsia="en-GB"/>
              </w:rPr>
            </w:pPr>
            <w:r w:rsidRPr="000410E4">
              <w:rPr>
                <w:rFonts w:cs="Times New Roman"/>
                <w:lang w:eastAsia="en-GB"/>
              </w:rPr>
              <w:t xml:space="preserve">   33,554,194.00 </w:t>
            </w:r>
          </w:p>
        </w:tc>
      </w:tr>
      <w:tr w:rsidR="00005410" w:rsidRPr="000410E4" w14:paraId="6CDAF8D2" w14:textId="77777777" w:rsidTr="00ED1A24">
        <w:trPr>
          <w:trHeight w:val="300"/>
        </w:trPr>
        <w:tc>
          <w:tcPr>
            <w:tcW w:w="1843" w:type="dxa"/>
            <w:tcBorders>
              <w:top w:val="nil"/>
              <w:left w:val="single" w:sz="8" w:space="0" w:color="auto"/>
              <w:bottom w:val="nil"/>
              <w:right w:val="nil"/>
            </w:tcBorders>
            <w:noWrap/>
            <w:vAlign w:val="bottom"/>
          </w:tcPr>
          <w:p w14:paraId="765BC816" w14:textId="77777777" w:rsidR="00005410" w:rsidRPr="000410E4" w:rsidRDefault="00005410" w:rsidP="0008691E">
            <w:pPr>
              <w:rPr>
                <w:rFonts w:cs="Times New Roman"/>
                <w:lang w:eastAsia="en-GB"/>
              </w:rPr>
            </w:pPr>
            <w:r w:rsidRPr="000410E4">
              <w:rPr>
                <w:rFonts w:cs="Times New Roman"/>
                <w:lang w:eastAsia="en-GB"/>
              </w:rPr>
              <w:t> </w:t>
            </w:r>
          </w:p>
        </w:tc>
        <w:tc>
          <w:tcPr>
            <w:tcW w:w="1630" w:type="dxa"/>
            <w:tcBorders>
              <w:top w:val="nil"/>
              <w:left w:val="single" w:sz="8" w:space="0" w:color="auto"/>
              <w:bottom w:val="nil"/>
              <w:right w:val="nil"/>
            </w:tcBorders>
            <w:noWrap/>
            <w:vAlign w:val="bottom"/>
          </w:tcPr>
          <w:p w14:paraId="3A17ECB4" w14:textId="77777777" w:rsidR="00005410" w:rsidRPr="000410E4" w:rsidRDefault="00005410" w:rsidP="0008691E">
            <w:pPr>
              <w:rPr>
                <w:rFonts w:cs="Times New Roman"/>
                <w:lang w:eastAsia="en-GB"/>
              </w:rPr>
            </w:pPr>
            <w:r w:rsidRPr="000410E4">
              <w:rPr>
                <w:rFonts w:cs="Times New Roman"/>
                <w:lang w:eastAsia="en-GB"/>
              </w:rPr>
              <w:t>Revenue</w:t>
            </w:r>
          </w:p>
        </w:tc>
        <w:tc>
          <w:tcPr>
            <w:tcW w:w="896" w:type="dxa"/>
            <w:tcBorders>
              <w:top w:val="nil"/>
              <w:left w:val="nil"/>
              <w:bottom w:val="nil"/>
              <w:right w:val="nil"/>
            </w:tcBorders>
            <w:noWrap/>
            <w:vAlign w:val="bottom"/>
          </w:tcPr>
          <w:p w14:paraId="42E080D8" w14:textId="77777777" w:rsidR="00005410" w:rsidRPr="000410E4" w:rsidRDefault="00005410" w:rsidP="0008691E">
            <w:pPr>
              <w:rPr>
                <w:rFonts w:cs="Times New Roman"/>
                <w:lang w:eastAsia="en-GB"/>
              </w:rPr>
            </w:pPr>
          </w:p>
        </w:tc>
        <w:tc>
          <w:tcPr>
            <w:tcW w:w="2010" w:type="dxa"/>
            <w:tcBorders>
              <w:top w:val="nil"/>
              <w:left w:val="single" w:sz="8" w:space="0" w:color="auto"/>
              <w:bottom w:val="nil"/>
              <w:right w:val="nil"/>
            </w:tcBorders>
            <w:noWrap/>
            <w:vAlign w:val="bottom"/>
          </w:tcPr>
          <w:p w14:paraId="39BBB4F0" w14:textId="77777777" w:rsidR="00005410" w:rsidRPr="000410E4" w:rsidRDefault="00005410" w:rsidP="0008691E">
            <w:pPr>
              <w:rPr>
                <w:rFonts w:cs="Times New Roman"/>
                <w:lang w:eastAsia="en-GB"/>
              </w:rPr>
            </w:pPr>
            <w:r w:rsidRPr="000410E4">
              <w:rPr>
                <w:rFonts w:cs="Times New Roman"/>
                <w:lang w:eastAsia="en-GB"/>
              </w:rPr>
              <w:t xml:space="preserve">   72,202,686.00 </w:t>
            </w:r>
          </w:p>
        </w:tc>
        <w:tc>
          <w:tcPr>
            <w:tcW w:w="1417" w:type="dxa"/>
            <w:tcBorders>
              <w:top w:val="nil"/>
              <w:left w:val="single" w:sz="4" w:space="0" w:color="auto"/>
              <w:bottom w:val="nil"/>
              <w:right w:val="single" w:sz="8" w:space="0" w:color="auto"/>
            </w:tcBorders>
            <w:noWrap/>
            <w:vAlign w:val="bottom"/>
          </w:tcPr>
          <w:p w14:paraId="71192630" w14:textId="77777777" w:rsidR="00005410" w:rsidRPr="000410E4" w:rsidRDefault="00005410" w:rsidP="0008691E">
            <w:pPr>
              <w:rPr>
                <w:rFonts w:cs="Times New Roman"/>
                <w:lang w:eastAsia="en-GB"/>
              </w:rPr>
            </w:pPr>
            <w:r w:rsidRPr="000410E4">
              <w:rPr>
                <w:rFonts w:cs="Times New Roman"/>
                <w:lang w:eastAsia="en-GB"/>
              </w:rPr>
              <w:t xml:space="preserve">   51,937,245.00 </w:t>
            </w:r>
          </w:p>
        </w:tc>
      </w:tr>
      <w:tr w:rsidR="00005410" w:rsidRPr="000410E4" w14:paraId="035FC894" w14:textId="77777777" w:rsidTr="00ED1A24">
        <w:trPr>
          <w:trHeight w:val="315"/>
        </w:trPr>
        <w:tc>
          <w:tcPr>
            <w:tcW w:w="1843" w:type="dxa"/>
            <w:tcBorders>
              <w:top w:val="nil"/>
              <w:left w:val="single" w:sz="8" w:space="0" w:color="auto"/>
              <w:bottom w:val="single" w:sz="8" w:space="0" w:color="auto"/>
              <w:right w:val="nil"/>
            </w:tcBorders>
            <w:noWrap/>
            <w:vAlign w:val="bottom"/>
          </w:tcPr>
          <w:p w14:paraId="27887405" w14:textId="77777777" w:rsidR="00005410" w:rsidRPr="000410E4" w:rsidRDefault="00005410" w:rsidP="0008691E">
            <w:pPr>
              <w:rPr>
                <w:rFonts w:cs="Times New Roman"/>
                <w:lang w:eastAsia="en-GB"/>
              </w:rPr>
            </w:pPr>
            <w:r w:rsidRPr="000410E4">
              <w:rPr>
                <w:rFonts w:cs="Times New Roman"/>
                <w:lang w:eastAsia="en-GB"/>
              </w:rPr>
              <w:t> </w:t>
            </w:r>
          </w:p>
        </w:tc>
        <w:tc>
          <w:tcPr>
            <w:tcW w:w="1630" w:type="dxa"/>
            <w:tcBorders>
              <w:top w:val="nil"/>
              <w:left w:val="single" w:sz="8" w:space="0" w:color="auto"/>
              <w:bottom w:val="single" w:sz="8" w:space="0" w:color="auto"/>
              <w:right w:val="nil"/>
            </w:tcBorders>
            <w:noWrap/>
            <w:vAlign w:val="bottom"/>
          </w:tcPr>
          <w:p w14:paraId="38D7B4AA" w14:textId="77777777" w:rsidR="00005410" w:rsidRPr="000410E4" w:rsidRDefault="00005410" w:rsidP="0008691E">
            <w:pPr>
              <w:rPr>
                <w:rFonts w:cs="Times New Roman"/>
                <w:lang w:eastAsia="en-GB"/>
              </w:rPr>
            </w:pPr>
            <w:r w:rsidRPr="000410E4">
              <w:rPr>
                <w:rFonts w:cs="Times New Roman"/>
                <w:lang w:eastAsia="en-GB"/>
              </w:rPr>
              <w:t> </w:t>
            </w:r>
          </w:p>
        </w:tc>
        <w:tc>
          <w:tcPr>
            <w:tcW w:w="896" w:type="dxa"/>
            <w:tcBorders>
              <w:top w:val="nil"/>
              <w:left w:val="nil"/>
              <w:bottom w:val="single" w:sz="8" w:space="0" w:color="auto"/>
              <w:right w:val="nil"/>
            </w:tcBorders>
            <w:noWrap/>
            <w:vAlign w:val="bottom"/>
          </w:tcPr>
          <w:p w14:paraId="463AB739" w14:textId="77777777" w:rsidR="00005410" w:rsidRPr="000410E4" w:rsidRDefault="00005410" w:rsidP="0008691E">
            <w:pPr>
              <w:rPr>
                <w:rFonts w:cs="Times New Roman"/>
                <w:lang w:eastAsia="en-GB"/>
              </w:rPr>
            </w:pPr>
            <w:r w:rsidRPr="000410E4">
              <w:rPr>
                <w:rFonts w:cs="Times New Roman"/>
                <w:lang w:eastAsia="en-GB"/>
              </w:rPr>
              <w:t> </w:t>
            </w:r>
          </w:p>
        </w:tc>
        <w:tc>
          <w:tcPr>
            <w:tcW w:w="2010" w:type="dxa"/>
            <w:tcBorders>
              <w:top w:val="nil"/>
              <w:left w:val="single" w:sz="8" w:space="0" w:color="auto"/>
              <w:bottom w:val="single" w:sz="8" w:space="0" w:color="auto"/>
              <w:right w:val="nil"/>
            </w:tcBorders>
            <w:noWrap/>
            <w:vAlign w:val="bottom"/>
          </w:tcPr>
          <w:p w14:paraId="5593DAE6" w14:textId="77777777" w:rsidR="00005410" w:rsidRPr="000410E4" w:rsidRDefault="00005410" w:rsidP="0008691E">
            <w:pPr>
              <w:rPr>
                <w:rFonts w:cs="Times New Roman"/>
                <w:b/>
                <w:bCs/>
                <w:lang w:eastAsia="en-GB"/>
              </w:rPr>
            </w:pPr>
            <w:r w:rsidRPr="000410E4">
              <w:rPr>
                <w:rFonts w:cs="Times New Roman"/>
                <w:b/>
                <w:bCs/>
                <w:lang w:eastAsia="en-GB"/>
              </w:rPr>
              <w:t xml:space="preserve">                45.60 %</w:t>
            </w:r>
          </w:p>
        </w:tc>
        <w:tc>
          <w:tcPr>
            <w:tcW w:w="1417" w:type="dxa"/>
            <w:tcBorders>
              <w:top w:val="nil"/>
              <w:left w:val="single" w:sz="4" w:space="0" w:color="auto"/>
              <w:bottom w:val="single" w:sz="8" w:space="0" w:color="auto"/>
              <w:right w:val="single" w:sz="8" w:space="0" w:color="auto"/>
            </w:tcBorders>
            <w:noWrap/>
            <w:vAlign w:val="bottom"/>
          </w:tcPr>
          <w:p w14:paraId="2441978D" w14:textId="77777777" w:rsidR="00005410" w:rsidRPr="000410E4" w:rsidRDefault="00005410" w:rsidP="0008691E">
            <w:pPr>
              <w:keepNext/>
              <w:rPr>
                <w:rFonts w:cs="Times New Roman"/>
                <w:b/>
                <w:bCs/>
                <w:lang w:eastAsia="en-GB"/>
              </w:rPr>
            </w:pPr>
            <w:r w:rsidRPr="000410E4">
              <w:rPr>
                <w:rFonts w:cs="Times New Roman"/>
                <w:b/>
                <w:bCs/>
                <w:lang w:eastAsia="en-GB"/>
              </w:rPr>
              <w:t xml:space="preserve">                    64.61 %</w:t>
            </w:r>
          </w:p>
        </w:tc>
      </w:tr>
    </w:tbl>
    <w:p w14:paraId="0C9E8CC4" w14:textId="4FC2EF78" w:rsidR="00005410" w:rsidRDefault="00774F6F" w:rsidP="00F2765D">
      <w:pPr>
        <w:pStyle w:val="Caption"/>
      </w:pPr>
      <w:bookmarkStart w:id="238" w:name="_Toc154499877"/>
      <w:r w:rsidRPr="000410E4">
        <w:t xml:space="preserve">Table </w:t>
      </w:r>
      <w:fldSimple w:instr=" STYLEREF 1 \s ">
        <w:r w:rsidR="00FA60BC">
          <w:rPr>
            <w:noProof/>
          </w:rPr>
          <w:t>0</w:t>
        </w:r>
      </w:fldSimple>
      <w:r w:rsidRPr="000410E4">
        <w:noBreakHyphen/>
      </w:r>
      <w:fldSimple w:instr=" SEQ Table \* ARABIC \s 1 ">
        <w:r w:rsidR="00FA60BC">
          <w:rPr>
            <w:noProof/>
          </w:rPr>
          <w:t>2</w:t>
        </w:r>
      </w:fldSimple>
      <w:r w:rsidR="00E7202B" w:rsidRPr="000410E4">
        <w:t>: Gross</w:t>
      </w:r>
      <w:r w:rsidRPr="000410E4">
        <w:t xml:space="preserve"> profit ratio</w:t>
      </w:r>
      <w:bookmarkEnd w:id="238"/>
    </w:p>
    <w:p w14:paraId="547A0152" w14:textId="77777777" w:rsidR="0008691E" w:rsidRPr="0008691E" w:rsidRDefault="0008691E" w:rsidP="0008691E"/>
    <w:tbl>
      <w:tblPr>
        <w:tblW w:w="7838" w:type="dxa"/>
        <w:tblInd w:w="250" w:type="dxa"/>
        <w:tblLook w:val="04A0" w:firstRow="1" w:lastRow="0" w:firstColumn="1" w:lastColumn="0" w:noHBand="0" w:noVBand="1"/>
      </w:tblPr>
      <w:tblGrid>
        <w:gridCol w:w="1600"/>
        <w:gridCol w:w="1630"/>
        <w:gridCol w:w="896"/>
        <w:gridCol w:w="2116"/>
        <w:gridCol w:w="1596"/>
      </w:tblGrid>
      <w:tr w:rsidR="00005410" w:rsidRPr="000410E4" w14:paraId="04D61690" w14:textId="77777777" w:rsidTr="00ED1A24">
        <w:trPr>
          <w:trHeight w:val="330"/>
        </w:trPr>
        <w:tc>
          <w:tcPr>
            <w:tcW w:w="1600" w:type="dxa"/>
            <w:vMerge w:val="restart"/>
            <w:tcBorders>
              <w:top w:val="single" w:sz="8" w:space="0" w:color="auto"/>
              <w:left w:val="single" w:sz="8" w:space="0" w:color="auto"/>
              <w:bottom w:val="single" w:sz="8" w:space="0" w:color="000000"/>
              <w:right w:val="nil"/>
            </w:tcBorders>
            <w:noWrap/>
            <w:vAlign w:val="center"/>
          </w:tcPr>
          <w:p w14:paraId="398AFB1E" w14:textId="77777777" w:rsidR="00005410" w:rsidRPr="000410E4" w:rsidRDefault="00005410" w:rsidP="0008691E">
            <w:pPr>
              <w:rPr>
                <w:rFonts w:cs="Times New Roman"/>
                <w:b/>
                <w:bCs/>
                <w:lang w:eastAsia="en-GB"/>
              </w:rPr>
            </w:pPr>
            <w:r w:rsidRPr="000410E4">
              <w:rPr>
                <w:rFonts w:cs="Times New Roman"/>
                <w:b/>
                <w:bCs/>
                <w:lang w:eastAsia="en-GB"/>
              </w:rPr>
              <w:t>RATIO ITEM</w:t>
            </w:r>
          </w:p>
        </w:tc>
        <w:tc>
          <w:tcPr>
            <w:tcW w:w="1630" w:type="dxa"/>
            <w:vMerge w:val="restart"/>
            <w:tcBorders>
              <w:top w:val="single" w:sz="8" w:space="0" w:color="auto"/>
              <w:left w:val="single" w:sz="8" w:space="0" w:color="auto"/>
              <w:bottom w:val="single" w:sz="8" w:space="0" w:color="000000"/>
              <w:right w:val="nil"/>
            </w:tcBorders>
            <w:noWrap/>
            <w:vAlign w:val="center"/>
          </w:tcPr>
          <w:p w14:paraId="23D0856B" w14:textId="77777777" w:rsidR="00005410" w:rsidRPr="000410E4" w:rsidRDefault="00005410" w:rsidP="0008691E">
            <w:pPr>
              <w:rPr>
                <w:rFonts w:cs="Times New Roman"/>
                <w:b/>
                <w:bCs/>
                <w:lang w:eastAsia="en-GB"/>
              </w:rPr>
            </w:pPr>
            <w:r w:rsidRPr="000410E4">
              <w:rPr>
                <w:rFonts w:cs="Times New Roman"/>
                <w:b/>
                <w:bCs/>
                <w:lang w:eastAsia="en-GB"/>
              </w:rPr>
              <w:t>FORMULAR</w:t>
            </w:r>
          </w:p>
        </w:tc>
        <w:tc>
          <w:tcPr>
            <w:tcW w:w="896" w:type="dxa"/>
            <w:tcBorders>
              <w:top w:val="single" w:sz="8" w:space="0" w:color="auto"/>
              <w:left w:val="nil"/>
              <w:bottom w:val="nil"/>
              <w:right w:val="nil"/>
            </w:tcBorders>
            <w:noWrap/>
            <w:vAlign w:val="bottom"/>
          </w:tcPr>
          <w:p w14:paraId="119B1358"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2116" w:type="dxa"/>
            <w:tcBorders>
              <w:top w:val="single" w:sz="8" w:space="0" w:color="auto"/>
              <w:left w:val="single" w:sz="8" w:space="0" w:color="auto"/>
              <w:bottom w:val="nil"/>
              <w:right w:val="nil"/>
            </w:tcBorders>
            <w:noWrap/>
            <w:vAlign w:val="center"/>
          </w:tcPr>
          <w:p w14:paraId="0541D6A9" w14:textId="77777777" w:rsidR="00005410" w:rsidRPr="000410E4" w:rsidRDefault="00005410" w:rsidP="0008691E">
            <w:pPr>
              <w:rPr>
                <w:rFonts w:cs="Times New Roman"/>
                <w:b/>
                <w:bCs/>
                <w:lang w:eastAsia="en-GB"/>
              </w:rPr>
            </w:pPr>
            <w:r w:rsidRPr="000410E4">
              <w:rPr>
                <w:rFonts w:cs="Times New Roman"/>
                <w:b/>
                <w:bCs/>
                <w:lang w:eastAsia="en-GB"/>
              </w:rPr>
              <w:t>2017</w:t>
            </w:r>
          </w:p>
        </w:tc>
        <w:tc>
          <w:tcPr>
            <w:tcW w:w="1596" w:type="dxa"/>
            <w:tcBorders>
              <w:top w:val="single" w:sz="8" w:space="0" w:color="auto"/>
              <w:left w:val="single" w:sz="4" w:space="0" w:color="auto"/>
              <w:bottom w:val="nil"/>
              <w:right w:val="single" w:sz="8" w:space="0" w:color="auto"/>
            </w:tcBorders>
            <w:noWrap/>
            <w:vAlign w:val="center"/>
          </w:tcPr>
          <w:p w14:paraId="49D4D401" w14:textId="77777777" w:rsidR="00005410" w:rsidRPr="000410E4" w:rsidRDefault="00005410" w:rsidP="0008691E">
            <w:pPr>
              <w:rPr>
                <w:rFonts w:cs="Times New Roman"/>
                <w:b/>
                <w:bCs/>
                <w:lang w:eastAsia="en-GB"/>
              </w:rPr>
            </w:pPr>
            <w:r w:rsidRPr="000410E4">
              <w:rPr>
                <w:rFonts w:cs="Times New Roman"/>
                <w:b/>
                <w:bCs/>
                <w:lang w:eastAsia="en-GB"/>
              </w:rPr>
              <w:t>2016</w:t>
            </w:r>
          </w:p>
        </w:tc>
      </w:tr>
      <w:tr w:rsidR="00005410" w:rsidRPr="000410E4" w14:paraId="7203972A" w14:textId="77777777" w:rsidTr="00ED1A24">
        <w:trPr>
          <w:trHeight w:val="345"/>
        </w:trPr>
        <w:tc>
          <w:tcPr>
            <w:tcW w:w="1600" w:type="dxa"/>
            <w:vMerge/>
            <w:tcBorders>
              <w:top w:val="single" w:sz="8" w:space="0" w:color="auto"/>
              <w:left w:val="single" w:sz="8" w:space="0" w:color="auto"/>
              <w:bottom w:val="single" w:sz="8" w:space="0" w:color="000000"/>
              <w:right w:val="nil"/>
            </w:tcBorders>
            <w:vAlign w:val="center"/>
          </w:tcPr>
          <w:p w14:paraId="242C50E1" w14:textId="77777777" w:rsidR="00005410" w:rsidRPr="000410E4" w:rsidRDefault="00005410" w:rsidP="0008691E">
            <w:pPr>
              <w:rPr>
                <w:rFonts w:cs="Times New Roman"/>
                <w:b/>
                <w:bCs/>
                <w:lang w:eastAsia="en-GB"/>
              </w:rPr>
            </w:pPr>
          </w:p>
        </w:tc>
        <w:tc>
          <w:tcPr>
            <w:tcW w:w="1630" w:type="dxa"/>
            <w:vMerge/>
            <w:tcBorders>
              <w:top w:val="single" w:sz="8" w:space="0" w:color="auto"/>
              <w:left w:val="single" w:sz="8" w:space="0" w:color="auto"/>
              <w:bottom w:val="single" w:sz="8" w:space="0" w:color="000000"/>
              <w:right w:val="nil"/>
            </w:tcBorders>
            <w:vAlign w:val="center"/>
          </w:tcPr>
          <w:p w14:paraId="532794EA" w14:textId="77777777" w:rsidR="00005410" w:rsidRPr="000410E4" w:rsidRDefault="00005410" w:rsidP="0008691E">
            <w:pPr>
              <w:rPr>
                <w:rFonts w:cs="Times New Roman"/>
                <w:b/>
                <w:bCs/>
                <w:lang w:eastAsia="en-GB"/>
              </w:rPr>
            </w:pPr>
          </w:p>
        </w:tc>
        <w:tc>
          <w:tcPr>
            <w:tcW w:w="896" w:type="dxa"/>
            <w:tcBorders>
              <w:top w:val="nil"/>
              <w:left w:val="nil"/>
              <w:bottom w:val="single" w:sz="8" w:space="0" w:color="auto"/>
              <w:right w:val="nil"/>
            </w:tcBorders>
            <w:noWrap/>
            <w:vAlign w:val="bottom"/>
          </w:tcPr>
          <w:p w14:paraId="3088B24B" w14:textId="77777777" w:rsidR="00005410" w:rsidRPr="000410E4" w:rsidRDefault="00005410" w:rsidP="0008691E">
            <w:pPr>
              <w:rPr>
                <w:rFonts w:cs="Times New Roman"/>
                <w:lang w:eastAsia="en-GB"/>
              </w:rPr>
            </w:pPr>
            <w:r w:rsidRPr="000410E4">
              <w:rPr>
                <w:rFonts w:cs="Times New Roman"/>
                <w:lang w:eastAsia="en-GB"/>
              </w:rPr>
              <w:t> </w:t>
            </w:r>
          </w:p>
        </w:tc>
        <w:tc>
          <w:tcPr>
            <w:tcW w:w="2116" w:type="dxa"/>
            <w:tcBorders>
              <w:top w:val="nil"/>
              <w:left w:val="single" w:sz="8" w:space="0" w:color="auto"/>
              <w:bottom w:val="single" w:sz="8" w:space="0" w:color="auto"/>
              <w:right w:val="nil"/>
            </w:tcBorders>
            <w:noWrap/>
            <w:vAlign w:val="center"/>
          </w:tcPr>
          <w:p w14:paraId="072CC68F" w14:textId="77777777" w:rsidR="00005410" w:rsidRPr="000410E4" w:rsidRDefault="00005410" w:rsidP="0008691E">
            <w:pPr>
              <w:rPr>
                <w:rFonts w:cs="Times New Roman"/>
                <w:b/>
                <w:bCs/>
                <w:lang w:eastAsia="en-GB"/>
              </w:rPr>
            </w:pPr>
            <w:r w:rsidRPr="000410E4">
              <w:rPr>
                <w:rFonts w:cs="Times New Roman"/>
                <w:b/>
                <w:bCs/>
                <w:lang w:eastAsia="en-GB"/>
              </w:rPr>
              <w:t>TZS '000</w:t>
            </w:r>
          </w:p>
        </w:tc>
        <w:tc>
          <w:tcPr>
            <w:tcW w:w="1596" w:type="dxa"/>
            <w:tcBorders>
              <w:top w:val="nil"/>
              <w:left w:val="single" w:sz="4" w:space="0" w:color="auto"/>
              <w:bottom w:val="single" w:sz="8" w:space="0" w:color="auto"/>
              <w:right w:val="single" w:sz="8" w:space="0" w:color="auto"/>
            </w:tcBorders>
            <w:noWrap/>
            <w:vAlign w:val="center"/>
          </w:tcPr>
          <w:p w14:paraId="5BCA1139" w14:textId="77777777" w:rsidR="00005410" w:rsidRPr="000410E4" w:rsidRDefault="00005410" w:rsidP="0008691E">
            <w:pPr>
              <w:rPr>
                <w:rFonts w:cs="Times New Roman"/>
                <w:b/>
                <w:bCs/>
                <w:lang w:eastAsia="en-GB"/>
              </w:rPr>
            </w:pPr>
            <w:r w:rsidRPr="000410E4">
              <w:rPr>
                <w:rFonts w:cs="Times New Roman"/>
                <w:b/>
                <w:bCs/>
                <w:lang w:eastAsia="en-GB"/>
              </w:rPr>
              <w:t>TZS '000</w:t>
            </w:r>
          </w:p>
        </w:tc>
      </w:tr>
      <w:tr w:rsidR="00005410" w:rsidRPr="000410E4" w14:paraId="77DF21DE" w14:textId="77777777" w:rsidTr="00ED1A24">
        <w:trPr>
          <w:trHeight w:val="300"/>
        </w:trPr>
        <w:tc>
          <w:tcPr>
            <w:tcW w:w="1600" w:type="dxa"/>
            <w:tcBorders>
              <w:top w:val="nil"/>
              <w:left w:val="single" w:sz="8" w:space="0" w:color="auto"/>
              <w:bottom w:val="nil"/>
              <w:right w:val="nil"/>
            </w:tcBorders>
            <w:noWrap/>
            <w:vAlign w:val="bottom"/>
          </w:tcPr>
          <w:p w14:paraId="0ECB0FD6" w14:textId="77777777" w:rsidR="00005410" w:rsidRPr="000410E4" w:rsidRDefault="00005410" w:rsidP="0008691E">
            <w:pPr>
              <w:rPr>
                <w:rFonts w:cs="Times New Roman"/>
                <w:b/>
                <w:bCs/>
                <w:lang w:eastAsia="en-GB"/>
              </w:rPr>
            </w:pPr>
            <w:r w:rsidRPr="000410E4">
              <w:rPr>
                <w:rFonts w:cs="Times New Roman"/>
                <w:b/>
                <w:bCs/>
                <w:lang w:eastAsia="en-GB"/>
              </w:rPr>
              <w:t>Net profit margin</w:t>
            </w:r>
          </w:p>
        </w:tc>
        <w:tc>
          <w:tcPr>
            <w:tcW w:w="1630" w:type="dxa"/>
            <w:tcBorders>
              <w:top w:val="nil"/>
              <w:left w:val="single" w:sz="8" w:space="0" w:color="auto"/>
              <w:bottom w:val="single" w:sz="4" w:space="0" w:color="auto"/>
              <w:right w:val="nil"/>
            </w:tcBorders>
            <w:noWrap/>
            <w:vAlign w:val="bottom"/>
          </w:tcPr>
          <w:p w14:paraId="1F2B35AC" w14:textId="77777777" w:rsidR="00005410" w:rsidRPr="000410E4" w:rsidRDefault="0091740F" w:rsidP="0008691E">
            <w:pPr>
              <w:rPr>
                <w:rFonts w:cs="Times New Roman"/>
                <w:lang w:eastAsia="en-GB"/>
              </w:rPr>
            </w:pPr>
            <w:r w:rsidRPr="000410E4">
              <w:rPr>
                <w:rFonts w:cs="Times New Roman"/>
                <w:lang w:eastAsia="en-GB"/>
              </w:rPr>
              <w:t>Net profit</w:t>
            </w:r>
          </w:p>
        </w:tc>
        <w:tc>
          <w:tcPr>
            <w:tcW w:w="896" w:type="dxa"/>
            <w:tcBorders>
              <w:top w:val="nil"/>
              <w:left w:val="nil"/>
              <w:bottom w:val="nil"/>
              <w:right w:val="nil"/>
            </w:tcBorders>
            <w:noWrap/>
            <w:vAlign w:val="bottom"/>
          </w:tcPr>
          <w:p w14:paraId="57B6D269" w14:textId="77777777" w:rsidR="00005410" w:rsidRPr="000410E4" w:rsidRDefault="00005410" w:rsidP="0008691E">
            <w:pPr>
              <w:rPr>
                <w:rFonts w:cs="Times New Roman"/>
                <w:lang w:eastAsia="en-GB"/>
              </w:rPr>
            </w:pPr>
            <w:r w:rsidRPr="000410E4">
              <w:rPr>
                <w:rFonts w:cs="Times New Roman"/>
                <w:lang w:eastAsia="en-GB"/>
              </w:rPr>
              <w:t>x100%</w:t>
            </w:r>
          </w:p>
        </w:tc>
        <w:tc>
          <w:tcPr>
            <w:tcW w:w="2116" w:type="dxa"/>
            <w:tcBorders>
              <w:top w:val="nil"/>
              <w:left w:val="single" w:sz="8" w:space="0" w:color="auto"/>
              <w:bottom w:val="single" w:sz="4" w:space="0" w:color="auto"/>
              <w:right w:val="nil"/>
            </w:tcBorders>
            <w:noWrap/>
            <w:vAlign w:val="bottom"/>
          </w:tcPr>
          <w:p w14:paraId="1BB2F890" w14:textId="77777777" w:rsidR="00005410" w:rsidRPr="000410E4" w:rsidRDefault="00005410" w:rsidP="004765C7">
            <w:pPr>
              <w:pStyle w:val="ListParagraph"/>
              <w:numPr>
                <w:ilvl w:val="0"/>
                <w:numId w:val="23"/>
              </w:numPr>
              <w:spacing w:line="240" w:lineRule="auto"/>
              <w:contextualSpacing/>
              <w:rPr>
                <w:rFonts w:ascii="Times New Roman" w:hAnsi="Times New Roman"/>
                <w:sz w:val="24"/>
                <w:szCs w:val="24"/>
                <w:lang w:eastAsia="en-GB"/>
              </w:rPr>
            </w:pPr>
            <w:r w:rsidRPr="000410E4">
              <w:rPr>
                <w:rFonts w:ascii="Times New Roman" w:hAnsi="Times New Roman"/>
                <w:sz w:val="24"/>
                <w:szCs w:val="24"/>
                <w:lang w:eastAsia="en-GB"/>
              </w:rPr>
              <w:t xml:space="preserve">(11,062,029.00) </w:t>
            </w:r>
          </w:p>
        </w:tc>
        <w:tc>
          <w:tcPr>
            <w:tcW w:w="1596" w:type="dxa"/>
            <w:tcBorders>
              <w:top w:val="nil"/>
              <w:left w:val="single" w:sz="4" w:space="0" w:color="auto"/>
              <w:bottom w:val="single" w:sz="4" w:space="0" w:color="auto"/>
              <w:right w:val="single" w:sz="8" w:space="0" w:color="auto"/>
            </w:tcBorders>
            <w:noWrap/>
            <w:vAlign w:val="bottom"/>
          </w:tcPr>
          <w:p w14:paraId="3BF66DCD" w14:textId="77777777" w:rsidR="00005410" w:rsidRPr="000410E4" w:rsidRDefault="00005410" w:rsidP="0008691E">
            <w:pPr>
              <w:rPr>
                <w:rFonts w:cs="Times New Roman"/>
                <w:lang w:eastAsia="en-GB"/>
              </w:rPr>
            </w:pPr>
            <w:r w:rsidRPr="000410E4">
              <w:rPr>
                <w:rFonts w:cs="Times New Roman"/>
                <w:lang w:eastAsia="en-GB"/>
              </w:rPr>
              <w:t xml:space="preserve">     1,767,377.00 </w:t>
            </w:r>
          </w:p>
        </w:tc>
      </w:tr>
      <w:tr w:rsidR="00005410" w:rsidRPr="000410E4" w14:paraId="6028AF98" w14:textId="77777777" w:rsidTr="00ED1A24">
        <w:trPr>
          <w:trHeight w:val="300"/>
        </w:trPr>
        <w:tc>
          <w:tcPr>
            <w:tcW w:w="1600" w:type="dxa"/>
            <w:tcBorders>
              <w:top w:val="nil"/>
              <w:left w:val="single" w:sz="8" w:space="0" w:color="auto"/>
              <w:bottom w:val="nil"/>
              <w:right w:val="nil"/>
            </w:tcBorders>
            <w:noWrap/>
            <w:vAlign w:val="bottom"/>
          </w:tcPr>
          <w:p w14:paraId="46233E08" w14:textId="77777777" w:rsidR="00005410" w:rsidRPr="000410E4" w:rsidRDefault="00005410" w:rsidP="0008691E">
            <w:pPr>
              <w:rPr>
                <w:rFonts w:cs="Times New Roman"/>
                <w:lang w:eastAsia="en-GB"/>
              </w:rPr>
            </w:pPr>
            <w:r w:rsidRPr="000410E4">
              <w:rPr>
                <w:rFonts w:cs="Times New Roman"/>
                <w:lang w:eastAsia="en-GB"/>
              </w:rPr>
              <w:t> </w:t>
            </w:r>
          </w:p>
        </w:tc>
        <w:tc>
          <w:tcPr>
            <w:tcW w:w="1630" w:type="dxa"/>
            <w:tcBorders>
              <w:top w:val="nil"/>
              <w:left w:val="single" w:sz="8" w:space="0" w:color="auto"/>
              <w:bottom w:val="nil"/>
              <w:right w:val="nil"/>
            </w:tcBorders>
            <w:noWrap/>
            <w:vAlign w:val="bottom"/>
          </w:tcPr>
          <w:p w14:paraId="510F8076" w14:textId="77777777" w:rsidR="00005410" w:rsidRPr="000410E4" w:rsidRDefault="00005410" w:rsidP="0008691E">
            <w:pPr>
              <w:rPr>
                <w:rFonts w:cs="Times New Roman"/>
                <w:lang w:eastAsia="en-GB"/>
              </w:rPr>
            </w:pPr>
            <w:r w:rsidRPr="000410E4">
              <w:rPr>
                <w:rFonts w:cs="Times New Roman"/>
                <w:lang w:eastAsia="en-GB"/>
              </w:rPr>
              <w:t>Revenue</w:t>
            </w:r>
          </w:p>
        </w:tc>
        <w:tc>
          <w:tcPr>
            <w:tcW w:w="896" w:type="dxa"/>
            <w:tcBorders>
              <w:top w:val="nil"/>
              <w:left w:val="nil"/>
              <w:bottom w:val="nil"/>
              <w:right w:val="nil"/>
            </w:tcBorders>
            <w:noWrap/>
            <w:vAlign w:val="bottom"/>
          </w:tcPr>
          <w:p w14:paraId="5AC01A9D" w14:textId="77777777" w:rsidR="00005410" w:rsidRPr="000410E4" w:rsidRDefault="00005410" w:rsidP="0008691E">
            <w:pPr>
              <w:rPr>
                <w:rFonts w:cs="Times New Roman"/>
                <w:lang w:eastAsia="en-GB"/>
              </w:rPr>
            </w:pPr>
          </w:p>
        </w:tc>
        <w:tc>
          <w:tcPr>
            <w:tcW w:w="2116" w:type="dxa"/>
            <w:tcBorders>
              <w:top w:val="nil"/>
              <w:left w:val="single" w:sz="8" w:space="0" w:color="auto"/>
              <w:bottom w:val="nil"/>
              <w:right w:val="nil"/>
            </w:tcBorders>
            <w:noWrap/>
            <w:vAlign w:val="bottom"/>
          </w:tcPr>
          <w:p w14:paraId="16C9DA85" w14:textId="77777777" w:rsidR="00005410" w:rsidRPr="000410E4" w:rsidRDefault="00005410" w:rsidP="0008691E">
            <w:pPr>
              <w:rPr>
                <w:rFonts w:cs="Times New Roman"/>
                <w:lang w:eastAsia="en-GB"/>
              </w:rPr>
            </w:pPr>
            <w:r w:rsidRPr="000410E4">
              <w:rPr>
                <w:rFonts w:cs="Times New Roman"/>
                <w:lang w:eastAsia="en-GB"/>
              </w:rPr>
              <w:t xml:space="preserve">       72,202,686.00 </w:t>
            </w:r>
          </w:p>
        </w:tc>
        <w:tc>
          <w:tcPr>
            <w:tcW w:w="1596" w:type="dxa"/>
            <w:tcBorders>
              <w:top w:val="nil"/>
              <w:left w:val="single" w:sz="4" w:space="0" w:color="auto"/>
              <w:bottom w:val="nil"/>
              <w:right w:val="single" w:sz="8" w:space="0" w:color="auto"/>
            </w:tcBorders>
            <w:noWrap/>
            <w:vAlign w:val="bottom"/>
          </w:tcPr>
          <w:p w14:paraId="58D0DFDB" w14:textId="77777777" w:rsidR="00005410" w:rsidRPr="000410E4" w:rsidRDefault="00005410" w:rsidP="0008691E">
            <w:pPr>
              <w:rPr>
                <w:rFonts w:cs="Times New Roman"/>
                <w:lang w:eastAsia="en-GB"/>
              </w:rPr>
            </w:pPr>
            <w:r w:rsidRPr="000410E4">
              <w:rPr>
                <w:rFonts w:cs="Times New Roman"/>
                <w:lang w:eastAsia="en-GB"/>
              </w:rPr>
              <w:t xml:space="preserve">   51,937,245.00 </w:t>
            </w:r>
          </w:p>
        </w:tc>
      </w:tr>
      <w:tr w:rsidR="00005410" w:rsidRPr="000410E4" w14:paraId="31C8F2D4" w14:textId="77777777" w:rsidTr="00ED1A24">
        <w:trPr>
          <w:trHeight w:val="315"/>
        </w:trPr>
        <w:tc>
          <w:tcPr>
            <w:tcW w:w="1600" w:type="dxa"/>
            <w:tcBorders>
              <w:top w:val="nil"/>
              <w:left w:val="single" w:sz="8" w:space="0" w:color="auto"/>
              <w:bottom w:val="single" w:sz="8" w:space="0" w:color="auto"/>
              <w:right w:val="nil"/>
            </w:tcBorders>
            <w:noWrap/>
            <w:vAlign w:val="bottom"/>
          </w:tcPr>
          <w:p w14:paraId="13E54EA9" w14:textId="77777777" w:rsidR="00005410" w:rsidRPr="000410E4" w:rsidRDefault="00005410" w:rsidP="0008691E">
            <w:pPr>
              <w:rPr>
                <w:rFonts w:cs="Times New Roman"/>
                <w:lang w:eastAsia="en-GB"/>
              </w:rPr>
            </w:pPr>
            <w:r w:rsidRPr="000410E4">
              <w:rPr>
                <w:rFonts w:cs="Times New Roman"/>
                <w:lang w:eastAsia="en-GB"/>
              </w:rPr>
              <w:t> </w:t>
            </w:r>
          </w:p>
        </w:tc>
        <w:tc>
          <w:tcPr>
            <w:tcW w:w="1630" w:type="dxa"/>
            <w:tcBorders>
              <w:top w:val="nil"/>
              <w:left w:val="single" w:sz="8" w:space="0" w:color="auto"/>
              <w:bottom w:val="single" w:sz="8" w:space="0" w:color="auto"/>
              <w:right w:val="nil"/>
            </w:tcBorders>
            <w:noWrap/>
            <w:vAlign w:val="bottom"/>
          </w:tcPr>
          <w:p w14:paraId="5F076735" w14:textId="77777777" w:rsidR="00005410" w:rsidRPr="000410E4" w:rsidRDefault="00005410" w:rsidP="0008691E">
            <w:pPr>
              <w:rPr>
                <w:rFonts w:cs="Times New Roman"/>
                <w:lang w:eastAsia="en-GB"/>
              </w:rPr>
            </w:pPr>
            <w:r w:rsidRPr="000410E4">
              <w:rPr>
                <w:rFonts w:cs="Times New Roman"/>
                <w:lang w:eastAsia="en-GB"/>
              </w:rPr>
              <w:t> </w:t>
            </w:r>
          </w:p>
        </w:tc>
        <w:tc>
          <w:tcPr>
            <w:tcW w:w="896" w:type="dxa"/>
            <w:tcBorders>
              <w:top w:val="nil"/>
              <w:left w:val="nil"/>
              <w:bottom w:val="single" w:sz="8" w:space="0" w:color="auto"/>
              <w:right w:val="nil"/>
            </w:tcBorders>
            <w:noWrap/>
            <w:vAlign w:val="bottom"/>
          </w:tcPr>
          <w:p w14:paraId="3A0F56D6" w14:textId="77777777" w:rsidR="00005410" w:rsidRPr="000410E4" w:rsidRDefault="00005410" w:rsidP="0008691E">
            <w:pPr>
              <w:rPr>
                <w:rFonts w:cs="Times New Roman"/>
                <w:lang w:eastAsia="en-GB"/>
              </w:rPr>
            </w:pPr>
            <w:r w:rsidRPr="000410E4">
              <w:rPr>
                <w:rFonts w:cs="Times New Roman"/>
                <w:lang w:eastAsia="en-GB"/>
              </w:rPr>
              <w:t> </w:t>
            </w:r>
          </w:p>
        </w:tc>
        <w:tc>
          <w:tcPr>
            <w:tcW w:w="2116" w:type="dxa"/>
            <w:tcBorders>
              <w:top w:val="nil"/>
              <w:left w:val="single" w:sz="8" w:space="0" w:color="auto"/>
              <w:bottom w:val="single" w:sz="8" w:space="0" w:color="auto"/>
              <w:right w:val="nil"/>
            </w:tcBorders>
            <w:noWrap/>
            <w:vAlign w:val="bottom"/>
          </w:tcPr>
          <w:p w14:paraId="79832FDF" w14:textId="77777777" w:rsidR="00005410" w:rsidRPr="000410E4" w:rsidRDefault="00005410" w:rsidP="0008691E">
            <w:pPr>
              <w:jc w:val="right"/>
              <w:rPr>
                <w:rFonts w:cs="Times New Roman"/>
                <w:b/>
                <w:bCs/>
                <w:u w:val="single"/>
                <w:lang w:eastAsia="en-GB"/>
              </w:rPr>
            </w:pPr>
            <w:r w:rsidRPr="000410E4">
              <w:rPr>
                <w:rFonts w:cs="Times New Roman"/>
                <w:b/>
                <w:bCs/>
                <w:u w:val="single"/>
                <w:lang w:eastAsia="en-GB"/>
              </w:rPr>
              <w:t xml:space="preserve">(15.32) % </w:t>
            </w:r>
          </w:p>
        </w:tc>
        <w:tc>
          <w:tcPr>
            <w:tcW w:w="1596" w:type="dxa"/>
            <w:tcBorders>
              <w:top w:val="nil"/>
              <w:left w:val="single" w:sz="4" w:space="0" w:color="auto"/>
              <w:bottom w:val="single" w:sz="8" w:space="0" w:color="auto"/>
              <w:right w:val="single" w:sz="8" w:space="0" w:color="auto"/>
            </w:tcBorders>
            <w:noWrap/>
            <w:vAlign w:val="bottom"/>
          </w:tcPr>
          <w:p w14:paraId="38D07FF0" w14:textId="77777777" w:rsidR="00005410" w:rsidRPr="000410E4" w:rsidRDefault="00005410" w:rsidP="0008691E">
            <w:pPr>
              <w:keepNext/>
              <w:jc w:val="right"/>
              <w:rPr>
                <w:rFonts w:cs="Times New Roman"/>
                <w:b/>
                <w:bCs/>
                <w:u w:val="single"/>
                <w:lang w:eastAsia="en-GB"/>
              </w:rPr>
            </w:pPr>
            <w:r w:rsidRPr="000410E4">
              <w:rPr>
                <w:rFonts w:cs="Times New Roman"/>
                <w:b/>
                <w:bCs/>
                <w:u w:val="single"/>
                <w:lang w:eastAsia="en-GB"/>
              </w:rPr>
              <w:t xml:space="preserve">                      3.40% </w:t>
            </w:r>
          </w:p>
        </w:tc>
      </w:tr>
    </w:tbl>
    <w:p w14:paraId="61E4E382" w14:textId="19D6B92D" w:rsidR="00005410" w:rsidRPr="000410E4" w:rsidRDefault="00774F6F" w:rsidP="00F2765D">
      <w:pPr>
        <w:pStyle w:val="Caption"/>
      </w:pPr>
      <w:bookmarkStart w:id="239" w:name="_Toc154499878"/>
      <w:r w:rsidRPr="000410E4">
        <w:t xml:space="preserve">Table </w:t>
      </w:r>
      <w:fldSimple w:instr=" STYLEREF 1 \s ">
        <w:r w:rsidR="00FA60BC">
          <w:rPr>
            <w:noProof/>
          </w:rPr>
          <w:t>0</w:t>
        </w:r>
      </w:fldSimple>
      <w:r w:rsidRPr="000410E4">
        <w:noBreakHyphen/>
      </w:r>
      <w:fldSimple w:instr=" SEQ Table \* ARABIC \s 1 ">
        <w:r w:rsidR="00FA60BC">
          <w:rPr>
            <w:noProof/>
          </w:rPr>
          <w:t>3</w:t>
        </w:r>
      </w:fldSimple>
      <w:r w:rsidR="00E7202B" w:rsidRPr="000410E4">
        <w:t>: Net</w:t>
      </w:r>
      <w:r w:rsidRPr="000410E4">
        <w:t xml:space="preserve"> profit ratio</w:t>
      </w:r>
      <w:bookmarkEnd w:id="239"/>
    </w:p>
    <w:p w14:paraId="2BFE8BCE" w14:textId="77777777" w:rsidR="0008691E" w:rsidRPr="000410E4" w:rsidRDefault="0008691E" w:rsidP="000410E4">
      <w:pPr>
        <w:spacing w:line="480" w:lineRule="auto"/>
        <w:rPr>
          <w:rFonts w:cs="Times New Roman"/>
        </w:rPr>
      </w:pPr>
    </w:p>
    <w:tbl>
      <w:tblPr>
        <w:tblW w:w="7780" w:type="dxa"/>
        <w:tblInd w:w="108" w:type="dxa"/>
        <w:tblLook w:val="04A0" w:firstRow="1" w:lastRow="0" w:firstColumn="1" w:lastColumn="0" w:noHBand="0" w:noVBand="1"/>
      </w:tblPr>
      <w:tblGrid>
        <w:gridCol w:w="1902"/>
        <w:gridCol w:w="1630"/>
        <w:gridCol w:w="896"/>
        <w:gridCol w:w="1756"/>
        <w:gridCol w:w="1596"/>
      </w:tblGrid>
      <w:tr w:rsidR="00005410" w:rsidRPr="000410E4" w14:paraId="79A476C2" w14:textId="77777777" w:rsidTr="00ED1A24">
        <w:trPr>
          <w:trHeight w:val="330"/>
        </w:trPr>
        <w:tc>
          <w:tcPr>
            <w:tcW w:w="1902" w:type="dxa"/>
            <w:vMerge w:val="restart"/>
            <w:tcBorders>
              <w:top w:val="single" w:sz="8" w:space="0" w:color="auto"/>
              <w:left w:val="single" w:sz="8" w:space="0" w:color="auto"/>
              <w:bottom w:val="single" w:sz="8" w:space="0" w:color="000000"/>
              <w:right w:val="nil"/>
            </w:tcBorders>
            <w:noWrap/>
            <w:vAlign w:val="center"/>
          </w:tcPr>
          <w:p w14:paraId="24F8D4FC" w14:textId="77777777" w:rsidR="00005410" w:rsidRPr="000410E4" w:rsidRDefault="00005410" w:rsidP="0008691E">
            <w:pPr>
              <w:rPr>
                <w:rFonts w:cs="Times New Roman"/>
                <w:b/>
                <w:bCs/>
                <w:lang w:eastAsia="en-GB"/>
              </w:rPr>
            </w:pPr>
            <w:r w:rsidRPr="000410E4">
              <w:rPr>
                <w:rFonts w:cs="Times New Roman"/>
                <w:b/>
                <w:bCs/>
                <w:lang w:eastAsia="en-GB"/>
              </w:rPr>
              <w:t>RATIO ITEM</w:t>
            </w:r>
          </w:p>
        </w:tc>
        <w:tc>
          <w:tcPr>
            <w:tcW w:w="1630" w:type="dxa"/>
            <w:vMerge w:val="restart"/>
            <w:tcBorders>
              <w:top w:val="single" w:sz="8" w:space="0" w:color="auto"/>
              <w:left w:val="single" w:sz="8" w:space="0" w:color="auto"/>
              <w:bottom w:val="single" w:sz="8" w:space="0" w:color="000000"/>
              <w:right w:val="nil"/>
            </w:tcBorders>
            <w:noWrap/>
            <w:vAlign w:val="center"/>
          </w:tcPr>
          <w:p w14:paraId="790F8A74" w14:textId="77777777" w:rsidR="00005410" w:rsidRPr="000410E4" w:rsidRDefault="00005410" w:rsidP="0008691E">
            <w:pPr>
              <w:rPr>
                <w:rFonts w:cs="Times New Roman"/>
                <w:b/>
                <w:bCs/>
                <w:lang w:eastAsia="en-GB"/>
              </w:rPr>
            </w:pPr>
            <w:r w:rsidRPr="000410E4">
              <w:rPr>
                <w:rFonts w:cs="Times New Roman"/>
                <w:b/>
                <w:bCs/>
                <w:lang w:eastAsia="en-GB"/>
              </w:rPr>
              <w:t>FORMULAR</w:t>
            </w:r>
          </w:p>
        </w:tc>
        <w:tc>
          <w:tcPr>
            <w:tcW w:w="896" w:type="dxa"/>
            <w:tcBorders>
              <w:top w:val="single" w:sz="8" w:space="0" w:color="auto"/>
              <w:left w:val="nil"/>
              <w:bottom w:val="nil"/>
              <w:right w:val="nil"/>
            </w:tcBorders>
            <w:noWrap/>
            <w:vAlign w:val="bottom"/>
          </w:tcPr>
          <w:p w14:paraId="643F8C35"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756" w:type="dxa"/>
            <w:tcBorders>
              <w:top w:val="single" w:sz="8" w:space="0" w:color="auto"/>
              <w:left w:val="single" w:sz="8" w:space="0" w:color="auto"/>
              <w:bottom w:val="nil"/>
              <w:right w:val="nil"/>
            </w:tcBorders>
            <w:noWrap/>
            <w:vAlign w:val="center"/>
          </w:tcPr>
          <w:p w14:paraId="74F2C80F" w14:textId="77777777" w:rsidR="00005410" w:rsidRPr="000410E4" w:rsidRDefault="00005410" w:rsidP="0008691E">
            <w:pPr>
              <w:rPr>
                <w:rFonts w:cs="Times New Roman"/>
                <w:b/>
                <w:bCs/>
                <w:lang w:eastAsia="en-GB"/>
              </w:rPr>
            </w:pPr>
            <w:r w:rsidRPr="000410E4">
              <w:rPr>
                <w:rFonts w:cs="Times New Roman"/>
                <w:b/>
                <w:bCs/>
                <w:lang w:eastAsia="en-GB"/>
              </w:rPr>
              <w:t>2017</w:t>
            </w:r>
          </w:p>
        </w:tc>
        <w:tc>
          <w:tcPr>
            <w:tcW w:w="1596" w:type="dxa"/>
            <w:tcBorders>
              <w:top w:val="single" w:sz="8" w:space="0" w:color="auto"/>
              <w:left w:val="single" w:sz="4" w:space="0" w:color="auto"/>
              <w:bottom w:val="nil"/>
              <w:right w:val="single" w:sz="8" w:space="0" w:color="auto"/>
            </w:tcBorders>
            <w:noWrap/>
            <w:vAlign w:val="center"/>
          </w:tcPr>
          <w:p w14:paraId="20F1DC7D" w14:textId="77777777" w:rsidR="00005410" w:rsidRPr="000410E4" w:rsidRDefault="00005410" w:rsidP="0008691E">
            <w:pPr>
              <w:rPr>
                <w:rFonts w:cs="Times New Roman"/>
                <w:b/>
                <w:bCs/>
                <w:lang w:eastAsia="en-GB"/>
              </w:rPr>
            </w:pPr>
            <w:r w:rsidRPr="000410E4">
              <w:rPr>
                <w:rFonts w:cs="Times New Roman"/>
                <w:b/>
                <w:bCs/>
                <w:lang w:eastAsia="en-GB"/>
              </w:rPr>
              <w:t>2016</w:t>
            </w:r>
          </w:p>
        </w:tc>
      </w:tr>
      <w:tr w:rsidR="00005410" w:rsidRPr="000410E4" w14:paraId="1A13207C" w14:textId="77777777" w:rsidTr="0008691E">
        <w:trPr>
          <w:trHeight w:val="194"/>
        </w:trPr>
        <w:tc>
          <w:tcPr>
            <w:tcW w:w="1902" w:type="dxa"/>
            <w:vMerge/>
            <w:tcBorders>
              <w:top w:val="single" w:sz="8" w:space="0" w:color="auto"/>
              <w:left w:val="single" w:sz="8" w:space="0" w:color="auto"/>
              <w:bottom w:val="single" w:sz="8" w:space="0" w:color="000000"/>
              <w:right w:val="nil"/>
            </w:tcBorders>
            <w:vAlign w:val="center"/>
          </w:tcPr>
          <w:p w14:paraId="356CD807" w14:textId="77777777" w:rsidR="00005410" w:rsidRPr="000410E4" w:rsidRDefault="00005410" w:rsidP="0008691E">
            <w:pPr>
              <w:rPr>
                <w:rFonts w:cs="Times New Roman"/>
                <w:b/>
                <w:bCs/>
                <w:lang w:eastAsia="en-GB"/>
              </w:rPr>
            </w:pPr>
          </w:p>
        </w:tc>
        <w:tc>
          <w:tcPr>
            <w:tcW w:w="1630" w:type="dxa"/>
            <w:vMerge/>
            <w:tcBorders>
              <w:top w:val="single" w:sz="8" w:space="0" w:color="auto"/>
              <w:left w:val="single" w:sz="8" w:space="0" w:color="auto"/>
              <w:bottom w:val="single" w:sz="8" w:space="0" w:color="000000"/>
              <w:right w:val="nil"/>
            </w:tcBorders>
            <w:vAlign w:val="center"/>
          </w:tcPr>
          <w:p w14:paraId="2BA85F95" w14:textId="77777777" w:rsidR="00005410" w:rsidRPr="000410E4" w:rsidRDefault="00005410" w:rsidP="0008691E">
            <w:pPr>
              <w:rPr>
                <w:rFonts w:cs="Times New Roman"/>
                <w:b/>
                <w:bCs/>
                <w:lang w:eastAsia="en-GB"/>
              </w:rPr>
            </w:pPr>
          </w:p>
        </w:tc>
        <w:tc>
          <w:tcPr>
            <w:tcW w:w="896" w:type="dxa"/>
            <w:tcBorders>
              <w:top w:val="nil"/>
              <w:left w:val="nil"/>
              <w:bottom w:val="single" w:sz="8" w:space="0" w:color="auto"/>
              <w:right w:val="nil"/>
            </w:tcBorders>
            <w:noWrap/>
            <w:vAlign w:val="bottom"/>
          </w:tcPr>
          <w:p w14:paraId="7567A534" w14:textId="77777777" w:rsidR="00005410" w:rsidRPr="000410E4" w:rsidRDefault="00005410" w:rsidP="0008691E">
            <w:pPr>
              <w:rPr>
                <w:rFonts w:cs="Times New Roman"/>
                <w:lang w:eastAsia="en-GB"/>
              </w:rPr>
            </w:pPr>
            <w:r w:rsidRPr="000410E4">
              <w:rPr>
                <w:rFonts w:cs="Times New Roman"/>
                <w:lang w:eastAsia="en-GB"/>
              </w:rPr>
              <w:t> </w:t>
            </w:r>
          </w:p>
        </w:tc>
        <w:tc>
          <w:tcPr>
            <w:tcW w:w="1756" w:type="dxa"/>
            <w:tcBorders>
              <w:top w:val="nil"/>
              <w:left w:val="single" w:sz="8" w:space="0" w:color="auto"/>
              <w:bottom w:val="single" w:sz="8" w:space="0" w:color="auto"/>
              <w:right w:val="nil"/>
            </w:tcBorders>
            <w:noWrap/>
            <w:vAlign w:val="center"/>
          </w:tcPr>
          <w:p w14:paraId="2439A012" w14:textId="77777777" w:rsidR="00005410" w:rsidRPr="000410E4" w:rsidRDefault="00005410" w:rsidP="0008691E">
            <w:pPr>
              <w:rPr>
                <w:rFonts w:cs="Times New Roman"/>
                <w:b/>
                <w:bCs/>
                <w:lang w:eastAsia="en-GB"/>
              </w:rPr>
            </w:pPr>
            <w:r w:rsidRPr="000410E4">
              <w:rPr>
                <w:rFonts w:cs="Times New Roman"/>
                <w:b/>
                <w:bCs/>
                <w:lang w:eastAsia="en-GB"/>
              </w:rPr>
              <w:t>TZS '000</w:t>
            </w:r>
          </w:p>
        </w:tc>
        <w:tc>
          <w:tcPr>
            <w:tcW w:w="1596" w:type="dxa"/>
            <w:tcBorders>
              <w:top w:val="nil"/>
              <w:left w:val="single" w:sz="4" w:space="0" w:color="auto"/>
              <w:bottom w:val="single" w:sz="8" w:space="0" w:color="auto"/>
              <w:right w:val="single" w:sz="8" w:space="0" w:color="auto"/>
            </w:tcBorders>
            <w:noWrap/>
            <w:vAlign w:val="center"/>
          </w:tcPr>
          <w:p w14:paraId="51BEA6D5" w14:textId="77777777" w:rsidR="00005410" w:rsidRPr="000410E4" w:rsidRDefault="00005410" w:rsidP="0008691E">
            <w:pPr>
              <w:rPr>
                <w:rFonts w:cs="Times New Roman"/>
                <w:b/>
                <w:bCs/>
                <w:lang w:eastAsia="en-GB"/>
              </w:rPr>
            </w:pPr>
            <w:r w:rsidRPr="000410E4">
              <w:rPr>
                <w:rFonts w:cs="Times New Roman"/>
                <w:b/>
                <w:bCs/>
                <w:lang w:eastAsia="en-GB"/>
              </w:rPr>
              <w:t>TZS '000</w:t>
            </w:r>
          </w:p>
        </w:tc>
      </w:tr>
      <w:tr w:rsidR="00005410" w:rsidRPr="000410E4" w14:paraId="735CA446" w14:textId="77777777" w:rsidTr="0008691E">
        <w:trPr>
          <w:trHeight w:val="327"/>
        </w:trPr>
        <w:tc>
          <w:tcPr>
            <w:tcW w:w="1902" w:type="dxa"/>
            <w:tcBorders>
              <w:top w:val="nil"/>
              <w:left w:val="single" w:sz="4" w:space="0" w:color="auto"/>
              <w:bottom w:val="nil"/>
              <w:right w:val="nil"/>
            </w:tcBorders>
            <w:noWrap/>
            <w:vAlign w:val="bottom"/>
          </w:tcPr>
          <w:p w14:paraId="6AD1E61F" w14:textId="77777777" w:rsidR="00005410" w:rsidRPr="000410E4" w:rsidRDefault="00005410" w:rsidP="0008691E">
            <w:pPr>
              <w:rPr>
                <w:rFonts w:cs="Times New Roman"/>
                <w:b/>
                <w:bCs/>
                <w:lang w:eastAsia="en-GB"/>
              </w:rPr>
            </w:pPr>
            <w:r w:rsidRPr="000410E4">
              <w:rPr>
                <w:rFonts w:cs="Times New Roman"/>
                <w:b/>
                <w:bCs/>
                <w:lang w:eastAsia="en-GB"/>
              </w:rPr>
              <w:t xml:space="preserve">Return on Assets </w:t>
            </w:r>
          </w:p>
        </w:tc>
        <w:tc>
          <w:tcPr>
            <w:tcW w:w="1630" w:type="dxa"/>
            <w:tcBorders>
              <w:top w:val="nil"/>
              <w:left w:val="single" w:sz="8" w:space="0" w:color="auto"/>
              <w:bottom w:val="single" w:sz="4" w:space="0" w:color="auto"/>
              <w:right w:val="nil"/>
            </w:tcBorders>
            <w:noWrap/>
            <w:vAlign w:val="bottom"/>
          </w:tcPr>
          <w:p w14:paraId="1176327E" w14:textId="77777777" w:rsidR="00005410" w:rsidRPr="000410E4" w:rsidRDefault="00005410" w:rsidP="0008691E">
            <w:pPr>
              <w:rPr>
                <w:rFonts w:cs="Times New Roman"/>
                <w:lang w:eastAsia="en-GB"/>
              </w:rPr>
            </w:pPr>
            <w:r w:rsidRPr="000410E4">
              <w:rPr>
                <w:rFonts w:cs="Times New Roman"/>
                <w:lang w:eastAsia="en-GB"/>
              </w:rPr>
              <w:t>PBIT</w:t>
            </w:r>
          </w:p>
        </w:tc>
        <w:tc>
          <w:tcPr>
            <w:tcW w:w="896" w:type="dxa"/>
            <w:tcBorders>
              <w:top w:val="nil"/>
              <w:left w:val="nil"/>
              <w:bottom w:val="nil"/>
              <w:right w:val="nil"/>
            </w:tcBorders>
            <w:noWrap/>
            <w:vAlign w:val="bottom"/>
          </w:tcPr>
          <w:p w14:paraId="7E7BCFBB" w14:textId="77777777" w:rsidR="00005410" w:rsidRPr="000410E4" w:rsidRDefault="00005410" w:rsidP="0008691E">
            <w:pPr>
              <w:rPr>
                <w:rFonts w:cs="Times New Roman"/>
                <w:lang w:eastAsia="en-GB"/>
              </w:rPr>
            </w:pPr>
            <w:r w:rsidRPr="000410E4">
              <w:rPr>
                <w:rFonts w:cs="Times New Roman"/>
                <w:lang w:eastAsia="en-GB"/>
              </w:rPr>
              <w:t>x100%</w:t>
            </w:r>
          </w:p>
        </w:tc>
        <w:tc>
          <w:tcPr>
            <w:tcW w:w="1756" w:type="dxa"/>
            <w:tcBorders>
              <w:top w:val="nil"/>
              <w:left w:val="single" w:sz="8" w:space="0" w:color="auto"/>
              <w:bottom w:val="single" w:sz="4" w:space="0" w:color="auto"/>
              <w:right w:val="nil"/>
            </w:tcBorders>
            <w:noWrap/>
            <w:vAlign w:val="bottom"/>
          </w:tcPr>
          <w:p w14:paraId="6EDD2F78" w14:textId="77777777" w:rsidR="00005410" w:rsidRPr="000410E4" w:rsidRDefault="00005410" w:rsidP="0008691E">
            <w:pPr>
              <w:rPr>
                <w:rFonts w:cs="Times New Roman"/>
                <w:lang w:eastAsia="en-GB"/>
              </w:rPr>
            </w:pPr>
            <w:r w:rsidRPr="000410E4">
              <w:rPr>
                <w:rFonts w:cs="Times New Roman"/>
                <w:lang w:eastAsia="en-GB"/>
              </w:rPr>
              <w:t xml:space="preserve">(10,822,322.00) </w:t>
            </w:r>
          </w:p>
        </w:tc>
        <w:tc>
          <w:tcPr>
            <w:tcW w:w="1596" w:type="dxa"/>
            <w:tcBorders>
              <w:top w:val="nil"/>
              <w:left w:val="single" w:sz="4" w:space="0" w:color="auto"/>
              <w:bottom w:val="single" w:sz="4" w:space="0" w:color="auto"/>
              <w:right w:val="single" w:sz="8" w:space="0" w:color="auto"/>
            </w:tcBorders>
            <w:noWrap/>
            <w:vAlign w:val="bottom"/>
          </w:tcPr>
          <w:p w14:paraId="3672F638" w14:textId="77777777" w:rsidR="00005410" w:rsidRPr="000410E4" w:rsidRDefault="00005410" w:rsidP="0008691E">
            <w:pPr>
              <w:rPr>
                <w:rFonts w:cs="Times New Roman"/>
                <w:lang w:eastAsia="en-GB"/>
              </w:rPr>
            </w:pPr>
            <w:r w:rsidRPr="000410E4">
              <w:rPr>
                <w:rFonts w:cs="Times New Roman"/>
                <w:lang w:eastAsia="en-GB"/>
              </w:rPr>
              <w:t xml:space="preserve">     1,767,377.00 </w:t>
            </w:r>
          </w:p>
        </w:tc>
      </w:tr>
      <w:tr w:rsidR="00005410" w:rsidRPr="000410E4" w14:paraId="41323841" w14:textId="77777777" w:rsidTr="00ED1A24">
        <w:trPr>
          <w:trHeight w:val="300"/>
        </w:trPr>
        <w:tc>
          <w:tcPr>
            <w:tcW w:w="1902" w:type="dxa"/>
            <w:tcBorders>
              <w:top w:val="nil"/>
              <w:left w:val="single" w:sz="8" w:space="0" w:color="auto"/>
              <w:bottom w:val="nil"/>
              <w:right w:val="nil"/>
            </w:tcBorders>
            <w:noWrap/>
            <w:vAlign w:val="bottom"/>
          </w:tcPr>
          <w:p w14:paraId="4416FAC7" w14:textId="77777777" w:rsidR="00005410" w:rsidRPr="000410E4" w:rsidRDefault="00005410" w:rsidP="0008691E">
            <w:pPr>
              <w:rPr>
                <w:rFonts w:cs="Times New Roman"/>
                <w:lang w:eastAsia="en-GB"/>
              </w:rPr>
            </w:pPr>
            <w:r w:rsidRPr="000410E4">
              <w:rPr>
                <w:rFonts w:cs="Times New Roman"/>
                <w:lang w:eastAsia="en-GB"/>
              </w:rPr>
              <w:t> </w:t>
            </w:r>
          </w:p>
        </w:tc>
        <w:tc>
          <w:tcPr>
            <w:tcW w:w="1630" w:type="dxa"/>
            <w:tcBorders>
              <w:top w:val="nil"/>
              <w:left w:val="single" w:sz="8" w:space="0" w:color="auto"/>
              <w:bottom w:val="nil"/>
              <w:right w:val="nil"/>
            </w:tcBorders>
            <w:noWrap/>
            <w:vAlign w:val="bottom"/>
          </w:tcPr>
          <w:p w14:paraId="409F8D1E" w14:textId="77777777" w:rsidR="00005410" w:rsidRPr="000410E4" w:rsidRDefault="00005410" w:rsidP="0008691E">
            <w:pPr>
              <w:rPr>
                <w:rFonts w:cs="Times New Roman"/>
                <w:lang w:eastAsia="en-GB"/>
              </w:rPr>
            </w:pPr>
            <w:r w:rsidRPr="000410E4">
              <w:rPr>
                <w:rFonts w:cs="Times New Roman"/>
                <w:lang w:eastAsia="en-GB"/>
              </w:rPr>
              <w:t>Total Asset</w:t>
            </w:r>
          </w:p>
        </w:tc>
        <w:tc>
          <w:tcPr>
            <w:tcW w:w="896" w:type="dxa"/>
            <w:tcBorders>
              <w:top w:val="nil"/>
              <w:left w:val="nil"/>
              <w:bottom w:val="nil"/>
              <w:right w:val="nil"/>
            </w:tcBorders>
            <w:noWrap/>
            <w:vAlign w:val="bottom"/>
          </w:tcPr>
          <w:p w14:paraId="43F59629" w14:textId="77777777" w:rsidR="00005410" w:rsidRPr="000410E4" w:rsidRDefault="00005410" w:rsidP="0008691E">
            <w:pPr>
              <w:rPr>
                <w:rFonts w:cs="Times New Roman"/>
                <w:lang w:eastAsia="en-GB"/>
              </w:rPr>
            </w:pPr>
          </w:p>
        </w:tc>
        <w:tc>
          <w:tcPr>
            <w:tcW w:w="1756" w:type="dxa"/>
            <w:tcBorders>
              <w:top w:val="nil"/>
              <w:left w:val="single" w:sz="8" w:space="0" w:color="auto"/>
              <w:bottom w:val="nil"/>
              <w:right w:val="nil"/>
            </w:tcBorders>
            <w:noWrap/>
            <w:vAlign w:val="bottom"/>
          </w:tcPr>
          <w:p w14:paraId="3F8E69B4" w14:textId="77777777" w:rsidR="00005410" w:rsidRPr="000410E4" w:rsidRDefault="00005410" w:rsidP="0008691E">
            <w:pPr>
              <w:rPr>
                <w:rFonts w:cs="Times New Roman"/>
                <w:lang w:eastAsia="en-GB"/>
              </w:rPr>
            </w:pPr>
            <w:r w:rsidRPr="000410E4">
              <w:rPr>
                <w:rFonts w:cs="Times New Roman"/>
                <w:lang w:eastAsia="en-GB"/>
              </w:rPr>
              <w:t xml:space="preserve">   35,705,516.00 </w:t>
            </w:r>
          </w:p>
        </w:tc>
        <w:tc>
          <w:tcPr>
            <w:tcW w:w="1596" w:type="dxa"/>
            <w:tcBorders>
              <w:top w:val="nil"/>
              <w:left w:val="single" w:sz="4" w:space="0" w:color="auto"/>
              <w:bottom w:val="nil"/>
              <w:right w:val="single" w:sz="8" w:space="0" w:color="auto"/>
            </w:tcBorders>
            <w:noWrap/>
            <w:vAlign w:val="bottom"/>
          </w:tcPr>
          <w:p w14:paraId="5579EAD1" w14:textId="77777777" w:rsidR="00005410" w:rsidRPr="000410E4" w:rsidRDefault="00005410" w:rsidP="0008691E">
            <w:pPr>
              <w:rPr>
                <w:rFonts w:cs="Times New Roman"/>
                <w:lang w:eastAsia="en-GB"/>
              </w:rPr>
            </w:pPr>
            <w:r w:rsidRPr="000410E4">
              <w:rPr>
                <w:rFonts w:cs="Times New Roman"/>
                <w:lang w:eastAsia="en-GB"/>
              </w:rPr>
              <w:t xml:space="preserve">   15,837,573.00 </w:t>
            </w:r>
          </w:p>
        </w:tc>
      </w:tr>
      <w:tr w:rsidR="00005410" w:rsidRPr="000410E4" w14:paraId="1515D603" w14:textId="77777777" w:rsidTr="00ED1A24">
        <w:trPr>
          <w:trHeight w:val="315"/>
        </w:trPr>
        <w:tc>
          <w:tcPr>
            <w:tcW w:w="1902" w:type="dxa"/>
            <w:tcBorders>
              <w:top w:val="nil"/>
              <w:left w:val="single" w:sz="8" w:space="0" w:color="auto"/>
              <w:bottom w:val="single" w:sz="8" w:space="0" w:color="auto"/>
              <w:right w:val="nil"/>
            </w:tcBorders>
            <w:noWrap/>
            <w:vAlign w:val="bottom"/>
          </w:tcPr>
          <w:p w14:paraId="3EA4F7C5" w14:textId="77777777" w:rsidR="00005410" w:rsidRPr="000410E4" w:rsidRDefault="00005410" w:rsidP="0008691E">
            <w:pPr>
              <w:rPr>
                <w:rFonts w:cs="Times New Roman"/>
                <w:lang w:eastAsia="en-GB"/>
              </w:rPr>
            </w:pPr>
            <w:r w:rsidRPr="000410E4">
              <w:rPr>
                <w:rFonts w:cs="Times New Roman"/>
                <w:lang w:eastAsia="en-GB"/>
              </w:rPr>
              <w:t> </w:t>
            </w:r>
          </w:p>
        </w:tc>
        <w:tc>
          <w:tcPr>
            <w:tcW w:w="1630" w:type="dxa"/>
            <w:tcBorders>
              <w:top w:val="nil"/>
              <w:left w:val="single" w:sz="8" w:space="0" w:color="auto"/>
              <w:bottom w:val="single" w:sz="8" w:space="0" w:color="auto"/>
              <w:right w:val="nil"/>
            </w:tcBorders>
            <w:noWrap/>
            <w:vAlign w:val="bottom"/>
          </w:tcPr>
          <w:p w14:paraId="59C21875" w14:textId="77777777" w:rsidR="00005410" w:rsidRPr="000410E4" w:rsidRDefault="00005410" w:rsidP="0008691E">
            <w:pPr>
              <w:rPr>
                <w:rFonts w:cs="Times New Roman"/>
                <w:lang w:eastAsia="en-GB"/>
              </w:rPr>
            </w:pPr>
            <w:r w:rsidRPr="000410E4">
              <w:rPr>
                <w:rFonts w:cs="Times New Roman"/>
                <w:lang w:eastAsia="en-GB"/>
              </w:rPr>
              <w:t> </w:t>
            </w:r>
          </w:p>
        </w:tc>
        <w:tc>
          <w:tcPr>
            <w:tcW w:w="896" w:type="dxa"/>
            <w:tcBorders>
              <w:top w:val="nil"/>
              <w:left w:val="nil"/>
              <w:bottom w:val="single" w:sz="8" w:space="0" w:color="auto"/>
              <w:right w:val="nil"/>
            </w:tcBorders>
            <w:noWrap/>
            <w:vAlign w:val="bottom"/>
          </w:tcPr>
          <w:p w14:paraId="06311CD2" w14:textId="77777777" w:rsidR="00005410" w:rsidRPr="000410E4" w:rsidRDefault="00005410" w:rsidP="0008691E">
            <w:pPr>
              <w:rPr>
                <w:rFonts w:cs="Times New Roman"/>
                <w:lang w:eastAsia="en-GB"/>
              </w:rPr>
            </w:pPr>
            <w:r w:rsidRPr="000410E4">
              <w:rPr>
                <w:rFonts w:cs="Times New Roman"/>
                <w:lang w:eastAsia="en-GB"/>
              </w:rPr>
              <w:t> </w:t>
            </w:r>
          </w:p>
        </w:tc>
        <w:tc>
          <w:tcPr>
            <w:tcW w:w="1756" w:type="dxa"/>
            <w:tcBorders>
              <w:top w:val="nil"/>
              <w:left w:val="single" w:sz="8" w:space="0" w:color="auto"/>
              <w:bottom w:val="single" w:sz="8" w:space="0" w:color="auto"/>
              <w:right w:val="nil"/>
            </w:tcBorders>
            <w:noWrap/>
            <w:vAlign w:val="bottom"/>
          </w:tcPr>
          <w:p w14:paraId="252B4F60" w14:textId="77777777" w:rsidR="00005410" w:rsidRPr="000410E4" w:rsidRDefault="00005410" w:rsidP="0008691E">
            <w:pPr>
              <w:rPr>
                <w:rFonts w:cs="Times New Roman"/>
                <w:b/>
                <w:bCs/>
                <w:u w:val="single"/>
                <w:lang w:eastAsia="en-GB"/>
              </w:rPr>
            </w:pPr>
            <w:r w:rsidRPr="000410E4">
              <w:rPr>
                <w:rFonts w:cs="Times New Roman"/>
                <w:b/>
                <w:bCs/>
                <w:u w:val="single"/>
                <w:lang w:eastAsia="en-GB"/>
              </w:rPr>
              <w:t xml:space="preserve">(30.31) % </w:t>
            </w:r>
          </w:p>
        </w:tc>
        <w:tc>
          <w:tcPr>
            <w:tcW w:w="1596" w:type="dxa"/>
            <w:tcBorders>
              <w:top w:val="nil"/>
              <w:left w:val="single" w:sz="4" w:space="0" w:color="auto"/>
              <w:bottom w:val="single" w:sz="8" w:space="0" w:color="auto"/>
              <w:right w:val="single" w:sz="8" w:space="0" w:color="auto"/>
            </w:tcBorders>
            <w:noWrap/>
            <w:vAlign w:val="bottom"/>
          </w:tcPr>
          <w:p w14:paraId="0990DA5D" w14:textId="77777777" w:rsidR="00005410" w:rsidRPr="000410E4" w:rsidRDefault="00005410" w:rsidP="0008691E">
            <w:pPr>
              <w:keepNext/>
              <w:rPr>
                <w:rFonts w:cs="Times New Roman"/>
                <w:b/>
                <w:bCs/>
                <w:u w:val="single"/>
                <w:lang w:eastAsia="en-GB"/>
              </w:rPr>
            </w:pPr>
            <w:r w:rsidRPr="000410E4">
              <w:rPr>
                <w:rFonts w:cs="Times New Roman"/>
                <w:b/>
                <w:bCs/>
                <w:u w:val="single"/>
                <w:lang w:eastAsia="en-GB"/>
              </w:rPr>
              <w:t xml:space="preserve">                    11.16% </w:t>
            </w:r>
          </w:p>
        </w:tc>
      </w:tr>
    </w:tbl>
    <w:p w14:paraId="741DE016" w14:textId="373C4D33" w:rsidR="00005410" w:rsidRDefault="00774F6F" w:rsidP="00F2765D">
      <w:pPr>
        <w:pStyle w:val="Caption"/>
      </w:pPr>
      <w:bookmarkStart w:id="240" w:name="_Toc154499879"/>
      <w:r w:rsidRPr="000410E4">
        <w:t xml:space="preserve">Table </w:t>
      </w:r>
      <w:fldSimple w:instr=" STYLEREF 1 \s ">
        <w:r w:rsidR="00FA60BC">
          <w:rPr>
            <w:noProof/>
          </w:rPr>
          <w:t>0</w:t>
        </w:r>
      </w:fldSimple>
      <w:r w:rsidRPr="000410E4">
        <w:noBreakHyphen/>
      </w:r>
      <w:fldSimple w:instr=" SEQ Table \* ARABIC \s 1 ">
        <w:r w:rsidR="00FA60BC">
          <w:rPr>
            <w:noProof/>
          </w:rPr>
          <w:t>4</w:t>
        </w:r>
      </w:fldSimple>
      <w:r w:rsidR="00E7202B" w:rsidRPr="000410E4">
        <w:t>: Return</w:t>
      </w:r>
      <w:r w:rsidRPr="000410E4">
        <w:t xml:space="preserve"> on Assets (ROA)</w:t>
      </w:r>
      <w:bookmarkEnd w:id="240"/>
    </w:p>
    <w:p w14:paraId="7C660995" w14:textId="77777777" w:rsidR="0008691E" w:rsidRDefault="0008691E" w:rsidP="0008691E"/>
    <w:p w14:paraId="6AC1FF4D" w14:textId="77777777" w:rsidR="0008691E" w:rsidRDefault="0008691E" w:rsidP="0008691E"/>
    <w:p w14:paraId="451932A5" w14:textId="77777777" w:rsidR="004A2B2E" w:rsidRDefault="004A2B2E" w:rsidP="0008691E"/>
    <w:p w14:paraId="718A894B" w14:textId="77777777" w:rsidR="0008691E" w:rsidRPr="0008691E" w:rsidRDefault="0008691E" w:rsidP="0008691E"/>
    <w:tbl>
      <w:tblPr>
        <w:tblW w:w="8117" w:type="dxa"/>
        <w:tblInd w:w="250" w:type="dxa"/>
        <w:tblLook w:val="04A0" w:firstRow="1" w:lastRow="0" w:firstColumn="1" w:lastColumn="0" w:noHBand="0" w:noVBand="1"/>
      </w:tblPr>
      <w:tblGrid>
        <w:gridCol w:w="2126"/>
        <w:gridCol w:w="2127"/>
        <w:gridCol w:w="2268"/>
        <w:gridCol w:w="1596"/>
      </w:tblGrid>
      <w:tr w:rsidR="00005410" w:rsidRPr="000410E4" w14:paraId="340CC7A0" w14:textId="77777777" w:rsidTr="00ED1A24">
        <w:trPr>
          <w:trHeight w:val="330"/>
        </w:trPr>
        <w:tc>
          <w:tcPr>
            <w:tcW w:w="2126" w:type="dxa"/>
            <w:vMerge w:val="restart"/>
            <w:tcBorders>
              <w:top w:val="single" w:sz="8" w:space="0" w:color="auto"/>
              <w:left w:val="single" w:sz="8" w:space="0" w:color="auto"/>
              <w:bottom w:val="single" w:sz="8" w:space="0" w:color="000000"/>
              <w:right w:val="nil"/>
            </w:tcBorders>
            <w:noWrap/>
            <w:vAlign w:val="center"/>
          </w:tcPr>
          <w:p w14:paraId="392AAD65" w14:textId="77777777" w:rsidR="00005410" w:rsidRPr="000410E4" w:rsidRDefault="00005410" w:rsidP="0008691E">
            <w:pPr>
              <w:rPr>
                <w:rFonts w:cs="Times New Roman"/>
                <w:b/>
                <w:bCs/>
                <w:lang w:eastAsia="en-GB"/>
              </w:rPr>
            </w:pPr>
            <w:r w:rsidRPr="000410E4">
              <w:rPr>
                <w:rFonts w:cs="Times New Roman"/>
                <w:b/>
                <w:bCs/>
                <w:lang w:eastAsia="en-GB"/>
              </w:rPr>
              <w:t>RATIO ITEM</w:t>
            </w:r>
          </w:p>
        </w:tc>
        <w:tc>
          <w:tcPr>
            <w:tcW w:w="2127" w:type="dxa"/>
            <w:vMerge w:val="restart"/>
            <w:tcBorders>
              <w:top w:val="single" w:sz="8" w:space="0" w:color="auto"/>
              <w:left w:val="single" w:sz="8" w:space="0" w:color="auto"/>
              <w:bottom w:val="single" w:sz="8" w:space="0" w:color="000000"/>
              <w:right w:val="nil"/>
            </w:tcBorders>
            <w:noWrap/>
            <w:vAlign w:val="center"/>
          </w:tcPr>
          <w:p w14:paraId="354AC9D8" w14:textId="77777777" w:rsidR="00005410" w:rsidRPr="000410E4" w:rsidRDefault="00005410" w:rsidP="0008691E">
            <w:pPr>
              <w:rPr>
                <w:rFonts w:cs="Times New Roman"/>
                <w:b/>
                <w:bCs/>
                <w:lang w:eastAsia="en-GB"/>
              </w:rPr>
            </w:pPr>
            <w:r w:rsidRPr="000410E4">
              <w:rPr>
                <w:rFonts w:cs="Times New Roman"/>
                <w:b/>
                <w:bCs/>
                <w:lang w:eastAsia="en-GB"/>
              </w:rPr>
              <w:t>FORMULAR</w:t>
            </w:r>
          </w:p>
        </w:tc>
        <w:tc>
          <w:tcPr>
            <w:tcW w:w="2268" w:type="dxa"/>
            <w:tcBorders>
              <w:top w:val="single" w:sz="8" w:space="0" w:color="auto"/>
              <w:left w:val="single" w:sz="8" w:space="0" w:color="auto"/>
              <w:bottom w:val="nil"/>
              <w:right w:val="nil"/>
            </w:tcBorders>
            <w:noWrap/>
            <w:vAlign w:val="center"/>
          </w:tcPr>
          <w:p w14:paraId="112E2842" w14:textId="77777777" w:rsidR="00005410" w:rsidRPr="000410E4" w:rsidRDefault="00005410" w:rsidP="0008691E">
            <w:pPr>
              <w:rPr>
                <w:rFonts w:cs="Times New Roman"/>
                <w:b/>
                <w:bCs/>
                <w:lang w:eastAsia="en-GB"/>
              </w:rPr>
            </w:pPr>
            <w:r w:rsidRPr="000410E4">
              <w:rPr>
                <w:rFonts w:cs="Times New Roman"/>
                <w:b/>
                <w:bCs/>
                <w:lang w:eastAsia="en-GB"/>
              </w:rPr>
              <w:t>2017</w:t>
            </w:r>
          </w:p>
        </w:tc>
        <w:tc>
          <w:tcPr>
            <w:tcW w:w="1596" w:type="dxa"/>
            <w:tcBorders>
              <w:top w:val="single" w:sz="8" w:space="0" w:color="auto"/>
              <w:left w:val="single" w:sz="4" w:space="0" w:color="auto"/>
              <w:bottom w:val="nil"/>
              <w:right w:val="single" w:sz="8" w:space="0" w:color="auto"/>
            </w:tcBorders>
            <w:noWrap/>
            <w:vAlign w:val="center"/>
          </w:tcPr>
          <w:p w14:paraId="32CB15B6" w14:textId="77777777" w:rsidR="00005410" w:rsidRPr="000410E4" w:rsidRDefault="00005410" w:rsidP="0008691E">
            <w:pPr>
              <w:rPr>
                <w:rFonts w:cs="Times New Roman"/>
                <w:b/>
                <w:bCs/>
                <w:lang w:eastAsia="en-GB"/>
              </w:rPr>
            </w:pPr>
            <w:r w:rsidRPr="000410E4">
              <w:rPr>
                <w:rFonts w:cs="Times New Roman"/>
                <w:b/>
                <w:bCs/>
                <w:lang w:eastAsia="en-GB"/>
              </w:rPr>
              <w:t>2016</w:t>
            </w:r>
          </w:p>
        </w:tc>
      </w:tr>
      <w:tr w:rsidR="00005410" w:rsidRPr="000410E4" w14:paraId="71F1C67E" w14:textId="77777777" w:rsidTr="00ED1A24">
        <w:trPr>
          <w:trHeight w:val="345"/>
        </w:trPr>
        <w:tc>
          <w:tcPr>
            <w:tcW w:w="2126" w:type="dxa"/>
            <w:vMerge/>
            <w:tcBorders>
              <w:top w:val="single" w:sz="8" w:space="0" w:color="auto"/>
              <w:left w:val="single" w:sz="8" w:space="0" w:color="auto"/>
              <w:bottom w:val="single" w:sz="8" w:space="0" w:color="000000"/>
              <w:right w:val="nil"/>
            </w:tcBorders>
            <w:vAlign w:val="center"/>
          </w:tcPr>
          <w:p w14:paraId="69531D2A" w14:textId="77777777" w:rsidR="00005410" w:rsidRPr="000410E4" w:rsidRDefault="00005410" w:rsidP="0008691E">
            <w:pPr>
              <w:rPr>
                <w:rFonts w:cs="Times New Roman"/>
                <w:b/>
                <w:bCs/>
                <w:lang w:eastAsia="en-GB"/>
              </w:rPr>
            </w:pPr>
          </w:p>
        </w:tc>
        <w:tc>
          <w:tcPr>
            <w:tcW w:w="2127" w:type="dxa"/>
            <w:vMerge/>
            <w:tcBorders>
              <w:top w:val="single" w:sz="8" w:space="0" w:color="auto"/>
              <w:left w:val="single" w:sz="8" w:space="0" w:color="auto"/>
              <w:bottom w:val="single" w:sz="8" w:space="0" w:color="000000"/>
              <w:right w:val="nil"/>
            </w:tcBorders>
            <w:vAlign w:val="center"/>
          </w:tcPr>
          <w:p w14:paraId="3492BE82" w14:textId="77777777" w:rsidR="00005410" w:rsidRPr="000410E4" w:rsidRDefault="00005410" w:rsidP="0008691E">
            <w:pPr>
              <w:rPr>
                <w:rFonts w:cs="Times New Roman"/>
                <w:b/>
                <w:bCs/>
                <w:lang w:eastAsia="en-GB"/>
              </w:rPr>
            </w:pPr>
          </w:p>
        </w:tc>
        <w:tc>
          <w:tcPr>
            <w:tcW w:w="2268" w:type="dxa"/>
            <w:tcBorders>
              <w:top w:val="nil"/>
              <w:left w:val="single" w:sz="8" w:space="0" w:color="auto"/>
              <w:bottom w:val="single" w:sz="8" w:space="0" w:color="auto"/>
              <w:right w:val="nil"/>
            </w:tcBorders>
            <w:noWrap/>
            <w:vAlign w:val="center"/>
          </w:tcPr>
          <w:p w14:paraId="7CA34A6E" w14:textId="77777777" w:rsidR="00005410" w:rsidRPr="000410E4" w:rsidRDefault="00005410" w:rsidP="0008691E">
            <w:pPr>
              <w:rPr>
                <w:rFonts w:cs="Times New Roman"/>
                <w:b/>
                <w:bCs/>
                <w:lang w:eastAsia="en-GB"/>
              </w:rPr>
            </w:pPr>
            <w:r w:rsidRPr="000410E4">
              <w:rPr>
                <w:rFonts w:cs="Times New Roman"/>
                <w:b/>
                <w:bCs/>
                <w:lang w:eastAsia="en-GB"/>
              </w:rPr>
              <w:t>TZS '000</w:t>
            </w:r>
          </w:p>
        </w:tc>
        <w:tc>
          <w:tcPr>
            <w:tcW w:w="1596" w:type="dxa"/>
            <w:tcBorders>
              <w:top w:val="nil"/>
              <w:left w:val="single" w:sz="4" w:space="0" w:color="auto"/>
              <w:bottom w:val="single" w:sz="8" w:space="0" w:color="auto"/>
              <w:right w:val="single" w:sz="8" w:space="0" w:color="auto"/>
            </w:tcBorders>
            <w:noWrap/>
            <w:vAlign w:val="center"/>
          </w:tcPr>
          <w:p w14:paraId="1F6B498F" w14:textId="77777777" w:rsidR="00005410" w:rsidRPr="000410E4" w:rsidRDefault="00005410" w:rsidP="0008691E">
            <w:pPr>
              <w:rPr>
                <w:rFonts w:cs="Times New Roman"/>
                <w:b/>
                <w:bCs/>
                <w:lang w:eastAsia="en-GB"/>
              </w:rPr>
            </w:pPr>
            <w:r w:rsidRPr="000410E4">
              <w:rPr>
                <w:rFonts w:cs="Times New Roman"/>
                <w:b/>
                <w:bCs/>
                <w:lang w:eastAsia="en-GB"/>
              </w:rPr>
              <w:t>TZS '000</w:t>
            </w:r>
          </w:p>
        </w:tc>
      </w:tr>
      <w:tr w:rsidR="00005410" w:rsidRPr="000410E4" w14:paraId="2CF19047" w14:textId="77777777" w:rsidTr="00ED1A24">
        <w:trPr>
          <w:trHeight w:val="300"/>
        </w:trPr>
        <w:tc>
          <w:tcPr>
            <w:tcW w:w="2126" w:type="dxa"/>
            <w:tcBorders>
              <w:top w:val="nil"/>
              <w:left w:val="single" w:sz="8" w:space="0" w:color="auto"/>
              <w:bottom w:val="nil"/>
              <w:right w:val="single" w:sz="8" w:space="0" w:color="auto"/>
            </w:tcBorders>
            <w:noWrap/>
            <w:vAlign w:val="bottom"/>
          </w:tcPr>
          <w:p w14:paraId="6358BDEB" w14:textId="77777777" w:rsidR="00005410" w:rsidRPr="000410E4" w:rsidRDefault="00005410" w:rsidP="0008691E">
            <w:pPr>
              <w:rPr>
                <w:rFonts w:cs="Times New Roman"/>
                <w:b/>
                <w:bCs/>
                <w:lang w:eastAsia="en-GB"/>
              </w:rPr>
            </w:pPr>
            <w:r w:rsidRPr="000410E4">
              <w:rPr>
                <w:rFonts w:cs="Times New Roman"/>
                <w:b/>
                <w:bCs/>
                <w:lang w:eastAsia="en-GB"/>
              </w:rPr>
              <w:t>Current Ratio</w:t>
            </w:r>
          </w:p>
        </w:tc>
        <w:tc>
          <w:tcPr>
            <w:tcW w:w="2127" w:type="dxa"/>
            <w:tcBorders>
              <w:top w:val="nil"/>
              <w:left w:val="nil"/>
              <w:bottom w:val="single" w:sz="4" w:space="0" w:color="auto"/>
              <w:right w:val="nil"/>
            </w:tcBorders>
            <w:noWrap/>
            <w:vAlign w:val="bottom"/>
          </w:tcPr>
          <w:p w14:paraId="5E7ABACF" w14:textId="77777777" w:rsidR="00005410" w:rsidRPr="000410E4" w:rsidRDefault="00005410" w:rsidP="0008691E">
            <w:pPr>
              <w:rPr>
                <w:rFonts w:cs="Times New Roman"/>
                <w:lang w:eastAsia="en-GB"/>
              </w:rPr>
            </w:pPr>
            <w:r w:rsidRPr="000410E4">
              <w:rPr>
                <w:rFonts w:cs="Times New Roman"/>
                <w:lang w:eastAsia="en-GB"/>
              </w:rPr>
              <w:t>Total Current Assets</w:t>
            </w:r>
          </w:p>
        </w:tc>
        <w:tc>
          <w:tcPr>
            <w:tcW w:w="2268" w:type="dxa"/>
            <w:tcBorders>
              <w:top w:val="nil"/>
              <w:left w:val="single" w:sz="8" w:space="0" w:color="auto"/>
              <w:bottom w:val="single" w:sz="4" w:space="0" w:color="auto"/>
              <w:right w:val="nil"/>
            </w:tcBorders>
            <w:noWrap/>
            <w:vAlign w:val="bottom"/>
          </w:tcPr>
          <w:p w14:paraId="255D7A42" w14:textId="77777777" w:rsidR="00005410" w:rsidRPr="000410E4" w:rsidRDefault="00005410" w:rsidP="0008691E">
            <w:pPr>
              <w:rPr>
                <w:rFonts w:cs="Times New Roman"/>
                <w:lang w:eastAsia="en-GB"/>
              </w:rPr>
            </w:pPr>
            <w:r w:rsidRPr="000410E4">
              <w:rPr>
                <w:rFonts w:cs="Times New Roman"/>
                <w:lang w:eastAsia="en-GB"/>
              </w:rPr>
              <w:t xml:space="preserve">   26,150,263.00 </w:t>
            </w:r>
          </w:p>
        </w:tc>
        <w:tc>
          <w:tcPr>
            <w:tcW w:w="1596" w:type="dxa"/>
            <w:tcBorders>
              <w:top w:val="nil"/>
              <w:left w:val="single" w:sz="4" w:space="0" w:color="auto"/>
              <w:bottom w:val="single" w:sz="4" w:space="0" w:color="auto"/>
              <w:right w:val="single" w:sz="8" w:space="0" w:color="auto"/>
            </w:tcBorders>
            <w:noWrap/>
            <w:vAlign w:val="bottom"/>
          </w:tcPr>
          <w:p w14:paraId="0E27EE67" w14:textId="77777777" w:rsidR="00005410" w:rsidRPr="000410E4" w:rsidRDefault="00005410" w:rsidP="0008691E">
            <w:pPr>
              <w:rPr>
                <w:rFonts w:cs="Times New Roman"/>
                <w:lang w:eastAsia="en-GB"/>
              </w:rPr>
            </w:pPr>
            <w:r w:rsidRPr="000410E4">
              <w:rPr>
                <w:rFonts w:cs="Times New Roman"/>
                <w:lang w:eastAsia="en-GB"/>
              </w:rPr>
              <w:t xml:space="preserve">     1,100,721.00 </w:t>
            </w:r>
          </w:p>
        </w:tc>
      </w:tr>
      <w:tr w:rsidR="00005410" w:rsidRPr="000410E4" w14:paraId="70077EA3" w14:textId="77777777" w:rsidTr="00ED1A24">
        <w:trPr>
          <w:trHeight w:val="300"/>
        </w:trPr>
        <w:tc>
          <w:tcPr>
            <w:tcW w:w="2126" w:type="dxa"/>
            <w:tcBorders>
              <w:top w:val="nil"/>
              <w:left w:val="single" w:sz="8" w:space="0" w:color="auto"/>
              <w:bottom w:val="nil"/>
              <w:right w:val="single" w:sz="8" w:space="0" w:color="auto"/>
            </w:tcBorders>
            <w:noWrap/>
            <w:vAlign w:val="bottom"/>
          </w:tcPr>
          <w:p w14:paraId="4A38C9BC" w14:textId="77777777" w:rsidR="00005410" w:rsidRPr="000410E4" w:rsidRDefault="00005410" w:rsidP="0008691E">
            <w:pPr>
              <w:rPr>
                <w:rFonts w:cs="Times New Roman"/>
                <w:lang w:eastAsia="en-GB"/>
              </w:rPr>
            </w:pPr>
            <w:r w:rsidRPr="000410E4">
              <w:rPr>
                <w:rFonts w:cs="Times New Roman"/>
                <w:lang w:eastAsia="en-GB"/>
              </w:rPr>
              <w:t> </w:t>
            </w:r>
          </w:p>
        </w:tc>
        <w:tc>
          <w:tcPr>
            <w:tcW w:w="2127" w:type="dxa"/>
            <w:tcBorders>
              <w:top w:val="nil"/>
              <w:left w:val="nil"/>
              <w:bottom w:val="nil"/>
              <w:right w:val="nil"/>
            </w:tcBorders>
            <w:noWrap/>
            <w:vAlign w:val="bottom"/>
          </w:tcPr>
          <w:p w14:paraId="7FA0183F" w14:textId="77777777" w:rsidR="00005410" w:rsidRPr="000410E4" w:rsidRDefault="00005410" w:rsidP="0008691E">
            <w:pPr>
              <w:rPr>
                <w:rFonts w:cs="Times New Roman"/>
                <w:lang w:eastAsia="en-GB"/>
              </w:rPr>
            </w:pPr>
            <w:r w:rsidRPr="000410E4">
              <w:rPr>
                <w:rFonts w:cs="Times New Roman"/>
                <w:lang w:eastAsia="en-GB"/>
              </w:rPr>
              <w:t>Total Current Liabilities</w:t>
            </w:r>
          </w:p>
        </w:tc>
        <w:tc>
          <w:tcPr>
            <w:tcW w:w="2268" w:type="dxa"/>
            <w:tcBorders>
              <w:top w:val="nil"/>
              <w:left w:val="single" w:sz="8" w:space="0" w:color="auto"/>
              <w:bottom w:val="nil"/>
              <w:right w:val="nil"/>
            </w:tcBorders>
            <w:noWrap/>
            <w:vAlign w:val="bottom"/>
          </w:tcPr>
          <w:p w14:paraId="3BCF18C1" w14:textId="77777777" w:rsidR="00005410" w:rsidRPr="000410E4" w:rsidRDefault="00005410" w:rsidP="0008691E">
            <w:pPr>
              <w:rPr>
                <w:rFonts w:cs="Times New Roman"/>
                <w:lang w:eastAsia="en-GB"/>
              </w:rPr>
            </w:pPr>
            <w:r w:rsidRPr="000410E4">
              <w:rPr>
                <w:rFonts w:cs="Times New Roman"/>
                <w:lang w:eastAsia="en-GB"/>
              </w:rPr>
              <w:t xml:space="preserve">   64,105,481.00 </w:t>
            </w:r>
          </w:p>
        </w:tc>
        <w:tc>
          <w:tcPr>
            <w:tcW w:w="1596" w:type="dxa"/>
            <w:tcBorders>
              <w:top w:val="nil"/>
              <w:left w:val="single" w:sz="4" w:space="0" w:color="auto"/>
              <w:bottom w:val="nil"/>
              <w:right w:val="single" w:sz="8" w:space="0" w:color="auto"/>
            </w:tcBorders>
            <w:noWrap/>
            <w:vAlign w:val="bottom"/>
          </w:tcPr>
          <w:p w14:paraId="12F5854C" w14:textId="77777777" w:rsidR="00005410" w:rsidRPr="000410E4" w:rsidRDefault="00005410" w:rsidP="0008691E">
            <w:pPr>
              <w:rPr>
                <w:rFonts w:cs="Times New Roman"/>
                <w:lang w:eastAsia="en-GB"/>
              </w:rPr>
            </w:pPr>
            <w:r w:rsidRPr="000410E4">
              <w:rPr>
                <w:rFonts w:cs="Times New Roman"/>
                <w:lang w:eastAsia="en-GB"/>
              </w:rPr>
              <w:t xml:space="preserve">   32,675,508.00 </w:t>
            </w:r>
          </w:p>
        </w:tc>
      </w:tr>
      <w:tr w:rsidR="00005410" w:rsidRPr="000410E4" w14:paraId="7D248B68" w14:textId="77777777" w:rsidTr="00ED1A24">
        <w:trPr>
          <w:trHeight w:val="315"/>
        </w:trPr>
        <w:tc>
          <w:tcPr>
            <w:tcW w:w="2126" w:type="dxa"/>
            <w:tcBorders>
              <w:top w:val="nil"/>
              <w:left w:val="single" w:sz="8" w:space="0" w:color="auto"/>
              <w:bottom w:val="single" w:sz="8" w:space="0" w:color="auto"/>
              <w:right w:val="single" w:sz="8" w:space="0" w:color="auto"/>
            </w:tcBorders>
            <w:noWrap/>
            <w:vAlign w:val="bottom"/>
          </w:tcPr>
          <w:p w14:paraId="6A921EBC" w14:textId="77777777" w:rsidR="00005410" w:rsidRPr="000410E4" w:rsidRDefault="00005410" w:rsidP="0008691E">
            <w:pPr>
              <w:rPr>
                <w:rFonts w:cs="Times New Roman"/>
                <w:lang w:eastAsia="en-GB"/>
              </w:rPr>
            </w:pPr>
            <w:r w:rsidRPr="000410E4">
              <w:rPr>
                <w:rFonts w:cs="Times New Roman"/>
                <w:lang w:eastAsia="en-GB"/>
              </w:rPr>
              <w:t> </w:t>
            </w:r>
          </w:p>
        </w:tc>
        <w:tc>
          <w:tcPr>
            <w:tcW w:w="2127" w:type="dxa"/>
            <w:tcBorders>
              <w:top w:val="nil"/>
              <w:left w:val="nil"/>
              <w:bottom w:val="single" w:sz="8" w:space="0" w:color="auto"/>
              <w:right w:val="nil"/>
            </w:tcBorders>
            <w:noWrap/>
            <w:vAlign w:val="bottom"/>
          </w:tcPr>
          <w:p w14:paraId="02B20551" w14:textId="77777777" w:rsidR="00005410" w:rsidRPr="000410E4" w:rsidRDefault="00005410" w:rsidP="0008691E">
            <w:pPr>
              <w:rPr>
                <w:rFonts w:cs="Times New Roman"/>
                <w:lang w:eastAsia="en-GB"/>
              </w:rPr>
            </w:pPr>
            <w:r w:rsidRPr="000410E4">
              <w:rPr>
                <w:rFonts w:cs="Times New Roman"/>
                <w:lang w:eastAsia="en-GB"/>
              </w:rPr>
              <w:t> </w:t>
            </w:r>
          </w:p>
        </w:tc>
        <w:tc>
          <w:tcPr>
            <w:tcW w:w="2268" w:type="dxa"/>
            <w:tcBorders>
              <w:top w:val="nil"/>
              <w:left w:val="single" w:sz="8" w:space="0" w:color="auto"/>
              <w:bottom w:val="single" w:sz="8" w:space="0" w:color="auto"/>
              <w:right w:val="nil"/>
            </w:tcBorders>
            <w:noWrap/>
            <w:vAlign w:val="bottom"/>
          </w:tcPr>
          <w:p w14:paraId="0282A0F0" w14:textId="77777777" w:rsidR="00005410" w:rsidRPr="000410E4" w:rsidRDefault="00005410" w:rsidP="0008691E">
            <w:pPr>
              <w:rPr>
                <w:rFonts w:cs="Times New Roman"/>
                <w:b/>
                <w:bCs/>
                <w:lang w:eastAsia="en-GB"/>
              </w:rPr>
            </w:pPr>
            <w:r w:rsidRPr="000410E4">
              <w:rPr>
                <w:rFonts w:cs="Times New Roman"/>
                <w:b/>
                <w:bCs/>
                <w:lang w:eastAsia="en-GB"/>
              </w:rPr>
              <w:t xml:space="preserve">                      0.41: 1</w:t>
            </w:r>
          </w:p>
        </w:tc>
        <w:tc>
          <w:tcPr>
            <w:tcW w:w="1596" w:type="dxa"/>
            <w:tcBorders>
              <w:top w:val="nil"/>
              <w:left w:val="single" w:sz="4" w:space="0" w:color="auto"/>
              <w:bottom w:val="single" w:sz="8" w:space="0" w:color="auto"/>
              <w:right w:val="single" w:sz="8" w:space="0" w:color="auto"/>
            </w:tcBorders>
            <w:noWrap/>
            <w:vAlign w:val="bottom"/>
          </w:tcPr>
          <w:p w14:paraId="6864C69E" w14:textId="77777777" w:rsidR="00005410" w:rsidRPr="000410E4" w:rsidRDefault="00005410" w:rsidP="0008691E">
            <w:pPr>
              <w:keepNext/>
              <w:rPr>
                <w:rFonts w:cs="Times New Roman"/>
                <w:b/>
                <w:bCs/>
                <w:lang w:eastAsia="en-GB"/>
              </w:rPr>
            </w:pPr>
            <w:r w:rsidRPr="000410E4">
              <w:rPr>
                <w:rFonts w:cs="Times New Roman"/>
                <w:b/>
                <w:bCs/>
                <w:lang w:eastAsia="en-GB"/>
              </w:rPr>
              <w:t xml:space="preserve">                      0.03: 1</w:t>
            </w:r>
          </w:p>
        </w:tc>
      </w:tr>
    </w:tbl>
    <w:p w14:paraId="373A46F1" w14:textId="26D082EB" w:rsidR="00774F6F" w:rsidRPr="000410E4" w:rsidRDefault="00774F6F" w:rsidP="00F2765D">
      <w:pPr>
        <w:pStyle w:val="Caption"/>
      </w:pPr>
      <w:bookmarkStart w:id="241" w:name="_Toc154499880"/>
      <w:bookmarkStart w:id="242" w:name="_Toc72256930"/>
      <w:bookmarkStart w:id="243" w:name="_Toc83124708"/>
      <w:r w:rsidRPr="000410E4">
        <w:t xml:space="preserve">Table </w:t>
      </w:r>
      <w:fldSimple w:instr=" STYLEREF 1 \s ">
        <w:r w:rsidR="00FA60BC">
          <w:rPr>
            <w:noProof/>
          </w:rPr>
          <w:t>0</w:t>
        </w:r>
      </w:fldSimple>
      <w:r w:rsidRPr="000410E4">
        <w:noBreakHyphen/>
      </w:r>
      <w:fldSimple w:instr=" SEQ Table \* ARABIC \s 1 ">
        <w:r w:rsidR="00FA60BC">
          <w:rPr>
            <w:noProof/>
          </w:rPr>
          <w:t>5</w:t>
        </w:r>
      </w:fldSimple>
      <w:r w:rsidR="00E7202B" w:rsidRPr="000410E4">
        <w:t>: Current</w:t>
      </w:r>
      <w:r w:rsidRPr="000410E4">
        <w:t xml:space="preserve"> Ratio</w:t>
      </w:r>
      <w:bookmarkEnd w:id="241"/>
    </w:p>
    <w:p w14:paraId="7E05228B" w14:textId="16AC5CC4" w:rsidR="00005410" w:rsidRPr="000410E4" w:rsidRDefault="00005410" w:rsidP="00CC7BA8">
      <w:pPr>
        <w:pStyle w:val="CMheading3"/>
      </w:pPr>
      <w:bookmarkStart w:id="244" w:name="_Toc154647818"/>
      <w:r w:rsidRPr="000410E4">
        <w:t>Table 4.</w:t>
      </w:r>
      <w:fldSimple w:instr=" SEQ Table_4. \* ARABIC ">
        <w:r w:rsidR="00FA60BC">
          <w:rPr>
            <w:noProof/>
          </w:rPr>
          <w:t>1</w:t>
        </w:r>
      </w:fldSimple>
      <w:r w:rsidRPr="000410E4">
        <w:t>: Quick ratio (Acid test ratio)</w:t>
      </w:r>
      <w:bookmarkEnd w:id="242"/>
      <w:bookmarkEnd w:id="243"/>
      <w:bookmarkEnd w:id="244"/>
    </w:p>
    <w:tbl>
      <w:tblPr>
        <w:tblW w:w="8144" w:type="dxa"/>
        <w:tblInd w:w="-10" w:type="dxa"/>
        <w:tblLook w:val="04A0" w:firstRow="1" w:lastRow="0" w:firstColumn="1" w:lastColumn="0" w:noHBand="0" w:noVBand="1"/>
      </w:tblPr>
      <w:tblGrid>
        <w:gridCol w:w="2020"/>
        <w:gridCol w:w="2512"/>
        <w:gridCol w:w="2016"/>
        <w:gridCol w:w="1596"/>
      </w:tblGrid>
      <w:tr w:rsidR="00005410" w:rsidRPr="000410E4" w14:paraId="365B1092" w14:textId="77777777" w:rsidTr="00ED1A24">
        <w:trPr>
          <w:trHeight w:val="330"/>
        </w:trPr>
        <w:tc>
          <w:tcPr>
            <w:tcW w:w="2020" w:type="dxa"/>
            <w:vMerge w:val="restart"/>
            <w:tcBorders>
              <w:top w:val="single" w:sz="8" w:space="0" w:color="auto"/>
              <w:left w:val="single" w:sz="8" w:space="0" w:color="auto"/>
              <w:bottom w:val="single" w:sz="8" w:space="0" w:color="000000"/>
              <w:right w:val="nil"/>
            </w:tcBorders>
            <w:noWrap/>
            <w:vAlign w:val="center"/>
          </w:tcPr>
          <w:p w14:paraId="260B21D0" w14:textId="77777777" w:rsidR="00005410" w:rsidRPr="000410E4" w:rsidRDefault="00005410" w:rsidP="0008691E">
            <w:pPr>
              <w:rPr>
                <w:rFonts w:cs="Times New Roman"/>
                <w:b/>
                <w:bCs/>
                <w:lang w:eastAsia="en-GB"/>
              </w:rPr>
            </w:pPr>
            <w:r w:rsidRPr="000410E4">
              <w:rPr>
                <w:rFonts w:cs="Times New Roman"/>
                <w:b/>
                <w:bCs/>
                <w:lang w:eastAsia="en-GB"/>
              </w:rPr>
              <w:t>RATIO ITEM</w:t>
            </w:r>
          </w:p>
        </w:tc>
        <w:tc>
          <w:tcPr>
            <w:tcW w:w="2512" w:type="dxa"/>
            <w:vMerge w:val="restart"/>
            <w:tcBorders>
              <w:top w:val="single" w:sz="8" w:space="0" w:color="auto"/>
              <w:left w:val="single" w:sz="8" w:space="0" w:color="auto"/>
              <w:bottom w:val="single" w:sz="8" w:space="0" w:color="000000"/>
              <w:right w:val="nil"/>
            </w:tcBorders>
            <w:noWrap/>
            <w:vAlign w:val="center"/>
          </w:tcPr>
          <w:p w14:paraId="141CF105" w14:textId="77777777" w:rsidR="00005410" w:rsidRPr="000410E4" w:rsidRDefault="00005410" w:rsidP="0008691E">
            <w:pPr>
              <w:rPr>
                <w:rFonts w:cs="Times New Roman"/>
                <w:b/>
                <w:bCs/>
                <w:lang w:eastAsia="en-GB"/>
              </w:rPr>
            </w:pPr>
            <w:r w:rsidRPr="000410E4">
              <w:rPr>
                <w:rFonts w:cs="Times New Roman"/>
                <w:b/>
                <w:bCs/>
                <w:lang w:eastAsia="en-GB"/>
              </w:rPr>
              <w:t>FORMULAR</w:t>
            </w:r>
          </w:p>
        </w:tc>
        <w:tc>
          <w:tcPr>
            <w:tcW w:w="2016" w:type="dxa"/>
            <w:tcBorders>
              <w:top w:val="single" w:sz="8" w:space="0" w:color="auto"/>
              <w:left w:val="single" w:sz="8" w:space="0" w:color="auto"/>
              <w:bottom w:val="nil"/>
              <w:right w:val="nil"/>
            </w:tcBorders>
            <w:noWrap/>
            <w:vAlign w:val="center"/>
          </w:tcPr>
          <w:p w14:paraId="35571918" w14:textId="77777777" w:rsidR="00005410" w:rsidRPr="000410E4" w:rsidRDefault="00005410" w:rsidP="0008691E">
            <w:pPr>
              <w:rPr>
                <w:rFonts w:cs="Times New Roman"/>
                <w:b/>
                <w:bCs/>
                <w:lang w:eastAsia="en-GB"/>
              </w:rPr>
            </w:pPr>
            <w:r w:rsidRPr="000410E4">
              <w:rPr>
                <w:rFonts w:cs="Times New Roman"/>
                <w:b/>
                <w:bCs/>
                <w:lang w:eastAsia="en-GB"/>
              </w:rPr>
              <w:t>2017</w:t>
            </w:r>
          </w:p>
        </w:tc>
        <w:tc>
          <w:tcPr>
            <w:tcW w:w="1596" w:type="dxa"/>
            <w:tcBorders>
              <w:top w:val="single" w:sz="8" w:space="0" w:color="auto"/>
              <w:left w:val="single" w:sz="4" w:space="0" w:color="auto"/>
              <w:bottom w:val="nil"/>
              <w:right w:val="single" w:sz="8" w:space="0" w:color="auto"/>
            </w:tcBorders>
            <w:noWrap/>
            <w:vAlign w:val="center"/>
          </w:tcPr>
          <w:p w14:paraId="696A841C" w14:textId="77777777" w:rsidR="00005410" w:rsidRPr="000410E4" w:rsidRDefault="00005410" w:rsidP="0008691E">
            <w:pPr>
              <w:rPr>
                <w:rFonts w:cs="Times New Roman"/>
                <w:b/>
                <w:bCs/>
                <w:lang w:eastAsia="en-GB"/>
              </w:rPr>
            </w:pPr>
            <w:r w:rsidRPr="000410E4">
              <w:rPr>
                <w:rFonts w:cs="Times New Roman"/>
                <w:b/>
                <w:bCs/>
                <w:lang w:eastAsia="en-GB"/>
              </w:rPr>
              <w:t>2016</w:t>
            </w:r>
          </w:p>
        </w:tc>
      </w:tr>
      <w:tr w:rsidR="00005410" w:rsidRPr="000410E4" w14:paraId="48F1CE0D" w14:textId="77777777" w:rsidTr="00ED1A24">
        <w:trPr>
          <w:trHeight w:val="345"/>
        </w:trPr>
        <w:tc>
          <w:tcPr>
            <w:tcW w:w="2020" w:type="dxa"/>
            <w:vMerge/>
            <w:tcBorders>
              <w:top w:val="single" w:sz="8" w:space="0" w:color="auto"/>
              <w:left w:val="single" w:sz="8" w:space="0" w:color="auto"/>
              <w:bottom w:val="single" w:sz="8" w:space="0" w:color="000000"/>
              <w:right w:val="nil"/>
            </w:tcBorders>
            <w:vAlign w:val="center"/>
          </w:tcPr>
          <w:p w14:paraId="5E97882E" w14:textId="77777777" w:rsidR="00005410" w:rsidRPr="000410E4" w:rsidRDefault="00005410" w:rsidP="0008691E">
            <w:pPr>
              <w:rPr>
                <w:rFonts w:cs="Times New Roman"/>
                <w:b/>
                <w:bCs/>
                <w:lang w:eastAsia="en-GB"/>
              </w:rPr>
            </w:pPr>
          </w:p>
        </w:tc>
        <w:tc>
          <w:tcPr>
            <w:tcW w:w="2512" w:type="dxa"/>
            <w:vMerge/>
            <w:tcBorders>
              <w:top w:val="single" w:sz="8" w:space="0" w:color="auto"/>
              <w:left w:val="single" w:sz="8" w:space="0" w:color="auto"/>
              <w:bottom w:val="single" w:sz="8" w:space="0" w:color="000000"/>
              <w:right w:val="nil"/>
            </w:tcBorders>
            <w:vAlign w:val="center"/>
          </w:tcPr>
          <w:p w14:paraId="76503010" w14:textId="77777777" w:rsidR="00005410" w:rsidRPr="000410E4" w:rsidRDefault="00005410" w:rsidP="0008691E">
            <w:pPr>
              <w:rPr>
                <w:rFonts w:cs="Times New Roman"/>
                <w:b/>
                <w:bCs/>
                <w:lang w:eastAsia="en-GB"/>
              </w:rPr>
            </w:pPr>
          </w:p>
        </w:tc>
        <w:tc>
          <w:tcPr>
            <w:tcW w:w="2016" w:type="dxa"/>
            <w:tcBorders>
              <w:top w:val="nil"/>
              <w:left w:val="single" w:sz="8" w:space="0" w:color="auto"/>
              <w:bottom w:val="single" w:sz="8" w:space="0" w:color="auto"/>
              <w:right w:val="nil"/>
            </w:tcBorders>
            <w:noWrap/>
            <w:vAlign w:val="center"/>
          </w:tcPr>
          <w:p w14:paraId="7D50D077" w14:textId="77777777" w:rsidR="00005410" w:rsidRPr="000410E4" w:rsidRDefault="00005410" w:rsidP="0008691E">
            <w:pPr>
              <w:rPr>
                <w:rFonts w:cs="Times New Roman"/>
                <w:b/>
                <w:bCs/>
                <w:lang w:eastAsia="en-GB"/>
              </w:rPr>
            </w:pPr>
            <w:r w:rsidRPr="000410E4">
              <w:rPr>
                <w:rFonts w:cs="Times New Roman"/>
                <w:b/>
                <w:bCs/>
                <w:lang w:eastAsia="en-GB"/>
              </w:rPr>
              <w:t>TZS '000</w:t>
            </w:r>
          </w:p>
        </w:tc>
        <w:tc>
          <w:tcPr>
            <w:tcW w:w="1596" w:type="dxa"/>
            <w:tcBorders>
              <w:top w:val="nil"/>
              <w:left w:val="single" w:sz="4" w:space="0" w:color="auto"/>
              <w:bottom w:val="single" w:sz="8" w:space="0" w:color="auto"/>
              <w:right w:val="single" w:sz="8" w:space="0" w:color="auto"/>
            </w:tcBorders>
            <w:noWrap/>
            <w:vAlign w:val="center"/>
          </w:tcPr>
          <w:p w14:paraId="205A72C6" w14:textId="77777777" w:rsidR="00005410" w:rsidRPr="000410E4" w:rsidRDefault="00005410" w:rsidP="0008691E">
            <w:pPr>
              <w:rPr>
                <w:rFonts w:cs="Times New Roman"/>
                <w:b/>
                <w:bCs/>
                <w:lang w:eastAsia="en-GB"/>
              </w:rPr>
            </w:pPr>
            <w:r w:rsidRPr="000410E4">
              <w:rPr>
                <w:rFonts w:cs="Times New Roman"/>
                <w:b/>
                <w:bCs/>
                <w:lang w:eastAsia="en-GB"/>
              </w:rPr>
              <w:t>TZS '000</w:t>
            </w:r>
          </w:p>
        </w:tc>
      </w:tr>
      <w:tr w:rsidR="00005410" w:rsidRPr="000410E4" w14:paraId="38D66860" w14:textId="77777777" w:rsidTr="00ED1A24">
        <w:trPr>
          <w:trHeight w:val="300"/>
        </w:trPr>
        <w:tc>
          <w:tcPr>
            <w:tcW w:w="2020" w:type="dxa"/>
            <w:tcBorders>
              <w:top w:val="nil"/>
              <w:left w:val="single" w:sz="8" w:space="0" w:color="auto"/>
              <w:bottom w:val="nil"/>
              <w:right w:val="single" w:sz="8" w:space="0" w:color="auto"/>
            </w:tcBorders>
            <w:noWrap/>
            <w:vAlign w:val="bottom"/>
          </w:tcPr>
          <w:p w14:paraId="7F7AA46E" w14:textId="77777777" w:rsidR="00005410" w:rsidRPr="000410E4" w:rsidRDefault="00005410" w:rsidP="0008691E">
            <w:pPr>
              <w:rPr>
                <w:rFonts w:cs="Times New Roman"/>
                <w:b/>
                <w:bCs/>
                <w:lang w:eastAsia="en-GB"/>
              </w:rPr>
            </w:pPr>
            <w:r w:rsidRPr="000410E4">
              <w:rPr>
                <w:rFonts w:cs="Times New Roman"/>
                <w:b/>
                <w:bCs/>
                <w:lang w:eastAsia="en-GB"/>
              </w:rPr>
              <w:t>Quick Ratio</w:t>
            </w:r>
          </w:p>
        </w:tc>
        <w:tc>
          <w:tcPr>
            <w:tcW w:w="2512" w:type="dxa"/>
            <w:tcBorders>
              <w:top w:val="nil"/>
              <w:left w:val="nil"/>
              <w:bottom w:val="single" w:sz="4" w:space="0" w:color="auto"/>
              <w:right w:val="nil"/>
            </w:tcBorders>
            <w:noWrap/>
            <w:vAlign w:val="bottom"/>
          </w:tcPr>
          <w:p w14:paraId="1F031CC1" w14:textId="77777777" w:rsidR="00005410" w:rsidRPr="000410E4" w:rsidRDefault="00005410" w:rsidP="0008691E">
            <w:pPr>
              <w:rPr>
                <w:rFonts w:cs="Times New Roman"/>
                <w:lang w:eastAsia="en-GB"/>
              </w:rPr>
            </w:pPr>
            <w:r w:rsidRPr="000410E4">
              <w:rPr>
                <w:rFonts w:cs="Times New Roman"/>
                <w:lang w:eastAsia="en-GB"/>
              </w:rPr>
              <w:t>Quick Asset</w:t>
            </w:r>
          </w:p>
        </w:tc>
        <w:tc>
          <w:tcPr>
            <w:tcW w:w="2016" w:type="dxa"/>
            <w:tcBorders>
              <w:top w:val="nil"/>
              <w:left w:val="single" w:sz="8" w:space="0" w:color="auto"/>
              <w:bottom w:val="single" w:sz="4" w:space="0" w:color="auto"/>
              <w:right w:val="nil"/>
            </w:tcBorders>
            <w:noWrap/>
            <w:vAlign w:val="bottom"/>
          </w:tcPr>
          <w:p w14:paraId="5572D747" w14:textId="77777777" w:rsidR="00005410" w:rsidRPr="000410E4" w:rsidRDefault="00005410" w:rsidP="0008691E">
            <w:pPr>
              <w:rPr>
                <w:rFonts w:cs="Times New Roman"/>
                <w:lang w:eastAsia="en-GB"/>
              </w:rPr>
            </w:pPr>
            <w:r w:rsidRPr="000410E4">
              <w:rPr>
                <w:rFonts w:cs="Times New Roman"/>
                <w:lang w:eastAsia="en-GB"/>
              </w:rPr>
              <w:t xml:space="preserve">            18,951,844.00 </w:t>
            </w:r>
          </w:p>
        </w:tc>
        <w:tc>
          <w:tcPr>
            <w:tcW w:w="1596" w:type="dxa"/>
            <w:tcBorders>
              <w:top w:val="nil"/>
              <w:left w:val="single" w:sz="4" w:space="0" w:color="auto"/>
              <w:bottom w:val="single" w:sz="4" w:space="0" w:color="auto"/>
              <w:right w:val="single" w:sz="8" w:space="0" w:color="auto"/>
            </w:tcBorders>
            <w:noWrap/>
            <w:vAlign w:val="bottom"/>
          </w:tcPr>
          <w:p w14:paraId="31B99D5B" w14:textId="77777777" w:rsidR="00005410" w:rsidRPr="000410E4" w:rsidRDefault="00005410" w:rsidP="0008691E">
            <w:pPr>
              <w:rPr>
                <w:rFonts w:cs="Times New Roman"/>
                <w:lang w:eastAsia="en-GB"/>
              </w:rPr>
            </w:pPr>
            <w:r w:rsidRPr="000410E4">
              <w:rPr>
                <w:rFonts w:cs="Times New Roman"/>
                <w:lang w:eastAsia="en-GB"/>
              </w:rPr>
              <w:t xml:space="preserve">     9,017,759.00 </w:t>
            </w:r>
          </w:p>
        </w:tc>
      </w:tr>
      <w:tr w:rsidR="00005410" w:rsidRPr="000410E4" w14:paraId="013BD9CD" w14:textId="77777777" w:rsidTr="00ED1A24">
        <w:trPr>
          <w:trHeight w:val="300"/>
        </w:trPr>
        <w:tc>
          <w:tcPr>
            <w:tcW w:w="2020" w:type="dxa"/>
            <w:tcBorders>
              <w:top w:val="nil"/>
              <w:left w:val="single" w:sz="8" w:space="0" w:color="auto"/>
              <w:bottom w:val="nil"/>
              <w:right w:val="single" w:sz="8" w:space="0" w:color="auto"/>
            </w:tcBorders>
            <w:noWrap/>
            <w:vAlign w:val="bottom"/>
          </w:tcPr>
          <w:p w14:paraId="146F0D2F" w14:textId="77777777" w:rsidR="00005410" w:rsidRPr="000410E4" w:rsidRDefault="00005410" w:rsidP="0008691E">
            <w:pPr>
              <w:rPr>
                <w:rFonts w:cs="Times New Roman"/>
                <w:lang w:eastAsia="en-GB"/>
              </w:rPr>
            </w:pPr>
            <w:r w:rsidRPr="000410E4">
              <w:rPr>
                <w:rFonts w:cs="Times New Roman"/>
                <w:lang w:eastAsia="en-GB"/>
              </w:rPr>
              <w:t> </w:t>
            </w:r>
          </w:p>
        </w:tc>
        <w:tc>
          <w:tcPr>
            <w:tcW w:w="2512" w:type="dxa"/>
            <w:tcBorders>
              <w:top w:val="nil"/>
              <w:left w:val="nil"/>
              <w:bottom w:val="nil"/>
              <w:right w:val="nil"/>
            </w:tcBorders>
            <w:noWrap/>
            <w:vAlign w:val="bottom"/>
          </w:tcPr>
          <w:p w14:paraId="0359838B" w14:textId="77777777" w:rsidR="00005410" w:rsidRPr="000410E4" w:rsidRDefault="00005410" w:rsidP="0008691E">
            <w:pPr>
              <w:rPr>
                <w:rFonts w:cs="Times New Roman"/>
                <w:lang w:eastAsia="en-GB"/>
              </w:rPr>
            </w:pPr>
            <w:r w:rsidRPr="000410E4">
              <w:rPr>
                <w:rFonts w:cs="Times New Roman"/>
                <w:lang w:eastAsia="en-GB"/>
              </w:rPr>
              <w:t>Total Current Liabilities</w:t>
            </w:r>
          </w:p>
        </w:tc>
        <w:tc>
          <w:tcPr>
            <w:tcW w:w="2016" w:type="dxa"/>
            <w:tcBorders>
              <w:top w:val="nil"/>
              <w:left w:val="single" w:sz="8" w:space="0" w:color="auto"/>
              <w:bottom w:val="nil"/>
              <w:right w:val="nil"/>
            </w:tcBorders>
            <w:noWrap/>
            <w:vAlign w:val="bottom"/>
          </w:tcPr>
          <w:p w14:paraId="1C181934" w14:textId="77777777" w:rsidR="00005410" w:rsidRPr="000410E4" w:rsidRDefault="00005410" w:rsidP="0008691E">
            <w:pPr>
              <w:rPr>
                <w:rFonts w:cs="Times New Roman"/>
                <w:lang w:eastAsia="en-GB"/>
              </w:rPr>
            </w:pPr>
            <w:r w:rsidRPr="000410E4">
              <w:rPr>
                <w:rFonts w:cs="Times New Roman"/>
                <w:lang w:eastAsia="en-GB"/>
              </w:rPr>
              <w:t xml:space="preserve">            64,105,481.00 </w:t>
            </w:r>
          </w:p>
        </w:tc>
        <w:tc>
          <w:tcPr>
            <w:tcW w:w="1596" w:type="dxa"/>
            <w:tcBorders>
              <w:top w:val="nil"/>
              <w:left w:val="single" w:sz="4" w:space="0" w:color="auto"/>
              <w:bottom w:val="nil"/>
              <w:right w:val="single" w:sz="8" w:space="0" w:color="auto"/>
            </w:tcBorders>
            <w:noWrap/>
            <w:vAlign w:val="bottom"/>
          </w:tcPr>
          <w:p w14:paraId="638BB216" w14:textId="77777777" w:rsidR="00005410" w:rsidRPr="000410E4" w:rsidRDefault="00005410" w:rsidP="0008691E">
            <w:pPr>
              <w:rPr>
                <w:rFonts w:cs="Times New Roman"/>
                <w:lang w:eastAsia="en-GB"/>
              </w:rPr>
            </w:pPr>
            <w:r w:rsidRPr="000410E4">
              <w:rPr>
                <w:rFonts w:cs="Times New Roman"/>
                <w:lang w:eastAsia="en-GB"/>
              </w:rPr>
              <w:t xml:space="preserve">   32,675,508.00 </w:t>
            </w:r>
          </w:p>
        </w:tc>
      </w:tr>
      <w:tr w:rsidR="00005410" w:rsidRPr="000410E4" w14:paraId="39A11EC9" w14:textId="77777777" w:rsidTr="00ED1A24">
        <w:trPr>
          <w:trHeight w:val="315"/>
        </w:trPr>
        <w:tc>
          <w:tcPr>
            <w:tcW w:w="2020" w:type="dxa"/>
            <w:tcBorders>
              <w:top w:val="nil"/>
              <w:left w:val="single" w:sz="8" w:space="0" w:color="auto"/>
              <w:bottom w:val="single" w:sz="8" w:space="0" w:color="auto"/>
              <w:right w:val="single" w:sz="8" w:space="0" w:color="auto"/>
            </w:tcBorders>
            <w:noWrap/>
            <w:vAlign w:val="bottom"/>
          </w:tcPr>
          <w:p w14:paraId="701F3ED9" w14:textId="77777777" w:rsidR="00005410" w:rsidRPr="000410E4" w:rsidRDefault="00005410" w:rsidP="0008691E">
            <w:pPr>
              <w:rPr>
                <w:rFonts w:cs="Times New Roman"/>
                <w:lang w:eastAsia="en-GB"/>
              </w:rPr>
            </w:pPr>
            <w:r w:rsidRPr="000410E4">
              <w:rPr>
                <w:rFonts w:cs="Times New Roman"/>
                <w:lang w:eastAsia="en-GB"/>
              </w:rPr>
              <w:t> </w:t>
            </w:r>
          </w:p>
        </w:tc>
        <w:tc>
          <w:tcPr>
            <w:tcW w:w="2512" w:type="dxa"/>
            <w:tcBorders>
              <w:top w:val="nil"/>
              <w:left w:val="nil"/>
              <w:bottom w:val="single" w:sz="8" w:space="0" w:color="auto"/>
              <w:right w:val="nil"/>
            </w:tcBorders>
            <w:noWrap/>
            <w:vAlign w:val="bottom"/>
          </w:tcPr>
          <w:p w14:paraId="79BAFF91" w14:textId="77777777" w:rsidR="00005410" w:rsidRPr="000410E4" w:rsidRDefault="00005410" w:rsidP="0008691E">
            <w:pPr>
              <w:rPr>
                <w:rFonts w:cs="Times New Roman"/>
                <w:lang w:eastAsia="en-GB"/>
              </w:rPr>
            </w:pPr>
            <w:r w:rsidRPr="000410E4">
              <w:rPr>
                <w:rFonts w:cs="Times New Roman"/>
                <w:lang w:eastAsia="en-GB"/>
              </w:rPr>
              <w:t> </w:t>
            </w:r>
          </w:p>
        </w:tc>
        <w:tc>
          <w:tcPr>
            <w:tcW w:w="2016" w:type="dxa"/>
            <w:tcBorders>
              <w:top w:val="nil"/>
              <w:left w:val="single" w:sz="8" w:space="0" w:color="auto"/>
              <w:bottom w:val="single" w:sz="8" w:space="0" w:color="auto"/>
              <w:right w:val="nil"/>
            </w:tcBorders>
            <w:noWrap/>
            <w:vAlign w:val="bottom"/>
          </w:tcPr>
          <w:p w14:paraId="15EB6945" w14:textId="77777777" w:rsidR="00005410" w:rsidRPr="000410E4" w:rsidRDefault="00005410" w:rsidP="0008691E">
            <w:pPr>
              <w:rPr>
                <w:rFonts w:cs="Times New Roman"/>
                <w:b/>
                <w:bCs/>
                <w:lang w:eastAsia="en-GB"/>
              </w:rPr>
            </w:pPr>
            <w:r w:rsidRPr="000410E4">
              <w:rPr>
                <w:rFonts w:cs="Times New Roman"/>
                <w:b/>
                <w:bCs/>
                <w:lang w:eastAsia="en-GB"/>
              </w:rPr>
              <w:t xml:space="preserve">                               0.30 :1</w:t>
            </w:r>
          </w:p>
        </w:tc>
        <w:tc>
          <w:tcPr>
            <w:tcW w:w="1596" w:type="dxa"/>
            <w:tcBorders>
              <w:top w:val="nil"/>
              <w:left w:val="single" w:sz="4" w:space="0" w:color="auto"/>
              <w:bottom w:val="single" w:sz="8" w:space="0" w:color="auto"/>
              <w:right w:val="single" w:sz="8" w:space="0" w:color="auto"/>
            </w:tcBorders>
            <w:noWrap/>
            <w:vAlign w:val="bottom"/>
          </w:tcPr>
          <w:p w14:paraId="03323ED5" w14:textId="77777777" w:rsidR="00005410" w:rsidRPr="000410E4" w:rsidRDefault="00005410" w:rsidP="0008691E">
            <w:pPr>
              <w:rPr>
                <w:rFonts w:cs="Times New Roman"/>
                <w:b/>
                <w:bCs/>
                <w:lang w:eastAsia="en-GB"/>
              </w:rPr>
            </w:pPr>
            <w:r w:rsidRPr="000410E4">
              <w:rPr>
                <w:rFonts w:cs="Times New Roman"/>
                <w:b/>
                <w:bCs/>
                <w:lang w:eastAsia="en-GB"/>
              </w:rPr>
              <w:t xml:space="preserve">                      0.28 :1</w:t>
            </w:r>
          </w:p>
        </w:tc>
      </w:tr>
      <w:tr w:rsidR="00005410" w:rsidRPr="000410E4" w14:paraId="572FA55E" w14:textId="77777777" w:rsidTr="00ED1A24">
        <w:trPr>
          <w:trHeight w:val="300"/>
        </w:trPr>
        <w:tc>
          <w:tcPr>
            <w:tcW w:w="2020" w:type="dxa"/>
            <w:tcBorders>
              <w:top w:val="nil"/>
              <w:left w:val="nil"/>
              <w:bottom w:val="nil"/>
              <w:right w:val="nil"/>
            </w:tcBorders>
            <w:noWrap/>
            <w:vAlign w:val="bottom"/>
          </w:tcPr>
          <w:p w14:paraId="7526E1B5" w14:textId="77777777" w:rsidR="00005410" w:rsidRPr="000410E4" w:rsidRDefault="00005410" w:rsidP="0008691E">
            <w:pPr>
              <w:rPr>
                <w:rFonts w:cs="Times New Roman"/>
                <w:b/>
                <w:bCs/>
                <w:lang w:eastAsia="en-GB"/>
              </w:rPr>
            </w:pPr>
          </w:p>
        </w:tc>
        <w:tc>
          <w:tcPr>
            <w:tcW w:w="2512" w:type="dxa"/>
            <w:tcBorders>
              <w:top w:val="nil"/>
              <w:left w:val="nil"/>
              <w:bottom w:val="nil"/>
              <w:right w:val="nil"/>
            </w:tcBorders>
            <w:noWrap/>
            <w:vAlign w:val="bottom"/>
          </w:tcPr>
          <w:p w14:paraId="6FADC1AE" w14:textId="77777777" w:rsidR="00005410" w:rsidRPr="000410E4" w:rsidRDefault="00005410" w:rsidP="0008691E">
            <w:pPr>
              <w:rPr>
                <w:rFonts w:cs="Times New Roman"/>
                <w:b/>
                <w:bCs/>
                <w:u w:val="thick"/>
                <w:lang w:eastAsia="en-GB"/>
              </w:rPr>
            </w:pPr>
          </w:p>
          <w:p w14:paraId="77EC23D2" w14:textId="77777777" w:rsidR="00005410" w:rsidRPr="000410E4" w:rsidRDefault="00005410" w:rsidP="0008691E">
            <w:pPr>
              <w:rPr>
                <w:rFonts w:cs="Times New Roman"/>
                <w:b/>
                <w:bCs/>
                <w:u w:val="thick"/>
                <w:lang w:eastAsia="en-GB"/>
              </w:rPr>
            </w:pPr>
            <w:r w:rsidRPr="000410E4">
              <w:rPr>
                <w:rFonts w:cs="Times New Roman"/>
                <w:b/>
                <w:bCs/>
                <w:u w:val="thick"/>
                <w:lang w:eastAsia="en-GB"/>
              </w:rPr>
              <w:t>Note</w:t>
            </w:r>
          </w:p>
        </w:tc>
        <w:tc>
          <w:tcPr>
            <w:tcW w:w="2016" w:type="dxa"/>
            <w:tcBorders>
              <w:top w:val="nil"/>
              <w:left w:val="nil"/>
              <w:bottom w:val="nil"/>
              <w:right w:val="nil"/>
            </w:tcBorders>
            <w:noWrap/>
            <w:vAlign w:val="bottom"/>
          </w:tcPr>
          <w:p w14:paraId="392739FB" w14:textId="77777777" w:rsidR="00005410" w:rsidRPr="000410E4" w:rsidRDefault="00005410" w:rsidP="0008691E">
            <w:pPr>
              <w:rPr>
                <w:rFonts w:cs="Times New Roman"/>
                <w:b/>
                <w:bCs/>
                <w:lang w:eastAsia="en-GB"/>
              </w:rPr>
            </w:pPr>
          </w:p>
        </w:tc>
        <w:tc>
          <w:tcPr>
            <w:tcW w:w="1596" w:type="dxa"/>
            <w:tcBorders>
              <w:top w:val="nil"/>
              <w:left w:val="nil"/>
              <w:bottom w:val="nil"/>
              <w:right w:val="nil"/>
            </w:tcBorders>
            <w:noWrap/>
            <w:vAlign w:val="bottom"/>
          </w:tcPr>
          <w:p w14:paraId="30E8346A" w14:textId="77777777" w:rsidR="00005410" w:rsidRPr="000410E4" w:rsidRDefault="00005410" w:rsidP="0008691E">
            <w:pPr>
              <w:rPr>
                <w:rFonts w:cs="Times New Roman"/>
                <w:lang w:eastAsia="en-GB"/>
              </w:rPr>
            </w:pPr>
          </w:p>
        </w:tc>
      </w:tr>
      <w:tr w:rsidR="00005410" w:rsidRPr="000410E4" w14:paraId="43726415" w14:textId="77777777" w:rsidTr="00ED1A24">
        <w:trPr>
          <w:trHeight w:val="300"/>
        </w:trPr>
        <w:tc>
          <w:tcPr>
            <w:tcW w:w="2020" w:type="dxa"/>
            <w:tcBorders>
              <w:top w:val="nil"/>
              <w:left w:val="nil"/>
              <w:bottom w:val="nil"/>
              <w:right w:val="nil"/>
            </w:tcBorders>
            <w:noWrap/>
            <w:vAlign w:val="bottom"/>
          </w:tcPr>
          <w:p w14:paraId="59E7DF56" w14:textId="77777777" w:rsidR="00005410" w:rsidRPr="000410E4" w:rsidRDefault="00005410" w:rsidP="0008691E">
            <w:pPr>
              <w:rPr>
                <w:rFonts w:cs="Times New Roman"/>
                <w:lang w:eastAsia="en-GB"/>
              </w:rPr>
            </w:pPr>
          </w:p>
        </w:tc>
        <w:tc>
          <w:tcPr>
            <w:tcW w:w="4528" w:type="dxa"/>
            <w:gridSpan w:val="2"/>
            <w:tcBorders>
              <w:top w:val="nil"/>
              <w:left w:val="nil"/>
              <w:bottom w:val="nil"/>
              <w:right w:val="nil"/>
            </w:tcBorders>
            <w:noWrap/>
            <w:vAlign w:val="bottom"/>
          </w:tcPr>
          <w:p w14:paraId="2F6FDE6E" w14:textId="77777777" w:rsidR="00005410" w:rsidRPr="000410E4" w:rsidRDefault="00005410" w:rsidP="0008691E">
            <w:pPr>
              <w:rPr>
                <w:rFonts w:cs="Times New Roman"/>
                <w:lang w:eastAsia="en-GB"/>
              </w:rPr>
            </w:pPr>
            <w:r w:rsidRPr="000410E4">
              <w:rPr>
                <w:rFonts w:cs="Times New Roman"/>
                <w:b/>
                <w:bCs/>
                <w:lang w:eastAsia="en-GB"/>
              </w:rPr>
              <w:t>Quick Asset</w:t>
            </w:r>
            <w:r w:rsidRPr="000410E4">
              <w:rPr>
                <w:rFonts w:cs="Times New Roman"/>
                <w:lang w:eastAsia="en-GB"/>
              </w:rPr>
              <w:t xml:space="preserve"> =Current Asset –Inventory</w:t>
            </w:r>
          </w:p>
        </w:tc>
        <w:tc>
          <w:tcPr>
            <w:tcW w:w="1596" w:type="dxa"/>
            <w:tcBorders>
              <w:top w:val="nil"/>
              <w:left w:val="nil"/>
              <w:bottom w:val="nil"/>
              <w:right w:val="nil"/>
            </w:tcBorders>
            <w:noWrap/>
            <w:vAlign w:val="bottom"/>
          </w:tcPr>
          <w:p w14:paraId="71B4E2EC" w14:textId="77777777" w:rsidR="00005410" w:rsidRPr="000410E4" w:rsidRDefault="00005410" w:rsidP="0008691E">
            <w:pPr>
              <w:rPr>
                <w:rFonts w:cs="Times New Roman"/>
                <w:lang w:eastAsia="en-GB"/>
              </w:rPr>
            </w:pPr>
          </w:p>
        </w:tc>
      </w:tr>
      <w:tr w:rsidR="00005410" w:rsidRPr="000410E4" w14:paraId="6EEFAAB9" w14:textId="77777777" w:rsidTr="00ED1A24">
        <w:trPr>
          <w:trHeight w:val="300"/>
        </w:trPr>
        <w:tc>
          <w:tcPr>
            <w:tcW w:w="2020" w:type="dxa"/>
            <w:tcBorders>
              <w:top w:val="nil"/>
              <w:left w:val="nil"/>
              <w:bottom w:val="nil"/>
              <w:right w:val="nil"/>
            </w:tcBorders>
            <w:noWrap/>
            <w:vAlign w:val="bottom"/>
          </w:tcPr>
          <w:p w14:paraId="16764649" w14:textId="77777777" w:rsidR="00005410" w:rsidRPr="000410E4" w:rsidRDefault="00005410" w:rsidP="0008691E">
            <w:pPr>
              <w:rPr>
                <w:rFonts w:cs="Times New Roman"/>
                <w:b/>
                <w:bCs/>
                <w:lang w:eastAsia="en-GB"/>
              </w:rPr>
            </w:pPr>
            <w:r w:rsidRPr="000410E4">
              <w:rPr>
                <w:rFonts w:cs="Times New Roman"/>
                <w:b/>
                <w:bCs/>
                <w:lang w:eastAsia="en-GB"/>
              </w:rPr>
              <w:t xml:space="preserve"> 2017:</w:t>
            </w:r>
          </w:p>
        </w:tc>
        <w:tc>
          <w:tcPr>
            <w:tcW w:w="2512" w:type="dxa"/>
            <w:tcBorders>
              <w:top w:val="nil"/>
              <w:left w:val="nil"/>
              <w:bottom w:val="nil"/>
              <w:right w:val="nil"/>
            </w:tcBorders>
            <w:noWrap/>
            <w:vAlign w:val="bottom"/>
          </w:tcPr>
          <w:p w14:paraId="52730B07" w14:textId="77777777" w:rsidR="00005410" w:rsidRPr="000410E4" w:rsidRDefault="00005410" w:rsidP="0008691E">
            <w:pPr>
              <w:rPr>
                <w:rFonts w:cs="Times New Roman"/>
                <w:lang w:eastAsia="en-GB"/>
              </w:rPr>
            </w:pPr>
            <w:r w:rsidRPr="000410E4">
              <w:rPr>
                <w:rFonts w:cs="Times New Roman"/>
                <w:lang w:eastAsia="en-GB"/>
              </w:rPr>
              <w:t xml:space="preserve">             26,150,263,000.00 ---</w:t>
            </w:r>
          </w:p>
        </w:tc>
        <w:tc>
          <w:tcPr>
            <w:tcW w:w="2016" w:type="dxa"/>
            <w:tcBorders>
              <w:top w:val="nil"/>
              <w:left w:val="nil"/>
              <w:bottom w:val="nil"/>
              <w:right w:val="nil"/>
            </w:tcBorders>
            <w:noWrap/>
            <w:vAlign w:val="bottom"/>
          </w:tcPr>
          <w:p w14:paraId="227AE157" w14:textId="77777777" w:rsidR="00005410" w:rsidRPr="000410E4" w:rsidRDefault="00005410" w:rsidP="0008691E">
            <w:pPr>
              <w:rPr>
                <w:rFonts w:cs="Times New Roman"/>
                <w:lang w:eastAsia="en-GB"/>
              </w:rPr>
            </w:pPr>
            <w:r w:rsidRPr="000410E4">
              <w:rPr>
                <w:rFonts w:cs="Times New Roman"/>
                <w:lang w:eastAsia="en-GB"/>
              </w:rPr>
              <w:t xml:space="preserve">7,198,419,000.00 </w:t>
            </w:r>
          </w:p>
        </w:tc>
        <w:tc>
          <w:tcPr>
            <w:tcW w:w="1596" w:type="dxa"/>
            <w:tcBorders>
              <w:top w:val="nil"/>
              <w:left w:val="nil"/>
              <w:bottom w:val="nil"/>
              <w:right w:val="nil"/>
            </w:tcBorders>
            <w:noWrap/>
            <w:vAlign w:val="bottom"/>
          </w:tcPr>
          <w:p w14:paraId="5F237941" w14:textId="77777777" w:rsidR="00005410" w:rsidRPr="000410E4" w:rsidRDefault="00005410" w:rsidP="0008691E">
            <w:pPr>
              <w:rPr>
                <w:rFonts w:cs="Times New Roman"/>
                <w:lang w:eastAsia="en-GB"/>
              </w:rPr>
            </w:pPr>
          </w:p>
        </w:tc>
      </w:tr>
      <w:tr w:rsidR="00005410" w:rsidRPr="000410E4" w14:paraId="1D5ECCE5" w14:textId="77777777" w:rsidTr="00ED1A24">
        <w:trPr>
          <w:trHeight w:val="300"/>
        </w:trPr>
        <w:tc>
          <w:tcPr>
            <w:tcW w:w="2020" w:type="dxa"/>
            <w:tcBorders>
              <w:top w:val="nil"/>
              <w:left w:val="nil"/>
              <w:bottom w:val="nil"/>
              <w:right w:val="nil"/>
            </w:tcBorders>
            <w:noWrap/>
            <w:vAlign w:val="bottom"/>
          </w:tcPr>
          <w:p w14:paraId="7B755B90" w14:textId="77777777" w:rsidR="00005410" w:rsidRPr="000410E4" w:rsidRDefault="00005410" w:rsidP="0008691E">
            <w:pPr>
              <w:rPr>
                <w:rFonts w:cs="Times New Roman"/>
                <w:lang w:eastAsia="en-GB"/>
              </w:rPr>
            </w:pPr>
          </w:p>
        </w:tc>
        <w:tc>
          <w:tcPr>
            <w:tcW w:w="2512" w:type="dxa"/>
            <w:tcBorders>
              <w:top w:val="nil"/>
              <w:left w:val="nil"/>
              <w:bottom w:val="nil"/>
              <w:right w:val="nil"/>
            </w:tcBorders>
            <w:noWrap/>
            <w:vAlign w:val="bottom"/>
          </w:tcPr>
          <w:p w14:paraId="604693EE" w14:textId="77777777" w:rsidR="00005410" w:rsidRPr="000410E4" w:rsidRDefault="00005410" w:rsidP="0008691E">
            <w:pPr>
              <w:rPr>
                <w:rFonts w:cs="Times New Roman"/>
                <w:lang w:eastAsia="en-GB"/>
              </w:rPr>
            </w:pPr>
            <w:r w:rsidRPr="000410E4">
              <w:rPr>
                <w:rFonts w:cs="Times New Roman"/>
                <w:lang w:eastAsia="en-GB"/>
              </w:rPr>
              <w:t>=</w:t>
            </w:r>
          </w:p>
        </w:tc>
        <w:tc>
          <w:tcPr>
            <w:tcW w:w="2016" w:type="dxa"/>
            <w:tcBorders>
              <w:top w:val="nil"/>
              <w:left w:val="nil"/>
              <w:bottom w:val="nil"/>
              <w:right w:val="nil"/>
            </w:tcBorders>
            <w:noWrap/>
            <w:vAlign w:val="bottom"/>
          </w:tcPr>
          <w:p w14:paraId="0EA5EB9A" w14:textId="77777777" w:rsidR="00005410" w:rsidRPr="000410E4" w:rsidRDefault="00005410" w:rsidP="0008691E">
            <w:pPr>
              <w:rPr>
                <w:rFonts w:cs="Times New Roman"/>
                <w:u w:val="double"/>
                <w:lang w:eastAsia="en-GB"/>
              </w:rPr>
            </w:pPr>
            <w:r w:rsidRPr="000410E4">
              <w:rPr>
                <w:rFonts w:cs="Times New Roman"/>
                <w:u w:val="double"/>
                <w:lang w:eastAsia="en-GB"/>
              </w:rPr>
              <w:t xml:space="preserve">18,951,844,000.00 </w:t>
            </w:r>
          </w:p>
        </w:tc>
        <w:tc>
          <w:tcPr>
            <w:tcW w:w="1596" w:type="dxa"/>
            <w:tcBorders>
              <w:top w:val="nil"/>
              <w:left w:val="nil"/>
              <w:bottom w:val="nil"/>
              <w:right w:val="nil"/>
            </w:tcBorders>
            <w:noWrap/>
            <w:vAlign w:val="bottom"/>
          </w:tcPr>
          <w:p w14:paraId="0E4C3A21" w14:textId="77777777" w:rsidR="00005410" w:rsidRPr="000410E4" w:rsidRDefault="00005410" w:rsidP="0008691E">
            <w:pPr>
              <w:rPr>
                <w:rFonts w:cs="Times New Roman"/>
                <w:lang w:eastAsia="en-GB"/>
              </w:rPr>
            </w:pPr>
          </w:p>
        </w:tc>
      </w:tr>
      <w:tr w:rsidR="00005410" w:rsidRPr="000410E4" w14:paraId="68E7F16A" w14:textId="77777777" w:rsidTr="00ED1A24">
        <w:trPr>
          <w:trHeight w:val="300"/>
        </w:trPr>
        <w:tc>
          <w:tcPr>
            <w:tcW w:w="2020" w:type="dxa"/>
            <w:tcBorders>
              <w:top w:val="nil"/>
              <w:left w:val="nil"/>
              <w:bottom w:val="nil"/>
              <w:right w:val="nil"/>
            </w:tcBorders>
            <w:noWrap/>
            <w:vAlign w:val="bottom"/>
          </w:tcPr>
          <w:p w14:paraId="58E73CEA" w14:textId="77777777" w:rsidR="00005410" w:rsidRPr="000410E4" w:rsidRDefault="00005410" w:rsidP="0008691E">
            <w:pPr>
              <w:rPr>
                <w:rFonts w:cs="Times New Roman"/>
                <w:lang w:eastAsia="en-GB"/>
              </w:rPr>
            </w:pPr>
          </w:p>
        </w:tc>
        <w:tc>
          <w:tcPr>
            <w:tcW w:w="2512" w:type="dxa"/>
            <w:tcBorders>
              <w:top w:val="nil"/>
              <w:left w:val="nil"/>
              <w:bottom w:val="nil"/>
              <w:right w:val="nil"/>
            </w:tcBorders>
            <w:noWrap/>
            <w:vAlign w:val="bottom"/>
          </w:tcPr>
          <w:p w14:paraId="3A18C10A" w14:textId="77777777" w:rsidR="00005410" w:rsidRPr="000410E4" w:rsidRDefault="00005410" w:rsidP="0008691E">
            <w:pPr>
              <w:rPr>
                <w:rFonts w:cs="Times New Roman"/>
                <w:lang w:eastAsia="en-GB"/>
              </w:rPr>
            </w:pPr>
          </w:p>
        </w:tc>
        <w:tc>
          <w:tcPr>
            <w:tcW w:w="2016" w:type="dxa"/>
            <w:tcBorders>
              <w:top w:val="nil"/>
              <w:left w:val="nil"/>
              <w:bottom w:val="nil"/>
              <w:right w:val="nil"/>
            </w:tcBorders>
            <w:noWrap/>
            <w:vAlign w:val="bottom"/>
          </w:tcPr>
          <w:p w14:paraId="62B262EA" w14:textId="77777777" w:rsidR="00005410" w:rsidRPr="000410E4" w:rsidRDefault="00005410" w:rsidP="0008691E">
            <w:pPr>
              <w:rPr>
                <w:rFonts w:cs="Times New Roman"/>
                <w:lang w:eastAsia="en-GB"/>
              </w:rPr>
            </w:pPr>
          </w:p>
        </w:tc>
        <w:tc>
          <w:tcPr>
            <w:tcW w:w="1596" w:type="dxa"/>
            <w:tcBorders>
              <w:top w:val="nil"/>
              <w:left w:val="nil"/>
              <w:bottom w:val="nil"/>
              <w:right w:val="nil"/>
            </w:tcBorders>
            <w:noWrap/>
            <w:vAlign w:val="bottom"/>
          </w:tcPr>
          <w:p w14:paraId="70899361" w14:textId="77777777" w:rsidR="00005410" w:rsidRPr="000410E4" w:rsidRDefault="00005410" w:rsidP="0008691E">
            <w:pPr>
              <w:rPr>
                <w:rFonts w:cs="Times New Roman"/>
                <w:lang w:eastAsia="en-GB"/>
              </w:rPr>
            </w:pPr>
          </w:p>
        </w:tc>
      </w:tr>
      <w:tr w:rsidR="00005410" w:rsidRPr="000410E4" w14:paraId="1BA7EF67" w14:textId="77777777" w:rsidTr="00ED1A24">
        <w:trPr>
          <w:trHeight w:val="300"/>
        </w:trPr>
        <w:tc>
          <w:tcPr>
            <w:tcW w:w="2020" w:type="dxa"/>
            <w:tcBorders>
              <w:top w:val="nil"/>
              <w:left w:val="nil"/>
              <w:bottom w:val="nil"/>
              <w:right w:val="nil"/>
            </w:tcBorders>
            <w:noWrap/>
            <w:vAlign w:val="bottom"/>
          </w:tcPr>
          <w:p w14:paraId="25254F0B" w14:textId="77777777" w:rsidR="00005410" w:rsidRPr="000410E4" w:rsidRDefault="00005410" w:rsidP="0008691E">
            <w:pPr>
              <w:rPr>
                <w:rFonts w:cs="Times New Roman"/>
                <w:b/>
                <w:bCs/>
                <w:lang w:eastAsia="en-GB"/>
              </w:rPr>
            </w:pPr>
            <w:r w:rsidRPr="000410E4">
              <w:rPr>
                <w:rFonts w:cs="Times New Roman"/>
                <w:b/>
                <w:bCs/>
                <w:lang w:eastAsia="en-GB"/>
              </w:rPr>
              <w:t>2016:</w:t>
            </w:r>
          </w:p>
        </w:tc>
        <w:tc>
          <w:tcPr>
            <w:tcW w:w="2512" w:type="dxa"/>
            <w:tcBorders>
              <w:top w:val="nil"/>
              <w:left w:val="nil"/>
              <w:bottom w:val="nil"/>
              <w:right w:val="nil"/>
            </w:tcBorders>
            <w:noWrap/>
            <w:vAlign w:val="bottom"/>
          </w:tcPr>
          <w:p w14:paraId="2356232D" w14:textId="77777777" w:rsidR="00005410" w:rsidRPr="000410E4" w:rsidRDefault="00005410" w:rsidP="0008691E">
            <w:pPr>
              <w:rPr>
                <w:rFonts w:cs="Times New Roman"/>
                <w:lang w:eastAsia="en-GB"/>
              </w:rPr>
            </w:pPr>
            <w:r w:rsidRPr="000410E4">
              <w:rPr>
                <w:rFonts w:cs="Times New Roman"/>
                <w:lang w:eastAsia="en-GB"/>
              </w:rPr>
              <w:t xml:space="preserve">             11,007,421,000.00 ---</w:t>
            </w:r>
          </w:p>
        </w:tc>
        <w:tc>
          <w:tcPr>
            <w:tcW w:w="2016" w:type="dxa"/>
            <w:tcBorders>
              <w:top w:val="nil"/>
              <w:left w:val="nil"/>
              <w:bottom w:val="nil"/>
              <w:right w:val="nil"/>
            </w:tcBorders>
            <w:noWrap/>
            <w:vAlign w:val="bottom"/>
          </w:tcPr>
          <w:p w14:paraId="3A904872" w14:textId="77777777" w:rsidR="00005410" w:rsidRPr="000410E4" w:rsidRDefault="00005410" w:rsidP="0008691E">
            <w:pPr>
              <w:rPr>
                <w:rFonts w:cs="Times New Roman"/>
                <w:lang w:eastAsia="en-GB"/>
              </w:rPr>
            </w:pPr>
            <w:r w:rsidRPr="000410E4">
              <w:rPr>
                <w:rFonts w:cs="Times New Roman"/>
                <w:lang w:eastAsia="en-GB"/>
              </w:rPr>
              <w:t xml:space="preserve">1,989,662,000.00 </w:t>
            </w:r>
          </w:p>
        </w:tc>
        <w:tc>
          <w:tcPr>
            <w:tcW w:w="1596" w:type="dxa"/>
            <w:tcBorders>
              <w:top w:val="nil"/>
              <w:left w:val="nil"/>
              <w:bottom w:val="nil"/>
              <w:right w:val="nil"/>
            </w:tcBorders>
            <w:noWrap/>
            <w:vAlign w:val="bottom"/>
          </w:tcPr>
          <w:p w14:paraId="4C3801C0" w14:textId="77777777" w:rsidR="00005410" w:rsidRPr="000410E4" w:rsidRDefault="00005410" w:rsidP="0008691E">
            <w:pPr>
              <w:rPr>
                <w:rFonts w:cs="Times New Roman"/>
                <w:lang w:eastAsia="en-GB"/>
              </w:rPr>
            </w:pPr>
          </w:p>
        </w:tc>
      </w:tr>
      <w:tr w:rsidR="00005410" w:rsidRPr="000410E4" w14:paraId="14B3B144" w14:textId="77777777" w:rsidTr="00ED1A24">
        <w:trPr>
          <w:trHeight w:val="300"/>
        </w:trPr>
        <w:tc>
          <w:tcPr>
            <w:tcW w:w="2020" w:type="dxa"/>
            <w:tcBorders>
              <w:top w:val="nil"/>
              <w:left w:val="nil"/>
              <w:bottom w:val="nil"/>
              <w:right w:val="nil"/>
            </w:tcBorders>
            <w:noWrap/>
            <w:vAlign w:val="bottom"/>
          </w:tcPr>
          <w:p w14:paraId="1498154B" w14:textId="77777777" w:rsidR="00005410" w:rsidRPr="000410E4" w:rsidRDefault="00005410" w:rsidP="0008691E">
            <w:pPr>
              <w:rPr>
                <w:rFonts w:cs="Times New Roman"/>
                <w:lang w:eastAsia="en-GB"/>
              </w:rPr>
            </w:pPr>
          </w:p>
        </w:tc>
        <w:tc>
          <w:tcPr>
            <w:tcW w:w="2512" w:type="dxa"/>
            <w:tcBorders>
              <w:top w:val="nil"/>
              <w:left w:val="nil"/>
              <w:bottom w:val="nil"/>
              <w:right w:val="nil"/>
            </w:tcBorders>
            <w:noWrap/>
            <w:vAlign w:val="bottom"/>
          </w:tcPr>
          <w:p w14:paraId="29758DAD" w14:textId="77777777" w:rsidR="00005410" w:rsidRPr="000410E4" w:rsidRDefault="00005410" w:rsidP="0008691E">
            <w:pPr>
              <w:ind w:left="2160"/>
              <w:rPr>
                <w:rFonts w:cs="Times New Roman"/>
                <w:lang w:eastAsia="en-GB"/>
              </w:rPr>
            </w:pPr>
            <w:r w:rsidRPr="000410E4">
              <w:rPr>
                <w:rFonts w:cs="Times New Roman"/>
                <w:lang w:eastAsia="en-GB"/>
              </w:rPr>
              <w:t>=</w:t>
            </w:r>
          </w:p>
        </w:tc>
        <w:tc>
          <w:tcPr>
            <w:tcW w:w="2016" w:type="dxa"/>
            <w:tcBorders>
              <w:top w:val="nil"/>
              <w:left w:val="nil"/>
              <w:bottom w:val="nil"/>
              <w:right w:val="nil"/>
            </w:tcBorders>
            <w:noWrap/>
            <w:vAlign w:val="bottom"/>
          </w:tcPr>
          <w:p w14:paraId="1DC8FEDD" w14:textId="77777777" w:rsidR="00005410" w:rsidRPr="000410E4" w:rsidRDefault="00005410" w:rsidP="0008691E">
            <w:pPr>
              <w:rPr>
                <w:rFonts w:cs="Times New Roman"/>
                <w:u w:val="double"/>
                <w:lang w:eastAsia="en-GB"/>
              </w:rPr>
            </w:pPr>
            <w:r w:rsidRPr="000410E4">
              <w:rPr>
                <w:rFonts w:cs="Times New Roman"/>
                <w:u w:val="double"/>
                <w:lang w:eastAsia="en-GB"/>
              </w:rPr>
              <w:t xml:space="preserve">9,017,759,000.00 </w:t>
            </w:r>
          </w:p>
        </w:tc>
        <w:tc>
          <w:tcPr>
            <w:tcW w:w="1596" w:type="dxa"/>
            <w:tcBorders>
              <w:top w:val="nil"/>
              <w:left w:val="nil"/>
              <w:bottom w:val="nil"/>
              <w:right w:val="nil"/>
            </w:tcBorders>
            <w:noWrap/>
            <w:vAlign w:val="bottom"/>
          </w:tcPr>
          <w:p w14:paraId="42E63608" w14:textId="77777777" w:rsidR="00005410" w:rsidRPr="000410E4" w:rsidRDefault="00005410" w:rsidP="0008691E">
            <w:pPr>
              <w:rPr>
                <w:rFonts w:cs="Times New Roman"/>
                <w:lang w:eastAsia="en-GB"/>
              </w:rPr>
            </w:pPr>
          </w:p>
        </w:tc>
      </w:tr>
    </w:tbl>
    <w:p w14:paraId="4CA447CF" w14:textId="77777777" w:rsidR="00005410" w:rsidRPr="000410E4" w:rsidRDefault="00005410" w:rsidP="000410E4">
      <w:pPr>
        <w:spacing w:line="480" w:lineRule="auto"/>
        <w:rPr>
          <w:rFonts w:cs="Times New Roman"/>
          <w:lang w:eastAsia="en-GB"/>
        </w:rPr>
      </w:pPr>
    </w:p>
    <w:p w14:paraId="55639C53" w14:textId="77777777" w:rsidR="00005410" w:rsidRDefault="00005410" w:rsidP="000410E4">
      <w:pPr>
        <w:spacing w:line="480" w:lineRule="auto"/>
        <w:rPr>
          <w:rFonts w:cs="Times New Roman"/>
        </w:rPr>
      </w:pPr>
    </w:p>
    <w:p w14:paraId="4A6B6138" w14:textId="77777777" w:rsidR="0008691E" w:rsidRDefault="0008691E" w:rsidP="000410E4">
      <w:pPr>
        <w:spacing w:line="480" w:lineRule="auto"/>
        <w:rPr>
          <w:rFonts w:cs="Times New Roman"/>
        </w:rPr>
      </w:pPr>
    </w:p>
    <w:p w14:paraId="147D8E4B" w14:textId="77777777" w:rsidR="0008691E" w:rsidRDefault="0008691E" w:rsidP="000410E4">
      <w:pPr>
        <w:spacing w:line="480" w:lineRule="auto"/>
        <w:rPr>
          <w:rFonts w:cs="Times New Roman"/>
        </w:rPr>
      </w:pPr>
    </w:p>
    <w:p w14:paraId="2FC88AC5" w14:textId="77777777" w:rsidR="0008691E" w:rsidRDefault="0008691E" w:rsidP="000410E4">
      <w:pPr>
        <w:spacing w:line="480" w:lineRule="auto"/>
        <w:rPr>
          <w:rFonts w:cs="Times New Roman"/>
        </w:rPr>
      </w:pPr>
    </w:p>
    <w:p w14:paraId="3B8071E5" w14:textId="77777777" w:rsidR="0008691E" w:rsidRDefault="0008691E" w:rsidP="000410E4">
      <w:pPr>
        <w:spacing w:line="480" w:lineRule="auto"/>
        <w:rPr>
          <w:rFonts w:cs="Times New Roman"/>
        </w:rPr>
      </w:pPr>
    </w:p>
    <w:p w14:paraId="499E3F39" w14:textId="77777777" w:rsidR="0008691E" w:rsidRPr="000410E4" w:rsidRDefault="0008691E" w:rsidP="000410E4">
      <w:pPr>
        <w:spacing w:line="480" w:lineRule="auto"/>
        <w:rPr>
          <w:rFonts w:cs="Times New Roman"/>
        </w:rPr>
      </w:pPr>
    </w:p>
    <w:p w14:paraId="69710AF8" w14:textId="77777777" w:rsidR="00005410" w:rsidRPr="000410E4" w:rsidRDefault="00005410" w:rsidP="00CC7BA8">
      <w:pPr>
        <w:pStyle w:val="CMheading3"/>
      </w:pPr>
      <w:bookmarkStart w:id="245" w:name="_Toc154647819"/>
      <w:r w:rsidRPr="000410E4">
        <w:t>Trade and other payables</w:t>
      </w:r>
      <w:bookmarkEnd w:id="245"/>
    </w:p>
    <w:p w14:paraId="69623255" w14:textId="77777777" w:rsidR="00005410" w:rsidRPr="000410E4" w:rsidRDefault="00005410" w:rsidP="0020042A">
      <w:pPr>
        <w:pStyle w:val="Heading3"/>
      </w:pPr>
      <w:bookmarkStart w:id="246" w:name="_Toc83124709"/>
      <w:bookmarkStart w:id="247" w:name="_Toc154647820"/>
      <w:r w:rsidRPr="000410E4">
        <w:t>Table 4.10: Accounts payable turnover</w:t>
      </w:r>
      <w:bookmarkEnd w:id="246"/>
      <w:bookmarkEnd w:id="247"/>
    </w:p>
    <w:tbl>
      <w:tblPr>
        <w:tblW w:w="8388" w:type="dxa"/>
        <w:tblInd w:w="-10" w:type="dxa"/>
        <w:tblLook w:val="04A0" w:firstRow="1" w:lastRow="0" w:firstColumn="1" w:lastColumn="0" w:noHBand="0" w:noVBand="1"/>
      </w:tblPr>
      <w:tblGrid>
        <w:gridCol w:w="2020"/>
        <w:gridCol w:w="2320"/>
        <w:gridCol w:w="276"/>
        <w:gridCol w:w="1900"/>
        <w:gridCol w:w="276"/>
        <w:gridCol w:w="1596"/>
      </w:tblGrid>
      <w:tr w:rsidR="00005410" w:rsidRPr="000410E4" w14:paraId="63B35279" w14:textId="77777777" w:rsidTr="00ED1A24">
        <w:trPr>
          <w:trHeight w:val="330"/>
        </w:trPr>
        <w:tc>
          <w:tcPr>
            <w:tcW w:w="2020" w:type="dxa"/>
            <w:vMerge w:val="restart"/>
            <w:tcBorders>
              <w:top w:val="single" w:sz="8" w:space="0" w:color="auto"/>
              <w:left w:val="single" w:sz="8" w:space="0" w:color="auto"/>
              <w:bottom w:val="single" w:sz="8" w:space="0" w:color="000000"/>
              <w:right w:val="nil"/>
            </w:tcBorders>
            <w:noWrap/>
            <w:vAlign w:val="center"/>
          </w:tcPr>
          <w:p w14:paraId="7731E461" w14:textId="77777777" w:rsidR="00005410" w:rsidRPr="000410E4" w:rsidRDefault="00005410" w:rsidP="0008691E">
            <w:pPr>
              <w:rPr>
                <w:rFonts w:cs="Times New Roman"/>
                <w:b/>
                <w:bCs/>
                <w:lang w:eastAsia="en-GB"/>
              </w:rPr>
            </w:pPr>
            <w:r w:rsidRPr="000410E4">
              <w:rPr>
                <w:rFonts w:cs="Times New Roman"/>
                <w:b/>
                <w:bCs/>
                <w:lang w:eastAsia="en-GB"/>
              </w:rPr>
              <w:t>RATIO ITEM</w:t>
            </w:r>
          </w:p>
        </w:tc>
        <w:tc>
          <w:tcPr>
            <w:tcW w:w="2320" w:type="dxa"/>
            <w:vMerge w:val="restart"/>
            <w:tcBorders>
              <w:top w:val="single" w:sz="8" w:space="0" w:color="auto"/>
              <w:left w:val="single" w:sz="8" w:space="0" w:color="auto"/>
              <w:bottom w:val="single" w:sz="4" w:space="0" w:color="auto"/>
              <w:right w:val="nil"/>
            </w:tcBorders>
            <w:noWrap/>
            <w:vAlign w:val="center"/>
          </w:tcPr>
          <w:p w14:paraId="501366F5" w14:textId="77777777" w:rsidR="00005410" w:rsidRPr="000410E4" w:rsidRDefault="00005410" w:rsidP="0008691E">
            <w:pPr>
              <w:rPr>
                <w:rFonts w:cs="Times New Roman"/>
                <w:b/>
                <w:bCs/>
                <w:lang w:eastAsia="en-GB"/>
              </w:rPr>
            </w:pPr>
            <w:r w:rsidRPr="000410E4">
              <w:rPr>
                <w:rFonts w:cs="Times New Roman"/>
                <w:b/>
                <w:bCs/>
                <w:lang w:eastAsia="en-GB"/>
              </w:rPr>
              <w:t>FORMULAR</w:t>
            </w:r>
          </w:p>
        </w:tc>
        <w:tc>
          <w:tcPr>
            <w:tcW w:w="276" w:type="dxa"/>
            <w:tcBorders>
              <w:top w:val="single" w:sz="8" w:space="0" w:color="auto"/>
              <w:left w:val="nil"/>
              <w:bottom w:val="nil"/>
              <w:right w:val="nil"/>
            </w:tcBorders>
            <w:noWrap/>
            <w:vAlign w:val="center"/>
          </w:tcPr>
          <w:p w14:paraId="13619973"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900" w:type="dxa"/>
            <w:tcBorders>
              <w:top w:val="single" w:sz="8" w:space="0" w:color="auto"/>
              <w:left w:val="single" w:sz="8" w:space="0" w:color="auto"/>
              <w:bottom w:val="nil"/>
              <w:right w:val="nil"/>
            </w:tcBorders>
            <w:noWrap/>
            <w:vAlign w:val="center"/>
          </w:tcPr>
          <w:p w14:paraId="22489F74" w14:textId="77777777" w:rsidR="00005410" w:rsidRPr="000410E4" w:rsidRDefault="00005410" w:rsidP="0008691E">
            <w:pPr>
              <w:rPr>
                <w:rFonts w:cs="Times New Roman"/>
                <w:b/>
                <w:bCs/>
                <w:lang w:eastAsia="en-GB"/>
              </w:rPr>
            </w:pPr>
            <w:r w:rsidRPr="000410E4">
              <w:rPr>
                <w:rFonts w:cs="Times New Roman"/>
                <w:b/>
                <w:bCs/>
                <w:lang w:eastAsia="en-GB"/>
              </w:rPr>
              <w:t>2017</w:t>
            </w:r>
          </w:p>
        </w:tc>
        <w:tc>
          <w:tcPr>
            <w:tcW w:w="276" w:type="dxa"/>
            <w:tcBorders>
              <w:top w:val="single" w:sz="8" w:space="0" w:color="auto"/>
              <w:left w:val="nil"/>
              <w:bottom w:val="nil"/>
              <w:right w:val="nil"/>
            </w:tcBorders>
            <w:noWrap/>
            <w:vAlign w:val="center"/>
          </w:tcPr>
          <w:p w14:paraId="5719F457"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596" w:type="dxa"/>
            <w:tcBorders>
              <w:top w:val="single" w:sz="8" w:space="0" w:color="auto"/>
              <w:left w:val="nil"/>
              <w:bottom w:val="nil"/>
              <w:right w:val="single" w:sz="8" w:space="0" w:color="auto"/>
            </w:tcBorders>
            <w:noWrap/>
            <w:vAlign w:val="center"/>
          </w:tcPr>
          <w:p w14:paraId="19BF8739" w14:textId="77777777" w:rsidR="00005410" w:rsidRPr="000410E4" w:rsidRDefault="00005410" w:rsidP="0008691E">
            <w:pPr>
              <w:rPr>
                <w:rFonts w:cs="Times New Roman"/>
                <w:b/>
                <w:bCs/>
                <w:lang w:eastAsia="en-GB"/>
              </w:rPr>
            </w:pPr>
            <w:r w:rsidRPr="000410E4">
              <w:rPr>
                <w:rFonts w:cs="Times New Roman"/>
                <w:b/>
                <w:bCs/>
                <w:lang w:eastAsia="en-GB"/>
              </w:rPr>
              <w:t>2016</w:t>
            </w:r>
          </w:p>
        </w:tc>
      </w:tr>
      <w:tr w:rsidR="00005410" w:rsidRPr="000410E4" w14:paraId="5BF34918" w14:textId="77777777" w:rsidTr="00ED1A24">
        <w:trPr>
          <w:trHeight w:val="345"/>
        </w:trPr>
        <w:tc>
          <w:tcPr>
            <w:tcW w:w="2020" w:type="dxa"/>
            <w:vMerge/>
            <w:tcBorders>
              <w:top w:val="single" w:sz="8" w:space="0" w:color="auto"/>
              <w:left w:val="single" w:sz="8" w:space="0" w:color="auto"/>
              <w:bottom w:val="single" w:sz="8" w:space="0" w:color="000000"/>
              <w:right w:val="nil"/>
            </w:tcBorders>
            <w:vAlign w:val="center"/>
          </w:tcPr>
          <w:p w14:paraId="716FD1B5" w14:textId="77777777" w:rsidR="00005410" w:rsidRPr="000410E4" w:rsidRDefault="00005410" w:rsidP="0008691E">
            <w:pPr>
              <w:rPr>
                <w:rFonts w:cs="Times New Roman"/>
                <w:b/>
                <w:bCs/>
                <w:lang w:eastAsia="en-GB"/>
              </w:rPr>
            </w:pPr>
          </w:p>
        </w:tc>
        <w:tc>
          <w:tcPr>
            <w:tcW w:w="2320" w:type="dxa"/>
            <w:vMerge/>
            <w:tcBorders>
              <w:top w:val="single" w:sz="8" w:space="0" w:color="auto"/>
              <w:left w:val="single" w:sz="8" w:space="0" w:color="auto"/>
              <w:bottom w:val="single" w:sz="4" w:space="0" w:color="auto"/>
              <w:right w:val="nil"/>
            </w:tcBorders>
            <w:vAlign w:val="center"/>
          </w:tcPr>
          <w:p w14:paraId="69CD0037" w14:textId="77777777" w:rsidR="00005410" w:rsidRPr="000410E4" w:rsidRDefault="00005410" w:rsidP="0008691E">
            <w:pPr>
              <w:rPr>
                <w:rFonts w:cs="Times New Roman"/>
                <w:b/>
                <w:bCs/>
                <w:lang w:eastAsia="en-GB"/>
              </w:rPr>
            </w:pPr>
          </w:p>
        </w:tc>
        <w:tc>
          <w:tcPr>
            <w:tcW w:w="276" w:type="dxa"/>
            <w:tcBorders>
              <w:top w:val="nil"/>
              <w:left w:val="nil"/>
              <w:bottom w:val="nil"/>
              <w:right w:val="nil"/>
            </w:tcBorders>
            <w:noWrap/>
            <w:vAlign w:val="center"/>
          </w:tcPr>
          <w:p w14:paraId="788E3ABC" w14:textId="77777777" w:rsidR="00005410" w:rsidRPr="000410E4" w:rsidRDefault="00005410" w:rsidP="0008691E">
            <w:pPr>
              <w:rPr>
                <w:rFonts w:cs="Times New Roman"/>
                <w:b/>
                <w:bCs/>
                <w:lang w:eastAsia="en-GB"/>
              </w:rPr>
            </w:pPr>
          </w:p>
        </w:tc>
        <w:tc>
          <w:tcPr>
            <w:tcW w:w="1900" w:type="dxa"/>
            <w:tcBorders>
              <w:top w:val="nil"/>
              <w:left w:val="single" w:sz="8" w:space="0" w:color="auto"/>
              <w:bottom w:val="single" w:sz="8" w:space="0" w:color="auto"/>
              <w:right w:val="nil"/>
            </w:tcBorders>
            <w:noWrap/>
            <w:vAlign w:val="center"/>
          </w:tcPr>
          <w:p w14:paraId="037028B3" w14:textId="77777777" w:rsidR="00005410" w:rsidRPr="000410E4" w:rsidRDefault="00005410" w:rsidP="0008691E">
            <w:pPr>
              <w:rPr>
                <w:rFonts w:cs="Times New Roman"/>
                <w:b/>
                <w:bCs/>
                <w:lang w:eastAsia="en-GB"/>
              </w:rPr>
            </w:pPr>
            <w:r w:rsidRPr="000410E4">
              <w:rPr>
                <w:rFonts w:cs="Times New Roman"/>
                <w:b/>
                <w:bCs/>
                <w:lang w:eastAsia="en-GB"/>
              </w:rPr>
              <w:t>TZS '000</w:t>
            </w:r>
          </w:p>
        </w:tc>
        <w:tc>
          <w:tcPr>
            <w:tcW w:w="276" w:type="dxa"/>
            <w:tcBorders>
              <w:top w:val="nil"/>
              <w:left w:val="nil"/>
              <w:bottom w:val="single" w:sz="8" w:space="0" w:color="auto"/>
              <w:right w:val="nil"/>
            </w:tcBorders>
            <w:noWrap/>
            <w:vAlign w:val="center"/>
          </w:tcPr>
          <w:p w14:paraId="00D60BCF"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596" w:type="dxa"/>
            <w:tcBorders>
              <w:top w:val="nil"/>
              <w:left w:val="nil"/>
              <w:bottom w:val="single" w:sz="8" w:space="0" w:color="auto"/>
              <w:right w:val="single" w:sz="8" w:space="0" w:color="auto"/>
            </w:tcBorders>
            <w:noWrap/>
            <w:vAlign w:val="center"/>
          </w:tcPr>
          <w:p w14:paraId="2E8FC131" w14:textId="77777777" w:rsidR="00005410" w:rsidRPr="000410E4" w:rsidRDefault="00005410" w:rsidP="0008691E">
            <w:pPr>
              <w:rPr>
                <w:rFonts w:cs="Times New Roman"/>
                <w:b/>
                <w:bCs/>
                <w:lang w:eastAsia="en-GB"/>
              </w:rPr>
            </w:pPr>
            <w:r w:rsidRPr="000410E4">
              <w:rPr>
                <w:rFonts w:cs="Times New Roman"/>
                <w:b/>
                <w:bCs/>
                <w:lang w:eastAsia="en-GB"/>
              </w:rPr>
              <w:t>TZS '000</w:t>
            </w:r>
          </w:p>
        </w:tc>
      </w:tr>
      <w:tr w:rsidR="00005410" w:rsidRPr="000410E4" w14:paraId="066056CF" w14:textId="77777777" w:rsidTr="00ED1A24">
        <w:trPr>
          <w:trHeight w:val="300"/>
        </w:trPr>
        <w:tc>
          <w:tcPr>
            <w:tcW w:w="2020" w:type="dxa"/>
            <w:tcBorders>
              <w:top w:val="nil"/>
              <w:left w:val="single" w:sz="8" w:space="0" w:color="auto"/>
              <w:bottom w:val="nil"/>
              <w:right w:val="single" w:sz="8" w:space="0" w:color="auto"/>
            </w:tcBorders>
            <w:noWrap/>
            <w:vAlign w:val="bottom"/>
          </w:tcPr>
          <w:p w14:paraId="1F481053" w14:textId="77777777" w:rsidR="00005410" w:rsidRPr="000410E4" w:rsidRDefault="00005410" w:rsidP="0008691E">
            <w:pPr>
              <w:rPr>
                <w:rFonts w:cs="Times New Roman"/>
                <w:b/>
                <w:bCs/>
                <w:lang w:eastAsia="en-GB"/>
              </w:rPr>
            </w:pPr>
            <w:r w:rsidRPr="000410E4">
              <w:rPr>
                <w:rFonts w:cs="Times New Roman"/>
                <w:b/>
                <w:bCs/>
                <w:lang w:eastAsia="en-GB"/>
              </w:rPr>
              <w:t>Accounts Payable Turnover</w:t>
            </w:r>
          </w:p>
        </w:tc>
        <w:tc>
          <w:tcPr>
            <w:tcW w:w="2320" w:type="dxa"/>
            <w:tcBorders>
              <w:top w:val="single" w:sz="8" w:space="0" w:color="auto"/>
              <w:left w:val="nil"/>
              <w:bottom w:val="single" w:sz="4" w:space="0" w:color="auto"/>
              <w:right w:val="nil"/>
            </w:tcBorders>
            <w:noWrap/>
            <w:vAlign w:val="bottom"/>
          </w:tcPr>
          <w:p w14:paraId="2AA6FFD8" w14:textId="77777777" w:rsidR="00005410" w:rsidRPr="000410E4" w:rsidRDefault="00005410" w:rsidP="0008691E">
            <w:pPr>
              <w:rPr>
                <w:rFonts w:cs="Times New Roman"/>
                <w:lang w:eastAsia="en-GB"/>
              </w:rPr>
            </w:pPr>
            <w:r w:rsidRPr="000410E4">
              <w:rPr>
                <w:rFonts w:cs="Times New Roman"/>
                <w:lang w:eastAsia="en-GB"/>
              </w:rPr>
              <w:t>Revenue</w:t>
            </w:r>
          </w:p>
        </w:tc>
        <w:tc>
          <w:tcPr>
            <w:tcW w:w="276" w:type="dxa"/>
            <w:tcBorders>
              <w:top w:val="single" w:sz="8" w:space="0" w:color="auto"/>
              <w:left w:val="nil"/>
              <w:bottom w:val="nil"/>
              <w:right w:val="nil"/>
            </w:tcBorders>
            <w:noWrap/>
            <w:vAlign w:val="bottom"/>
          </w:tcPr>
          <w:p w14:paraId="63B1C414" w14:textId="77777777" w:rsidR="00005410" w:rsidRPr="000410E4" w:rsidRDefault="00005410" w:rsidP="0008691E">
            <w:pPr>
              <w:rPr>
                <w:rFonts w:cs="Times New Roman"/>
                <w:lang w:eastAsia="en-GB"/>
              </w:rPr>
            </w:pPr>
            <w:r w:rsidRPr="000410E4">
              <w:rPr>
                <w:rFonts w:cs="Times New Roman"/>
                <w:lang w:eastAsia="en-GB"/>
              </w:rPr>
              <w:t> </w:t>
            </w:r>
          </w:p>
        </w:tc>
        <w:tc>
          <w:tcPr>
            <w:tcW w:w="1900" w:type="dxa"/>
            <w:tcBorders>
              <w:top w:val="nil"/>
              <w:left w:val="single" w:sz="8" w:space="0" w:color="auto"/>
              <w:bottom w:val="single" w:sz="4" w:space="0" w:color="auto"/>
              <w:right w:val="nil"/>
            </w:tcBorders>
            <w:noWrap/>
            <w:vAlign w:val="bottom"/>
          </w:tcPr>
          <w:p w14:paraId="35BC1F77" w14:textId="77777777" w:rsidR="00005410" w:rsidRPr="000410E4" w:rsidRDefault="00005410" w:rsidP="0008691E">
            <w:pPr>
              <w:rPr>
                <w:rFonts w:cs="Times New Roman"/>
                <w:lang w:eastAsia="en-GB"/>
              </w:rPr>
            </w:pPr>
            <w:r w:rsidRPr="000410E4">
              <w:rPr>
                <w:rFonts w:cs="Times New Roman"/>
                <w:lang w:eastAsia="en-GB"/>
              </w:rPr>
              <w:t xml:space="preserve">            72,202,686.00 </w:t>
            </w:r>
          </w:p>
        </w:tc>
        <w:tc>
          <w:tcPr>
            <w:tcW w:w="276" w:type="dxa"/>
            <w:tcBorders>
              <w:top w:val="nil"/>
              <w:left w:val="nil"/>
              <w:bottom w:val="nil"/>
              <w:right w:val="nil"/>
            </w:tcBorders>
            <w:noWrap/>
            <w:vAlign w:val="bottom"/>
          </w:tcPr>
          <w:p w14:paraId="0D0FD6CD" w14:textId="77777777" w:rsidR="00005410" w:rsidRPr="000410E4" w:rsidRDefault="00005410" w:rsidP="0008691E">
            <w:pPr>
              <w:rPr>
                <w:rFonts w:cs="Times New Roman"/>
                <w:lang w:eastAsia="en-GB"/>
              </w:rPr>
            </w:pPr>
          </w:p>
        </w:tc>
        <w:tc>
          <w:tcPr>
            <w:tcW w:w="1596" w:type="dxa"/>
            <w:tcBorders>
              <w:top w:val="nil"/>
              <w:left w:val="single" w:sz="4" w:space="0" w:color="auto"/>
              <w:bottom w:val="single" w:sz="4" w:space="0" w:color="auto"/>
              <w:right w:val="single" w:sz="8" w:space="0" w:color="auto"/>
            </w:tcBorders>
            <w:noWrap/>
            <w:vAlign w:val="bottom"/>
          </w:tcPr>
          <w:p w14:paraId="33B01D49" w14:textId="77777777" w:rsidR="00005410" w:rsidRPr="000410E4" w:rsidRDefault="00005410" w:rsidP="0008691E">
            <w:pPr>
              <w:rPr>
                <w:rFonts w:cs="Times New Roman"/>
                <w:lang w:eastAsia="en-GB"/>
              </w:rPr>
            </w:pPr>
            <w:r w:rsidRPr="000410E4">
              <w:rPr>
                <w:rFonts w:cs="Times New Roman"/>
                <w:lang w:eastAsia="en-GB"/>
              </w:rPr>
              <w:t xml:space="preserve">   51,937,245.00 </w:t>
            </w:r>
          </w:p>
        </w:tc>
      </w:tr>
      <w:tr w:rsidR="00005410" w:rsidRPr="000410E4" w14:paraId="006185EC" w14:textId="77777777" w:rsidTr="00ED1A24">
        <w:trPr>
          <w:trHeight w:val="300"/>
        </w:trPr>
        <w:tc>
          <w:tcPr>
            <w:tcW w:w="2020" w:type="dxa"/>
            <w:tcBorders>
              <w:top w:val="nil"/>
              <w:left w:val="single" w:sz="8" w:space="0" w:color="auto"/>
              <w:bottom w:val="nil"/>
              <w:right w:val="single" w:sz="8" w:space="0" w:color="auto"/>
            </w:tcBorders>
            <w:noWrap/>
            <w:vAlign w:val="bottom"/>
          </w:tcPr>
          <w:p w14:paraId="38EEFC25" w14:textId="77777777" w:rsidR="00005410" w:rsidRPr="000410E4" w:rsidRDefault="00005410" w:rsidP="0008691E">
            <w:pPr>
              <w:rPr>
                <w:rFonts w:cs="Times New Roman"/>
                <w:lang w:eastAsia="en-GB"/>
              </w:rPr>
            </w:pPr>
            <w:r w:rsidRPr="000410E4">
              <w:rPr>
                <w:rFonts w:cs="Times New Roman"/>
                <w:lang w:eastAsia="en-GB"/>
              </w:rPr>
              <w:t> </w:t>
            </w:r>
          </w:p>
        </w:tc>
        <w:tc>
          <w:tcPr>
            <w:tcW w:w="2320" w:type="dxa"/>
            <w:tcBorders>
              <w:top w:val="nil"/>
              <w:left w:val="nil"/>
              <w:bottom w:val="nil"/>
              <w:right w:val="nil"/>
            </w:tcBorders>
            <w:noWrap/>
            <w:vAlign w:val="bottom"/>
          </w:tcPr>
          <w:p w14:paraId="434BF314" w14:textId="77777777" w:rsidR="00005410" w:rsidRPr="000410E4" w:rsidRDefault="00005410" w:rsidP="0008691E">
            <w:pPr>
              <w:rPr>
                <w:rFonts w:cs="Times New Roman"/>
                <w:lang w:eastAsia="en-GB"/>
              </w:rPr>
            </w:pPr>
            <w:r w:rsidRPr="000410E4">
              <w:rPr>
                <w:rFonts w:cs="Times New Roman"/>
                <w:lang w:eastAsia="en-GB"/>
              </w:rPr>
              <w:t>Accounts payable</w:t>
            </w:r>
          </w:p>
        </w:tc>
        <w:tc>
          <w:tcPr>
            <w:tcW w:w="276" w:type="dxa"/>
            <w:tcBorders>
              <w:top w:val="nil"/>
              <w:left w:val="nil"/>
              <w:bottom w:val="nil"/>
              <w:right w:val="nil"/>
            </w:tcBorders>
            <w:noWrap/>
            <w:vAlign w:val="bottom"/>
          </w:tcPr>
          <w:p w14:paraId="53B925B9" w14:textId="77777777" w:rsidR="00005410" w:rsidRPr="000410E4" w:rsidRDefault="00005410" w:rsidP="0008691E">
            <w:pPr>
              <w:rPr>
                <w:rFonts w:cs="Times New Roman"/>
                <w:lang w:eastAsia="en-GB"/>
              </w:rPr>
            </w:pPr>
          </w:p>
        </w:tc>
        <w:tc>
          <w:tcPr>
            <w:tcW w:w="1900" w:type="dxa"/>
            <w:tcBorders>
              <w:top w:val="nil"/>
              <w:left w:val="single" w:sz="8" w:space="0" w:color="auto"/>
              <w:bottom w:val="nil"/>
              <w:right w:val="nil"/>
            </w:tcBorders>
            <w:noWrap/>
            <w:vAlign w:val="bottom"/>
          </w:tcPr>
          <w:p w14:paraId="00E913C9" w14:textId="77777777" w:rsidR="00005410" w:rsidRPr="000410E4" w:rsidRDefault="00005410" w:rsidP="0008691E">
            <w:pPr>
              <w:rPr>
                <w:rFonts w:cs="Times New Roman"/>
                <w:lang w:eastAsia="en-GB"/>
              </w:rPr>
            </w:pPr>
            <w:r w:rsidRPr="000410E4">
              <w:rPr>
                <w:rFonts w:cs="Times New Roman"/>
                <w:lang w:eastAsia="en-GB"/>
              </w:rPr>
              <w:t xml:space="preserve">              6,220,073.00 </w:t>
            </w:r>
          </w:p>
        </w:tc>
        <w:tc>
          <w:tcPr>
            <w:tcW w:w="276" w:type="dxa"/>
            <w:tcBorders>
              <w:top w:val="nil"/>
              <w:left w:val="nil"/>
              <w:bottom w:val="nil"/>
              <w:right w:val="nil"/>
            </w:tcBorders>
            <w:noWrap/>
            <w:vAlign w:val="bottom"/>
          </w:tcPr>
          <w:p w14:paraId="08A8B6E0" w14:textId="77777777" w:rsidR="00005410" w:rsidRPr="000410E4" w:rsidRDefault="00005410" w:rsidP="0008691E">
            <w:pPr>
              <w:rPr>
                <w:rFonts w:cs="Times New Roman"/>
                <w:lang w:eastAsia="en-GB"/>
              </w:rPr>
            </w:pPr>
          </w:p>
        </w:tc>
        <w:tc>
          <w:tcPr>
            <w:tcW w:w="1596" w:type="dxa"/>
            <w:tcBorders>
              <w:top w:val="nil"/>
              <w:left w:val="single" w:sz="4" w:space="0" w:color="auto"/>
              <w:bottom w:val="nil"/>
              <w:right w:val="single" w:sz="8" w:space="0" w:color="auto"/>
            </w:tcBorders>
            <w:noWrap/>
            <w:vAlign w:val="bottom"/>
          </w:tcPr>
          <w:p w14:paraId="4B7C7356" w14:textId="77777777" w:rsidR="00005410" w:rsidRPr="000410E4" w:rsidRDefault="00005410" w:rsidP="0008691E">
            <w:pPr>
              <w:rPr>
                <w:rFonts w:cs="Times New Roman"/>
                <w:lang w:eastAsia="en-GB"/>
              </w:rPr>
            </w:pPr>
            <w:r w:rsidRPr="000410E4">
              <w:rPr>
                <w:rFonts w:cs="Times New Roman"/>
                <w:lang w:eastAsia="en-GB"/>
              </w:rPr>
              <w:t xml:space="preserve">   31,385,008.00 </w:t>
            </w:r>
          </w:p>
        </w:tc>
      </w:tr>
      <w:tr w:rsidR="00005410" w:rsidRPr="000410E4" w14:paraId="0B49B185" w14:textId="77777777" w:rsidTr="00ED1A24">
        <w:trPr>
          <w:trHeight w:val="315"/>
        </w:trPr>
        <w:tc>
          <w:tcPr>
            <w:tcW w:w="2020" w:type="dxa"/>
            <w:tcBorders>
              <w:top w:val="nil"/>
              <w:left w:val="single" w:sz="8" w:space="0" w:color="auto"/>
              <w:bottom w:val="single" w:sz="8" w:space="0" w:color="auto"/>
              <w:right w:val="single" w:sz="8" w:space="0" w:color="auto"/>
            </w:tcBorders>
            <w:noWrap/>
            <w:vAlign w:val="bottom"/>
          </w:tcPr>
          <w:p w14:paraId="385B5818" w14:textId="77777777" w:rsidR="00005410" w:rsidRPr="000410E4" w:rsidRDefault="00005410" w:rsidP="0008691E">
            <w:pPr>
              <w:rPr>
                <w:rFonts w:cs="Times New Roman"/>
                <w:lang w:eastAsia="en-GB"/>
              </w:rPr>
            </w:pPr>
            <w:r w:rsidRPr="000410E4">
              <w:rPr>
                <w:rFonts w:cs="Times New Roman"/>
                <w:lang w:eastAsia="en-GB"/>
              </w:rPr>
              <w:t> </w:t>
            </w:r>
          </w:p>
        </w:tc>
        <w:tc>
          <w:tcPr>
            <w:tcW w:w="2320" w:type="dxa"/>
            <w:tcBorders>
              <w:top w:val="nil"/>
              <w:left w:val="nil"/>
              <w:bottom w:val="single" w:sz="8" w:space="0" w:color="auto"/>
              <w:right w:val="nil"/>
            </w:tcBorders>
            <w:noWrap/>
            <w:vAlign w:val="bottom"/>
          </w:tcPr>
          <w:p w14:paraId="234F74C0" w14:textId="77777777" w:rsidR="00005410" w:rsidRPr="000410E4" w:rsidRDefault="00005410" w:rsidP="0008691E">
            <w:pPr>
              <w:rPr>
                <w:rFonts w:cs="Times New Roman"/>
                <w:lang w:eastAsia="en-GB"/>
              </w:rPr>
            </w:pPr>
            <w:r w:rsidRPr="000410E4">
              <w:rPr>
                <w:rFonts w:cs="Times New Roman"/>
                <w:lang w:eastAsia="en-GB"/>
              </w:rPr>
              <w:t> </w:t>
            </w:r>
          </w:p>
        </w:tc>
        <w:tc>
          <w:tcPr>
            <w:tcW w:w="276" w:type="dxa"/>
            <w:tcBorders>
              <w:top w:val="nil"/>
              <w:left w:val="nil"/>
              <w:bottom w:val="single" w:sz="8" w:space="0" w:color="auto"/>
              <w:right w:val="nil"/>
            </w:tcBorders>
            <w:noWrap/>
            <w:vAlign w:val="bottom"/>
          </w:tcPr>
          <w:p w14:paraId="3A3EBE6B" w14:textId="77777777" w:rsidR="00005410" w:rsidRPr="000410E4" w:rsidRDefault="00005410" w:rsidP="0008691E">
            <w:pPr>
              <w:rPr>
                <w:rFonts w:cs="Times New Roman"/>
                <w:lang w:eastAsia="en-GB"/>
              </w:rPr>
            </w:pPr>
            <w:r w:rsidRPr="000410E4">
              <w:rPr>
                <w:rFonts w:cs="Times New Roman"/>
                <w:lang w:eastAsia="en-GB"/>
              </w:rPr>
              <w:t> </w:t>
            </w:r>
          </w:p>
        </w:tc>
        <w:tc>
          <w:tcPr>
            <w:tcW w:w="1900" w:type="dxa"/>
            <w:tcBorders>
              <w:top w:val="nil"/>
              <w:left w:val="single" w:sz="8" w:space="0" w:color="auto"/>
              <w:bottom w:val="single" w:sz="8" w:space="0" w:color="auto"/>
              <w:right w:val="nil"/>
            </w:tcBorders>
            <w:noWrap/>
            <w:vAlign w:val="bottom"/>
          </w:tcPr>
          <w:p w14:paraId="141BF274" w14:textId="77777777" w:rsidR="00005410" w:rsidRPr="000410E4" w:rsidRDefault="00005410" w:rsidP="0008691E">
            <w:pPr>
              <w:rPr>
                <w:rFonts w:cs="Times New Roman"/>
                <w:b/>
                <w:bCs/>
                <w:lang w:eastAsia="en-GB"/>
              </w:rPr>
            </w:pPr>
            <w:r w:rsidRPr="000410E4">
              <w:rPr>
                <w:rFonts w:cs="Times New Roman"/>
                <w:b/>
                <w:bCs/>
                <w:lang w:eastAsia="en-GB"/>
              </w:rPr>
              <w:t xml:space="preserve">                            11.61 Times</w:t>
            </w:r>
          </w:p>
        </w:tc>
        <w:tc>
          <w:tcPr>
            <w:tcW w:w="276" w:type="dxa"/>
            <w:tcBorders>
              <w:top w:val="nil"/>
              <w:left w:val="nil"/>
              <w:bottom w:val="single" w:sz="8" w:space="0" w:color="auto"/>
              <w:right w:val="nil"/>
            </w:tcBorders>
            <w:noWrap/>
            <w:vAlign w:val="bottom"/>
          </w:tcPr>
          <w:p w14:paraId="0F310EFB"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596" w:type="dxa"/>
            <w:tcBorders>
              <w:top w:val="nil"/>
              <w:left w:val="single" w:sz="4" w:space="0" w:color="auto"/>
              <w:bottom w:val="single" w:sz="8" w:space="0" w:color="auto"/>
              <w:right w:val="single" w:sz="8" w:space="0" w:color="auto"/>
            </w:tcBorders>
            <w:noWrap/>
            <w:vAlign w:val="bottom"/>
          </w:tcPr>
          <w:p w14:paraId="6818678E" w14:textId="77777777" w:rsidR="00005410" w:rsidRPr="000410E4" w:rsidRDefault="00005410" w:rsidP="0008691E">
            <w:pPr>
              <w:rPr>
                <w:rFonts w:cs="Times New Roman"/>
                <w:b/>
                <w:bCs/>
                <w:lang w:eastAsia="en-GB"/>
              </w:rPr>
            </w:pPr>
            <w:r w:rsidRPr="000410E4">
              <w:rPr>
                <w:rFonts w:cs="Times New Roman"/>
                <w:b/>
                <w:bCs/>
                <w:lang w:eastAsia="en-GB"/>
              </w:rPr>
              <w:t xml:space="preserve">                      1.65 Times</w:t>
            </w:r>
          </w:p>
        </w:tc>
      </w:tr>
    </w:tbl>
    <w:p w14:paraId="252BE341" w14:textId="77777777" w:rsidR="00005410" w:rsidRPr="000410E4" w:rsidRDefault="00005410" w:rsidP="000410E4">
      <w:pPr>
        <w:spacing w:line="480" w:lineRule="auto"/>
        <w:rPr>
          <w:rFonts w:cs="Times New Roman"/>
          <w:lang w:eastAsia="en-GB"/>
        </w:rPr>
      </w:pPr>
    </w:p>
    <w:p w14:paraId="1FBA0756" w14:textId="06945437" w:rsidR="00005410" w:rsidRPr="000410E4" w:rsidRDefault="00005410" w:rsidP="00CC7BA8">
      <w:pPr>
        <w:pStyle w:val="CMheading3"/>
      </w:pPr>
      <w:bookmarkStart w:id="248" w:name="_Toc83124710"/>
      <w:bookmarkStart w:id="249" w:name="_Toc154647821"/>
      <w:r w:rsidRPr="000410E4">
        <w:t>Table 4.</w:t>
      </w:r>
      <w:fldSimple w:instr=" SEQ Table_4. \* ARABIC ">
        <w:r w:rsidR="00FA60BC">
          <w:rPr>
            <w:noProof/>
          </w:rPr>
          <w:t>2</w:t>
        </w:r>
      </w:fldSimple>
      <w:r w:rsidRPr="000410E4">
        <w:t>1: Average Purchase Credit Period (Accounts Payable Period)</w:t>
      </w:r>
      <w:bookmarkEnd w:id="248"/>
      <w:bookmarkEnd w:id="249"/>
    </w:p>
    <w:tbl>
      <w:tblPr>
        <w:tblW w:w="8292" w:type="dxa"/>
        <w:tblInd w:w="-10" w:type="dxa"/>
        <w:tblLook w:val="04A0" w:firstRow="1" w:lastRow="0" w:firstColumn="1" w:lastColumn="0" w:noHBand="0" w:noVBand="1"/>
      </w:tblPr>
      <w:tblGrid>
        <w:gridCol w:w="2020"/>
        <w:gridCol w:w="2320"/>
        <w:gridCol w:w="276"/>
        <w:gridCol w:w="1900"/>
        <w:gridCol w:w="276"/>
        <w:gridCol w:w="1500"/>
      </w:tblGrid>
      <w:tr w:rsidR="00005410" w:rsidRPr="000410E4" w14:paraId="51D7FD3A" w14:textId="77777777" w:rsidTr="00ED1A24">
        <w:trPr>
          <w:trHeight w:val="330"/>
        </w:trPr>
        <w:tc>
          <w:tcPr>
            <w:tcW w:w="2020" w:type="dxa"/>
            <w:vMerge w:val="restart"/>
            <w:tcBorders>
              <w:top w:val="single" w:sz="8" w:space="0" w:color="auto"/>
              <w:left w:val="single" w:sz="8" w:space="0" w:color="auto"/>
              <w:bottom w:val="single" w:sz="8" w:space="0" w:color="000000"/>
              <w:right w:val="nil"/>
            </w:tcBorders>
            <w:noWrap/>
            <w:vAlign w:val="center"/>
          </w:tcPr>
          <w:p w14:paraId="3EB83619" w14:textId="77777777" w:rsidR="00005410" w:rsidRPr="000410E4" w:rsidRDefault="00005410" w:rsidP="0008691E">
            <w:pPr>
              <w:rPr>
                <w:rFonts w:cs="Times New Roman"/>
                <w:b/>
                <w:bCs/>
                <w:lang w:eastAsia="en-GB"/>
              </w:rPr>
            </w:pPr>
            <w:r w:rsidRPr="000410E4">
              <w:rPr>
                <w:rFonts w:cs="Times New Roman"/>
                <w:b/>
                <w:bCs/>
                <w:lang w:eastAsia="en-GB"/>
              </w:rPr>
              <w:t>RATIO ITEM</w:t>
            </w:r>
          </w:p>
        </w:tc>
        <w:tc>
          <w:tcPr>
            <w:tcW w:w="2320" w:type="dxa"/>
            <w:vMerge w:val="restart"/>
            <w:tcBorders>
              <w:top w:val="single" w:sz="8" w:space="0" w:color="auto"/>
              <w:left w:val="single" w:sz="8" w:space="0" w:color="auto"/>
              <w:bottom w:val="single" w:sz="4" w:space="0" w:color="auto"/>
              <w:right w:val="nil"/>
            </w:tcBorders>
            <w:noWrap/>
            <w:vAlign w:val="center"/>
          </w:tcPr>
          <w:p w14:paraId="3C003E57" w14:textId="77777777" w:rsidR="00005410" w:rsidRPr="000410E4" w:rsidRDefault="00005410" w:rsidP="0008691E">
            <w:pPr>
              <w:rPr>
                <w:rFonts w:cs="Times New Roman"/>
                <w:b/>
                <w:bCs/>
                <w:lang w:eastAsia="en-GB"/>
              </w:rPr>
            </w:pPr>
            <w:r w:rsidRPr="000410E4">
              <w:rPr>
                <w:rFonts w:cs="Times New Roman"/>
                <w:b/>
                <w:bCs/>
                <w:lang w:eastAsia="en-GB"/>
              </w:rPr>
              <w:t>FORMULAR</w:t>
            </w:r>
          </w:p>
        </w:tc>
        <w:tc>
          <w:tcPr>
            <w:tcW w:w="276" w:type="dxa"/>
            <w:tcBorders>
              <w:top w:val="single" w:sz="8" w:space="0" w:color="auto"/>
              <w:left w:val="nil"/>
              <w:bottom w:val="nil"/>
              <w:right w:val="nil"/>
            </w:tcBorders>
            <w:noWrap/>
            <w:vAlign w:val="center"/>
          </w:tcPr>
          <w:p w14:paraId="7064609A"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900" w:type="dxa"/>
            <w:tcBorders>
              <w:top w:val="single" w:sz="8" w:space="0" w:color="auto"/>
              <w:left w:val="single" w:sz="8" w:space="0" w:color="auto"/>
              <w:bottom w:val="nil"/>
              <w:right w:val="nil"/>
            </w:tcBorders>
            <w:noWrap/>
            <w:vAlign w:val="center"/>
          </w:tcPr>
          <w:p w14:paraId="55DADB58" w14:textId="77777777" w:rsidR="00005410" w:rsidRPr="000410E4" w:rsidRDefault="00005410" w:rsidP="0008691E">
            <w:pPr>
              <w:rPr>
                <w:rFonts w:cs="Times New Roman"/>
                <w:b/>
                <w:bCs/>
                <w:lang w:eastAsia="en-GB"/>
              </w:rPr>
            </w:pPr>
            <w:r w:rsidRPr="000410E4">
              <w:rPr>
                <w:rFonts w:cs="Times New Roman"/>
                <w:b/>
                <w:bCs/>
                <w:lang w:eastAsia="en-GB"/>
              </w:rPr>
              <w:t>2017</w:t>
            </w:r>
          </w:p>
        </w:tc>
        <w:tc>
          <w:tcPr>
            <w:tcW w:w="276" w:type="dxa"/>
            <w:tcBorders>
              <w:top w:val="single" w:sz="8" w:space="0" w:color="auto"/>
              <w:left w:val="nil"/>
              <w:bottom w:val="nil"/>
              <w:right w:val="nil"/>
            </w:tcBorders>
            <w:noWrap/>
            <w:vAlign w:val="center"/>
          </w:tcPr>
          <w:p w14:paraId="481DB249"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500" w:type="dxa"/>
            <w:tcBorders>
              <w:top w:val="single" w:sz="8" w:space="0" w:color="auto"/>
              <w:left w:val="nil"/>
              <w:bottom w:val="nil"/>
              <w:right w:val="single" w:sz="8" w:space="0" w:color="auto"/>
            </w:tcBorders>
            <w:noWrap/>
            <w:vAlign w:val="center"/>
          </w:tcPr>
          <w:p w14:paraId="364D62E7" w14:textId="77777777" w:rsidR="00005410" w:rsidRPr="000410E4" w:rsidRDefault="00005410" w:rsidP="0008691E">
            <w:pPr>
              <w:rPr>
                <w:rFonts w:cs="Times New Roman"/>
                <w:b/>
                <w:bCs/>
                <w:lang w:eastAsia="en-GB"/>
              </w:rPr>
            </w:pPr>
            <w:r w:rsidRPr="000410E4">
              <w:rPr>
                <w:rFonts w:cs="Times New Roman"/>
                <w:b/>
                <w:bCs/>
                <w:lang w:eastAsia="en-GB"/>
              </w:rPr>
              <w:t>2016</w:t>
            </w:r>
          </w:p>
        </w:tc>
      </w:tr>
      <w:tr w:rsidR="00005410" w:rsidRPr="000410E4" w14:paraId="48A3D548" w14:textId="77777777" w:rsidTr="00ED1A24">
        <w:trPr>
          <w:trHeight w:val="345"/>
        </w:trPr>
        <w:tc>
          <w:tcPr>
            <w:tcW w:w="2020" w:type="dxa"/>
            <w:vMerge/>
            <w:tcBorders>
              <w:top w:val="single" w:sz="8" w:space="0" w:color="auto"/>
              <w:left w:val="single" w:sz="8" w:space="0" w:color="auto"/>
              <w:bottom w:val="single" w:sz="8" w:space="0" w:color="000000"/>
              <w:right w:val="nil"/>
            </w:tcBorders>
            <w:vAlign w:val="center"/>
          </w:tcPr>
          <w:p w14:paraId="661A7495" w14:textId="77777777" w:rsidR="00005410" w:rsidRPr="000410E4" w:rsidRDefault="00005410" w:rsidP="0008691E">
            <w:pPr>
              <w:rPr>
                <w:rFonts w:cs="Times New Roman"/>
                <w:b/>
                <w:bCs/>
                <w:lang w:eastAsia="en-GB"/>
              </w:rPr>
            </w:pPr>
          </w:p>
        </w:tc>
        <w:tc>
          <w:tcPr>
            <w:tcW w:w="2320" w:type="dxa"/>
            <w:vMerge/>
            <w:tcBorders>
              <w:top w:val="single" w:sz="8" w:space="0" w:color="auto"/>
              <w:left w:val="single" w:sz="8" w:space="0" w:color="auto"/>
              <w:bottom w:val="single" w:sz="4" w:space="0" w:color="auto"/>
              <w:right w:val="nil"/>
            </w:tcBorders>
            <w:vAlign w:val="center"/>
          </w:tcPr>
          <w:p w14:paraId="1FF76228" w14:textId="77777777" w:rsidR="00005410" w:rsidRPr="000410E4" w:rsidRDefault="00005410" w:rsidP="0008691E">
            <w:pPr>
              <w:rPr>
                <w:rFonts w:cs="Times New Roman"/>
                <w:b/>
                <w:bCs/>
                <w:lang w:eastAsia="en-GB"/>
              </w:rPr>
            </w:pPr>
          </w:p>
        </w:tc>
        <w:tc>
          <w:tcPr>
            <w:tcW w:w="276" w:type="dxa"/>
            <w:tcBorders>
              <w:top w:val="nil"/>
              <w:left w:val="nil"/>
              <w:bottom w:val="nil"/>
              <w:right w:val="nil"/>
            </w:tcBorders>
            <w:noWrap/>
            <w:vAlign w:val="center"/>
          </w:tcPr>
          <w:p w14:paraId="707D4CD4" w14:textId="77777777" w:rsidR="00005410" w:rsidRPr="000410E4" w:rsidRDefault="00005410" w:rsidP="0008691E">
            <w:pPr>
              <w:rPr>
                <w:rFonts w:cs="Times New Roman"/>
                <w:b/>
                <w:bCs/>
                <w:lang w:eastAsia="en-GB"/>
              </w:rPr>
            </w:pPr>
          </w:p>
        </w:tc>
        <w:tc>
          <w:tcPr>
            <w:tcW w:w="1900" w:type="dxa"/>
            <w:tcBorders>
              <w:top w:val="nil"/>
              <w:left w:val="single" w:sz="8" w:space="0" w:color="auto"/>
              <w:bottom w:val="single" w:sz="8" w:space="0" w:color="auto"/>
              <w:right w:val="nil"/>
            </w:tcBorders>
            <w:noWrap/>
            <w:vAlign w:val="center"/>
          </w:tcPr>
          <w:p w14:paraId="11F958FB" w14:textId="77777777" w:rsidR="00005410" w:rsidRPr="000410E4" w:rsidRDefault="00005410" w:rsidP="0008691E">
            <w:pPr>
              <w:rPr>
                <w:rFonts w:cs="Times New Roman"/>
                <w:b/>
                <w:bCs/>
                <w:lang w:eastAsia="en-GB"/>
              </w:rPr>
            </w:pPr>
            <w:r w:rsidRPr="000410E4">
              <w:rPr>
                <w:rFonts w:cs="Times New Roman"/>
                <w:b/>
                <w:bCs/>
                <w:lang w:eastAsia="en-GB"/>
              </w:rPr>
              <w:t>TZS '000</w:t>
            </w:r>
          </w:p>
        </w:tc>
        <w:tc>
          <w:tcPr>
            <w:tcW w:w="276" w:type="dxa"/>
            <w:tcBorders>
              <w:top w:val="nil"/>
              <w:left w:val="nil"/>
              <w:bottom w:val="single" w:sz="8" w:space="0" w:color="auto"/>
              <w:right w:val="nil"/>
            </w:tcBorders>
            <w:noWrap/>
            <w:vAlign w:val="center"/>
          </w:tcPr>
          <w:p w14:paraId="25D74151"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500" w:type="dxa"/>
            <w:tcBorders>
              <w:top w:val="nil"/>
              <w:left w:val="nil"/>
              <w:bottom w:val="single" w:sz="8" w:space="0" w:color="auto"/>
              <w:right w:val="single" w:sz="8" w:space="0" w:color="auto"/>
            </w:tcBorders>
            <w:noWrap/>
            <w:vAlign w:val="center"/>
          </w:tcPr>
          <w:p w14:paraId="4DF199BD" w14:textId="77777777" w:rsidR="00005410" w:rsidRPr="000410E4" w:rsidRDefault="00005410" w:rsidP="0008691E">
            <w:pPr>
              <w:rPr>
                <w:rFonts w:cs="Times New Roman"/>
                <w:b/>
                <w:bCs/>
                <w:lang w:eastAsia="en-GB"/>
              </w:rPr>
            </w:pPr>
            <w:r w:rsidRPr="000410E4">
              <w:rPr>
                <w:rFonts w:cs="Times New Roman"/>
                <w:b/>
                <w:bCs/>
                <w:lang w:eastAsia="en-GB"/>
              </w:rPr>
              <w:t>TZS '000</w:t>
            </w:r>
          </w:p>
        </w:tc>
      </w:tr>
      <w:tr w:rsidR="00005410" w:rsidRPr="000410E4" w14:paraId="003FE09C" w14:textId="77777777" w:rsidTr="00ED1A24">
        <w:trPr>
          <w:trHeight w:val="300"/>
        </w:trPr>
        <w:tc>
          <w:tcPr>
            <w:tcW w:w="2020" w:type="dxa"/>
            <w:tcBorders>
              <w:top w:val="nil"/>
              <w:left w:val="single" w:sz="8" w:space="0" w:color="auto"/>
              <w:bottom w:val="nil"/>
              <w:right w:val="single" w:sz="8" w:space="0" w:color="auto"/>
            </w:tcBorders>
            <w:noWrap/>
            <w:vAlign w:val="bottom"/>
          </w:tcPr>
          <w:p w14:paraId="5039FB07" w14:textId="77777777" w:rsidR="00005410" w:rsidRPr="000410E4" w:rsidRDefault="00005410" w:rsidP="0008691E">
            <w:pPr>
              <w:rPr>
                <w:rFonts w:cs="Times New Roman"/>
                <w:b/>
                <w:bCs/>
                <w:lang w:eastAsia="en-GB"/>
              </w:rPr>
            </w:pPr>
            <w:r w:rsidRPr="000410E4">
              <w:rPr>
                <w:rFonts w:cs="Times New Roman"/>
                <w:b/>
                <w:bCs/>
                <w:lang w:eastAsia="en-GB"/>
              </w:rPr>
              <w:t>Average Purchase Credit Period</w:t>
            </w:r>
          </w:p>
        </w:tc>
        <w:tc>
          <w:tcPr>
            <w:tcW w:w="2320" w:type="dxa"/>
            <w:tcBorders>
              <w:top w:val="single" w:sz="8" w:space="0" w:color="auto"/>
              <w:left w:val="nil"/>
              <w:bottom w:val="single" w:sz="4" w:space="0" w:color="auto"/>
              <w:right w:val="nil"/>
            </w:tcBorders>
            <w:noWrap/>
            <w:vAlign w:val="bottom"/>
          </w:tcPr>
          <w:p w14:paraId="5B602D82" w14:textId="77777777" w:rsidR="00005410" w:rsidRPr="000410E4" w:rsidRDefault="00005410" w:rsidP="0008691E">
            <w:pPr>
              <w:rPr>
                <w:rFonts w:cs="Times New Roman"/>
                <w:lang w:eastAsia="en-GB"/>
              </w:rPr>
            </w:pPr>
            <w:r w:rsidRPr="000410E4">
              <w:rPr>
                <w:rFonts w:cs="Times New Roman"/>
                <w:lang w:eastAsia="en-GB"/>
              </w:rPr>
              <w:t>360 days</w:t>
            </w:r>
          </w:p>
        </w:tc>
        <w:tc>
          <w:tcPr>
            <w:tcW w:w="276" w:type="dxa"/>
            <w:tcBorders>
              <w:top w:val="single" w:sz="8" w:space="0" w:color="auto"/>
              <w:left w:val="nil"/>
              <w:bottom w:val="nil"/>
              <w:right w:val="nil"/>
            </w:tcBorders>
            <w:noWrap/>
            <w:vAlign w:val="bottom"/>
          </w:tcPr>
          <w:p w14:paraId="13BEB8A2" w14:textId="77777777" w:rsidR="00005410" w:rsidRPr="000410E4" w:rsidRDefault="00005410" w:rsidP="0008691E">
            <w:pPr>
              <w:rPr>
                <w:rFonts w:cs="Times New Roman"/>
                <w:lang w:eastAsia="en-GB"/>
              </w:rPr>
            </w:pPr>
            <w:r w:rsidRPr="000410E4">
              <w:rPr>
                <w:rFonts w:cs="Times New Roman"/>
                <w:lang w:eastAsia="en-GB"/>
              </w:rPr>
              <w:t> </w:t>
            </w:r>
          </w:p>
        </w:tc>
        <w:tc>
          <w:tcPr>
            <w:tcW w:w="1900" w:type="dxa"/>
            <w:tcBorders>
              <w:top w:val="nil"/>
              <w:left w:val="single" w:sz="8" w:space="0" w:color="auto"/>
              <w:bottom w:val="single" w:sz="4" w:space="0" w:color="auto"/>
              <w:right w:val="nil"/>
            </w:tcBorders>
            <w:noWrap/>
            <w:vAlign w:val="bottom"/>
          </w:tcPr>
          <w:p w14:paraId="16BDE19E" w14:textId="77777777" w:rsidR="00005410" w:rsidRPr="000410E4" w:rsidRDefault="00005410" w:rsidP="0008691E">
            <w:pPr>
              <w:rPr>
                <w:rFonts w:cs="Times New Roman"/>
                <w:lang w:eastAsia="en-GB"/>
              </w:rPr>
            </w:pPr>
            <w:r w:rsidRPr="000410E4">
              <w:rPr>
                <w:rFonts w:cs="Times New Roman"/>
                <w:lang w:eastAsia="en-GB"/>
              </w:rPr>
              <w:t xml:space="preserve">                          365.00 </w:t>
            </w:r>
          </w:p>
        </w:tc>
        <w:tc>
          <w:tcPr>
            <w:tcW w:w="276" w:type="dxa"/>
            <w:tcBorders>
              <w:top w:val="nil"/>
              <w:left w:val="nil"/>
              <w:bottom w:val="nil"/>
              <w:right w:val="nil"/>
            </w:tcBorders>
            <w:noWrap/>
            <w:vAlign w:val="bottom"/>
          </w:tcPr>
          <w:p w14:paraId="0D8517CF" w14:textId="77777777" w:rsidR="00005410" w:rsidRPr="000410E4" w:rsidRDefault="00005410" w:rsidP="0008691E">
            <w:pPr>
              <w:rPr>
                <w:rFonts w:cs="Times New Roman"/>
                <w:lang w:eastAsia="en-GB"/>
              </w:rPr>
            </w:pPr>
          </w:p>
        </w:tc>
        <w:tc>
          <w:tcPr>
            <w:tcW w:w="1500" w:type="dxa"/>
            <w:tcBorders>
              <w:top w:val="nil"/>
              <w:left w:val="single" w:sz="4" w:space="0" w:color="auto"/>
              <w:bottom w:val="single" w:sz="4" w:space="0" w:color="auto"/>
              <w:right w:val="single" w:sz="8" w:space="0" w:color="auto"/>
            </w:tcBorders>
            <w:noWrap/>
            <w:vAlign w:val="bottom"/>
          </w:tcPr>
          <w:p w14:paraId="45EF1686" w14:textId="77777777" w:rsidR="00005410" w:rsidRPr="000410E4" w:rsidRDefault="00005410" w:rsidP="0008691E">
            <w:pPr>
              <w:rPr>
                <w:rFonts w:cs="Times New Roman"/>
                <w:lang w:eastAsia="en-GB"/>
              </w:rPr>
            </w:pPr>
            <w:r w:rsidRPr="000410E4">
              <w:rPr>
                <w:rFonts w:cs="Times New Roman"/>
                <w:lang w:eastAsia="en-GB"/>
              </w:rPr>
              <w:t xml:space="preserve">                 365.00 </w:t>
            </w:r>
          </w:p>
        </w:tc>
      </w:tr>
      <w:tr w:rsidR="00005410" w:rsidRPr="000410E4" w14:paraId="0290BF65" w14:textId="77777777" w:rsidTr="00ED1A24">
        <w:trPr>
          <w:trHeight w:val="300"/>
        </w:trPr>
        <w:tc>
          <w:tcPr>
            <w:tcW w:w="2020" w:type="dxa"/>
            <w:tcBorders>
              <w:top w:val="nil"/>
              <w:left w:val="single" w:sz="8" w:space="0" w:color="auto"/>
              <w:bottom w:val="nil"/>
              <w:right w:val="single" w:sz="8" w:space="0" w:color="auto"/>
            </w:tcBorders>
            <w:noWrap/>
            <w:vAlign w:val="bottom"/>
          </w:tcPr>
          <w:p w14:paraId="2D98708D" w14:textId="77777777" w:rsidR="00005410" w:rsidRPr="000410E4" w:rsidRDefault="00005410" w:rsidP="0008691E">
            <w:pPr>
              <w:rPr>
                <w:rFonts w:cs="Times New Roman"/>
                <w:lang w:eastAsia="en-GB"/>
              </w:rPr>
            </w:pPr>
            <w:r w:rsidRPr="000410E4">
              <w:rPr>
                <w:rFonts w:cs="Times New Roman"/>
                <w:lang w:eastAsia="en-GB"/>
              </w:rPr>
              <w:t> </w:t>
            </w:r>
          </w:p>
        </w:tc>
        <w:tc>
          <w:tcPr>
            <w:tcW w:w="2320" w:type="dxa"/>
            <w:tcBorders>
              <w:top w:val="nil"/>
              <w:left w:val="nil"/>
              <w:bottom w:val="nil"/>
              <w:right w:val="nil"/>
            </w:tcBorders>
            <w:noWrap/>
            <w:vAlign w:val="bottom"/>
          </w:tcPr>
          <w:p w14:paraId="4C22ADAF" w14:textId="77777777" w:rsidR="00005410" w:rsidRPr="000410E4" w:rsidRDefault="00005410" w:rsidP="0008691E">
            <w:pPr>
              <w:rPr>
                <w:rFonts w:cs="Times New Roman"/>
                <w:lang w:eastAsia="en-GB"/>
              </w:rPr>
            </w:pPr>
            <w:r w:rsidRPr="000410E4">
              <w:rPr>
                <w:rFonts w:cs="Times New Roman"/>
                <w:lang w:eastAsia="en-GB"/>
              </w:rPr>
              <w:t>Payable Turnover</w:t>
            </w:r>
          </w:p>
        </w:tc>
        <w:tc>
          <w:tcPr>
            <w:tcW w:w="276" w:type="dxa"/>
            <w:tcBorders>
              <w:top w:val="nil"/>
              <w:left w:val="nil"/>
              <w:bottom w:val="nil"/>
              <w:right w:val="nil"/>
            </w:tcBorders>
            <w:noWrap/>
            <w:vAlign w:val="bottom"/>
          </w:tcPr>
          <w:p w14:paraId="696E0058" w14:textId="77777777" w:rsidR="00005410" w:rsidRPr="000410E4" w:rsidRDefault="00005410" w:rsidP="0008691E">
            <w:pPr>
              <w:rPr>
                <w:rFonts w:cs="Times New Roman"/>
                <w:lang w:eastAsia="en-GB"/>
              </w:rPr>
            </w:pPr>
          </w:p>
        </w:tc>
        <w:tc>
          <w:tcPr>
            <w:tcW w:w="1900" w:type="dxa"/>
            <w:tcBorders>
              <w:top w:val="nil"/>
              <w:left w:val="single" w:sz="8" w:space="0" w:color="auto"/>
              <w:bottom w:val="nil"/>
              <w:right w:val="nil"/>
            </w:tcBorders>
            <w:noWrap/>
            <w:vAlign w:val="bottom"/>
          </w:tcPr>
          <w:p w14:paraId="3C100DC8" w14:textId="77777777" w:rsidR="00005410" w:rsidRPr="000410E4" w:rsidRDefault="00005410" w:rsidP="0008691E">
            <w:pPr>
              <w:rPr>
                <w:rFonts w:cs="Times New Roman"/>
                <w:lang w:eastAsia="en-GB"/>
              </w:rPr>
            </w:pPr>
            <w:r w:rsidRPr="000410E4">
              <w:rPr>
                <w:rFonts w:cs="Times New Roman"/>
                <w:lang w:eastAsia="en-GB"/>
              </w:rPr>
              <w:t xml:space="preserve">11.61 </w:t>
            </w:r>
          </w:p>
        </w:tc>
        <w:tc>
          <w:tcPr>
            <w:tcW w:w="276" w:type="dxa"/>
            <w:tcBorders>
              <w:top w:val="nil"/>
              <w:left w:val="nil"/>
              <w:bottom w:val="nil"/>
              <w:right w:val="nil"/>
            </w:tcBorders>
            <w:noWrap/>
            <w:vAlign w:val="bottom"/>
          </w:tcPr>
          <w:p w14:paraId="4EED7504" w14:textId="77777777" w:rsidR="00005410" w:rsidRPr="000410E4" w:rsidRDefault="00005410" w:rsidP="0008691E">
            <w:pPr>
              <w:rPr>
                <w:rFonts w:cs="Times New Roman"/>
                <w:lang w:eastAsia="en-GB"/>
              </w:rPr>
            </w:pPr>
          </w:p>
        </w:tc>
        <w:tc>
          <w:tcPr>
            <w:tcW w:w="1500" w:type="dxa"/>
            <w:tcBorders>
              <w:top w:val="nil"/>
              <w:left w:val="single" w:sz="4" w:space="0" w:color="auto"/>
              <w:bottom w:val="nil"/>
              <w:right w:val="single" w:sz="8" w:space="0" w:color="auto"/>
            </w:tcBorders>
            <w:noWrap/>
            <w:vAlign w:val="bottom"/>
          </w:tcPr>
          <w:p w14:paraId="06AEFF9C" w14:textId="77777777" w:rsidR="00005410" w:rsidRPr="000410E4" w:rsidRDefault="00005410" w:rsidP="0008691E">
            <w:pPr>
              <w:rPr>
                <w:rFonts w:cs="Times New Roman"/>
                <w:lang w:eastAsia="en-GB"/>
              </w:rPr>
            </w:pPr>
            <w:r w:rsidRPr="000410E4">
              <w:rPr>
                <w:rFonts w:cs="Times New Roman"/>
                <w:lang w:eastAsia="en-GB"/>
              </w:rPr>
              <w:t xml:space="preserve">1.65 </w:t>
            </w:r>
          </w:p>
        </w:tc>
      </w:tr>
      <w:tr w:rsidR="00005410" w:rsidRPr="000410E4" w14:paraId="462E18A0" w14:textId="77777777" w:rsidTr="00ED1A24">
        <w:trPr>
          <w:trHeight w:val="315"/>
        </w:trPr>
        <w:tc>
          <w:tcPr>
            <w:tcW w:w="2020" w:type="dxa"/>
            <w:tcBorders>
              <w:top w:val="nil"/>
              <w:left w:val="single" w:sz="8" w:space="0" w:color="auto"/>
              <w:bottom w:val="single" w:sz="8" w:space="0" w:color="auto"/>
              <w:right w:val="single" w:sz="8" w:space="0" w:color="auto"/>
            </w:tcBorders>
            <w:noWrap/>
            <w:vAlign w:val="bottom"/>
          </w:tcPr>
          <w:p w14:paraId="060B3041" w14:textId="77777777" w:rsidR="00005410" w:rsidRPr="000410E4" w:rsidRDefault="00005410" w:rsidP="0008691E">
            <w:pPr>
              <w:rPr>
                <w:rFonts w:cs="Times New Roman"/>
                <w:lang w:eastAsia="en-GB"/>
              </w:rPr>
            </w:pPr>
            <w:r w:rsidRPr="000410E4">
              <w:rPr>
                <w:rFonts w:cs="Times New Roman"/>
                <w:lang w:eastAsia="en-GB"/>
              </w:rPr>
              <w:t> </w:t>
            </w:r>
          </w:p>
        </w:tc>
        <w:tc>
          <w:tcPr>
            <w:tcW w:w="2320" w:type="dxa"/>
            <w:tcBorders>
              <w:top w:val="nil"/>
              <w:left w:val="nil"/>
              <w:bottom w:val="single" w:sz="8" w:space="0" w:color="auto"/>
              <w:right w:val="nil"/>
            </w:tcBorders>
            <w:noWrap/>
            <w:vAlign w:val="bottom"/>
          </w:tcPr>
          <w:p w14:paraId="7646E7AF" w14:textId="77777777" w:rsidR="00005410" w:rsidRPr="000410E4" w:rsidRDefault="00005410" w:rsidP="0008691E">
            <w:pPr>
              <w:rPr>
                <w:rFonts w:cs="Times New Roman"/>
                <w:lang w:eastAsia="en-GB"/>
              </w:rPr>
            </w:pPr>
            <w:r w:rsidRPr="000410E4">
              <w:rPr>
                <w:rFonts w:cs="Times New Roman"/>
                <w:lang w:eastAsia="en-GB"/>
              </w:rPr>
              <w:t> </w:t>
            </w:r>
          </w:p>
        </w:tc>
        <w:tc>
          <w:tcPr>
            <w:tcW w:w="276" w:type="dxa"/>
            <w:tcBorders>
              <w:top w:val="nil"/>
              <w:left w:val="nil"/>
              <w:bottom w:val="single" w:sz="8" w:space="0" w:color="auto"/>
              <w:right w:val="nil"/>
            </w:tcBorders>
            <w:noWrap/>
            <w:vAlign w:val="bottom"/>
          </w:tcPr>
          <w:p w14:paraId="19330CA5" w14:textId="77777777" w:rsidR="00005410" w:rsidRPr="000410E4" w:rsidRDefault="00005410" w:rsidP="0008691E">
            <w:pPr>
              <w:rPr>
                <w:rFonts w:cs="Times New Roman"/>
                <w:lang w:eastAsia="en-GB"/>
              </w:rPr>
            </w:pPr>
            <w:r w:rsidRPr="000410E4">
              <w:rPr>
                <w:rFonts w:cs="Times New Roman"/>
                <w:lang w:eastAsia="en-GB"/>
              </w:rPr>
              <w:t> </w:t>
            </w:r>
          </w:p>
        </w:tc>
        <w:tc>
          <w:tcPr>
            <w:tcW w:w="1900" w:type="dxa"/>
            <w:tcBorders>
              <w:top w:val="nil"/>
              <w:left w:val="single" w:sz="8" w:space="0" w:color="auto"/>
              <w:bottom w:val="single" w:sz="8" w:space="0" w:color="auto"/>
              <w:right w:val="nil"/>
            </w:tcBorders>
            <w:noWrap/>
            <w:vAlign w:val="bottom"/>
          </w:tcPr>
          <w:p w14:paraId="5678C5AB" w14:textId="77777777" w:rsidR="00005410" w:rsidRPr="000410E4" w:rsidRDefault="00005410" w:rsidP="0008691E">
            <w:pPr>
              <w:rPr>
                <w:rFonts w:cs="Times New Roman"/>
                <w:b/>
                <w:bCs/>
                <w:lang w:eastAsia="en-GB"/>
              </w:rPr>
            </w:pPr>
            <w:r w:rsidRPr="000410E4">
              <w:rPr>
                <w:rFonts w:cs="Times New Roman"/>
                <w:b/>
                <w:bCs/>
                <w:lang w:eastAsia="en-GB"/>
              </w:rPr>
              <w:t xml:space="preserve">                            31.44 days</w:t>
            </w:r>
          </w:p>
        </w:tc>
        <w:tc>
          <w:tcPr>
            <w:tcW w:w="276" w:type="dxa"/>
            <w:tcBorders>
              <w:top w:val="nil"/>
              <w:left w:val="nil"/>
              <w:bottom w:val="single" w:sz="8" w:space="0" w:color="auto"/>
              <w:right w:val="nil"/>
            </w:tcBorders>
            <w:noWrap/>
            <w:vAlign w:val="bottom"/>
          </w:tcPr>
          <w:p w14:paraId="72442602"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500" w:type="dxa"/>
            <w:tcBorders>
              <w:top w:val="nil"/>
              <w:left w:val="single" w:sz="4" w:space="0" w:color="auto"/>
              <w:bottom w:val="single" w:sz="8" w:space="0" w:color="auto"/>
              <w:right w:val="single" w:sz="8" w:space="0" w:color="auto"/>
            </w:tcBorders>
            <w:noWrap/>
            <w:vAlign w:val="bottom"/>
          </w:tcPr>
          <w:p w14:paraId="3B73025A" w14:textId="77777777" w:rsidR="00005410" w:rsidRPr="000410E4" w:rsidRDefault="00005410" w:rsidP="0008691E">
            <w:pPr>
              <w:rPr>
                <w:rFonts w:cs="Times New Roman"/>
                <w:b/>
                <w:bCs/>
                <w:lang w:eastAsia="en-GB"/>
              </w:rPr>
            </w:pPr>
            <w:r w:rsidRPr="000410E4">
              <w:rPr>
                <w:rFonts w:cs="Times New Roman"/>
                <w:b/>
                <w:bCs/>
                <w:lang w:eastAsia="en-GB"/>
              </w:rPr>
              <w:t xml:space="preserve">                 221.21 days</w:t>
            </w:r>
          </w:p>
        </w:tc>
      </w:tr>
    </w:tbl>
    <w:p w14:paraId="28AF881D" w14:textId="77777777" w:rsidR="0008691E" w:rsidRDefault="0008691E" w:rsidP="00D67179">
      <w:pPr>
        <w:pStyle w:val="CMheading3"/>
        <w:numPr>
          <w:ilvl w:val="0"/>
          <w:numId w:val="0"/>
        </w:numPr>
      </w:pPr>
      <w:bookmarkStart w:id="250" w:name="_Toc154647822"/>
    </w:p>
    <w:p w14:paraId="7B2059A1" w14:textId="77777777" w:rsidR="00005410" w:rsidRPr="000410E4" w:rsidRDefault="00005410" w:rsidP="00CC7BA8">
      <w:pPr>
        <w:pStyle w:val="CMheading3"/>
      </w:pPr>
      <w:r w:rsidRPr="000410E4">
        <w:t>Overdraft</w:t>
      </w:r>
      <w:bookmarkEnd w:id="250"/>
    </w:p>
    <w:p w14:paraId="231B6C40" w14:textId="77777777" w:rsidR="00005410" w:rsidRPr="000410E4" w:rsidRDefault="00005410" w:rsidP="000410E4">
      <w:pPr>
        <w:spacing w:line="480" w:lineRule="auto"/>
        <w:rPr>
          <w:rFonts w:cs="Times New Roman"/>
        </w:rPr>
      </w:pPr>
      <w:r w:rsidRPr="000410E4">
        <w:rPr>
          <w:rFonts w:cs="Times New Roman"/>
        </w:rPr>
        <w:t xml:space="preserve">The overdraft stood at TZS 749 million (2016: TZS 880.5 million). </w:t>
      </w:r>
    </w:p>
    <w:p w14:paraId="6E14A957" w14:textId="77777777" w:rsidR="00005410" w:rsidRPr="000410E4" w:rsidRDefault="00005410" w:rsidP="00CC7BA8">
      <w:pPr>
        <w:pStyle w:val="CMheading3"/>
      </w:pPr>
      <w:bookmarkStart w:id="251" w:name="_Toc154647823"/>
      <w:r w:rsidRPr="000410E4">
        <w:t>Borrowings</w:t>
      </w:r>
      <w:bookmarkEnd w:id="251"/>
    </w:p>
    <w:p w14:paraId="29B1637F" w14:textId="77777777" w:rsidR="00005410" w:rsidRPr="000410E4" w:rsidRDefault="00005410" w:rsidP="000410E4">
      <w:pPr>
        <w:spacing w:line="480" w:lineRule="auto"/>
        <w:rPr>
          <w:rFonts w:cs="Times New Roman"/>
        </w:rPr>
      </w:pPr>
      <w:r w:rsidRPr="000410E4">
        <w:rPr>
          <w:rFonts w:cs="Times New Roman"/>
        </w:rPr>
        <w:t xml:space="preserve">Borrowings decreased by 1% to TZS 5.7 billion (2016: TZS 5.8 million), the decrease was due the repayments that were made by the Corporation on its Barclays finance lease leading to a decline of the finance lease amount from TZS 1.3 billion as at 30 June 2016 to TZS 953 million as at 30 June 2017. However, there was a new loan from </w:t>
      </w:r>
      <w:r w:rsidRPr="000410E4">
        <w:rPr>
          <w:rFonts w:cs="Times New Roman"/>
        </w:rPr>
        <w:lastRenderedPageBreak/>
        <w:t xml:space="preserve">CRDB which stood at TZS 376 million which was a new loan that did not exist in the previous year. </w:t>
      </w:r>
    </w:p>
    <w:p w14:paraId="3CDBEAE9" w14:textId="2FDD8F3C" w:rsidR="00005410" w:rsidRPr="000410E4" w:rsidRDefault="00005410" w:rsidP="00CC7BA8">
      <w:pPr>
        <w:pStyle w:val="CMheading3"/>
      </w:pPr>
      <w:bookmarkStart w:id="252" w:name="_Toc72256932"/>
      <w:bookmarkStart w:id="253" w:name="_Toc83124711"/>
      <w:bookmarkStart w:id="254" w:name="_Toc154647824"/>
      <w:r w:rsidRPr="000410E4">
        <w:t>Table 4.</w:t>
      </w:r>
      <w:fldSimple w:instr=" SEQ Table_4. \* ARABIC ">
        <w:r w:rsidR="00FA60BC">
          <w:rPr>
            <w:noProof/>
          </w:rPr>
          <w:t>3</w:t>
        </w:r>
      </w:fldSimple>
      <w:r w:rsidRPr="000410E4">
        <w:t>: Accounts receivable turnover</w:t>
      </w:r>
      <w:bookmarkEnd w:id="252"/>
      <w:bookmarkEnd w:id="253"/>
      <w:bookmarkEnd w:id="254"/>
    </w:p>
    <w:tbl>
      <w:tblPr>
        <w:tblW w:w="8135" w:type="dxa"/>
        <w:tblInd w:w="250" w:type="dxa"/>
        <w:tblLook w:val="04A0" w:firstRow="1" w:lastRow="0" w:firstColumn="1" w:lastColumn="0" w:noHBand="0" w:noVBand="1"/>
      </w:tblPr>
      <w:tblGrid>
        <w:gridCol w:w="2126"/>
        <w:gridCol w:w="1954"/>
        <w:gridCol w:w="276"/>
        <w:gridCol w:w="1900"/>
        <w:gridCol w:w="283"/>
        <w:gridCol w:w="1596"/>
      </w:tblGrid>
      <w:tr w:rsidR="00005410" w:rsidRPr="000410E4" w14:paraId="0E988FBF" w14:textId="77777777" w:rsidTr="00ED1A24">
        <w:trPr>
          <w:trHeight w:val="330"/>
        </w:trPr>
        <w:tc>
          <w:tcPr>
            <w:tcW w:w="2126" w:type="dxa"/>
            <w:vMerge w:val="restart"/>
            <w:tcBorders>
              <w:top w:val="single" w:sz="8" w:space="0" w:color="auto"/>
              <w:left w:val="single" w:sz="8" w:space="0" w:color="auto"/>
              <w:bottom w:val="single" w:sz="8" w:space="0" w:color="000000"/>
              <w:right w:val="nil"/>
            </w:tcBorders>
            <w:noWrap/>
            <w:vAlign w:val="center"/>
          </w:tcPr>
          <w:p w14:paraId="5BCFCF06" w14:textId="77777777" w:rsidR="00005410" w:rsidRPr="000410E4" w:rsidRDefault="00005410" w:rsidP="0008691E">
            <w:pPr>
              <w:rPr>
                <w:rFonts w:cs="Times New Roman"/>
                <w:b/>
                <w:bCs/>
                <w:lang w:eastAsia="en-GB"/>
              </w:rPr>
            </w:pPr>
            <w:r w:rsidRPr="000410E4">
              <w:rPr>
                <w:rFonts w:cs="Times New Roman"/>
                <w:b/>
                <w:bCs/>
                <w:lang w:eastAsia="en-GB"/>
              </w:rPr>
              <w:t>RATIO ITEM</w:t>
            </w:r>
          </w:p>
        </w:tc>
        <w:tc>
          <w:tcPr>
            <w:tcW w:w="1954" w:type="dxa"/>
            <w:vMerge w:val="restart"/>
            <w:tcBorders>
              <w:top w:val="single" w:sz="8" w:space="0" w:color="auto"/>
              <w:left w:val="single" w:sz="8" w:space="0" w:color="auto"/>
              <w:bottom w:val="single" w:sz="4" w:space="0" w:color="auto"/>
              <w:right w:val="nil"/>
            </w:tcBorders>
            <w:noWrap/>
            <w:vAlign w:val="center"/>
          </w:tcPr>
          <w:p w14:paraId="4E4605FA" w14:textId="77777777" w:rsidR="00005410" w:rsidRPr="000410E4" w:rsidRDefault="00005410" w:rsidP="0008691E">
            <w:pPr>
              <w:rPr>
                <w:rFonts w:cs="Times New Roman"/>
                <w:b/>
                <w:bCs/>
                <w:lang w:eastAsia="en-GB"/>
              </w:rPr>
            </w:pPr>
            <w:r w:rsidRPr="000410E4">
              <w:rPr>
                <w:rFonts w:cs="Times New Roman"/>
                <w:b/>
                <w:bCs/>
                <w:lang w:eastAsia="en-GB"/>
              </w:rPr>
              <w:t>FORMULAR</w:t>
            </w:r>
          </w:p>
        </w:tc>
        <w:tc>
          <w:tcPr>
            <w:tcW w:w="276" w:type="dxa"/>
            <w:tcBorders>
              <w:top w:val="single" w:sz="8" w:space="0" w:color="auto"/>
              <w:left w:val="nil"/>
              <w:bottom w:val="nil"/>
              <w:right w:val="nil"/>
            </w:tcBorders>
            <w:noWrap/>
            <w:vAlign w:val="center"/>
          </w:tcPr>
          <w:p w14:paraId="6F6017C4"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900" w:type="dxa"/>
            <w:tcBorders>
              <w:top w:val="single" w:sz="8" w:space="0" w:color="auto"/>
              <w:left w:val="single" w:sz="8" w:space="0" w:color="auto"/>
              <w:bottom w:val="nil"/>
              <w:right w:val="nil"/>
            </w:tcBorders>
            <w:noWrap/>
            <w:vAlign w:val="center"/>
          </w:tcPr>
          <w:p w14:paraId="547CB323" w14:textId="77777777" w:rsidR="00005410" w:rsidRPr="000410E4" w:rsidRDefault="00005410" w:rsidP="0008691E">
            <w:pPr>
              <w:rPr>
                <w:rFonts w:cs="Times New Roman"/>
                <w:b/>
                <w:bCs/>
                <w:lang w:eastAsia="en-GB"/>
              </w:rPr>
            </w:pPr>
            <w:r w:rsidRPr="000410E4">
              <w:rPr>
                <w:rFonts w:cs="Times New Roman"/>
                <w:b/>
                <w:bCs/>
                <w:lang w:eastAsia="en-GB"/>
              </w:rPr>
              <w:t>2017</w:t>
            </w:r>
          </w:p>
        </w:tc>
        <w:tc>
          <w:tcPr>
            <w:tcW w:w="283" w:type="dxa"/>
            <w:tcBorders>
              <w:top w:val="single" w:sz="8" w:space="0" w:color="auto"/>
              <w:left w:val="nil"/>
              <w:bottom w:val="nil"/>
              <w:right w:val="nil"/>
            </w:tcBorders>
            <w:noWrap/>
            <w:vAlign w:val="center"/>
          </w:tcPr>
          <w:p w14:paraId="4EF12626"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596" w:type="dxa"/>
            <w:tcBorders>
              <w:top w:val="single" w:sz="8" w:space="0" w:color="auto"/>
              <w:left w:val="nil"/>
              <w:bottom w:val="nil"/>
              <w:right w:val="single" w:sz="8" w:space="0" w:color="auto"/>
            </w:tcBorders>
            <w:noWrap/>
            <w:vAlign w:val="center"/>
          </w:tcPr>
          <w:p w14:paraId="145150E1" w14:textId="77777777" w:rsidR="00005410" w:rsidRPr="000410E4" w:rsidRDefault="00005410" w:rsidP="0008691E">
            <w:pPr>
              <w:rPr>
                <w:rFonts w:cs="Times New Roman"/>
                <w:b/>
                <w:bCs/>
                <w:lang w:eastAsia="en-GB"/>
              </w:rPr>
            </w:pPr>
            <w:r w:rsidRPr="000410E4">
              <w:rPr>
                <w:rFonts w:cs="Times New Roman"/>
                <w:b/>
                <w:bCs/>
                <w:lang w:eastAsia="en-GB"/>
              </w:rPr>
              <w:t>2016</w:t>
            </w:r>
          </w:p>
        </w:tc>
      </w:tr>
      <w:tr w:rsidR="00005410" w:rsidRPr="000410E4" w14:paraId="5BBF56D9" w14:textId="77777777" w:rsidTr="00ED1A24">
        <w:trPr>
          <w:trHeight w:val="345"/>
        </w:trPr>
        <w:tc>
          <w:tcPr>
            <w:tcW w:w="2126" w:type="dxa"/>
            <w:vMerge/>
            <w:tcBorders>
              <w:top w:val="single" w:sz="8" w:space="0" w:color="auto"/>
              <w:left w:val="single" w:sz="8" w:space="0" w:color="auto"/>
              <w:bottom w:val="single" w:sz="8" w:space="0" w:color="000000"/>
              <w:right w:val="nil"/>
            </w:tcBorders>
            <w:vAlign w:val="center"/>
          </w:tcPr>
          <w:p w14:paraId="0DCF5B38" w14:textId="77777777" w:rsidR="00005410" w:rsidRPr="000410E4" w:rsidRDefault="00005410" w:rsidP="0008691E">
            <w:pPr>
              <w:rPr>
                <w:rFonts w:cs="Times New Roman"/>
                <w:b/>
                <w:bCs/>
                <w:lang w:eastAsia="en-GB"/>
              </w:rPr>
            </w:pPr>
          </w:p>
        </w:tc>
        <w:tc>
          <w:tcPr>
            <w:tcW w:w="1954" w:type="dxa"/>
            <w:vMerge/>
            <w:tcBorders>
              <w:top w:val="single" w:sz="8" w:space="0" w:color="auto"/>
              <w:left w:val="single" w:sz="8" w:space="0" w:color="auto"/>
              <w:bottom w:val="single" w:sz="4" w:space="0" w:color="auto"/>
              <w:right w:val="nil"/>
            </w:tcBorders>
            <w:vAlign w:val="center"/>
          </w:tcPr>
          <w:p w14:paraId="66EB3C19" w14:textId="77777777" w:rsidR="00005410" w:rsidRPr="000410E4" w:rsidRDefault="00005410" w:rsidP="0008691E">
            <w:pPr>
              <w:rPr>
                <w:rFonts w:cs="Times New Roman"/>
                <w:b/>
                <w:bCs/>
                <w:lang w:eastAsia="en-GB"/>
              </w:rPr>
            </w:pPr>
          </w:p>
        </w:tc>
        <w:tc>
          <w:tcPr>
            <w:tcW w:w="276" w:type="dxa"/>
            <w:tcBorders>
              <w:top w:val="nil"/>
              <w:left w:val="nil"/>
              <w:bottom w:val="nil"/>
              <w:right w:val="nil"/>
            </w:tcBorders>
            <w:noWrap/>
            <w:vAlign w:val="center"/>
          </w:tcPr>
          <w:p w14:paraId="696D733B" w14:textId="77777777" w:rsidR="00005410" w:rsidRPr="000410E4" w:rsidRDefault="00005410" w:rsidP="0008691E">
            <w:pPr>
              <w:rPr>
                <w:rFonts w:cs="Times New Roman"/>
                <w:b/>
                <w:bCs/>
                <w:lang w:eastAsia="en-GB"/>
              </w:rPr>
            </w:pPr>
          </w:p>
        </w:tc>
        <w:tc>
          <w:tcPr>
            <w:tcW w:w="1900" w:type="dxa"/>
            <w:tcBorders>
              <w:top w:val="nil"/>
              <w:left w:val="single" w:sz="8" w:space="0" w:color="auto"/>
              <w:bottom w:val="single" w:sz="8" w:space="0" w:color="auto"/>
              <w:right w:val="nil"/>
            </w:tcBorders>
            <w:noWrap/>
            <w:vAlign w:val="center"/>
          </w:tcPr>
          <w:p w14:paraId="26EA8AB5" w14:textId="77777777" w:rsidR="00005410" w:rsidRPr="000410E4" w:rsidRDefault="00005410" w:rsidP="0008691E">
            <w:pPr>
              <w:rPr>
                <w:rFonts w:cs="Times New Roman"/>
                <w:b/>
                <w:bCs/>
                <w:lang w:eastAsia="en-GB"/>
              </w:rPr>
            </w:pPr>
            <w:r w:rsidRPr="000410E4">
              <w:rPr>
                <w:rFonts w:cs="Times New Roman"/>
                <w:b/>
                <w:bCs/>
                <w:lang w:eastAsia="en-GB"/>
              </w:rPr>
              <w:t>TZS '000</w:t>
            </w:r>
          </w:p>
        </w:tc>
        <w:tc>
          <w:tcPr>
            <w:tcW w:w="283" w:type="dxa"/>
            <w:tcBorders>
              <w:top w:val="nil"/>
              <w:left w:val="nil"/>
              <w:bottom w:val="single" w:sz="8" w:space="0" w:color="auto"/>
              <w:right w:val="nil"/>
            </w:tcBorders>
            <w:noWrap/>
            <w:vAlign w:val="center"/>
          </w:tcPr>
          <w:p w14:paraId="0ED8074A"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596" w:type="dxa"/>
            <w:tcBorders>
              <w:top w:val="nil"/>
              <w:left w:val="nil"/>
              <w:bottom w:val="single" w:sz="8" w:space="0" w:color="auto"/>
              <w:right w:val="single" w:sz="8" w:space="0" w:color="auto"/>
            </w:tcBorders>
            <w:noWrap/>
            <w:vAlign w:val="center"/>
          </w:tcPr>
          <w:p w14:paraId="109C6AF1" w14:textId="77777777" w:rsidR="00005410" w:rsidRPr="000410E4" w:rsidRDefault="00005410" w:rsidP="0008691E">
            <w:pPr>
              <w:rPr>
                <w:rFonts w:cs="Times New Roman"/>
                <w:b/>
                <w:bCs/>
                <w:lang w:eastAsia="en-GB"/>
              </w:rPr>
            </w:pPr>
            <w:r w:rsidRPr="000410E4">
              <w:rPr>
                <w:rFonts w:cs="Times New Roman"/>
                <w:b/>
                <w:bCs/>
                <w:lang w:eastAsia="en-GB"/>
              </w:rPr>
              <w:t>TZS '000</w:t>
            </w:r>
          </w:p>
        </w:tc>
      </w:tr>
      <w:tr w:rsidR="00005410" w:rsidRPr="000410E4" w14:paraId="01E09910" w14:textId="77777777" w:rsidTr="00ED1A24">
        <w:trPr>
          <w:trHeight w:val="300"/>
        </w:trPr>
        <w:tc>
          <w:tcPr>
            <w:tcW w:w="2126" w:type="dxa"/>
            <w:tcBorders>
              <w:top w:val="nil"/>
              <w:left w:val="single" w:sz="8" w:space="0" w:color="auto"/>
              <w:bottom w:val="nil"/>
              <w:right w:val="single" w:sz="8" w:space="0" w:color="auto"/>
            </w:tcBorders>
            <w:noWrap/>
            <w:vAlign w:val="bottom"/>
          </w:tcPr>
          <w:p w14:paraId="56739E9E" w14:textId="77777777" w:rsidR="00005410" w:rsidRPr="000410E4" w:rsidRDefault="00005410" w:rsidP="0008691E">
            <w:pPr>
              <w:rPr>
                <w:rFonts w:cs="Times New Roman"/>
                <w:b/>
                <w:bCs/>
                <w:lang w:eastAsia="en-GB"/>
              </w:rPr>
            </w:pPr>
            <w:r w:rsidRPr="000410E4">
              <w:rPr>
                <w:rFonts w:cs="Times New Roman"/>
                <w:b/>
                <w:bCs/>
                <w:lang w:eastAsia="en-GB"/>
              </w:rPr>
              <w:t>Accounts Receivable Turnover</w:t>
            </w:r>
          </w:p>
        </w:tc>
        <w:tc>
          <w:tcPr>
            <w:tcW w:w="1954" w:type="dxa"/>
            <w:tcBorders>
              <w:top w:val="single" w:sz="8" w:space="0" w:color="auto"/>
              <w:left w:val="nil"/>
              <w:bottom w:val="single" w:sz="4" w:space="0" w:color="auto"/>
              <w:right w:val="nil"/>
            </w:tcBorders>
            <w:noWrap/>
            <w:vAlign w:val="bottom"/>
          </w:tcPr>
          <w:p w14:paraId="2C9900CC" w14:textId="77777777" w:rsidR="00005410" w:rsidRPr="000410E4" w:rsidRDefault="00005410" w:rsidP="0008691E">
            <w:pPr>
              <w:rPr>
                <w:rFonts w:cs="Times New Roman"/>
                <w:lang w:eastAsia="en-GB"/>
              </w:rPr>
            </w:pPr>
            <w:r w:rsidRPr="000410E4">
              <w:rPr>
                <w:rFonts w:cs="Times New Roman"/>
                <w:lang w:eastAsia="en-GB"/>
              </w:rPr>
              <w:t>Revenue</w:t>
            </w:r>
          </w:p>
        </w:tc>
        <w:tc>
          <w:tcPr>
            <w:tcW w:w="276" w:type="dxa"/>
            <w:tcBorders>
              <w:top w:val="single" w:sz="8" w:space="0" w:color="auto"/>
              <w:left w:val="nil"/>
              <w:bottom w:val="nil"/>
              <w:right w:val="nil"/>
            </w:tcBorders>
            <w:noWrap/>
            <w:vAlign w:val="bottom"/>
          </w:tcPr>
          <w:p w14:paraId="04C04D15" w14:textId="77777777" w:rsidR="00005410" w:rsidRPr="000410E4" w:rsidRDefault="00005410" w:rsidP="0008691E">
            <w:pPr>
              <w:rPr>
                <w:rFonts w:cs="Times New Roman"/>
                <w:lang w:eastAsia="en-GB"/>
              </w:rPr>
            </w:pPr>
            <w:r w:rsidRPr="000410E4">
              <w:rPr>
                <w:rFonts w:cs="Times New Roman"/>
                <w:lang w:eastAsia="en-GB"/>
              </w:rPr>
              <w:t> </w:t>
            </w:r>
          </w:p>
        </w:tc>
        <w:tc>
          <w:tcPr>
            <w:tcW w:w="1900" w:type="dxa"/>
            <w:tcBorders>
              <w:top w:val="nil"/>
              <w:left w:val="single" w:sz="8" w:space="0" w:color="auto"/>
              <w:bottom w:val="single" w:sz="4" w:space="0" w:color="auto"/>
              <w:right w:val="nil"/>
            </w:tcBorders>
            <w:noWrap/>
            <w:vAlign w:val="bottom"/>
          </w:tcPr>
          <w:p w14:paraId="6059D03B" w14:textId="77777777" w:rsidR="00005410" w:rsidRPr="000410E4" w:rsidRDefault="00005410" w:rsidP="0008691E">
            <w:pPr>
              <w:rPr>
                <w:rFonts w:cs="Times New Roman"/>
                <w:lang w:eastAsia="en-GB"/>
              </w:rPr>
            </w:pPr>
            <w:r w:rsidRPr="000410E4">
              <w:rPr>
                <w:rFonts w:cs="Times New Roman"/>
                <w:lang w:eastAsia="en-GB"/>
              </w:rPr>
              <w:t xml:space="preserve">            72,202,686.00 </w:t>
            </w:r>
          </w:p>
        </w:tc>
        <w:tc>
          <w:tcPr>
            <w:tcW w:w="283" w:type="dxa"/>
            <w:tcBorders>
              <w:top w:val="nil"/>
              <w:left w:val="nil"/>
              <w:bottom w:val="nil"/>
              <w:right w:val="nil"/>
            </w:tcBorders>
            <w:noWrap/>
            <w:vAlign w:val="bottom"/>
          </w:tcPr>
          <w:p w14:paraId="70964AB6" w14:textId="77777777" w:rsidR="00005410" w:rsidRPr="000410E4" w:rsidRDefault="00005410" w:rsidP="0008691E">
            <w:pPr>
              <w:rPr>
                <w:rFonts w:cs="Times New Roman"/>
                <w:lang w:eastAsia="en-GB"/>
              </w:rPr>
            </w:pPr>
          </w:p>
        </w:tc>
        <w:tc>
          <w:tcPr>
            <w:tcW w:w="1596" w:type="dxa"/>
            <w:tcBorders>
              <w:top w:val="nil"/>
              <w:left w:val="single" w:sz="4" w:space="0" w:color="auto"/>
              <w:bottom w:val="single" w:sz="4" w:space="0" w:color="auto"/>
              <w:right w:val="single" w:sz="8" w:space="0" w:color="auto"/>
            </w:tcBorders>
            <w:noWrap/>
            <w:vAlign w:val="bottom"/>
          </w:tcPr>
          <w:p w14:paraId="50BD1BCE" w14:textId="77777777" w:rsidR="00005410" w:rsidRPr="000410E4" w:rsidRDefault="00005410" w:rsidP="0008691E">
            <w:pPr>
              <w:rPr>
                <w:rFonts w:cs="Times New Roman"/>
                <w:lang w:eastAsia="en-GB"/>
              </w:rPr>
            </w:pPr>
            <w:r w:rsidRPr="000410E4">
              <w:rPr>
                <w:rFonts w:cs="Times New Roman"/>
                <w:lang w:eastAsia="en-GB"/>
              </w:rPr>
              <w:t xml:space="preserve">   51,937,245.00 </w:t>
            </w:r>
          </w:p>
        </w:tc>
      </w:tr>
      <w:tr w:rsidR="00005410" w:rsidRPr="000410E4" w14:paraId="4FD0AE0A" w14:textId="77777777" w:rsidTr="00ED1A24">
        <w:trPr>
          <w:trHeight w:val="300"/>
        </w:trPr>
        <w:tc>
          <w:tcPr>
            <w:tcW w:w="2126" w:type="dxa"/>
            <w:tcBorders>
              <w:top w:val="nil"/>
              <w:left w:val="single" w:sz="8" w:space="0" w:color="auto"/>
              <w:bottom w:val="nil"/>
              <w:right w:val="single" w:sz="8" w:space="0" w:color="auto"/>
            </w:tcBorders>
            <w:noWrap/>
            <w:vAlign w:val="bottom"/>
          </w:tcPr>
          <w:p w14:paraId="205CAB85" w14:textId="77777777" w:rsidR="00005410" w:rsidRPr="000410E4" w:rsidRDefault="00005410" w:rsidP="0008691E">
            <w:pPr>
              <w:rPr>
                <w:rFonts w:cs="Times New Roman"/>
                <w:lang w:eastAsia="en-GB"/>
              </w:rPr>
            </w:pPr>
            <w:r w:rsidRPr="000410E4">
              <w:rPr>
                <w:rFonts w:cs="Times New Roman"/>
                <w:lang w:eastAsia="en-GB"/>
              </w:rPr>
              <w:t> </w:t>
            </w:r>
          </w:p>
        </w:tc>
        <w:tc>
          <w:tcPr>
            <w:tcW w:w="1954" w:type="dxa"/>
            <w:tcBorders>
              <w:top w:val="nil"/>
              <w:left w:val="nil"/>
              <w:bottom w:val="nil"/>
              <w:right w:val="nil"/>
            </w:tcBorders>
            <w:noWrap/>
            <w:vAlign w:val="bottom"/>
          </w:tcPr>
          <w:p w14:paraId="1E2CC358" w14:textId="77777777" w:rsidR="00005410" w:rsidRPr="000410E4" w:rsidRDefault="00005410" w:rsidP="0008691E">
            <w:pPr>
              <w:rPr>
                <w:rFonts w:cs="Times New Roman"/>
                <w:lang w:eastAsia="en-GB"/>
              </w:rPr>
            </w:pPr>
            <w:r w:rsidRPr="000410E4">
              <w:rPr>
                <w:rFonts w:cs="Times New Roman"/>
                <w:lang w:eastAsia="en-GB"/>
              </w:rPr>
              <w:t>Accounts Receivables</w:t>
            </w:r>
          </w:p>
        </w:tc>
        <w:tc>
          <w:tcPr>
            <w:tcW w:w="276" w:type="dxa"/>
            <w:tcBorders>
              <w:top w:val="nil"/>
              <w:left w:val="nil"/>
              <w:bottom w:val="nil"/>
              <w:right w:val="nil"/>
            </w:tcBorders>
            <w:noWrap/>
            <w:vAlign w:val="bottom"/>
          </w:tcPr>
          <w:p w14:paraId="364ED006" w14:textId="77777777" w:rsidR="00005410" w:rsidRPr="000410E4" w:rsidRDefault="00005410" w:rsidP="0008691E">
            <w:pPr>
              <w:rPr>
                <w:rFonts w:cs="Times New Roman"/>
                <w:lang w:eastAsia="en-GB"/>
              </w:rPr>
            </w:pPr>
          </w:p>
        </w:tc>
        <w:tc>
          <w:tcPr>
            <w:tcW w:w="1900" w:type="dxa"/>
            <w:tcBorders>
              <w:top w:val="nil"/>
              <w:left w:val="single" w:sz="8" w:space="0" w:color="auto"/>
              <w:bottom w:val="nil"/>
              <w:right w:val="nil"/>
            </w:tcBorders>
            <w:noWrap/>
            <w:vAlign w:val="bottom"/>
          </w:tcPr>
          <w:p w14:paraId="088F53D8" w14:textId="77777777" w:rsidR="00005410" w:rsidRPr="000410E4" w:rsidRDefault="00005410" w:rsidP="0008691E">
            <w:pPr>
              <w:rPr>
                <w:rFonts w:cs="Times New Roman"/>
                <w:lang w:eastAsia="en-GB"/>
              </w:rPr>
            </w:pPr>
            <w:r w:rsidRPr="000410E4">
              <w:rPr>
                <w:rFonts w:cs="Times New Roman"/>
                <w:lang w:eastAsia="en-GB"/>
              </w:rPr>
              <w:t xml:space="preserve">            14,693,958.00 </w:t>
            </w:r>
          </w:p>
        </w:tc>
        <w:tc>
          <w:tcPr>
            <w:tcW w:w="283" w:type="dxa"/>
            <w:tcBorders>
              <w:top w:val="nil"/>
              <w:left w:val="nil"/>
              <w:bottom w:val="nil"/>
              <w:right w:val="nil"/>
            </w:tcBorders>
            <w:noWrap/>
            <w:vAlign w:val="bottom"/>
          </w:tcPr>
          <w:p w14:paraId="7D903AE4" w14:textId="77777777" w:rsidR="00005410" w:rsidRPr="000410E4" w:rsidRDefault="00005410" w:rsidP="0008691E">
            <w:pPr>
              <w:rPr>
                <w:rFonts w:cs="Times New Roman"/>
                <w:lang w:eastAsia="en-GB"/>
              </w:rPr>
            </w:pPr>
          </w:p>
        </w:tc>
        <w:tc>
          <w:tcPr>
            <w:tcW w:w="1596" w:type="dxa"/>
            <w:tcBorders>
              <w:top w:val="nil"/>
              <w:left w:val="single" w:sz="4" w:space="0" w:color="auto"/>
              <w:bottom w:val="nil"/>
              <w:right w:val="single" w:sz="8" w:space="0" w:color="auto"/>
            </w:tcBorders>
            <w:noWrap/>
            <w:vAlign w:val="bottom"/>
          </w:tcPr>
          <w:p w14:paraId="21302A3A" w14:textId="77777777" w:rsidR="00005410" w:rsidRPr="000410E4" w:rsidRDefault="00005410" w:rsidP="0008691E">
            <w:pPr>
              <w:rPr>
                <w:rFonts w:cs="Times New Roman"/>
                <w:lang w:eastAsia="en-GB"/>
              </w:rPr>
            </w:pPr>
            <w:r w:rsidRPr="000410E4">
              <w:rPr>
                <w:rFonts w:cs="Times New Roman"/>
                <w:lang w:eastAsia="en-GB"/>
              </w:rPr>
              <w:t xml:space="preserve">     4,030,568.00 </w:t>
            </w:r>
          </w:p>
        </w:tc>
      </w:tr>
      <w:tr w:rsidR="00005410" w:rsidRPr="000410E4" w14:paraId="4D929734" w14:textId="77777777" w:rsidTr="00ED1A24">
        <w:trPr>
          <w:trHeight w:val="315"/>
        </w:trPr>
        <w:tc>
          <w:tcPr>
            <w:tcW w:w="2126" w:type="dxa"/>
            <w:tcBorders>
              <w:top w:val="nil"/>
              <w:left w:val="single" w:sz="8" w:space="0" w:color="auto"/>
              <w:bottom w:val="single" w:sz="8" w:space="0" w:color="auto"/>
              <w:right w:val="single" w:sz="8" w:space="0" w:color="auto"/>
            </w:tcBorders>
            <w:noWrap/>
            <w:vAlign w:val="bottom"/>
          </w:tcPr>
          <w:p w14:paraId="13B18D9A" w14:textId="77777777" w:rsidR="00005410" w:rsidRPr="000410E4" w:rsidRDefault="00005410" w:rsidP="0008691E">
            <w:pPr>
              <w:rPr>
                <w:rFonts w:cs="Times New Roman"/>
                <w:lang w:eastAsia="en-GB"/>
              </w:rPr>
            </w:pPr>
            <w:r w:rsidRPr="000410E4">
              <w:rPr>
                <w:rFonts w:cs="Times New Roman"/>
                <w:lang w:eastAsia="en-GB"/>
              </w:rPr>
              <w:t> </w:t>
            </w:r>
          </w:p>
        </w:tc>
        <w:tc>
          <w:tcPr>
            <w:tcW w:w="1954" w:type="dxa"/>
            <w:tcBorders>
              <w:top w:val="nil"/>
              <w:left w:val="nil"/>
              <w:bottom w:val="single" w:sz="8" w:space="0" w:color="auto"/>
              <w:right w:val="nil"/>
            </w:tcBorders>
            <w:noWrap/>
            <w:vAlign w:val="bottom"/>
          </w:tcPr>
          <w:p w14:paraId="1D9209DD" w14:textId="77777777" w:rsidR="00005410" w:rsidRPr="000410E4" w:rsidRDefault="00005410" w:rsidP="0008691E">
            <w:pPr>
              <w:rPr>
                <w:rFonts w:cs="Times New Roman"/>
                <w:lang w:eastAsia="en-GB"/>
              </w:rPr>
            </w:pPr>
            <w:r w:rsidRPr="000410E4">
              <w:rPr>
                <w:rFonts w:cs="Times New Roman"/>
                <w:lang w:eastAsia="en-GB"/>
              </w:rPr>
              <w:t> </w:t>
            </w:r>
          </w:p>
        </w:tc>
        <w:tc>
          <w:tcPr>
            <w:tcW w:w="276" w:type="dxa"/>
            <w:tcBorders>
              <w:top w:val="nil"/>
              <w:left w:val="nil"/>
              <w:bottom w:val="single" w:sz="8" w:space="0" w:color="auto"/>
              <w:right w:val="nil"/>
            </w:tcBorders>
            <w:noWrap/>
            <w:vAlign w:val="bottom"/>
          </w:tcPr>
          <w:p w14:paraId="0691309D" w14:textId="77777777" w:rsidR="00005410" w:rsidRPr="000410E4" w:rsidRDefault="00005410" w:rsidP="0008691E">
            <w:pPr>
              <w:rPr>
                <w:rFonts w:cs="Times New Roman"/>
                <w:lang w:eastAsia="en-GB"/>
              </w:rPr>
            </w:pPr>
            <w:r w:rsidRPr="000410E4">
              <w:rPr>
                <w:rFonts w:cs="Times New Roman"/>
                <w:lang w:eastAsia="en-GB"/>
              </w:rPr>
              <w:t> </w:t>
            </w:r>
          </w:p>
        </w:tc>
        <w:tc>
          <w:tcPr>
            <w:tcW w:w="1900" w:type="dxa"/>
            <w:tcBorders>
              <w:top w:val="nil"/>
              <w:left w:val="single" w:sz="8" w:space="0" w:color="auto"/>
              <w:bottom w:val="single" w:sz="8" w:space="0" w:color="auto"/>
              <w:right w:val="nil"/>
            </w:tcBorders>
            <w:noWrap/>
            <w:vAlign w:val="bottom"/>
          </w:tcPr>
          <w:p w14:paraId="0B02BBE6" w14:textId="77777777" w:rsidR="00005410" w:rsidRPr="000410E4" w:rsidRDefault="00005410" w:rsidP="0008691E">
            <w:pPr>
              <w:rPr>
                <w:rFonts w:cs="Times New Roman"/>
                <w:b/>
                <w:bCs/>
                <w:lang w:eastAsia="en-GB"/>
              </w:rPr>
            </w:pPr>
            <w:r w:rsidRPr="000410E4">
              <w:rPr>
                <w:rFonts w:cs="Times New Roman"/>
                <w:b/>
                <w:bCs/>
                <w:lang w:eastAsia="en-GB"/>
              </w:rPr>
              <w:t>4.91 Times</w:t>
            </w:r>
          </w:p>
        </w:tc>
        <w:tc>
          <w:tcPr>
            <w:tcW w:w="283" w:type="dxa"/>
            <w:tcBorders>
              <w:top w:val="nil"/>
              <w:left w:val="nil"/>
              <w:bottom w:val="single" w:sz="8" w:space="0" w:color="auto"/>
              <w:right w:val="nil"/>
            </w:tcBorders>
            <w:noWrap/>
            <w:vAlign w:val="bottom"/>
          </w:tcPr>
          <w:p w14:paraId="02EF1743"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596" w:type="dxa"/>
            <w:tcBorders>
              <w:top w:val="nil"/>
              <w:left w:val="single" w:sz="4" w:space="0" w:color="auto"/>
              <w:bottom w:val="single" w:sz="8" w:space="0" w:color="auto"/>
              <w:right w:val="single" w:sz="8" w:space="0" w:color="auto"/>
            </w:tcBorders>
            <w:noWrap/>
            <w:vAlign w:val="bottom"/>
          </w:tcPr>
          <w:p w14:paraId="295C1B5D" w14:textId="77777777" w:rsidR="00005410" w:rsidRPr="000410E4" w:rsidRDefault="00005410" w:rsidP="0008691E">
            <w:pPr>
              <w:rPr>
                <w:rFonts w:cs="Times New Roman"/>
                <w:b/>
                <w:bCs/>
                <w:lang w:eastAsia="en-GB"/>
              </w:rPr>
            </w:pPr>
            <w:r w:rsidRPr="000410E4">
              <w:rPr>
                <w:rFonts w:cs="Times New Roman"/>
                <w:b/>
                <w:bCs/>
                <w:lang w:eastAsia="en-GB"/>
              </w:rPr>
              <w:t>12.89 Times</w:t>
            </w:r>
          </w:p>
        </w:tc>
      </w:tr>
    </w:tbl>
    <w:p w14:paraId="4C351EDF" w14:textId="77777777" w:rsidR="00005410" w:rsidRPr="000410E4" w:rsidRDefault="00005410" w:rsidP="000410E4">
      <w:pPr>
        <w:spacing w:line="480" w:lineRule="auto"/>
        <w:rPr>
          <w:rFonts w:cs="Times New Roman"/>
          <w:shd w:val="clear" w:color="auto" w:fill="FFFFFF"/>
        </w:rPr>
      </w:pPr>
    </w:p>
    <w:p w14:paraId="2CEE3F4F" w14:textId="3D4553AD" w:rsidR="00005410" w:rsidRPr="000410E4" w:rsidRDefault="00005410" w:rsidP="00CC7BA8">
      <w:pPr>
        <w:pStyle w:val="CMheading3"/>
      </w:pPr>
      <w:bookmarkStart w:id="255" w:name="_Toc72256933"/>
      <w:bookmarkStart w:id="256" w:name="_Toc83124712"/>
      <w:bookmarkStart w:id="257" w:name="_Toc154647825"/>
      <w:r w:rsidRPr="000410E4">
        <w:t>Table 4.</w:t>
      </w:r>
      <w:fldSimple w:instr=" SEQ Table_4. \* ARABIC ">
        <w:r w:rsidR="00FA60BC">
          <w:rPr>
            <w:noProof/>
          </w:rPr>
          <w:t>4</w:t>
        </w:r>
      </w:fldSimple>
      <w:r w:rsidRPr="000410E4">
        <w:t>: Average collection period</w:t>
      </w:r>
      <w:bookmarkEnd w:id="255"/>
      <w:bookmarkEnd w:id="256"/>
      <w:bookmarkEnd w:id="257"/>
    </w:p>
    <w:tbl>
      <w:tblPr>
        <w:tblW w:w="8032" w:type="dxa"/>
        <w:tblInd w:w="250" w:type="dxa"/>
        <w:tblLook w:val="04A0" w:firstRow="1" w:lastRow="0" w:firstColumn="1" w:lastColumn="0" w:noHBand="0" w:noVBand="1"/>
      </w:tblPr>
      <w:tblGrid>
        <w:gridCol w:w="1985"/>
        <w:gridCol w:w="2095"/>
        <w:gridCol w:w="276"/>
        <w:gridCol w:w="1900"/>
        <w:gridCol w:w="276"/>
        <w:gridCol w:w="1500"/>
      </w:tblGrid>
      <w:tr w:rsidR="00005410" w:rsidRPr="000410E4" w14:paraId="6B6D3F2A" w14:textId="77777777" w:rsidTr="00ED1A24">
        <w:trPr>
          <w:trHeight w:val="330"/>
        </w:trPr>
        <w:tc>
          <w:tcPr>
            <w:tcW w:w="1985" w:type="dxa"/>
            <w:vMerge w:val="restart"/>
            <w:tcBorders>
              <w:top w:val="single" w:sz="8" w:space="0" w:color="auto"/>
              <w:left w:val="single" w:sz="8" w:space="0" w:color="auto"/>
              <w:bottom w:val="single" w:sz="8" w:space="0" w:color="000000"/>
              <w:right w:val="nil"/>
            </w:tcBorders>
            <w:noWrap/>
            <w:vAlign w:val="center"/>
          </w:tcPr>
          <w:p w14:paraId="4AFF7B90" w14:textId="77777777" w:rsidR="00005410" w:rsidRPr="000410E4" w:rsidRDefault="00005410" w:rsidP="0008691E">
            <w:pPr>
              <w:rPr>
                <w:rFonts w:cs="Times New Roman"/>
                <w:b/>
                <w:bCs/>
                <w:lang w:eastAsia="en-GB"/>
              </w:rPr>
            </w:pPr>
            <w:r w:rsidRPr="000410E4">
              <w:rPr>
                <w:rFonts w:cs="Times New Roman"/>
                <w:b/>
                <w:bCs/>
                <w:lang w:eastAsia="en-GB"/>
              </w:rPr>
              <w:t>RATIO ITEM</w:t>
            </w:r>
          </w:p>
        </w:tc>
        <w:tc>
          <w:tcPr>
            <w:tcW w:w="2095" w:type="dxa"/>
            <w:vMerge w:val="restart"/>
            <w:tcBorders>
              <w:top w:val="single" w:sz="8" w:space="0" w:color="auto"/>
              <w:left w:val="single" w:sz="8" w:space="0" w:color="auto"/>
              <w:bottom w:val="single" w:sz="4" w:space="0" w:color="auto"/>
              <w:right w:val="nil"/>
            </w:tcBorders>
            <w:noWrap/>
            <w:vAlign w:val="center"/>
          </w:tcPr>
          <w:p w14:paraId="46341030" w14:textId="77777777" w:rsidR="00005410" w:rsidRPr="000410E4" w:rsidRDefault="00005410" w:rsidP="0008691E">
            <w:pPr>
              <w:rPr>
                <w:rFonts w:cs="Times New Roman"/>
                <w:b/>
                <w:bCs/>
                <w:lang w:eastAsia="en-GB"/>
              </w:rPr>
            </w:pPr>
            <w:r w:rsidRPr="000410E4">
              <w:rPr>
                <w:rFonts w:cs="Times New Roman"/>
                <w:b/>
                <w:bCs/>
                <w:lang w:eastAsia="en-GB"/>
              </w:rPr>
              <w:t>FORMULAR</w:t>
            </w:r>
          </w:p>
        </w:tc>
        <w:tc>
          <w:tcPr>
            <w:tcW w:w="276" w:type="dxa"/>
            <w:tcBorders>
              <w:top w:val="single" w:sz="8" w:space="0" w:color="auto"/>
              <w:left w:val="nil"/>
              <w:bottom w:val="nil"/>
              <w:right w:val="nil"/>
            </w:tcBorders>
            <w:noWrap/>
            <w:vAlign w:val="center"/>
          </w:tcPr>
          <w:p w14:paraId="565DE936"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900" w:type="dxa"/>
            <w:tcBorders>
              <w:top w:val="single" w:sz="8" w:space="0" w:color="auto"/>
              <w:left w:val="single" w:sz="8" w:space="0" w:color="auto"/>
              <w:bottom w:val="nil"/>
              <w:right w:val="nil"/>
            </w:tcBorders>
            <w:noWrap/>
            <w:vAlign w:val="center"/>
          </w:tcPr>
          <w:p w14:paraId="6BC8AC68" w14:textId="77777777" w:rsidR="00005410" w:rsidRPr="000410E4" w:rsidRDefault="00005410" w:rsidP="0008691E">
            <w:pPr>
              <w:rPr>
                <w:rFonts w:cs="Times New Roman"/>
                <w:b/>
                <w:bCs/>
                <w:lang w:eastAsia="en-GB"/>
              </w:rPr>
            </w:pPr>
            <w:r w:rsidRPr="000410E4">
              <w:rPr>
                <w:rFonts w:cs="Times New Roman"/>
                <w:b/>
                <w:bCs/>
                <w:lang w:eastAsia="en-GB"/>
              </w:rPr>
              <w:t>2017</w:t>
            </w:r>
          </w:p>
        </w:tc>
        <w:tc>
          <w:tcPr>
            <w:tcW w:w="276" w:type="dxa"/>
            <w:tcBorders>
              <w:top w:val="single" w:sz="8" w:space="0" w:color="auto"/>
              <w:left w:val="nil"/>
              <w:bottom w:val="nil"/>
              <w:right w:val="nil"/>
            </w:tcBorders>
            <w:noWrap/>
            <w:vAlign w:val="center"/>
          </w:tcPr>
          <w:p w14:paraId="0C8B1249"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500" w:type="dxa"/>
            <w:tcBorders>
              <w:top w:val="single" w:sz="8" w:space="0" w:color="auto"/>
              <w:left w:val="nil"/>
              <w:bottom w:val="nil"/>
              <w:right w:val="single" w:sz="8" w:space="0" w:color="auto"/>
            </w:tcBorders>
            <w:noWrap/>
            <w:vAlign w:val="center"/>
          </w:tcPr>
          <w:p w14:paraId="4E4941C7" w14:textId="77777777" w:rsidR="00005410" w:rsidRPr="000410E4" w:rsidRDefault="00005410" w:rsidP="0008691E">
            <w:pPr>
              <w:rPr>
                <w:rFonts w:cs="Times New Roman"/>
                <w:b/>
                <w:bCs/>
                <w:lang w:eastAsia="en-GB"/>
              </w:rPr>
            </w:pPr>
            <w:r w:rsidRPr="000410E4">
              <w:rPr>
                <w:rFonts w:cs="Times New Roman"/>
                <w:b/>
                <w:bCs/>
                <w:lang w:eastAsia="en-GB"/>
              </w:rPr>
              <w:t>2016</w:t>
            </w:r>
          </w:p>
        </w:tc>
      </w:tr>
      <w:tr w:rsidR="00005410" w:rsidRPr="000410E4" w14:paraId="1E008139" w14:textId="77777777" w:rsidTr="00ED1A24">
        <w:trPr>
          <w:trHeight w:val="345"/>
        </w:trPr>
        <w:tc>
          <w:tcPr>
            <w:tcW w:w="1985" w:type="dxa"/>
            <w:vMerge/>
            <w:tcBorders>
              <w:top w:val="single" w:sz="8" w:space="0" w:color="auto"/>
              <w:left w:val="single" w:sz="8" w:space="0" w:color="auto"/>
              <w:bottom w:val="single" w:sz="8" w:space="0" w:color="000000"/>
              <w:right w:val="nil"/>
            </w:tcBorders>
            <w:vAlign w:val="center"/>
          </w:tcPr>
          <w:p w14:paraId="591D2039" w14:textId="77777777" w:rsidR="00005410" w:rsidRPr="000410E4" w:rsidRDefault="00005410" w:rsidP="0008691E">
            <w:pPr>
              <w:rPr>
                <w:rFonts w:cs="Times New Roman"/>
                <w:b/>
                <w:bCs/>
                <w:lang w:eastAsia="en-GB"/>
              </w:rPr>
            </w:pPr>
          </w:p>
        </w:tc>
        <w:tc>
          <w:tcPr>
            <w:tcW w:w="2095" w:type="dxa"/>
            <w:vMerge/>
            <w:tcBorders>
              <w:top w:val="single" w:sz="8" w:space="0" w:color="auto"/>
              <w:left w:val="single" w:sz="8" w:space="0" w:color="auto"/>
              <w:bottom w:val="single" w:sz="4" w:space="0" w:color="auto"/>
              <w:right w:val="nil"/>
            </w:tcBorders>
            <w:vAlign w:val="center"/>
          </w:tcPr>
          <w:p w14:paraId="4D6A0F2F" w14:textId="77777777" w:rsidR="00005410" w:rsidRPr="000410E4" w:rsidRDefault="00005410" w:rsidP="0008691E">
            <w:pPr>
              <w:rPr>
                <w:rFonts w:cs="Times New Roman"/>
                <w:b/>
                <w:bCs/>
                <w:lang w:eastAsia="en-GB"/>
              </w:rPr>
            </w:pPr>
          </w:p>
        </w:tc>
        <w:tc>
          <w:tcPr>
            <w:tcW w:w="276" w:type="dxa"/>
            <w:tcBorders>
              <w:top w:val="nil"/>
              <w:left w:val="nil"/>
              <w:bottom w:val="nil"/>
              <w:right w:val="nil"/>
            </w:tcBorders>
            <w:noWrap/>
            <w:vAlign w:val="center"/>
          </w:tcPr>
          <w:p w14:paraId="78D56E2A" w14:textId="77777777" w:rsidR="00005410" w:rsidRPr="000410E4" w:rsidRDefault="00005410" w:rsidP="0008691E">
            <w:pPr>
              <w:rPr>
                <w:rFonts w:cs="Times New Roman"/>
                <w:b/>
                <w:bCs/>
                <w:lang w:eastAsia="en-GB"/>
              </w:rPr>
            </w:pPr>
          </w:p>
        </w:tc>
        <w:tc>
          <w:tcPr>
            <w:tcW w:w="1900" w:type="dxa"/>
            <w:tcBorders>
              <w:top w:val="nil"/>
              <w:left w:val="single" w:sz="8" w:space="0" w:color="auto"/>
              <w:bottom w:val="single" w:sz="8" w:space="0" w:color="auto"/>
              <w:right w:val="nil"/>
            </w:tcBorders>
            <w:noWrap/>
            <w:vAlign w:val="center"/>
          </w:tcPr>
          <w:p w14:paraId="2EF03745" w14:textId="77777777" w:rsidR="00005410" w:rsidRPr="000410E4" w:rsidRDefault="00005410" w:rsidP="0008691E">
            <w:pPr>
              <w:rPr>
                <w:rFonts w:cs="Times New Roman"/>
                <w:b/>
                <w:bCs/>
                <w:lang w:eastAsia="en-GB"/>
              </w:rPr>
            </w:pPr>
            <w:r w:rsidRPr="000410E4">
              <w:rPr>
                <w:rFonts w:cs="Times New Roman"/>
                <w:b/>
                <w:bCs/>
                <w:lang w:eastAsia="en-GB"/>
              </w:rPr>
              <w:t>TZS '000</w:t>
            </w:r>
          </w:p>
        </w:tc>
        <w:tc>
          <w:tcPr>
            <w:tcW w:w="276" w:type="dxa"/>
            <w:tcBorders>
              <w:top w:val="nil"/>
              <w:left w:val="nil"/>
              <w:bottom w:val="single" w:sz="8" w:space="0" w:color="auto"/>
              <w:right w:val="nil"/>
            </w:tcBorders>
            <w:noWrap/>
            <w:vAlign w:val="center"/>
          </w:tcPr>
          <w:p w14:paraId="50852F34"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500" w:type="dxa"/>
            <w:tcBorders>
              <w:top w:val="nil"/>
              <w:left w:val="nil"/>
              <w:bottom w:val="single" w:sz="8" w:space="0" w:color="auto"/>
              <w:right w:val="single" w:sz="8" w:space="0" w:color="auto"/>
            </w:tcBorders>
            <w:noWrap/>
            <w:vAlign w:val="center"/>
          </w:tcPr>
          <w:p w14:paraId="2070AF44" w14:textId="77777777" w:rsidR="00005410" w:rsidRPr="000410E4" w:rsidRDefault="00005410" w:rsidP="0008691E">
            <w:pPr>
              <w:rPr>
                <w:rFonts w:cs="Times New Roman"/>
                <w:b/>
                <w:bCs/>
                <w:lang w:eastAsia="en-GB"/>
              </w:rPr>
            </w:pPr>
            <w:r w:rsidRPr="000410E4">
              <w:rPr>
                <w:rFonts w:cs="Times New Roman"/>
                <w:b/>
                <w:bCs/>
                <w:lang w:eastAsia="en-GB"/>
              </w:rPr>
              <w:t>TZS '000</w:t>
            </w:r>
          </w:p>
        </w:tc>
      </w:tr>
      <w:tr w:rsidR="00005410" w:rsidRPr="000410E4" w14:paraId="33F5A9E0" w14:textId="77777777" w:rsidTr="00ED1A24">
        <w:trPr>
          <w:trHeight w:val="300"/>
        </w:trPr>
        <w:tc>
          <w:tcPr>
            <w:tcW w:w="1985" w:type="dxa"/>
            <w:tcBorders>
              <w:top w:val="nil"/>
              <w:left w:val="single" w:sz="8" w:space="0" w:color="auto"/>
              <w:bottom w:val="nil"/>
              <w:right w:val="single" w:sz="8" w:space="0" w:color="auto"/>
            </w:tcBorders>
            <w:noWrap/>
            <w:vAlign w:val="bottom"/>
          </w:tcPr>
          <w:p w14:paraId="146A200E" w14:textId="77777777" w:rsidR="00005410" w:rsidRPr="000410E4" w:rsidRDefault="00005410" w:rsidP="0008691E">
            <w:pPr>
              <w:rPr>
                <w:rFonts w:cs="Times New Roman"/>
                <w:b/>
                <w:bCs/>
                <w:lang w:eastAsia="en-GB"/>
              </w:rPr>
            </w:pPr>
            <w:r w:rsidRPr="000410E4">
              <w:rPr>
                <w:rFonts w:cs="Times New Roman"/>
                <w:b/>
                <w:bCs/>
                <w:lang w:eastAsia="en-GB"/>
              </w:rPr>
              <w:t>Average Collection Period</w:t>
            </w:r>
          </w:p>
        </w:tc>
        <w:tc>
          <w:tcPr>
            <w:tcW w:w="2095" w:type="dxa"/>
            <w:tcBorders>
              <w:top w:val="single" w:sz="8" w:space="0" w:color="auto"/>
              <w:left w:val="nil"/>
              <w:bottom w:val="single" w:sz="4" w:space="0" w:color="auto"/>
              <w:right w:val="nil"/>
            </w:tcBorders>
            <w:noWrap/>
            <w:vAlign w:val="bottom"/>
          </w:tcPr>
          <w:p w14:paraId="465C8357" w14:textId="77777777" w:rsidR="00005410" w:rsidRPr="000410E4" w:rsidRDefault="00005410" w:rsidP="0008691E">
            <w:pPr>
              <w:rPr>
                <w:rFonts w:cs="Times New Roman"/>
                <w:lang w:eastAsia="en-GB"/>
              </w:rPr>
            </w:pPr>
            <w:r w:rsidRPr="000410E4">
              <w:rPr>
                <w:rFonts w:cs="Times New Roman"/>
                <w:lang w:eastAsia="en-GB"/>
              </w:rPr>
              <w:t>365 days</w:t>
            </w:r>
          </w:p>
        </w:tc>
        <w:tc>
          <w:tcPr>
            <w:tcW w:w="276" w:type="dxa"/>
            <w:tcBorders>
              <w:top w:val="single" w:sz="8" w:space="0" w:color="auto"/>
              <w:left w:val="nil"/>
              <w:bottom w:val="nil"/>
              <w:right w:val="nil"/>
            </w:tcBorders>
            <w:noWrap/>
            <w:vAlign w:val="bottom"/>
          </w:tcPr>
          <w:p w14:paraId="66277AAB" w14:textId="77777777" w:rsidR="00005410" w:rsidRPr="000410E4" w:rsidRDefault="00005410" w:rsidP="0008691E">
            <w:pPr>
              <w:rPr>
                <w:rFonts w:cs="Times New Roman"/>
                <w:lang w:eastAsia="en-GB"/>
              </w:rPr>
            </w:pPr>
            <w:r w:rsidRPr="000410E4">
              <w:rPr>
                <w:rFonts w:cs="Times New Roman"/>
                <w:lang w:eastAsia="en-GB"/>
              </w:rPr>
              <w:t> </w:t>
            </w:r>
          </w:p>
        </w:tc>
        <w:tc>
          <w:tcPr>
            <w:tcW w:w="1900" w:type="dxa"/>
            <w:tcBorders>
              <w:top w:val="nil"/>
              <w:left w:val="single" w:sz="8" w:space="0" w:color="auto"/>
              <w:bottom w:val="single" w:sz="4" w:space="0" w:color="auto"/>
              <w:right w:val="nil"/>
            </w:tcBorders>
            <w:noWrap/>
            <w:vAlign w:val="bottom"/>
          </w:tcPr>
          <w:p w14:paraId="1399D8B3" w14:textId="77777777" w:rsidR="00005410" w:rsidRPr="000410E4" w:rsidRDefault="00005410" w:rsidP="0008691E">
            <w:pPr>
              <w:rPr>
                <w:rFonts w:cs="Times New Roman"/>
                <w:lang w:eastAsia="en-GB"/>
              </w:rPr>
            </w:pPr>
            <w:r w:rsidRPr="000410E4">
              <w:rPr>
                <w:rFonts w:cs="Times New Roman"/>
                <w:lang w:eastAsia="en-GB"/>
              </w:rPr>
              <w:t xml:space="preserve">                          365.00 </w:t>
            </w:r>
          </w:p>
        </w:tc>
        <w:tc>
          <w:tcPr>
            <w:tcW w:w="276" w:type="dxa"/>
            <w:tcBorders>
              <w:top w:val="nil"/>
              <w:left w:val="nil"/>
              <w:bottom w:val="nil"/>
              <w:right w:val="nil"/>
            </w:tcBorders>
            <w:noWrap/>
            <w:vAlign w:val="bottom"/>
          </w:tcPr>
          <w:p w14:paraId="101B180F" w14:textId="77777777" w:rsidR="00005410" w:rsidRPr="000410E4" w:rsidRDefault="00005410" w:rsidP="0008691E">
            <w:pPr>
              <w:rPr>
                <w:rFonts w:cs="Times New Roman"/>
                <w:lang w:eastAsia="en-GB"/>
              </w:rPr>
            </w:pPr>
          </w:p>
        </w:tc>
        <w:tc>
          <w:tcPr>
            <w:tcW w:w="1500" w:type="dxa"/>
            <w:tcBorders>
              <w:top w:val="nil"/>
              <w:left w:val="single" w:sz="4" w:space="0" w:color="auto"/>
              <w:bottom w:val="single" w:sz="4" w:space="0" w:color="auto"/>
              <w:right w:val="single" w:sz="8" w:space="0" w:color="auto"/>
            </w:tcBorders>
            <w:noWrap/>
            <w:vAlign w:val="bottom"/>
          </w:tcPr>
          <w:p w14:paraId="7A76A06F" w14:textId="77777777" w:rsidR="00005410" w:rsidRPr="000410E4" w:rsidRDefault="00005410" w:rsidP="0008691E">
            <w:pPr>
              <w:rPr>
                <w:rFonts w:cs="Times New Roman"/>
                <w:lang w:eastAsia="en-GB"/>
              </w:rPr>
            </w:pPr>
            <w:r w:rsidRPr="000410E4">
              <w:rPr>
                <w:rFonts w:cs="Times New Roman"/>
                <w:lang w:eastAsia="en-GB"/>
              </w:rPr>
              <w:t xml:space="preserve">                 365.00 </w:t>
            </w:r>
          </w:p>
        </w:tc>
      </w:tr>
      <w:tr w:rsidR="00005410" w:rsidRPr="000410E4" w14:paraId="62E6BED3" w14:textId="77777777" w:rsidTr="00ED1A24">
        <w:trPr>
          <w:trHeight w:val="300"/>
        </w:trPr>
        <w:tc>
          <w:tcPr>
            <w:tcW w:w="1985" w:type="dxa"/>
            <w:tcBorders>
              <w:top w:val="nil"/>
              <w:left w:val="single" w:sz="8" w:space="0" w:color="auto"/>
              <w:bottom w:val="nil"/>
              <w:right w:val="single" w:sz="8" w:space="0" w:color="auto"/>
            </w:tcBorders>
            <w:noWrap/>
            <w:vAlign w:val="bottom"/>
          </w:tcPr>
          <w:p w14:paraId="7282D169" w14:textId="77777777" w:rsidR="00005410" w:rsidRPr="000410E4" w:rsidRDefault="00005410" w:rsidP="0008691E">
            <w:pPr>
              <w:rPr>
                <w:rFonts w:cs="Times New Roman"/>
                <w:lang w:eastAsia="en-GB"/>
              </w:rPr>
            </w:pPr>
            <w:r w:rsidRPr="000410E4">
              <w:rPr>
                <w:rFonts w:cs="Times New Roman"/>
                <w:lang w:eastAsia="en-GB"/>
              </w:rPr>
              <w:t> </w:t>
            </w:r>
          </w:p>
        </w:tc>
        <w:tc>
          <w:tcPr>
            <w:tcW w:w="2095" w:type="dxa"/>
            <w:tcBorders>
              <w:top w:val="nil"/>
              <w:left w:val="nil"/>
              <w:bottom w:val="nil"/>
              <w:right w:val="nil"/>
            </w:tcBorders>
            <w:noWrap/>
            <w:vAlign w:val="bottom"/>
          </w:tcPr>
          <w:p w14:paraId="1FA89D96" w14:textId="77777777" w:rsidR="00005410" w:rsidRPr="000410E4" w:rsidRDefault="00005410" w:rsidP="0008691E">
            <w:pPr>
              <w:rPr>
                <w:rFonts w:cs="Times New Roman"/>
                <w:lang w:eastAsia="en-GB"/>
              </w:rPr>
            </w:pPr>
            <w:r w:rsidRPr="000410E4">
              <w:rPr>
                <w:rFonts w:cs="Times New Roman"/>
                <w:lang w:eastAsia="en-GB"/>
              </w:rPr>
              <w:t>Receivable Turnover</w:t>
            </w:r>
          </w:p>
        </w:tc>
        <w:tc>
          <w:tcPr>
            <w:tcW w:w="276" w:type="dxa"/>
            <w:tcBorders>
              <w:top w:val="nil"/>
              <w:left w:val="nil"/>
              <w:bottom w:val="nil"/>
              <w:right w:val="nil"/>
            </w:tcBorders>
            <w:noWrap/>
            <w:vAlign w:val="bottom"/>
          </w:tcPr>
          <w:p w14:paraId="22B24176" w14:textId="77777777" w:rsidR="00005410" w:rsidRPr="000410E4" w:rsidRDefault="00005410" w:rsidP="0008691E">
            <w:pPr>
              <w:rPr>
                <w:rFonts w:cs="Times New Roman"/>
                <w:lang w:eastAsia="en-GB"/>
              </w:rPr>
            </w:pPr>
          </w:p>
        </w:tc>
        <w:tc>
          <w:tcPr>
            <w:tcW w:w="1900" w:type="dxa"/>
            <w:tcBorders>
              <w:top w:val="nil"/>
              <w:left w:val="single" w:sz="8" w:space="0" w:color="auto"/>
              <w:bottom w:val="nil"/>
              <w:right w:val="nil"/>
            </w:tcBorders>
            <w:noWrap/>
            <w:vAlign w:val="bottom"/>
          </w:tcPr>
          <w:p w14:paraId="2B8607A9" w14:textId="77777777" w:rsidR="00005410" w:rsidRPr="000410E4" w:rsidRDefault="00005410" w:rsidP="0008691E">
            <w:pPr>
              <w:rPr>
                <w:rFonts w:cs="Times New Roman"/>
                <w:lang w:eastAsia="en-GB"/>
              </w:rPr>
            </w:pPr>
            <w:r w:rsidRPr="000410E4">
              <w:rPr>
                <w:rFonts w:cs="Times New Roman"/>
                <w:lang w:eastAsia="en-GB"/>
              </w:rPr>
              <w:t xml:space="preserve">                               4.91 </w:t>
            </w:r>
          </w:p>
        </w:tc>
        <w:tc>
          <w:tcPr>
            <w:tcW w:w="276" w:type="dxa"/>
            <w:tcBorders>
              <w:top w:val="nil"/>
              <w:left w:val="nil"/>
              <w:bottom w:val="nil"/>
              <w:right w:val="nil"/>
            </w:tcBorders>
            <w:noWrap/>
            <w:vAlign w:val="bottom"/>
          </w:tcPr>
          <w:p w14:paraId="4FE0B649" w14:textId="77777777" w:rsidR="00005410" w:rsidRPr="000410E4" w:rsidRDefault="00005410" w:rsidP="0008691E">
            <w:pPr>
              <w:rPr>
                <w:rFonts w:cs="Times New Roman"/>
                <w:lang w:eastAsia="en-GB"/>
              </w:rPr>
            </w:pPr>
          </w:p>
        </w:tc>
        <w:tc>
          <w:tcPr>
            <w:tcW w:w="1500" w:type="dxa"/>
            <w:tcBorders>
              <w:top w:val="nil"/>
              <w:left w:val="single" w:sz="4" w:space="0" w:color="auto"/>
              <w:bottom w:val="nil"/>
              <w:right w:val="single" w:sz="8" w:space="0" w:color="auto"/>
            </w:tcBorders>
            <w:noWrap/>
            <w:vAlign w:val="bottom"/>
          </w:tcPr>
          <w:p w14:paraId="7ABDEAD4" w14:textId="77777777" w:rsidR="00005410" w:rsidRPr="000410E4" w:rsidRDefault="00005410" w:rsidP="0008691E">
            <w:pPr>
              <w:rPr>
                <w:rFonts w:cs="Times New Roman"/>
                <w:lang w:eastAsia="en-GB"/>
              </w:rPr>
            </w:pPr>
            <w:r w:rsidRPr="000410E4">
              <w:rPr>
                <w:rFonts w:cs="Times New Roman"/>
                <w:lang w:eastAsia="en-GB"/>
              </w:rPr>
              <w:t xml:space="preserve">                    12.89 </w:t>
            </w:r>
          </w:p>
        </w:tc>
      </w:tr>
      <w:tr w:rsidR="00005410" w:rsidRPr="000410E4" w14:paraId="6691E5C4" w14:textId="77777777" w:rsidTr="00ED1A24">
        <w:trPr>
          <w:trHeight w:val="315"/>
        </w:trPr>
        <w:tc>
          <w:tcPr>
            <w:tcW w:w="1985" w:type="dxa"/>
            <w:tcBorders>
              <w:top w:val="nil"/>
              <w:left w:val="single" w:sz="8" w:space="0" w:color="auto"/>
              <w:bottom w:val="single" w:sz="8" w:space="0" w:color="auto"/>
              <w:right w:val="single" w:sz="8" w:space="0" w:color="auto"/>
            </w:tcBorders>
            <w:noWrap/>
            <w:vAlign w:val="bottom"/>
          </w:tcPr>
          <w:p w14:paraId="49338F93" w14:textId="77777777" w:rsidR="00005410" w:rsidRPr="000410E4" w:rsidRDefault="00005410" w:rsidP="0008691E">
            <w:pPr>
              <w:rPr>
                <w:rFonts w:cs="Times New Roman"/>
                <w:lang w:eastAsia="en-GB"/>
              </w:rPr>
            </w:pPr>
            <w:r w:rsidRPr="000410E4">
              <w:rPr>
                <w:rFonts w:cs="Times New Roman"/>
                <w:lang w:eastAsia="en-GB"/>
              </w:rPr>
              <w:t> </w:t>
            </w:r>
          </w:p>
        </w:tc>
        <w:tc>
          <w:tcPr>
            <w:tcW w:w="2095" w:type="dxa"/>
            <w:tcBorders>
              <w:top w:val="nil"/>
              <w:left w:val="nil"/>
              <w:bottom w:val="single" w:sz="8" w:space="0" w:color="auto"/>
              <w:right w:val="nil"/>
            </w:tcBorders>
            <w:noWrap/>
            <w:vAlign w:val="bottom"/>
          </w:tcPr>
          <w:p w14:paraId="5A17DBF5" w14:textId="77777777" w:rsidR="00005410" w:rsidRPr="000410E4" w:rsidRDefault="00005410" w:rsidP="0008691E">
            <w:pPr>
              <w:rPr>
                <w:rFonts w:cs="Times New Roman"/>
                <w:lang w:eastAsia="en-GB"/>
              </w:rPr>
            </w:pPr>
            <w:r w:rsidRPr="000410E4">
              <w:rPr>
                <w:rFonts w:cs="Times New Roman"/>
                <w:lang w:eastAsia="en-GB"/>
              </w:rPr>
              <w:t> </w:t>
            </w:r>
          </w:p>
        </w:tc>
        <w:tc>
          <w:tcPr>
            <w:tcW w:w="276" w:type="dxa"/>
            <w:tcBorders>
              <w:top w:val="nil"/>
              <w:left w:val="nil"/>
              <w:bottom w:val="single" w:sz="8" w:space="0" w:color="auto"/>
              <w:right w:val="nil"/>
            </w:tcBorders>
            <w:noWrap/>
            <w:vAlign w:val="bottom"/>
          </w:tcPr>
          <w:p w14:paraId="605E32E0" w14:textId="77777777" w:rsidR="00005410" w:rsidRPr="000410E4" w:rsidRDefault="00005410" w:rsidP="0008691E">
            <w:pPr>
              <w:rPr>
                <w:rFonts w:cs="Times New Roman"/>
                <w:lang w:eastAsia="en-GB"/>
              </w:rPr>
            </w:pPr>
            <w:r w:rsidRPr="000410E4">
              <w:rPr>
                <w:rFonts w:cs="Times New Roman"/>
                <w:lang w:eastAsia="en-GB"/>
              </w:rPr>
              <w:t> </w:t>
            </w:r>
          </w:p>
        </w:tc>
        <w:tc>
          <w:tcPr>
            <w:tcW w:w="1900" w:type="dxa"/>
            <w:tcBorders>
              <w:top w:val="nil"/>
              <w:left w:val="single" w:sz="8" w:space="0" w:color="auto"/>
              <w:bottom w:val="single" w:sz="8" w:space="0" w:color="auto"/>
              <w:right w:val="nil"/>
            </w:tcBorders>
            <w:noWrap/>
            <w:vAlign w:val="bottom"/>
          </w:tcPr>
          <w:p w14:paraId="18D2924B" w14:textId="77777777" w:rsidR="00005410" w:rsidRPr="000410E4" w:rsidRDefault="00005410" w:rsidP="0008691E">
            <w:pPr>
              <w:rPr>
                <w:rFonts w:cs="Times New Roman"/>
                <w:b/>
                <w:bCs/>
                <w:lang w:eastAsia="en-GB"/>
              </w:rPr>
            </w:pPr>
            <w:r w:rsidRPr="000410E4">
              <w:rPr>
                <w:rFonts w:cs="Times New Roman"/>
                <w:b/>
                <w:bCs/>
                <w:lang w:eastAsia="en-GB"/>
              </w:rPr>
              <w:t xml:space="preserve">                            74.34 days</w:t>
            </w:r>
          </w:p>
        </w:tc>
        <w:tc>
          <w:tcPr>
            <w:tcW w:w="276" w:type="dxa"/>
            <w:tcBorders>
              <w:top w:val="nil"/>
              <w:left w:val="nil"/>
              <w:bottom w:val="single" w:sz="8" w:space="0" w:color="auto"/>
              <w:right w:val="nil"/>
            </w:tcBorders>
            <w:noWrap/>
            <w:vAlign w:val="bottom"/>
          </w:tcPr>
          <w:p w14:paraId="614315B2" w14:textId="77777777" w:rsidR="00005410" w:rsidRPr="000410E4" w:rsidRDefault="00005410" w:rsidP="0008691E">
            <w:pPr>
              <w:rPr>
                <w:rFonts w:cs="Times New Roman"/>
                <w:b/>
                <w:bCs/>
                <w:lang w:eastAsia="en-GB"/>
              </w:rPr>
            </w:pPr>
            <w:r w:rsidRPr="000410E4">
              <w:rPr>
                <w:rFonts w:cs="Times New Roman"/>
                <w:b/>
                <w:bCs/>
                <w:lang w:eastAsia="en-GB"/>
              </w:rPr>
              <w:t> </w:t>
            </w:r>
          </w:p>
        </w:tc>
        <w:tc>
          <w:tcPr>
            <w:tcW w:w="1500" w:type="dxa"/>
            <w:tcBorders>
              <w:top w:val="nil"/>
              <w:left w:val="single" w:sz="4" w:space="0" w:color="auto"/>
              <w:bottom w:val="single" w:sz="8" w:space="0" w:color="auto"/>
              <w:right w:val="single" w:sz="8" w:space="0" w:color="auto"/>
            </w:tcBorders>
            <w:noWrap/>
            <w:vAlign w:val="bottom"/>
          </w:tcPr>
          <w:p w14:paraId="65A42E52" w14:textId="77777777" w:rsidR="00005410" w:rsidRPr="000410E4" w:rsidRDefault="00005410" w:rsidP="0008691E">
            <w:pPr>
              <w:rPr>
                <w:rFonts w:cs="Times New Roman"/>
                <w:b/>
                <w:bCs/>
                <w:lang w:eastAsia="en-GB"/>
              </w:rPr>
            </w:pPr>
            <w:r w:rsidRPr="000410E4">
              <w:rPr>
                <w:rFonts w:cs="Times New Roman"/>
                <w:b/>
                <w:bCs/>
                <w:lang w:eastAsia="en-GB"/>
              </w:rPr>
              <w:t xml:space="preserve">                    28.32 days</w:t>
            </w:r>
          </w:p>
        </w:tc>
      </w:tr>
    </w:tbl>
    <w:p w14:paraId="06287237" w14:textId="77777777" w:rsidR="00005410" w:rsidRPr="000410E4" w:rsidRDefault="00005410" w:rsidP="000410E4">
      <w:pPr>
        <w:spacing w:line="480" w:lineRule="auto"/>
        <w:rPr>
          <w:rFonts w:cs="Times New Roman"/>
          <w:lang w:eastAsia="en-GB"/>
        </w:rPr>
      </w:pPr>
    </w:p>
    <w:p w14:paraId="4B0A0498" w14:textId="1C18D7D0" w:rsidR="00005410" w:rsidRPr="0008691E" w:rsidRDefault="008A320B" w:rsidP="000410E4">
      <w:pPr>
        <w:pStyle w:val="CMcaption"/>
        <w:spacing w:after="0" w:line="480" w:lineRule="auto"/>
        <w:rPr>
          <w:b/>
        </w:rPr>
      </w:pPr>
      <w:r w:rsidRPr="0008691E">
        <w:rPr>
          <w:b/>
        </w:rPr>
        <w:t>Appendix 3 Financial Analysis</w:t>
      </w:r>
    </w:p>
    <w:tbl>
      <w:tblPr>
        <w:tblW w:w="836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
        <w:gridCol w:w="2455"/>
        <w:gridCol w:w="1275"/>
        <w:gridCol w:w="993"/>
        <w:gridCol w:w="1417"/>
        <w:gridCol w:w="1418"/>
      </w:tblGrid>
      <w:tr w:rsidR="00005410" w:rsidRPr="000410E4" w14:paraId="7955550B" w14:textId="77777777" w:rsidTr="00ED1A24">
        <w:trPr>
          <w:trHeight w:val="410"/>
        </w:trPr>
        <w:tc>
          <w:tcPr>
            <w:tcW w:w="3261" w:type="dxa"/>
            <w:gridSpan w:val="2"/>
            <w:shd w:val="clear" w:color="auto" w:fill="FFFFFF"/>
          </w:tcPr>
          <w:p w14:paraId="5A5F0BEA" w14:textId="77777777" w:rsidR="00005410" w:rsidRPr="000410E4" w:rsidRDefault="00005410" w:rsidP="0008691E">
            <w:pPr>
              <w:rPr>
                <w:rFonts w:cs="Times New Roman"/>
              </w:rPr>
            </w:pPr>
          </w:p>
        </w:tc>
        <w:tc>
          <w:tcPr>
            <w:tcW w:w="1275" w:type="dxa"/>
            <w:shd w:val="clear" w:color="auto" w:fill="FFFFFF"/>
          </w:tcPr>
          <w:p w14:paraId="0B5901E7" w14:textId="77777777" w:rsidR="00005410" w:rsidRPr="000410E4" w:rsidRDefault="00005410" w:rsidP="0008691E">
            <w:pPr>
              <w:rPr>
                <w:rFonts w:cs="Times New Roman"/>
              </w:rPr>
            </w:pPr>
            <w:r w:rsidRPr="000410E4">
              <w:rPr>
                <w:rFonts w:cs="Times New Roman"/>
              </w:rPr>
              <w:t>Frequency</w:t>
            </w:r>
          </w:p>
        </w:tc>
        <w:tc>
          <w:tcPr>
            <w:tcW w:w="993" w:type="dxa"/>
            <w:shd w:val="clear" w:color="auto" w:fill="FFFFFF"/>
          </w:tcPr>
          <w:p w14:paraId="70AAB1FD" w14:textId="77777777" w:rsidR="00005410" w:rsidRPr="000410E4" w:rsidRDefault="00005410" w:rsidP="0008691E">
            <w:pPr>
              <w:rPr>
                <w:rFonts w:cs="Times New Roman"/>
              </w:rPr>
            </w:pPr>
            <w:r w:rsidRPr="000410E4">
              <w:rPr>
                <w:rFonts w:cs="Times New Roman"/>
              </w:rPr>
              <w:t>Percent</w:t>
            </w:r>
          </w:p>
        </w:tc>
        <w:tc>
          <w:tcPr>
            <w:tcW w:w="1417" w:type="dxa"/>
            <w:shd w:val="clear" w:color="auto" w:fill="FFFFFF"/>
          </w:tcPr>
          <w:p w14:paraId="5F7B2427" w14:textId="77777777" w:rsidR="00005410" w:rsidRPr="000410E4" w:rsidRDefault="00005410" w:rsidP="0008691E">
            <w:pPr>
              <w:rPr>
                <w:rFonts w:cs="Times New Roman"/>
              </w:rPr>
            </w:pPr>
            <w:r w:rsidRPr="000410E4">
              <w:rPr>
                <w:rFonts w:cs="Times New Roman"/>
              </w:rPr>
              <w:t>Valid Percent</w:t>
            </w:r>
          </w:p>
        </w:tc>
        <w:tc>
          <w:tcPr>
            <w:tcW w:w="1418" w:type="dxa"/>
            <w:shd w:val="clear" w:color="auto" w:fill="FFFFFF"/>
          </w:tcPr>
          <w:p w14:paraId="1226E614" w14:textId="77777777" w:rsidR="00005410" w:rsidRPr="000410E4" w:rsidRDefault="00005410" w:rsidP="0008691E">
            <w:pPr>
              <w:rPr>
                <w:rFonts w:cs="Times New Roman"/>
              </w:rPr>
            </w:pPr>
            <w:r w:rsidRPr="000410E4">
              <w:rPr>
                <w:rFonts w:cs="Times New Roman"/>
              </w:rPr>
              <w:t>Cumulative Percent</w:t>
            </w:r>
          </w:p>
        </w:tc>
      </w:tr>
      <w:tr w:rsidR="00005410" w:rsidRPr="000410E4" w14:paraId="27E77010" w14:textId="77777777" w:rsidTr="00ED1A24">
        <w:tc>
          <w:tcPr>
            <w:tcW w:w="806" w:type="dxa"/>
            <w:vMerge w:val="restart"/>
            <w:shd w:val="clear" w:color="auto" w:fill="FFFFFF"/>
          </w:tcPr>
          <w:p w14:paraId="59AC87A6" w14:textId="77777777" w:rsidR="00005410" w:rsidRPr="000410E4" w:rsidRDefault="00005410" w:rsidP="0008691E">
            <w:pPr>
              <w:rPr>
                <w:rFonts w:cs="Times New Roman"/>
              </w:rPr>
            </w:pPr>
          </w:p>
        </w:tc>
        <w:tc>
          <w:tcPr>
            <w:tcW w:w="2455" w:type="dxa"/>
            <w:shd w:val="clear" w:color="auto" w:fill="FFFFFF"/>
          </w:tcPr>
          <w:p w14:paraId="4ADCC07F" w14:textId="77777777" w:rsidR="00005410" w:rsidRPr="000410E4" w:rsidRDefault="00005410" w:rsidP="0008691E">
            <w:pPr>
              <w:rPr>
                <w:rFonts w:cs="Times New Roman"/>
              </w:rPr>
            </w:pPr>
            <w:r w:rsidRPr="000410E4">
              <w:rPr>
                <w:rFonts w:cs="Times New Roman"/>
              </w:rPr>
              <w:t>cash or cheque to DAWASA's pay point</w:t>
            </w:r>
          </w:p>
        </w:tc>
        <w:tc>
          <w:tcPr>
            <w:tcW w:w="1275" w:type="dxa"/>
            <w:shd w:val="clear" w:color="auto" w:fill="FFFFFF"/>
          </w:tcPr>
          <w:p w14:paraId="11D1B622" w14:textId="77777777" w:rsidR="00005410" w:rsidRPr="000410E4" w:rsidRDefault="00005410" w:rsidP="0008691E">
            <w:pPr>
              <w:rPr>
                <w:rFonts w:cs="Times New Roman"/>
              </w:rPr>
            </w:pPr>
            <w:r w:rsidRPr="000410E4">
              <w:rPr>
                <w:rFonts w:cs="Times New Roman"/>
              </w:rPr>
              <w:t>4</w:t>
            </w:r>
          </w:p>
        </w:tc>
        <w:tc>
          <w:tcPr>
            <w:tcW w:w="993" w:type="dxa"/>
            <w:shd w:val="clear" w:color="auto" w:fill="FFFFFF"/>
          </w:tcPr>
          <w:p w14:paraId="354502B4" w14:textId="77777777" w:rsidR="00005410" w:rsidRPr="000410E4" w:rsidRDefault="00005410" w:rsidP="0008691E">
            <w:pPr>
              <w:rPr>
                <w:rFonts w:cs="Times New Roman"/>
              </w:rPr>
            </w:pPr>
            <w:r w:rsidRPr="000410E4">
              <w:rPr>
                <w:rFonts w:cs="Times New Roman"/>
              </w:rPr>
              <w:t>6.7</w:t>
            </w:r>
          </w:p>
        </w:tc>
        <w:tc>
          <w:tcPr>
            <w:tcW w:w="1417" w:type="dxa"/>
            <w:shd w:val="clear" w:color="auto" w:fill="FFFFFF"/>
          </w:tcPr>
          <w:p w14:paraId="338590C1" w14:textId="77777777" w:rsidR="00005410" w:rsidRPr="000410E4" w:rsidRDefault="00005410" w:rsidP="0008691E">
            <w:pPr>
              <w:rPr>
                <w:rFonts w:cs="Times New Roman"/>
              </w:rPr>
            </w:pPr>
            <w:r w:rsidRPr="000410E4">
              <w:rPr>
                <w:rFonts w:cs="Times New Roman"/>
              </w:rPr>
              <w:t>6.7</w:t>
            </w:r>
          </w:p>
        </w:tc>
        <w:tc>
          <w:tcPr>
            <w:tcW w:w="1418" w:type="dxa"/>
            <w:shd w:val="clear" w:color="auto" w:fill="FFFFFF"/>
          </w:tcPr>
          <w:p w14:paraId="260EFC07" w14:textId="77777777" w:rsidR="00005410" w:rsidRPr="000410E4" w:rsidRDefault="00005410" w:rsidP="0008691E">
            <w:pPr>
              <w:rPr>
                <w:rFonts w:cs="Times New Roman"/>
              </w:rPr>
            </w:pPr>
            <w:r w:rsidRPr="000410E4">
              <w:rPr>
                <w:rFonts w:cs="Times New Roman"/>
              </w:rPr>
              <w:t>6.7</w:t>
            </w:r>
          </w:p>
        </w:tc>
      </w:tr>
      <w:tr w:rsidR="00005410" w:rsidRPr="000410E4" w14:paraId="68E0DBD8" w14:textId="77777777" w:rsidTr="00ED1A24">
        <w:tc>
          <w:tcPr>
            <w:tcW w:w="806" w:type="dxa"/>
            <w:vMerge/>
            <w:shd w:val="clear" w:color="auto" w:fill="FFFFFF"/>
          </w:tcPr>
          <w:p w14:paraId="74C2CF48" w14:textId="77777777" w:rsidR="00005410" w:rsidRPr="000410E4" w:rsidRDefault="00005410" w:rsidP="0008691E">
            <w:pPr>
              <w:rPr>
                <w:rFonts w:cs="Times New Roman"/>
              </w:rPr>
            </w:pPr>
          </w:p>
        </w:tc>
        <w:tc>
          <w:tcPr>
            <w:tcW w:w="2455" w:type="dxa"/>
            <w:shd w:val="clear" w:color="auto" w:fill="FFFFFF"/>
          </w:tcPr>
          <w:p w14:paraId="7096E335" w14:textId="77777777" w:rsidR="00005410" w:rsidRPr="000410E4" w:rsidRDefault="00005410" w:rsidP="0008691E">
            <w:pPr>
              <w:rPr>
                <w:rFonts w:cs="Times New Roman"/>
              </w:rPr>
            </w:pPr>
            <w:r w:rsidRPr="000410E4">
              <w:rPr>
                <w:rFonts w:cs="Times New Roman"/>
              </w:rPr>
              <w:t xml:space="preserve">DAWASA </w:t>
            </w:r>
            <w:r w:rsidR="00F70A2E" w:rsidRPr="000410E4">
              <w:rPr>
                <w:rFonts w:cs="Times New Roman"/>
              </w:rPr>
              <w:t>officers’</w:t>
            </w:r>
            <w:r w:rsidRPr="000410E4">
              <w:rPr>
                <w:rFonts w:cs="Times New Roman"/>
              </w:rPr>
              <w:t xml:space="preserve"> cheque collection</w:t>
            </w:r>
          </w:p>
        </w:tc>
        <w:tc>
          <w:tcPr>
            <w:tcW w:w="1275" w:type="dxa"/>
            <w:shd w:val="clear" w:color="auto" w:fill="FFFFFF"/>
          </w:tcPr>
          <w:p w14:paraId="67975160" w14:textId="77777777" w:rsidR="00005410" w:rsidRPr="000410E4" w:rsidRDefault="00005410" w:rsidP="0008691E">
            <w:pPr>
              <w:rPr>
                <w:rFonts w:cs="Times New Roman"/>
              </w:rPr>
            </w:pPr>
            <w:r w:rsidRPr="000410E4">
              <w:rPr>
                <w:rFonts w:cs="Times New Roman"/>
              </w:rPr>
              <w:t>17</w:t>
            </w:r>
          </w:p>
        </w:tc>
        <w:tc>
          <w:tcPr>
            <w:tcW w:w="993" w:type="dxa"/>
            <w:shd w:val="clear" w:color="auto" w:fill="FFFFFF"/>
          </w:tcPr>
          <w:p w14:paraId="3319CA16" w14:textId="77777777" w:rsidR="00005410" w:rsidRPr="000410E4" w:rsidRDefault="00005410" w:rsidP="0008691E">
            <w:pPr>
              <w:rPr>
                <w:rFonts w:cs="Times New Roman"/>
              </w:rPr>
            </w:pPr>
            <w:r w:rsidRPr="000410E4">
              <w:rPr>
                <w:rFonts w:cs="Times New Roman"/>
              </w:rPr>
              <w:t>28.3</w:t>
            </w:r>
          </w:p>
        </w:tc>
        <w:tc>
          <w:tcPr>
            <w:tcW w:w="1417" w:type="dxa"/>
            <w:shd w:val="clear" w:color="auto" w:fill="FFFFFF"/>
          </w:tcPr>
          <w:p w14:paraId="7F6A6B48" w14:textId="77777777" w:rsidR="00005410" w:rsidRPr="000410E4" w:rsidRDefault="00005410" w:rsidP="0008691E">
            <w:pPr>
              <w:rPr>
                <w:rFonts w:cs="Times New Roman"/>
              </w:rPr>
            </w:pPr>
            <w:r w:rsidRPr="000410E4">
              <w:rPr>
                <w:rFonts w:cs="Times New Roman"/>
              </w:rPr>
              <w:t>28.3</w:t>
            </w:r>
          </w:p>
        </w:tc>
        <w:tc>
          <w:tcPr>
            <w:tcW w:w="1418" w:type="dxa"/>
            <w:shd w:val="clear" w:color="auto" w:fill="FFFFFF"/>
          </w:tcPr>
          <w:p w14:paraId="30A29953" w14:textId="77777777" w:rsidR="00005410" w:rsidRPr="000410E4" w:rsidRDefault="00005410" w:rsidP="0008691E">
            <w:pPr>
              <w:rPr>
                <w:rFonts w:cs="Times New Roman"/>
              </w:rPr>
            </w:pPr>
            <w:r w:rsidRPr="000410E4">
              <w:rPr>
                <w:rFonts w:cs="Times New Roman"/>
              </w:rPr>
              <w:t>35.0</w:t>
            </w:r>
          </w:p>
        </w:tc>
      </w:tr>
      <w:tr w:rsidR="00005410" w:rsidRPr="000410E4" w14:paraId="3C391BE1" w14:textId="77777777" w:rsidTr="00ED1A24">
        <w:tc>
          <w:tcPr>
            <w:tcW w:w="806" w:type="dxa"/>
            <w:vMerge/>
            <w:shd w:val="clear" w:color="auto" w:fill="FFFFFF"/>
          </w:tcPr>
          <w:p w14:paraId="155ECD61" w14:textId="77777777" w:rsidR="00005410" w:rsidRPr="000410E4" w:rsidRDefault="00005410" w:rsidP="0008691E">
            <w:pPr>
              <w:rPr>
                <w:rFonts w:cs="Times New Roman"/>
              </w:rPr>
            </w:pPr>
          </w:p>
        </w:tc>
        <w:tc>
          <w:tcPr>
            <w:tcW w:w="2455" w:type="dxa"/>
            <w:shd w:val="clear" w:color="auto" w:fill="FFFFFF"/>
          </w:tcPr>
          <w:p w14:paraId="70F9C8E5" w14:textId="77777777" w:rsidR="00005410" w:rsidRPr="000410E4" w:rsidRDefault="00005410" w:rsidP="0008691E">
            <w:pPr>
              <w:rPr>
                <w:rFonts w:cs="Times New Roman"/>
              </w:rPr>
            </w:pPr>
            <w:r w:rsidRPr="000410E4">
              <w:rPr>
                <w:rFonts w:cs="Times New Roman"/>
              </w:rPr>
              <w:t>Valid   Bank deposit</w:t>
            </w:r>
          </w:p>
        </w:tc>
        <w:tc>
          <w:tcPr>
            <w:tcW w:w="1275" w:type="dxa"/>
            <w:shd w:val="clear" w:color="auto" w:fill="FFFFFF"/>
          </w:tcPr>
          <w:p w14:paraId="399CDE0C" w14:textId="77777777" w:rsidR="00005410" w:rsidRPr="000410E4" w:rsidRDefault="00005410" w:rsidP="0008691E">
            <w:pPr>
              <w:rPr>
                <w:rFonts w:cs="Times New Roman"/>
              </w:rPr>
            </w:pPr>
            <w:r w:rsidRPr="000410E4">
              <w:rPr>
                <w:rFonts w:cs="Times New Roman"/>
              </w:rPr>
              <w:t>17</w:t>
            </w:r>
          </w:p>
        </w:tc>
        <w:tc>
          <w:tcPr>
            <w:tcW w:w="993" w:type="dxa"/>
            <w:shd w:val="clear" w:color="auto" w:fill="FFFFFF"/>
          </w:tcPr>
          <w:p w14:paraId="51FF38B7" w14:textId="77777777" w:rsidR="00005410" w:rsidRPr="000410E4" w:rsidRDefault="00005410" w:rsidP="0008691E">
            <w:pPr>
              <w:rPr>
                <w:rFonts w:cs="Times New Roman"/>
              </w:rPr>
            </w:pPr>
            <w:r w:rsidRPr="000410E4">
              <w:rPr>
                <w:rFonts w:cs="Times New Roman"/>
              </w:rPr>
              <w:t>28.3</w:t>
            </w:r>
          </w:p>
        </w:tc>
        <w:tc>
          <w:tcPr>
            <w:tcW w:w="1417" w:type="dxa"/>
            <w:shd w:val="clear" w:color="auto" w:fill="FFFFFF"/>
          </w:tcPr>
          <w:p w14:paraId="472FB3D3" w14:textId="77777777" w:rsidR="00005410" w:rsidRPr="000410E4" w:rsidRDefault="00005410" w:rsidP="0008691E">
            <w:pPr>
              <w:rPr>
                <w:rFonts w:cs="Times New Roman"/>
              </w:rPr>
            </w:pPr>
            <w:r w:rsidRPr="000410E4">
              <w:rPr>
                <w:rFonts w:cs="Times New Roman"/>
              </w:rPr>
              <w:t>28.3</w:t>
            </w:r>
          </w:p>
        </w:tc>
        <w:tc>
          <w:tcPr>
            <w:tcW w:w="1418" w:type="dxa"/>
            <w:shd w:val="clear" w:color="auto" w:fill="FFFFFF"/>
          </w:tcPr>
          <w:p w14:paraId="0C127C59" w14:textId="77777777" w:rsidR="00005410" w:rsidRPr="000410E4" w:rsidRDefault="00005410" w:rsidP="0008691E">
            <w:pPr>
              <w:rPr>
                <w:rFonts w:cs="Times New Roman"/>
              </w:rPr>
            </w:pPr>
            <w:r w:rsidRPr="000410E4">
              <w:rPr>
                <w:rFonts w:cs="Times New Roman"/>
              </w:rPr>
              <w:t>63.3</w:t>
            </w:r>
          </w:p>
        </w:tc>
      </w:tr>
      <w:tr w:rsidR="00005410" w:rsidRPr="000410E4" w14:paraId="475D8E19" w14:textId="77777777" w:rsidTr="00ED1A24">
        <w:tc>
          <w:tcPr>
            <w:tcW w:w="806" w:type="dxa"/>
            <w:vMerge/>
            <w:shd w:val="clear" w:color="auto" w:fill="FFFFFF"/>
          </w:tcPr>
          <w:p w14:paraId="75EF4D65" w14:textId="77777777" w:rsidR="00005410" w:rsidRPr="000410E4" w:rsidRDefault="00005410" w:rsidP="0008691E">
            <w:pPr>
              <w:rPr>
                <w:rFonts w:cs="Times New Roman"/>
              </w:rPr>
            </w:pPr>
          </w:p>
        </w:tc>
        <w:tc>
          <w:tcPr>
            <w:tcW w:w="2455" w:type="dxa"/>
            <w:shd w:val="clear" w:color="auto" w:fill="FFFFFF"/>
          </w:tcPr>
          <w:p w14:paraId="7879008B" w14:textId="77777777" w:rsidR="00005410" w:rsidRPr="000410E4" w:rsidRDefault="00005410" w:rsidP="0008691E">
            <w:pPr>
              <w:rPr>
                <w:rFonts w:cs="Times New Roman"/>
              </w:rPr>
            </w:pPr>
            <w:r w:rsidRPr="000410E4">
              <w:rPr>
                <w:rFonts w:cs="Times New Roman"/>
              </w:rPr>
              <w:t>Mobile payments</w:t>
            </w:r>
          </w:p>
        </w:tc>
        <w:tc>
          <w:tcPr>
            <w:tcW w:w="1275" w:type="dxa"/>
            <w:shd w:val="clear" w:color="auto" w:fill="FFFFFF"/>
          </w:tcPr>
          <w:p w14:paraId="5516C137" w14:textId="77777777" w:rsidR="00005410" w:rsidRPr="000410E4" w:rsidRDefault="00005410" w:rsidP="0008691E">
            <w:pPr>
              <w:rPr>
                <w:rFonts w:cs="Times New Roman"/>
              </w:rPr>
            </w:pPr>
            <w:r w:rsidRPr="000410E4">
              <w:rPr>
                <w:rFonts w:cs="Times New Roman"/>
              </w:rPr>
              <w:t>20</w:t>
            </w:r>
          </w:p>
        </w:tc>
        <w:tc>
          <w:tcPr>
            <w:tcW w:w="993" w:type="dxa"/>
            <w:shd w:val="clear" w:color="auto" w:fill="FFFFFF"/>
          </w:tcPr>
          <w:p w14:paraId="64FF4A66" w14:textId="77777777" w:rsidR="00005410" w:rsidRPr="000410E4" w:rsidRDefault="00005410" w:rsidP="0008691E">
            <w:pPr>
              <w:rPr>
                <w:rFonts w:cs="Times New Roman"/>
              </w:rPr>
            </w:pPr>
            <w:r w:rsidRPr="000410E4">
              <w:rPr>
                <w:rFonts w:cs="Times New Roman"/>
              </w:rPr>
              <w:t>33.3</w:t>
            </w:r>
          </w:p>
        </w:tc>
        <w:tc>
          <w:tcPr>
            <w:tcW w:w="1417" w:type="dxa"/>
            <w:shd w:val="clear" w:color="auto" w:fill="FFFFFF"/>
          </w:tcPr>
          <w:p w14:paraId="30D608B7" w14:textId="77777777" w:rsidR="00005410" w:rsidRPr="000410E4" w:rsidRDefault="00005410" w:rsidP="0008691E">
            <w:pPr>
              <w:rPr>
                <w:rFonts w:cs="Times New Roman"/>
              </w:rPr>
            </w:pPr>
            <w:r w:rsidRPr="000410E4">
              <w:rPr>
                <w:rFonts w:cs="Times New Roman"/>
              </w:rPr>
              <w:t>33.3</w:t>
            </w:r>
          </w:p>
        </w:tc>
        <w:tc>
          <w:tcPr>
            <w:tcW w:w="1418" w:type="dxa"/>
            <w:shd w:val="clear" w:color="auto" w:fill="FFFFFF"/>
          </w:tcPr>
          <w:p w14:paraId="1E193045" w14:textId="77777777" w:rsidR="00005410" w:rsidRPr="000410E4" w:rsidRDefault="00005410" w:rsidP="0008691E">
            <w:pPr>
              <w:rPr>
                <w:rFonts w:cs="Times New Roman"/>
              </w:rPr>
            </w:pPr>
            <w:r w:rsidRPr="000410E4">
              <w:rPr>
                <w:rFonts w:cs="Times New Roman"/>
              </w:rPr>
              <w:t>96.7</w:t>
            </w:r>
          </w:p>
        </w:tc>
      </w:tr>
      <w:tr w:rsidR="00005410" w:rsidRPr="000410E4" w14:paraId="2D756BAE" w14:textId="77777777" w:rsidTr="00ED1A24">
        <w:tc>
          <w:tcPr>
            <w:tcW w:w="806" w:type="dxa"/>
            <w:vMerge/>
            <w:shd w:val="clear" w:color="auto" w:fill="FFFFFF"/>
          </w:tcPr>
          <w:p w14:paraId="6B213669" w14:textId="77777777" w:rsidR="00005410" w:rsidRPr="000410E4" w:rsidRDefault="00005410" w:rsidP="0008691E">
            <w:pPr>
              <w:rPr>
                <w:rFonts w:cs="Times New Roman"/>
              </w:rPr>
            </w:pPr>
          </w:p>
        </w:tc>
        <w:tc>
          <w:tcPr>
            <w:tcW w:w="2455" w:type="dxa"/>
            <w:shd w:val="clear" w:color="auto" w:fill="FFFFFF"/>
          </w:tcPr>
          <w:p w14:paraId="74315879" w14:textId="77777777" w:rsidR="00005410" w:rsidRPr="000410E4" w:rsidRDefault="00005410" w:rsidP="0008691E">
            <w:pPr>
              <w:rPr>
                <w:rFonts w:cs="Times New Roman"/>
              </w:rPr>
            </w:pPr>
            <w:r w:rsidRPr="000410E4">
              <w:rPr>
                <w:rFonts w:cs="Times New Roman"/>
              </w:rPr>
              <w:t>payment to landlord</w:t>
            </w:r>
          </w:p>
        </w:tc>
        <w:tc>
          <w:tcPr>
            <w:tcW w:w="1275" w:type="dxa"/>
            <w:shd w:val="clear" w:color="auto" w:fill="FFFFFF"/>
          </w:tcPr>
          <w:p w14:paraId="241BFD64" w14:textId="77777777" w:rsidR="00005410" w:rsidRPr="000410E4" w:rsidRDefault="00005410" w:rsidP="0008691E">
            <w:pPr>
              <w:rPr>
                <w:rFonts w:cs="Times New Roman"/>
              </w:rPr>
            </w:pPr>
            <w:r w:rsidRPr="000410E4">
              <w:rPr>
                <w:rFonts w:cs="Times New Roman"/>
              </w:rPr>
              <w:t>2</w:t>
            </w:r>
          </w:p>
        </w:tc>
        <w:tc>
          <w:tcPr>
            <w:tcW w:w="993" w:type="dxa"/>
            <w:shd w:val="clear" w:color="auto" w:fill="FFFFFF"/>
          </w:tcPr>
          <w:p w14:paraId="60D49A4D" w14:textId="77777777" w:rsidR="00005410" w:rsidRPr="000410E4" w:rsidRDefault="00005410" w:rsidP="0008691E">
            <w:pPr>
              <w:rPr>
                <w:rFonts w:cs="Times New Roman"/>
              </w:rPr>
            </w:pPr>
            <w:r w:rsidRPr="000410E4">
              <w:rPr>
                <w:rFonts w:cs="Times New Roman"/>
              </w:rPr>
              <w:t>3.3</w:t>
            </w:r>
          </w:p>
        </w:tc>
        <w:tc>
          <w:tcPr>
            <w:tcW w:w="1417" w:type="dxa"/>
            <w:shd w:val="clear" w:color="auto" w:fill="FFFFFF"/>
          </w:tcPr>
          <w:p w14:paraId="573065EC" w14:textId="77777777" w:rsidR="00005410" w:rsidRPr="000410E4" w:rsidRDefault="00005410" w:rsidP="0008691E">
            <w:pPr>
              <w:rPr>
                <w:rFonts w:cs="Times New Roman"/>
              </w:rPr>
            </w:pPr>
            <w:r w:rsidRPr="000410E4">
              <w:rPr>
                <w:rFonts w:cs="Times New Roman"/>
              </w:rPr>
              <w:t>3.3</w:t>
            </w:r>
          </w:p>
        </w:tc>
        <w:tc>
          <w:tcPr>
            <w:tcW w:w="1418" w:type="dxa"/>
            <w:shd w:val="clear" w:color="auto" w:fill="FFFFFF"/>
          </w:tcPr>
          <w:p w14:paraId="76C2E26D" w14:textId="77777777" w:rsidR="00005410" w:rsidRPr="000410E4" w:rsidRDefault="00005410" w:rsidP="0008691E">
            <w:pPr>
              <w:rPr>
                <w:rFonts w:cs="Times New Roman"/>
              </w:rPr>
            </w:pPr>
            <w:r w:rsidRPr="000410E4">
              <w:rPr>
                <w:rFonts w:cs="Times New Roman"/>
              </w:rPr>
              <w:t>100.0</w:t>
            </w:r>
          </w:p>
        </w:tc>
      </w:tr>
      <w:tr w:rsidR="00005410" w:rsidRPr="000410E4" w14:paraId="7080C5A7" w14:textId="77777777" w:rsidTr="00ED1A24">
        <w:trPr>
          <w:trHeight w:val="40"/>
        </w:trPr>
        <w:tc>
          <w:tcPr>
            <w:tcW w:w="806" w:type="dxa"/>
            <w:vMerge/>
            <w:shd w:val="clear" w:color="auto" w:fill="FFFFFF"/>
          </w:tcPr>
          <w:p w14:paraId="0CB0C443" w14:textId="77777777" w:rsidR="00005410" w:rsidRPr="000410E4" w:rsidRDefault="00005410" w:rsidP="0008691E">
            <w:pPr>
              <w:rPr>
                <w:rFonts w:cs="Times New Roman"/>
              </w:rPr>
            </w:pPr>
          </w:p>
        </w:tc>
        <w:tc>
          <w:tcPr>
            <w:tcW w:w="2455" w:type="dxa"/>
            <w:shd w:val="clear" w:color="auto" w:fill="FFFFFF"/>
          </w:tcPr>
          <w:p w14:paraId="7465EDD7" w14:textId="77777777" w:rsidR="00005410" w:rsidRPr="000410E4" w:rsidRDefault="00005410" w:rsidP="0008691E">
            <w:pPr>
              <w:rPr>
                <w:rFonts w:cs="Times New Roman"/>
              </w:rPr>
            </w:pPr>
            <w:r w:rsidRPr="000410E4">
              <w:rPr>
                <w:rFonts w:cs="Times New Roman"/>
              </w:rPr>
              <w:t>Total</w:t>
            </w:r>
          </w:p>
        </w:tc>
        <w:tc>
          <w:tcPr>
            <w:tcW w:w="1275" w:type="dxa"/>
            <w:shd w:val="clear" w:color="auto" w:fill="FFFFFF"/>
          </w:tcPr>
          <w:p w14:paraId="05625775" w14:textId="77777777" w:rsidR="00005410" w:rsidRPr="000410E4" w:rsidRDefault="00005410" w:rsidP="0008691E">
            <w:pPr>
              <w:rPr>
                <w:rFonts w:cs="Times New Roman"/>
              </w:rPr>
            </w:pPr>
            <w:r w:rsidRPr="000410E4">
              <w:rPr>
                <w:rFonts w:cs="Times New Roman"/>
              </w:rPr>
              <w:t>60</w:t>
            </w:r>
          </w:p>
        </w:tc>
        <w:tc>
          <w:tcPr>
            <w:tcW w:w="993" w:type="dxa"/>
            <w:shd w:val="clear" w:color="auto" w:fill="FFFFFF"/>
          </w:tcPr>
          <w:p w14:paraId="28C1CAD8" w14:textId="77777777" w:rsidR="00005410" w:rsidRPr="000410E4" w:rsidRDefault="00005410" w:rsidP="0008691E">
            <w:pPr>
              <w:rPr>
                <w:rFonts w:cs="Times New Roman"/>
              </w:rPr>
            </w:pPr>
            <w:r w:rsidRPr="000410E4">
              <w:rPr>
                <w:rFonts w:cs="Times New Roman"/>
              </w:rPr>
              <w:t>100.0</w:t>
            </w:r>
          </w:p>
        </w:tc>
        <w:tc>
          <w:tcPr>
            <w:tcW w:w="1417" w:type="dxa"/>
            <w:shd w:val="clear" w:color="auto" w:fill="FFFFFF"/>
          </w:tcPr>
          <w:p w14:paraId="2D8F81CF" w14:textId="77777777" w:rsidR="00005410" w:rsidRPr="000410E4" w:rsidRDefault="00005410" w:rsidP="0008691E">
            <w:pPr>
              <w:rPr>
                <w:rFonts w:cs="Times New Roman"/>
              </w:rPr>
            </w:pPr>
            <w:r w:rsidRPr="000410E4">
              <w:rPr>
                <w:rFonts w:cs="Times New Roman"/>
              </w:rPr>
              <w:t>100.0</w:t>
            </w:r>
          </w:p>
        </w:tc>
        <w:tc>
          <w:tcPr>
            <w:tcW w:w="1418" w:type="dxa"/>
            <w:shd w:val="clear" w:color="auto" w:fill="FFFFFF"/>
          </w:tcPr>
          <w:p w14:paraId="7573A4A8" w14:textId="77777777" w:rsidR="00005410" w:rsidRPr="000410E4" w:rsidRDefault="00005410" w:rsidP="0008691E">
            <w:pPr>
              <w:rPr>
                <w:rFonts w:cs="Times New Roman"/>
              </w:rPr>
            </w:pPr>
          </w:p>
        </w:tc>
      </w:tr>
    </w:tbl>
    <w:p w14:paraId="172B84FE" w14:textId="77777777" w:rsidR="00005410" w:rsidRDefault="00005410" w:rsidP="000410E4">
      <w:pPr>
        <w:spacing w:line="480" w:lineRule="auto"/>
        <w:rPr>
          <w:rFonts w:cs="Times New Roman"/>
        </w:rPr>
      </w:pPr>
      <w:r w:rsidRPr="000410E4">
        <w:rPr>
          <w:rFonts w:cs="Times New Roman"/>
        </w:rPr>
        <w:t>Source: Research Data (2018)</w:t>
      </w:r>
    </w:p>
    <w:p w14:paraId="1A490743" w14:textId="77777777" w:rsidR="009D41EF" w:rsidRPr="000410E4" w:rsidRDefault="009D41EF" w:rsidP="000410E4">
      <w:pPr>
        <w:spacing w:line="480" w:lineRule="auto"/>
        <w:rPr>
          <w:rFonts w:cs="Times New Roman"/>
        </w:rPr>
      </w:pPr>
    </w:p>
    <w:p w14:paraId="7FC9A9F7" w14:textId="77777777" w:rsidR="00837037" w:rsidRPr="000410E4" w:rsidRDefault="00837037" w:rsidP="00202F57">
      <w:pPr>
        <w:pStyle w:val="Heading2"/>
      </w:pPr>
      <w:bookmarkStart w:id="258" w:name="_Toc154647826"/>
      <w:r w:rsidRPr="000410E4">
        <w:lastRenderedPageBreak/>
        <w:t>Appendix1: Questionnaire</w:t>
      </w:r>
      <w:bookmarkEnd w:id="258"/>
      <w:r w:rsidRPr="000410E4">
        <w:t xml:space="preserve"> </w:t>
      </w:r>
    </w:p>
    <w:p w14:paraId="768A6D5A" w14:textId="77777777" w:rsidR="00837037" w:rsidRPr="000410E4" w:rsidRDefault="00837037" w:rsidP="000410E4">
      <w:pPr>
        <w:autoSpaceDE w:val="0"/>
        <w:autoSpaceDN w:val="0"/>
        <w:adjustRightInd w:val="0"/>
        <w:spacing w:line="480" w:lineRule="auto"/>
        <w:rPr>
          <w:rFonts w:eastAsiaTheme="minorHAnsi" w:cs="Times New Roman"/>
          <w:color w:val="000000"/>
        </w:rPr>
      </w:pPr>
      <w:r w:rsidRPr="000410E4">
        <w:rPr>
          <w:rFonts w:eastAsiaTheme="minorHAnsi" w:cs="Times New Roman"/>
          <w:color w:val="000000"/>
        </w:rPr>
        <w:t xml:space="preserve">Dear respondent, </w:t>
      </w:r>
    </w:p>
    <w:p w14:paraId="37920304" w14:textId="05D82742" w:rsidR="00837037" w:rsidRPr="000410E4" w:rsidRDefault="00837037" w:rsidP="000410E4">
      <w:pPr>
        <w:spacing w:line="480" w:lineRule="auto"/>
        <w:rPr>
          <w:rFonts w:eastAsiaTheme="minorHAnsi" w:cs="Times New Roman"/>
          <w:color w:val="FF0000"/>
          <w:shd w:val="clear" w:color="auto" w:fill="FFFFFF"/>
        </w:rPr>
      </w:pPr>
      <w:r w:rsidRPr="000410E4">
        <w:rPr>
          <w:rFonts w:eastAsiaTheme="minorHAnsi" w:cs="Times New Roman"/>
        </w:rPr>
        <w:t xml:space="preserve">My </w:t>
      </w:r>
      <w:r w:rsidRPr="000410E4">
        <w:rPr>
          <w:rFonts w:eastAsiaTheme="minorHAnsi" w:cs="Times New Roman"/>
          <w:b/>
        </w:rPr>
        <w:t xml:space="preserve">name is </w:t>
      </w:r>
      <w:r w:rsidR="00E7202B" w:rsidRPr="000410E4">
        <w:rPr>
          <w:rFonts w:eastAsiaTheme="minorHAnsi" w:cs="Times New Roman"/>
          <w:b/>
        </w:rPr>
        <w:t>…...</w:t>
      </w:r>
      <w:r w:rsidRPr="000410E4">
        <w:rPr>
          <w:rFonts w:eastAsiaTheme="minorHAnsi" w:cs="Times New Roman"/>
        </w:rPr>
        <w:t xml:space="preserve"> a student of The Open University of Tanzania. This Questionnaire is administered as part of my research study which is focusing on “</w:t>
      </w:r>
      <w:r w:rsidRPr="000410E4">
        <w:rPr>
          <w:rFonts w:eastAsia="Times New Roman" w:cs="Times New Roman"/>
        </w:rPr>
        <w:t xml:space="preserve">Assessment of the factors affecting job satisfaction among healthcare providers: </w:t>
      </w:r>
      <w:r w:rsidRPr="000410E4">
        <w:rPr>
          <w:rFonts w:eastAsiaTheme="minorHAnsi" w:cs="Times New Roman"/>
          <w:color w:val="000000"/>
          <w:shd w:val="clear" w:color="auto" w:fill="FFFFFF"/>
        </w:rPr>
        <w:t xml:space="preserve">A case of selected </w:t>
      </w:r>
      <w:r w:rsidRPr="000410E4">
        <w:rPr>
          <w:rFonts w:eastAsia="Times New Roman" w:cs="Times New Roman"/>
        </w:rPr>
        <w:t>public</w:t>
      </w:r>
      <w:r w:rsidRPr="000410E4">
        <w:rPr>
          <w:rFonts w:eastAsiaTheme="minorHAnsi" w:cs="Times New Roman"/>
          <w:color w:val="000000"/>
          <w:shd w:val="clear" w:color="auto" w:fill="FFFFFF"/>
        </w:rPr>
        <w:t xml:space="preserve"> hospitals in </w:t>
      </w:r>
      <w:r w:rsidRPr="000410E4">
        <w:rPr>
          <w:rFonts w:eastAsiaTheme="minorHAnsi" w:cs="Times New Roman"/>
          <w:shd w:val="clear" w:color="auto" w:fill="FFFFFF"/>
        </w:rPr>
        <w:t>Ilala municipality</w:t>
      </w:r>
      <w:r w:rsidRPr="000410E4">
        <w:rPr>
          <w:rFonts w:eastAsiaTheme="minorHAnsi" w:cs="Times New Roman"/>
        </w:rPr>
        <w:t>”. You are kindly asking to spear some few minutes and take part in this study. The participation in this study is voluntary. Therefore, feel free to withdraw if you are uncomfortable. The information collected will solely be used for academic purpose.</w:t>
      </w:r>
    </w:p>
    <w:p w14:paraId="10DCD00A" w14:textId="3292C129" w:rsidR="00837037" w:rsidRPr="000410E4" w:rsidRDefault="00837037" w:rsidP="00202F57">
      <w:pPr>
        <w:pStyle w:val="Heading2"/>
      </w:pPr>
      <w:bookmarkStart w:id="259" w:name="_Toc154647827"/>
      <w:r w:rsidRPr="000410E4">
        <w:t>SECTION A: RESPONDENTS DEMOGRAPHIC INFORMATION</w:t>
      </w:r>
      <w:bookmarkEnd w:id="259"/>
    </w:p>
    <w:tbl>
      <w:tblPr>
        <w:tblStyle w:val="TableGrid"/>
        <w:tblW w:w="5000" w:type="pct"/>
        <w:jc w:val="center"/>
        <w:tblLook w:val="04A0" w:firstRow="1" w:lastRow="0" w:firstColumn="1" w:lastColumn="0" w:noHBand="0" w:noVBand="1"/>
      </w:tblPr>
      <w:tblGrid>
        <w:gridCol w:w="1592"/>
        <w:gridCol w:w="2818"/>
        <w:gridCol w:w="1903"/>
        <w:gridCol w:w="1898"/>
      </w:tblGrid>
      <w:tr w:rsidR="00837037" w:rsidRPr="000410E4" w14:paraId="6B96409E" w14:textId="77777777" w:rsidTr="00ED72AA">
        <w:trPr>
          <w:trHeight w:val="291"/>
          <w:jc w:val="center"/>
        </w:trPr>
        <w:tc>
          <w:tcPr>
            <w:tcW w:w="2685" w:type="pct"/>
            <w:gridSpan w:val="2"/>
          </w:tcPr>
          <w:p w14:paraId="0225C86F" w14:textId="77777777" w:rsidR="00837037" w:rsidRPr="00E7202B" w:rsidRDefault="00837037" w:rsidP="0008691E">
            <w:pPr>
              <w:pStyle w:val="CMcontentAben"/>
              <w:spacing w:after="0" w:line="240" w:lineRule="auto"/>
              <w:ind w:firstLine="480"/>
            </w:pPr>
            <w:r w:rsidRPr="00E7202B">
              <w:t>Variable</w:t>
            </w:r>
          </w:p>
        </w:tc>
        <w:tc>
          <w:tcPr>
            <w:tcW w:w="1159" w:type="pct"/>
          </w:tcPr>
          <w:p w14:paraId="7E86F1A8" w14:textId="77777777" w:rsidR="00837037" w:rsidRPr="00E7202B" w:rsidRDefault="00837037" w:rsidP="0008691E">
            <w:pPr>
              <w:pStyle w:val="CMcontentAben"/>
              <w:spacing w:after="0" w:line="240" w:lineRule="auto"/>
              <w:ind w:firstLine="480"/>
            </w:pPr>
            <w:r w:rsidRPr="00E7202B">
              <w:t>Frequency</w:t>
            </w:r>
          </w:p>
        </w:tc>
        <w:tc>
          <w:tcPr>
            <w:tcW w:w="1156" w:type="pct"/>
          </w:tcPr>
          <w:p w14:paraId="19F1C81A" w14:textId="77777777" w:rsidR="00837037" w:rsidRPr="00E7202B" w:rsidRDefault="00837037" w:rsidP="0008691E">
            <w:pPr>
              <w:pStyle w:val="CMcontentAben"/>
              <w:spacing w:after="0" w:line="240" w:lineRule="auto"/>
              <w:ind w:firstLine="480"/>
            </w:pPr>
            <w:r w:rsidRPr="00E7202B">
              <w:t>Percentage</w:t>
            </w:r>
          </w:p>
        </w:tc>
      </w:tr>
      <w:tr w:rsidR="00837037" w:rsidRPr="000410E4" w14:paraId="31161D9E" w14:textId="77777777" w:rsidTr="0008691E">
        <w:trPr>
          <w:trHeight w:val="197"/>
          <w:jc w:val="center"/>
        </w:trPr>
        <w:tc>
          <w:tcPr>
            <w:tcW w:w="969" w:type="pct"/>
            <w:vMerge w:val="restart"/>
          </w:tcPr>
          <w:p w14:paraId="7E39EFEC" w14:textId="77777777" w:rsidR="00837037" w:rsidRPr="000410E4" w:rsidRDefault="00837037" w:rsidP="0008691E">
            <w:pPr>
              <w:pStyle w:val="CMcontentAben"/>
              <w:spacing w:after="0" w:line="240" w:lineRule="auto"/>
              <w:ind w:firstLineChars="0" w:firstLine="0"/>
            </w:pPr>
            <w:r w:rsidRPr="000410E4">
              <w:t>Gender</w:t>
            </w:r>
          </w:p>
          <w:p w14:paraId="0FB61AC3" w14:textId="77777777" w:rsidR="00837037" w:rsidRPr="000410E4" w:rsidRDefault="00837037" w:rsidP="0008691E">
            <w:pPr>
              <w:pStyle w:val="CMcontentAben"/>
              <w:spacing w:after="0" w:line="240" w:lineRule="auto"/>
              <w:ind w:firstLine="480"/>
            </w:pPr>
          </w:p>
        </w:tc>
        <w:tc>
          <w:tcPr>
            <w:tcW w:w="1716" w:type="pct"/>
          </w:tcPr>
          <w:p w14:paraId="582D5F37" w14:textId="77777777" w:rsidR="00837037" w:rsidRPr="000410E4" w:rsidRDefault="00837037" w:rsidP="0008691E">
            <w:pPr>
              <w:pStyle w:val="CMcontentAben"/>
              <w:spacing w:after="0" w:line="240" w:lineRule="auto"/>
              <w:ind w:firstLine="480"/>
            </w:pPr>
            <w:r w:rsidRPr="000410E4">
              <w:t>Male</w:t>
            </w:r>
          </w:p>
        </w:tc>
        <w:tc>
          <w:tcPr>
            <w:tcW w:w="1159" w:type="pct"/>
            <w:vAlign w:val="bottom"/>
          </w:tcPr>
          <w:p w14:paraId="5FAA998B"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2ED15E29" w14:textId="77777777" w:rsidR="00837037" w:rsidRPr="000410E4" w:rsidRDefault="00837037" w:rsidP="0008691E">
            <w:pPr>
              <w:pStyle w:val="CMcontentAben"/>
              <w:spacing w:after="0" w:line="240" w:lineRule="auto"/>
              <w:ind w:firstLine="480"/>
              <w:rPr>
                <w:highlight w:val="yellow"/>
              </w:rPr>
            </w:pPr>
          </w:p>
        </w:tc>
      </w:tr>
      <w:tr w:rsidR="00837037" w:rsidRPr="000410E4" w14:paraId="67AB32F0" w14:textId="77777777" w:rsidTr="0008691E">
        <w:trPr>
          <w:trHeight w:val="71"/>
          <w:jc w:val="center"/>
        </w:trPr>
        <w:tc>
          <w:tcPr>
            <w:tcW w:w="969" w:type="pct"/>
            <w:vMerge/>
          </w:tcPr>
          <w:p w14:paraId="387AFE41" w14:textId="77777777" w:rsidR="00837037" w:rsidRPr="000410E4" w:rsidRDefault="00837037" w:rsidP="0008691E">
            <w:pPr>
              <w:pStyle w:val="CMcontentAben"/>
              <w:spacing w:after="0" w:line="240" w:lineRule="auto"/>
              <w:ind w:firstLine="480"/>
            </w:pPr>
          </w:p>
        </w:tc>
        <w:tc>
          <w:tcPr>
            <w:tcW w:w="1716" w:type="pct"/>
          </w:tcPr>
          <w:p w14:paraId="6178E4DE" w14:textId="77777777" w:rsidR="00837037" w:rsidRPr="000410E4" w:rsidRDefault="00837037" w:rsidP="0008691E">
            <w:pPr>
              <w:pStyle w:val="CMcontentAben"/>
              <w:spacing w:after="0" w:line="240" w:lineRule="auto"/>
              <w:ind w:firstLine="480"/>
            </w:pPr>
            <w:r w:rsidRPr="000410E4">
              <w:t>Female</w:t>
            </w:r>
          </w:p>
        </w:tc>
        <w:tc>
          <w:tcPr>
            <w:tcW w:w="1159" w:type="pct"/>
            <w:vAlign w:val="bottom"/>
          </w:tcPr>
          <w:p w14:paraId="75F11002"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3C000421" w14:textId="77777777" w:rsidR="00837037" w:rsidRPr="000410E4" w:rsidRDefault="00837037" w:rsidP="0008691E">
            <w:pPr>
              <w:pStyle w:val="CMcontentAben"/>
              <w:spacing w:after="0" w:line="240" w:lineRule="auto"/>
              <w:ind w:firstLine="480"/>
              <w:rPr>
                <w:highlight w:val="yellow"/>
              </w:rPr>
            </w:pPr>
          </w:p>
        </w:tc>
      </w:tr>
      <w:tr w:rsidR="00837037" w:rsidRPr="000410E4" w14:paraId="2B28C870" w14:textId="77777777" w:rsidTr="0008691E">
        <w:trPr>
          <w:trHeight w:val="276"/>
          <w:jc w:val="center"/>
        </w:trPr>
        <w:tc>
          <w:tcPr>
            <w:tcW w:w="969" w:type="pct"/>
            <w:vMerge w:val="restart"/>
          </w:tcPr>
          <w:p w14:paraId="2DCE0FEF" w14:textId="77777777" w:rsidR="00837037" w:rsidRPr="000410E4" w:rsidRDefault="00837037" w:rsidP="0008691E">
            <w:pPr>
              <w:pStyle w:val="CMcontentAben"/>
              <w:spacing w:after="0" w:line="240" w:lineRule="auto"/>
              <w:ind w:firstLineChars="0" w:firstLine="0"/>
            </w:pPr>
            <w:r w:rsidRPr="000410E4">
              <w:t>Age</w:t>
            </w:r>
          </w:p>
        </w:tc>
        <w:tc>
          <w:tcPr>
            <w:tcW w:w="1716" w:type="pct"/>
          </w:tcPr>
          <w:p w14:paraId="55460922" w14:textId="77777777" w:rsidR="00837037" w:rsidRPr="000410E4" w:rsidRDefault="00837037" w:rsidP="0008691E">
            <w:pPr>
              <w:pStyle w:val="CMcontentAben"/>
              <w:spacing w:after="0" w:line="240" w:lineRule="auto"/>
              <w:ind w:firstLine="480"/>
            </w:pPr>
            <w:r w:rsidRPr="000410E4">
              <w:t>18-25</w:t>
            </w:r>
          </w:p>
        </w:tc>
        <w:tc>
          <w:tcPr>
            <w:tcW w:w="1159" w:type="pct"/>
            <w:vAlign w:val="bottom"/>
          </w:tcPr>
          <w:p w14:paraId="7AD937DD"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7A41034E" w14:textId="77777777" w:rsidR="00837037" w:rsidRPr="000410E4" w:rsidRDefault="00837037" w:rsidP="0008691E">
            <w:pPr>
              <w:pStyle w:val="CMcontentAben"/>
              <w:spacing w:after="0" w:line="240" w:lineRule="auto"/>
              <w:ind w:firstLine="480"/>
              <w:rPr>
                <w:highlight w:val="yellow"/>
              </w:rPr>
            </w:pPr>
          </w:p>
        </w:tc>
      </w:tr>
      <w:tr w:rsidR="00837037" w:rsidRPr="000410E4" w14:paraId="59DE0202" w14:textId="77777777" w:rsidTr="0008691E">
        <w:trPr>
          <w:trHeight w:val="282"/>
          <w:jc w:val="center"/>
        </w:trPr>
        <w:tc>
          <w:tcPr>
            <w:tcW w:w="969" w:type="pct"/>
            <w:vMerge/>
          </w:tcPr>
          <w:p w14:paraId="569E4954" w14:textId="77777777" w:rsidR="00837037" w:rsidRPr="000410E4" w:rsidRDefault="00837037" w:rsidP="0008691E">
            <w:pPr>
              <w:pStyle w:val="CMcontentAben"/>
              <w:spacing w:after="0" w:line="240" w:lineRule="auto"/>
              <w:ind w:firstLine="480"/>
            </w:pPr>
          </w:p>
        </w:tc>
        <w:tc>
          <w:tcPr>
            <w:tcW w:w="1716" w:type="pct"/>
          </w:tcPr>
          <w:p w14:paraId="116FF0CA" w14:textId="77777777" w:rsidR="00837037" w:rsidRPr="000410E4" w:rsidRDefault="00837037" w:rsidP="0008691E">
            <w:pPr>
              <w:pStyle w:val="CMcontentAben"/>
              <w:spacing w:after="0" w:line="240" w:lineRule="auto"/>
              <w:ind w:firstLine="480"/>
            </w:pPr>
            <w:r w:rsidRPr="000410E4">
              <w:t>26-30</w:t>
            </w:r>
          </w:p>
        </w:tc>
        <w:tc>
          <w:tcPr>
            <w:tcW w:w="1159" w:type="pct"/>
            <w:vAlign w:val="bottom"/>
          </w:tcPr>
          <w:p w14:paraId="0E751D9F"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3DFE24FE" w14:textId="77777777" w:rsidR="00837037" w:rsidRPr="000410E4" w:rsidRDefault="00837037" w:rsidP="0008691E">
            <w:pPr>
              <w:pStyle w:val="CMcontentAben"/>
              <w:spacing w:after="0" w:line="240" w:lineRule="auto"/>
              <w:ind w:firstLine="480"/>
              <w:rPr>
                <w:highlight w:val="yellow"/>
              </w:rPr>
            </w:pPr>
          </w:p>
        </w:tc>
      </w:tr>
      <w:tr w:rsidR="00837037" w:rsidRPr="000410E4" w14:paraId="5FF9190F" w14:textId="77777777" w:rsidTr="0008691E">
        <w:trPr>
          <w:trHeight w:val="282"/>
          <w:jc w:val="center"/>
        </w:trPr>
        <w:tc>
          <w:tcPr>
            <w:tcW w:w="969" w:type="pct"/>
            <w:vMerge/>
          </w:tcPr>
          <w:p w14:paraId="34FFE97C" w14:textId="77777777" w:rsidR="00837037" w:rsidRPr="000410E4" w:rsidRDefault="00837037" w:rsidP="0008691E">
            <w:pPr>
              <w:pStyle w:val="CMcontentAben"/>
              <w:spacing w:after="0" w:line="240" w:lineRule="auto"/>
              <w:ind w:firstLine="480"/>
            </w:pPr>
          </w:p>
        </w:tc>
        <w:tc>
          <w:tcPr>
            <w:tcW w:w="1716" w:type="pct"/>
          </w:tcPr>
          <w:p w14:paraId="58ACFCF5" w14:textId="77777777" w:rsidR="00837037" w:rsidRPr="000410E4" w:rsidRDefault="00837037" w:rsidP="0008691E">
            <w:pPr>
              <w:pStyle w:val="CMcontentAben"/>
              <w:spacing w:after="0" w:line="240" w:lineRule="auto"/>
              <w:ind w:firstLine="480"/>
            </w:pPr>
            <w:r w:rsidRPr="000410E4">
              <w:t>31-34</w:t>
            </w:r>
          </w:p>
        </w:tc>
        <w:tc>
          <w:tcPr>
            <w:tcW w:w="1159" w:type="pct"/>
            <w:vAlign w:val="bottom"/>
          </w:tcPr>
          <w:p w14:paraId="7F7124B5"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329A2E90" w14:textId="77777777" w:rsidR="00837037" w:rsidRPr="000410E4" w:rsidRDefault="00837037" w:rsidP="0008691E">
            <w:pPr>
              <w:pStyle w:val="CMcontentAben"/>
              <w:spacing w:after="0" w:line="240" w:lineRule="auto"/>
              <w:ind w:firstLine="480"/>
              <w:rPr>
                <w:highlight w:val="yellow"/>
              </w:rPr>
            </w:pPr>
          </w:p>
        </w:tc>
      </w:tr>
      <w:tr w:rsidR="00837037" w:rsidRPr="000410E4" w14:paraId="3A38CCD9" w14:textId="77777777" w:rsidTr="0008691E">
        <w:trPr>
          <w:trHeight w:val="317"/>
          <w:jc w:val="center"/>
        </w:trPr>
        <w:tc>
          <w:tcPr>
            <w:tcW w:w="969" w:type="pct"/>
            <w:vMerge/>
          </w:tcPr>
          <w:p w14:paraId="724350FA" w14:textId="77777777" w:rsidR="00837037" w:rsidRPr="000410E4" w:rsidRDefault="00837037" w:rsidP="0008691E">
            <w:pPr>
              <w:pStyle w:val="CMcontentAben"/>
              <w:spacing w:after="0" w:line="240" w:lineRule="auto"/>
              <w:ind w:firstLine="480"/>
            </w:pPr>
          </w:p>
        </w:tc>
        <w:tc>
          <w:tcPr>
            <w:tcW w:w="1716" w:type="pct"/>
          </w:tcPr>
          <w:p w14:paraId="1B8682AE" w14:textId="77777777" w:rsidR="00837037" w:rsidRPr="000410E4" w:rsidRDefault="00837037" w:rsidP="0008691E">
            <w:pPr>
              <w:pStyle w:val="CMcontentAben"/>
              <w:spacing w:after="0" w:line="240" w:lineRule="auto"/>
              <w:ind w:firstLine="480"/>
            </w:pPr>
            <w:r w:rsidRPr="000410E4">
              <w:t>35-40</w:t>
            </w:r>
          </w:p>
        </w:tc>
        <w:tc>
          <w:tcPr>
            <w:tcW w:w="1159" w:type="pct"/>
            <w:vAlign w:val="bottom"/>
          </w:tcPr>
          <w:p w14:paraId="12500A6E"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23ACE0CD" w14:textId="77777777" w:rsidR="00837037" w:rsidRPr="000410E4" w:rsidRDefault="00837037" w:rsidP="0008691E">
            <w:pPr>
              <w:pStyle w:val="CMcontentAben"/>
              <w:spacing w:after="0" w:line="240" w:lineRule="auto"/>
              <w:ind w:firstLine="480"/>
              <w:rPr>
                <w:highlight w:val="yellow"/>
              </w:rPr>
            </w:pPr>
          </w:p>
        </w:tc>
      </w:tr>
      <w:tr w:rsidR="00837037" w:rsidRPr="000410E4" w14:paraId="30AC5BEC" w14:textId="77777777" w:rsidTr="0008691E">
        <w:trPr>
          <w:trHeight w:val="382"/>
          <w:jc w:val="center"/>
        </w:trPr>
        <w:tc>
          <w:tcPr>
            <w:tcW w:w="969" w:type="pct"/>
            <w:vMerge/>
          </w:tcPr>
          <w:p w14:paraId="30177966" w14:textId="77777777" w:rsidR="00837037" w:rsidRPr="000410E4" w:rsidRDefault="00837037" w:rsidP="0008691E">
            <w:pPr>
              <w:pStyle w:val="CMcontentAben"/>
              <w:spacing w:after="0" w:line="240" w:lineRule="auto"/>
              <w:ind w:firstLine="480"/>
            </w:pPr>
          </w:p>
        </w:tc>
        <w:tc>
          <w:tcPr>
            <w:tcW w:w="1716" w:type="pct"/>
          </w:tcPr>
          <w:p w14:paraId="0F990C5C" w14:textId="77777777" w:rsidR="00837037" w:rsidRPr="000410E4" w:rsidRDefault="00837037" w:rsidP="0008691E">
            <w:pPr>
              <w:pStyle w:val="CMcontentAben"/>
              <w:spacing w:after="0" w:line="240" w:lineRule="auto"/>
              <w:ind w:firstLine="480"/>
            </w:pPr>
            <w:r w:rsidRPr="000410E4">
              <w:t>41-60</w:t>
            </w:r>
          </w:p>
        </w:tc>
        <w:tc>
          <w:tcPr>
            <w:tcW w:w="1159" w:type="pct"/>
            <w:vAlign w:val="bottom"/>
          </w:tcPr>
          <w:p w14:paraId="7D7BD1C7"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122BAD84" w14:textId="77777777" w:rsidR="00837037" w:rsidRPr="000410E4" w:rsidRDefault="00837037" w:rsidP="0008691E">
            <w:pPr>
              <w:pStyle w:val="CMcontentAben"/>
              <w:spacing w:after="0" w:line="240" w:lineRule="auto"/>
              <w:ind w:firstLine="480"/>
              <w:rPr>
                <w:highlight w:val="yellow"/>
              </w:rPr>
            </w:pPr>
          </w:p>
        </w:tc>
      </w:tr>
      <w:tr w:rsidR="00837037" w:rsidRPr="000410E4" w14:paraId="139D0990" w14:textId="77777777" w:rsidTr="0008691E">
        <w:trPr>
          <w:trHeight w:val="246"/>
          <w:jc w:val="center"/>
        </w:trPr>
        <w:tc>
          <w:tcPr>
            <w:tcW w:w="969" w:type="pct"/>
            <w:vMerge/>
          </w:tcPr>
          <w:p w14:paraId="5F4F44B3" w14:textId="77777777" w:rsidR="00837037" w:rsidRPr="000410E4" w:rsidRDefault="00837037" w:rsidP="0008691E">
            <w:pPr>
              <w:pStyle w:val="CMcontentAben"/>
              <w:spacing w:after="0" w:line="240" w:lineRule="auto"/>
              <w:ind w:firstLine="480"/>
            </w:pPr>
          </w:p>
        </w:tc>
        <w:tc>
          <w:tcPr>
            <w:tcW w:w="1716" w:type="pct"/>
          </w:tcPr>
          <w:p w14:paraId="7F0B6A4E" w14:textId="77777777" w:rsidR="00837037" w:rsidRPr="000410E4" w:rsidRDefault="00837037" w:rsidP="0008691E">
            <w:pPr>
              <w:pStyle w:val="CMcontentAben"/>
              <w:spacing w:after="0" w:line="240" w:lineRule="auto"/>
              <w:ind w:firstLine="480"/>
            </w:pPr>
            <w:r w:rsidRPr="000410E4">
              <w:t>61-above</w:t>
            </w:r>
          </w:p>
        </w:tc>
        <w:tc>
          <w:tcPr>
            <w:tcW w:w="1159" w:type="pct"/>
            <w:vAlign w:val="bottom"/>
          </w:tcPr>
          <w:p w14:paraId="73FA2606"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5E919F67" w14:textId="77777777" w:rsidR="00837037" w:rsidRPr="000410E4" w:rsidRDefault="00837037" w:rsidP="0008691E">
            <w:pPr>
              <w:pStyle w:val="CMcontentAben"/>
              <w:spacing w:after="0" w:line="240" w:lineRule="auto"/>
              <w:ind w:firstLine="480"/>
              <w:rPr>
                <w:highlight w:val="yellow"/>
              </w:rPr>
            </w:pPr>
          </w:p>
        </w:tc>
      </w:tr>
      <w:tr w:rsidR="00837037" w:rsidRPr="000410E4" w14:paraId="433B5D79" w14:textId="77777777" w:rsidTr="0008691E">
        <w:trPr>
          <w:trHeight w:val="346"/>
          <w:jc w:val="center"/>
        </w:trPr>
        <w:tc>
          <w:tcPr>
            <w:tcW w:w="969" w:type="pct"/>
            <w:vMerge w:val="restart"/>
          </w:tcPr>
          <w:p w14:paraId="0A84964F" w14:textId="77777777" w:rsidR="00837037" w:rsidRPr="000410E4" w:rsidRDefault="00837037" w:rsidP="0008691E">
            <w:pPr>
              <w:pStyle w:val="CMcontentAben"/>
              <w:spacing w:after="0" w:line="240" w:lineRule="auto"/>
              <w:ind w:firstLineChars="0" w:firstLine="0"/>
            </w:pPr>
            <w:r w:rsidRPr="000410E4">
              <w:t>Marital Status</w:t>
            </w:r>
          </w:p>
        </w:tc>
        <w:tc>
          <w:tcPr>
            <w:tcW w:w="1716" w:type="pct"/>
          </w:tcPr>
          <w:p w14:paraId="1B8702A2" w14:textId="77777777" w:rsidR="00837037" w:rsidRPr="000410E4" w:rsidRDefault="00837037" w:rsidP="0008691E">
            <w:pPr>
              <w:pStyle w:val="CMcontentAben"/>
              <w:spacing w:after="0" w:line="240" w:lineRule="auto"/>
              <w:ind w:firstLine="480"/>
            </w:pPr>
            <w:r w:rsidRPr="000410E4">
              <w:t>Single</w:t>
            </w:r>
          </w:p>
        </w:tc>
        <w:tc>
          <w:tcPr>
            <w:tcW w:w="1159" w:type="pct"/>
            <w:vAlign w:val="bottom"/>
          </w:tcPr>
          <w:p w14:paraId="257CC197"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3E1B954C" w14:textId="77777777" w:rsidR="00837037" w:rsidRPr="000410E4" w:rsidRDefault="00837037" w:rsidP="0008691E">
            <w:pPr>
              <w:pStyle w:val="CMcontentAben"/>
              <w:spacing w:after="0" w:line="240" w:lineRule="auto"/>
              <w:ind w:firstLine="480"/>
              <w:rPr>
                <w:highlight w:val="yellow"/>
              </w:rPr>
            </w:pPr>
          </w:p>
        </w:tc>
      </w:tr>
      <w:tr w:rsidR="00837037" w:rsidRPr="000410E4" w14:paraId="6CA773AF" w14:textId="77777777" w:rsidTr="0008691E">
        <w:trPr>
          <w:trHeight w:val="317"/>
          <w:jc w:val="center"/>
        </w:trPr>
        <w:tc>
          <w:tcPr>
            <w:tcW w:w="969" w:type="pct"/>
            <w:vMerge/>
          </w:tcPr>
          <w:p w14:paraId="577DD521" w14:textId="77777777" w:rsidR="00837037" w:rsidRPr="000410E4" w:rsidRDefault="00837037" w:rsidP="0008691E">
            <w:pPr>
              <w:pStyle w:val="CMcontentAben"/>
              <w:spacing w:after="0" w:line="240" w:lineRule="auto"/>
              <w:ind w:firstLine="480"/>
            </w:pPr>
          </w:p>
        </w:tc>
        <w:tc>
          <w:tcPr>
            <w:tcW w:w="1716" w:type="pct"/>
          </w:tcPr>
          <w:p w14:paraId="11663B97" w14:textId="77777777" w:rsidR="00837037" w:rsidRPr="000410E4" w:rsidRDefault="00837037" w:rsidP="0008691E">
            <w:pPr>
              <w:pStyle w:val="CMcontentAben"/>
              <w:spacing w:after="0" w:line="240" w:lineRule="auto"/>
              <w:ind w:firstLine="480"/>
            </w:pPr>
            <w:r w:rsidRPr="000410E4">
              <w:t>Married</w:t>
            </w:r>
          </w:p>
        </w:tc>
        <w:tc>
          <w:tcPr>
            <w:tcW w:w="1159" w:type="pct"/>
            <w:vAlign w:val="bottom"/>
          </w:tcPr>
          <w:p w14:paraId="1A08D937"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6081BFC9" w14:textId="77777777" w:rsidR="00837037" w:rsidRPr="000410E4" w:rsidRDefault="00837037" w:rsidP="0008691E">
            <w:pPr>
              <w:pStyle w:val="CMcontentAben"/>
              <w:spacing w:after="0" w:line="240" w:lineRule="auto"/>
              <w:ind w:firstLine="480"/>
              <w:rPr>
                <w:highlight w:val="yellow"/>
              </w:rPr>
            </w:pPr>
          </w:p>
        </w:tc>
      </w:tr>
      <w:tr w:rsidR="00837037" w:rsidRPr="000410E4" w14:paraId="049715D2" w14:textId="77777777" w:rsidTr="0008691E">
        <w:trPr>
          <w:trHeight w:val="349"/>
          <w:jc w:val="center"/>
        </w:trPr>
        <w:tc>
          <w:tcPr>
            <w:tcW w:w="969" w:type="pct"/>
            <w:vMerge/>
          </w:tcPr>
          <w:p w14:paraId="6F0DEF77" w14:textId="77777777" w:rsidR="00837037" w:rsidRPr="000410E4" w:rsidRDefault="00837037" w:rsidP="0008691E">
            <w:pPr>
              <w:pStyle w:val="CMcontentAben"/>
              <w:spacing w:after="0" w:line="240" w:lineRule="auto"/>
              <w:ind w:firstLine="480"/>
            </w:pPr>
          </w:p>
        </w:tc>
        <w:tc>
          <w:tcPr>
            <w:tcW w:w="1716" w:type="pct"/>
          </w:tcPr>
          <w:p w14:paraId="04A8A1D8" w14:textId="77777777" w:rsidR="00837037" w:rsidRPr="000410E4" w:rsidRDefault="00837037" w:rsidP="0008691E">
            <w:pPr>
              <w:pStyle w:val="CMcontentAben"/>
              <w:spacing w:after="0" w:line="240" w:lineRule="auto"/>
              <w:ind w:firstLine="480"/>
            </w:pPr>
            <w:r w:rsidRPr="000410E4">
              <w:t>Divorced</w:t>
            </w:r>
          </w:p>
        </w:tc>
        <w:tc>
          <w:tcPr>
            <w:tcW w:w="1159" w:type="pct"/>
            <w:vAlign w:val="bottom"/>
          </w:tcPr>
          <w:p w14:paraId="54558773"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703A3884" w14:textId="77777777" w:rsidR="00837037" w:rsidRPr="000410E4" w:rsidRDefault="00837037" w:rsidP="0008691E">
            <w:pPr>
              <w:pStyle w:val="CMcontentAben"/>
              <w:spacing w:after="0" w:line="240" w:lineRule="auto"/>
              <w:ind w:firstLine="480"/>
              <w:rPr>
                <w:highlight w:val="yellow"/>
              </w:rPr>
            </w:pPr>
          </w:p>
        </w:tc>
      </w:tr>
      <w:tr w:rsidR="00837037" w:rsidRPr="000410E4" w14:paraId="1B92E052" w14:textId="77777777" w:rsidTr="0008691E">
        <w:trPr>
          <w:trHeight w:val="282"/>
          <w:jc w:val="center"/>
        </w:trPr>
        <w:tc>
          <w:tcPr>
            <w:tcW w:w="969" w:type="pct"/>
            <w:vMerge/>
          </w:tcPr>
          <w:p w14:paraId="332CC220" w14:textId="77777777" w:rsidR="00837037" w:rsidRPr="000410E4" w:rsidRDefault="00837037" w:rsidP="0008691E">
            <w:pPr>
              <w:pStyle w:val="CMcontentAben"/>
              <w:spacing w:after="0" w:line="240" w:lineRule="auto"/>
              <w:ind w:firstLine="480"/>
            </w:pPr>
          </w:p>
        </w:tc>
        <w:tc>
          <w:tcPr>
            <w:tcW w:w="1716" w:type="pct"/>
          </w:tcPr>
          <w:p w14:paraId="57201F3D" w14:textId="77777777" w:rsidR="00837037" w:rsidRPr="000410E4" w:rsidRDefault="00837037" w:rsidP="0008691E">
            <w:pPr>
              <w:pStyle w:val="CMcontentAben"/>
              <w:spacing w:after="0" w:line="240" w:lineRule="auto"/>
              <w:ind w:firstLine="480"/>
            </w:pPr>
            <w:r w:rsidRPr="000410E4">
              <w:t>Widow</w:t>
            </w:r>
          </w:p>
        </w:tc>
        <w:tc>
          <w:tcPr>
            <w:tcW w:w="1159" w:type="pct"/>
            <w:vAlign w:val="bottom"/>
          </w:tcPr>
          <w:p w14:paraId="065B4A4B"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773DDEA2" w14:textId="77777777" w:rsidR="00837037" w:rsidRPr="000410E4" w:rsidRDefault="00837037" w:rsidP="0008691E">
            <w:pPr>
              <w:pStyle w:val="CMcontentAben"/>
              <w:spacing w:after="0" w:line="240" w:lineRule="auto"/>
              <w:ind w:firstLine="480"/>
              <w:rPr>
                <w:highlight w:val="yellow"/>
              </w:rPr>
            </w:pPr>
          </w:p>
        </w:tc>
      </w:tr>
      <w:tr w:rsidR="00837037" w:rsidRPr="000410E4" w14:paraId="6AB41C63" w14:textId="77777777" w:rsidTr="0008691E">
        <w:trPr>
          <w:trHeight w:val="381"/>
          <w:jc w:val="center"/>
        </w:trPr>
        <w:tc>
          <w:tcPr>
            <w:tcW w:w="969" w:type="pct"/>
            <w:vMerge w:val="restart"/>
          </w:tcPr>
          <w:p w14:paraId="6CB459D1" w14:textId="77777777" w:rsidR="00837037" w:rsidRPr="000410E4" w:rsidRDefault="00837037" w:rsidP="0008691E">
            <w:pPr>
              <w:pStyle w:val="CMcontentAben"/>
              <w:spacing w:after="0" w:line="240" w:lineRule="auto"/>
              <w:ind w:firstLineChars="0" w:firstLine="0"/>
            </w:pPr>
            <w:r w:rsidRPr="000410E4">
              <w:t>Education</w:t>
            </w:r>
          </w:p>
        </w:tc>
        <w:tc>
          <w:tcPr>
            <w:tcW w:w="1716" w:type="pct"/>
          </w:tcPr>
          <w:p w14:paraId="5DE69153" w14:textId="77777777" w:rsidR="00837037" w:rsidRPr="000410E4" w:rsidRDefault="00837037" w:rsidP="0008691E">
            <w:pPr>
              <w:pStyle w:val="CMcontentAben"/>
              <w:spacing w:after="0" w:line="240" w:lineRule="auto"/>
              <w:ind w:firstLine="480"/>
            </w:pPr>
            <w:r w:rsidRPr="000410E4">
              <w:t>Primary education</w:t>
            </w:r>
          </w:p>
        </w:tc>
        <w:tc>
          <w:tcPr>
            <w:tcW w:w="1159" w:type="pct"/>
            <w:vAlign w:val="bottom"/>
          </w:tcPr>
          <w:p w14:paraId="7161F44B"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55E5C49A" w14:textId="77777777" w:rsidR="00837037" w:rsidRPr="000410E4" w:rsidRDefault="00837037" w:rsidP="0008691E">
            <w:pPr>
              <w:pStyle w:val="CMcontentAben"/>
              <w:spacing w:after="0" w:line="240" w:lineRule="auto"/>
              <w:ind w:firstLine="480"/>
              <w:rPr>
                <w:highlight w:val="yellow"/>
              </w:rPr>
            </w:pPr>
          </w:p>
        </w:tc>
      </w:tr>
      <w:tr w:rsidR="00837037" w:rsidRPr="000410E4" w14:paraId="11CA06E7" w14:textId="77777777" w:rsidTr="0008691E">
        <w:trPr>
          <w:trHeight w:val="313"/>
          <w:jc w:val="center"/>
        </w:trPr>
        <w:tc>
          <w:tcPr>
            <w:tcW w:w="969" w:type="pct"/>
            <w:vMerge/>
          </w:tcPr>
          <w:p w14:paraId="1AB1F701" w14:textId="77777777" w:rsidR="00837037" w:rsidRPr="000410E4" w:rsidRDefault="00837037" w:rsidP="0008691E">
            <w:pPr>
              <w:pStyle w:val="CMcontentAben"/>
              <w:spacing w:after="0" w:line="240" w:lineRule="auto"/>
              <w:ind w:firstLine="480"/>
            </w:pPr>
          </w:p>
        </w:tc>
        <w:tc>
          <w:tcPr>
            <w:tcW w:w="1716" w:type="pct"/>
          </w:tcPr>
          <w:p w14:paraId="385DB090" w14:textId="77777777" w:rsidR="00837037" w:rsidRPr="000410E4" w:rsidRDefault="00837037" w:rsidP="0008691E">
            <w:pPr>
              <w:pStyle w:val="CMcontentAben"/>
              <w:spacing w:after="0" w:line="240" w:lineRule="auto"/>
              <w:ind w:firstLine="480"/>
            </w:pPr>
            <w:r w:rsidRPr="000410E4">
              <w:t>Secondary Education</w:t>
            </w:r>
          </w:p>
        </w:tc>
        <w:tc>
          <w:tcPr>
            <w:tcW w:w="1159" w:type="pct"/>
            <w:vAlign w:val="bottom"/>
          </w:tcPr>
          <w:p w14:paraId="7D4B5DEC"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4F5F303A" w14:textId="77777777" w:rsidR="00837037" w:rsidRPr="000410E4" w:rsidRDefault="00837037" w:rsidP="0008691E">
            <w:pPr>
              <w:pStyle w:val="CMcontentAben"/>
              <w:spacing w:after="0" w:line="240" w:lineRule="auto"/>
              <w:ind w:firstLine="480"/>
              <w:rPr>
                <w:highlight w:val="yellow"/>
              </w:rPr>
            </w:pPr>
          </w:p>
        </w:tc>
      </w:tr>
      <w:tr w:rsidR="00837037" w:rsidRPr="000410E4" w14:paraId="1CE42BBF" w14:textId="77777777" w:rsidTr="0008691E">
        <w:trPr>
          <w:trHeight w:val="349"/>
          <w:jc w:val="center"/>
        </w:trPr>
        <w:tc>
          <w:tcPr>
            <w:tcW w:w="969" w:type="pct"/>
            <w:vMerge/>
          </w:tcPr>
          <w:p w14:paraId="0E7779A1" w14:textId="77777777" w:rsidR="00837037" w:rsidRPr="000410E4" w:rsidRDefault="00837037" w:rsidP="0008691E">
            <w:pPr>
              <w:pStyle w:val="CMcontentAben"/>
              <w:spacing w:after="0" w:line="240" w:lineRule="auto"/>
              <w:ind w:firstLine="480"/>
            </w:pPr>
          </w:p>
        </w:tc>
        <w:tc>
          <w:tcPr>
            <w:tcW w:w="1716" w:type="pct"/>
          </w:tcPr>
          <w:p w14:paraId="1881C153" w14:textId="77777777" w:rsidR="00837037" w:rsidRPr="000410E4" w:rsidRDefault="00837037" w:rsidP="0008691E">
            <w:pPr>
              <w:pStyle w:val="CMcontentAben"/>
              <w:spacing w:after="0" w:line="240" w:lineRule="auto"/>
              <w:ind w:firstLine="480"/>
            </w:pPr>
            <w:r w:rsidRPr="000410E4">
              <w:t>Bachelor degree</w:t>
            </w:r>
          </w:p>
        </w:tc>
        <w:tc>
          <w:tcPr>
            <w:tcW w:w="1159" w:type="pct"/>
            <w:vAlign w:val="bottom"/>
          </w:tcPr>
          <w:p w14:paraId="44E24A98"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385480F6" w14:textId="77777777" w:rsidR="00837037" w:rsidRPr="000410E4" w:rsidRDefault="00837037" w:rsidP="0008691E">
            <w:pPr>
              <w:pStyle w:val="CMcontentAben"/>
              <w:spacing w:after="0" w:line="240" w:lineRule="auto"/>
              <w:ind w:firstLine="480"/>
              <w:rPr>
                <w:highlight w:val="yellow"/>
              </w:rPr>
            </w:pPr>
          </w:p>
        </w:tc>
      </w:tr>
      <w:tr w:rsidR="00837037" w:rsidRPr="000410E4" w14:paraId="6B160062" w14:textId="77777777" w:rsidTr="0008691E">
        <w:trPr>
          <w:trHeight w:val="281"/>
          <w:jc w:val="center"/>
        </w:trPr>
        <w:tc>
          <w:tcPr>
            <w:tcW w:w="969" w:type="pct"/>
            <w:vMerge/>
          </w:tcPr>
          <w:p w14:paraId="786EF1B6" w14:textId="77777777" w:rsidR="00837037" w:rsidRPr="000410E4" w:rsidRDefault="00837037" w:rsidP="0008691E">
            <w:pPr>
              <w:pStyle w:val="CMcontentAben"/>
              <w:spacing w:after="0" w:line="240" w:lineRule="auto"/>
              <w:ind w:firstLine="480"/>
            </w:pPr>
          </w:p>
        </w:tc>
        <w:tc>
          <w:tcPr>
            <w:tcW w:w="1716" w:type="pct"/>
          </w:tcPr>
          <w:p w14:paraId="533BBD37" w14:textId="77777777" w:rsidR="00837037" w:rsidRPr="000410E4" w:rsidRDefault="00837037" w:rsidP="0008691E">
            <w:pPr>
              <w:pStyle w:val="CMcontentAben"/>
              <w:spacing w:after="0" w:line="240" w:lineRule="auto"/>
              <w:ind w:firstLine="480"/>
            </w:pPr>
            <w:r w:rsidRPr="000410E4">
              <w:t>Graduate degree</w:t>
            </w:r>
          </w:p>
        </w:tc>
        <w:tc>
          <w:tcPr>
            <w:tcW w:w="1159" w:type="pct"/>
            <w:vAlign w:val="bottom"/>
          </w:tcPr>
          <w:p w14:paraId="35D6C89D"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0BDAFC84" w14:textId="77777777" w:rsidR="00837037" w:rsidRPr="000410E4" w:rsidRDefault="00837037" w:rsidP="0008691E">
            <w:pPr>
              <w:pStyle w:val="CMcontentAben"/>
              <w:spacing w:after="0" w:line="240" w:lineRule="auto"/>
              <w:ind w:firstLine="480"/>
              <w:rPr>
                <w:highlight w:val="yellow"/>
              </w:rPr>
            </w:pPr>
          </w:p>
        </w:tc>
      </w:tr>
      <w:tr w:rsidR="00837037" w:rsidRPr="000410E4" w14:paraId="136D0CA3" w14:textId="77777777" w:rsidTr="0008691E">
        <w:trPr>
          <w:trHeight w:val="346"/>
          <w:jc w:val="center"/>
        </w:trPr>
        <w:tc>
          <w:tcPr>
            <w:tcW w:w="969" w:type="pct"/>
            <w:vMerge w:val="restart"/>
          </w:tcPr>
          <w:p w14:paraId="4619A4CA" w14:textId="77777777" w:rsidR="00837037" w:rsidRPr="000410E4" w:rsidRDefault="00837037" w:rsidP="0008691E">
            <w:pPr>
              <w:pStyle w:val="CMcontentAben"/>
              <w:spacing w:after="0" w:line="240" w:lineRule="auto"/>
              <w:ind w:firstLineChars="0" w:firstLine="0"/>
            </w:pPr>
            <w:r w:rsidRPr="000410E4">
              <w:t>Family</w:t>
            </w:r>
          </w:p>
        </w:tc>
        <w:tc>
          <w:tcPr>
            <w:tcW w:w="1716" w:type="pct"/>
          </w:tcPr>
          <w:p w14:paraId="60D3B684" w14:textId="77777777" w:rsidR="00837037" w:rsidRPr="000410E4" w:rsidRDefault="00837037" w:rsidP="0008691E">
            <w:pPr>
              <w:pStyle w:val="CMcontentAben"/>
              <w:spacing w:after="0" w:line="240" w:lineRule="auto"/>
              <w:ind w:firstLine="480"/>
            </w:pPr>
            <w:r w:rsidRPr="000410E4">
              <w:t>Have family</w:t>
            </w:r>
          </w:p>
        </w:tc>
        <w:tc>
          <w:tcPr>
            <w:tcW w:w="1159" w:type="pct"/>
            <w:vAlign w:val="bottom"/>
          </w:tcPr>
          <w:p w14:paraId="350DDDB1"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6FFE8CD0" w14:textId="77777777" w:rsidR="00837037" w:rsidRPr="000410E4" w:rsidRDefault="00837037" w:rsidP="0008691E">
            <w:pPr>
              <w:pStyle w:val="CMcontentAben"/>
              <w:spacing w:after="0" w:line="240" w:lineRule="auto"/>
              <w:ind w:firstLine="480"/>
              <w:rPr>
                <w:highlight w:val="yellow"/>
              </w:rPr>
            </w:pPr>
          </w:p>
        </w:tc>
      </w:tr>
      <w:tr w:rsidR="00837037" w:rsidRPr="000410E4" w14:paraId="582F1260" w14:textId="77777777" w:rsidTr="0008691E">
        <w:trPr>
          <w:trHeight w:val="313"/>
          <w:jc w:val="center"/>
        </w:trPr>
        <w:tc>
          <w:tcPr>
            <w:tcW w:w="969" w:type="pct"/>
            <w:vMerge/>
          </w:tcPr>
          <w:p w14:paraId="598A9378" w14:textId="77777777" w:rsidR="00837037" w:rsidRPr="000410E4" w:rsidRDefault="00837037" w:rsidP="0008691E">
            <w:pPr>
              <w:pStyle w:val="CMcontentAben"/>
              <w:spacing w:after="0" w:line="240" w:lineRule="auto"/>
              <w:ind w:firstLine="480"/>
            </w:pPr>
          </w:p>
        </w:tc>
        <w:tc>
          <w:tcPr>
            <w:tcW w:w="1716" w:type="pct"/>
          </w:tcPr>
          <w:p w14:paraId="34483CA9" w14:textId="77777777" w:rsidR="00837037" w:rsidRPr="000410E4" w:rsidRDefault="00837037" w:rsidP="0008691E">
            <w:pPr>
              <w:pStyle w:val="CMcontentAben"/>
              <w:spacing w:after="0" w:line="240" w:lineRule="auto"/>
              <w:ind w:firstLine="480"/>
            </w:pPr>
            <w:r w:rsidRPr="000410E4">
              <w:t>No family</w:t>
            </w:r>
          </w:p>
        </w:tc>
        <w:tc>
          <w:tcPr>
            <w:tcW w:w="1159" w:type="pct"/>
            <w:vAlign w:val="bottom"/>
          </w:tcPr>
          <w:p w14:paraId="524BDF9B"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43CE30B3" w14:textId="77777777" w:rsidR="00837037" w:rsidRPr="000410E4" w:rsidRDefault="00837037" w:rsidP="0008691E">
            <w:pPr>
              <w:pStyle w:val="CMcontentAben"/>
              <w:spacing w:after="0" w:line="240" w:lineRule="auto"/>
              <w:ind w:firstLine="480"/>
              <w:rPr>
                <w:highlight w:val="yellow"/>
              </w:rPr>
            </w:pPr>
          </w:p>
        </w:tc>
      </w:tr>
      <w:tr w:rsidR="00837037" w:rsidRPr="000410E4" w14:paraId="7F241F9F" w14:textId="77777777" w:rsidTr="0008691E">
        <w:trPr>
          <w:trHeight w:val="313"/>
          <w:jc w:val="center"/>
        </w:trPr>
        <w:tc>
          <w:tcPr>
            <w:tcW w:w="969" w:type="pct"/>
            <w:vMerge w:val="restart"/>
          </w:tcPr>
          <w:p w14:paraId="20E0D46E" w14:textId="77777777" w:rsidR="00837037" w:rsidRPr="000410E4" w:rsidRDefault="00837037" w:rsidP="0008691E">
            <w:pPr>
              <w:pStyle w:val="CMcontentAben"/>
              <w:spacing w:after="0" w:line="240" w:lineRule="auto"/>
              <w:ind w:firstLineChars="0" w:firstLine="0"/>
            </w:pPr>
            <w:r w:rsidRPr="000410E4">
              <w:t>Employment</w:t>
            </w:r>
          </w:p>
        </w:tc>
        <w:tc>
          <w:tcPr>
            <w:tcW w:w="1716" w:type="pct"/>
          </w:tcPr>
          <w:p w14:paraId="6C42347C" w14:textId="77777777" w:rsidR="00837037" w:rsidRPr="000410E4" w:rsidRDefault="00837037" w:rsidP="0008691E">
            <w:pPr>
              <w:pStyle w:val="CMcontentAben"/>
              <w:spacing w:after="0" w:line="240" w:lineRule="auto"/>
              <w:ind w:firstLine="480"/>
            </w:pPr>
            <w:r w:rsidRPr="000410E4">
              <w:t>Self Employed</w:t>
            </w:r>
          </w:p>
        </w:tc>
        <w:tc>
          <w:tcPr>
            <w:tcW w:w="1159" w:type="pct"/>
            <w:vAlign w:val="bottom"/>
          </w:tcPr>
          <w:p w14:paraId="42E45F8D"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4E326A48" w14:textId="77777777" w:rsidR="00837037" w:rsidRPr="000410E4" w:rsidRDefault="00837037" w:rsidP="0008691E">
            <w:pPr>
              <w:pStyle w:val="CMcontentAben"/>
              <w:spacing w:after="0" w:line="240" w:lineRule="auto"/>
              <w:ind w:firstLine="480"/>
              <w:rPr>
                <w:highlight w:val="yellow"/>
              </w:rPr>
            </w:pPr>
          </w:p>
        </w:tc>
      </w:tr>
      <w:tr w:rsidR="00837037" w:rsidRPr="000410E4" w14:paraId="29647F3C" w14:textId="77777777" w:rsidTr="0008691E">
        <w:trPr>
          <w:trHeight w:val="246"/>
          <w:jc w:val="center"/>
        </w:trPr>
        <w:tc>
          <w:tcPr>
            <w:tcW w:w="969" w:type="pct"/>
            <w:vMerge/>
          </w:tcPr>
          <w:p w14:paraId="27DE244E" w14:textId="77777777" w:rsidR="00837037" w:rsidRPr="000410E4" w:rsidRDefault="00837037" w:rsidP="0008691E">
            <w:pPr>
              <w:pStyle w:val="CMcontentAben"/>
              <w:spacing w:after="0" w:line="240" w:lineRule="auto"/>
              <w:ind w:firstLine="480"/>
            </w:pPr>
          </w:p>
        </w:tc>
        <w:tc>
          <w:tcPr>
            <w:tcW w:w="1716" w:type="pct"/>
          </w:tcPr>
          <w:p w14:paraId="10237C76" w14:textId="77777777" w:rsidR="00837037" w:rsidRPr="000410E4" w:rsidRDefault="00837037" w:rsidP="0008691E">
            <w:pPr>
              <w:pStyle w:val="CMcontentAben"/>
              <w:spacing w:after="0" w:line="240" w:lineRule="auto"/>
              <w:ind w:firstLine="480"/>
            </w:pPr>
            <w:r w:rsidRPr="000410E4">
              <w:t>Employed in Government</w:t>
            </w:r>
          </w:p>
        </w:tc>
        <w:tc>
          <w:tcPr>
            <w:tcW w:w="1159" w:type="pct"/>
            <w:vAlign w:val="bottom"/>
          </w:tcPr>
          <w:p w14:paraId="3C6A7037"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5A5FD468" w14:textId="77777777" w:rsidR="00837037" w:rsidRPr="000410E4" w:rsidRDefault="00837037" w:rsidP="0008691E">
            <w:pPr>
              <w:pStyle w:val="CMcontentAben"/>
              <w:spacing w:after="0" w:line="240" w:lineRule="auto"/>
              <w:ind w:firstLine="480"/>
              <w:rPr>
                <w:highlight w:val="yellow"/>
              </w:rPr>
            </w:pPr>
          </w:p>
        </w:tc>
      </w:tr>
      <w:tr w:rsidR="00837037" w:rsidRPr="000410E4" w14:paraId="3F4045B4" w14:textId="77777777" w:rsidTr="0008691E">
        <w:trPr>
          <w:trHeight w:val="417"/>
          <w:jc w:val="center"/>
        </w:trPr>
        <w:tc>
          <w:tcPr>
            <w:tcW w:w="969" w:type="pct"/>
            <w:vMerge/>
          </w:tcPr>
          <w:p w14:paraId="0F71F864" w14:textId="77777777" w:rsidR="00837037" w:rsidRPr="000410E4" w:rsidRDefault="00837037" w:rsidP="0008691E">
            <w:pPr>
              <w:pStyle w:val="CMcontentAben"/>
              <w:spacing w:after="0" w:line="240" w:lineRule="auto"/>
              <w:ind w:firstLine="480"/>
            </w:pPr>
          </w:p>
        </w:tc>
        <w:tc>
          <w:tcPr>
            <w:tcW w:w="1716" w:type="pct"/>
          </w:tcPr>
          <w:p w14:paraId="2252D4C5" w14:textId="77777777" w:rsidR="00837037" w:rsidRPr="000410E4" w:rsidRDefault="00837037" w:rsidP="0008691E">
            <w:pPr>
              <w:pStyle w:val="CMcontentAben"/>
              <w:spacing w:after="0" w:line="240" w:lineRule="auto"/>
              <w:ind w:firstLine="480"/>
            </w:pPr>
            <w:r w:rsidRPr="000410E4">
              <w:t>Employed in Private sector</w:t>
            </w:r>
          </w:p>
        </w:tc>
        <w:tc>
          <w:tcPr>
            <w:tcW w:w="1159" w:type="pct"/>
            <w:vAlign w:val="bottom"/>
          </w:tcPr>
          <w:p w14:paraId="5EB94522"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049E12B4" w14:textId="77777777" w:rsidR="00837037" w:rsidRPr="000410E4" w:rsidRDefault="00837037" w:rsidP="0008691E">
            <w:pPr>
              <w:pStyle w:val="CMcontentAben"/>
              <w:spacing w:after="0" w:line="240" w:lineRule="auto"/>
              <w:ind w:firstLine="480"/>
              <w:rPr>
                <w:highlight w:val="yellow"/>
              </w:rPr>
            </w:pPr>
          </w:p>
        </w:tc>
      </w:tr>
      <w:tr w:rsidR="00837037" w:rsidRPr="000410E4" w14:paraId="3C1B47D2" w14:textId="77777777" w:rsidTr="0008691E">
        <w:trPr>
          <w:trHeight w:val="213"/>
          <w:jc w:val="center"/>
        </w:trPr>
        <w:tc>
          <w:tcPr>
            <w:tcW w:w="969" w:type="pct"/>
            <w:vMerge/>
          </w:tcPr>
          <w:p w14:paraId="1FBEDAB7" w14:textId="77777777" w:rsidR="00837037" w:rsidRPr="000410E4" w:rsidRDefault="00837037" w:rsidP="0008691E">
            <w:pPr>
              <w:pStyle w:val="CMcontentAben"/>
              <w:spacing w:after="0" w:line="240" w:lineRule="auto"/>
              <w:ind w:firstLine="480"/>
            </w:pPr>
          </w:p>
        </w:tc>
        <w:tc>
          <w:tcPr>
            <w:tcW w:w="1716" w:type="pct"/>
          </w:tcPr>
          <w:p w14:paraId="77D96D87" w14:textId="77777777" w:rsidR="00837037" w:rsidRPr="000410E4" w:rsidRDefault="00837037" w:rsidP="0008691E">
            <w:pPr>
              <w:pStyle w:val="CMcontentAben"/>
              <w:spacing w:after="0" w:line="240" w:lineRule="auto"/>
              <w:ind w:firstLine="480"/>
            </w:pPr>
            <w:r w:rsidRPr="000410E4">
              <w:t>No Employment</w:t>
            </w:r>
          </w:p>
        </w:tc>
        <w:tc>
          <w:tcPr>
            <w:tcW w:w="1159" w:type="pct"/>
            <w:vAlign w:val="bottom"/>
          </w:tcPr>
          <w:p w14:paraId="6B4BC615" w14:textId="77777777" w:rsidR="00837037" w:rsidRPr="000410E4" w:rsidRDefault="00837037" w:rsidP="0008691E">
            <w:pPr>
              <w:pStyle w:val="CMcontentAben"/>
              <w:spacing w:after="0" w:line="240" w:lineRule="auto"/>
              <w:ind w:firstLine="480"/>
              <w:rPr>
                <w:color w:val="000000"/>
                <w:highlight w:val="yellow"/>
              </w:rPr>
            </w:pPr>
          </w:p>
        </w:tc>
        <w:tc>
          <w:tcPr>
            <w:tcW w:w="1156" w:type="pct"/>
          </w:tcPr>
          <w:p w14:paraId="54FAFF26" w14:textId="77777777" w:rsidR="00837037" w:rsidRPr="000410E4" w:rsidRDefault="00837037" w:rsidP="0008691E">
            <w:pPr>
              <w:pStyle w:val="CMcontentAben"/>
              <w:spacing w:after="0" w:line="240" w:lineRule="auto"/>
              <w:ind w:firstLine="480"/>
              <w:rPr>
                <w:highlight w:val="yellow"/>
              </w:rPr>
            </w:pPr>
          </w:p>
        </w:tc>
      </w:tr>
      <w:tr w:rsidR="00837037" w:rsidRPr="000410E4" w14:paraId="066B8A38" w14:textId="77777777" w:rsidTr="0008691E">
        <w:trPr>
          <w:trHeight w:val="107"/>
          <w:jc w:val="center"/>
        </w:trPr>
        <w:tc>
          <w:tcPr>
            <w:tcW w:w="969" w:type="pct"/>
            <w:vMerge w:val="restart"/>
          </w:tcPr>
          <w:p w14:paraId="7D9F1628" w14:textId="77777777" w:rsidR="00837037" w:rsidRPr="000410E4" w:rsidRDefault="00837037" w:rsidP="0008691E">
            <w:pPr>
              <w:pStyle w:val="CMcontentAben"/>
              <w:spacing w:after="0" w:line="240" w:lineRule="auto"/>
              <w:ind w:firstLineChars="0" w:firstLine="0"/>
            </w:pPr>
            <w:r w:rsidRPr="000410E4">
              <w:t>Monthly Income in Tanzania shillings</w:t>
            </w:r>
          </w:p>
        </w:tc>
        <w:tc>
          <w:tcPr>
            <w:tcW w:w="1716" w:type="pct"/>
          </w:tcPr>
          <w:p w14:paraId="5B21F8B0" w14:textId="77777777" w:rsidR="00837037" w:rsidRPr="000410E4" w:rsidRDefault="00837037" w:rsidP="0008691E">
            <w:pPr>
              <w:pStyle w:val="CMcontentAben"/>
              <w:spacing w:after="0" w:line="240" w:lineRule="auto"/>
              <w:ind w:firstLine="480"/>
            </w:pPr>
            <w:r w:rsidRPr="000410E4">
              <w:t>0-300,0000</w:t>
            </w:r>
          </w:p>
        </w:tc>
        <w:tc>
          <w:tcPr>
            <w:tcW w:w="1159" w:type="pct"/>
            <w:vAlign w:val="bottom"/>
          </w:tcPr>
          <w:p w14:paraId="414E5107" w14:textId="77777777" w:rsidR="00837037" w:rsidRPr="000410E4" w:rsidRDefault="00837037" w:rsidP="0008691E">
            <w:pPr>
              <w:pStyle w:val="CMcontentAben"/>
              <w:spacing w:after="0" w:line="240" w:lineRule="auto"/>
              <w:ind w:firstLine="480"/>
              <w:rPr>
                <w:color w:val="000000"/>
                <w:highlight w:val="yellow"/>
              </w:rPr>
            </w:pPr>
          </w:p>
        </w:tc>
        <w:tc>
          <w:tcPr>
            <w:tcW w:w="1156" w:type="pct"/>
            <w:vAlign w:val="bottom"/>
          </w:tcPr>
          <w:p w14:paraId="74875241" w14:textId="77777777" w:rsidR="00837037" w:rsidRPr="000410E4" w:rsidRDefault="00837037" w:rsidP="0008691E">
            <w:pPr>
              <w:pStyle w:val="CMcontentAben"/>
              <w:spacing w:after="0" w:line="240" w:lineRule="auto"/>
              <w:ind w:firstLine="480"/>
              <w:rPr>
                <w:color w:val="000000"/>
                <w:highlight w:val="yellow"/>
              </w:rPr>
            </w:pPr>
          </w:p>
        </w:tc>
      </w:tr>
      <w:tr w:rsidR="00837037" w:rsidRPr="000410E4" w14:paraId="3B2041BD" w14:textId="77777777" w:rsidTr="0008691E">
        <w:trPr>
          <w:trHeight w:val="382"/>
          <w:jc w:val="center"/>
        </w:trPr>
        <w:tc>
          <w:tcPr>
            <w:tcW w:w="969" w:type="pct"/>
            <w:vMerge/>
          </w:tcPr>
          <w:p w14:paraId="66A22A88" w14:textId="77777777" w:rsidR="00837037" w:rsidRPr="000410E4" w:rsidRDefault="00837037" w:rsidP="0008691E">
            <w:pPr>
              <w:pStyle w:val="CMcontentAben"/>
              <w:spacing w:after="0" w:line="240" w:lineRule="auto"/>
              <w:ind w:firstLine="480"/>
            </w:pPr>
          </w:p>
        </w:tc>
        <w:tc>
          <w:tcPr>
            <w:tcW w:w="1716" w:type="pct"/>
          </w:tcPr>
          <w:p w14:paraId="76469957" w14:textId="77777777" w:rsidR="00837037" w:rsidRPr="000410E4" w:rsidRDefault="00837037" w:rsidP="0008691E">
            <w:pPr>
              <w:pStyle w:val="CMcontentAben"/>
              <w:spacing w:after="0" w:line="240" w:lineRule="auto"/>
              <w:ind w:firstLine="480"/>
            </w:pPr>
            <w:r w:rsidRPr="000410E4">
              <w:t>300,000 – 600,0000</w:t>
            </w:r>
          </w:p>
        </w:tc>
        <w:tc>
          <w:tcPr>
            <w:tcW w:w="1159" w:type="pct"/>
            <w:vAlign w:val="bottom"/>
          </w:tcPr>
          <w:p w14:paraId="0D759B11" w14:textId="77777777" w:rsidR="00837037" w:rsidRPr="000410E4" w:rsidRDefault="00837037" w:rsidP="0008691E">
            <w:pPr>
              <w:pStyle w:val="CMcontentAben"/>
              <w:spacing w:after="0" w:line="240" w:lineRule="auto"/>
              <w:ind w:firstLine="480"/>
              <w:rPr>
                <w:color w:val="000000"/>
                <w:highlight w:val="yellow"/>
              </w:rPr>
            </w:pPr>
          </w:p>
        </w:tc>
        <w:tc>
          <w:tcPr>
            <w:tcW w:w="1156" w:type="pct"/>
            <w:vAlign w:val="bottom"/>
          </w:tcPr>
          <w:p w14:paraId="73CA8369" w14:textId="77777777" w:rsidR="00837037" w:rsidRPr="000410E4" w:rsidRDefault="00837037" w:rsidP="0008691E">
            <w:pPr>
              <w:pStyle w:val="CMcontentAben"/>
              <w:spacing w:after="0" w:line="240" w:lineRule="auto"/>
              <w:ind w:firstLine="480"/>
              <w:rPr>
                <w:color w:val="000000"/>
                <w:highlight w:val="yellow"/>
              </w:rPr>
            </w:pPr>
          </w:p>
        </w:tc>
      </w:tr>
      <w:tr w:rsidR="00837037" w:rsidRPr="000410E4" w14:paraId="211D0F63" w14:textId="77777777" w:rsidTr="0008691E">
        <w:trPr>
          <w:trHeight w:val="317"/>
          <w:jc w:val="center"/>
        </w:trPr>
        <w:tc>
          <w:tcPr>
            <w:tcW w:w="969" w:type="pct"/>
            <w:vMerge/>
          </w:tcPr>
          <w:p w14:paraId="5F86CD65" w14:textId="77777777" w:rsidR="00837037" w:rsidRPr="000410E4" w:rsidRDefault="00837037" w:rsidP="0008691E">
            <w:pPr>
              <w:pStyle w:val="CMcontentAben"/>
              <w:spacing w:after="0" w:line="240" w:lineRule="auto"/>
              <w:ind w:firstLine="480"/>
            </w:pPr>
          </w:p>
        </w:tc>
        <w:tc>
          <w:tcPr>
            <w:tcW w:w="1716" w:type="pct"/>
          </w:tcPr>
          <w:p w14:paraId="51827E72" w14:textId="77777777" w:rsidR="00837037" w:rsidRPr="000410E4" w:rsidRDefault="00837037" w:rsidP="0008691E">
            <w:pPr>
              <w:pStyle w:val="CMcontentAben"/>
              <w:spacing w:after="0" w:line="240" w:lineRule="auto"/>
              <w:ind w:firstLine="480"/>
            </w:pPr>
            <w:r w:rsidRPr="000410E4">
              <w:t>600,001-1,000,0000</w:t>
            </w:r>
          </w:p>
        </w:tc>
        <w:tc>
          <w:tcPr>
            <w:tcW w:w="1159" w:type="pct"/>
            <w:vAlign w:val="bottom"/>
          </w:tcPr>
          <w:p w14:paraId="1639C4B1" w14:textId="77777777" w:rsidR="00837037" w:rsidRPr="000410E4" w:rsidRDefault="00837037" w:rsidP="0008691E">
            <w:pPr>
              <w:pStyle w:val="CMcontentAben"/>
              <w:spacing w:after="0" w:line="240" w:lineRule="auto"/>
              <w:ind w:firstLine="480"/>
              <w:rPr>
                <w:color w:val="000000"/>
                <w:highlight w:val="yellow"/>
              </w:rPr>
            </w:pPr>
          </w:p>
        </w:tc>
        <w:tc>
          <w:tcPr>
            <w:tcW w:w="1156" w:type="pct"/>
            <w:vAlign w:val="bottom"/>
          </w:tcPr>
          <w:p w14:paraId="413B75A5" w14:textId="77777777" w:rsidR="00837037" w:rsidRPr="000410E4" w:rsidRDefault="00837037" w:rsidP="0008691E">
            <w:pPr>
              <w:pStyle w:val="CMcontentAben"/>
              <w:spacing w:after="0" w:line="240" w:lineRule="auto"/>
              <w:ind w:firstLine="480"/>
              <w:rPr>
                <w:color w:val="000000"/>
                <w:highlight w:val="yellow"/>
              </w:rPr>
            </w:pPr>
          </w:p>
        </w:tc>
      </w:tr>
      <w:tr w:rsidR="00837037" w:rsidRPr="000410E4" w14:paraId="59FEAAC9" w14:textId="77777777" w:rsidTr="0008691E">
        <w:trPr>
          <w:trHeight w:val="417"/>
          <w:jc w:val="center"/>
        </w:trPr>
        <w:tc>
          <w:tcPr>
            <w:tcW w:w="969" w:type="pct"/>
            <w:vMerge/>
          </w:tcPr>
          <w:p w14:paraId="72E417A3" w14:textId="77777777" w:rsidR="00837037" w:rsidRPr="000410E4" w:rsidRDefault="00837037" w:rsidP="0008691E">
            <w:pPr>
              <w:pStyle w:val="CMcontentAben"/>
              <w:spacing w:after="0" w:line="240" w:lineRule="auto"/>
              <w:ind w:firstLine="480"/>
            </w:pPr>
          </w:p>
        </w:tc>
        <w:tc>
          <w:tcPr>
            <w:tcW w:w="1716" w:type="pct"/>
          </w:tcPr>
          <w:p w14:paraId="336BBDC7" w14:textId="77777777" w:rsidR="00837037" w:rsidRPr="000410E4" w:rsidRDefault="00837037" w:rsidP="0008691E">
            <w:pPr>
              <w:pStyle w:val="CMcontentAben"/>
              <w:spacing w:after="0" w:line="240" w:lineRule="auto"/>
              <w:ind w:firstLine="480"/>
            </w:pPr>
            <w:r w:rsidRPr="000410E4">
              <w:t>1,000,001- 1,500,000</w:t>
            </w:r>
          </w:p>
        </w:tc>
        <w:tc>
          <w:tcPr>
            <w:tcW w:w="1159" w:type="pct"/>
            <w:vAlign w:val="bottom"/>
          </w:tcPr>
          <w:p w14:paraId="475C54FB" w14:textId="77777777" w:rsidR="00837037" w:rsidRPr="000410E4" w:rsidRDefault="00837037" w:rsidP="0008691E">
            <w:pPr>
              <w:pStyle w:val="CMcontentAben"/>
              <w:spacing w:after="0" w:line="240" w:lineRule="auto"/>
              <w:ind w:firstLine="480"/>
              <w:rPr>
                <w:color w:val="000000"/>
                <w:highlight w:val="yellow"/>
              </w:rPr>
            </w:pPr>
          </w:p>
        </w:tc>
        <w:tc>
          <w:tcPr>
            <w:tcW w:w="1156" w:type="pct"/>
            <w:vAlign w:val="bottom"/>
          </w:tcPr>
          <w:p w14:paraId="3C350B48" w14:textId="77777777" w:rsidR="00837037" w:rsidRPr="000410E4" w:rsidRDefault="00837037" w:rsidP="0008691E">
            <w:pPr>
              <w:pStyle w:val="CMcontentAben"/>
              <w:spacing w:after="0" w:line="240" w:lineRule="auto"/>
              <w:ind w:firstLine="480"/>
              <w:rPr>
                <w:color w:val="000000"/>
                <w:highlight w:val="yellow"/>
              </w:rPr>
            </w:pPr>
          </w:p>
        </w:tc>
      </w:tr>
      <w:tr w:rsidR="00837037" w:rsidRPr="000410E4" w14:paraId="1FA94D5A" w14:textId="77777777" w:rsidTr="0008691E">
        <w:trPr>
          <w:trHeight w:val="213"/>
          <w:jc w:val="center"/>
        </w:trPr>
        <w:tc>
          <w:tcPr>
            <w:tcW w:w="969" w:type="pct"/>
            <w:vMerge/>
          </w:tcPr>
          <w:p w14:paraId="19EAD4DC" w14:textId="77777777" w:rsidR="00837037" w:rsidRPr="000410E4" w:rsidRDefault="00837037" w:rsidP="0008691E">
            <w:pPr>
              <w:pStyle w:val="CMcontentAben"/>
              <w:spacing w:after="0" w:line="240" w:lineRule="auto"/>
              <w:ind w:firstLine="480"/>
            </w:pPr>
          </w:p>
        </w:tc>
        <w:tc>
          <w:tcPr>
            <w:tcW w:w="1716" w:type="pct"/>
          </w:tcPr>
          <w:p w14:paraId="60F4CEB7" w14:textId="77777777" w:rsidR="00837037" w:rsidRPr="000410E4" w:rsidRDefault="00837037" w:rsidP="0008691E">
            <w:pPr>
              <w:pStyle w:val="CMcontentAben"/>
              <w:spacing w:after="0" w:line="240" w:lineRule="auto"/>
              <w:ind w:firstLine="480"/>
            </w:pPr>
            <w:r w:rsidRPr="000410E4">
              <w:t>1,500,001- above</w:t>
            </w:r>
          </w:p>
        </w:tc>
        <w:tc>
          <w:tcPr>
            <w:tcW w:w="1159" w:type="pct"/>
            <w:vAlign w:val="bottom"/>
          </w:tcPr>
          <w:p w14:paraId="2AAB37AC" w14:textId="77777777" w:rsidR="00837037" w:rsidRPr="000410E4" w:rsidRDefault="00837037" w:rsidP="0008691E">
            <w:pPr>
              <w:pStyle w:val="CMcontentAben"/>
              <w:spacing w:after="0" w:line="240" w:lineRule="auto"/>
              <w:ind w:firstLine="480"/>
              <w:rPr>
                <w:color w:val="000000"/>
                <w:highlight w:val="yellow"/>
              </w:rPr>
            </w:pPr>
          </w:p>
        </w:tc>
        <w:tc>
          <w:tcPr>
            <w:tcW w:w="1156" w:type="pct"/>
            <w:vAlign w:val="bottom"/>
          </w:tcPr>
          <w:p w14:paraId="05837843" w14:textId="77777777" w:rsidR="00837037" w:rsidRPr="000410E4" w:rsidRDefault="00837037" w:rsidP="0008691E">
            <w:pPr>
              <w:pStyle w:val="CMcontentAben"/>
              <w:keepNext/>
              <w:spacing w:after="0" w:line="240" w:lineRule="auto"/>
              <w:ind w:firstLine="480"/>
              <w:rPr>
                <w:color w:val="000000"/>
                <w:highlight w:val="yellow"/>
              </w:rPr>
            </w:pPr>
          </w:p>
        </w:tc>
      </w:tr>
    </w:tbl>
    <w:p w14:paraId="46DDD2D4" w14:textId="77777777" w:rsidR="00ED72AA" w:rsidRDefault="00ED72AA" w:rsidP="0020042A">
      <w:pPr>
        <w:pStyle w:val="Heading3"/>
      </w:pPr>
      <w:bookmarkStart w:id="260" w:name="_Toc154647828"/>
    </w:p>
    <w:p w14:paraId="3D093336" w14:textId="77777777" w:rsidR="000D4F8E" w:rsidRPr="000410E4" w:rsidRDefault="000D4F8E" w:rsidP="0020042A">
      <w:pPr>
        <w:pStyle w:val="Heading3"/>
      </w:pPr>
      <w:r w:rsidRPr="000410E4">
        <w:t>Section 1: Technology</w:t>
      </w:r>
      <w:bookmarkEnd w:id="260"/>
    </w:p>
    <w:p w14:paraId="24FE7D54" w14:textId="475541BB" w:rsidR="000D4F8E" w:rsidRPr="000410E4" w:rsidRDefault="000D4F8E" w:rsidP="000410E4">
      <w:pPr>
        <w:spacing w:line="480" w:lineRule="auto"/>
        <w:rPr>
          <w:rFonts w:cs="Times New Roman"/>
        </w:rPr>
      </w:pPr>
      <w:r w:rsidRPr="000410E4">
        <w:rPr>
          <w:rFonts w:cs="Times New Roman"/>
        </w:rPr>
        <w:t xml:space="preserve">The purpose of this </w:t>
      </w:r>
      <w:r w:rsidR="0007358B" w:rsidRPr="000410E4">
        <w:rPr>
          <w:rFonts w:cs="Times New Roman"/>
        </w:rPr>
        <w:t>section is</w:t>
      </w:r>
      <w:r w:rsidRPr="000410E4">
        <w:rPr>
          <w:rFonts w:cs="Times New Roman"/>
        </w:rPr>
        <w:t xml:space="preserve"> to gather your feedback about DAWASA's Public-Private Partnership on the technological</w:t>
      </w:r>
      <w:r w:rsidR="005A04E0">
        <w:rPr>
          <w:rFonts w:cs="Times New Roman"/>
        </w:rPr>
        <w:t xml:space="preserve"> </w:t>
      </w:r>
      <w:r w:rsidR="0007358B" w:rsidRPr="000410E4">
        <w:rPr>
          <w:rFonts w:cs="Times New Roman"/>
        </w:rPr>
        <w:t xml:space="preserve">aspects </w:t>
      </w:r>
      <w:r w:rsidR="0008363A" w:rsidRPr="000410E4">
        <w:rPr>
          <w:rFonts w:cs="Times New Roman"/>
        </w:rPr>
        <w:t>and,</w:t>
      </w:r>
      <w:r w:rsidRPr="000410E4">
        <w:rPr>
          <w:rFonts w:cs="Times New Roman"/>
        </w:rPr>
        <w:t xml:space="preserve"> tools and equipment that DAWASA has implemented to improve their water supply services</w:t>
      </w:r>
    </w:p>
    <w:p w14:paraId="521AC9C5" w14:textId="77777777" w:rsidR="000D4F8E" w:rsidRPr="000410E4" w:rsidRDefault="000D4F8E" w:rsidP="000410E4">
      <w:pPr>
        <w:spacing w:line="480" w:lineRule="auto"/>
        <w:rPr>
          <w:rFonts w:cs="Times New Roman"/>
        </w:rPr>
      </w:pPr>
    </w:p>
    <w:p w14:paraId="68BB64A1" w14:textId="77777777" w:rsidR="00331569" w:rsidRPr="000410E4" w:rsidRDefault="00331569" w:rsidP="000410E4">
      <w:pPr>
        <w:spacing w:line="480" w:lineRule="auto"/>
        <w:rPr>
          <w:rFonts w:cs="Times New Roman"/>
        </w:rPr>
      </w:pPr>
      <w:r w:rsidRPr="000410E4">
        <w:rPr>
          <w:rFonts w:cs="Times New Roman"/>
        </w:rPr>
        <w:t>1 = Strongly disagree</w:t>
      </w:r>
    </w:p>
    <w:p w14:paraId="78105B10" w14:textId="77777777" w:rsidR="00331569" w:rsidRPr="000410E4" w:rsidRDefault="00331569" w:rsidP="000410E4">
      <w:pPr>
        <w:spacing w:line="480" w:lineRule="auto"/>
        <w:rPr>
          <w:rFonts w:cs="Times New Roman"/>
        </w:rPr>
      </w:pPr>
      <w:r w:rsidRPr="000410E4">
        <w:rPr>
          <w:rFonts w:cs="Times New Roman"/>
        </w:rPr>
        <w:t>2 = Disagree</w:t>
      </w:r>
    </w:p>
    <w:p w14:paraId="26826834" w14:textId="77777777" w:rsidR="00331569" w:rsidRPr="000410E4" w:rsidRDefault="00331569" w:rsidP="000410E4">
      <w:pPr>
        <w:spacing w:line="480" w:lineRule="auto"/>
        <w:rPr>
          <w:rFonts w:cs="Times New Roman"/>
        </w:rPr>
      </w:pPr>
      <w:r w:rsidRPr="000410E4">
        <w:rPr>
          <w:rFonts w:cs="Times New Roman"/>
        </w:rPr>
        <w:t>3 =Neutral</w:t>
      </w:r>
    </w:p>
    <w:p w14:paraId="73E4623D" w14:textId="77777777" w:rsidR="00331569" w:rsidRPr="000410E4" w:rsidRDefault="00331569" w:rsidP="000410E4">
      <w:pPr>
        <w:spacing w:line="480" w:lineRule="auto"/>
        <w:rPr>
          <w:rFonts w:cs="Times New Roman"/>
        </w:rPr>
      </w:pPr>
      <w:r w:rsidRPr="000410E4">
        <w:rPr>
          <w:rFonts w:cs="Times New Roman"/>
        </w:rPr>
        <w:t>4 =Agree</w:t>
      </w:r>
    </w:p>
    <w:p w14:paraId="1B99A5B7" w14:textId="77777777" w:rsidR="00331569" w:rsidRPr="000410E4" w:rsidRDefault="00331569" w:rsidP="000410E4">
      <w:pPr>
        <w:spacing w:line="480" w:lineRule="auto"/>
        <w:rPr>
          <w:rFonts w:cs="Times New Roman"/>
        </w:rPr>
      </w:pPr>
      <w:r w:rsidRPr="000410E4">
        <w:rPr>
          <w:rFonts w:cs="Times New Roman"/>
        </w:rPr>
        <w:t>5 =Strongly agree</w:t>
      </w:r>
    </w:p>
    <w:p w14:paraId="31160367" w14:textId="77777777" w:rsidR="000D4F8E" w:rsidRPr="000410E4" w:rsidRDefault="00331569" w:rsidP="000410E4">
      <w:pPr>
        <w:spacing w:line="480" w:lineRule="auto"/>
        <w:rPr>
          <w:rFonts w:cs="Times New Roman"/>
        </w:rPr>
      </w:pPr>
      <w:r w:rsidRPr="000410E4">
        <w:rPr>
          <w:rFonts w:cs="Times New Roman"/>
        </w:rPr>
        <w:t>how do you agree are you with following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6927"/>
        <w:gridCol w:w="627"/>
      </w:tblGrid>
      <w:tr w:rsidR="000D4F8E" w:rsidRPr="000410E4" w14:paraId="1D7635C3" w14:textId="77777777" w:rsidTr="004A2B2E">
        <w:trPr>
          <w:trHeight w:val="319"/>
        </w:trPr>
        <w:tc>
          <w:tcPr>
            <w:tcW w:w="400" w:type="pct"/>
          </w:tcPr>
          <w:p w14:paraId="2F117162" w14:textId="77777777" w:rsidR="000D4F8E" w:rsidRPr="000410E4" w:rsidRDefault="000D4F8E" w:rsidP="00ED72AA">
            <w:pPr>
              <w:rPr>
                <w:rFonts w:cs="Times New Roman"/>
                <w:color w:val="000000"/>
              </w:rPr>
            </w:pPr>
            <w:r w:rsidRPr="000410E4">
              <w:rPr>
                <w:rFonts w:cs="Times New Roman"/>
                <w:color w:val="000000"/>
              </w:rPr>
              <w:t>S/N</w:t>
            </w:r>
          </w:p>
        </w:tc>
        <w:tc>
          <w:tcPr>
            <w:tcW w:w="4218" w:type="pct"/>
            <w:noWrap/>
            <w:vAlign w:val="center"/>
          </w:tcPr>
          <w:p w14:paraId="4B378116" w14:textId="77777777" w:rsidR="000D4F8E" w:rsidRPr="000410E4" w:rsidRDefault="000D4F8E" w:rsidP="00ED72AA">
            <w:pPr>
              <w:rPr>
                <w:rFonts w:cs="Times New Roman"/>
                <w:color w:val="000000"/>
              </w:rPr>
            </w:pPr>
            <w:r w:rsidRPr="000410E4">
              <w:rPr>
                <w:rFonts w:cs="Times New Roman"/>
                <w:color w:val="000000"/>
              </w:rPr>
              <w:t>Question</w:t>
            </w:r>
          </w:p>
        </w:tc>
        <w:tc>
          <w:tcPr>
            <w:tcW w:w="382" w:type="pct"/>
          </w:tcPr>
          <w:p w14:paraId="2B600395" w14:textId="77777777" w:rsidR="000D4F8E" w:rsidRPr="000410E4" w:rsidRDefault="000D4F8E" w:rsidP="00ED72AA">
            <w:pPr>
              <w:rPr>
                <w:rFonts w:cs="Times New Roman"/>
                <w:color w:val="000000"/>
              </w:rPr>
            </w:pPr>
            <w:r w:rsidRPr="000410E4">
              <w:rPr>
                <w:rFonts w:cs="Times New Roman"/>
                <w:color w:val="000000"/>
              </w:rPr>
              <w:t>Answer</w:t>
            </w:r>
          </w:p>
        </w:tc>
      </w:tr>
      <w:tr w:rsidR="000D4F8E" w:rsidRPr="000410E4" w14:paraId="5D179D42" w14:textId="77777777" w:rsidTr="004A2B2E">
        <w:trPr>
          <w:trHeight w:val="319"/>
        </w:trPr>
        <w:tc>
          <w:tcPr>
            <w:tcW w:w="400" w:type="pct"/>
          </w:tcPr>
          <w:p w14:paraId="5AF92A04" w14:textId="77777777" w:rsidR="000D4F8E" w:rsidRPr="000410E4" w:rsidRDefault="000D4F8E" w:rsidP="00ED72AA">
            <w:pPr>
              <w:rPr>
                <w:rFonts w:cs="Times New Roman"/>
                <w:color w:val="000000"/>
              </w:rPr>
            </w:pPr>
            <w:r w:rsidRPr="000410E4">
              <w:rPr>
                <w:rFonts w:cs="Times New Roman"/>
                <w:color w:val="000000"/>
              </w:rPr>
              <w:t>1</w:t>
            </w:r>
          </w:p>
        </w:tc>
        <w:tc>
          <w:tcPr>
            <w:tcW w:w="4218" w:type="pct"/>
            <w:noWrap/>
            <w:vAlign w:val="center"/>
            <w:hideMark/>
          </w:tcPr>
          <w:p w14:paraId="23CDD3CA"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have modern water catchment equipment to enhance sustainable water supply service</w:t>
            </w:r>
          </w:p>
        </w:tc>
        <w:tc>
          <w:tcPr>
            <w:tcW w:w="382" w:type="pct"/>
          </w:tcPr>
          <w:p w14:paraId="2A42BB49" w14:textId="77777777" w:rsidR="000D4F8E" w:rsidRPr="000410E4" w:rsidRDefault="000D4F8E" w:rsidP="00ED72AA">
            <w:pPr>
              <w:rPr>
                <w:rFonts w:cs="Times New Roman"/>
                <w:color w:val="000000"/>
              </w:rPr>
            </w:pPr>
          </w:p>
        </w:tc>
      </w:tr>
      <w:tr w:rsidR="000D4F8E" w:rsidRPr="000410E4" w14:paraId="7030EB3F" w14:textId="77777777" w:rsidTr="004A2B2E">
        <w:trPr>
          <w:trHeight w:val="319"/>
        </w:trPr>
        <w:tc>
          <w:tcPr>
            <w:tcW w:w="400" w:type="pct"/>
          </w:tcPr>
          <w:p w14:paraId="6DF8E097" w14:textId="77777777" w:rsidR="000D4F8E" w:rsidRPr="000410E4" w:rsidRDefault="000D4F8E" w:rsidP="00ED72AA">
            <w:pPr>
              <w:rPr>
                <w:rFonts w:cs="Times New Roman"/>
                <w:color w:val="000000"/>
              </w:rPr>
            </w:pPr>
            <w:r w:rsidRPr="000410E4">
              <w:rPr>
                <w:rFonts w:cs="Times New Roman"/>
                <w:color w:val="000000"/>
              </w:rPr>
              <w:t>2</w:t>
            </w:r>
          </w:p>
        </w:tc>
        <w:tc>
          <w:tcPr>
            <w:tcW w:w="4218" w:type="pct"/>
            <w:noWrap/>
            <w:vAlign w:val="center"/>
            <w:hideMark/>
          </w:tcPr>
          <w:p w14:paraId="7FCCE51B"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have modern water production plants to enhance water supply service.</w:t>
            </w:r>
          </w:p>
        </w:tc>
        <w:tc>
          <w:tcPr>
            <w:tcW w:w="382" w:type="pct"/>
          </w:tcPr>
          <w:p w14:paraId="727E3E82" w14:textId="77777777" w:rsidR="000D4F8E" w:rsidRPr="000410E4" w:rsidRDefault="000D4F8E" w:rsidP="00ED72AA">
            <w:pPr>
              <w:rPr>
                <w:rFonts w:cs="Times New Roman"/>
                <w:color w:val="000000"/>
              </w:rPr>
            </w:pPr>
          </w:p>
        </w:tc>
      </w:tr>
      <w:tr w:rsidR="000D4F8E" w:rsidRPr="000410E4" w14:paraId="6C43705F" w14:textId="77777777" w:rsidTr="004A2B2E">
        <w:trPr>
          <w:trHeight w:val="319"/>
        </w:trPr>
        <w:tc>
          <w:tcPr>
            <w:tcW w:w="400" w:type="pct"/>
          </w:tcPr>
          <w:p w14:paraId="1FBDD0FE" w14:textId="77777777" w:rsidR="000D4F8E" w:rsidRPr="000410E4" w:rsidRDefault="000D4F8E" w:rsidP="00ED72AA">
            <w:pPr>
              <w:rPr>
                <w:rFonts w:cs="Times New Roman"/>
                <w:color w:val="000000"/>
              </w:rPr>
            </w:pPr>
            <w:r w:rsidRPr="000410E4">
              <w:rPr>
                <w:rFonts w:cs="Times New Roman"/>
                <w:color w:val="000000"/>
              </w:rPr>
              <w:t>3</w:t>
            </w:r>
          </w:p>
        </w:tc>
        <w:tc>
          <w:tcPr>
            <w:tcW w:w="4218" w:type="pct"/>
            <w:noWrap/>
            <w:vAlign w:val="center"/>
            <w:hideMark/>
          </w:tcPr>
          <w:p w14:paraId="5007528D"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use modern water treatment plant to ensure required water quality to water consumers</w:t>
            </w:r>
          </w:p>
        </w:tc>
        <w:tc>
          <w:tcPr>
            <w:tcW w:w="382" w:type="pct"/>
          </w:tcPr>
          <w:p w14:paraId="43F6C07E" w14:textId="77777777" w:rsidR="000D4F8E" w:rsidRPr="000410E4" w:rsidRDefault="000D4F8E" w:rsidP="00ED72AA">
            <w:pPr>
              <w:rPr>
                <w:rFonts w:cs="Times New Roman"/>
                <w:color w:val="000000"/>
              </w:rPr>
            </w:pPr>
          </w:p>
        </w:tc>
      </w:tr>
      <w:tr w:rsidR="000D4F8E" w:rsidRPr="000410E4" w14:paraId="420D1365" w14:textId="77777777" w:rsidTr="004A2B2E">
        <w:trPr>
          <w:trHeight w:val="319"/>
        </w:trPr>
        <w:tc>
          <w:tcPr>
            <w:tcW w:w="400" w:type="pct"/>
          </w:tcPr>
          <w:p w14:paraId="723ADB1A" w14:textId="77777777" w:rsidR="000D4F8E" w:rsidRPr="000410E4" w:rsidRDefault="000D4F8E" w:rsidP="00ED72AA">
            <w:pPr>
              <w:rPr>
                <w:rFonts w:cs="Times New Roman"/>
                <w:color w:val="000000"/>
              </w:rPr>
            </w:pPr>
            <w:r w:rsidRPr="000410E4">
              <w:rPr>
                <w:rFonts w:cs="Times New Roman"/>
                <w:color w:val="000000"/>
              </w:rPr>
              <w:t>4</w:t>
            </w:r>
          </w:p>
        </w:tc>
        <w:tc>
          <w:tcPr>
            <w:tcW w:w="4218" w:type="pct"/>
            <w:noWrap/>
            <w:vAlign w:val="center"/>
            <w:hideMark/>
          </w:tcPr>
          <w:p w14:paraId="56F4788B"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use modern pump instead of gravity model to supply water to consumers</w:t>
            </w:r>
          </w:p>
        </w:tc>
        <w:tc>
          <w:tcPr>
            <w:tcW w:w="382" w:type="pct"/>
          </w:tcPr>
          <w:p w14:paraId="7BC14F53" w14:textId="77777777" w:rsidR="000D4F8E" w:rsidRPr="000410E4" w:rsidRDefault="000D4F8E" w:rsidP="00ED72AA">
            <w:pPr>
              <w:rPr>
                <w:rFonts w:cs="Times New Roman"/>
                <w:color w:val="000000"/>
              </w:rPr>
            </w:pPr>
          </w:p>
        </w:tc>
      </w:tr>
      <w:tr w:rsidR="000D4F8E" w:rsidRPr="000410E4" w14:paraId="79ED37CC" w14:textId="77777777" w:rsidTr="004A2B2E">
        <w:trPr>
          <w:trHeight w:val="319"/>
        </w:trPr>
        <w:tc>
          <w:tcPr>
            <w:tcW w:w="400" w:type="pct"/>
          </w:tcPr>
          <w:p w14:paraId="0AADE76E" w14:textId="77777777" w:rsidR="000D4F8E" w:rsidRPr="000410E4" w:rsidRDefault="000D4F8E" w:rsidP="00ED72AA">
            <w:pPr>
              <w:rPr>
                <w:rFonts w:cs="Times New Roman"/>
                <w:color w:val="000000"/>
              </w:rPr>
            </w:pPr>
            <w:r w:rsidRPr="000410E4">
              <w:rPr>
                <w:rFonts w:cs="Times New Roman"/>
                <w:color w:val="000000"/>
              </w:rPr>
              <w:t>5</w:t>
            </w:r>
          </w:p>
        </w:tc>
        <w:tc>
          <w:tcPr>
            <w:tcW w:w="4218" w:type="pct"/>
            <w:noWrap/>
            <w:vAlign w:val="center"/>
            <w:hideMark/>
          </w:tcPr>
          <w:p w14:paraId="4C94235A"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use smart meter to measure the amount of water supplied to consumers</w:t>
            </w:r>
          </w:p>
        </w:tc>
        <w:tc>
          <w:tcPr>
            <w:tcW w:w="382" w:type="pct"/>
          </w:tcPr>
          <w:p w14:paraId="6A1D1CF8" w14:textId="77777777" w:rsidR="000D4F8E" w:rsidRPr="000410E4" w:rsidRDefault="000D4F8E" w:rsidP="00ED72AA">
            <w:pPr>
              <w:rPr>
                <w:rFonts w:cs="Times New Roman"/>
                <w:color w:val="000000"/>
              </w:rPr>
            </w:pPr>
          </w:p>
        </w:tc>
      </w:tr>
      <w:tr w:rsidR="000D4F8E" w:rsidRPr="000410E4" w14:paraId="1CE05975" w14:textId="77777777" w:rsidTr="004A2B2E">
        <w:trPr>
          <w:trHeight w:val="319"/>
        </w:trPr>
        <w:tc>
          <w:tcPr>
            <w:tcW w:w="400" w:type="pct"/>
          </w:tcPr>
          <w:p w14:paraId="1C8287EB" w14:textId="77777777" w:rsidR="000D4F8E" w:rsidRPr="000410E4" w:rsidRDefault="000D4F8E" w:rsidP="00ED72AA">
            <w:pPr>
              <w:rPr>
                <w:rFonts w:cs="Times New Roman"/>
                <w:color w:val="000000"/>
              </w:rPr>
            </w:pPr>
            <w:r w:rsidRPr="000410E4">
              <w:rPr>
                <w:rFonts w:cs="Times New Roman"/>
                <w:color w:val="000000"/>
              </w:rPr>
              <w:lastRenderedPageBreak/>
              <w:t>6</w:t>
            </w:r>
          </w:p>
        </w:tc>
        <w:tc>
          <w:tcPr>
            <w:tcW w:w="4218" w:type="pct"/>
            <w:noWrap/>
            <w:vAlign w:val="center"/>
            <w:hideMark/>
          </w:tcPr>
          <w:p w14:paraId="56A5111F"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have modern way for off grid Water supply.</w:t>
            </w:r>
          </w:p>
        </w:tc>
        <w:tc>
          <w:tcPr>
            <w:tcW w:w="382" w:type="pct"/>
          </w:tcPr>
          <w:p w14:paraId="158EA86F" w14:textId="77777777" w:rsidR="000D4F8E" w:rsidRPr="000410E4" w:rsidRDefault="000D4F8E" w:rsidP="00ED72AA">
            <w:pPr>
              <w:rPr>
                <w:rFonts w:cs="Times New Roman"/>
                <w:color w:val="000000"/>
              </w:rPr>
            </w:pPr>
          </w:p>
        </w:tc>
      </w:tr>
      <w:tr w:rsidR="000D4F8E" w:rsidRPr="000410E4" w14:paraId="50ED92A9" w14:textId="77777777" w:rsidTr="004A2B2E">
        <w:trPr>
          <w:trHeight w:val="319"/>
        </w:trPr>
        <w:tc>
          <w:tcPr>
            <w:tcW w:w="400" w:type="pct"/>
          </w:tcPr>
          <w:p w14:paraId="65D49AA5" w14:textId="77777777" w:rsidR="000D4F8E" w:rsidRPr="000410E4" w:rsidRDefault="000D4F8E" w:rsidP="00ED72AA">
            <w:pPr>
              <w:rPr>
                <w:rFonts w:cs="Times New Roman"/>
                <w:color w:val="000000"/>
              </w:rPr>
            </w:pPr>
            <w:r w:rsidRPr="000410E4">
              <w:rPr>
                <w:rFonts w:cs="Times New Roman"/>
                <w:color w:val="000000"/>
              </w:rPr>
              <w:t>7</w:t>
            </w:r>
          </w:p>
        </w:tc>
        <w:tc>
          <w:tcPr>
            <w:tcW w:w="4218" w:type="pct"/>
            <w:noWrap/>
            <w:vAlign w:val="center"/>
            <w:hideMark/>
          </w:tcPr>
          <w:p w14:paraId="283D8E2D"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use modern technology for new connection of water service to customers to enhance sustainable water supply</w:t>
            </w:r>
          </w:p>
        </w:tc>
        <w:tc>
          <w:tcPr>
            <w:tcW w:w="382" w:type="pct"/>
          </w:tcPr>
          <w:p w14:paraId="5C840CD8" w14:textId="77777777" w:rsidR="000D4F8E" w:rsidRPr="000410E4" w:rsidRDefault="000D4F8E" w:rsidP="00ED72AA">
            <w:pPr>
              <w:rPr>
                <w:rFonts w:cs="Times New Roman"/>
                <w:color w:val="000000"/>
              </w:rPr>
            </w:pPr>
          </w:p>
        </w:tc>
      </w:tr>
      <w:tr w:rsidR="000D4F8E" w:rsidRPr="000410E4" w14:paraId="5083AA3A" w14:textId="77777777" w:rsidTr="004A2B2E">
        <w:trPr>
          <w:trHeight w:val="319"/>
        </w:trPr>
        <w:tc>
          <w:tcPr>
            <w:tcW w:w="400" w:type="pct"/>
          </w:tcPr>
          <w:p w14:paraId="45202F37" w14:textId="77777777" w:rsidR="000D4F8E" w:rsidRPr="000410E4" w:rsidRDefault="000D4F8E" w:rsidP="00ED72AA">
            <w:pPr>
              <w:rPr>
                <w:rFonts w:cs="Times New Roman"/>
                <w:color w:val="000000"/>
              </w:rPr>
            </w:pPr>
            <w:r w:rsidRPr="000410E4">
              <w:rPr>
                <w:rFonts w:cs="Times New Roman"/>
                <w:color w:val="000000"/>
              </w:rPr>
              <w:t>8</w:t>
            </w:r>
          </w:p>
        </w:tc>
        <w:tc>
          <w:tcPr>
            <w:tcW w:w="4218" w:type="pct"/>
            <w:noWrap/>
            <w:vAlign w:val="center"/>
            <w:hideMark/>
          </w:tcPr>
          <w:p w14:paraId="7EC0384E"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use modern GIS technology to detect water leakage to avoid water loss</w:t>
            </w:r>
          </w:p>
        </w:tc>
        <w:tc>
          <w:tcPr>
            <w:tcW w:w="382" w:type="pct"/>
          </w:tcPr>
          <w:p w14:paraId="2F3CF4AF" w14:textId="77777777" w:rsidR="000D4F8E" w:rsidRPr="000410E4" w:rsidRDefault="000D4F8E" w:rsidP="00ED72AA">
            <w:pPr>
              <w:rPr>
                <w:rFonts w:cs="Times New Roman"/>
                <w:color w:val="000000"/>
              </w:rPr>
            </w:pPr>
          </w:p>
        </w:tc>
      </w:tr>
      <w:tr w:rsidR="000D4F8E" w:rsidRPr="000410E4" w14:paraId="5E54A14B" w14:textId="77777777" w:rsidTr="004A2B2E">
        <w:trPr>
          <w:trHeight w:val="319"/>
        </w:trPr>
        <w:tc>
          <w:tcPr>
            <w:tcW w:w="400" w:type="pct"/>
          </w:tcPr>
          <w:p w14:paraId="662645F0" w14:textId="77777777" w:rsidR="000D4F8E" w:rsidRPr="000410E4" w:rsidRDefault="000D4F8E" w:rsidP="00ED72AA">
            <w:pPr>
              <w:rPr>
                <w:rFonts w:cs="Times New Roman"/>
                <w:color w:val="000000"/>
              </w:rPr>
            </w:pPr>
            <w:r w:rsidRPr="000410E4">
              <w:rPr>
                <w:rFonts w:cs="Times New Roman"/>
                <w:color w:val="000000"/>
              </w:rPr>
              <w:t>9</w:t>
            </w:r>
          </w:p>
        </w:tc>
        <w:tc>
          <w:tcPr>
            <w:tcW w:w="4218" w:type="pct"/>
            <w:noWrap/>
            <w:vAlign w:val="center"/>
            <w:hideMark/>
          </w:tcPr>
          <w:p w14:paraId="65560457"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use smart balls to detect water leakage to avoid water loss</w:t>
            </w:r>
          </w:p>
        </w:tc>
        <w:tc>
          <w:tcPr>
            <w:tcW w:w="382" w:type="pct"/>
          </w:tcPr>
          <w:p w14:paraId="2FF17CFC" w14:textId="77777777" w:rsidR="000D4F8E" w:rsidRPr="000410E4" w:rsidRDefault="000D4F8E" w:rsidP="00ED72AA">
            <w:pPr>
              <w:rPr>
                <w:rFonts w:cs="Times New Roman"/>
                <w:color w:val="000000"/>
              </w:rPr>
            </w:pPr>
          </w:p>
        </w:tc>
      </w:tr>
      <w:tr w:rsidR="000D4F8E" w:rsidRPr="000410E4" w14:paraId="0DA1718B" w14:textId="77777777" w:rsidTr="004A2B2E">
        <w:trPr>
          <w:trHeight w:val="319"/>
        </w:trPr>
        <w:tc>
          <w:tcPr>
            <w:tcW w:w="400" w:type="pct"/>
          </w:tcPr>
          <w:p w14:paraId="6FBC9A9A" w14:textId="77777777" w:rsidR="000D4F8E" w:rsidRPr="000410E4" w:rsidRDefault="000D4F8E" w:rsidP="00ED72AA">
            <w:pPr>
              <w:rPr>
                <w:rFonts w:cs="Times New Roman"/>
                <w:color w:val="000000"/>
              </w:rPr>
            </w:pPr>
            <w:r w:rsidRPr="000410E4">
              <w:rPr>
                <w:rFonts w:cs="Times New Roman"/>
                <w:color w:val="000000"/>
              </w:rPr>
              <w:t>10</w:t>
            </w:r>
          </w:p>
        </w:tc>
        <w:tc>
          <w:tcPr>
            <w:tcW w:w="4218" w:type="pct"/>
            <w:noWrap/>
            <w:vAlign w:val="center"/>
            <w:hideMark/>
          </w:tcPr>
          <w:p w14:paraId="3183F66A"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Use modern technology to manage leakage to mitigate water loss</w:t>
            </w:r>
          </w:p>
        </w:tc>
        <w:tc>
          <w:tcPr>
            <w:tcW w:w="382" w:type="pct"/>
          </w:tcPr>
          <w:p w14:paraId="2E910CB6" w14:textId="77777777" w:rsidR="000D4F8E" w:rsidRPr="000410E4" w:rsidRDefault="000D4F8E" w:rsidP="00ED72AA">
            <w:pPr>
              <w:rPr>
                <w:rFonts w:cs="Times New Roman"/>
                <w:color w:val="000000"/>
              </w:rPr>
            </w:pPr>
          </w:p>
        </w:tc>
      </w:tr>
      <w:tr w:rsidR="000D4F8E" w:rsidRPr="000410E4" w14:paraId="11D5246E" w14:textId="77777777" w:rsidTr="004A2B2E">
        <w:trPr>
          <w:trHeight w:val="319"/>
        </w:trPr>
        <w:tc>
          <w:tcPr>
            <w:tcW w:w="400" w:type="pct"/>
          </w:tcPr>
          <w:p w14:paraId="058DA9A8" w14:textId="77777777" w:rsidR="000D4F8E" w:rsidRPr="000410E4" w:rsidRDefault="000D4F8E" w:rsidP="00ED72AA">
            <w:pPr>
              <w:rPr>
                <w:rFonts w:cs="Times New Roman"/>
                <w:color w:val="000000"/>
              </w:rPr>
            </w:pPr>
            <w:r w:rsidRPr="000410E4">
              <w:rPr>
                <w:rFonts w:cs="Times New Roman"/>
                <w:color w:val="000000"/>
              </w:rPr>
              <w:t>11</w:t>
            </w:r>
          </w:p>
        </w:tc>
        <w:tc>
          <w:tcPr>
            <w:tcW w:w="4218" w:type="pct"/>
            <w:noWrap/>
            <w:vAlign w:val="center"/>
            <w:hideMark/>
          </w:tcPr>
          <w:p w14:paraId="26B24270"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use modern water treatment plant to ensure required water quality to water consumers</w:t>
            </w:r>
          </w:p>
        </w:tc>
        <w:tc>
          <w:tcPr>
            <w:tcW w:w="382" w:type="pct"/>
          </w:tcPr>
          <w:p w14:paraId="1FAB8334" w14:textId="77777777" w:rsidR="000D4F8E" w:rsidRPr="000410E4" w:rsidRDefault="000D4F8E" w:rsidP="00ED72AA">
            <w:pPr>
              <w:rPr>
                <w:rFonts w:cs="Times New Roman"/>
                <w:color w:val="000000"/>
              </w:rPr>
            </w:pPr>
          </w:p>
        </w:tc>
      </w:tr>
      <w:tr w:rsidR="000D4F8E" w:rsidRPr="000410E4" w14:paraId="49ECAB9C" w14:textId="77777777" w:rsidTr="004A2B2E">
        <w:trPr>
          <w:trHeight w:val="319"/>
        </w:trPr>
        <w:tc>
          <w:tcPr>
            <w:tcW w:w="400" w:type="pct"/>
          </w:tcPr>
          <w:p w14:paraId="38E34ED4" w14:textId="77777777" w:rsidR="000D4F8E" w:rsidRPr="000410E4" w:rsidRDefault="000D4F8E" w:rsidP="00ED72AA">
            <w:pPr>
              <w:rPr>
                <w:rFonts w:cs="Times New Roman"/>
                <w:color w:val="000000"/>
              </w:rPr>
            </w:pPr>
            <w:r w:rsidRPr="000410E4">
              <w:rPr>
                <w:rFonts w:cs="Times New Roman"/>
                <w:color w:val="000000"/>
              </w:rPr>
              <w:t>12</w:t>
            </w:r>
          </w:p>
        </w:tc>
        <w:tc>
          <w:tcPr>
            <w:tcW w:w="4218" w:type="pct"/>
            <w:noWrap/>
            <w:vAlign w:val="center"/>
            <w:hideMark/>
          </w:tcPr>
          <w:p w14:paraId="0353DDB5"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have modern plants for waste (Sewerage) treatment to enhance sustainable sanitation service</w:t>
            </w:r>
          </w:p>
        </w:tc>
        <w:tc>
          <w:tcPr>
            <w:tcW w:w="382" w:type="pct"/>
          </w:tcPr>
          <w:p w14:paraId="436D0F31" w14:textId="77777777" w:rsidR="000D4F8E" w:rsidRPr="000410E4" w:rsidRDefault="000D4F8E" w:rsidP="00ED72AA">
            <w:pPr>
              <w:rPr>
                <w:rFonts w:cs="Times New Roman"/>
                <w:color w:val="000000"/>
              </w:rPr>
            </w:pPr>
          </w:p>
        </w:tc>
      </w:tr>
      <w:tr w:rsidR="000D4F8E" w:rsidRPr="000410E4" w14:paraId="54372027" w14:textId="77777777" w:rsidTr="004A2B2E">
        <w:trPr>
          <w:trHeight w:val="319"/>
        </w:trPr>
        <w:tc>
          <w:tcPr>
            <w:tcW w:w="400" w:type="pct"/>
          </w:tcPr>
          <w:p w14:paraId="1780643A" w14:textId="77777777" w:rsidR="000D4F8E" w:rsidRPr="000410E4" w:rsidRDefault="000D4F8E" w:rsidP="00ED72AA">
            <w:pPr>
              <w:rPr>
                <w:rFonts w:cs="Times New Roman"/>
                <w:color w:val="000000"/>
              </w:rPr>
            </w:pPr>
            <w:r w:rsidRPr="000410E4">
              <w:rPr>
                <w:rFonts w:cs="Times New Roman"/>
                <w:color w:val="000000"/>
              </w:rPr>
              <w:t>13</w:t>
            </w:r>
          </w:p>
        </w:tc>
        <w:tc>
          <w:tcPr>
            <w:tcW w:w="4218" w:type="pct"/>
            <w:noWrap/>
            <w:vAlign w:val="center"/>
            <w:hideMark/>
          </w:tcPr>
          <w:p w14:paraId="3391D5C5" w14:textId="77777777" w:rsidR="000D4F8E" w:rsidRPr="000410E4" w:rsidRDefault="000D4F8E" w:rsidP="00ED72AA">
            <w:pPr>
              <w:jc w:val="left"/>
              <w:rPr>
                <w:rFonts w:eastAsia="Times New Roman" w:cs="Times New Roman"/>
                <w:color w:val="000000"/>
              </w:rPr>
            </w:pPr>
            <w:r w:rsidRPr="000410E4">
              <w:rPr>
                <w:rFonts w:eastAsia="Times New Roman" w:cs="Times New Roman"/>
                <w:color w:val="000000"/>
              </w:rPr>
              <w:t>DAWASA render modern off grid waste water (Sewerage) treatment (onsite and offsite) to enhance sustainable sanitation service</w:t>
            </w:r>
          </w:p>
        </w:tc>
        <w:tc>
          <w:tcPr>
            <w:tcW w:w="382" w:type="pct"/>
          </w:tcPr>
          <w:p w14:paraId="7CC2B217" w14:textId="77777777" w:rsidR="000D4F8E" w:rsidRPr="000410E4" w:rsidRDefault="000D4F8E" w:rsidP="00ED72AA">
            <w:pPr>
              <w:rPr>
                <w:rFonts w:cs="Times New Roman"/>
                <w:color w:val="000000"/>
              </w:rPr>
            </w:pPr>
          </w:p>
        </w:tc>
      </w:tr>
    </w:tbl>
    <w:p w14:paraId="0203E62E" w14:textId="77777777" w:rsidR="00AD5521" w:rsidRPr="000410E4" w:rsidRDefault="00AD5521" w:rsidP="000410E4">
      <w:pPr>
        <w:spacing w:line="480" w:lineRule="auto"/>
        <w:rPr>
          <w:rFonts w:cs="Times New Roman"/>
        </w:rPr>
      </w:pPr>
    </w:p>
    <w:tbl>
      <w:tblPr>
        <w:tblpPr w:leftFromText="180" w:rightFromText="180" w:vertAnchor="text" w:horzAnchor="margin" w:tblpY="3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6942"/>
        <w:gridCol w:w="613"/>
      </w:tblGrid>
      <w:tr w:rsidR="00774F6F" w:rsidRPr="000410E4" w14:paraId="2B024385" w14:textId="77777777" w:rsidTr="004A2B2E">
        <w:trPr>
          <w:trHeight w:val="365"/>
        </w:trPr>
        <w:tc>
          <w:tcPr>
            <w:tcW w:w="400" w:type="pct"/>
            <w:tcBorders>
              <w:top w:val="single" w:sz="4" w:space="0" w:color="auto"/>
              <w:left w:val="single" w:sz="4" w:space="0" w:color="auto"/>
              <w:bottom w:val="single" w:sz="4" w:space="0" w:color="auto"/>
              <w:right w:val="single" w:sz="4" w:space="0" w:color="auto"/>
            </w:tcBorders>
          </w:tcPr>
          <w:p w14:paraId="3426D0AF" w14:textId="77777777" w:rsidR="00774F6F" w:rsidRPr="000410E4" w:rsidRDefault="00774F6F" w:rsidP="00ED72AA">
            <w:pPr>
              <w:rPr>
                <w:rFonts w:cs="Times New Roman"/>
                <w:color w:val="000000"/>
              </w:rPr>
            </w:pPr>
            <w:r w:rsidRPr="000410E4">
              <w:rPr>
                <w:rFonts w:cs="Times New Roman"/>
                <w:color w:val="000000"/>
              </w:rPr>
              <w:t>S/N</w:t>
            </w:r>
          </w:p>
        </w:tc>
        <w:tc>
          <w:tcPr>
            <w:tcW w:w="4227" w:type="pct"/>
            <w:tcBorders>
              <w:top w:val="single" w:sz="4" w:space="0" w:color="auto"/>
              <w:left w:val="single" w:sz="4" w:space="0" w:color="auto"/>
              <w:bottom w:val="single" w:sz="4" w:space="0" w:color="auto"/>
              <w:right w:val="single" w:sz="4" w:space="0" w:color="auto"/>
            </w:tcBorders>
            <w:noWrap/>
            <w:vAlign w:val="center"/>
            <w:hideMark/>
          </w:tcPr>
          <w:p w14:paraId="50209DA5" w14:textId="77777777" w:rsidR="00774F6F" w:rsidRPr="000410E4" w:rsidRDefault="00774F6F" w:rsidP="00ED72AA">
            <w:pPr>
              <w:rPr>
                <w:rFonts w:cs="Times New Roman"/>
                <w:color w:val="000000"/>
              </w:rPr>
            </w:pPr>
            <w:r w:rsidRPr="000410E4">
              <w:rPr>
                <w:rFonts w:cs="Times New Roman"/>
                <w:color w:val="000000"/>
              </w:rPr>
              <w:t>Question</w:t>
            </w:r>
          </w:p>
        </w:tc>
        <w:tc>
          <w:tcPr>
            <w:tcW w:w="373" w:type="pct"/>
            <w:tcBorders>
              <w:top w:val="single" w:sz="4" w:space="0" w:color="auto"/>
              <w:left w:val="single" w:sz="4" w:space="0" w:color="auto"/>
              <w:bottom w:val="single" w:sz="4" w:space="0" w:color="auto"/>
              <w:right w:val="single" w:sz="4" w:space="0" w:color="auto"/>
            </w:tcBorders>
          </w:tcPr>
          <w:p w14:paraId="0E4C9524" w14:textId="77777777" w:rsidR="00774F6F" w:rsidRPr="000410E4" w:rsidRDefault="00774F6F" w:rsidP="00ED72AA">
            <w:pPr>
              <w:rPr>
                <w:rFonts w:cs="Times New Roman"/>
                <w:color w:val="000000"/>
              </w:rPr>
            </w:pPr>
            <w:r w:rsidRPr="000410E4">
              <w:rPr>
                <w:rFonts w:cs="Times New Roman"/>
                <w:color w:val="000000"/>
              </w:rPr>
              <w:t>Answer</w:t>
            </w:r>
          </w:p>
        </w:tc>
      </w:tr>
      <w:tr w:rsidR="00774F6F" w:rsidRPr="000410E4" w14:paraId="5C9D51B4" w14:textId="77777777" w:rsidTr="004A2B2E">
        <w:trPr>
          <w:trHeight w:val="365"/>
        </w:trPr>
        <w:tc>
          <w:tcPr>
            <w:tcW w:w="400" w:type="pct"/>
          </w:tcPr>
          <w:p w14:paraId="10E51D10" w14:textId="77777777" w:rsidR="00774F6F" w:rsidRPr="000410E4" w:rsidRDefault="00774F6F" w:rsidP="00ED72AA">
            <w:pPr>
              <w:rPr>
                <w:rFonts w:cs="Times New Roman"/>
                <w:color w:val="000000"/>
              </w:rPr>
            </w:pPr>
            <w:r w:rsidRPr="000410E4">
              <w:rPr>
                <w:rFonts w:cs="Times New Roman"/>
                <w:color w:val="000000"/>
              </w:rPr>
              <w:t>1</w:t>
            </w:r>
          </w:p>
        </w:tc>
        <w:tc>
          <w:tcPr>
            <w:tcW w:w="4227" w:type="pct"/>
            <w:noWrap/>
            <w:vAlign w:val="center"/>
            <w:hideMark/>
          </w:tcPr>
          <w:p w14:paraId="409896D3" w14:textId="77777777" w:rsidR="00774F6F" w:rsidRPr="000410E4" w:rsidRDefault="00774F6F" w:rsidP="00ED72AA">
            <w:pPr>
              <w:rPr>
                <w:rFonts w:cs="Times New Roman"/>
                <w:color w:val="000000"/>
              </w:rPr>
            </w:pPr>
            <w:r w:rsidRPr="000410E4">
              <w:rPr>
                <w:rFonts w:cs="Times New Roman"/>
                <w:color w:val="000000"/>
              </w:rPr>
              <w:t>DAWASA have capital to finance modern water catchment equipment to enhance sustainable water supply service</w:t>
            </w:r>
          </w:p>
        </w:tc>
        <w:tc>
          <w:tcPr>
            <w:tcW w:w="373" w:type="pct"/>
          </w:tcPr>
          <w:p w14:paraId="38DEF658" w14:textId="77777777" w:rsidR="00774F6F" w:rsidRPr="000410E4" w:rsidRDefault="00774F6F" w:rsidP="00ED72AA">
            <w:pPr>
              <w:rPr>
                <w:rFonts w:cs="Times New Roman"/>
                <w:color w:val="000000"/>
              </w:rPr>
            </w:pPr>
          </w:p>
        </w:tc>
      </w:tr>
      <w:tr w:rsidR="00774F6F" w:rsidRPr="000410E4" w14:paraId="37A229D7" w14:textId="77777777" w:rsidTr="004A2B2E">
        <w:trPr>
          <w:trHeight w:val="365"/>
        </w:trPr>
        <w:tc>
          <w:tcPr>
            <w:tcW w:w="400" w:type="pct"/>
          </w:tcPr>
          <w:p w14:paraId="1A544806" w14:textId="77777777" w:rsidR="00774F6F" w:rsidRPr="000410E4" w:rsidRDefault="00774F6F" w:rsidP="00ED72AA">
            <w:pPr>
              <w:rPr>
                <w:rFonts w:cs="Times New Roman"/>
                <w:color w:val="000000"/>
              </w:rPr>
            </w:pPr>
            <w:r w:rsidRPr="000410E4">
              <w:rPr>
                <w:rFonts w:cs="Times New Roman"/>
                <w:color w:val="000000"/>
              </w:rPr>
              <w:t>2</w:t>
            </w:r>
          </w:p>
        </w:tc>
        <w:tc>
          <w:tcPr>
            <w:tcW w:w="4227" w:type="pct"/>
            <w:noWrap/>
            <w:vAlign w:val="center"/>
            <w:hideMark/>
          </w:tcPr>
          <w:p w14:paraId="2E5BDBA8" w14:textId="77777777" w:rsidR="00774F6F" w:rsidRPr="000410E4" w:rsidRDefault="00774F6F" w:rsidP="00ED72AA">
            <w:pPr>
              <w:rPr>
                <w:rFonts w:cs="Times New Roman"/>
                <w:color w:val="000000"/>
              </w:rPr>
            </w:pPr>
            <w:r w:rsidRPr="000410E4">
              <w:rPr>
                <w:rFonts w:cs="Times New Roman"/>
                <w:color w:val="000000"/>
              </w:rPr>
              <w:t>DAWASA can finance the investment in modern water production plants to enhance water supply service.</w:t>
            </w:r>
          </w:p>
        </w:tc>
        <w:tc>
          <w:tcPr>
            <w:tcW w:w="373" w:type="pct"/>
          </w:tcPr>
          <w:p w14:paraId="15068ED4" w14:textId="77777777" w:rsidR="00774F6F" w:rsidRPr="000410E4" w:rsidRDefault="00774F6F" w:rsidP="00ED72AA">
            <w:pPr>
              <w:rPr>
                <w:rFonts w:cs="Times New Roman"/>
                <w:color w:val="000000"/>
              </w:rPr>
            </w:pPr>
          </w:p>
        </w:tc>
      </w:tr>
      <w:tr w:rsidR="00774F6F" w:rsidRPr="000410E4" w14:paraId="1189E740" w14:textId="77777777" w:rsidTr="004A2B2E">
        <w:trPr>
          <w:trHeight w:val="365"/>
        </w:trPr>
        <w:tc>
          <w:tcPr>
            <w:tcW w:w="400" w:type="pct"/>
          </w:tcPr>
          <w:p w14:paraId="632BFA3D" w14:textId="77777777" w:rsidR="00774F6F" w:rsidRPr="000410E4" w:rsidRDefault="00774F6F" w:rsidP="00ED72AA">
            <w:pPr>
              <w:rPr>
                <w:rFonts w:cs="Times New Roman"/>
                <w:color w:val="000000"/>
              </w:rPr>
            </w:pPr>
            <w:r w:rsidRPr="000410E4">
              <w:rPr>
                <w:rFonts w:cs="Times New Roman"/>
                <w:color w:val="000000"/>
              </w:rPr>
              <w:t>3</w:t>
            </w:r>
          </w:p>
        </w:tc>
        <w:tc>
          <w:tcPr>
            <w:tcW w:w="4227" w:type="pct"/>
            <w:noWrap/>
            <w:vAlign w:val="center"/>
            <w:hideMark/>
          </w:tcPr>
          <w:p w14:paraId="292BEDE6" w14:textId="77777777" w:rsidR="00774F6F" w:rsidRPr="000410E4" w:rsidRDefault="00774F6F" w:rsidP="00ED72AA">
            <w:pPr>
              <w:rPr>
                <w:rFonts w:cs="Times New Roman"/>
                <w:color w:val="000000"/>
              </w:rPr>
            </w:pPr>
            <w:r w:rsidRPr="000410E4">
              <w:rPr>
                <w:rFonts w:cs="Times New Roman"/>
                <w:color w:val="000000"/>
              </w:rPr>
              <w:t>DAWASA have capital to acquire water treatment plant to ensure required water quality to water consumers</w:t>
            </w:r>
          </w:p>
        </w:tc>
        <w:tc>
          <w:tcPr>
            <w:tcW w:w="373" w:type="pct"/>
          </w:tcPr>
          <w:p w14:paraId="15524E13" w14:textId="77777777" w:rsidR="00774F6F" w:rsidRPr="000410E4" w:rsidRDefault="00774F6F" w:rsidP="00ED72AA">
            <w:pPr>
              <w:rPr>
                <w:rFonts w:cs="Times New Roman"/>
                <w:color w:val="000000"/>
              </w:rPr>
            </w:pPr>
          </w:p>
        </w:tc>
      </w:tr>
      <w:tr w:rsidR="00774F6F" w:rsidRPr="000410E4" w14:paraId="2F77959E" w14:textId="77777777" w:rsidTr="004A2B2E">
        <w:trPr>
          <w:trHeight w:val="365"/>
        </w:trPr>
        <w:tc>
          <w:tcPr>
            <w:tcW w:w="400" w:type="pct"/>
          </w:tcPr>
          <w:p w14:paraId="72794C80" w14:textId="77777777" w:rsidR="00774F6F" w:rsidRPr="000410E4" w:rsidRDefault="00774F6F" w:rsidP="00ED72AA">
            <w:pPr>
              <w:rPr>
                <w:rFonts w:cs="Times New Roman"/>
                <w:color w:val="000000"/>
              </w:rPr>
            </w:pPr>
            <w:r w:rsidRPr="000410E4">
              <w:rPr>
                <w:rFonts w:cs="Times New Roman"/>
                <w:color w:val="000000"/>
              </w:rPr>
              <w:t>4</w:t>
            </w:r>
          </w:p>
        </w:tc>
        <w:tc>
          <w:tcPr>
            <w:tcW w:w="4227" w:type="pct"/>
            <w:noWrap/>
            <w:vAlign w:val="center"/>
            <w:hideMark/>
          </w:tcPr>
          <w:p w14:paraId="3278CAEE" w14:textId="77777777" w:rsidR="00774F6F" w:rsidRPr="000410E4" w:rsidRDefault="00774F6F" w:rsidP="00ED72AA">
            <w:pPr>
              <w:rPr>
                <w:rFonts w:cs="Times New Roman"/>
                <w:color w:val="000000"/>
              </w:rPr>
            </w:pPr>
            <w:r w:rsidRPr="000410E4">
              <w:rPr>
                <w:rFonts w:cs="Times New Roman"/>
                <w:color w:val="000000"/>
              </w:rPr>
              <w:t>DAWASA can finance modern pump to supply water to consumers</w:t>
            </w:r>
          </w:p>
        </w:tc>
        <w:tc>
          <w:tcPr>
            <w:tcW w:w="373" w:type="pct"/>
          </w:tcPr>
          <w:p w14:paraId="5F0DCCD3" w14:textId="77777777" w:rsidR="00774F6F" w:rsidRPr="000410E4" w:rsidRDefault="00774F6F" w:rsidP="00ED72AA">
            <w:pPr>
              <w:rPr>
                <w:rFonts w:cs="Times New Roman"/>
                <w:color w:val="000000"/>
              </w:rPr>
            </w:pPr>
          </w:p>
        </w:tc>
      </w:tr>
      <w:tr w:rsidR="00774F6F" w:rsidRPr="000410E4" w14:paraId="7FDFDA19" w14:textId="77777777" w:rsidTr="004A2B2E">
        <w:trPr>
          <w:trHeight w:val="365"/>
        </w:trPr>
        <w:tc>
          <w:tcPr>
            <w:tcW w:w="400" w:type="pct"/>
          </w:tcPr>
          <w:p w14:paraId="19B39582" w14:textId="77777777" w:rsidR="00774F6F" w:rsidRPr="000410E4" w:rsidRDefault="00774F6F" w:rsidP="00ED72AA">
            <w:pPr>
              <w:rPr>
                <w:rFonts w:cs="Times New Roman"/>
                <w:color w:val="000000"/>
              </w:rPr>
            </w:pPr>
            <w:r w:rsidRPr="000410E4">
              <w:rPr>
                <w:rFonts w:cs="Times New Roman"/>
                <w:color w:val="000000"/>
              </w:rPr>
              <w:t>5</w:t>
            </w:r>
          </w:p>
        </w:tc>
        <w:tc>
          <w:tcPr>
            <w:tcW w:w="4227" w:type="pct"/>
            <w:noWrap/>
            <w:vAlign w:val="center"/>
            <w:hideMark/>
          </w:tcPr>
          <w:p w14:paraId="197B5E2B" w14:textId="77777777" w:rsidR="00774F6F" w:rsidRPr="000410E4" w:rsidRDefault="00774F6F" w:rsidP="00ED72AA">
            <w:pPr>
              <w:rPr>
                <w:rFonts w:cs="Times New Roman"/>
                <w:color w:val="000000"/>
              </w:rPr>
            </w:pPr>
            <w:r w:rsidRPr="000410E4">
              <w:rPr>
                <w:rFonts w:cs="Times New Roman"/>
                <w:color w:val="000000"/>
              </w:rPr>
              <w:t>DAWASA has adequately been financing smart meter to measure the amount of water supplied to consumers</w:t>
            </w:r>
          </w:p>
        </w:tc>
        <w:tc>
          <w:tcPr>
            <w:tcW w:w="373" w:type="pct"/>
          </w:tcPr>
          <w:p w14:paraId="2CD8451B" w14:textId="77777777" w:rsidR="00774F6F" w:rsidRPr="000410E4" w:rsidRDefault="00774F6F" w:rsidP="00ED72AA">
            <w:pPr>
              <w:rPr>
                <w:rFonts w:cs="Times New Roman"/>
                <w:color w:val="000000"/>
              </w:rPr>
            </w:pPr>
          </w:p>
        </w:tc>
      </w:tr>
      <w:tr w:rsidR="00774F6F" w:rsidRPr="000410E4" w14:paraId="6B0F5886" w14:textId="77777777" w:rsidTr="004A2B2E">
        <w:trPr>
          <w:trHeight w:val="365"/>
        </w:trPr>
        <w:tc>
          <w:tcPr>
            <w:tcW w:w="400" w:type="pct"/>
          </w:tcPr>
          <w:p w14:paraId="49BEE140" w14:textId="77777777" w:rsidR="00774F6F" w:rsidRPr="000410E4" w:rsidRDefault="00774F6F" w:rsidP="00ED72AA">
            <w:pPr>
              <w:rPr>
                <w:rFonts w:cs="Times New Roman"/>
                <w:color w:val="000000"/>
              </w:rPr>
            </w:pPr>
            <w:r w:rsidRPr="000410E4">
              <w:rPr>
                <w:rFonts w:cs="Times New Roman"/>
                <w:color w:val="000000"/>
              </w:rPr>
              <w:t>6</w:t>
            </w:r>
          </w:p>
        </w:tc>
        <w:tc>
          <w:tcPr>
            <w:tcW w:w="4227" w:type="pct"/>
            <w:noWrap/>
            <w:vAlign w:val="center"/>
            <w:hideMark/>
          </w:tcPr>
          <w:p w14:paraId="3AD42AF1" w14:textId="77777777" w:rsidR="00774F6F" w:rsidRPr="000410E4" w:rsidRDefault="00774F6F" w:rsidP="00ED72AA">
            <w:pPr>
              <w:rPr>
                <w:rFonts w:cs="Times New Roman"/>
                <w:color w:val="000000"/>
              </w:rPr>
            </w:pPr>
            <w:r w:rsidRPr="000410E4">
              <w:rPr>
                <w:rFonts w:cs="Times New Roman"/>
                <w:color w:val="000000"/>
              </w:rPr>
              <w:t>DAWASA finances modern way for off grid Water supply.</w:t>
            </w:r>
          </w:p>
        </w:tc>
        <w:tc>
          <w:tcPr>
            <w:tcW w:w="373" w:type="pct"/>
          </w:tcPr>
          <w:p w14:paraId="78803F75" w14:textId="77777777" w:rsidR="00774F6F" w:rsidRPr="000410E4" w:rsidRDefault="00774F6F" w:rsidP="00ED72AA">
            <w:pPr>
              <w:rPr>
                <w:rFonts w:cs="Times New Roman"/>
                <w:color w:val="000000"/>
              </w:rPr>
            </w:pPr>
          </w:p>
        </w:tc>
      </w:tr>
      <w:tr w:rsidR="00774F6F" w:rsidRPr="000410E4" w14:paraId="561C6C19" w14:textId="77777777" w:rsidTr="004A2B2E">
        <w:trPr>
          <w:trHeight w:val="365"/>
        </w:trPr>
        <w:tc>
          <w:tcPr>
            <w:tcW w:w="400" w:type="pct"/>
          </w:tcPr>
          <w:p w14:paraId="46C3F19C" w14:textId="77777777" w:rsidR="00774F6F" w:rsidRPr="000410E4" w:rsidRDefault="00774F6F" w:rsidP="00ED72AA">
            <w:pPr>
              <w:rPr>
                <w:rFonts w:cs="Times New Roman"/>
                <w:color w:val="000000"/>
              </w:rPr>
            </w:pPr>
            <w:r w:rsidRPr="000410E4">
              <w:rPr>
                <w:rFonts w:cs="Times New Roman"/>
                <w:color w:val="000000"/>
              </w:rPr>
              <w:t>7</w:t>
            </w:r>
          </w:p>
        </w:tc>
        <w:tc>
          <w:tcPr>
            <w:tcW w:w="4227" w:type="pct"/>
            <w:noWrap/>
            <w:vAlign w:val="center"/>
            <w:hideMark/>
          </w:tcPr>
          <w:p w14:paraId="6618BAEC" w14:textId="77777777" w:rsidR="00774F6F" w:rsidRPr="000410E4" w:rsidRDefault="00774F6F" w:rsidP="00ED72AA">
            <w:pPr>
              <w:rPr>
                <w:rFonts w:cs="Times New Roman"/>
                <w:color w:val="000000"/>
              </w:rPr>
            </w:pPr>
            <w:r w:rsidRPr="000410E4">
              <w:rPr>
                <w:rFonts w:cs="Times New Roman"/>
                <w:color w:val="000000"/>
              </w:rPr>
              <w:t>DAWASA have capital to finance technology for new connection of water service to customers to enhance sustainable water supply</w:t>
            </w:r>
          </w:p>
        </w:tc>
        <w:tc>
          <w:tcPr>
            <w:tcW w:w="373" w:type="pct"/>
          </w:tcPr>
          <w:p w14:paraId="5DC7D3FD" w14:textId="77777777" w:rsidR="00774F6F" w:rsidRPr="000410E4" w:rsidRDefault="00774F6F" w:rsidP="00ED72AA">
            <w:pPr>
              <w:rPr>
                <w:rFonts w:cs="Times New Roman"/>
                <w:color w:val="000000"/>
              </w:rPr>
            </w:pPr>
          </w:p>
        </w:tc>
      </w:tr>
      <w:tr w:rsidR="00774F6F" w:rsidRPr="000410E4" w14:paraId="0BC9DA18" w14:textId="77777777" w:rsidTr="004A2B2E">
        <w:trPr>
          <w:trHeight w:val="365"/>
        </w:trPr>
        <w:tc>
          <w:tcPr>
            <w:tcW w:w="400" w:type="pct"/>
          </w:tcPr>
          <w:p w14:paraId="1B6BD719" w14:textId="77777777" w:rsidR="00774F6F" w:rsidRPr="000410E4" w:rsidRDefault="00774F6F" w:rsidP="00ED72AA">
            <w:pPr>
              <w:rPr>
                <w:rFonts w:cs="Times New Roman"/>
                <w:color w:val="000000"/>
              </w:rPr>
            </w:pPr>
            <w:r w:rsidRPr="000410E4">
              <w:rPr>
                <w:rFonts w:cs="Times New Roman"/>
                <w:color w:val="000000"/>
              </w:rPr>
              <w:t>8</w:t>
            </w:r>
          </w:p>
        </w:tc>
        <w:tc>
          <w:tcPr>
            <w:tcW w:w="4227" w:type="pct"/>
            <w:noWrap/>
            <w:vAlign w:val="center"/>
            <w:hideMark/>
          </w:tcPr>
          <w:p w14:paraId="13278FA9" w14:textId="77777777" w:rsidR="00774F6F" w:rsidRPr="000410E4" w:rsidRDefault="00774F6F" w:rsidP="00ED72AA">
            <w:pPr>
              <w:rPr>
                <w:rFonts w:cs="Times New Roman"/>
                <w:color w:val="000000"/>
              </w:rPr>
            </w:pPr>
            <w:r w:rsidRPr="000410E4">
              <w:rPr>
                <w:rFonts w:cs="Times New Roman"/>
                <w:color w:val="000000"/>
              </w:rPr>
              <w:t>DAWASA have adequate finance to acquire modern technology of GIS to detect water leakage to avoid water loss</w:t>
            </w:r>
          </w:p>
        </w:tc>
        <w:tc>
          <w:tcPr>
            <w:tcW w:w="373" w:type="pct"/>
          </w:tcPr>
          <w:p w14:paraId="6FBEF4FF" w14:textId="77777777" w:rsidR="00774F6F" w:rsidRPr="000410E4" w:rsidRDefault="00774F6F" w:rsidP="00ED72AA">
            <w:pPr>
              <w:rPr>
                <w:rFonts w:cs="Times New Roman"/>
                <w:color w:val="000000"/>
              </w:rPr>
            </w:pPr>
          </w:p>
        </w:tc>
      </w:tr>
      <w:tr w:rsidR="00774F6F" w:rsidRPr="000410E4" w14:paraId="26905FBD" w14:textId="77777777" w:rsidTr="004A2B2E">
        <w:trPr>
          <w:trHeight w:val="365"/>
        </w:trPr>
        <w:tc>
          <w:tcPr>
            <w:tcW w:w="400" w:type="pct"/>
          </w:tcPr>
          <w:p w14:paraId="59C07D25" w14:textId="77777777" w:rsidR="00774F6F" w:rsidRPr="000410E4" w:rsidRDefault="00774F6F" w:rsidP="00ED72AA">
            <w:pPr>
              <w:rPr>
                <w:rFonts w:cs="Times New Roman"/>
                <w:color w:val="000000"/>
              </w:rPr>
            </w:pPr>
            <w:r w:rsidRPr="000410E4">
              <w:rPr>
                <w:rFonts w:cs="Times New Roman"/>
                <w:color w:val="000000"/>
              </w:rPr>
              <w:t>9</w:t>
            </w:r>
          </w:p>
        </w:tc>
        <w:tc>
          <w:tcPr>
            <w:tcW w:w="4227" w:type="pct"/>
            <w:noWrap/>
            <w:vAlign w:val="center"/>
            <w:hideMark/>
          </w:tcPr>
          <w:p w14:paraId="488DD7A5" w14:textId="77777777" w:rsidR="00774F6F" w:rsidRPr="000410E4" w:rsidRDefault="00774F6F" w:rsidP="00ED72AA">
            <w:pPr>
              <w:rPr>
                <w:rFonts w:cs="Times New Roman"/>
                <w:color w:val="000000"/>
              </w:rPr>
            </w:pPr>
            <w:r w:rsidRPr="000410E4">
              <w:rPr>
                <w:rFonts w:cs="Times New Roman"/>
                <w:color w:val="000000"/>
              </w:rPr>
              <w:t>DAWASA have been financing to acquire smart balls to detect water leakage to avoid water loss</w:t>
            </w:r>
          </w:p>
        </w:tc>
        <w:tc>
          <w:tcPr>
            <w:tcW w:w="373" w:type="pct"/>
          </w:tcPr>
          <w:p w14:paraId="0496C1AB" w14:textId="77777777" w:rsidR="00774F6F" w:rsidRPr="000410E4" w:rsidRDefault="00774F6F" w:rsidP="00ED72AA">
            <w:pPr>
              <w:rPr>
                <w:rFonts w:cs="Times New Roman"/>
                <w:color w:val="000000"/>
              </w:rPr>
            </w:pPr>
          </w:p>
        </w:tc>
      </w:tr>
      <w:tr w:rsidR="00774F6F" w:rsidRPr="000410E4" w14:paraId="1DD08096" w14:textId="77777777" w:rsidTr="004A2B2E">
        <w:trPr>
          <w:trHeight w:val="365"/>
        </w:trPr>
        <w:tc>
          <w:tcPr>
            <w:tcW w:w="400" w:type="pct"/>
          </w:tcPr>
          <w:p w14:paraId="0BB5AC5B" w14:textId="77777777" w:rsidR="00774F6F" w:rsidRPr="000410E4" w:rsidRDefault="00774F6F" w:rsidP="00ED72AA">
            <w:pPr>
              <w:rPr>
                <w:rFonts w:cs="Times New Roman"/>
                <w:color w:val="000000"/>
              </w:rPr>
            </w:pPr>
            <w:r w:rsidRPr="000410E4">
              <w:rPr>
                <w:rFonts w:cs="Times New Roman"/>
                <w:color w:val="000000"/>
              </w:rPr>
              <w:t>10</w:t>
            </w:r>
          </w:p>
        </w:tc>
        <w:tc>
          <w:tcPr>
            <w:tcW w:w="4227" w:type="pct"/>
            <w:noWrap/>
            <w:vAlign w:val="center"/>
            <w:hideMark/>
          </w:tcPr>
          <w:p w14:paraId="53A1D89A" w14:textId="77777777" w:rsidR="00774F6F" w:rsidRPr="000410E4" w:rsidRDefault="00774F6F" w:rsidP="00ED72AA">
            <w:pPr>
              <w:rPr>
                <w:rFonts w:cs="Times New Roman"/>
                <w:color w:val="000000"/>
              </w:rPr>
            </w:pPr>
            <w:r w:rsidRPr="000410E4">
              <w:rPr>
                <w:rFonts w:cs="Times New Roman"/>
                <w:color w:val="000000"/>
              </w:rPr>
              <w:t>DAWASA can finance for modern technology to manage leakage to mitigate water loss</w:t>
            </w:r>
          </w:p>
        </w:tc>
        <w:tc>
          <w:tcPr>
            <w:tcW w:w="373" w:type="pct"/>
          </w:tcPr>
          <w:p w14:paraId="02FF78F8" w14:textId="77777777" w:rsidR="00774F6F" w:rsidRPr="000410E4" w:rsidRDefault="00774F6F" w:rsidP="00ED72AA">
            <w:pPr>
              <w:rPr>
                <w:rFonts w:cs="Times New Roman"/>
                <w:color w:val="000000"/>
              </w:rPr>
            </w:pPr>
          </w:p>
        </w:tc>
      </w:tr>
      <w:tr w:rsidR="00774F6F" w:rsidRPr="000410E4" w14:paraId="0EDEB093" w14:textId="77777777" w:rsidTr="004A2B2E">
        <w:trPr>
          <w:trHeight w:val="365"/>
        </w:trPr>
        <w:tc>
          <w:tcPr>
            <w:tcW w:w="400" w:type="pct"/>
          </w:tcPr>
          <w:p w14:paraId="62E1C0B3" w14:textId="77777777" w:rsidR="00774F6F" w:rsidRPr="000410E4" w:rsidRDefault="00774F6F" w:rsidP="00ED72AA">
            <w:pPr>
              <w:rPr>
                <w:rFonts w:cs="Times New Roman"/>
                <w:color w:val="000000"/>
              </w:rPr>
            </w:pPr>
            <w:r w:rsidRPr="000410E4">
              <w:rPr>
                <w:rFonts w:cs="Times New Roman"/>
                <w:color w:val="000000"/>
              </w:rPr>
              <w:t>11</w:t>
            </w:r>
          </w:p>
        </w:tc>
        <w:tc>
          <w:tcPr>
            <w:tcW w:w="4227" w:type="pct"/>
            <w:noWrap/>
            <w:vAlign w:val="center"/>
            <w:hideMark/>
          </w:tcPr>
          <w:p w14:paraId="09AA8B71" w14:textId="77777777" w:rsidR="00774F6F" w:rsidRPr="000410E4" w:rsidRDefault="00774F6F" w:rsidP="00ED72AA">
            <w:pPr>
              <w:rPr>
                <w:rFonts w:cs="Times New Roman"/>
                <w:color w:val="000000"/>
              </w:rPr>
            </w:pPr>
            <w:r w:rsidRPr="000410E4">
              <w:rPr>
                <w:rFonts w:cs="Times New Roman"/>
                <w:color w:val="000000"/>
              </w:rPr>
              <w:t>DAWASA have adequate fund to acquire modern water treatment plant to ensure required water quality to water consumers</w:t>
            </w:r>
          </w:p>
        </w:tc>
        <w:tc>
          <w:tcPr>
            <w:tcW w:w="373" w:type="pct"/>
          </w:tcPr>
          <w:p w14:paraId="6EB41D8E" w14:textId="77777777" w:rsidR="00774F6F" w:rsidRPr="000410E4" w:rsidRDefault="00774F6F" w:rsidP="00ED72AA">
            <w:pPr>
              <w:rPr>
                <w:rFonts w:cs="Times New Roman"/>
                <w:color w:val="000000"/>
              </w:rPr>
            </w:pPr>
          </w:p>
        </w:tc>
      </w:tr>
      <w:tr w:rsidR="00774F6F" w:rsidRPr="000410E4" w14:paraId="39A09926" w14:textId="77777777" w:rsidTr="004A2B2E">
        <w:trPr>
          <w:trHeight w:val="365"/>
        </w:trPr>
        <w:tc>
          <w:tcPr>
            <w:tcW w:w="400" w:type="pct"/>
          </w:tcPr>
          <w:p w14:paraId="10289EBE" w14:textId="77777777" w:rsidR="00774F6F" w:rsidRPr="000410E4" w:rsidRDefault="00774F6F" w:rsidP="00ED72AA">
            <w:pPr>
              <w:rPr>
                <w:rFonts w:cs="Times New Roman"/>
                <w:color w:val="000000"/>
              </w:rPr>
            </w:pPr>
            <w:r w:rsidRPr="000410E4">
              <w:rPr>
                <w:rFonts w:cs="Times New Roman"/>
                <w:color w:val="000000"/>
              </w:rPr>
              <w:t>12</w:t>
            </w:r>
          </w:p>
        </w:tc>
        <w:tc>
          <w:tcPr>
            <w:tcW w:w="4227" w:type="pct"/>
            <w:noWrap/>
            <w:vAlign w:val="center"/>
            <w:hideMark/>
          </w:tcPr>
          <w:p w14:paraId="015EA05D" w14:textId="77777777" w:rsidR="00774F6F" w:rsidRPr="000410E4" w:rsidRDefault="00774F6F" w:rsidP="00ED72AA">
            <w:pPr>
              <w:rPr>
                <w:rFonts w:cs="Times New Roman"/>
                <w:color w:val="000000"/>
              </w:rPr>
            </w:pPr>
            <w:r w:rsidRPr="000410E4">
              <w:rPr>
                <w:rFonts w:cs="Times New Roman"/>
                <w:color w:val="000000"/>
              </w:rPr>
              <w:t>DAWASA can finance modern plants for waste (Sewerage) treatment to enhance sustainable sanitation service</w:t>
            </w:r>
          </w:p>
        </w:tc>
        <w:tc>
          <w:tcPr>
            <w:tcW w:w="373" w:type="pct"/>
          </w:tcPr>
          <w:p w14:paraId="263AD240" w14:textId="77777777" w:rsidR="00774F6F" w:rsidRPr="000410E4" w:rsidRDefault="00774F6F" w:rsidP="00ED72AA">
            <w:pPr>
              <w:rPr>
                <w:rFonts w:cs="Times New Roman"/>
                <w:color w:val="000000"/>
              </w:rPr>
            </w:pPr>
          </w:p>
        </w:tc>
      </w:tr>
      <w:tr w:rsidR="00774F6F" w:rsidRPr="000410E4" w14:paraId="24FB7F64" w14:textId="77777777" w:rsidTr="004A2B2E">
        <w:trPr>
          <w:trHeight w:val="365"/>
        </w:trPr>
        <w:tc>
          <w:tcPr>
            <w:tcW w:w="400" w:type="pct"/>
          </w:tcPr>
          <w:p w14:paraId="6120191D" w14:textId="77777777" w:rsidR="00774F6F" w:rsidRPr="000410E4" w:rsidRDefault="00774F6F" w:rsidP="00ED72AA">
            <w:pPr>
              <w:rPr>
                <w:rFonts w:cs="Times New Roman"/>
                <w:color w:val="000000"/>
              </w:rPr>
            </w:pPr>
            <w:r w:rsidRPr="000410E4">
              <w:rPr>
                <w:rFonts w:cs="Times New Roman"/>
                <w:color w:val="000000"/>
              </w:rPr>
              <w:t>13</w:t>
            </w:r>
          </w:p>
        </w:tc>
        <w:tc>
          <w:tcPr>
            <w:tcW w:w="4227" w:type="pct"/>
            <w:noWrap/>
            <w:vAlign w:val="center"/>
            <w:hideMark/>
          </w:tcPr>
          <w:p w14:paraId="277048A6" w14:textId="77777777" w:rsidR="00774F6F" w:rsidRPr="000410E4" w:rsidRDefault="00774F6F" w:rsidP="00ED72AA">
            <w:pPr>
              <w:rPr>
                <w:rFonts w:cs="Times New Roman"/>
                <w:color w:val="000000"/>
              </w:rPr>
            </w:pPr>
            <w:r w:rsidRPr="000410E4">
              <w:rPr>
                <w:rFonts w:cs="Times New Roman"/>
                <w:color w:val="000000"/>
              </w:rPr>
              <w:t>DAWASA can finance modern off grid waste water (Sewerage) treatment (onsite and offsite) to enhance sustainable sanitation service</w:t>
            </w:r>
          </w:p>
        </w:tc>
        <w:tc>
          <w:tcPr>
            <w:tcW w:w="373" w:type="pct"/>
          </w:tcPr>
          <w:p w14:paraId="199FDD5A" w14:textId="77777777" w:rsidR="00774F6F" w:rsidRPr="000410E4" w:rsidRDefault="00774F6F" w:rsidP="00ED72AA">
            <w:pPr>
              <w:rPr>
                <w:rFonts w:cs="Times New Roman"/>
                <w:color w:val="000000"/>
              </w:rPr>
            </w:pPr>
          </w:p>
        </w:tc>
      </w:tr>
    </w:tbl>
    <w:p w14:paraId="6AA22FED" w14:textId="5F52F3EC" w:rsidR="000D4F8E" w:rsidRPr="000410E4" w:rsidRDefault="00774F6F" w:rsidP="00202F57">
      <w:pPr>
        <w:pStyle w:val="Heading2"/>
      </w:pPr>
      <w:r w:rsidRPr="000410E4">
        <w:t xml:space="preserve"> </w:t>
      </w:r>
      <w:bookmarkStart w:id="261" w:name="_Toc154647829"/>
      <w:r w:rsidR="000D4F8E" w:rsidRPr="000410E4">
        <w:t>Section 2: Finance</w:t>
      </w:r>
      <w:bookmarkEnd w:id="261"/>
    </w:p>
    <w:p w14:paraId="6B15804C" w14:textId="77777777" w:rsidR="000D4F8E" w:rsidRPr="000410E4" w:rsidRDefault="000D4F8E" w:rsidP="000410E4">
      <w:pPr>
        <w:spacing w:line="480" w:lineRule="auto"/>
        <w:rPr>
          <w:rFonts w:cs="Times New Roman"/>
        </w:rPr>
      </w:pPr>
      <w:r w:rsidRPr="000410E4">
        <w:rPr>
          <w:rFonts w:cs="Times New Roman"/>
        </w:rPr>
        <w:lastRenderedPageBreak/>
        <w:t>The purpose of this Section is to gather feedback on the financial aspects of DAWASA's Public-Private Partnership water supply services. We are interested in learning about your experiences with DAWASA's pricing, billing, payment methods, and overall affordability of their services.</w:t>
      </w:r>
    </w:p>
    <w:p w14:paraId="32E7D55A" w14:textId="77777777" w:rsidR="000D4F8E" w:rsidRPr="00F06305" w:rsidRDefault="000D4F8E" w:rsidP="000410E4">
      <w:pPr>
        <w:spacing w:line="480" w:lineRule="auto"/>
        <w:rPr>
          <w:rFonts w:cs="Times New Roman"/>
          <w:sz w:val="10"/>
        </w:rPr>
      </w:pPr>
    </w:p>
    <w:p w14:paraId="02F0AD59" w14:textId="77777777" w:rsidR="000D4F8E" w:rsidRPr="000410E4" w:rsidRDefault="00BF193B" w:rsidP="000410E4">
      <w:pPr>
        <w:spacing w:line="480" w:lineRule="auto"/>
        <w:rPr>
          <w:rFonts w:cs="Times New Roman"/>
        </w:rPr>
      </w:pPr>
      <w:r w:rsidRPr="000410E4">
        <w:rPr>
          <w:rFonts w:cs="Times New Roman"/>
        </w:rPr>
        <w:t xml:space="preserve">On a scale of 1-5, as </w:t>
      </w:r>
    </w:p>
    <w:p w14:paraId="6636E607" w14:textId="77777777" w:rsidR="000D4F8E" w:rsidRPr="00182C88" w:rsidRDefault="000D4F8E" w:rsidP="000410E4">
      <w:pPr>
        <w:spacing w:line="480" w:lineRule="auto"/>
        <w:rPr>
          <w:rFonts w:cs="Times New Roman"/>
          <w:sz w:val="4"/>
        </w:rPr>
      </w:pPr>
    </w:p>
    <w:p w14:paraId="63238B50" w14:textId="77777777" w:rsidR="000D4F8E" w:rsidRPr="000410E4" w:rsidRDefault="000D4F8E" w:rsidP="000410E4">
      <w:pPr>
        <w:spacing w:line="480" w:lineRule="auto"/>
        <w:rPr>
          <w:rFonts w:cs="Times New Roman"/>
        </w:rPr>
      </w:pPr>
      <w:r w:rsidRPr="000410E4">
        <w:rPr>
          <w:rFonts w:cs="Times New Roman"/>
        </w:rPr>
        <w:t>1 = Strongly disagree</w:t>
      </w:r>
    </w:p>
    <w:p w14:paraId="65A454B3" w14:textId="77777777" w:rsidR="000D4F8E" w:rsidRPr="000410E4" w:rsidRDefault="000D4F8E" w:rsidP="000410E4">
      <w:pPr>
        <w:spacing w:line="480" w:lineRule="auto"/>
        <w:rPr>
          <w:rFonts w:cs="Times New Roman"/>
        </w:rPr>
      </w:pPr>
      <w:r w:rsidRPr="000410E4">
        <w:rPr>
          <w:rFonts w:cs="Times New Roman"/>
        </w:rPr>
        <w:t>2 = Disagree</w:t>
      </w:r>
    </w:p>
    <w:p w14:paraId="6C5252A8" w14:textId="77777777" w:rsidR="000D4F8E" w:rsidRPr="000410E4" w:rsidRDefault="000D4F8E" w:rsidP="000410E4">
      <w:pPr>
        <w:spacing w:line="480" w:lineRule="auto"/>
        <w:rPr>
          <w:rFonts w:cs="Times New Roman"/>
        </w:rPr>
      </w:pPr>
      <w:r w:rsidRPr="000410E4">
        <w:rPr>
          <w:rFonts w:cs="Times New Roman"/>
        </w:rPr>
        <w:t>3 =Neutral</w:t>
      </w:r>
    </w:p>
    <w:p w14:paraId="2D39EBFF" w14:textId="77777777" w:rsidR="000D4F8E" w:rsidRPr="000410E4" w:rsidRDefault="000D4F8E" w:rsidP="000410E4">
      <w:pPr>
        <w:spacing w:line="480" w:lineRule="auto"/>
        <w:rPr>
          <w:rFonts w:cs="Times New Roman"/>
        </w:rPr>
      </w:pPr>
      <w:r w:rsidRPr="000410E4">
        <w:rPr>
          <w:rFonts w:cs="Times New Roman"/>
        </w:rPr>
        <w:t>4 =Agree</w:t>
      </w:r>
    </w:p>
    <w:p w14:paraId="221F5DF2" w14:textId="77777777" w:rsidR="000D4F8E" w:rsidRPr="000410E4" w:rsidRDefault="000D4F8E" w:rsidP="000410E4">
      <w:pPr>
        <w:spacing w:line="480" w:lineRule="auto"/>
        <w:rPr>
          <w:rFonts w:cs="Times New Roman"/>
        </w:rPr>
      </w:pPr>
      <w:r w:rsidRPr="000410E4">
        <w:rPr>
          <w:rFonts w:cs="Times New Roman"/>
        </w:rPr>
        <w:t>5 =Strongly agree</w:t>
      </w:r>
    </w:p>
    <w:p w14:paraId="17795B40" w14:textId="77777777" w:rsidR="00BF193B" w:rsidRPr="000410E4" w:rsidRDefault="00BF193B" w:rsidP="000410E4">
      <w:pPr>
        <w:spacing w:line="480" w:lineRule="auto"/>
        <w:rPr>
          <w:rFonts w:cs="Times New Roman"/>
        </w:rPr>
      </w:pPr>
      <w:r w:rsidRPr="000410E4">
        <w:rPr>
          <w:rFonts w:cs="Times New Roman"/>
        </w:rPr>
        <w:t>how you agree are you with following questions</w:t>
      </w:r>
    </w:p>
    <w:p w14:paraId="25AE698A" w14:textId="77777777" w:rsidR="00BF193B" w:rsidRPr="000410E4" w:rsidRDefault="00BF193B" w:rsidP="000410E4">
      <w:pPr>
        <w:spacing w:line="480" w:lineRule="auto"/>
        <w:rPr>
          <w:rFonts w:cs="Times New Roman"/>
        </w:rPr>
      </w:pPr>
    </w:p>
    <w:p w14:paraId="23384F48" w14:textId="77777777" w:rsidR="000D4F8E" w:rsidRPr="000410E4" w:rsidRDefault="000D4F8E" w:rsidP="00202F57">
      <w:pPr>
        <w:pStyle w:val="Heading2"/>
      </w:pPr>
      <w:bookmarkStart w:id="262" w:name="_Toc154647830"/>
      <w:r w:rsidRPr="000410E4">
        <w:t>Section 3: Management</w:t>
      </w:r>
      <w:bookmarkEnd w:id="262"/>
    </w:p>
    <w:p w14:paraId="4246508D" w14:textId="77777777" w:rsidR="000D4F8E" w:rsidRPr="000410E4" w:rsidRDefault="000D4F8E" w:rsidP="000410E4">
      <w:pPr>
        <w:spacing w:line="480" w:lineRule="auto"/>
        <w:rPr>
          <w:rFonts w:cs="Times New Roman"/>
        </w:rPr>
      </w:pPr>
      <w:r w:rsidRPr="000410E4">
        <w:rPr>
          <w:rFonts w:cs="Times New Roman"/>
        </w:rPr>
        <w:t>The purpose of this Section 3 is to gather feedback on the Management aspects DAWASA's Public-Private Partnership water supply services. We are interested in learning about your experiences with DAWASA's management skills, Operational Management and Service management</w:t>
      </w:r>
    </w:p>
    <w:p w14:paraId="24E28B7E" w14:textId="77777777" w:rsidR="00474DEE" w:rsidRPr="000410E4" w:rsidRDefault="00474DEE" w:rsidP="000410E4">
      <w:pPr>
        <w:spacing w:line="480" w:lineRule="auto"/>
        <w:rPr>
          <w:rFonts w:cs="Times New Roman"/>
        </w:rPr>
      </w:pPr>
      <w:r w:rsidRPr="000410E4">
        <w:rPr>
          <w:rFonts w:cs="Times New Roman"/>
        </w:rPr>
        <w:t xml:space="preserve">On a scale of 1-5, as </w:t>
      </w:r>
    </w:p>
    <w:p w14:paraId="16199427" w14:textId="77777777" w:rsidR="00474DEE" w:rsidRPr="000410E4" w:rsidRDefault="00474DEE" w:rsidP="000410E4">
      <w:pPr>
        <w:spacing w:line="480" w:lineRule="auto"/>
        <w:rPr>
          <w:rFonts w:cs="Times New Roman"/>
        </w:rPr>
      </w:pPr>
      <w:r w:rsidRPr="000410E4">
        <w:rPr>
          <w:rFonts w:cs="Times New Roman"/>
        </w:rPr>
        <w:t>1 = Strongly disagree</w:t>
      </w:r>
    </w:p>
    <w:p w14:paraId="6E55491F" w14:textId="77777777" w:rsidR="00474DEE" w:rsidRPr="000410E4" w:rsidRDefault="00474DEE" w:rsidP="000410E4">
      <w:pPr>
        <w:spacing w:line="480" w:lineRule="auto"/>
        <w:rPr>
          <w:rFonts w:cs="Times New Roman"/>
        </w:rPr>
      </w:pPr>
      <w:r w:rsidRPr="000410E4">
        <w:rPr>
          <w:rFonts w:cs="Times New Roman"/>
        </w:rPr>
        <w:t>2 = Disagree</w:t>
      </w:r>
    </w:p>
    <w:p w14:paraId="58E329DD" w14:textId="77777777" w:rsidR="00474DEE" w:rsidRPr="000410E4" w:rsidRDefault="00474DEE" w:rsidP="000410E4">
      <w:pPr>
        <w:spacing w:line="480" w:lineRule="auto"/>
        <w:rPr>
          <w:rFonts w:cs="Times New Roman"/>
        </w:rPr>
      </w:pPr>
      <w:r w:rsidRPr="000410E4">
        <w:rPr>
          <w:rFonts w:cs="Times New Roman"/>
        </w:rPr>
        <w:t>3 =Neutral</w:t>
      </w:r>
    </w:p>
    <w:p w14:paraId="1DC9EA04" w14:textId="77777777" w:rsidR="00474DEE" w:rsidRPr="000410E4" w:rsidRDefault="00474DEE" w:rsidP="000410E4">
      <w:pPr>
        <w:spacing w:line="480" w:lineRule="auto"/>
        <w:rPr>
          <w:rFonts w:cs="Times New Roman"/>
        </w:rPr>
      </w:pPr>
      <w:r w:rsidRPr="000410E4">
        <w:rPr>
          <w:rFonts w:cs="Times New Roman"/>
        </w:rPr>
        <w:t>4 =Agree</w:t>
      </w:r>
    </w:p>
    <w:p w14:paraId="6623500D" w14:textId="77777777" w:rsidR="00474DEE" w:rsidRPr="000410E4" w:rsidRDefault="00474DEE" w:rsidP="000410E4">
      <w:pPr>
        <w:spacing w:line="480" w:lineRule="auto"/>
        <w:rPr>
          <w:rFonts w:cs="Times New Roman"/>
        </w:rPr>
      </w:pPr>
      <w:r w:rsidRPr="000410E4">
        <w:rPr>
          <w:rFonts w:cs="Times New Roman"/>
        </w:rPr>
        <w:t>5 =Strongly agree</w:t>
      </w:r>
    </w:p>
    <w:p w14:paraId="1885701B" w14:textId="77777777" w:rsidR="00474DEE" w:rsidRPr="000410E4" w:rsidRDefault="00474DEE" w:rsidP="000410E4">
      <w:pPr>
        <w:spacing w:line="480" w:lineRule="auto"/>
        <w:rPr>
          <w:rFonts w:cs="Times New Roman"/>
        </w:rPr>
      </w:pPr>
      <w:r w:rsidRPr="000410E4">
        <w:rPr>
          <w:rFonts w:cs="Times New Roman"/>
        </w:rPr>
        <w:lastRenderedPageBreak/>
        <w:t>how you agree are you with following questions</w:t>
      </w:r>
    </w:p>
    <w:p w14:paraId="522A694A" w14:textId="77777777" w:rsidR="000D4F8E" w:rsidRPr="000410E4" w:rsidRDefault="000D4F8E" w:rsidP="000410E4">
      <w:pPr>
        <w:spacing w:line="480" w:lineRule="auto"/>
        <w:rPr>
          <w:rFonts w:cs="Times New Roman"/>
        </w:rPr>
      </w:pPr>
    </w:p>
    <w:tbl>
      <w:tblPr>
        <w:tblStyle w:val="TableGrid"/>
        <w:tblW w:w="5000" w:type="pct"/>
        <w:tblLayout w:type="fixed"/>
        <w:tblLook w:val="04A0" w:firstRow="1" w:lastRow="0" w:firstColumn="1" w:lastColumn="0" w:noHBand="0" w:noVBand="1"/>
      </w:tblPr>
      <w:tblGrid>
        <w:gridCol w:w="657"/>
        <w:gridCol w:w="6940"/>
        <w:gridCol w:w="614"/>
      </w:tblGrid>
      <w:tr w:rsidR="000D4F8E" w:rsidRPr="000410E4" w14:paraId="1B1C3AC7" w14:textId="77777777" w:rsidTr="004A2B2E">
        <w:trPr>
          <w:trHeight w:val="319"/>
        </w:trPr>
        <w:tc>
          <w:tcPr>
            <w:tcW w:w="400" w:type="pct"/>
          </w:tcPr>
          <w:p w14:paraId="40161F8A" w14:textId="77777777" w:rsidR="000D4F8E" w:rsidRPr="000410E4" w:rsidRDefault="000D4F8E" w:rsidP="00ED72AA">
            <w:pPr>
              <w:rPr>
                <w:rFonts w:cs="Times New Roman"/>
                <w:color w:val="000000"/>
              </w:rPr>
            </w:pPr>
            <w:r w:rsidRPr="000410E4">
              <w:rPr>
                <w:rFonts w:cs="Times New Roman"/>
                <w:color w:val="000000"/>
              </w:rPr>
              <w:t>S/N</w:t>
            </w:r>
          </w:p>
        </w:tc>
        <w:tc>
          <w:tcPr>
            <w:tcW w:w="4226" w:type="pct"/>
            <w:noWrap/>
          </w:tcPr>
          <w:p w14:paraId="2BC4BAF0" w14:textId="77777777" w:rsidR="000D4F8E" w:rsidRPr="000410E4" w:rsidRDefault="000D4F8E" w:rsidP="00ED72AA">
            <w:pPr>
              <w:rPr>
                <w:rFonts w:cs="Times New Roman"/>
                <w:color w:val="000000"/>
              </w:rPr>
            </w:pPr>
            <w:r w:rsidRPr="000410E4">
              <w:rPr>
                <w:rFonts w:cs="Times New Roman"/>
                <w:color w:val="000000"/>
              </w:rPr>
              <w:t>Question</w:t>
            </w:r>
          </w:p>
        </w:tc>
        <w:tc>
          <w:tcPr>
            <w:tcW w:w="374" w:type="pct"/>
          </w:tcPr>
          <w:p w14:paraId="35445FCE" w14:textId="77777777" w:rsidR="000D4F8E" w:rsidRPr="000410E4" w:rsidRDefault="000D4F8E" w:rsidP="00ED72AA">
            <w:pPr>
              <w:rPr>
                <w:rFonts w:cs="Times New Roman"/>
                <w:color w:val="000000"/>
              </w:rPr>
            </w:pPr>
            <w:r w:rsidRPr="000410E4">
              <w:rPr>
                <w:rFonts w:cs="Times New Roman"/>
                <w:color w:val="000000"/>
              </w:rPr>
              <w:t>Answer</w:t>
            </w:r>
          </w:p>
        </w:tc>
      </w:tr>
      <w:tr w:rsidR="000D4F8E" w:rsidRPr="000410E4" w14:paraId="52F98982" w14:textId="77777777" w:rsidTr="004A2B2E">
        <w:trPr>
          <w:trHeight w:val="340"/>
        </w:trPr>
        <w:tc>
          <w:tcPr>
            <w:tcW w:w="400" w:type="pct"/>
          </w:tcPr>
          <w:p w14:paraId="2507AF13" w14:textId="77777777" w:rsidR="000D4F8E" w:rsidRPr="000410E4" w:rsidRDefault="000D4F8E" w:rsidP="00ED72AA">
            <w:pPr>
              <w:rPr>
                <w:rFonts w:cs="Times New Roman"/>
                <w:color w:val="000000"/>
              </w:rPr>
            </w:pPr>
            <w:r w:rsidRPr="000410E4">
              <w:rPr>
                <w:rFonts w:cs="Times New Roman"/>
                <w:color w:val="000000"/>
              </w:rPr>
              <w:t>1</w:t>
            </w:r>
          </w:p>
        </w:tc>
        <w:tc>
          <w:tcPr>
            <w:tcW w:w="4226" w:type="pct"/>
            <w:noWrap/>
            <w:hideMark/>
          </w:tcPr>
          <w:p w14:paraId="32D42A05" w14:textId="77777777" w:rsidR="000D4F8E" w:rsidRPr="000410E4" w:rsidRDefault="000D4F8E" w:rsidP="00ED72AA">
            <w:pPr>
              <w:rPr>
                <w:rFonts w:cs="Times New Roman"/>
                <w:color w:val="000000"/>
              </w:rPr>
            </w:pPr>
            <w:r w:rsidRPr="000410E4">
              <w:rPr>
                <w:rFonts w:cs="Times New Roman"/>
                <w:color w:val="000000"/>
              </w:rPr>
              <w:t>DAWASA have enough technical expert for water resources management to enhance sustainable water supply service</w:t>
            </w:r>
          </w:p>
        </w:tc>
        <w:tc>
          <w:tcPr>
            <w:tcW w:w="374" w:type="pct"/>
          </w:tcPr>
          <w:p w14:paraId="105CCB8D" w14:textId="77777777" w:rsidR="000D4F8E" w:rsidRPr="000410E4" w:rsidRDefault="000D4F8E" w:rsidP="00ED72AA">
            <w:pPr>
              <w:rPr>
                <w:rFonts w:cs="Times New Roman"/>
                <w:color w:val="000000"/>
              </w:rPr>
            </w:pPr>
          </w:p>
        </w:tc>
      </w:tr>
      <w:tr w:rsidR="000D4F8E" w:rsidRPr="000410E4" w14:paraId="5AF07EA6" w14:textId="77777777" w:rsidTr="004A2B2E">
        <w:trPr>
          <w:trHeight w:val="340"/>
        </w:trPr>
        <w:tc>
          <w:tcPr>
            <w:tcW w:w="400" w:type="pct"/>
          </w:tcPr>
          <w:p w14:paraId="4A1D1D4A" w14:textId="77777777" w:rsidR="000D4F8E" w:rsidRPr="000410E4" w:rsidRDefault="000D4F8E" w:rsidP="00ED72AA">
            <w:pPr>
              <w:rPr>
                <w:rFonts w:cs="Times New Roman"/>
                <w:color w:val="000000"/>
              </w:rPr>
            </w:pPr>
            <w:r w:rsidRPr="000410E4">
              <w:rPr>
                <w:rFonts w:cs="Times New Roman"/>
                <w:color w:val="000000"/>
              </w:rPr>
              <w:t>2</w:t>
            </w:r>
          </w:p>
        </w:tc>
        <w:tc>
          <w:tcPr>
            <w:tcW w:w="4226" w:type="pct"/>
            <w:noWrap/>
            <w:hideMark/>
          </w:tcPr>
          <w:p w14:paraId="59F96A49" w14:textId="77777777" w:rsidR="000D4F8E" w:rsidRPr="000410E4" w:rsidRDefault="000D4F8E" w:rsidP="00ED72AA">
            <w:pPr>
              <w:rPr>
                <w:rFonts w:cs="Times New Roman"/>
                <w:color w:val="000000"/>
              </w:rPr>
            </w:pPr>
            <w:r w:rsidRPr="000410E4">
              <w:rPr>
                <w:rFonts w:cs="Times New Roman"/>
                <w:color w:val="000000"/>
              </w:rPr>
              <w:t>DAWASA have enough technical expert for water production management to enhance sustainable water supply service</w:t>
            </w:r>
          </w:p>
        </w:tc>
        <w:tc>
          <w:tcPr>
            <w:tcW w:w="374" w:type="pct"/>
          </w:tcPr>
          <w:p w14:paraId="506F5A85" w14:textId="77777777" w:rsidR="000D4F8E" w:rsidRPr="000410E4" w:rsidRDefault="000D4F8E" w:rsidP="00ED72AA">
            <w:pPr>
              <w:rPr>
                <w:rFonts w:cs="Times New Roman"/>
                <w:color w:val="000000"/>
              </w:rPr>
            </w:pPr>
          </w:p>
        </w:tc>
      </w:tr>
      <w:tr w:rsidR="000D4F8E" w:rsidRPr="000410E4" w14:paraId="46809B7E" w14:textId="77777777" w:rsidTr="004A2B2E">
        <w:trPr>
          <w:trHeight w:val="340"/>
        </w:trPr>
        <w:tc>
          <w:tcPr>
            <w:tcW w:w="400" w:type="pct"/>
          </w:tcPr>
          <w:p w14:paraId="57379A71" w14:textId="77777777" w:rsidR="000D4F8E" w:rsidRPr="000410E4" w:rsidRDefault="000D4F8E" w:rsidP="00ED72AA">
            <w:pPr>
              <w:rPr>
                <w:rFonts w:cs="Times New Roman"/>
                <w:color w:val="000000"/>
              </w:rPr>
            </w:pPr>
            <w:r w:rsidRPr="000410E4">
              <w:rPr>
                <w:rFonts w:cs="Times New Roman"/>
                <w:color w:val="000000"/>
              </w:rPr>
              <w:t>3</w:t>
            </w:r>
          </w:p>
        </w:tc>
        <w:tc>
          <w:tcPr>
            <w:tcW w:w="4226" w:type="pct"/>
            <w:noWrap/>
            <w:hideMark/>
          </w:tcPr>
          <w:p w14:paraId="0B2CCFB9" w14:textId="77777777" w:rsidR="000D4F8E" w:rsidRPr="000410E4" w:rsidRDefault="000D4F8E" w:rsidP="00ED72AA">
            <w:pPr>
              <w:rPr>
                <w:rFonts w:cs="Times New Roman"/>
                <w:color w:val="000000"/>
              </w:rPr>
            </w:pPr>
            <w:r w:rsidRPr="000410E4">
              <w:rPr>
                <w:rFonts w:cs="Times New Roman"/>
                <w:color w:val="000000"/>
              </w:rPr>
              <w:t>DAWASA have enough technical expert for water quality management to enhance sustainable water supply service</w:t>
            </w:r>
          </w:p>
        </w:tc>
        <w:tc>
          <w:tcPr>
            <w:tcW w:w="374" w:type="pct"/>
          </w:tcPr>
          <w:p w14:paraId="5129AA8C" w14:textId="77777777" w:rsidR="000D4F8E" w:rsidRPr="000410E4" w:rsidRDefault="000D4F8E" w:rsidP="00ED72AA">
            <w:pPr>
              <w:rPr>
                <w:rFonts w:cs="Times New Roman"/>
                <w:color w:val="000000"/>
              </w:rPr>
            </w:pPr>
          </w:p>
        </w:tc>
      </w:tr>
      <w:tr w:rsidR="000D4F8E" w:rsidRPr="000410E4" w14:paraId="0C073374" w14:textId="77777777" w:rsidTr="004A2B2E">
        <w:trPr>
          <w:trHeight w:val="340"/>
        </w:trPr>
        <w:tc>
          <w:tcPr>
            <w:tcW w:w="400" w:type="pct"/>
          </w:tcPr>
          <w:p w14:paraId="4EDA1A6C" w14:textId="77777777" w:rsidR="000D4F8E" w:rsidRPr="000410E4" w:rsidRDefault="000D4F8E" w:rsidP="00ED72AA">
            <w:pPr>
              <w:rPr>
                <w:rFonts w:cs="Times New Roman"/>
                <w:color w:val="000000"/>
              </w:rPr>
            </w:pPr>
            <w:r w:rsidRPr="000410E4">
              <w:rPr>
                <w:rFonts w:cs="Times New Roman"/>
                <w:color w:val="000000"/>
              </w:rPr>
              <w:t>4</w:t>
            </w:r>
          </w:p>
        </w:tc>
        <w:tc>
          <w:tcPr>
            <w:tcW w:w="4226" w:type="pct"/>
            <w:noWrap/>
            <w:hideMark/>
          </w:tcPr>
          <w:p w14:paraId="20347F6C" w14:textId="77777777" w:rsidR="000D4F8E" w:rsidRPr="000410E4" w:rsidRDefault="000D4F8E" w:rsidP="00ED72AA">
            <w:pPr>
              <w:rPr>
                <w:rFonts w:cs="Times New Roman"/>
                <w:color w:val="000000"/>
              </w:rPr>
            </w:pPr>
            <w:r w:rsidRPr="000410E4">
              <w:rPr>
                <w:rFonts w:cs="Times New Roman"/>
                <w:color w:val="000000"/>
              </w:rPr>
              <w:t>DAWASA have enough technical expert for water treatment plant management to enhance sustainable water supply service</w:t>
            </w:r>
          </w:p>
        </w:tc>
        <w:tc>
          <w:tcPr>
            <w:tcW w:w="374" w:type="pct"/>
          </w:tcPr>
          <w:p w14:paraId="19091213" w14:textId="77777777" w:rsidR="000D4F8E" w:rsidRPr="000410E4" w:rsidRDefault="000D4F8E" w:rsidP="00ED72AA">
            <w:pPr>
              <w:rPr>
                <w:rFonts w:cs="Times New Roman"/>
                <w:color w:val="000000"/>
              </w:rPr>
            </w:pPr>
          </w:p>
        </w:tc>
      </w:tr>
      <w:tr w:rsidR="000D4F8E" w:rsidRPr="000410E4" w14:paraId="6C85060F" w14:textId="77777777" w:rsidTr="004A2B2E">
        <w:trPr>
          <w:trHeight w:val="340"/>
        </w:trPr>
        <w:tc>
          <w:tcPr>
            <w:tcW w:w="400" w:type="pct"/>
          </w:tcPr>
          <w:p w14:paraId="0B4DA6BC" w14:textId="77777777" w:rsidR="000D4F8E" w:rsidRPr="000410E4" w:rsidRDefault="000D4F8E" w:rsidP="00ED72AA">
            <w:pPr>
              <w:rPr>
                <w:rFonts w:cs="Times New Roman"/>
                <w:color w:val="000000"/>
              </w:rPr>
            </w:pPr>
            <w:r w:rsidRPr="000410E4">
              <w:rPr>
                <w:rFonts w:cs="Times New Roman"/>
                <w:color w:val="000000"/>
              </w:rPr>
              <w:t>5</w:t>
            </w:r>
          </w:p>
        </w:tc>
        <w:tc>
          <w:tcPr>
            <w:tcW w:w="4226" w:type="pct"/>
            <w:noWrap/>
            <w:hideMark/>
          </w:tcPr>
          <w:p w14:paraId="3D02399D" w14:textId="77777777" w:rsidR="000D4F8E" w:rsidRPr="000410E4" w:rsidRDefault="000D4F8E" w:rsidP="00ED72AA">
            <w:pPr>
              <w:rPr>
                <w:rFonts w:cs="Times New Roman"/>
                <w:color w:val="000000"/>
              </w:rPr>
            </w:pPr>
            <w:r w:rsidRPr="000410E4">
              <w:rPr>
                <w:rFonts w:cs="Times New Roman"/>
                <w:color w:val="000000"/>
              </w:rPr>
              <w:t>DAWASA have enough technical expert for water supply management to enhance sustainable water supply service</w:t>
            </w:r>
          </w:p>
        </w:tc>
        <w:tc>
          <w:tcPr>
            <w:tcW w:w="374" w:type="pct"/>
          </w:tcPr>
          <w:p w14:paraId="1969022C" w14:textId="77777777" w:rsidR="000D4F8E" w:rsidRPr="000410E4" w:rsidRDefault="000D4F8E" w:rsidP="00ED72AA">
            <w:pPr>
              <w:rPr>
                <w:rFonts w:cs="Times New Roman"/>
                <w:color w:val="000000"/>
              </w:rPr>
            </w:pPr>
          </w:p>
        </w:tc>
      </w:tr>
      <w:tr w:rsidR="000D4F8E" w:rsidRPr="000410E4" w14:paraId="4973CCC4" w14:textId="77777777" w:rsidTr="004A2B2E">
        <w:trPr>
          <w:trHeight w:val="340"/>
        </w:trPr>
        <w:tc>
          <w:tcPr>
            <w:tcW w:w="400" w:type="pct"/>
          </w:tcPr>
          <w:p w14:paraId="46465081" w14:textId="77777777" w:rsidR="000D4F8E" w:rsidRPr="000410E4" w:rsidRDefault="000D4F8E" w:rsidP="00ED72AA">
            <w:pPr>
              <w:rPr>
                <w:rFonts w:cs="Times New Roman"/>
                <w:color w:val="000000"/>
              </w:rPr>
            </w:pPr>
            <w:r w:rsidRPr="000410E4">
              <w:rPr>
                <w:rFonts w:cs="Times New Roman"/>
                <w:color w:val="000000"/>
              </w:rPr>
              <w:t>6</w:t>
            </w:r>
          </w:p>
        </w:tc>
        <w:tc>
          <w:tcPr>
            <w:tcW w:w="4226" w:type="pct"/>
            <w:noWrap/>
            <w:hideMark/>
          </w:tcPr>
          <w:p w14:paraId="128B43CD" w14:textId="77777777" w:rsidR="000D4F8E" w:rsidRPr="000410E4" w:rsidRDefault="000D4F8E" w:rsidP="00ED72AA">
            <w:pPr>
              <w:rPr>
                <w:rFonts w:cs="Times New Roman"/>
                <w:color w:val="000000"/>
              </w:rPr>
            </w:pPr>
            <w:r w:rsidRPr="000410E4">
              <w:rPr>
                <w:rFonts w:cs="Times New Roman"/>
                <w:color w:val="000000"/>
              </w:rPr>
              <w:t>DAWASA have enough technical expert for water project management to enhance sustainable water supply service</w:t>
            </w:r>
          </w:p>
        </w:tc>
        <w:tc>
          <w:tcPr>
            <w:tcW w:w="374" w:type="pct"/>
          </w:tcPr>
          <w:p w14:paraId="03B4C846" w14:textId="77777777" w:rsidR="000D4F8E" w:rsidRPr="000410E4" w:rsidRDefault="000D4F8E" w:rsidP="00ED72AA">
            <w:pPr>
              <w:rPr>
                <w:rFonts w:cs="Times New Roman"/>
                <w:color w:val="000000"/>
              </w:rPr>
            </w:pPr>
          </w:p>
        </w:tc>
      </w:tr>
      <w:tr w:rsidR="000D4F8E" w:rsidRPr="000410E4" w14:paraId="53685232" w14:textId="77777777" w:rsidTr="004A2B2E">
        <w:trPr>
          <w:trHeight w:val="340"/>
        </w:trPr>
        <w:tc>
          <w:tcPr>
            <w:tcW w:w="400" w:type="pct"/>
          </w:tcPr>
          <w:p w14:paraId="7A8362E7" w14:textId="77777777" w:rsidR="000D4F8E" w:rsidRPr="000410E4" w:rsidRDefault="000D4F8E" w:rsidP="00ED72AA">
            <w:pPr>
              <w:rPr>
                <w:rFonts w:cs="Times New Roman"/>
                <w:color w:val="000000"/>
              </w:rPr>
            </w:pPr>
            <w:r w:rsidRPr="000410E4">
              <w:rPr>
                <w:rFonts w:cs="Times New Roman"/>
                <w:color w:val="000000"/>
              </w:rPr>
              <w:t>7</w:t>
            </w:r>
          </w:p>
        </w:tc>
        <w:tc>
          <w:tcPr>
            <w:tcW w:w="4226" w:type="pct"/>
            <w:noWrap/>
            <w:hideMark/>
          </w:tcPr>
          <w:p w14:paraId="1D7620BF" w14:textId="77777777" w:rsidR="000D4F8E" w:rsidRPr="000410E4" w:rsidRDefault="000D4F8E" w:rsidP="00ED72AA">
            <w:pPr>
              <w:rPr>
                <w:rFonts w:cs="Times New Roman"/>
                <w:color w:val="000000"/>
              </w:rPr>
            </w:pPr>
            <w:r w:rsidRPr="000410E4">
              <w:rPr>
                <w:rFonts w:cs="Times New Roman"/>
                <w:color w:val="000000"/>
              </w:rPr>
              <w:t>DAWASA have enough technical expert for Non-Revenue Water management to enhance sustainable water supply service</w:t>
            </w:r>
          </w:p>
        </w:tc>
        <w:tc>
          <w:tcPr>
            <w:tcW w:w="374" w:type="pct"/>
          </w:tcPr>
          <w:p w14:paraId="57D2F75B" w14:textId="77777777" w:rsidR="000D4F8E" w:rsidRPr="000410E4" w:rsidRDefault="000D4F8E" w:rsidP="00ED72AA">
            <w:pPr>
              <w:rPr>
                <w:rFonts w:cs="Times New Roman"/>
                <w:color w:val="000000"/>
              </w:rPr>
            </w:pPr>
          </w:p>
        </w:tc>
      </w:tr>
      <w:tr w:rsidR="000D4F8E" w:rsidRPr="000410E4" w14:paraId="3D2EC5FD" w14:textId="77777777" w:rsidTr="004A2B2E">
        <w:trPr>
          <w:trHeight w:val="340"/>
        </w:trPr>
        <w:tc>
          <w:tcPr>
            <w:tcW w:w="400" w:type="pct"/>
          </w:tcPr>
          <w:p w14:paraId="642636D5" w14:textId="77777777" w:rsidR="000D4F8E" w:rsidRPr="000410E4" w:rsidRDefault="000D4F8E" w:rsidP="00ED72AA">
            <w:pPr>
              <w:rPr>
                <w:rFonts w:cs="Times New Roman"/>
                <w:color w:val="000000"/>
              </w:rPr>
            </w:pPr>
            <w:r w:rsidRPr="000410E4">
              <w:rPr>
                <w:rFonts w:cs="Times New Roman"/>
                <w:color w:val="000000"/>
              </w:rPr>
              <w:t>8</w:t>
            </w:r>
          </w:p>
        </w:tc>
        <w:tc>
          <w:tcPr>
            <w:tcW w:w="4226" w:type="pct"/>
            <w:noWrap/>
            <w:hideMark/>
          </w:tcPr>
          <w:p w14:paraId="29126E16" w14:textId="77777777" w:rsidR="000D4F8E" w:rsidRPr="000410E4" w:rsidRDefault="000D4F8E" w:rsidP="00ED72AA">
            <w:pPr>
              <w:rPr>
                <w:rFonts w:cs="Times New Roman"/>
                <w:color w:val="000000"/>
              </w:rPr>
            </w:pPr>
            <w:r w:rsidRPr="000410E4">
              <w:rPr>
                <w:rFonts w:cs="Times New Roman"/>
                <w:color w:val="000000"/>
              </w:rPr>
              <w:t>DAWASA have enough technical expert for the management of modern technology of GIS to enhance sustainable sanitation services.</w:t>
            </w:r>
          </w:p>
        </w:tc>
        <w:tc>
          <w:tcPr>
            <w:tcW w:w="374" w:type="pct"/>
          </w:tcPr>
          <w:p w14:paraId="4315FA43" w14:textId="77777777" w:rsidR="000D4F8E" w:rsidRPr="000410E4" w:rsidRDefault="000D4F8E" w:rsidP="00ED72AA">
            <w:pPr>
              <w:rPr>
                <w:rFonts w:cs="Times New Roman"/>
                <w:color w:val="000000"/>
              </w:rPr>
            </w:pPr>
          </w:p>
        </w:tc>
      </w:tr>
      <w:tr w:rsidR="000D4F8E" w:rsidRPr="000410E4" w14:paraId="02150F1D" w14:textId="77777777" w:rsidTr="004A2B2E">
        <w:trPr>
          <w:trHeight w:val="340"/>
        </w:trPr>
        <w:tc>
          <w:tcPr>
            <w:tcW w:w="400" w:type="pct"/>
          </w:tcPr>
          <w:p w14:paraId="466E5918" w14:textId="77777777" w:rsidR="000D4F8E" w:rsidRPr="000410E4" w:rsidRDefault="000D4F8E" w:rsidP="00ED72AA">
            <w:pPr>
              <w:rPr>
                <w:rFonts w:cs="Times New Roman"/>
                <w:color w:val="000000"/>
              </w:rPr>
            </w:pPr>
            <w:r w:rsidRPr="000410E4">
              <w:rPr>
                <w:rFonts w:cs="Times New Roman"/>
                <w:color w:val="000000"/>
              </w:rPr>
              <w:t>9</w:t>
            </w:r>
          </w:p>
        </w:tc>
        <w:tc>
          <w:tcPr>
            <w:tcW w:w="4226" w:type="pct"/>
            <w:noWrap/>
            <w:hideMark/>
          </w:tcPr>
          <w:p w14:paraId="125CD3ED" w14:textId="77777777" w:rsidR="000D4F8E" w:rsidRPr="000410E4" w:rsidRDefault="000D4F8E" w:rsidP="00ED72AA">
            <w:pPr>
              <w:rPr>
                <w:rFonts w:cs="Times New Roman"/>
                <w:color w:val="000000"/>
              </w:rPr>
            </w:pPr>
            <w:r w:rsidRPr="000410E4">
              <w:rPr>
                <w:rFonts w:cs="Times New Roman"/>
                <w:color w:val="000000"/>
              </w:rPr>
              <w:t>DAWASA have enough technical expert for Waster water management to enhance sustainable water supply service</w:t>
            </w:r>
          </w:p>
        </w:tc>
        <w:tc>
          <w:tcPr>
            <w:tcW w:w="374" w:type="pct"/>
          </w:tcPr>
          <w:p w14:paraId="0E3AD549" w14:textId="77777777" w:rsidR="000D4F8E" w:rsidRPr="000410E4" w:rsidRDefault="000D4F8E" w:rsidP="00ED72AA">
            <w:pPr>
              <w:rPr>
                <w:rFonts w:cs="Times New Roman"/>
                <w:color w:val="000000"/>
              </w:rPr>
            </w:pPr>
          </w:p>
        </w:tc>
      </w:tr>
      <w:tr w:rsidR="000D4F8E" w:rsidRPr="000410E4" w14:paraId="5226E6DD" w14:textId="77777777" w:rsidTr="004A2B2E">
        <w:trPr>
          <w:trHeight w:val="340"/>
        </w:trPr>
        <w:tc>
          <w:tcPr>
            <w:tcW w:w="400" w:type="pct"/>
          </w:tcPr>
          <w:p w14:paraId="7CF18AD9" w14:textId="77777777" w:rsidR="000D4F8E" w:rsidRPr="000410E4" w:rsidRDefault="000D4F8E" w:rsidP="00ED72AA">
            <w:pPr>
              <w:rPr>
                <w:rFonts w:cs="Times New Roman"/>
                <w:color w:val="000000"/>
              </w:rPr>
            </w:pPr>
            <w:r w:rsidRPr="000410E4">
              <w:rPr>
                <w:rFonts w:cs="Times New Roman"/>
                <w:color w:val="000000"/>
              </w:rPr>
              <w:t>10</w:t>
            </w:r>
          </w:p>
        </w:tc>
        <w:tc>
          <w:tcPr>
            <w:tcW w:w="4226" w:type="pct"/>
            <w:noWrap/>
            <w:hideMark/>
          </w:tcPr>
          <w:p w14:paraId="59689354" w14:textId="77777777" w:rsidR="000D4F8E" w:rsidRPr="000410E4" w:rsidRDefault="000D4F8E" w:rsidP="00ED72AA">
            <w:pPr>
              <w:rPr>
                <w:rFonts w:cs="Times New Roman"/>
                <w:color w:val="000000"/>
              </w:rPr>
            </w:pPr>
            <w:r w:rsidRPr="000410E4">
              <w:rPr>
                <w:rFonts w:cs="Times New Roman"/>
                <w:color w:val="000000"/>
              </w:rPr>
              <w:t>DAWASA have enough technical expert for waste water treatment plant management to enhance sustainable sanitation service</w:t>
            </w:r>
          </w:p>
        </w:tc>
        <w:tc>
          <w:tcPr>
            <w:tcW w:w="374" w:type="pct"/>
          </w:tcPr>
          <w:p w14:paraId="1BE8EF09" w14:textId="77777777" w:rsidR="000D4F8E" w:rsidRPr="000410E4" w:rsidRDefault="000D4F8E" w:rsidP="00ED72AA">
            <w:pPr>
              <w:rPr>
                <w:rFonts w:cs="Times New Roman"/>
                <w:color w:val="000000"/>
              </w:rPr>
            </w:pPr>
          </w:p>
        </w:tc>
      </w:tr>
      <w:tr w:rsidR="000D4F8E" w:rsidRPr="000410E4" w14:paraId="0B26BEB1" w14:textId="77777777" w:rsidTr="004A2B2E">
        <w:trPr>
          <w:trHeight w:val="340"/>
        </w:trPr>
        <w:tc>
          <w:tcPr>
            <w:tcW w:w="400" w:type="pct"/>
          </w:tcPr>
          <w:p w14:paraId="397387C6" w14:textId="77777777" w:rsidR="000D4F8E" w:rsidRPr="000410E4" w:rsidRDefault="000D4F8E" w:rsidP="00ED72AA">
            <w:pPr>
              <w:rPr>
                <w:rFonts w:cs="Times New Roman"/>
                <w:color w:val="000000"/>
              </w:rPr>
            </w:pPr>
            <w:r w:rsidRPr="000410E4">
              <w:rPr>
                <w:rFonts w:cs="Times New Roman"/>
                <w:color w:val="000000"/>
              </w:rPr>
              <w:t>11</w:t>
            </w:r>
          </w:p>
        </w:tc>
        <w:tc>
          <w:tcPr>
            <w:tcW w:w="4226" w:type="pct"/>
            <w:noWrap/>
            <w:hideMark/>
          </w:tcPr>
          <w:p w14:paraId="202C8874" w14:textId="77777777" w:rsidR="000D4F8E" w:rsidRPr="000410E4" w:rsidRDefault="000D4F8E" w:rsidP="00ED72AA">
            <w:pPr>
              <w:rPr>
                <w:rFonts w:cs="Times New Roman"/>
                <w:color w:val="000000"/>
              </w:rPr>
            </w:pPr>
            <w:r w:rsidRPr="000410E4">
              <w:rPr>
                <w:rFonts w:cs="Times New Roman"/>
                <w:color w:val="000000"/>
              </w:rPr>
              <w:t>DAWASA have enough technical expert for off grid Sanitation Service management to enhance sustainable sanitation service</w:t>
            </w:r>
          </w:p>
        </w:tc>
        <w:tc>
          <w:tcPr>
            <w:tcW w:w="374" w:type="pct"/>
          </w:tcPr>
          <w:p w14:paraId="677B9597" w14:textId="77777777" w:rsidR="000D4F8E" w:rsidRPr="000410E4" w:rsidRDefault="000D4F8E" w:rsidP="00ED72AA">
            <w:pPr>
              <w:rPr>
                <w:rFonts w:cs="Times New Roman"/>
                <w:color w:val="000000"/>
              </w:rPr>
            </w:pPr>
          </w:p>
        </w:tc>
      </w:tr>
      <w:tr w:rsidR="000D4F8E" w:rsidRPr="000410E4" w14:paraId="5A26EA56" w14:textId="77777777" w:rsidTr="004A2B2E">
        <w:trPr>
          <w:trHeight w:val="340"/>
        </w:trPr>
        <w:tc>
          <w:tcPr>
            <w:tcW w:w="400" w:type="pct"/>
          </w:tcPr>
          <w:p w14:paraId="686E30F0" w14:textId="77777777" w:rsidR="000D4F8E" w:rsidRPr="000410E4" w:rsidRDefault="000D4F8E" w:rsidP="00ED72AA">
            <w:pPr>
              <w:rPr>
                <w:rFonts w:cs="Times New Roman"/>
                <w:color w:val="000000"/>
              </w:rPr>
            </w:pPr>
            <w:r w:rsidRPr="000410E4">
              <w:rPr>
                <w:rFonts w:cs="Times New Roman"/>
                <w:color w:val="000000"/>
              </w:rPr>
              <w:t>12</w:t>
            </w:r>
          </w:p>
        </w:tc>
        <w:tc>
          <w:tcPr>
            <w:tcW w:w="4226" w:type="pct"/>
            <w:noWrap/>
            <w:hideMark/>
          </w:tcPr>
          <w:p w14:paraId="66586092" w14:textId="77777777" w:rsidR="000D4F8E" w:rsidRPr="000410E4" w:rsidRDefault="000D4F8E" w:rsidP="00ED72AA">
            <w:pPr>
              <w:rPr>
                <w:rFonts w:cs="Times New Roman"/>
                <w:color w:val="000000"/>
              </w:rPr>
            </w:pPr>
            <w:r w:rsidRPr="000410E4">
              <w:rPr>
                <w:rFonts w:cs="Times New Roman"/>
                <w:color w:val="000000"/>
              </w:rPr>
              <w:t>DAWASA have enough technical expert for Decentralized Waste water Treatment to enhance sustainable sanitation service</w:t>
            </w:r>
          </w:p>
        </w:tc>
        <w:tc>
          <w:tcPr>
            <w:tcW w:w="374" w:type="pct"/>
          </w:tcPr>
          <w:p w14:paraId="677DA4C4" w14:textId="77777777" w:rsidR="000D4F8E" w:rsidRPr="000410E4" w:rsidRDefault="000D4F8E" w:rsidP="00ED72AA">
            <w:pPr>
              <w:rPr>
                <w:rFonts w:cs="Times New Roman"/>
                <w:color w:val="000000"/>
              </w:rPr>
            </w:pPr>
          </w:p>
        </w:tc>
      </w:tr>
      <w:tr w:rsidR="000D4F8E" w:rsidRPr="000410E4" w14:paraId="250A12F5" w14:textId="77777777" w:rsidTr="004A2B2E">
        <w:trPr>
          <w:trHeight w:val="340"/>
        </w:trPr>
        <w:tc>
          <w:tcPr>
            <w:tcW w:w="400" w:type="pct"/>
          </w:tcPr>
          <w:p w14:paraId="21F8DE1B" w14:textId="77777777" w:rsidR="000D4F8E" w:rsidRPr="000410E4" w:rsidRDefault="000D4F8E" w:rsidP="00ED72AA">
            <w:pPr>
              <w:rPr>
                <w:rFonts w:cs="Times New Roman"/>
                <w:color w:val="000000"/>
              </w:rPr>
            </w:pPr>
            <w:r w:rsidRPr="000410E4">
              <w:rPr>
                <w:rFonts w:cs="Times New Roman"/>
                <w:color w:val="000000"/>
              </w:rPr>
              <w:t>13</w:t>
            </w:r>
          </w:p>
        </w:tc>
        <w:tc>
          <w:tcPr>
            <w:tcW w:w="4226" w:type="pct"/>
            <w:noWrap/>
            <w:hideMark/>
          </w:tcPr>
          <w:p w14:paraId="636D64C2" w14:textId="77777777" w:rsidR="000D4F8E" w:rsidRPr="000410E4" w:rsidRDefault="000D4F8E" w:rsidP="00ED72AA">
            <w:pPr>
              <w:rPr>
                <w:rFonts w:cs="Times New Roman"/>
                <w:color w:val="000000"/>
              </w:rPr>
            </w:pPr>
            <w:r w:rsidRPr="000410E4">
              <w:rPr>
                <w:rFonts w:cs="Times New Roman"/>
                <w:color w:val="000000"/>
              </w:rPr>
              <w:t>DAWASA have enough technical expert for Financial Management to enhance sustainable sanitation service</w:t>
            </w:r>
          </w:p>
        </w:tc>
        <w:tc>
          <w:tcPr>
            <w:tcW w:w="374" w:type="pct"/>
          </w:tcPr>
          <w:p w14:paraId="76BF5418" w14:textId="77777777" w:rsidR="000D4F8E" w:rsidRPr="000410E4" w:rsidRDefault="000D4F8E" w:rsidP="00ED72AA">
            <w:pPr>
              <w:rPr>
                <w:rFonts w:cs="Times New Roman"/>
                <w:color w:val="000000"/>
              </w:rPr>
            </w:pPr>
          </w:p>
        </w:tc>
      </w:tr>
      <w:tr w:rsidR="000D4F8E" w:rsidRPr="000410E4" w14:paraId="37C19BB3" w14:textId="77777777" w:rsidTr="004A2B2E">
        <w:trPr>
          <w:trHeight w:val="340"/>
        </w:trPr>
        <w:tc>
          <w:tcPr>
            <w:tcW w:w="400" w:type="pct"/>
          </w:tcPr>
          <w:p w14:paraId="0E860CC2" w14:textId="77777777" w:rsidR="000D4F8E" w:rsidRPr="000410E4" w:rsidRDefault="000D4F8E" w:rsidP="00ED72AA">
            <w:pPr>
              <w:rPr>
                <w:rFonts w:cs="Times New Roman"/>
                <w:color w:val="000000"/>
              </w:rPr>
            </w:pPr>
            <w:r w:rsidRPr="000410E4">
              <w:rPr>
                <w:rFonts w:cs="Times New Roman"/>
                <w:color w:val="000000"/>
              </w:rPr>
              <w:t>14</w:t>
            </w:r>
          </w:p>
        </w:tc>
        <w:tc>
          <w:tcPr>
            <w:tcW w:w="4226" w:type="pct"/>
            <w:noWrap/>
            <w:hideMark/>
          </w:tcPr>
          <w:p w14:paraId="47A43A74" w14:textId="77777777" w:rsidR="000D4F8E" w:rsidRPr="000410E4" w:rsidRDefault="000D4F8E" w:rsidP="00ED72AA">
            <w:pPr>
              <w:rPr>
                <w:rFonts w:cs="Times New Roman"/>
                <w:color w:val="000000"/>
              </w:rPr>
            </w:pPr>
            <w:r w:rsidRPr="000410E4">
              <w:rPr>
                <w:rFonts w:cs="Times New Roman"/>
                <w:color w:val="000000"/>
              </w:rPr>
              <w:t>DAWASA have enough technical expert for Operational Management to enhance sustainable sanitation service</w:t>
            </w:r>
          </w:p>
        </w:tc>
        <w:tc>
          <w:tcPr>
            <w:tcW w:w="374" w:type="pct"/>
          </w:tcPr>
          <w:p w14:paraId="02635507" w14:textId="77777777" w:rsidR="000D4F8E" w:rsidRPr="000410E4" w:rsidRDefault="000D4F8E" w:rsidP="00ED72AA">
            <w:pPr>
              <w:rPr>
                <w:rFonts w:cs="Times New Roman"/>
                <w:color w:val="000000"/>
              </w:rPr>
            </w:pPr>
          </w:p>
        </w:tc>
      </w:tr>
      <w:tr w:rsidR="000D4F8E" w:rsidRPr="000410E4" w14:paraId="10270805" w14:textId="77777777" w:rsidTr="004A2B2E">
        <w:trPr>
          <w:trHeight w:val="340"/>
        </w:trPr>
        <w:tc>
          <w:tcPr>
            <w:tcW w:w="400" w:type="pct"/>
          </w:tcPr>
          <w:p w14:paraId="197EF7AD" w14:textId="77777777" w:rsidR="000D4F8E" w:rsidRPr="000410E4" w:rsidRDefault="000D4F8E" w:rsidP="00ED72AA">
            <w:pPr>
              <w:rPr>
                <w:rFonts w:cs="Times New Roman"/>
                <w:color w:val="000000"/>
              </w:rPr>
            </w:pPr>
            <w:r w:rsidRPr="000410E4">
              <w:rPr>
                <w:rFonts w:cs="Times New Roman"/>
                <w:color w:val="000000"/>
              </w:rPr>
              <w:t>15</w:t>
            </w:r>
          </w:p>
        </w:tc>
        <w:tc>
          <w:tcPr>
            <w:tcW w:w="4226" w:type="pct"/>
            <w:noWrap/>
            <w:hideMark/>
          </w:tcPr>
          <w:p w14:paraId="36F06391" w14:textId="77777777" w:rsidR="000D4F8E" w:rsidRPr="000410E4" w:rsidRDefault="000D4F8E" w:rsidP="00ED72AA">
            <w:pPr>
              <w:rPr>
                <w:rFonts w:cs="Times New Roman"/>
                <w:color w:val="000000"/>
              </w:rPr>
            </w:pPr>
            <w:r w:rsidRPr="000410E4">
              <w:rPr>
                <w:rFonts w:cs="Times New Roman"/>
                <w:color w:val="000000"/>
              </w:rPr>
              <w:t>DAWASA have enough technical expert for Human Resources Management to enhance sustainable sanitation service</w:t>
            </w:r>
          </w:p>
        </w:tc>
        <w:tc>
          <w:tcPr>
            <w:tcW w:w="374" w:type="pct"/>
          </w:tcPr>
          <w:p w14:paraId="3F288299" w14:textId="77777777" w:rsidR="000D4F8E" w:rsidRPr="000410E4" w:rsidRDefault="000D4F8E" w:rsidP="00ED72AA">
            <w:pPr>
              <w:rPr>
                <w:rFonts w:cs="Times New Roman"/>
                <w:color w:val="000000"/>
              </w:rPr>
            </w:pPr>
          </w:p>
        </w:tc>
      </w:tr>
    </w:tbl>
    <w:p w14:paraId="446B5287" w14:textId="77777777" w:rsidR="000D4F8E" w:rsidRPr="000410E4" w:rsidRDefault="000D4F8E" w:rsidP="000410E4">
      <w:pPr>
        <w:spacing w:line="480" w:lineRule="auto"/>
        <w:rPr>
          <w:rFonts w:cs="Times New Roman"/>
        </w:rPr>
      </w:pPr>
    </w:p>
    <w:p w14:paraId="36E1F5F9" w14:textId="77777777" w:rsidR="004A2B2E" w:rsidRDefault="004A2B2E">
      <w:pPr>
        <w:jc w:val="left"/>
        <w:rPr>
          <w:rFonts w:eastAsiaTheme="majorEastAsia" w:cs="Times New Roman"/>
          <w:b/>
          <w:bCs/>
          <w:color w:val="000000" w:themeColor="text1"/>
        </w:rPr>
      </w:pPr>
      <w:bookmarkStart w:id="263" w:name="_Toc154647831"/>
      <w:r>
        <w:br w:type="page"/>
      </w:r>
    </w:p>
    <w:p w14:paraId="4C88F457" w14:textId="72B8CEC9" w:rsidR="000D4F8E" w:rsidRPr="000410E4" w:rsidRDefault="000D4F8E" w:rsidP="00202F57">
      <w:pPr>
        <w:pStyle w:val="Heading2"/>
      </w:pPr>
      <w:r w:rsidRPr="000410E4">
        <w:lastRenderedPageBreak/>
        <w:t>Section:4</w:t>
      </w:r>
      <w:bookmarkEnd w:id="263"/>
    </w:p>
    <w:p w14:paraId="3D1295D5" w14:textId="77777777" w:rsidR="000D4F8E" w:rsidRPr="000410E4" w:rsidRDefault="000D4F8E" w:rsidP="000410E4">
      <w:pPr>
        <w:spacing w:line="480" w:lineRule="auto"/>
        <w:rPr>
          <w:rFonts w:cs="Times New Roman"/>
        </w:rPr>
      </w:pPr>
      <w:r w:rsidRPr="000410E4">
        <w:rPr>
          <w:rFonts w:cs="Times New Roman"/>
        </w:rPr>
        <w:t>The purpose of Section is to gather your feedback on DAWASA's Public-Private Partnership (PPP) project and its impact on environmental sustainability. We are interested in learning about your experiences with the current water supply service provided by DAWASA under the PPP project and how it has impacted the environment.</w:t>
      </w:r>
    </w:p>
    <w:p w14:paraId="0D0AD942" w14:textId="77777777" w:rsidR="00331569" w:rsidRPr="000410E4" w:rsidRDefault="00331569" w:rsidP="000410E4">
      <w:pPr>
        <w:spacing w:line="480" w:lineRule="auto"/>
        <w:rPr>
          <w:rFonts w:cs="Times New Roman"/>
        </w:rPr>
      </w:pPr>
      <w:r w:rsidRPr="000410E4">
        <w:rPr>
          <w:rFonts w:cs="Times New Roman"/>
        </w:rPr>
        <w:t xml:space="preserve">On a scale of 1-5, as </w:t>
      </w:r>
    </w:p>
    <w:p w14:paraId="758D17C1" w14:textId="77777777" w:rsidR="00331569" w:rsidRPr="000410E4" w:rsidRDefault="00331569" w:rsidP="000410E4">
      <w:pPr>
        <w:spacing w:line="480" w:lineRule="auto"/>
        <w:rPr>
          <w:rFonts w:cs="Times New Roman"/>
        </w:rPr>
      </w:pPr>
      <w:r w:rsidRPr="000410E4">
        <w:rPr>
          <w:rFonts w:cs="Times New Roman"/>
        </w:rPr>
        <w:t>1 = Strongly disagree</w:t>
      </w:r>
    </w:p>
    <w:p w14:paraId="40D5479E" w14:textId="77777777" w:rsidR="00331569" w:rsidRPr="000410E4" w:rsidRDefault="00331569" w:rsidP="000410E4">
      <w:pPr>
        <w:spacing w:line="480" w:lineRule="auto"/>
        <w:rPr>
          <w:rFonts w:cs="Times New Roman"/>
        </w:rPr>
      </w:pPr>
      <w:r w:rsidRPr="000410E4">
        <w:rPr>
          <w:rFonts w:cs="Times New Roman"/>
        </w:rPr>
        <w:t>2 = Disagree</w:t>
      </w:r>
    </w:p>
    <w:p w14:paraId="51293FA8" w14:textId="77777777" w:rsidR="00331569" w:rsidRPr="000410E4" w:rsidRDefault="00331569" w:rsidP="000410E4">
      <w:pPr>
        <w:spacing w:line="480" w:lineRule="auto"/>
        <w:rPr>
          <w:rFonts w:cs="Times New Roman"/>
        </w:rPr>
      </w:pPr>
      <w:r w:rsidRPr="000410E4">
        <w:rPr>
          <w:rFonts w:cs="Times New Roman"/>
        </w:rPr>
        <w:t>3 =Neutral</w:t>
      </w:r>
    </w:p>
    <w:p w14:paraId="367BDFE8" w14:textId="77777777" w:rsidR="00331569" w:rsidRPr="000410E4" w:rsidRDefault="00331569" w:rsidP="000410E4">
      <w:pPr>
        <w:spacing w:line="480" w:lineRule="auto"/>
        <w:rPr>
          <w:rFonts w:cs="Times New Roman"/>
        </w:rPr>
      </w:pPr>
      <w:r w:rsidRPr="000410E4">
        <w:rPr>
          <w:rFonts w:cs="Times New Roman"/>
        </w:rPr>
        <w:t>4 =Agree</w:t>
      </w:r>
    </w:p>
    <w:p w14:paraId="494992E2" w14:textId="770DD4A5" w:rsidR="00331569" w:rsidRPr="000410E4" w:rsidRDefault="00331569" w:rsidP="000410E4">
      <w:pPr>
        <w:spacing w:line="480" w:lineRule="auto"/>
        <w:rPr>
          <w:rFonts w:cs="Times New Roman"/>
        </w:rPr>
      </w:pPr>
      <w:r w:rsidRPr="000410E4">
        <w:rPr>
          <w:rFonts w:cs="Times New Roman"/>
        </w:rPr>
        <w:t>5 =</w:t>
      </w:r>
      <w:r w:rsidR="00E7202B" w:rsidRPr="000410E4">
        <w:rPr>
          <w:rFonts w:cs="Times New Roman"/>
        </w:rPr>
        <w:t>strongly</w:t>
      </w:r>
      <w:r w:rsidRPr="000410E4">
        <w:rPr>
          <w:rFonts w:cs="Times New Roman"/>
        </w:rPr>
        <w:t xml:space="preserve"> agree</w:t>
      </w:r>
    </w:p>
    <w:p w14:paraId="357659FD" w14:textId="77777777" w:rsidR="00331569" w:rsidRPr="000410E4" w:rsidRDefault="00331569" w:rsidP="000410E4">
      <w:pPr>
        <w:spacing w:line="480" w:lineRule="auto"/>
        <w:rPr>
          <w:rFonts w:cs="Times New Roman"/>
        </w:rPr>
      </w:pPr>
      <w:r w:rsidRPr="000410E4">
        <w:rPr>
          <w:rFonts w:cs="Times New Roman"/>
        </w:rPr>
        <w:t>how do you agree are you with following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7183"/>
        <w:gridCol w:w="613"/>
      </w:tblGrid>
      <w:tr w:rsidR="000D4F8E" w:rsidRPr="000410E4" w14:paraId="55229334" w14:textId="77777777" w:rsidTr="00E7202B">
        <w:trPr>
          <w:trHeight w:val="340"/>
        </w:trPr>
        <w:tc>
          <w:tcPr>
            <w:tcW w:w="249" w:type="pct"/>
            <w:tcBorders>
              <w:top w:val="single" w:sz="4" w:space="0" w:color="auto"/>
              <w:left w:val="single" w:sz="4" w:space="0" w:color="auto"/>
              <w:bottom w:val="single" w:sz="4" w:space="0" w:color="auto"/>
              <w:right w:val="single" w:sz="4" w:space="0" w:color="auto"/>
            </w:tcBorders>
            <w:noWrap/>
            <w:vAlign w:val="center"/>
            <w:hideMark/>
          </w:tcPr>
          <w:p w14:paraId="6F053A7A" w14:textId="77777777" w:rsidR="000D4F8E" w:rsidRPr="000410E4" w:rsidRDefault="000D4F8E" w:rsidP="00ED72AA">
            <w:pPr>
              <w:jc w:val="right"/>
              <w:rPr>
                <w:rFonts w:cs="Times New Roman"/>
                <w:color w:val="000000"/>
              </w:rPr>
            </w:pPr>
            <w:r w:rsidRPr="000410E4">
              <w:rPr>
                <w:rFonts w:cs="Times New Roman"/>
                <w:color w:val="000000"/>
              </w:rPr>
              <w:t>S/N</w:t>
            </w:r>
          </w:p>
        </w:tc>
        <w:tc>
          <w:tcPr>
            <w:tcW w:w="4380" w:type="pct"/>
            <w:tcBorders>
              <w:top w:val="single" w:sz="4" w:space="0" w:color="auto"/>
              <w:left w:val="single" w:sz="4" w:space="0" w:color="auto"/>
              <w:bottom w:val="single" w:sz="4" w:space="0" w:color="auto"/>
              <w:right w:val="single" w:sz="4" w:space="0" w:color="auto"/>
            </w:tcBorders>
            <w:noWrap/>
            <w:vAlign w:val="center"/>
            <w:hideMark/>
          </w:tcPr>
          <w:p w14:paraId="36A156ED" w14:textId="77777777" w:rsidR="000D4F8E" w:rsidRPr="000410E4" w:rsidRDefault="000D4F8E" w:rsidP="00ED72AA">
            <w:pPr>
              <w:rPr>
                <w:rFonts w:cs="Times New Roman"/>
                <w:color w:val="000000"/>
              </w:rPr>
            </w:pPr>
            <w:r w:rsidRPr="000410E4">
              <w:rPr>
                <w:rFonts w:cs="Times New Roman"/>
                <w:color w:val="000000"/>
              </w:rPr>
              <w:t>Question</w:t>
            </w:r>
          </w:p>
        </w:tc>
        <w:tc>
          <w:tcPr>
            <w:tcW w:w="370" w:type="pct"/>
            <w:tcBorders>
              <w:top w:val="single" w:sz="4" w:space="0" w:color="auto"/>
              <w:left w:val="single" w:sz="4" w:space="0" w:color="auto"/>
              <w:bottom w:val="single" w:sz="4" w:space="0" w:color="auto"/>
              <w:right w:val="single" w:sz="4" w:space="0" w:color="auto"/>
            </w:tcBorders>
          </w:tcPr>
          <w:p w14:paraId="66909EA2" w14:textId="77777777" w:rsidR="000D4F8E" w:rsidRPr="000410E4" w:rsidRDefault="000D4F8E" w:rsidP="00ED72AA">
            <w:pPr>
              <w:rPr>
                <w:rFonts w:cs="Times New Roman"/>
                <w:color w:val="000000"/>
              </w:rPr>
            </w:pPr>
            <w:r w:rsidRPr="000410E4">
              <w:rPr>
                <w:rFonts w:cs="Times New Roman"/>
                <w:color w:val="000000"/>
              </w:rPr>
              <w:t>Answer</w:t>
            </w:r>
          </w:p>
        </w:tc>
      </w:tr>
      <w:tr w:rsidR="000D4F8E" w:rsidRPr="000410E4" w14:paraId="1F41FAD4" w14:textId="77777777" w:rsidTr="00E7202B">
        <w:trPr>
          <w:trHeight w:val="340"/>
        </w:trPr>
        <w:tc>
          <w:tcPr>
            <w:tcW w:w="249" w:type="pct"/>
            <w:noWrap/>
            <w:vAlign w:val="center"/>
            <w:hideMark/>
          </w:tcPr>
          <w:p w14:paraId="2A761060" w14:textId="77777777" w:rsidR="000D4F8E" w:rsidRPr="000410E4" w:rsidRDefault="000D4F8E" w:rsidP="00ED72AA">
            <w:pPr>
              <w:jc w:val="right"/>
              <w:rPr>
                <w:rFonts w:cs="Times New Roman"/>
                <w:color w:val="000000"/>
              </w:rPr>
            </w:pPr>
            <w:r w:rsidRPr="000410E4">
              <w:rPr>
                <w:rFonts w:cs="Times New Roman"/>
                <w:color w:val="000000"/>
              </w:rPr>
              <w:t>1</w:t>
            </w:r>
          </w:p>
        </w:tc>
        <w:tc>
          <w:tcPr>
            <w:tcW w:w="4380" w:type="pct"/>
            <w:noWrap/>
            <w:vAlign w:val="center"/>
            <w:hideMark/>
          </w:tcPr>
          <w:p w14:paraId="0E5F0E97" w14:textId="77777777" w:rsidR="000D4F8E" w:rsidRPr="000410E4" w:rsidRDefault="000D4F8E" w:rsidP="00ED72AA">
            <w:pPr>
              <w:rPr>
                <w:rFonts w:cs="Times New Roman"/>
                <w:color w:val="000000"/>
              </w:rPr>
            </w:pPr>
            <w:r w:rsidRPr="000410E4">
              <w:rPr>
                <w:rFonts w:cs="Times New Roman"/>
                <w:color w:val="000000"/>
              </w:rPr>
              <w:t>Our organization incorporate sustainability in the planning and implementation of water projects</w:t>
            </w:r>
          </w:p>
        </w:tc>
        <w:tc>
          <w:tcPr>
            <w:tcW w:w="370" w:type="pct"/>
          </w:tcPr>
          <w:p w14:paraId="6FBF76EB" w14:textId="77777777" w:rsidR="000D4F8E" w:rsidRPr="000410E4" w:rsidRDefault="000D4F8E" w:rsidP="00ED72AA">
            <w:pPr>
              <w:rPr>
                <w:rFonts w:cs="Times New Roman"/>
                <w:color w:val="000000"/>
              </w:rPr>
            </w:pPr>
          </w:p>
        </w:tc>
      </w:tr>
      <w:tr w:rsidR="000D4F8E" w:rsidRPr="000410E4" w14:paraId="48225A62" w14:textId="77777777" w:rsidTr="00E7202B">
        <w:trPr>
          <w:trHeight w:val="340"/>
        </w:trPr>
        <w:tc>
          <w:tcPr>
            <w:tcW w:w="249" w:type="pct"/>
            <w:noWrap/>
            <w:vAlign w:val="center"/>
            <w:hideMark/>
          </w:tcPr>
          <w:p w14:paraId="41404865" w14:textId="77777777" w:rsidR="000D4F8E" w:rsidRPr="000410E4" w:rsidRDefault="000D4F8E" w:rsidP="00ED72AA">
            <w:pPr>
              <w:jc w:val="right"/>
              <w:rPr>
                <w:rFonts w:cs="Times New Roman"/>
                <w:color w:val="000000"/>
              </w:rPr>
            </w:pPr>
            <w:r w:rsidRPr="000410E4">
              <w:rPr>
                <w:rFonts w:cs="Times New Roman"/>
                <w:color w:val="000000"/>
              </w:rPr>
              <w:t>2</w:t>
            </w:r>
          </w:p>
        </w:tc>
        <w:tc>
          <w:tcPr>
            <w:tcW w:w="4380" w:type="pct"/>
            <w:noWrap/>
            <w:vAlign w:val="center"/>
            <w:hideMark/>
          </w:tcPr>
          <w:p w14:paraId="5A261911" w14:textId="77777777" w:rsidR="000D4F8E" w:rsidRPr="000410E4" w:rsidRDefault="000D4F8E" w:rsidP="00ED72AA">
            <w:pPr>
              <w:rPr>
                <w:rFonts w:cs="Times New Roman"/>
                <w:color w:val="000000"/>
              </w:rPr>
            </w:pPr>
            <w:r w:rsidRPr="000410E4">
              <w:rPr>
                <w:rFonts w:cs="Times New Roman"/>
                <w:color w:val="000000"/>
              </w:rPr>
              <w:t>We take measures to ensure that water projects do not negatively impact the environment</w:t>
            </w:r>
          </w:p>
        </w:tc>
        <w:tc>
          <w:tcPr>
            <w:tcW w:w="370" w:type="pct"/>
          </w:tcPr>
          <w:p w14:paraId="029C7ADE" w14:textId="77777777" w:rsidR="000D4F8E" w:rsidRPr="000410E4" w:rsidRDefault="000D4F8E" w:rsidP="00ED72AA">
            <w:pPr>
              <w:rPr>
                <w:rFonts w:cs="Times New Roman"/>
                <w:color w:val="000000"/>
              </w:rPr>
            </w:pPr>
          </w:p>
        </w:tc>
      </w:tr>
      <w:tr w:rsidR="000D4F8E" w:rsidRPr="000410E4" w14:paraId="00ED3E55" w14:textId="77777777" w:rsidTr="00E7202B">
        <w:trPr>
          <w:trHeight w:val="340"/>
        </w:trPr>
        <w:tc>
          <w:tcPr>
            <w:tcW w:w="249" w:type="pct"/>
            <w:noWrap/>
            <w:vAlign w:val="center"/>
            <w:hideMark/>
          </w:tcPr>
          <w:p w14:paraId="68F2433C" w14:textId="77777777" w:rsidR="000D4F8E" w:rsidRPr="000410E4" w:rsidRDefault="000D4F8E" w:rsidP="00ED72AA">
            <w:pPr>
              <w:ind w:right="100"/>
              <w:jc w:val="right"/>
              <w:rPr>
                <w:rFonts w:cs="Times New Roman"/>
                <w:color w:val="000000"/>
              </w:rPr>
            </w:pPr>
            <w:r w:rsidRPr="000410E4">
              <w:rPr>
                <w:rFonts w:cs="Times New Roman"/>
                <w:color w:val="000000"/>
              </w:rPr>
              <w:t>3</w:t>
            </w:r>
          </w:p>
        </w:tc>
        <w:tc>
          <w:tcPr>
            <w:tcW w:w="4380" w:type="pct"/>
            <w:noWrap/>
            <w:vAlign w:val="center"/>
            <w:hideMark/>
          </w:tcPr>
          <w:p w14:paraId="310A3947" w14:textId="77777777" w:rsidR="000D4F8E" w:rsidRPr="000410E4" w:rsidRDefault="000D4F8E" w:rsidP="00ED72AA">
            <w:pPr>
              <w:rPr>
                <w:rFonts w:cs="Times New Roman"/>
                <w:color w:val="000000"/>
              </w:rPr>
            </w:pPr>
            <w:r w:rsidRPr="000410E4">
              <w:rPr>
                <w:rFonts w:cs="Times New Roman"/>
                <w:color w:val="000000"/>
              </w:rPr>
              <w:t>We monitor and evaluate the environmental impact of water projects</w:t>
            </w:r>
          </w:p>
        </w:tc>
        <w:tc>
          <w:tcPr>
            <w:tcW w:w="370" w:type="pct"/>
          </w:tcPr>
          <w:p w14:paraId="70442285" w14:textId="77777777" w:rsidR="000D4F8E" w:rsidRPr="000410E4" w:rsidRDefault="000D4F8E" w:rsidP="00ED72AA">
            <w:pPr>
              <w:rPr>
                <w:rFonts w:cs="Times New Roman"/>
                <w:color w:val="000000"/>
              </w:rPr>
            </w:pPr>
          </w:p>
        </w:tc>
      </w:tr>
      <w:tr w:rsidR="000D4F8E" w:rsidRPr="000410E4" w14:paraId="24ED287D" w14:textId="77777777" w:rsidTr="00E7202B">
        <w:trPr>
          <w:trHeight w:val="340"/>
        </w:trPr>
        <w:tc>
          <w:tcPr>
            <w:tcW w:w="249" w:type="pct"/>
            <w:noWrap/>
            <w:vAlign w:val="center"/>
            <w:hideMark/>
          </w:tcPr>
          <w:p w14:paraId="287CF9A7" w14:textId="77777777" w:rsidR="000D4F8E" w:rsidRPr="000410E4" w:rsidRDefault="000D4F8E" w:rsidP="00ED72AA">
            <w:pPr>
              <w:jc w:val="right"/>
              <w:rPr>
                <w:rFonts w:cs="Times New Roman"/>
                <w:color w:val="000000"/>
              </w:rPr>
            </w:pPr>
            <w:r w:rsidRPr="000410E4">
              <w:rPr>
                <w:rFonts w:cs="Times New Roman"/>
                <w:color w:val="000000"/>
              </w:rPr>
              <w:t>4</w:t>
            </w:r>
          </w:p>
        </w:tc>
        <w:tc>
          <w:tcPr>
            <w:tcW w:w="4380" w:type="pct"/>
            <w:noWrap/>
            <w:vAlign w:val="center"/>
            <w:hideMark/>
          </w:tcPr>
          <w:p w14:paraId="5D824D0A" w14:textId="77777777" w:rsidR="000D4F8E" w:rsidRPr="000410E4" w:rsidRDefault="000D4F8E" w:rsidP="00ED72AA">
            <w:pPr>
              <w:rPr>
                <w:rFonts w:cs="Times New Roman"/>
                <w:color w:val="000000"/>
              </w:rPr>
            </w:pPr>
            <w:r w:rsidRPr="000410E4">
              <w:rPr>
                <w:rFonts w:cs="Times New Roman"/>
                <w:color w:val="000000"/>
              </w:rPr>
              <w:t>We strategize to monitor water use to reduce water consumption in our projects</w:t>
            </w:r>
          </w:p>
        </w:tc>
        <w:tc>
          <w:tcPr>
            <w:tcW w:w="370" w:type="pct"/>
          </w:tcPr>
          <w:p w14:paraId="6AD26803" w14:textId="77777777" w:rsidR="000D4F8E" w:rsidRPr="000410E4" w:rsidRDefault="000D4F8E" w:rsidP="00ED72AA">
            <w:pPr>
              <w:rPr>
                <w:rFonts w:cs="Times New Roman"/>
                <w:color w:val="000000"/>
              </w:rPr>
            </w:pPr>
          </w:p>
        </w:tc>
      </w:tr>
      <w:tr w:rsidR="000D4F8E" w:rsidRPr="000410E4" w14:paraId="5009BA4F" w14:textId="77777777" w:rsidTr="00E7202B">
        <w:trPr>
          <w:trHeight w:val="340"/>
        </w:trPr>
        <w:tc>
          <w:tcPr>
            <w:tcW w:w="249" w:type="pct"/>
            <w:noWrap/>
            <w:vAlign w:val="center"/>
            <w:hideMark/>
          </w:tcPr>
          <w:p w14:paraId="3936FE61" w14:textId="77777777" w:rsidR="000D4F8E" w:rsidRPr="000410E4" w:rsidRDefault="000D4F8E" w:rsidP="00ED72AA">
            <w:pPr>
              <w:jc w:val="right"/>
              <w:rPr>
                <w:rFonts w:cs="Times New Roman"/>
                <w:color w:val="000000"/>
              </w:rPr>
            </w:pPr>
            <w:r w:rsidRPr="000410E4">
              <w:rPr>
                <w:rFonts w:cs="Times New Roman"/>
                <w:color w:val="000000"/>
              </w:rPr>
              <w:t>5</w:t>
            </w:r>
          </w:p>
        </w:tc>
        <w:tc>
          <w:tcPr>
            <w:tcW w:w="4380" w:type="pct"/>
            <w:noWrap/>
            <w:vAlign w:val="center"/>
            <w:hideMark/>
          </w:tcPr>
          <w:p w14:paraId="0DC9A735" w14:textId="77777777" w:rsidR="000D4F8E" w:rsidRPr="000410E4" w:rsidRDefault="000D4F8E" w:rsidP="00ED72AA">
            <w:pPr>
              <w:rPr>
                <w:rFonts w:cs="Times New Roman"/>
                <w:color w:val="000000"/>
              </w:rPr>
            </w:pPr>
            <w:r w:rsidRPr="000410E4">
              <w:rPr>
                <w:rFonts w:cs="Times New Roman"/>
                <w:color w:val="000000"/>
              </w:rPr>
              <w:t>We encourage the use of sustainable water management practices among stakeholders</w:t>
            </w:r>
          </w:p>
        </w:tc>
        <w:tc>
          <w:tcPr>
            <w:tcW w:w="370" w:type="pct"/>
          </w:tcPr>
          <w:p w14:paraId="0C20592D" w14:textId="77777777" w:rsidR="000D4F8E" w:rsidRPr="000410E4" w:rsidRDefault="000D4F8E" w:rsidP="00ED72AA">
            <w:pPr>
              <w:rPr>
                <w:rFonts w:cs="Times New Roman"/>
                <w:color w:val="000000"/>
              </w:rPr>
            </w:pPr>
          </w:p>
        </w:tc>
      </w:tr>
      <w:tr w:rsidR="000D4F8E" w:rsidRPr="000410E4" w14:paraId="2042076A" w14:textId="77777777" w:rsidTr="00E7202B">
        <w:trPr>
          <w:trHeight w:val="340"/>
        </w:trPr>
        <w:tc>
          <w:tcPr>
            <w:tcW w:w="249" w:type="pct"/>
            <w:noWrap/>
            <w:vAlign w:val="center"/>
            <w:hideMark/>
          </w:tcPr>
          <w:p w14:paraId="203D53ED" w14:textId="77777777" w:rsidR="000D4F8E" w:rsidRPr="000410E4" w:rsidRDefault="000D4F8E" w:rsidP="00ED72AA">
            <w:pPr>
              <w:jc w:val="right"/>
              <w:rPr>
                <w:rFonts w:cs="Times New Roman"/>
                <w:color w:val="000000"/>
              </w:rPr>
            </w:pPr>
            <w:r w:rsidRPr="000410E4">
              <w:rPr>
                <w:rFonts w:cs="Times New Roman"/>
                <w:color w:val="000000"/>
              </w:rPr>
              <w:t>6</w:t>
            </w:r>
          </w:p>
        </w:tc>
        <w:tc>
          <w:tcPr>
            <w:tcW w:w="4380" w:type="pct"/>
            <w:noWrap/>
            <w:vAlign w:val="center"/>
            <w:hideMark/>
          </w:tcPr>
          <w:p w14:paraId="6BC95BCC" w14:textId="77777777" w:rsidR="000D4F8E" w:rsidRPr="000410E4" w:rsidRDefault="000D4F8E" w:rsidP="00ED72AA">
            <w:pPr>
              <w:rPr>
                <w:rFonts w:cs="Times New Roman"/>
                <w:color w:val="000000"/>
              </w:rPr>
            </w:pPr>
            <w:r w:rsidRPr="000410E4">
              <w:rPr>
                <w:rFonts w:cs="Times New Roman"/>
                <w:color w:val="000000"/>
              </w:rPr>
              <w:t>We take measures to mitigate the potential for water pollution in our projects?</w:t>
            </w:r>
          </w:p>
        </w:tc>
        <w:tc>
          <w:tcPr>
            <w:tcW w:w="370" w:type="pct"/>
          </w:tcPr>
          <w:p w14:paraId="26D3A3DC" w14:textId="77777777" w:rsidR="000D4F8E" w:rsidRPr="000410E4" w:rsidRDefault="000D4F8E" w:rsidP="00ED72AA">
            <w:pPr>
              <w:rPr>
                <w:rFonts w:cs="Times New Roman"/>
                <w:color w:val="000000"/>
              </w:rPr>
            </w:pPr>
          </w:p>
        </w:tc>
      </w:tr>
      <w:tr w:rsidR="000D4F8E" w:rsidRPr="000410E4" w14:paraId="5254C642" w14:textId="77777777" w:rsidTr="00E7202B">
        <w:trPr>
          <w:trHeight w:val="340"/>
        </w:trPr>
        <w:tc>
          <w:tcPr>
            <w:tcW w:w="249" w:type="pct"/>
            <w:noWrap/>
            <w:vAlign w:val="center"/>
            <w:hideMark/>
          </w:tcPr>
          <w:p w14:paraId="202334D8" w14:textId="77777777" w:rsidR="000D4F8E" w:rsidRPr="000410E4" w:rsidRDefault="000D4F8E" w:rsidP="00ED72AA">
            <w:pPr>
              <w:jc w:val="right"/>
              <w:rPr>
                <w:rFonts w:cs="Times New Roman"/>
                <w:color w:val="000000"/>
              </w:rPr>
            </w:pPr>
            <w:r w:rsidRPr="000410E4">
              <w:rPr>
                <w:rFonts w:cs="Times New Roman"/>
                <w:color w:val="000000"/>
              </w:rPr>
              <w:t>8</w:t>
            </w:r>
          </w:p>
        </w:tc>
        <w:tc>
          <w:tcPr>
            <w:tcW w:w="4380" w:type="pct"/>
            <w:noWrap/>
            <w:vAlign w:val="center"/>
            <w:hideMark/>
          </w:tcPr>
          <w:p w14:paraId="01AEF2F4" w14:textId="77777777" w:rsidR="000D4F8E" w:rsidRPr="000410E4" w:rsidRDefault="000D4F8E" w:rsidP="00ED72AA">
            <w:pPr>
              <w:rPr>
                <w:rFonts w:cs="Times New Roman"/>
                <w:color w:val="000000"/>
              </w:rPr>
            </w:pPr>
            <w:r w:rsidRPr="000410E4">
              <w:rPr>
                <w:rFonts w:cs="Times New Roman"/>
                <w:color w:val="000000"/>
              </w:rPr>
              <w:t>We ensure the efficient use of energy in water projects</w:t>
            </w:r>
          </w:p>
        </w:tc>
        <w:tc>
          <w:tcPr>
            <w:tcW w:w="370" w:type="pct"/>
          </w:tcPr>
          <w:p w14:paraId="2FAB1BC3" w14:textId="77777777" w:rsidR="000D4F8E" w:rsidRPr="000410E4" w:rsidRDefault="000D4F8E" w:rsidP="00ED72AA">
            <w:pPr>
              <w:rPr>
                <w:rFonts w:cs="Times New Roman"/>
                <w:color w:val="000000"/>
              </w:rPr>
            </w:pPr>
          </w:p>
        </w:tc>
      </w:tr>
      <w:tr w:rsidR="000D4F8E" w:rsidRPr="000410E4" w14:paraId="55BDD4F3" w14:textId="77777777" w:rsidTr="00E7202B">
        <w:trPr>
          <w:trHeight w:val="340"/>
        </w:trPr>
        <w:tc>
          <w:tcPr>
            <w:tcW w:w="249" w:type="pct"/>
            <w:noWrap/>
            <w:vAlign w:val="center"/>
            <w:hideMark/>
          </w:tcPr>
          <w:p w14:paraId="1946A839" w14:textId="77777777" w:rsidR="000D4F8E" w:rsidRPr="000410E4" w:rsidRDefault="000D4F8E" w:rsidP="00ED72AA">
            <w:pPr>
              <w:jc w:val="right"/>
              <w:rPr>
                <w:rFonts w:cs="Times New Roman"/>
                <w:color w:val="000000"/>
              </w:rPr>
            </w:pPr>
            <w:r w:rsidRPr="000410E4">
              <w:rPr>
                <w:rFonts w:cs="Times New Roman"/>
                <w:color w:val="000000"/>
              </w:rPr>
              <w:t>8</w:t>
            </w:r>
          </w:p>
        </w:tc>
        <w:tc>
          <w:tcPr>
            <w:tcW w:w="4380" w:type="pct"/>
            <w:noWrap/>
            <w:vAlign w:val="center"/>
            <w:hideMark/>
          </w:tcPr>
          <w:p w14:paraId="46B048CE" w14:textId="77777777" w:rsidR="000D4F8E" w:rsidRPr="000410E4" w:rsidRDefault="000D4F8E" w:rsidP="00ED72AA">
            <w:pPr>
              <w:rPr>
                <w:rFonts w:cs="Times New Roman"/>
                <w:color w:val="000000"/>
              </w:rPr>
            </w:pPr>
            <w:r w:rsidRPr="000410E4">
              <w:rPr>
                <w:rFonts w:cs="Times New Roman"/>
                <w:color w:val="000000"/>
              </w:rPr>
              <w:t>We manage waste generated from water projects?</w:t>
            </w:r>
          </w:p>
        </w:tc>
        <w:tc>
          <w:tcPr>
            <w:tcW w:w="370" w:type="pct"/>
          </w:tcPr>
          <w:p w14:paraId="73E5E638" w14:textId="77777777" w:rsidR="000D4F8E" w:rsidRPr="000410E4" w:rsidRDefault="000D4F8E" w:rsidP="00ED72AA">
            <w:pPr>
              <w:rPr>
                <w:rFonts w:cs="Times New Roman"/>
                <w:color w:val="000000"/>
              </w:rPr>
            </w:pPr>
          </w:p>
        </w:tc>
      </w:tr>
      <w:tr w:rsidR="000D4F8E" w:rsidRPr="000410E4" w14:paraId="0A571810" w14:textId="77777777" w:rsidTr="00E7202B">
        <w:trPr>
          <w:trHeight w:val="340"/>
        </w:trPr>
        <w:tc>
          <w:tcPr>
            <w:tcW w:w="249" w:type="pct"/>
            <w:noWrap/>
            <w:vAlign w:val="center"/>
            <w:hideMark/>
          </w:tcPr>
          <w:p w14:paraId="6E9F499D" w14:textId="77777777" w:rsidR="000D4F8E" w:rsidRPr="000410E4" w:rsidRDefault="000D4F8E" w:rsidP="00ED72AA">
            <w:pPr>
              <w:jc w:val="right"/>
              <w:rPr>
                <w:rFonts w:cs="Times New Roman"/>
                <w:color w:val="000000"/>
              </w:rPr>
            </w:pPr>
            <w:r w:rsidRPr="000410E4">
              <w:rPr>
                <w:rFonts w:cs="Times New Roman"/>
                <w:color w:val="000000"/>
              </w:rPr>
              <w:t>9</w:t>
            </w:r>
          </w:p>
        </w:tc>
        <w:tc>
          <w:tcPr>
            <w:tcW w:w="4380" w:type="pct"/>
            <w:noWrap/>
            <w:vAlign w:val="center"/>
            <w:hideMark/>
          </w:tcPr>
          <w:p w14:paraId="6FD7F5FB" w14:textId="77777777" w:rsidR="000D4F8E" w:rsidRPr="000410E4" w:rsidRDefault="000D4F8E" w:rsidP="00ED72AA">
            <w:pPr>
              <w:rPr>
                <w:rFonts w:cs="Times New Roman"/>
                <w:color w:val="000000"/>
              </w:rPr>
            </w:pPr>
            <w:r w:rsidRPr="000410E4">
              <w:rPr>
                <w:rFonts w:cs="Times New Roman"/>
                <w:color w:val="000000"/>
              </w:rPr>
              <w:t>We protect biodiversity in water projects?</w:t>
            </w:r>
          </w:p>
        </w:tc>
        <w:tc>
          <w:tcPr>
            <w:tcW w:w="370" w:type="pct"/>
          </w:tcPr>
          <w:p w14:paraId="4B049864" w14:textId="77777777" w:rsidR="000D4F8E" w:rsidRPr="000410E4" w:rsidRDefault="000D4F8E" w:rsidP="00ED72AA">
            <w:pPr>
              <w:rPr>
                <w:rFonts w:cs="Times New Roman"/>
                <w:color w:val="000000"/>
              </w:rPr>
            </w:pPr>
          </w:p>
        </w:tc>
      </w:tr>
      <w:tr w:rsidR="000D4F8E" w:rsidRPr="000410E4" w14:paraId="65E93982" w14:textId="77777777" w:rsidTr="00E7202B">
        <w:trPr>
          <w:trHeight w:val="340"/>
        </w:trPr>
        <w:tc>
          <w:tcPr>
            <w:tcW w:w="249" w:type="pct"/>
            <w:noWrap/>
            <w:vAlign w:val="center"/>
            <w:hideMark/>
          </w:tcPr>
          <w:p w14:paraId="4A42C839" w14:textId="77777777" w:rsidR="000D4F8E" w:rsidRPr="000410E4" w:rsidRDefault="000D4F8E" w:rsidP="00ED72AA">
            <w:pPr>
              <w:jc w:val="right"/>
              <w:rPr>
                <w:rFonts w:cs="Times New Roman"/>
                <w:color w:val="000000"/>
              </w:rPr>
            </w:pPr>
            <w:r w:rsidRPr="000410E4">
              <w:rPr>
                <w:rFonts w:cs="Times New Roman"/>
                <w:color w:val="000000"/>
              </w:rPr>
              <w:t>10</w:t>
            </w:r>
          </w:p>
        </w:tc>
        <w:tc>
          <w:tcPr>
            <w:tcW w:w="4380" w:type="pct"/>
            <w:noWrap/>
            <w:vAlign w:val="center"/>
            <w:hideMark/>
          </w:tcPr>
          <w:p w14:paraId="7F080533" w14:textId="77777777" w:rsidR="000D4F8E" w:rsidRPr="000410E4" w:rsidRDefault="000D4F8E" w:rsidP="00ED72AA">
            <w:pPr>
              <w:rPr>
                <w:rFonts w:cs="Times New Roman"/>
                <w:color w:val="000000"/>
              </w:rPr>
            </w:pPr>
            <w:r w:rsidRPr="000410E4">
              <w:rPr>
                <w:rFonts w:cs="Times New Roman"/>
                <w:color w:val="000000"/>
              </w:rPr>
              <w:t>We ensure the social sustainability water projects, particularly in terms of providing access to clean water for marginalized communities</w:t>
            </w:r>
          </w:p>
        </w:tc>
        <w:tc>
          <w:tcPr>
            <w:tcW w:w="370" w:type="pct"/>
          </w:tcPr>
          <w:p w14:paraId="71BC7534" w14:textId="77777777" w:rsidR="000D4F8E" w:rsidRPr="000410E4" w:rsidRDefault="000D4F8E" w:rsidP="00ED72AA">
            <w:pPr>
              <w:rPr>
                <w:rFonts w:cs="Times New Roman"/>
                <w:color w:val="000000"/>
              </w:rPr>
            </w:pPr>
          </w:p>
        </w:tc>
      </w:tr>
    </w:tbl>
    <w:p w14:paraId="3F50268A" w14:textId="77777777" w:rsidR="000D4F8E" w:rsidRDefault="000D4F8E" w:rsidP="000410E4">
      <w:pPr>
        <w:spacing w:line="480" w:lineRule="auto"/>
        <w:rPr>
          <w:rFonts w:cs="Times New Roman"/>
        </w:rPr>
      </w:pPr>
    </w:p>
    <w:p w14:paraId="00E34EB5" w14:textId="4617A074" w:rsidR="00BB41E0" w:rsidRPr="000410E4" w:rsidRDefault="00BB41E0" w:rsidP="000410E4">
      <w:pPr>
        <w:autoSpaceDE w:val="0"/>
        <w:autoSpaceDN w:val="0"/>
        <w:adjustRightInd w:val="0"/>
        <w:spacing w:line="480" w:lineRule="auto"/>
        <w:rPr>
          <w:rFonts w:cs="Times New Roman"/>
          <w:b/>
          <w:bCs/>
        </w:rPr>
      </w:pPr>
      <w:r w:rsidRPr="000410E4">
        <w:rPr>
          <w:rFonts w:cs="Times New Roman"/>
          <w:b/>
          <w:bCs/>
        </w:rPr>
        <w:t>MANAGEMENT QUESTIONS</w:t>
      </w:r>
      <w:r w:rsidR="00E226B9" w:rsidRPr="000410E4">
        <w:rPr>
          <w:rFonts w:cs="Times New Roman"/>
          <w:b/>
          <w:bCs/>
        </w:rPr>
        <w:t>: INTERVIEW</w:t>
      </w:r>
    </w:p>
    <w:p w14:paraId="2B4F2FAD" w14:textId="77777777" w:rsidR="00BB41E0" w:rsidRPr="000410E4" w:rsidRDefault="00BB41E0" w:rsidP="004765C7">
      <w:pPr>
        <w:pStyle w:val="ListParagraph"/>
        <w:numPr>
          <w:ilvl w:val="0"/>
          <w:numId w:val="24"/>
        </w:numPr>
        <w:tabs>
          <w:tab w:val="left" w:pos="284"/>
        </w:tabs>
        <w:autoSpaceDE w:val="0"/>
        <w:autoSpaceDN w:val="0"/>
        <w:adjustRightInd w:val="0"/>
        <w:ind w:left="0" w:firstLine="0"/>
        <w:jc w:val="left"/>
        <w:rPr>
          <w:rFonts w:ascii="Times New Roman" w:hAnsi="Times New Roman"/>
          <w:sz w:val="24"/>
          <w:szCs w:val="24"/>
        </w:rPr>
      </w:pPr>
      <w:r w:rsidRPr="000410E4">
        <w:rPr>
          <w:rFonts w:ascii="Times New Roman" w:hAnsi="Times New Roman"/>
          <w:sz w:val="24"/>
          <w:szCs w:val="24"/>
        </w:rPr>
        <w:t>How does the motivation packages available influence employee’s</w:t>
      </w:r>
    </w:p>
    <w:p w14:paraId="17E4C2FD" w14:textId="7C08489C" w:rsidR="00BB41E0" w:rsidRPr="000410E4" w:rsidRDefault="00E226B9" w:rsidP="000410E4">
      <w:pPr>
        <w:pStyle w:val="ListParagraph"/>
        <w:autoSpaceDE w:val="0"/>
        <w:autoSpaceDN w:val="0"/>
        <w:adjustRightInd w:val="0"/>
        <w:rPr>
          <w:rFonts w:ascii="Times New Roman" w:hAnsi="Times New Roman"/>
          <w:sz w:val="24"/>
          <w:szCs w:val="24"/>
        </w:rPr>
      </w:pPr>
      <w:r w:rsidRPr="000410E4">
        <w:rPr>
          <w:rFonts w:ascii="Times New Roman" w:hAnsi="Times New Roman"/>
          <w:sz w:val="24"/>
          <w:szCs w:val="24"/>
        </w:rPr>
        <w:t>Performance</w:t>
      </w:r>
      <w:r w:rsidR="00BB41E0" w:rsidRPr="000410E4">
        <w:rPr>
          <w:rFonts w:ascii="Times New Roman" w:hAnsi="Times New Roman"/>
          <w:sz w:val="24"/>
          <w:szCs w:val="24"/>
        </w:rPr>
        <w:t>?</w:t>
      </w:r>
    </w:p>
    <w:p w14:paraId="3E19194C" w14:textId="77777777" w:rsidR="00BB41E0" w:rsidRPr="000410E4" w:rsidRDefault="00BB41E0" w:rsidP="000410E4">
      <w:pPr>
        <w:pStyle w:val="ListParagraph"/>
        <w:autoSpaceDE w:val="0"/>
        <w:autoSpaceDN w:val="0"/>
        <w:adjustRightInd w:val="0"/>
        <w:rPr>
          <w:rFonts w:ascii="Times New Roman" w:hAnsi="Times New Roman"/>
          <w:sz w:val="24"/>
          <w:szCs w:val="24"/>
        </w:rPr>
      </w:pPr>
      <w:r w:rsidRPr="000410E4">
        <w:rPr>
          <w:rFonts w:ascii="Times New Roman" w:hAnsi="Times New Roman"/>
          <w:sz w:val="24"/>
          <w:szCs w:val="24"/>
        </w:rPr>
        <w:t>…………………………………………………………………</w:t>
      </w:r>
    </w:p>
    <w:p w14:paraId="63EC4F56" w14:textId="77777777" w:rsidR="00BB41E0" w:rsidRPr="000410E4" w:rsidRDefault="00BB41E0" w:rsidP="004765C7">
      <w:pPr>
        <w:pStyle w:val="ListParagraph"/>
        <w:numPr>
          <w:ilvl w:val="0"/>
          <w:numId w:val="24"/>
        </w:numPr>
        <w:tabs>
          <w:tab w:val="left" w:pos="426"/>
        </w:tabs>
        <w:autoSpaceDE w:val="0"/>
        <w:autoSpaceDN w:val="0"/>
        <w:adjustRightInd w:val="0"/>
        <w:ind w:left="0" w:firstLine="0"/>
        <w:jc w:val="left"/>
        <w:rPr>
          <w:rFonts w:ascii="Times New Roman" w:hAnsi="Times New Roman"/>
          <w:sz w:val="24"/>
          <w:szCs w:val="24"/>
        </w:rPr>
      </w:pPr>
      <w:r w:rsidRPr="000410E4">
        <w:rPr>
          <w:rFonts w:ascii="Times New Roman" w:hAnsi="Times New Roman"/>
          <w:sz w:val="24"/>
          <w:szCs w:val="24"/>
        </w:rPr>
        <w:t>What kind of Motivation package available for your employees?</w:t>
      </w:r>
    </w:p>
    <w:p w14:paraId="7BAC8CC7" w14:textId="77777777" w:rsidR="00BB41E0" w:rsidRPr="000410E4" w:rsidRDefault="00BB41E0" w:rsidP="004765C7">
      <w:pPr>
        <w:pStyle w:val="ListParagraph"/>
        <w:numPr>
          <w:ilvl w:val="0"/>
          <w:numId w:val="25"/>
        </w:numPr>
        <w:tabs>
          <w:tab w:val="left" w:pos="426"/>
        </w:tabs>
        <w:autoSpaceDE w:val="0"/>
        <w:autoSpaceDN w:val="0"/>
        <w:adjustRightInd w:val="0"/>
        <w:ind w:left="0" w:firstLine="0"/>
        <w:contextualSpacing/>
        <w:jc w:val="left"/>
        <w:rPr>
          <w:rFonts w:ascii="Times New Roman" w:hAnsi="Times New Roman"/>
          <w:sz w:val="24"/>
          <w:szCs w:val="24"/>
        </w:rPr>
      </w:pPr>
      <w:r w:rsidRPr="000410E4">
        <w:rPr>
          <w:rFonts w:ascii="Times New Roman" w:hAnsi="Times New Roman"/>
          <w:sz w:val="24"/>
          <w:szCs w:val="24"/>
        </w:rPr>
        <w:t>……………………………………………………………………………</w:t>
      </w:r>
    </w:p>
    <w:p w14:paraId="25A195C5" w14:textId="77777777" w:rsidR="00BB41E0" w:rsidRPr="000410E4" w:rsidRDefault="00BB41E0" w:rsidP="004765C7">
      <w:pPr>
        <w:pStyle w:val="ListParagraph"/>
        <w:numPr>
          <w:ilvl w:val="0"/>
          <w:numId w:val="25"/>
        </w:numPr>
        <w:tabs>
          <w:tab w:val="left" w:pos="426"/>
        </w:tabs>
        <w:autoSpaceDE w:val="0"/>
        <w:autoSpaceDN w:val="0"/>
        <w:adjustRightInd w:val="0"/>
        <w:ind w:left="0" w:firstLine="0"/>
        <w:contextualSpacing/>
        <w:jc w:val="left"/>
        <w:rPr>
          <w:rFonts w:ascii="Times New Roman" w:hAnsi="Times New Roman"/>
          <w:sz w:val="24"/>
          <w:szCs w:val="24"/>
        </w:rPr>
      </w:pPr>
      <w:r w:rsidRPr="000410E4">
        <w:rPr>
          <w:rFonts w:ascii="Times New Roman" w:hAnsi="Times New Roman"/>
          <w:sz w:val="24"/>
          <w:szCs w:val="24"/>
        </w:rPr>
        <w:t>……………………………………………………………………………</w:t>
      </w:r>
    </w:p>
    <w:p w14:paraId="42FB7A90" w14:textId="77777777" w:rsidR="00BB41E0" w:rsidRPr="000410E4" w:rsidRDefault="00BB41E0" w:rsidP="004765C7">
      <w:pPr>
        <w:pStyle w:val="ListParagraph"/>
        <w:numPr>
          <w:ilvl w:val="0"/>
          <w:numId w:val="25"/>
        </w:numPr>
        <w:tabs>
          <w:tab w:val="left" w:pos="426"/>
        </w:tabs>
        <w:autoSpaceDE w:val="0"/>
        <w:autoSpaceDN w:val="0"/>
        <w:adjustRightInd w:val="0"/>
        <w:ind w:left="0" w:firstLine="0"/>
        <w:contextualSpacing/>
        <w:jc w:val="left"/>
        <w:rPr>
          <w:rFonts w:ascii="Times New Roman" w:hAnsi="Times New Roman"/>
          <w:sz w:val="24"/>
          <w:szCs w:val="24"/>
        </w:rPr>
      </w:pPr>
      <w:r w:rsidRPr="000410E4">
        <w:rPr>
          <w:rFonts w:ascii="Times New Roman" w:hAnsi="Times New Roman"/>
          <w:sz w:val="24"/>
          <w:szCs w:val="24"/>
        </w:rPr>
        <w:t>……………………………………………………………………………</w:t>
      </w:r>
    </w:p>
    <w:p w14:paraId="4499B18A" w14:textId="77777777" w:rsidR="00BB41E0" w:rsidRPr="000410E4" w:rsidRDefault="00BB41E0" w:rsidP="004765C7">
      <w:pPr>
        <w:pStyle w:val="ListParagraph"/>
        <w:numPr>
          <w:ilvl w:val="0"/>
          <w:numId w:val="24"/>
        </w:numPr>
        <w:tabs>
          <w:tab w:val="left" w:pos="426"/>
        </w:tabs>
        <w:autoSpaceDE w:val="0"/>
        <w:autoSpaceDN w:val="0"/>
        <w:adjustRightInd w:val="0"/>
        <w:ind w:left="0" w:firstLine="0"/>
        <w:jc w:val="left"/>
        <w:rPr>
          <w:rFonts w:ascii="Times New Roman" w:hAnsi="Times New Roman"/>
          <w:sz w:val="24"/>
          <w:szCs w:val="24"/>
        </w:rPr>
      </w:pPr>
      <w:r w:rsidRPr="000410E4">
        <w:rPr>
          <w:rFonts w:ascii="Times New Roman" w:hAnsi="Times New Roman"/>
          <w:sz w:val="24"/>
          <w:szCs w:val="24"/>
        </w:rPr>
        <w:t>How does motivation retain yourself and your relationship with your the</w:t>
      </w:r>
    </w:p>
    <w:p w14:paraId="573CE30F" w14:textId="39F9A9A6" w:rsidR="00BB41E0" w:rsidRPr="000410E4" w:rsidRDefault="00E226B9" w:rsidP="00E226B9">
      <w:pPr>
        <w:pStyle w:val="ListParagraph"/>
        <w:numPr>
          <w:ilvl w:val="0"/>
          <w:numId w:val="0"/>
        </w:numPr>
        <w:tabs>
          <w:tab w:val="left" w:pos="426"/>
        </w:tabs>
        <w:autoSpaceDE w:val="0"/>
        <w:autoSpaceDN w:val="0"/>
        <w:adjustRightInd w:val="0"/>
        <w:rPr>
          <w:rFonts w:ascii="Times New Roman" w:hAnsi="Times New Roman"/>
          <w:sz w:val="24"/>
          <w:szCs w:val="24"/>
        </w:rPr>
      </w:pPr>
      <w:r w:rsidRPr="000410E4">
        <w:rPr>
          <w:rFonts w:ascii="Times New Roman" w:hAnsi="Times New Roman"/>
          <w:sz w:val="24"/>
          <w:szCs w:val="24"/>
        </w:rPr>
        <w:t>Company</w:t>
      </w:r>
      <w:r w:rsidR="00BB41E0" w:rsidRPr="000410E4">
        <w:rPr>
          <w:rFonts w:ascii="Times New Roman" w:hAnsi="Times New Roman"/>
          <w:sz w:val="24"/>
          <w:szCs w:val="24"/>
        </w:rPr>
        <w:t>?</w:t>
      </w:r>
    </w:p>
    <w:p w14:paraId="55DF8DD1" w14:textId="77777777" w:rsidR="00BB41E0" w:rsidRPr="000410E4" w:rsidRDefault="00BB41E0" w:rsidP="004765C7">
      <w:pPr>
        <w:pStyle w:val="ListParagraph"/>
        <w:numPr>
          <w:ilvl w:val="0"/>
          <w:numId w:val="26"/>
        </w:numPr>
        <w:tabs>
          <w:tab w:val="left" w:pos="426"/>
        </w:tabs>
        <w:autoSpaceDE w:val="0"/>
        <w:autoSpaceDN w:val="0"/>
        <w:adjustRightInd w:val="0"/>
        <w:ind w:left="0" w:firstLine="0"/>
        <w:contextualSpacing/>
        <w:jc w:val="left"/>
        <w:rPr>
          <w:rFonts w:ascii="Times New Roman" w:hAnsi="Times New Roman"/>
          <w:sz w:val="24"/>
          <w:szCs w:val="24"/>
        </w:rPr>
      </w:pPr>
      <w:r w:rsidRPr="000410E4">
        <w:rPr>
          <w:rFonts w:ascii="Times New Roman" w:hAnsi="Times New Roman"/>
          <w:sz w:val="24"/>
          <w:szCs w:val="24"/>
        </w:rPr>
        <w:t>……………………………………………………………………………</w:t>
      </w:r>
    </w:p>
    <w:p w14:paraId="7C505CD2" w14:textId="77777777" w:rsidR="00BB41E0" w:rsidRPr="000410E4" w:rsidRDefault="00BB41E0" w:rsidP="004765C7">
      <w:pPr>
        <w:pStyle w:val="ListParagraph"/>
        <w:numPr>
          <w:ilvl w:val="0"/>
          <w:numId w:val="26"/>
        </w:numPr>
        <w:tabs>
          <w:tab w:val="left" w:pos="426"/>
        </w:tabs>
        <w:autoSpaceDE w:val="0"/>
        <w:autoSpaceDN w:val="0"/>
        <w:adjustRightInd w:val="0"/>
        <w:ind w:left="0" w:firstLine="0"/>
        <w:contextualSpacing/>
        <w:jc w:val="left"/>
        <w:rPr>
          <w:rFonts w:ascii="Times New Roman" w:hAnsi="Times New Roman"/>
          <w:sz w:val="24"/>
          <w:szCs w:val="24"/>
        </w:rPr>
      </w:pPr>
      <w:r w:rsidRPr="000410E4">
        <w:rPr>
          <w:rFonts w:ascii="Times New Roman" w:hAnsi="Times New Roman"/>
          <w:sz w:val="24"/>
          <w:szCs w:val="24"/>
        </w:rPr>
        <w:t>……………………………………………………………………………</w:t>
      </w:r>
    </w:p>
    <w:p w14:paraId="3205D296" w14:textId="77777777" w:rsidR="00BB41E0" w:rsidRPr="000410E4" w:rsidRDefault="00BB41E0" w:rsidP="004765C7">
      <w:pPr>
        <w:pStyle w:val="ListParagraph"/>
        <w:numPr>
          <w:ilvl w:val="0"/>
          <w:numId w:val="26"/>
        </w:numPr>
        <w:tabs>
          <w:tab w:val="left" w:pos="426"/>
        </w:tabs>
        <w:autoSpaceDE w:val="0"/>
        <w:autoSpaceDN w:val="0"/>
        <w:adjustRightInd w:val="0"/>
        <w:ind w:left="0" w:firstLine="0"/>
        <w:contextualSpacing/>
        <w:jc w:val="left"/>
        <w:rPr>
          <w:rFonts w:ascii="Times New Roman" w:hAnsi="Times New Roman"/>
          <w:sz w:val="24"/>
          <w:szCs w:val="24"/>
        </w:rPr>
      </w:pPr>
      <w:r w:rsidRPr="000410E4">
        <w:rPr>
          <w:rFonts w:ascii="Times New Roman" w:hAnsi="Times New Roman"/>
          <w:sz w:val="24"/>
          <w:szCs w:val="24"/>
        </w:rPr>
        <w:t>……………………………………………………………………………</w:t>
      </w:r>
    </w:p>
    <w:p w14:paraId="246C865B" w14:textId="77777777" w:rsidR="00BB41E0" w:rsidRPr="000410E4" w:rsidRDefault="00BB41E0" w:rsidP="004765C7">
      <w:pPr>
        <w:pStyle w:val="ListParagraph"/>
        <w:numPr>
          <w:ilvl w:val="0"/>
          <w:numId w:val="24"/>
        </w:numPr>
        <w:tabs>
          <w:tab w:val="left" w:pos="426"/>
        </w:tabs>
        <w:autoSpaceDE w:val="0"/>
        <w:autoSpaceDN w:val="0"/>
        <w:adjustRightInd w:val="0"/>
        <w:ind w:left="0" w:firstLine="0"/>
        <w:jc w:val="left"/>
        <w:rPr>
          <w:rFonts w:ascii="Times New Roman" w:hAnsi="Times New Roman"/>
          <w:sz w:val="24"/>
          <w:szCs w:val="24"/>
        </w:rPr>
      </w:pPr>
      <w:r w:rsidRPr="000410E4">
        <w:rPr>
          <w:rFonts w:ascii="Times New Roman" w:hAnsi="Times New Roman"/>
          <w:sz w:val="24"/>
          <w:szCs w:val="24"/>
        </w:rPr>
        <w:t xml:space="preserve"> As a manager how does PDP Bonuses influencing your work performance?</w:t>
      </w:r>
    </w:p>
    <w:p w14:paraId="726B1DEF" w14:textId="77777777" w:rsidR="00BB41E0" w:rsidRPr="000410E4" w:rsidRDefault="00BB41E0" w:rsidP="004765C7">
      <w:pPr>
        <w:pStyle w:val="ListParagraph"/>
        <w:numPr>
          <w:ilvl w:val="0"/>
          <w:numId w:val="27"/>
        </w:numPr>
        <w:tabs>
          <w:tab w:val="left" w:pos="426"/>
        </w:tabs>
        <w:autoSpaceDE w:val="0"/>
        <w:autoSpaceDN w:val="0"/>
        <w:adjustRightInd w:val="0"/>
        <w:ind w:left="0" w:firstLine="0"/>
        <w:contextualSpacing/>
        <w:jc w:val="left"/>
        <w:rPr>
          <w:rFonts w:ascii="Times New Roman" w:hAnsi="Times New Roman"/>
          <w:sz w:val="24"/>
          <w:szCs w:val="24"/>
        </w:rPr>
      </w:pPr>
      <w:r w:rsidRPr="000410E4">
        <w:rPr>
          <w:rFonts w:ascii="Times New Roman" w:hAnsi="Times New Roman"/>
          <w:sz w:val="24"/>
          <w:szCs w:val="24"/>
        </w:rPr>
        <w:t>……………………………………………………………………………</w:t>
      </w:r>
    </w:p>
    <w:p w14:paraId="1268419A" w14:textId="77777777" w:rsidR="00BB41E0" w:rsidRPr="000410E4" w:rsidRDefault="00BB41E0" w:rsidP="004765C7">
      <w:pPr>
        <w:pStyle w:val="ListParagraph"/>
        <w:numPr>
          <w:ilvl w:val="0"/>
          <w:numId w:val="27"/>
        </w:numPr>
        <w:tabs>
          <w:tab w:val="left" w:pos="426"/>
        </w:tabs>
        <w:autoSpaceDE w:val="0"/>
        <w:autoSpaceDN w:val="0"/>
        <w:adjustRightInd w:val="0"/>
        <w:ind w:left="0" w:firstLine="0"/>
        <w:contextualSpacing/>
        <w:jc w:val="left"/>
        <w:rPr>
          <w:rFonts w:ascii="Times New Roman" w:hAnsi="Times New Roman"/>
          <w:sz w:val="24"/>
          <w:szCs w:val="24"/>
        </w:rPr>
      </w:pPr>
      <w:r w:rsidRPr="000410E4">
        <w:rPr>
          <w:rFonts w:ascii="Times New Roman" w:hAnsi="Times New Roman"/>
          <w:sz w:val="24"/>
          <w:szCs w:val="24"/>
        </w:rPr>
        <w:t>……………………………………………………………………………</w:t>
      </w:r>
    </w:p>
    <w:p w14:paraId="44A97A73" w14:textId="77777777" w:rsidR="00BB41E0" w:rsidRPr="000410E4" w:rsidRDefault="00BB41E0" w:rsidP="004765C7">
      <w:pPr>
        <w:pStyle w:val="ListParagraph"/>
        <w:numPr>
          <w:ilvl w:val="0"/>
          <w:numId w:val="27"/>
        </w:numPr>
        <w:tabs>
          <w:tab w:val="left" w:pos="426"/>
        </w:tabs>
        <w:autoSpaceDE w:val="0"/>
        <w:autoSpaceDN w:val="0"/>
        <w:adjustRightInd w:val="0"/>
        <w:ind w:left="0" w:firstLine="0"/>
        <w:contextualSpacing/>
        <w:jc w:val="left"/>
        <w:rPr>
          <w:rFonts w:ascii="Times New Roman" w:hAnsi="Times New Roman"/>
          <w:sz w:val="24"/>
          <w:szCs w:val="24"/>
        </w:rPr>
      </w:pPr>
      <w:r w:rsidRPr="000410E4">
        <w:rPr>
          <w:rFonts w:ascii="Times New Roman" w:hAnsi="Times New Roman"/>
          <w:sz w:val="24"/>
          <w:szCs w:val="24"/>
        </w:rPr>
        <w:t>……………………………………………………………………………</w:t>
      </w:r>
    </w:p>
    <w:p w14:paraId="34CB6EE3" w14:textId="5CF3EA63" w:rsidR="00BB41E0" w:rsidRPr="000410E4" w:rsidRDefault="00BB41E0" w:rsidP="004765C7">
      <w:pPr>
        <w:pStyle w:val="ListParagraph"/>
        <w:numPr>
          <w:ilvl w:val="0"/>
          <w:numId w:val="24"/>
        </w:numPr>
        <w:tabs>
          <w:tab w:val="left" w:pos="426"/>
        </w:tabs>
        <w:autoSpaceDE w:val="0"/>
        <w:autoSpaceDN w:val="0"/>
        <w:adjustRightInd w:val="0"/>
        <w:ind w:left="0" w:firstLine="0"/>
        <w:jc w:val="left"/>
        <w:rPr>
          <w:rFonts w:ascii="Times New Roman" w:hAnsi="Times New Roman"/>
          <w:sz w:val="24"/>
          <w:szCs w:val="24"/>
        </w:rPr>
      </w:pPr>
      <w:r w:rsidRPr="000410E4">
        <w:rPr>
          <w:rFonts w:ascii="Times New Roman" w:hAnsi="Times New Roman"/>
          <w:sz w:val="24"/>
          <w:szCs w:val="24"/>
        </w:rPr>
        <w:t xml:space="preserve">How does PDP Bonuses associated with your </w:t>
      </w:r>
      <w:r w:rsidR="00E226B9" w:rsidRPr="000410E4">
        <w:rPr>
          <w:rFonts w:ascii="Times New Roman" w:hAnsi="Times New Roman"/>
          <w:sz w:val="24"/>
          <w:szCs w:val="24"/>
        </w:rPr>
        <w:t>employee’s</w:t>
      </w:r>
      <w:r w:rsidRPr="000410E4">
        <w:rPr>
          <w:rFonts w:ascii="Times New Roman" w:hAnsi="Times New Roman"/>
          <w:sz w:val="24"/>
          <w:szCs w:val="24"/>
        </w:rPr>
        <w:t xml:space="preserve"> job performance?</w:t>
      </w:r>
    </w:p>
    <w:p w14:paraId="7B69BD86" w14:textId="77777777" w:rsidR="00BB41E0" w:rsidRPr="000410E4" w:rsidRDefault="00BB41E0" w:rsidP="00E226B9">
      <w:pPr>
        <w:pStyle w:val="ListParagraph"/>
        <w:tabs>
          <w:tab w:val="left" w:pos="426"/>
        </w:tabs>
        <w:autoSpaceDE w:val="0"/>
        <w:autoSpaceDN w:val="0"/>
        <w:adjustRightInd w:val="0"/>
        <w:ind w:left="0" w:firstLine="0"/>
        <w:rPr>
          <w:rFonts w:ascii="Times New Roman" w:hAnsi="Times New Roman"/>
          <w:sz w:val="24"/>
          <w:szCs w:val="24"/>
        </w:rPr>
      </w:pPr>
    </w:p>
    <w:p w14:paraId="2298AD53" w14:textId="77777777" w:rsidR="00BB41E0" w:rsidRPr="000410E4" w:rsidRDefault="00BB41E0" w:rsidP="004765C7">
      <w:pPr>
        <w:pStyle w:val="ListParagraph"/>
        <w:numPr>
          <w:ilvl w:val="0"/>
          <w:numId w:val="28"/>
        </w:numPr>
        <w:tabs>
          <w:tab w:val="left" w:pos="426"/>
        </w:tabs>
        <w:autoSpaceDE w:val="0"/>
        <w:autoSpaceDN w:val="0"/>
        <w:adjustRightInd w:val="0"/>
        <w:ind w:left="0" w:firstLine="0"/>
        <w:contextualSpacing/>
        <w:jc w:val="left"/>
        <w:rPr>
          <w:rFonts w:ascii="Times New Roman" w:hAnsi="Times New Roman"/>
          <w:sz w:val="24"/>
          <w:szCs w:val="24"/>
        </w:rPr>
      </w:pPr>
      <w:r w:rsidRPr="000410E4">
        <w:rPr>
          <w:rFonts w:ascii="Times New Roman" w:hAnsi="Times New Roman"/>
          <w:sz w:val="24"/>
          <w:szCs w:val="24"/>
        </w:rPr>
        <w:t>……………………………………………………………………………</w:t>
      </w:r>
    </w:p>
    <w:p w14:paraId="563E1581" w14:textId="77777777" w:rsidR="00BB41E0" w:rsidRPr="000410E4" w:rsidRDefault="00BB41E0" w:rsidP="004765C7">
      <w:pPr>
        <w:pStyle w:val="ListParagraph"/>
        <w:numPr>
          <w:ilvl w:val="0"/>
          <w:numId w:val="28"/>
        </w:numPr>
        <w:tabs>
          <w:tab w:val="left" w:pos="426"/>
        </w:tabs>
        <w:autoSpaceDE w:val="0"/>
        <w:autoSpaceDN w:val="0"/>
        <w:adjustRightInd w:val="0"/>
        <w:ind w:left="0" w:firstLine="0"/>
        <w:contextualSpacing/>
        <w:jc w:val="left"/>
        <w:rPr>
          <w:rFonts w:ascii="Times New Roman" w:hAnsi="Times New Roman"/>
          <w:sz w:val="24"/>
          <w:szCs w:val="24"/>
        </w:rPr>
      </w:pPr>
      <w:r w:rsidRPr="000410E4">
        <w:rPr>
          <w:rFonts w:ascii="Times New Roman" w:hAnsi="Times New Roman"/>
          <w:sz w:val="24"/>
          <w:szCs w:val="24"/>
        </w:rPr>
        <w:t>……………………………………………………………………………</w:t>
      </w:r>
    </w:p>
    <w:sectPr w:rsidR="00BB41E0" w:rsidRPr="000410E4" w:rsidSect="004A2B2E">
      <w:pgSz w:w="11907" w:h="16840" w:code="9"/>
      <w:pgMar w:top="2268" w:right="1418" w:bottom="1418" w:left="2268" w:header="568" w:footer="720" w:gutter="0"/>
      <w:pgNumType w:start="7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A891E" w14:textId="77777777" w:rsidR="004E0991" w:rsidRDefault="004E0991" w:rsidP="00E67326">
      <w:r>
        <w:separator/>
      </w:r>
    </w:p>
  </w:endnote>
  <w:endnote w:type="continuationSeparator" w:id="0">
    <w:p w14:paraId="40CCDADB" w14:textId="77777777" w:rsidR="004E0991" w:rsidRDefault="004E0991" w:rsidP="00E6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FBC82" w14:textId="5B779385" w:rsidR="00DD4404" w:rsidRDefault="00DD4404">
    <w:pPr>
      <w:pStyle w:val="Footer"/>
      <w:jc w:val="right"/>
    </w:pPr>
  </w:p>
  <w:p w14:paraId="6C5F941A" w14:textId="77777777" w:rsidR="00DD4404" w:rsidRDefault="00DD4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8712F" w14:textId="77777777" w:rsidR="004E0991" w:rsidRDefault="004E0991" w:rsidP="00E67326">
      <w:r>
        <w:separator/>
      </w:r>
    </w:p>
  </w:footnote>
  <w:footnote w:type="continuationSeparator" w:id="0">
    <w:p w14:paraId="24C66A65" w14:textId="77777777" w:rsidR="004E0991" w:rsidRDefault="004E0991" w:rsidP="00E67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472767"/>
      <w:docPartObj>
        <w:docPartGallery w:val="Page Numbers (Top of Page)"/>
        <w:docPartUnique/>
      </w:docPartObj>
    </w:sdtPr>
    <w:sdtEndPr>
      <w:rPr>
        <w:noProof/>
      </w:rPr>
    </w:sdtEndPr>
    <w:sdtContent>
      <w:p w14:paraId="3C7225BC" w14:textId="633DFFE0" w:rsidR="00DD4404" w:rsidRDefault="00DD4404" w:rsidP="006E1E3B">
        <w:pPr>
          <w:pStyle w:val="Header"/>
          <w:spacing w:before="960" w:after="480"/>
          <w:jc w:val="center"/>
        </w:pPr>
        <w:r>
          <w:fldChar w:fldCharType="begin"/>
        </w:r>
        <w:r>
          <w:instrText xml:space="preserve"> PAGE   \* MERGEFORMAT </w:instrText>
        </w:r>
        <w:r>
          <w:fldChar w:fldCharType="separate"/>
        </w:r>
        <w:r w:rsidR="00C25AEE">
          <w:rPr>
            <w:noProof/>
          </w:rPr>
          <w:t>11</w:t>
        </w:r>
        <w:r>
          <w:rPr>
            <w:noProof/>
          </w:rPr>
          <w:fldChar w:fldCharType="end"/>
        </w:r>
      </w:p>
    </w:sdtContent>
  </w:sdt>
  <w:p w14:paraId="4065EA6E" w14:textId="77777777" w:rsidR="00DD4404" w:rsidRDefault="00DD4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00000006"/>
    <w:lvl w:ilvl="0" w:tplc="41F49004">
      <w:start w:val="1"/>
      <w:numFmt w:val="decimal"/>
      <w:pStyle w:val="ListParagraph"/>
      <w:lvlText w:val="%1.0"/>
      <w:lvlJc w:val="left"/>
      <w:pPr>
        <w:ind w:left="360" w:hanging="360"/>
      </w:pPr>
      <w:rPr>
        <w:rFonts w:ascii="Times New Roman" w:hAnsi="Times New Roman" w:cs="Times New Roman" w:hint="default"/>
        <w:b/>
        <w:bCs w:val="0"/>
        <w:i w:val="0"/>
        <w:iCs w:val="0"/>
        <w:caps w:val="0"/>
        <w:smallCaps w:val="0"/>
        <w:vanish w:val="0"/>
        <w:color w:val="000000"/>
        <w:spacing w:val="0"/>
        <w:position w:val="0"/>
        <w:u w:val="none"/>
        <w:vertAlign w:val="baseline"/>
      </w:rPr>
    </w:lvl>
    <w:lvl w:ilvl="1" w:tplc="59FEDB42">
      <w:start w:val="1"/>
      <w:numFmt w:val="lowerLetter"/>
      <w:lvlText w:val="%2."/>
      <w:lvlJc w:val="left"/>
      <w:pPr>
        <w:ind w:left="1080" w:hanging="360"/>
      </w:pPr>
      <w:rPr>
        <w:rFonts w:cs="Times New Roman" w:hint="default"/>
      </w:rPr>
    </w:lvl>
    <w:lvl w:ilvl="2" w:tplc="FDE61C38">
      <w:start w:val="1"/>
      <w:numFmt w:val="lowerRoman"/>
      <w:lvlText w:val="%3."/>
      <w:lvlJc w:val="right"/>
      <w:pPr>
        <w:ind w:left="1800" w:hanging="180"/>
      </w:pPr>
      <w:rPr>
        <w:rFonts w:cs="Times New Roman" w:hint="default"/>
      </w:rPr>
    </w:lvl>
    <w:lvl w:ilvl="3" w:tplc="F4AE36BC" w:tentative="1">
      <w:start w:val="1"/>
      <w:numFmt w:val="decimal"/>
      <w:lvlText w:val="%4."/>
      <w:lvlJc w:val="left"/>
      <w:pPr>
        <w:ind w:left="2520" w:hanging="360"/>
      </w:pPr>
      <w:rPr>
        <w:rFonts w:cs="Times New Roman" w:hint="default"/>
      </w:rPr>
    </w:lvl>
    <w:lvl w:ilvl="4" w:tplc="4EB62484" w:tentative="1">
      <w:start w:val="1"/>
      <w:numFmt w:val="lowerLetter"/>
      <w:lvlText w:val="%5."/>
      <w:lvlJc w:val="left"/>
      <w:pPr>
        <w:ind w:left="3240" w:hanging="360"/>
      </w:pPr>
      <w:rPr>
        <w:rFonts w:cs="Times New Roman" w:hint="default"/>
      </w:rPr>
    </w:lvl>
    <w:lvl w:ilvl="5" w:tplc="2F8C8C0C" w:tentative="1">
      <w:start w:val="1"/>
      <w:numFmt w:val="lowerRoman"/>
      <w:lvlText w:val="%6."/>
      <w:lvlJc w:val="right"/>
      <w:pPr>
        <w:ind w:left="3960" w:hanging="180"/>
      </w:pPr>
      <w:rPr>
        <w:rFonts w:cs="Times New Roman" w:hint="default"/>
      </w:rPr>
    </w:lvl>
    <w:lvl w:ilvl="6" w:tplc="338836B2" w:tentative="1">
      <w:start w:val="1"/>
      <w:numFmt w:val="decimal"/>
      <w:lvlText w:val="%7."/>
      <w:lvlJc w:val="left"/>
      <w:pPr>
        <w:ind w:left="4680" w:hanging="360"/>
      </w:pPr>
      <w:rPr>
        <w:rFonts w:cs="Times New Roman" w:hint="default"/>
      </w:rPr>
    </w:lvl>
    <w:lvl w:ilvl="7" w:tplc="DD42ADEC" w:tentative="1">
      <w:start w:val="1"/>
      <w:numFmt w:val="lowerLetter"/>
      <w:lvlText w:val="%8."/>
      <w:lvlJc w:val="left"/>
      <w:pPr>
        <w:ind w:left="5400" w:hanging="360"/>
      </w:pPr>
      <w:rPr>
        <w:rFonts w:cs="Times New Roman" w:hint="default"/>
      </w:rPr>
    </w:lvl>
    <w:lvl w:ilvl="8" w:tplc="C2CCB6BC" w:tentative="1">
      <w:start w:val="1"/>
      <w:numFmt w:val="lowerRoman"/>
      <w:lvlText w:val="%9."/>
      <w:lvlJc w:val="right"/>
      <w:pPr>
        <w:ind w:left="6120" w:hanging="180"/>
      </w:pPr>
      <w:rPr>
        <w:rFonts w:cs="Times New Roman" w:hint="default"/>
      </w:rPr>
    </w:lvl>
  </w:abstractNum>
  <w:abstractNum w:abstractNumId="1">
    <w:nsid w:val="0000000E"/>
    <w:multiLevelType w:val="multilevel"/>
    <w:tmpl w:val="0000000E"/>
    <w:lvl w:ilvl="0">
      <w:start w:val="1"/>
      <w:numFmt w:val="decimal"/>
      <w:pStyle w:val="CMreflist"/>
      <w:lvlText w:val="[%1]"/>
      <w:lvlJc w:val="left"/>
      <w:pPr>
        <w:ind w:left="419" w:hanging="419"/>
      </w:pPr>
      <w:rPr>
        <w:rFonts w:ascii="Times New Roman" w:hAnsi="Times New Roman"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10"/>
    <w:multiLevelType w:val="hybridMultilevel"/>
    <w:tmpl w:val="00000010"/>
    <w:lvl w:ilvl="0" w:tplc="A25AD79A">
      <w:start w:val="1"/>
      <w:numFmt w:val="lowerRoman"/>
      <w:lvlText w:val="%1."/>
      <w:lvlJc w:val="right"/>
      <w:pPr>
        <w:ind w:left="720" w:hanging="360"/>
      </w:pPr>
      <w:rPr>
        <w:rFonts w:hint="default"/>
      </w:rPr>
    </w:lvl>
    <w:lvl w:ilvl="1" w:tplc="B8F880AC" w:tentative="1">
      <w:start w:val="1"/>
      <w:numFmt w:val="lowerLetter"/>
      <w:lvlText w:val="%2."/>
      <w:lvlJc w:val="left"/>
      <w:pPr>
        <w:ind w:left="1440" w:hanging="360"/>
      </w:pPr>
      <w:rPr>
        <w:rFonts w:hint="default"/>
      </w:rPr>
    </w:lvl>
    <w:lvl w:ilvl="2" w:tplc="D048D6F2" w:tentative="1">
      <w:start w:val="1"/>
      <w:numFmt w:val="lowerRoman"/>
      <w:lvlText w:val="%3."/>
      <w:lvlJc w:val="right"/>
      <w:pPr>
        <w:ind w:left="2160" w:hanging="180"/>
      </w:pPr>
      <w:rPr>
        <w:rFonts w:hint="default"/>
      </w:rPr>
    </w:lvl>
    <w:lvl w:ilvl="3" w:tplc="9C7E3A8C" w:tentative="1">
      <w:start w:val="1"/>
      <w:numFmt w:val="decimal"/>
      <w:lvlText w:val="%4."/>
      <w:lvlJc w:val="left"/>
      <w:pPr>
        <w:ind w:left="2880" w:hanging="360"/>
      </w:pPr>
      <w:rPr>
        <w:rFonts w:hint="default"/>
      </w:rPr>
    </w:lvl>
    <w:lvl w:ilvl="4" w:tplc="6C9E83C0" w:tentative="1">
      <w:start w:val="1"/>
      <w:numFmt w:val="lowerLetter"/>
      <w:lvlText w:val="%5."/>
      <w:lvlJc w:val="left"/>
      <w:pPr>
        <w:ind w:left="3600" w:hanging="360"/>
      </w:pPr>
      <w:rPr>
        <w:rFonts w:hint="default"/>
      </w:rPr>
    </w:lvl>
    <w:lvl w:ilvl="5" w:tplc="040EDD9A" w:tentative="1">
      <w:start w:val="1"/>
      <w:numFmt w:val="lowerRoman"/>
      <w:lvlText w:val="%6."/>
      <w:lvlJc w:val="right"/>
      <w:pPr>
        <w:ind w:left="4320" w:hanging="180"/>
      </w:pPr>
      <w:rPr>
        <w:rFonts w:hint="default"/>
      </w:rPr>
    </w:lvl>
    <w:lvl w:ilvl="6" w:tplc="F0BE7206" w:tentative="1">
      <w:start w:val="1"/>
      <w:numFmt w:val="decimal"/>
      <w:lvlText w:val="%7."/>
      <w:lvlJc w:val="left"/>
      <w:pPr>
        <w:ind w:left="5040" w:hanging="360"/>
      </w:pPr>
      <w:rPr>
        <w:rFonts w:hint="default"/>
      </w:rPr>
    </w:lvl>
    <w:lvl w:ilvl="7" w:tplc="DF647FBC" w:tentative="1">
      <w:start w:val="1"/>
      <w:numFmt w:val="lowerLetter"/>
      <w:lvlText w:val="%8."/>
      <w:lvlJc w:val="left"/>
      <w:pPr>
        <w:ind w:left="5760" w:hanging="360"/>
      </w:pPr>
      <w:rPr>
        <w:rFonts w:hint="default"/>
      </w:rPr>
    </w:lvl>
    <w:lvl w:ilvl="8" w:tplc="D13ED470" w:tentative="1">
      <w:start w:val="1"/>
      <w:numFmt w:val="lowerRoman"/>
      <w:lvlText w:val="%9."/>
      <w:lvlJc w:val="right"/>
      <w:pPr>
        <w:ind w:left="6480" w:hanging="180"/>
      </w:pPr>
      <w:rPr>
        <w:rFonts w:hint="default"/>
      </w:rPr>
    </w:lvl>
  </w:abstractNum>
  <w:abstractNum w:abstractNumId="3">
    <w:nsid w:val="01BA7D48"/>
    <w:multiLevelType w:val="hybridMultilevel"/>
    <w:tmpl w:val="203A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A68F8"/>
    <w:multiLevelType w:val="hybridMultilevel"/>
    <w:tmpl w:val="AE3A6EC6"/>
    <w:lvl w:ilvl="0" w:tplc="3B64CCDC">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5F12AC1"/>
    <w:multiLevelType w:val="multilevel"/>
    <w:tmpl w:val="A36A8454"/>
    <w:styleLink w:val="CurrentList1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64A7844"/>
    <w:multiLevelType w:val="hybridMultilevel"/>
    <w:tmpl w:val="D470742A"/>
    <w:lvl w:ilvl="0" w:tplc="B410362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6B911FE"/>
    <w:multiLevelType w:val="multilevel"/>
    <w:tmpl w:val="DFD81ED4"/>
    <w:styleLink w:val="CurrentList31"/>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087D4C27"/>
    <w:multiLevelType w:val="multilevel"/>
    <w:tmpl w:val="09649C60"/>
    <w:styleLink w:val="CurrentList20"/>
    <w:lvl w:ilvl="0">
      <w:start w:val="1"/>
      <w:numFmt w:val="decimal"/>
      <w:suff w:val="space"/>
      <w:lvlText w:val="Chapter %1"/>
      <w:lvlJc w:val="left"/>
      <w:pPr>
        <w:ind w:left="720" w:firstLine="0"/>
      </w:pPr>
      <w:rPr>
        <w:rFonts w:hint="default"/>
      </w:rPr>
    </w:lvl>
    <w:lvl w:ilvl="1">
      <w:start w:val="1"/>
      <w:numFmt w:val="none"/>
      <w:suff w:val="nothing"/>
      <w:lvlText w:val=""/>
      <w:lvlJc w:val="left"/>
      <w:pPr>
        <w:ind w:left="72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9">
    <w:nsid w:val="0AA4627A"/>
    <w:multiLevelType w:val="hybridMultilevel"/>
    <w:tmpl w:val="4D1231CE"/>
    <w:lvl w:ilvl="0" w:tplc="901CFD9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B840784"/>
    <w:multiLevelType w:val="multilevel"/>
    <w:tmpl w:val="DCE6E0BE"/>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EC3742A"/>
    <w:multiLevelType w:val="multilevel"/>
    <w:tmpl w:val="1FA09778"/>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08A1EF7"/>
    <w:multiLevelType w:val="multilevel"/>
    <w:tmpl w:val="8DDCA570"/>
    <w:styleLink w:val="CurrentList10"/>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3">
    <w:nsid w:val="11174B57"/>
    <w:multiLevelType w:val="multilevel"/>
    <w:tmpl w:val="788AD7A2"/>
    <w:styleLink w:val="CurrentList12"/>
    <w:lvl w:ilvl="0">
      <w:start w:val="1"/>
      <w:numFmt w:val="decimal"/>
      <w:lvlText w:val="%1"/>
      <w:lvlJc w:val="left"/>
      <w:pPr>
        <w:ind w:left="2304" w:hanging="432"/>
      </w:pPr>
      <w:rPr>
        <w:rFonts w:hint="default"/>
      </w:rPr>
    </w:lvl>
    <w:lvl w:ilvl="1">
      <w:start w:val="1"/>
      <w:numFmt w:val="decimal"/>
      <w:lvlText w:val="%1.%2"/>
      <w:lvlJc w:val="left"/>
      <w:pPr>
        <w:ind w:left="2448" w:hanging="576"/>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2736" w:hanging="864"/>
      </w:pPr>
      <w:rPr>
        <w:rFonts w:hint="default"/>
      </w:rPr>
    </w:lvl>
    <w:lvl w:ilvl="4">
      <w:start w:val="1"/>
      <w:numFmt w:val="decimal"/>
      <w:lvlText w:val="%1.%2.%3.%4.%5"/>
      <w:lvlJc w:val="left"/>
      <w:pPr>
        <w:ind w:left="2880" w:hanging="1008"/>
      </w:pPr>
      <w:rPr>
        <w:rFonts w:hint="default"/>
      </w:rPr>
    </w:lvl>
    <w:lvl w:ilvl="5">
      <w:start w:val="1"/>
      <w:numFmt w:val="decimal"/>
      <w:lvlText w:val="%1.%2.%3.%4.%5.%6"/>
      <w:lvlJc w:val="left"/>
      <w:pPr>
        <w:ind w:left="3024" w:hanging="1152"/>
      </w:pPr>
      <w:rPr>
        <w:rFonts w:hint="default"/>
      </w:rPr>
    </w:lvl>
    <w:lvl w:ilvl="6">
      <w:start w:val="1"/>
      <w:numFmt w:val="decimal"/>
      <w:lvlText w:val="%1.%2.%3.%4.%5.%6.%7"/>
      <w:lvlJc w:val="left"/>
      <w:pPr>
        <w:ind w:left="3168" w:hanging="1296"/>
      </w:pPr>
      <w:rPr>
        <w:rFonts w:hint="default"/>
      </w:rPr>
    </w:lvl>
    <w:lvl w:ilvl="7">
      <w:start w:val="1"/>
      <w:numFmt w:val="decimal"/>
      <w:lvlText w:val="%1.%2.%3.%4.%5.%6.%7.%8"/>
      <w:lvlJc w:val="left"/>
      <w:pPr>
        <w:ind w:left="3312" w:hanging="1440"/>
      </w:pPr>
      <w:rPr>
        <w:rFonts w:hint="default"/>
      </w:rPr>
    </w:lvl>
    <w:lvl w:ilvl="8">
      <w:start w:val="1"/>
      <w:numFmt w:val="decimal"/>
      <w:lvlText w:val="%1.%2.%3.%4.%5.%6.%7.%8.%9"/>
      <w:lvlJc w:val="left"/>
      <w:pPr>
        <w:ind w:left="3456" w:hanging="1584"/>
      </w:pPr>
      <w:rPr>
        <w:rFonts w:hint="default"/>
      </w:rPr>
    </w:lvl>
  </w:abstractNum>
  <w:abstractNum w:abstractNumId="14">
    <w:nsid w:val="11FA4C09"/>
    <w:multiLevelType w:val="multilevel"/>
    <w:tmpl w:val="00946556"/>
    <w:styleLink w:val="CurrentList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159C4847"/>
    <w:multiLevelType w:val="hybridMultilevel"/>
    <w:tmpl w:val="32F07CA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15C25902"/>
    <w:multiLevelType w:val="multilevel"/>
    <w:tmpl w:val="B268BA62"/>
    <w:styleLink w:val="CurrentList13"/>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7">
    <w:nsid w:val="174C68BA"/>
    <w:multiLevelType w:val="multilevel"/>
    <w:tmpl w:val="9ED876BA"/>
    <w:styleLink w:val="CurrentList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18ED613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24CC65E2"/>
    <w:multiLevelType w:val="multilevel"/>
    <w:tmpl w:val="E10E9BFC"/>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pStyle w:val="CMheading4"/>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0">
    <w:nsid w:val="251B494C"/>
    <w:multiLevelType w:val="multilevel"/>
    <w:tmpl w:val="8DE860A2"/>
    <w:styleLink w:val="CurrentList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9142152"/>
    <w:multiLevelType w:val="hybridMultilevel"/>
    <w:tmpl w:val="EDE279D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2">
    <w:nsid w:val="2EDC6ABA"/>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09F74BC"/>
    <w:multiLevelType w:val="hybridMultilevel"/>
    <w:tmpl w:val="3B6CFF6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4">
    <w:nsid w:val="35360EF6"/>
    <w:multiLevelType w:val="multilevel"/>
    <w:tmpl w:val="02CA5A1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nsid w:val="3869555E"/>
    <w:multiLevelType w:val="multilevel"/>
    <w:tmpl w:val="B4B86734"/>
    <w:styleLink w:val="CurrentList11"/>
    <w:lvl w:ilvl="0">
      <w:start w:val="1"/>
      <w:numFmt w:val="decimal"/>
      <w:lvlText w:val="%1"/>
      <w:lvlJc w:val="left"/>
      <w:pPr>
        <w:ind w:left="2304" w:hanging="432"/>
      </w:pPr>
      <w:rPr>
        <w:rFonts w:hint="default"/>
      </w:rPr>
    </w:lvl>
    <w:lvl w:ilvl="1">
      <w:start w:val="1"/>
      <w:numFmt w:val="decimal"/>
      <w:lvlText w:val="%1.%2"/>
      <w:lvlJc w:val="left"/>
      <w:pPr>
        <w:ind w:left="2448" w:hanging="576"/>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2736" w:hanging="864"/>
      </w:pPr>
      <w:rPr>
        <w:rFonts w:hint="default"/>
      </w:rPr>
    </w:lvl>
    <w:lvl w:ilvl="4">
      <w:start w:val="1"/>
      <w:numFmt w:val="decimal"/>
      <w:lvlText w:val="%1.%2.%3.%4.%5"/>
      <w:lvlJc w:val="left"/>
      <w:pPr>
        <w:ind w:left="2880" w:hanging="1008"/>
      </w:pPr>
      <w:rPr>
        <w:rFonts w:hint="default"/>
      </w:rPr>
    </w:lvl>
    <w:lvl w:ilvl="5">
      <w:start w:val="1"/>
      <w:numFmt w:val="decimal"/>
      <w:lvlText w:val="%1.%2.%3.%4.%5.%6"/>
      <w:lvlJc w:val="left"/>
      <w:pPr>
        <w:ind w:left="3024" w:hanging="1152"/>
      </w:pPr>
      <w:rPr>
        <w:rFonts w:hint="default"/>
      </w:rPr>
    </w:lvl>
    <w:lvl w:ilvl="6">
      <w:start w:val="1"/>
      <w:numFmt w:val="decimal"/>
      <w:lvlText w:val="%1.%2.%3.%4.%5.%6.%7"/>
      <w:lvlJc w:val="left"/>
      <w:pPr>
        <w:ind w:left="3168" w:hanging="1296"/>
      </w:pPr>
      <w:rPr>
        <w:rFonts w:hint="default"/>
      </w:rPr>
    </w:lvl>
    <w:lvl w:ilvl="7">
      <w:start w:val="1"/>
      <w:numFmt w:val="decimal"/>
      <w:lvlText w:val="%1.%2.%3.%4.%5.%6.%7.%8"/>
      <w:lvlJc w:val="left"/>
      <w:pPr>
        <w:ind w:left="3312" w:hanging="1440"/>
      </w:pPr>
      <w:rPr>
        <w:rFonts w:hint="default"/>
      </w:rPr>
    </w:lvl>
    <w:lvl w:ilvl="8">
      <w:start w:val="1"/>
      <w:numFmt w:val="decimal"/>
      <w:lvlText w:val="%1.%2.%3.%4.%5.%6.%7.%8.%9"/>
      <w:lvlJc w:val="left"/>
      <w:pPr>
        <w:ind w:left="3456" w:hanging="1584"/>
      </w:pPr>
      <w:rPr>
        <w:rFonts w:hint="default"/>
      </w:rPr>
    </w:lvl>
  </w:abstractNum>
  <w:abstractNum w:abstractNumId="26">
    <w:nsid w:val="3B9B703F"/>
    <w:multiLevelType w:val="hybridMultilevel"/>
    <w:tmpl w:val="00000010"/>
    <w:lvl w:ilvl="0" w:tplc="A25AD79A">
      <w:start w:val="1"/>
      <w:numFmt w:val="lowerRoman"/>
      <w:lvlText w:val="%1."/>
      <w:lvlJc w:val="right"/>
      <w:pPr>
        <w:ind w:left="720" w:hanging="360"/>
      </w:pPr>
      <w:rPr>
        <w:rFonts w:hint="default"/>
      </w:rPr>
    </w:lvl>
    <w:lvl w:ilvl="1" w:tplc="B8F880AC" w:tentative="1">
      <w:start w:val="1"/>
      <w:numFmt w:val="lowerLetter"/>
      <w:lvlText w:val="%2."/>
      <w:lvlJc w:val="left"/>
      <w:pPr>
        <w:ind w:left="1440" w:hanging="360"/>
      </w:pPr>
      <w:rPr>
        <w:rFonts w:hint="default"/>
      </w:rPr>
    </w:lvl>
    <w:lvl w:ilvl="2" w:tplc="D048D6F2" w:tentative="1">
      <w:start w:val="1"/>
      <w:numFmt w:val="lowerRoman"/>
      <w:lvlText w:val="%3."/>
      <w:lvlJc w:val="right"/>
      <w:pPr>
        <w:ind w:left="2160" w:hanging="180"/>
      </w:pPr>
      <w:rPr>
        <w:rFonts w:hint="default"/>
      </w:rPr>
    </w:lvl>
    <w:lvl w:ilvl="3" w:tplc="9C7E3A8C" w:tentative="1">
      <w:start w:val="1"/>
      <w:numFmt w:val="decimal"/>
      <w:lvlText w:val="%4."/>
      <w:lvlJc w:val="left"/>
      <w:pPr>
        <w:ind w:left="2880" w:hanging="360"/>
      </w:pPr>
      <w:rPr>
        <w:rFonts w:hint="default"/>
      </w:rPr>
    </w:lvl>
    <w:lvl w:ilvl="4" w:tplc="6C9E83C0" w:tentative="1">
      <w:start w:val="1"/>
      <w:numFmt w:val="lowerLetter"/>
      <w:lvlText w:val="%5."/>
      <w:lvlJc w:val="left"/>
      <w:pPr>
        <w:ind w:left="3600" w:hanging="360"/>
      </w:pPr>
      <w:rPr>
        <w:rFonts w:hint="default"/>
      </w:rPr>
    </w:lvl>
    <w:lvl w:ilvl="5" w:tplc="040EDD9A" w:tentative="1">
      <w:start w:val="1"/>
      <w:numFmt w:val="lowerRoman"/>
      <w:lvlText w:val="%6."/>
      <w:lvlJc w:val="right"/>
      <w:pPr>
        <w:ind w:left="4320" w:hanging="180"/>
      </w:pPr>
      <w:rPr>
        <w:rFonts w:hint="default"/>
      </w:rPr>
    </w:lvl>
    <w:lvl w:ilvl="6" w:tplc="F0BE7206" w:tentative="1">
      <w:start w:val="1"/>
      <w:numFmt w:val="decimal"/>
      <w:lvlText w:val="%7."/>
      <w:lvlJc w:val="left"/>
      <w:pPr>
        <w:ind w:left="5040" w:hanging="360"/>
      </w:pPr>
      <w:rPr>
        <w:rFonts w:hint="default"/>
      </w:rPr>
    </w:lvl>
    <w:lvl w:ilvl="7" w:tplc="DF647FBC" w:tentative="1">
      <w:start w:val="1"/>
      <w:numFmt w:val="lowerLetter"/>
      <w:lvlText w:val="%8."/>
      <w:lvlJc w:val="left"/>
      <w:pPr>
        <w:ind w:left="5760" w:hanging="360"/>
      </w:pPr>
      <w:rPr>
        <w:rFonts w:hint="default"/>
      </w:rPr>
    </w:lvl>
    <w:lvl w:ilvl="8" w:tplc="D13ED470" w:tentative="1">
      <w:start w:val="1"/>
      <w:numFmt w:val="lowerRoman"/>
      <w:lvlText w:val="%9."/>
      <w:lvlJc w:val="right"/>
      <w:pPr>
        <w:ind w:left="6480" w:hanging="180"/>
      </w:pPr>
      <w:rPr>
        <w:rFonts w:hint="default"/>
      </w:rPr>
    </w:lvl>
  </w:abstractNum>
  <w:abstractNum w:abstractNumId="27">
    <w:nsid w:val="3D343F53"/>
    <w:multiLevelType w:val="multilevel"/>
    <w:tmpl w:val="1226C2EC"/>
    <w:styleLink w:val="CurrentList25"/>
    <w:lvl w:ilvl="0">
      <w:start w:val="1"/>
      <w:numFmt w:val="decimal"/>
      <w:lvlText w:val="%1."/>
      <w:lvlJc w:val="left"/>
      <w:pPr>
        <w:ind w:left="360" w:hanging="360"/>
      </w:pPr>
      <w:rPr>
        <w:rFonts w:ascii="Times New Roman" w:hAnsi="Times New Roman" w:hint="default"/>
        <w:b w:val="0"/>
        <w:i w:val="0"/>
        <w:strike w:val="0"/>
        <w:dstrike w:val="0"/>
        <w:vanish/>
        <w:sz w:val="24"/>
        <w:u w:val="none"/>
        <w:vertAlign w:val="baseline"/>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0083898"/>
    <w:multiLevelType w:val="multilevel"/>
    <w:tmpl w:val="6F56BE96"/>
    <w:styleLink w:val="CurrentList24"/>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40DF5CE0"/>
    <w:multiLevelType w:val="hybridMultilevel"/>
    <w:tmpl w:val="85B27C12"/>
    <w:lvl w:ilvl="0" w:tplc="3118E65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489C4B65"/>
    <w:multiLevelType w:val="multilevel"/>
    <w:tmpl w:val="01987570"/>
    <w:styleLink w:val="CurrentList2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9DD63F5"/>
    <w:multiLevelType w:val="hybridMultilevel"/>
    <w:tmpl w:val="01489AB6"/>
    <w:lvl w:ilvl="0" w:tplc="A34E7C86">
      <w:start w:val="1"/>
      <w:numFmt w:val="decimal"/>
      <w:lvlText w:val="%1.0"/>
      <w:lvlJc w:val="left"/>
      <w:pPr>
        <w:ind w:left="360" w:hanging="360"/>
      </w:pPr>
      <w:rPr>
        <w:rFonts w:ascii="Times New Roman" w:hAnsi="Times New Roman" w:cs="Times New Roman" w:hint="default"/>
        <w:b/>
        <w:bCs w:val="0"/>
        <w:i w:val="0"/>
        <w:iCs w:val="0"/>
        <w:caps w:val="0"/>
        <w:smallCaps w:val="0"/>
        <w:vanish w:val="0"/>
        <w:color w:val="000000"/>
        <w:spacing w:val="0"/>
        <w:position w:val="0"/>
        <w:u w:val="none"/>
        <w:vertAlign w:val="baseline"/>
      </w:rPr>
    </w:lvl>
    <w:lvl w:ilvl="1" w:tplc="7D8E2244">
      <w:start w:val="1"/>
      <w:numFmt w:val="lowerLetter"/>
      <w:lvlText w:val="%2."/>
      <w:lvlJc w:val="left"/>
      <w:pPr>
        <w:ind w:left="1080" w:hanging="360"/>
      </w:pPr>
      <w:rPr>
        <w:rFonts w:cs="Times New Roman"/>
      </w:rPr>
    </w:lvl>
    <w:lvl w:ilvl="2" w:tplc="E0164930">
      <w:start w:val="1"/>
      <w:numFmt w:val="lowerRoman"/>
      <w:lvlText w:val="%3."/>
      <w:lvlJc w:val="right"/>
      <w:pPr>
        <w:ind w:left="1800" w:hanging="180"/>
      </w:pPr>
      <w:rPr>
        <w:rFonts w:cs="Times New Roman"/>
      </w:rPr>
    </w:lvl>
    <w:lvl w:ilvl="3" w:tplc="0BE0DD6E" w:tentative="1">
      <w:start w:val="1"/>
      <w:numFmt w:val="decimal"/>
      <w:lvlText w:val="%4."/>
      <w:lvlJc w:val="left"/>
      <w:pPr>
        <w:ind w:left="2520" w:hanging="360"/>
      </w:pPr>
      <w:rPr>
        <w:rFonts w:cs="Times New Roman"/>
      </w:rPr>
    </w:lvl>
    <w:lvl w:ilvl="4" w:tplc="780CE37C" w:tentative="1">
      <w:start w:val="1"/>
      <w:numFmt w:val="lowerLetter"/>
      <w:lvlText w:val="%5."/>
      <w:lvlJc w:val="left"/>
      <w:pPr>
        <w:ind w:left="3240" w:hanging="360"/>
      </w:pPr>
      <w:rPr>
        <w:rFonts w:cs="Times New Roman"/>
      </w:rPr>
    </w:lvl>
    <w:lvl w:ilvl="5" w:tplc="C8308042" w:tentative="1">
      <w:start w:val="1"/>
      <w:numFmt w:val="lowerRoman"/>
      <w:lvlText w:val="%6."/>
      <w:lvlJc w:val="right"/>
      <w:pPr>
        <w:ind w:left="3960" w:hanging="180"/>
      </w:pPr>
      <w:rPr>
        <w:rFonts w:cs="Times New Roman"/>
      </w:rPr>
    </w:lvl>
    <w:lvl w:ilvl="6" w:tplc="C44E8DB2" w:tentative="1">
      <w:start w:val="1"/>
      <w:numFmt w:val="decimal"/>
      <w:lvlText w:val="%7."/>
      <w:lvlJc w:val="left"/>
      <w:pPr>
        <w:ind w:left="4680" w:hanging="360"/>
      </w:pPr>
      <w:rPr>
        <w:rFonts w:cs="Times New Roman"/>
      </w:rPr>
    </w:lvl>
    <w:lvl w:ilvl="7" w:tplc="733EAA48" w:tentative="1">
      <w:start w:val="1"/>
      <w:numFmt w:val="lowerLetter"/>
      <w:lvlText w:val="%8."/>
      <w:lvlJc w:val="left"/>
      <w:pPr>
        <w:ind w:left="5400" w:hanging="360"/>
      </w:pPr>
      <w:rPr>
        <w:rFonts w:cs="Times New Roman"/>
      </w:rPr>
    </w:lvl>
    <w:lvl w:ilvl="8" w:tplc="25E891EA" w:tentative="1">
      <w:start w:val="1"/>
      <w:numFmt w:val="lowerRoman"/>
      <w:lvlText w:val="%9."/>
      <w:lvlJc w:val="right"/>
      <w:pPr>
        <w:ind w:left="6120" w:hanging="180"/>
      </w:pPr>
      <w:rPr>
        <w:rFonts w:cs="Times New Roman"/>
      </w:rPr>
    </w:lvl>
  </w:abstractNum>
  <w:abstractNum w:abstractNumId="32">
    <w:nsid w:val="4AC3511A"/>
    <w:multiLevelType w:val="multilevel"/>
    <w:tmpl w:val="81AE8438"/>
    <w:styleLink w:val="CurrentList27"/>
    <w:lvl w:ilvl="0">
      <w:start w:val="1"/>
      <w:numFmt w:val="decimal"/>
      <w:lvlText w:val="%1."/>
      <w:lvlJc w:val="left"/>
      <w:pPr>
        <w:ind w:left="1083" w:hanging="360"/>
      </w:pPr>
      <w:rPr>
        <w:rFonts w:hint="default"/>
      </w:rPr>
    </w:lvl>
    <w:lvl w:ilvl="1">
      <w:start w:val="1"/>
      <w:numFmt w:val="decimal"/>
      <w:lvlText w:val="%1.%2."/>
      <w:lvlJc w:val="left"/>
      <w:pPr>
        <w:ind w:left="1515" w:hanging="432"/>
      </w:pPr>
      <w:rPr>
        <w:rFonts w:hint="default"/>
      </w:rPr>
    </w:lvl>
    <w:lvl w:ilvl="2">
      <w:start w:val="1"/>
      <w:numFmt w:val="decimal"/>
      <w:lvlText w:val="%1.%2.%3."/>
      <w:lvlJc w:val="left"/>
      <w:pPr>
        <w:ind w:left="1947" w:hanging="504"/>
      </w:pPr>
      <w:rPr>
        <w:rFonts w:hint="default"/>
      </w:rPr>
    </w:lvl>
    <w:lvl w:ilvl="3">
      <w:start w:val="1"/>
      <w:numFmt w:val="decimal"/>
      <w:lvlText w:val="%1.%2.%3.%4."/>
      <w:lvlJc w:val="left"/>
      <w:pPr>
        <w:ind w:left="2451" w:hanging="648"/>
      </w:pPr>
      <w:rPr>
        <w:rFonts w:hint="default"/>
      </w:rPr>
    </w:lvl>
    <w:lvl w:ilvl="4">
      <w:start w:val="1"/>
      <w:numFmt w:val="decimal"/>
      <w:lvlText w:val="%1.%2.%3.%4.%5."/>
      <w:lvlJc w:val="left"/>
      <w:pPr>
        <w:ind w:left="2955" w:hanging="792"/>
      </w:pPr>
      <w:rPr>
        <w:rFonts w:hint="default"/>
      </w:rPr>
    </w:lvl>
    <w:lvl w:ilvl="5">
      <w:start w:val="1"/>
      <w:numFmt w:val="decimal"/>
      <w:lvlText w:val="%1.%2.%3.%4.%5.%6."/>
      <w:lvlJc w:val="left"/>
      <w:pPr>
        <w:ind w:left="3459" w:hanging="936"/>
      </w:pPr>
      <w:rPr>
        <w:rFonts w:hint="default"/>
      </w:rPr>
    </w:lvl>
    <w:lvl w:ilvl="6">
      <w:start w:val="1"/>
      <w:numFmt w:val="decimal"/>
      <w:lvlText w:val="%1.%2.%3.%4.%5.%6.%7."/>
      <w:lvlJc w:val="left"/>
      <w:pPr>
        <w:ind w:left="3963" w:hanging="1080"/>
      </w:pPr>
      <w:rPr>
        <w:rFonts w:hint="default"/>
      </w:rPr>
    </w:lvl>
    <w:lvl w:ilvl="7">
      <w:start w:val="1"/>
      <w:numFmt w:val="decimal"/>
      <w:lvlText w:val="%1.%2.%3.%4.%5.%6.%7.%8."/>
      <w:lvlJc w:val="left"/>
      <w:pPr>
        <w:ind w:left="4467" w:hanging="1224"/>
      </w:pPr>
      <w:rPr>
        <w:rFonts w:hint="default"/>
      </w:rPr>
    </w:lvl>
    <w:lvl w:ilvl="8">
      <w:start w:val="1"/>
      <w:numFmt w:val="decimal"/>
      <w:lvlText w:val="%1.%2.%3.%4.%5.%6.%7.%8.%9."/>
      <w:lvlJc w:val="left"/>
      <w:pPr>
        <w:ind w:left="5043" w:hanging="1440"/>
      </w:pPr>
      <w:rPr>
        <w:rFonts w:hint="default"/>
      </w:rPr>
    </w:lvl>
  </w:abstractNum>
  <w:abstractNum w:abstractNumId="33">
    <w:nsid w:val="4EF543C6"/>
    <w:multiLevelType w:val="multilevel"/>
    <w:tmpl w:val="4378B678"/>
    <w:numStyleLink w:val="CurrentList1"/>
  </w:abstractNum>
  <w:abstractNum w:abstractNumId="34">
    <w:nsid w:val="52A544E0"/>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2F71F87"/>
    <w:multiLevelType w:val="multilevel"/>
    <w:tmpl w:val="3D322A9A"/>
    <w:styleLink w:val="CurrentList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nsid w:val="55C229A8"/>
    <w:multiLevelType w:val="multilevel"/>
    <w:tmpl w:val="15B05CB4"/>
    <w:styleLink w:val="CurrentList15"/>
    <w:lvl w:ilvl="0">
      <w:start w:val="1"/>
      <w:numFmt w:val="decimal"/>
      <w:lvlText w:val="%1"/>
      <w:lvlJc w:val="left"/>
      <w:pPr>
        <w:ind w:left="3456" w:hanging="432"/>
      </w:pPr>
      <w:rPr>
        <w:rFonts w:hint="default"/>
      </w:rPr>
    </w:lvl>
    <w:lvl w:ilvl="1">
      <w:start w:val="1"/>
      <w:numFmt w:val="decimal"/>
      <w:lvlText w:val="%1.%2"/>
      <w:lvlJc w:val="left"/>
      <w:pPr>
        <w:ind w:left="3600" w:hanging="576"/>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3888" w:hanging="864"/>
      </w:pPr>
      <w:rPr>
        <w:rFonts w:hint="default"/>
      </w:rPr>
    </w:lvl>
    <w:lvl w:ilvl="4">
      <w:start w:val="1"/>
      <w:numFmt w:val="decimal"/>
      <w:lvlText w:val="%1.%2.%3.%4.%5"/>
      <w:lvlJc w:val="left"/>
      <w:pPr>
        <w:ind w:left="4032" w:hanging="1008"/>
      </w:pPr>
      <w:rPr>
        <w:rFonts w:hint="default"/>
      </w:rPr>
    </w:lvl>
    <w:lvl w:ilvl="5">
      <w:start w:val="1"/>
      <w:numFmt w:val="decimal"/>
      <w:lvlText w:val="%1.%2.%3.%4.%5.%6"/>
      <w:lvlJc w:val="left"/>
      <w:pPr>
        <w:ind w:left="4176" w:hanging="1152"/>
      </w:pPr>
      <w:rPr>
        <w:rFonts w:hint="default"/>
      </w:rPr>
    </w:lvl>
    <w:lvl w:ilvl="6">
      <w:start w:val="1"/>
      <w:numFmt w:val="decimal"/>
      <w:lvlText w:val="%1.%2.%3.%4.%5.%6.%7"/>
      <w:lvlJc w:val="left"/>
      <w:pPr>
        <w:ind w:left="4320" w:hanging="1296"/>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608" w:hanging="1584"/>
      </w:pPr>
      <w:rPr>
        <w:rFonts w:hint="default"/>
      </w:rPr>
    </w:lvl>
  </w:abstractNum>
  <w:abstractNum w:abstractNumId="37">
    <w:nsid w:val="55CF2DAC"/>
    <w:multiLevelType w:val="multilevel"/>
    <w:tmpl w:val="4378B678"/>
    <w:styleLink w:val="CurrentList1"/>
    <w:lvl w:ilvl="0">
      <w:start w:val="1"/>
      <w:numFmt w:val="decimal"/>
      <w:suff w:val="nothing"/>
      <w:lvlText w:val="%1."/>
      <w:lvlJc w:val="left"/>
      <w:pPr>
        <w:ind w:left="1083" w:hanging="360"/>
      </w:pPr>
      <w:rPr>
        <w:rFonts w:ascii="Times New Roman" w:hAnsi="Times New Roman" w:hint="default"/>
        <w:b/>
        <w:i w:val="0"/>
        <w:sz w:val="24"/>
      </w:rPr>
    </w:lvl>
    <w:lvl w:ilvl="1">
      <w:start w:val="1"/>
      <w:numFmt w:val="decimal"/>
      <w:lvlText w:val="%1.%2."/>
      <w:lvlJc w:val="left"/>
      <w:pPr>
        <w:ind w:left="1515" w:hanging="432"/>
      </w:pPr>
      <w:rPr>
        <w:rFonts w:hint="default"/>
      </w:rPr>
    </w:lvl>
    <w:lvl w:ilvl="2">
      <w:start w:val="1"/>
      <w:numFmt w:val="decimal"/>
      <w:pStyle w:val="CMheading3"/>
      <w:lvlText w:val="%1.%2.%3."/>
      <w:lvlJc w:val="left"/>
      <w:pPr>
        <w:ind w:left="1947" w:hanging="504"/>
      </w:pPr>
      <w:rPr>
        <w:rFonts w:hint="default"/>
      </w:rPr>
    </w:lvl>
    <w:lvl w:ilvl="3">
      <w:start w:val="1"/>
      <w:numFmt w:val="decimal"/>
      <w:lvlText w:val="%1.%2.%3.%4."/>
      <w:lvlJc w:val="left"/>
      <w:pPr>
        <w:ind w:left="2451" w:hanging="648"/>
      </w:pPr>
      <w:rPr>
        <w:rFonts w:hint="default"/>
      </w:rPr>
    </w:lvl>
    <w:lvl w:ilvl="4">
      <w:start w:val="1"/>
      <w:numFmt w:val="decimal"/>
      <w:lvlText w:val="%1.%2.%3.%4.%5."/>
      <w:lvlJc w:val="left"/>
      <w:pPr>
        <w:ind w:left="2955" w:hanging="792"/>
      </w:pPr>
      <w:rPr>
        <w:rFonts w:hint="default"/>
      </w:rPr>
    </w:lvl>
    <w:lvl w:ilvl="5">
      <w:start w:val="1"/>
      <w:numFmt w:val="decimal"/>
      <w:lvlText w:val="%1.%2.%3.%4.%5.%6."/>
      <w:lvlJc w:val="left"/>
      <w:pPr>
        <w:ind w:left="3459" w:hanging="936"/>
      </w:pPr>
      <w:rPr>
        <w:rFonts w:hint="default"/>
      </w:rPr>
    </w:lvl>
    <w:lvl w:ilvl="6">
      <w:start w:val="1"/>
      <w:numFmt w:val="decimal"/>
      <w:lvlText w:val="%1.%2.%3.%4.%5.%6.%7."/>
      <w:lvlJc w:val="left"/>
      <w:pPr>
        <w:ind w:left="3963" w:hanging="1080"/>
      </w:pPr>
      <w:rPr>
        <w:rFonts w:hint="default"/>
      </w:rPr>
    </w:lvl>
    <w:lvl w:ilvl="7">
      <w:start w:val="1"/>
      <w:numFmt w:val="decimal"/>
      <w:lvlText w:val="%1.%2.%3.%4.%5.%6.%7.%8."/>
      <w:lvlJc w:val="left"/>
      <w:pPr>
        <w:ind w:left="4467" w:hanging="1224"/>
      </w:pPr>
      <w:rPr>
        <w:rFonts w:hint="default"/>
      </w:rPr>
    </w:lvl>
    <w:lvl w:ilvl="8">
      <w:start w:val="1"/>
      <w:numFmt w:val="decimal"/>
      <w:lvlText w:val="%1.%2.%3.%4.%5.%6.%7.%8.%9."/>
      <w:lvlJc w:val="left"/>
      <w:pPr>
        <w:ind w:left="5043" w:hanging="1440"/>
      </w:pPr>
      <w:rPr>
        <w:rFonts w:hint="default"/>
      </w:rPr>
    </w:lvl>
  </w:abstractNum>
  <w:abstractNum w:abstractNumId="38">
    <w:nsid w:val="56194300"/>
    <w:multiLevelType w:val="multilevel"/>
    <w:tmpl w:val="6A7A2430"/>
    <w:styleLink w:val="CurrentList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69E2725"/>
    <w:multiLevelType w:val="multilevel"/>
    <w:tmpl w:val="74601AC8"/>
    <w:styleLink w:val="CurrentList33"/>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5AB11292"/>
    <w:multiLevelType w:val="multilevel"/>
    <w:tmpl w:val="38CC6788"/>
    <w:styleLink w:val="CurrentList5"/>
    <w:lvl w:ilvl="0">
      <w:start w:val="1"/>
      <w:numFmt w:val="decimal"/>
      <w:lvlText w:val="%1"/>
      <w:lvlJc w:val="left"/>
      <w:pPr>
        <w:ind w:left="914" w:hanging="432"/>
      </w:pPr>
      <w:rPr>
        <w:rFonts w:hint="default"/>
      </w:rPr>
    </w:lvl>
    <w:lvl w:ilvl="1">
      <w:start w:val="1"/>
      <w:numFmt w:val="decimal"/>
      <w:lvlText w:val="%1.%2"/>
      <w:lvlJc w:val="left"/>
      <w:pPr>
        <w:ind w:left="1058" w:hanging="576"/>
      </w:pPr>
      <w:rPr>
        <w:rFonts w:hint="default"/>
      </w:rPr>
    </w:lvl>
    <w:lvl w:ilvl="2">
      <w:start w:val="1"/>
      <w:numFmt w:val="decimal"/>
      <w:lvlText w:val="%1.%2.%3"/>
      <w:lvlJc w:val="left"/>
      <w:pPr>
        <w:ind w:left="1202" w:hanging="720"/>
      </w:pPr>
      <w:rPr>
        <w:rFonts w:hint="default"/>
      </w:rPr>
    </w:lvl>
    <w:lvl w:ilvl="3">
      <w:start w:val="1"/>
      <w:numFmt w:val="decimal"/>
      <w:lvlText w:val="%1.%2.%3.%4"/>
      <w:lvlJc w:val="left"/>
      <w:pPr>
        <w:ind w:left="1346" w:hanging="864"/>
      </w:pPr>
      <w:rPr>
        <w:rFonts w:hint="default"/>
      </w:rPr>
    </w:lvl>
    <w:lvl w:ilvl="4">
      <w:start w:val="1"/>
      <w:numFmt w:val="decimal"/>
      <w:lvlText w:val="%1.%2.%3.%4.%5"/>
      <w:lvlJc w:val="left"/>
      <w:pPr>
        <w:ind w:left="1490" w:hanging="1008"/>
      </w:pPr>
      <w:rPr>
        <w:rFonts w:hint="default"/>
      </w:rPr>
    </w:lvl>
    <w:lvl w:ilvl="5">
      <w:start w:val="1"/>
      <w:numFmt w:val="decimal"/>
      <w:lvlText w:val="%1.%2.%3.%4.%5.%6"/>
      <w:lvlJc w:val="left"/>
      <w:pPr>
        <w:ind w:left="1634" w:hanging="1152"/>
      </w:pPr>
      <w:rPr>
        <w:rFonts w:hint="default"/>
      </w:rPr>
    </w:lvl>
    <w:lvl w:ilvl="6">
      <w:start w:val="1"/>
      <w:numFmt w:val="decimal"/>
      <w:lvlText w:val="%1.%2.%3.%4.%5.%6.%7"/>
      <w:lvlJc w:val="left"/>
      <w:pPr>
        <w:ind w:left="1778" w:hanging="1296"/>
      </w:pPr>
      <w:rPr>
        <w:rFonts w:hint="default"/>
      </w:rPr>
    </w:lvl>
    <w:lvl w:ilvl="7">
      <w:start w:val="1"/>
      <w:numFmt w:val="decimal"/>
      <w:lvlText w:val="%1.%2.%3.%4.%5.%6.%7.%8"/>
      <w:lvlJc w:val="left"/>
      <w:pPr>
        <w:ind w:left="1922" w:hanging="1440"/>
      </w:pPr>
      <w:rPr>
        <w:rFonts w:hint="default"/>
      </w:rPr>
    </w:lvl>
    <w:lvl w:ilvl="8">
      <w:start w:val="1"/>
      <w:numFmt w:val="decimal"/>
      <w:lvlText w:val="%1.%2.%3.%4.%5.%6.%7.%8.%9"/>
      <w:lvlJc w:val="left"/>
      <w:pPr>
        <w:ind w:left="2066" w:hanging="1584"/>
      </w:pPr>
      <w:rPr>
        <w:rFonts w:hint="default"/>
      </w:rPr>
    </w:lvl>
  </w:abstractNum>
  <w:abstractNum w:abstractNumId="41">
    <w:nsid w:val="5E7027E0"/>
    <w:multiLevelType w:val="multilevel"/>
    <w:tmpl w:val="0409001D"/>
    <w:styleLink w:val="CurrentList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F5C193D"/>
    <w:multiLevelType w:val="multilevel"/>
    <w:tmpl w:val="E6CA85E2"/>
    <w:styleLink w:val="CurrentList9"/>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3">
    <w:nsid w:val="5F6A2BAC"/>
    <w:multiLevelType w:val="multilevel"/>
    <w:tmpl w:val="F2EE53EE"/>
    <w:styleLink w:val="CurrentList32"/>
    <w:lvl w:ilvl="0">
      <w:start w:val="1"/>
      <w:numFmt w:val="decimal"/>
      <w:lvlText w:val="%1"/>
      <w:lvlJc w:val="left"/>
      <w:pPr>
        <w:ind w:left="432" w:hanging="432"/>
      </w:pPr>
      <w:rPr>
        <w:rFonts w:hint="default"/>
      </w:rPr>
    </w:lvl>
    <w:lvl w:ilvl="1">
      <w:start w:val="2"/>
      <w:numFmt w:val="decimal"/>
      <w:suff w:val="nothing"/>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nsid w:val="6161077F"/>
    <w:multiLevelType w:val="hybridMultilevel"/>
    <w:tmpl w:val="8F88D9A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5">
    <w:nsid w:val="64C10F57"/>
    <w:multiLevelType w:val="multilevel"/>
    <w:tmpl w:val="952A03E6"/>
    <w:styleLink w:val="CurrentList28"/>
    <w:lvl w:ilvl="0">
      <w:start w:val="1"/>
      <w:numFmt w:val="decimal"/>
      <w:lvlText w:val="%1."/>
      <w:lvlJc w:val="left"/>
      <w:pPr>
        <w:ind w:left="1083" w:hanging="360"/>
      </w:pPr>
      <w:rPr>
        <w:rFonts w:hint="default"/>
      </w:rPr>
    </w:lvl>
    <w:lvl w:ilvl="1">
      <w:start w:val="1"/>
      <w:numFmt w:val="decimal"/>
      <w:lvlText w:val="%1.%2."/>
      <w:lvlJc w:val="left"/>
      <w:pPr>
        <w:ind w:left="1515" w:hanging="432"/>
      </w:pPr>
      <w:rPr>
        <w:rFonts w:hint="default"/>
      </w:rPr>
    </w:lvl>
    <w:lvl w:ilvl="2">
      <w:start w:val="1"/>
      <w:numFmt w:val="decimal"/>
      <w:lvlText w:val="%1.%2.%3."/>
      <w:lvlJc w:val="left"/>
      <w:pPr>
        <w:ind w:left="1947" w:hanging="504"/>
      </w:pPr>
      <w:rPr>
        <w:rFonts w:hint="default"/>
      </w:rPr>
    </w:lvl>
    <w:lvl w:ilvl="3">
      <w:start w:val="1"/>
      <w:numFmt w:val="decimal"/>
      <w:lvlText w:val="%1.%2.%3.%4."/>
      <w:lvlJc w:val="left"/>
      <w:pPr>
        <w:ind w:left="2451" w:hanging="648"/>
      </w:pPr>
      <w:rPr>
        <w:rFonts w:hint="default"/>
      </w:rPr>
    </w:lvl>
    <w:lvl w:ilvl="4">
      <w:start w:val="1"/>
      <w:numFmt w:val="decimal"/>
      <w:lvlText w:val="%1.%2.%3.%4.%5."/>
      <w:lvlJc w:val="left"/>
      <w:pPr>
        <w:ind w:left="2955" w:hanging="792"/>
      </w:pPr>
      <w:rPr>
        <w:rFonts w:hint="default"/>
      </w:rPr>
    </w:lvl>
    <w:lvl w:ilvl="5">
      <w:start w:val="1"/>
      <w:numFmt w:val="decimal"/>
      <w:lvlText w:val="%1.%2.%3.%4.%5.%6."/>
      <w:lvlJc w:val="left"/>
      <w:pPr>
        <w:ind w:left="3459" w:hanging="936"/>
      </w:pPr>
      <w:rPr>
        <w:rFonts w:hint="default"/>
      </w:rPr>
    </w:lvl>
    <w:lvl w:ilvl="6">
      <w:start w:val="1"/>
      <w:numFmt w:val="decimal"/>
      <w:lvlText w:val="%1.%2.%3.%4.%5.%6.%7."/>
      <w:lvlJc w:val="left"/>
      <w:pPr>
        <w:ind w:left="3963" w:hanging="1080"/>
      </w:pPr>
      <w:rPr>
        <w:rFonts w:hint="default"/>
      </w:rPr>
    </w:lvl>
    <w:lvl w:ilvl="7">
      <w:start w:val="1"/>
      <w:numFmt w:val="decimal"/>
      <w:lvlText w:val="%1.%2.%3.%4.%5.%6.%7.%8."/>
      <w:lvlJc w:val="left"/>
      <w:pPr>
        <w:ind w:left="4467" w:hanging="1224"/>
      </w:pPr>
      <w:rPr>
        <w:rFonts w:hint="default"/>
      </w:rPr>
    </w:lvl>
    <w:lvl w:ilvl="8">
      <w:start w:val="1"/>
      <w:numFmt w:val="decimal"/>
      <w:lvlText w:val="%1.%2.%3.%4.%5.%6.%7.%8.%9."/>
      <w:lvlJc w:val="left"/>
      <w:pPr>
        <w:ind w:left="5043" w:hanging="1440"/>
      </w:pPr>
      <w:rPr>
        <w:rFonts w:hint="default"/>
      </w:rPr>
    </w:lvl>
  </w:abstractNum>
  <w:abstractNum w:abstractNumId="46">
    <w:nsid w:val="64C367BE"/>
    <w:multiLevelType w:val="hybridMultilevel"/>
    <w:tmpl w:val="501E139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7">
    <w:nsid w:val="65F833FC"/>
    <w:multiLevelType w:val="multilevel"/>
    <w:tmpl w:val="4A4253F6"/>
    <w:styleLink w:val="CurrentList2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3.%3"/>
      <w:lvlJc w:val="left"/>
      <w:pPr>
        <w:ind w:left="864" w:hanging="504"/>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8">
    <w:nsid w:val="690D59DE"/>
    <w:multiLevelType w:val="multilevel"/>
    <w:tmpl w:val="43A6CCB6"/>
    <w:styleLink w:val="CurrentList3"/>
    <w:lvl w:ilvl="0">
      <w:start w:val="1"/>
      <w:numFmt w:val="decimal"/>
      <w:lvlText w:val="%1."/>
      <w:lvlJc w:val="left"/>
      <w:pPr>
        <w:ind w:left="1083" w:hanging="360"/>
      </w:pPr>
    </w:lvl>
    <w:lvl w:ilvl="1">
      <w:start w:val="1"/>
      <w:numFmt w:val="decimal"/>
      <w:lvlText w:val="%1.%2."/>
      <w:lvlJc w:val="left"/>
      <w:pPr>
        <w:ind w:left="1515" w:hanging="432"/>
      </w:pPr>
    </w:lvl>
    <w:lvl w:ilvl="2">
      <w:start w:val="1"/>
      <w:numFmt w:val="decimal"/>
      <w:lvlText w:val="%1.%2.%3."/>
      <w:lvlJc w:val="left"/>
      <w:pPr>
        <w:ind w:left="1947" w:hanging="504"/>
      </w:pPr>
    </w:lvl>
    <w:lvl w:ilvl="3">
      <w:start w:val="1"/>
      <w:numFmt w:val="decimal"/>
      <w:lvlText w:val="%1.%2.%3.%4."/>
      <w:lvlJc w:val="left"/>
      <w:pPr>
        <w:ind w:left="2451" w:hanging="648"/>
      </w:pPr>
    </w:lvl>
    <w:lvl w:ilvl="4">
      <w:start w:val="1"/>
      <w:numFmt w:val="decimal"/>
      <w:lvlText w:val="%1.%2.%3.%4.%5."/>
      <w:lvlJc w:val="left"/>
      <w:pPr>
        <w:ind w:left="2955" w:hanging="792"/>
      </w:pPr>
    </w:lvl>
    <w:lvl w:ilvl="5">
      <w:start w:val="1"/>
      <w:numFmt w:val="decimal"/>
      <w:lvlText w:val="%1.%2.%3.%4.%5.%6."/>
      <w:lvlJc w:val="left"/>
      <w:pPr>
        <w:ind w:left="3459" w:hanging="936"/>
      </w:pPr>
    </w:lvl>
    <w:lvl w:ilvl="6">
      <w:start w:val="1"/>
      <w:numFmt w:val="decimal"/>
      <w:lvlText w:val="%1.%2.%3.%4.%5.%6.%7."/>
      <w:lvlJc w:val="left"/>
      <w:pPr>
        <w:ind w:left="3963" w:hanging="1080"/>
      </w:pPr>
    </w:lvl>
    <w:lvl w:ilvl="7">
      <w:start w:val="1"/>
      <w:numFmt w:val="decimal"/>
      <w:lvlText w:val="%1.%2.%3.%4.%5.%6.%7.%8."/>
      <w:lvlJc w:val="left"/>
      <w:pPr>
        <w:ind w:left="4467" w:hanging="1224"/>
      </w:pPr>
    </w:lvl>
    <w:lvl w:ilvl="8">
      <w:start w:val="1"/>
      <w:numFmt w:val="decimal"/>
      <w:lvlText w:val="%1.%2.%3.%4.%5.%6.%7.%8.%9."/>
      <w:lvlJc w:val="left"/>
      <w:pPr>
        <w:ind w:left="5043" w:hanging="1440"/>
      </w:pPr>
    </w:lvl>
  </w:abstractNum>
  <w:abstractNum w:abstractNumId="49">
    <w:nsid w:val="6D842BB1"/>
    <w:multiLevelType w:val="multilevel"/>
    <w:tmpl w:val="B7129C74"/>
    <w:styleLink w:val="CurrentList29"/>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50">
    <w:nsid w:val="6E3A6763"/>
    <w:multiLevelType w:val="multilevel"/>
    <w:tmpl w:val="BA12DE56"/>
    <w:styleLink w:val="CurrentList14"/>
    <w:lvl w:ilvl="0">
      <w:start w:val="1"/>
      <w:numFmt w:val="decimal"/>
      <w:lvlText w:val="%1"/>
      <w:lvlJc w:val="left"/>
      <w:pPr>
        <w:ind w:left="115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51">
    <w:nsid w:val="7B111E01"/>
    <w:multiLevelType w:val="multilevel"/>
    <w:tmpl w:val="A0BA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FD74238"/>
    <w:multiLevelType w:val="hybridMultilevel"/>
    <w:tmpl w:val="482E7C22"/>
    <w:lvl w:ilvl="0" w:tplc="2128523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7FDE4E63"/>
    <w:multiLevelType w:val="multilevel"/>
    <w:tmpl w:val="B582F414"/>
    <w:styleLink w:val="CurrentList16"/>
    <w:lvl w:ilvl="0">
      <w:start w:val="1"/>
      <w:numFmt w:val="decimal"/>
      <w:lvlText w:val="%1"/>
      <w:lvlJc w:val="left"/>
      <w:pPr>
        <w:ind w:left="792" w:hanging="432"/>
      </w:pPr>
      <w:rPr>
        <w:rFonts w:hint="default"/>
      </w:rPr>
    </w:lvl>
    <w:lvl w:ilvl="1">
      <w:start w:val="1"/>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num w:numId="1">
    <w:abstractNumId w:val="11"/>
  </w:num>
  <w:num w:numId="2">
    <w:abstractNumId w:val="0"/>
  </w:num>
  <w:num w:numId="3">
    <w:abstractNumId w:val="2"/>
  </w:num>
  <w:num w:numId="4">
    <w:abstractNumId w:val="26"/>
  </w:num>
  <w:num w:numId="5">
    <w:abstractNumId w:val="48"/>
  </w:num>
  <w:num w:numId="6">
    <w:abstractNumId w:val="14"/>
  </w:num>
  <w:num w:numId="7">
    <w:abstractNumId w:val="40"/>
  </w:num>
  <w:num w:numId="8">
    <w:abstractNumId w:val="1"/>
  </w:num>
  <w:num w:numId="9">
    <w:abstractNumId w:val="24"/>
  </w:num>
  <w:num w:numId="10">
    <w:abstractNumId w:val="17"/>
  </w:num>
  <w:num w:numId="11">
    <w:abstractNumId w:val="34"/>
  </w:num>
  <w:num w:numId="12">
    <w:abstractNumId w:val="22"/>
  </w:num>
  <w:num w:numId="13">
    <w:abstractNumId w:val="15"/>
  </w:num>
  <w:num w:numId="14">
    <w:abstractNumId w:val="42"/>
  </w:num>
  <w:num w:numId="15">
    <w:abstractNumId w:val="19"/>
  </w:num>
  <w:num w:numId="16">
    <w:abstractNumId w:val="12"/>
  </w:num>
  <w:num w:numId="17">
    <w:abstractNumId w:val="25"/>
  </w:num>
  <w:num w:numId="18">
    <w:abstractNumId w:val="13"/>
  </w:num>
  <w:num w:numId="19">
    <w:abstractNumId w:val="16"/>
  </w:num>
  <w:num w:numId="20">
    <w:abstractNumId w:val="50"/>
  </w:num>
  <w:num w:numId="21">
    <w:abstractNumId w:val="23"/>
  </w:num>
  <w:num w:numId="22">
    <w:abstractNumId w:val="36"/>
  </w:num>
  <w:num w:numId="23">
    <w:abstractNumId w:val="3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num>
  <w:num w:numId="30">
    <w:abstractNumId w:val="5"/>
  </w:num>
  <w:num w:numId="31">
    <w:abstractNumId w:val="38"/>
  </w:num>
  <w:num w:numId="32">
    <w:abstractNumId w:val="10"/>
  </w:num>
  <w:num w:numId="33">
    <w:abstractNumId w:val="8"/>
  </w:num>
  <w:num w:numId="34">
    <w:abstractNumId w:val="20"/>
  </w:num>
  <w:num w:numId="35">
    <w:abstractNumId w:val="47"/>
  </w:num>
  <w:num w:numId="36">
    <w:abstractNumId w:val="18"/>
  </w:num>
  <w:num w:numId="37">
    <w:abstractNumId w:val="30"/>
  </w:num>
  <w:num w:numId="38">
    <w:abstractNumId w:val="28"/>
  </w:num>
  <w:num w:numId="39">
    <w:abstractNumId w:val="27"/>
  </w:num>
  <w:num w:numId="40">
    <w:abstractNumId w:val="41"/>
  </w:num>
  <w:num w:numId="41">
    <w:abstractNumId w:val="33"/>
    <w:lvlOverride w:ilvl="0">
      <w:lvl w:ilvl="0">
        <w:start w:val="1"/>
        <w:numFmt w:val="decimal"/>
        <w:suff w:val="nothing"/>
        <w:lvlText w:val="%1."/>
        <w:lvlJc w:val="left"/>
        <w:pPr>
          <w:ind w:left="1083" w:hanging="360"/>
        </w:pPr>
        <w:rPr>
          <w:rFonts w:ascii="Times New Roman" w:hAnsi="Times New Roman" w:hint="default"/>
          <w:b/>
          <w:i w:val="0"/>
          <w:sz w:val="24"/>
        </w:rPr>
      </w:lvl>
    </w:lvlOverride>
    <w:lvlOverride w:ilvl="1">
      <w:lvl w:ilvl="1">
        <w:start w:val="1"/>
        <w:numFmt w:val="decimal"/>
        <w:lvlText w:val="%1.%2."/>
        <w:lvlJc w:val="left"/>
        <w:pPr>
          <w:ind w:left="1515" w:hanging="432"/>
        </w:pPr>
        <w:rPr>
          <w:rFonts w:hint="default"/>
        </w:rPr>
      </w:lvl>
    </w:lvlOverride>
    <w:lvlOverride w:ilvl="2">
      <w:lvl w:ilvl="2">
        <w:start w:val="1"/>
        <w:numFmt w:val="decimal"/>
        <w:pStyle w:val="CMheading3"/>
        <w:lvlText w:val="%1.%2.%3."/>
        <w:lvlJc w:val="left"/>
        <w:pPr>
          <w:ind w:left="1947" w:hanging="504"/>
        </w:pPr>
        <w:rPr>
          <w:rFonts w:hint="default"/>
        </w:rPr>
      </w:lvl>
    </w:lvlOverride>
    <w:lvlOverride w:ilvl="3">
      <w:lvl w:ilvl="3">
        <w:start w:val="1"/>
        <w:numFmt w:val="decimal"/>
        <w:lvlText w:val="%1.%2.%3.%4."/>
        <w:lvlJc w:val="left"/>
        <w:pPr>
          <w:ind w:left="2451" w:hanging="648"/>
        </w:pPr>
        <w:rPr>
          <w:rFonts w:hint="default"/>
        </w:rPr>
      </w:lvl>
    </w:lvlOverride>
    <w:lvlOverride w:ilvl="4">
      <w:lvl w:ilvl="4">
        <w:start w:val="1"/>
        <w:numFmt w:val="decimal"/>
        <w:lvlText w:val="%1.%2.%3.%4.%5."/>
        <w:lvlJc w:val="left"/>
        <w:pPr>
          <w:ind w:left="2955" w:hanging="792"/>
        </w:pPr>
        <w:rPr>
          <w:rFonts w:hint="default"/>
        </w:rPr>
      </w:lvl>
    </w:lvlOverride>
    <w:lvlOverride w:ilvl="5">
      <w:lvl w:ilvl="5">
        <w:start w:val="1"/>
        <w:numFmt w:val="decimal"/>
        <w:lvlText w:val="%1.%2.%3.%4.%5.%6."/>
        <w:lvlJc w:val="left"/>
        <w:pPr>
          <w:ind w:left="3459" w:hanging="936"/>
        </w:pPr>
        <w:rPr>
          <w:rFonts w:hint="default"/>
        </w:rPr>
      </w:lvl>
    </w:lvlOverride>
    <w:lvlOverride w:ilvl="6">
      <w:lvl w:ilvl="6">
        <w:start w:val="1"/>
        <w:numFmt w:val="decimal"/>
        <w:lvlText w:val="%1.%2.%3.%4.%5.%6.%7."/>
        <w:lvlJc w:val="left"/>
        <w:pPr>
          <w:ind w:left="3963" w:hanging="1080"/>
        </w:pPr>
        <w:rPr>
          <w:rFonts w:hint="default"/>
        </w:rPr>
      </w:lvl>
    </w:lvlOverride>
    <w:lvlOverride w:ilvl="7">
      <w:lvl w:ilvl="7">
        <w:start w:val="1"/>
        <w:numFmt w:val="decimal"/>
        <w:lvlText w:val="%1.%2.%3.%4.%5.%6.%7.%8."/>
        <w:lvlJc w:val="left"/>
        <w:pPr>
          <w:ind w:left="4467" w:hanging="1224"/>
        </w:pPr>
        <w:rPr>
          <w:rFonts w:hint="default"/>
        </w:rPr>
      </w:lvl>
    </w:lvlOverride>
    <w:lvlOverride w:ilvl="8">
      <w:lvl w:ilvl="8">
        <w:start w:val="1"/>
        <w:numFmt w:val="decimal"/>
        <w:lvlText w:val="%1.%2.%3.%4.%5.%6.%7.%8.%9."/>
        <w:lvlJc w:val="left"/>
        <w:pPr>
          <w:ind w:left="5043" w:hanging="1440"/>
        </w:pPr>
        <w:rPr>
          <w:rFonts w:hint="default"/>
        </w:rPr>
      </w:lvl>
    </w:lvlOverride>
  </w:num>
  <w:num w:numId="42">
    <w:abstractNumId w:val="37"/>
  </w:num>
  <w:num w:numId="43">
    <w:abstractNumId w:val="32"/>
  </w:num>
  <w:num w:numId="44">
    <w:abstractNumId w:val="45"/>
  </w:num>
  <w:num w:numId="45">
    <w:abstractNumId w:val="49"/>
  </w:num>
  <w:num w:numId="46">
    <w:abstractNumId w:val="35"/>
  </w:num>
  <w:num w:numId="47">
    <w:abstractNumId w:val="7"/>
  </w:num>
  <w:num w:numId="48">
    <w:abstractNumId w:val="43"/>
  </w:num>
  <w:num w:numId="49">
    <w:abstractNumId w:val="39"/>
  </w:num>
  <w:num w:numId="50">
    <w:abstractNumId w:val="51"/>
  </w:num>
  <w:num w:numId="51">
    <w:abstractNumId w:val="4"/>
  </w:num>
  <w:num w:numId="52">
    <w:abstractNumId w:val="44"/>
  </w:num>
  <w:num w:numId="53">
    <w:abstractNumId w:val="3"/>
  </w:num>
  <w:num w:numId="54">
    <w:abstractNumId w:val="46"/>
  </w:num>
  <w:num w:numId="55">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F015B"/>
    <w:rsid w:val="00001269"/>
    <w:rsid w:val="00003609"/>
    <w:rsid w:val="00005410"/>
    <w:rsid w:val="000104FB"/>
    <w:rsid w:val="00012BDC"/>
    <w:rsid w:val="00013D03"/>
    <w:rsid w:val="00014FB8"/>
    <w:rsid w:val="00023790"/>
    <w:rsid w:val="00025BBB"/>
    <w:rsid w:val="00032C2F"/>
    <w:rsid w:val="00033D18"/>
    <w:rsid w:val="00034B0D"/>
    <w:rsid w:val="00037A7F"/>
    <w:rsid w:val="000410E4"/>
    <w:rsid w:val="00043A17"/>
    <w:rsid w:val="00051A7E"/>
    <w:rsid w:val="00053625"/>
    <w:rsid w:val="00057CBA"/>
    <w:rsid w:val="000615EE"/>
    <w:rsid w:val="000667ED"/>
    <w:rsid w:val="000672E8"/>
    <w:rsid w:val="00073182"/>
    <w:rsid w:val="0007358B"/>
    <w:rsid w:val="00074ED9"/>
    <w:rsid w:val="000766DE"/>
    <w:rsid w:val="000771EA"/>
    <w:rsid w:val="0008045F"/>
    <w:rsid w:val="00080BA4"/>
    <w:rsid w:val="00081C1D"/>
    <w:rsid w:val="00083618"/>
    <w:rsid w:val="0008363A"/>
    <w:rsid w:val="0008691E"/>
    <w:rsid w:val="00094589"/>
    <w:rsid w:val="00094E12"/>
    <w:rsid w:val="00095530"/>
    <w:rsid w:val="0009689E"/>
    <w:rsid w:val="00096A61"/>
    <w:rsid w:val="00097435"/>
    <w:rsid w:val="000A3EC1"/>
    <w:rsid w:val="000A73A1"/>
    <w:rsid w:val="000B0652"/>
    <w:rsid w:val="000B37AA"/>
    <w:rsid w:val="000C4322"/>
    <w:rsid w:val="000C4642"/>
    <w:rsid w:val="000C5F68"/>
    <w:rsid w:val="000D1056"/>
    <w:rsid w:val="000D125E"/>
    <w:rsid w:val="000D1B4D"/>
    <w:rsid w:val="000D4F8E"/>
    <w:rsid w:val="000D5A9B"/>
    <w:rsid w:val="000D5B53"/>
    <w:rsid w:val="000D68B3"/>
    <w:rsid w:val="000D78D1"/>
    <w:rsid w:val="000E5CB9"/>
    <w:rsid w:val="000F0886"/>
    <w:rsid w:val="000F4783"/>
    <w:rsid w:val="000F797A"/>
    <w:rsid w:val="0010111E"/>
    <w:rsid w:val="00103608"/>
    <w:rsid w:val="00103CFF"/>
    <w:rsid w:val="00103D43"/>
    <w:rsid w:val="001102F2"/>
    <w:rsid w:val="001103DD"/>
    <w:rsid w:val="00114685"/>
    <w:rsid w:val="00121368"/>
    <w:rsid w:val="00122228"/>
    <w:rsid w:val="00123FAF"/>
    <w:rsid w:val="00125C26"/>
    <w:rsid w:val="001268D0"/>
    <w:rsid w:val="00126DCA"/>
    <w:rsid w:val="00127A5A"/>
    <w:rsid w:val="00132BF2"/>
    <w:rsid w:val="001337D2"/>
    <w:rsid w:val="00134B90"/>
    <w:rsid w:val="001405A4"/>
    <w:rsid w:val="00141EB9"/>
    <w:rsid w:val="001433F3"/>
    <w:rsid w:val="001457D5"/>
    <w:rsid w:val="001474C3"/>
    <w:rsid w:val="00162355"/>
    <w:rsid w:val="001625D9"/>
    <w:rsid w:val="00164772"/>
    <w:rsid w:val="001672D1"/>
    <w:rsid w:val="0017790B"/>
    <w:rsid w:val="00182C88"/>
    <w:rsid w:val="00190AEB"/>
    <w:rsid w:val="00192BE8"/>
    <w:rsid w:val="00193028"/>
    <w:rsid w:val="00195C83"/>
    <w:rsid w:val="001971DE"/>
    <w:rsid w:val="001974DE"/>
    <w:rsid w:val="001A028E"/>
    <w:rsid w:val="001A3498"/>
    <w:rsid w:val="001A5C62"/>
    <w:rsid w:val="001A77FB"/>
    <w:rsid w:val="001B225C"/>
    <w:rsid w:val="001B74A9"/>
    <w:rsid w:val="001D4BF7"/>
    <w:rsid w:val="001E1A5F"/>
    <w:rsid w:val="001E29B9"/>
    <w:rsid w:val="001E5A58"/>
    <w:rsid w:val="001F04F5"/>
    <w:rsid w:val="001F5344"/>
    <w:rsid w:val="001F6A23"/>
    <w:rsid w:val="0020042A"/>
    <w:rsid w:val="00200D2A"/>
    <w:rsid w:val="00200F0F"/>
    <w:rsid w:val="00202206"/>
    <w:rsid w:val="00202F57"/>
    <w:rsid w:val="00204389"/>
    <w:rsid w:val="00205AEA"/>
    <w:rsid w:val="00212158"/>
    <w:rsid w:val="00222E01"/>
    <w:rsid w:val="00230E0F"/>
    <w:rsid w:val="00234031"/>
    <w:rsid w:val="00234716"/>
    <w:rsid w:val="00234948"/>
    <w:rsid w:val="002366A6"/>
    <w:rsid w:val="002374DD"/>
    <w:rsid w:val="00245AB9"/>
    <w:rsid w:val="00246FA2"/>
    <w:rsid w:val="00254680"/>
    <w:rsid w:val="00254978"/>
    <w:rsid w:val="0025725C"/>
    <w:rsid w:val="00260AFB"/>
    <w:rsid w:val="00261CAC"/>
    <w:rsid w:val="00262ACE"/>
    <w:rsid w:val="0026318B"/>
    <w:rsid w:val="002704FF"/>
    <w:rsid w:val="002724A9"/>
    <w:rsid w:val="002737C0"/>
    <w:rsid w:val="002742B4"/>
    <w:rsid w:val="00276971"/>
    <w:rsid w:val="00277E9F"/>
    <w:rsid w:val="00280CFE"/>
    <w:rsid w:val="00284093"/>
    <w:rsid w:val="00285FA6"/>
    <w:rsid w:val="002900EE"/>
    <w:rsid w:val="00293369"/>
    <w:rsid w:val="002941F9"/>
    <w:rsid w:val="0029570B"/>
    <w:rsid w:val="002A3C89"/>
    <w:rsid w:val="002A48CC"/>
    <w:rsid w:val="002A6FED"/>
    <w:rsid w:val="002B06C7"/>
    <w:rsid w:val="002B57A1"/>
    <w:rsid w:val="002B61FB"/>
    <w:rsid w:val="002C4B93"/>
    <w:rsid w:val="002D0746"/>
    <w:rsid w:val="002D23A1"/>
    <w:rsid w:val="002D30DD"/>
    <w:rsid w:val="002D62E6"/>
    <w:rsid w:val="002D7690"/>
    <w:rsid w:val="002D7FED"/>
    <w:rsid w:val="002E0C26"/>
    <w:rsid w:val="002E170A"/>
    <w:rsid w:val="002E20C5"/>
    <w:rsid w:val="002E3076"/>
    <w:rsid w:val="002F35A0"/>
    <w:rsid w:val="002F72BB"/>
    <w:rsid w:val="003013A5"/>
    <w:rsid w:val="003109AE"/>
    <w:rsid w:val="00311765"/>
    <w:rsid w:val="0031280A"/>
    <w:rsid w:val="00313998"/>
    <w:rsid w:val="00322179"/>
    <w:rsid w:val="0032241F"/>
    <w:rsid w:val="0032466F"/>
    <w:rsid w:val="00331569"/>
    <w:rsid w:val="0034323D"/>
    <w:rsid w:val="00347F0F"/>
    <w:rsid w:val="00352764"/>
    <w:rsid w:val="00353B07"/>
    <w:rsid w:val="00355CC6"/>
    <w:rsid w:val="00363FD5"/>
    <w:rsid w:val="00364FA6"/>
    <w:rsid w:val="003766D4"/>
    <w:rsid w:val="00382AAB"/>
    <w:rsid w:val="003830B8"/>
    <w:rsid w:val="00386AA9"/>
    <w:rsid w:val="00390899"/>
    <w:rsid w:val="003922F9"/>
    <w:rsid w:val="00396A48"/>
    <w:rsid w:val="00397870"/>
    <w:rsid w:val="003A019D"/>
    <w:rsid w:val="003A5974"/>
    <w:rsid w:val="003A5A82"/>
    <w:rsid w:val="003B528B"/>
    <w:rsid w:val="003B56D1"/>
    <w:rsid w:val="003B7DCC"/>
    <w:rsid w:val="003B7F27"/>
    <w:rsid w:val="003C56F5"/>
    <w:rsid w:val="003D0490"/>
    <w:rsid w:val="003D4964"/>
    <w:rsid w:val="003E24A7"/>
    <w:rsid w:val="003E5D81"/>
    <w:rsid w:val="003F3E66"/>
    <w:rsid w:val="003F3F3F"/>
    <w:rsid w:val="003F4050"/>
    <w:rsid w:val="00400592"/>
    <w:rsid w:val="004039A3"/>
    <w:rsid w:val="004074FC"/>
    <w:rsid w:val="00414351"/>
    <w:rsid w:val="00415C78"/>
    <w:rsid w:val="00416A49"/>
    <w:rsid w:val="0042302D"/>
    <w:rsid w:val="004325A4"/>
    <w:rsid w:val="004379CD"/>
    <w:rsid w:val="00444907"/>
    <w:rsid w:val="00444E05"/>
    <w:rsid w:val="004451CC"/>
    <w:rsid w:val="00445758"/>
    <w:rsid w:val="00446158"/>
    <w:rsid w:val="004526A1"/>
    <w:rsid w:val="00464993"/>
    <w:rsid w:val="00466685"/>
    <w:rsid w:val="004673C5"/>
    <w:rsid w:val="00474DEE"/>
    <w:rsid w:val="004765C7"/>
    <w:rsid w:val="0047794D"/>
    <w:rsid w:val="0049041B"/>
    <w:rsid w:val="00490E3E"/>
    <w:rsid w:val="0049567F"/>
    <w:rsid w:val="004A2B2E"/>
    <w:rsid w:val="004A4FD2"/>
    <w:rsid w:val="004A52CB"/>
    <w:rsid w:val="004A7F24"/>
    <w:rsid w:val="004B050D"/>
    <w:rsid w:val="004B08C4"/>
    <w:rsid w:val="004B0C3E"/>
    <w:rsid w:val="004C313B"/>
    <w:rsid w:val="004D177A"/>
    <w:rsid w:val="004D1DFD"/>
    <w:rsid w:val="004D5472"/>
    <w:rsid w:val="004D5D3F"/>
    <w:rsid w:val="004D70F4"/>
    <w:rsid w:val="004E0991"/>
    <w:rsid w:val="004E365B"/>
    <w:rsid w:val="004E394F"/>
    <w:rsid w:val="004F154C"/>
    <w:rsid w:val="004F2BA4"/>
    <w:rsid w:val="004F46D5"/>
    <w:rsid w:val="005009D7"/>
    <w:rsid w:val="00501AA6"/>
    <w:rsid w:val="005027DD"/>
    <w:rsid w:val="0051242F"/>
    <w:rsid w:val="00537C21"/>
    <w:rsid w:val="00544BCD"/>
    <w:rsid w:val="00547C26"/>
    <w:rsid w:val="00550AB3"/>
    <w:rsid w:val="00550B3E"/>
    <w:rsid w:val="00554981"/>
    <w:rsid w:val="00563E77"/>
    <w:rsid w:val="0056578A"/>
    <w:rsid w:val="00566284"/>
    <w:rsid w:val="00567226"/>
    <w:rsid w:val="005700E6"/>
    <w:rsid w:val="00573D97"/>
    <w:rsid w:val="005741F9"/>
    <w:rsid w:val="005831CD"/>
    <w:rsid w:val="00586161"/>
    <w:rsid w:val="005909D2"/>
    <w:rsid w:val="00593C91"/>
    <w:rsid w:val="00596923"/>
    <w:rsid w:val="005A04E0"/>
    <w:rsid w:val="005A1518"/>
    <w:rsid w:val="005A1B3C"/>
    <w:rsid w:val="005A4674"/>
    <w:rsid w:val="005A4B1C"/>
    <w:rsid w:val="005A55A1"/>
    <w:rsid w:val="005B06DF"/>
    <w:rsid w:val="005B17EF"/>
    <w:rsid w:val="005B1F41"/>
    <w:rsid w:val="005B6CED"/>
    <w:rsid w:val="005C3404"/>
    <w:rsid w:val="005D070B"/>
    <w:rsid w:val="005D1AAD"/>
    <w:rsid w:val="005D3BEF"/>
    <w:rsid w:val="005E286F"/>
    <w:rsid w:val="005F2785"/>
    <w:rsid w:val="005F3F30"/>
    <w:rsid w:val="005F46C3"/>
    <w:rsid w:val="00601E31"/>
    <w:rsid w:val="00606CED"/>
    <w:rsid w:val="00610CA0"/>
    <w:rsid w:val="00610D5E"/>
    <w:rsid w:val="00612B09"/>
    <w:rsid w:val="00615F70"/>
    <w:rsid w:val="00617CD0"/>
    <w:rsid w:val="00622B69"/>
    <w:rsid w:val="00627A51"/>
    <w:rsid w:val="00631E55"/>
    <w:rsid w:val="0063366D"/>
    <w:rsid w:val="00634F4A"/>
    <w:rsid w:val="00643E37"/>
    <w:rsid w:val="00644F41"/>
    <w:rsid w:val="006453F8"/>
    <w:rsid w:val="006460AA"/>
    <w:rsid w:val="00647C26"/>
    <w:rsid w:val="00651E41"/>
    <w:rsid w:val="006536ED"/>
    <w:rsid w:val="006540FB"/>
    <w:rsid w:val="00655647"/>
    <w:rsid w:val="0066027A"/>
    <w:rsid w:val="00667C0B"/>
    <w:rsid w:val="00671DDC"/>
    <w:rsid w:val="0067682C"/>
    <w:rsid w:val="00695AE5"/>
    <w:rsid w:val="00696962"/>
    <w:rsid w:val="00696B73"/>
    <w:rsid w:val="00697F67"/>
    <w:rsid w:val="006A34C2"/>
    <w:rsid w:val="006A3D9A"/>
    <w:rsid w:val="006A688F"/>
    <w:rsid w:val="006A68EB"/>
    <w:rsid w:val="006B02B8"/>
    <w:rsid w:val="006B2EA6"/>
    <w:rsid w:val="006C3A6A"/>
    <w:rsid w:val="006C3A8C"/>
    <w:rsid w:val="006D6445"/>
    <w:rsid w:val="006D7C4F"/>
    <w:rsid w:val="006E1E3B"/>
    <w:rsid w:val="006E6B81"/>
    <w:rsid w:val="006E7A71"/>
    <w:rsid w:val="006F29BB"/>
    <w:rsid w:val="006F3C18"/>
    <w:rsid w:val="006F51B0"/>
    <w:rsid w:val="006F7C22"/>
    <w:rsid w:val="0070038C"/>
    <w:rsid w:val="00702E11"/>
    <w:rsid w:val="00704088"/>
    <w:rsid w:val="007044FC"/>
    <w:rsid w:val="00704BC4"/>
    <w:rsid w:val="00715C8A"/>
    <w:rsid w:val="00717B65"/>
    <w:rsid w:val="00721394"/>
    <w:rsid w:val="007236AF"/>
    <w:rsid w:val="007270C6"/>
    <w:rsid w:val="00733066"/>
    <w:rsid w:val="0073515D"/>
    <w:rsid w:val="00741007"/>
    <w:rsid w:val="00744433"/>
    <w:rsid w:val="007461F0"/>
    <w:rsid w:val="00750BAB"/>
    <w:rsid w:val="00762040"/>
    <w:rsid w:val="007674A3"/>
    <w:rsid w:val="0077404E"/>
    <w:rsid w:val="00774415"/>
    <w:rsid w:val="00774F6F"/>
    <w:rsid w:val="00774F75"/>
    <w:rsid w:val="00776AFF"/>
    <w:rsid w:val="00777DB9"/>
    <w:rsid w:val="00782C2B"/>
    <w:rsid w:val="0078334B"/>
    <w:rsid w:val="007849A5"/>
    <w:rsid w:val="00787959"/>
    <w:rsid w:val="00792702"/>
    <w:rsid w:val="007947D9"/>
    <w:rsid w:val="00795095"/>
    <w:rsid w:val="007A4F30"/>
    <w:rsid w:val="007A7B12"/>
    <w:rsid w:val="007B1B62"/>
    <w:rsid w:val="007B3C6B"/>
    <w:rsid w:val="007B469F"/>
    <w:rsid w:val="007C1F46"/>
    <w:rsid w:val="007D2431"/>
    <w:rsid w:val="007D4C77"/>
    <w:rsid w:val="007D7FC7"/>
    <w:rsid w:val="007E367C"/>
    <w:rsid w:val="007E679D"/>
    <w:rsid w:val="007F64C0"/>
    <w:rsid w:val="007F689B"/>
    <w:rsid w:val="007F6D45"/>
    <w:rsid w:val="00802E08"/>
    <w:rsid w:val="008059D2"/>
    <w:rsid w:val="008075DC"/>
    <w:rsid w:val="00813514"/>
    <w:rsid w:val="00814468"/>
    <w:rsid w:val="00823B9A"/>
    <w:rsid w:val="00835CD6"/>
    <w:rsid w:val="00837037"/>
    <w:rsid w:val="00847E09"/>
    <w:rsid w:val="00851D48"/>
    <w:rsid w:val="00854080"/>
    <w:rsid w:val="00857813"/>
    <w:rsid w:val="00862B6D"/>
    <w:rsid w:val="0086499E"/>
    <w:rsid w:val="00864FDC"/>
    <w:rsid w:val="00873567"/>
    <w:rsid w:val="00873C66"/>
    <w:rsid w:val="008759BB"/>
    <w:rsid w:val="00877F83"/>
    <w:rsid w:val="00884340"/>
    <w:rsid w:val="008877E3"/>
    <w:rsid w:val="0089445F"/>
    <w:rsid w:val="00895BA1"/>
    <w:rsid w:val="00895F63"/>
    <w:rsid w:val="008A0515"/>
    <w:rsid w:val="008A1FB8"/>
    <w:rsid w:val="008A320B"/>
    <w:rsid w:val="008A37E2"/>
    <w:rsid w:val="008A5FC3"/>
    <w:rsid w:val="008B0BA5"/>
    <w:rsid w:val="008B1D6B"/>
    <w:rsid w:val="008B1F36"/>
    <w:rsid w:val="008C0606"/>
    <w:rsid w:val="008C06EB"/>
    <w:rsid w:val="008C1BE9"/>
    <w:rsid w:val="008C53E1"/>
    <w:rsid w:val="008C6F56"/>
    <w:rsid w:val="008C7489"/>
    <w:rsid w:val="008D1E4A"/>
    <w:rsid w:val="008D4F3B"/>
    <w:rsid w:val="008D5618"/>
    <w:rsid w:val="008D696C"/>
    <w:rsid w:val="008D787A"/>
    <w:rsid w:val="008E0443"/>
    <w:rsid w:val="008E2759"/>
    <w:rsid w:val="008E2B8A"/>
    <w:rsid w:val="008F02D3"/>
    <w:rsid w:val="008F083A"/>
    <w:rsid w:val="008F2A09"/>
    <w:rsid w:val="009016BF"/>
    <w:rsid w:val="00901CE5"/>
    <w:rsid w:val="00901EFA"/>
    <w:rsid w:val="009072CC"/>
    <w:rsid w:val="00907842"/>
    <w:rsid w:val="00910F25"/>
    <w:rsid w:val="00915966"/>
    <w:rsid w:val="0091740F"/>
    <w:rsid w:val="00922B04"/>
    <w:rsid w:val="0092376B"/>
    <w:rsid w:val="00926330"/>
    <w:rsid w:val="00926372"/>
    <w:rsid w:val="00931A24"/>
    <w:rsid w:val="009337A0"/>
    <w:rsid w:val="0093636D"/>
    <w:rsid w:val="009405D6"/>
    <w:rsid w:val="0094638B"/>
    <w:rsid w:val="00947A25"/>
    <w:rsid w:val="0095071D"/>
    <w:rsid w:val="00951F10"/>
    <w:rsid w:val="00952586"/>
    <w:rsid w:val="00954ABA"/>
    <w:rsid w:val="00960E8F"/>
    <w:rsid w:val="00966B74"/>
    <w:rsid w:val="00967506"/>
    <w:rsid w:val="009766A4"/>
    <w:rsid w:val="0098131B"/>
    <w:rsid w:val="00982B0C"/>
    <w:rsid w:val="00986295"/>
    <w:rsid w:val="009918B2"/>
    <w:rsid w:val="009929CB"/>
    <w:rsid w:val="0099613A"/>
    <w:rsid w:val="009A2741"/>
    <w:rsid w:val="009A61B9"/>
    <w:rsid w:val="009A62A8"/>
    <w:rsid w:val="009B08F6"/>
    <w:rsid w:val="009B0F53"/>
    <w:rsid w:val="009B28E1"/>
    <w:rsid w:val="009B77BA"/>
    <w:rsid w:val="009B7FF6"/>
    <w:rsid w:val="009C0CFB"/>
    <w:rsid w:val="009C0D43"/>
    <w:rsid w:val="009C34B7"/>
    <w:rsid w:val="009C3EA4"/>
    <w:rsid w:val="009D2FB4"/>
    <w:rsid w:val="009D3392"/>
    <w:rsid w:val="009D36BD"/>
    <w:rsid w:val="009D41EF"/>
    <w:rsid w:val="009D4FD6"/>
    <w:rsid w:val="009E1472"/>
    <w:rsid w:val="009E16D9"/>
    <w:rsid w:val="009E3AFA"/>
    <w:rsid w:val="009E592A"/>
    <w:rsid w:val="009E6A8E"/>
    <w:rsid w:val="009F182D"/>
    <w:rsid w:val="009F2CDF"/>
    <w:rsid w:val="009F5F46"/>
    <w:rsid w:val="009F7FA6"/>
    <w:rsid w:val="00A01CA4"/>
    <w:rsid w:val="00A0216D"/>
    <w:rsid w:val="00A032E3"/>
    <w:rsid w:val="00A03AAA"/>
    <w:rsid w:val="00A05AF6"/>
    <w:rsid w:val="00A05BD1"/>
    <w:rsid w:val="00A06A7C"/>
    <w:rsid w:val="00A10589"/>
    <w:rsid w:val="00A155E5"/>
    <w:rsid w:val="00A32FBB"/>
    <w:rsid w:val="00A42A90"/>
    <w:rsid w:val="00A460FE"/>
    <w:rsid w:val="00A46698"/>
    <w:rsid w:val="00A52011"/>
    <w:rsid w:val="00A536FF"/>
    <w:rsid w:val="00A5398F"/>
    <w:rsid w:val="00A546B8"/>
    <w:rsid w:val="00A56215"/>
    <w:rsid w:val="00A6247E"/>
    <w:rsid w:val="00A627FE"/>
    <w:rsid w:val="00A66B05"/>
    <w:rsid w:val="00A723B7"/>
    <w:rsid w:val="00A72D59"/>
    <w:rsid w:val="00A73019"/>
    <w:rsid w:val="00A7469A"/>
    <w:rsid w:val="00A75216"/>
    <w:rsid w:val="00A75933"/>
    <w:rsid w:val="00A761D9"/>
    <w:rsid w:val="00A803E6"/>
    <w:rsid w:val="00A81688"/>
    <w:rsid w:val="00A83F19"/>
    <w:rsid w:val="00A877B3"/>
    <w:rsid w:val="00A94DEF"/>
    <w:rsid w:val="00A96A48"/>
    <w:rsid w:val="00AA4E49"/>
    <w:rsid w:val="00AA657D"/>
    <w:rsid w:val="00AB0F9E"/>
    <w:rsid w:val="00AC0986"/>
    <w:rsid w:val="00AC1DCD"/>
    <w:rsid w:val="00AC3A8A"/>
    <w:rsid w:val="00AC4018"/>
    <w:rsid w:val="00AC40FB"/>
    <w:rsid w:val="00AC608F"/>
    <w:rsid w:val="00AC6857"/>
    <w:rsid w:val="00AD22AA"/>
    <w:rsid w:val="00AD5521"/>
    <w:rsid w:val="00AE2586"/>
    <w:rsid w:val="00AE6EAD"/>
    <w:rsid w:val="00AF015B"/>
    <w:rsid w:val="00AF1167"/>
    <w:rsid w:val="00AF2FAC"/>
    <w:rsid w:val="00AF7841"/>
    <w:rsid w:val="00AF7F22"/>
    <w:rsid w:val="00B026F6"/>
    <w:rsid w:val="00B035A5"/>
    <w:rsid w:val="00B04EBF"/>
    <w:rsid w:val="00B05526"/>
    <w:rsid w:val="00B066C2"/>
    <w:rsid w:val="00B116AB"/>
    <w:rsid w:val="00B11A03"/>
    <w:rsid w:val="00B11BD1"/>
    <w:rsid w:val="00B138BC"/>
    <w:rsid w:val="00B15D1A"/>
    <w:rsid w:val="00B212D5"/>
    <w:rsid w:val="00B31448"/>
    <w:rsid w:val="00B32727"/>
    <w:rsid w:val="00B32FFD"/>
    <w:rsid w:val="00B341C9"/>
    <w:rsid w:val="00B3471A"/>
    <w:rsid w:val="00B347F3"/>
    <w:rsid w:val="00B36F9E"/>
    <w:rsid w:val="00B373BE"/>
    <w:rsid w:val="00B42267"/>
    <w:rsid w:val="00B4457A"/>
    <w:rsid w:val="00B4703E"/>
    <w:rsid w:val="00B524EA"/>
    <w:rsid w:val="00B54ACA"/>
    <w:rsid w:val="00B6085F"/>
    <w:rsid w:val="00B60982"/>
    <w:rsid w:val="00B61406"/>
    <w:rsid w:val="00B61EC3"/>
    <w:rsid w:val="00B62F73"/>
    <w:rsid w:val="00B65A41"/>
    <w:rsid w:val="00B70D58"/>
    <w:rsid w:val="00B74906"/>
    <w:rsid w:val="00B76120"/>
    <w:rsid w:val="00B76AC6"/>
    <w:rsid w:val="00B95609"/>
    <w:rsid w:val="00BA0722"/>
    <w:rsid w:val="00BA1CAB"/>
    <w:rsid w:val="00BA3FBE"/>
    <w:rsid w:val="00BA779C"/>
    <w:rsid w:val="00BB18F9"/>
    <w:rsid w:val="00BB41E0"/>
    <w:rsid w:val="00BC5988"/>
    <w:rsid w:val="00BC5C7A"/>
    <w:rsid w:val="00BC7D2F"/>
    <w:rsid w:val="00BD1962"/>
    <w:rsid w:val="00BD2479"/>
    <w:rsid w:val="00BD554B"/>
    <w:rsid w:val="00BE1759"/>
    <w:rsid w:val="00BE178A"/>
    <w:rsid w:val="00BE2387"/>
    <w:rsid w:val="00BE3E8B"/>
    <w:rsid w:val="00BE46C7"/>
    <w:rsid w:val="00BF193B"/>
    <w:rsid w:val="00BF1A3B"/>
    <w:rsid w:val="00C043A8"/>
    <w:rsid w:val="00C060F3"/>
    <w:rsid w:val="00C06F53"/>
    <w:rsid w:val="00C10DAA"/>
    <w:rsid w:val="00C11147"/>
    <w:rsid w:val="00C15427"/>
    <w:rsid w:val="00C173F6"/>
    <w:rsid w:val="00C177C7"/>
    <w:rsid w:val="00C22F58"/>
    <w:rsid w:val="00C24C02"/>
    <w:rsid w:val="00C25890"/>
    <w:rsid w:val="00C25AEE"/>
    <w:rsid w:val="00C32D3C"/>
    <w:rsid w:val="00C354F0"/>
    <w:rsid w:val="00C36053"/>
    <w:rsid w:val="00C3616F"/>
    <w:rsid w:val="00C36794"/>
    <w:rsid w:val="00C36C77"/>
    <w:rsid w:val="00C4236B"/>
    <w:rsid w:val="00C443B5"/>
    <w:rsid w:val="00C44F4F"/>
    <w:rsid w:val="00C452CF"/>
    <w:rsid w:val="00C46412"/>
    <w:rsid w:val="00C47DA1"/>
    <w:rsid w:val="00C47F1C"/>
    <w:rsid w:val="00C505E5"/>
    <w:rsid w:val="00C50CB3"/>
    <w:rsid w:val="00C57817"/>
    <w:rsid w:val="00C6707B"/>
    <w:rsid w:val="00C70703"/>
    <w:rsid w:val="00C725ED"/>
    <w:rsid w:val="00C77D73"/>
    <w:rsid w:val="00C822DC"/>
    <w:rsid w:val="00C879BD"/>
    <w:rsid w:val="00C87D1A"/>
    <w:rsid w:val="00C93B3E"/>
    <w:rsid w:val="00C95B28"/>
    <w:rsid w:val="00C9735F"/>
    <w:rsid w:val="00C97D8A"/>
    <w:rsid w:val="00CA0372"/>
    <w:rsid w:val="00CA2CFF"/>
    <w:rsid w:val="00CA58F1"/>
    <w:rsid w:val="00CA604B"/>
    <w:rsid w:val="00CB40A5"/>
    <w:rsid w:val="00CB664F"/>
    <w:rsid w:val="00CC2B99"/>
    <w:rsid w:val="00CC2E34"/>
    <w:rsid w:val="00CC3C1E"/>
    <w:rsid w:val="00CC53AF"/>
    <w:rsid w:val="00CC5935"/>
    <w:rsid w:val="00CC7BA8"/>
    <w:rsid w:val="00CD1D54"/>
    <w:rsid w:val="00CD2173"/>
    <w:rsid w:val="00CD2DBF"/>
    <w:rsid w:val="00CD63B8"/>
    <w:rsid w:val="00CD7AFC"/>
    <w:rsid w:val="00CE3159"/>
    <w:rsid w:val="00CE70D1"/>
    <w:rsid w:val="00CE7408"/>
    <w:rsid w:val="00CE7A43"/>
    <w:rsid w:val="00CF158E"/>
    <w:rsid w:val="00CF3767"/>
    <w:rsid w:val="00CF5C52"/>
    <w:rsid w:val="00CF773B"/>
    <w:rsid w:val="00D0083C"/>
    <w:rsid w:val="00D012A4"/>
    <w:rsid w:val="00D0186E"/>
    <w:rsid w:val="00D018C0"/>
    <w:rsid w:val="00D0529E"/>
    <w:rsid w:val="00D15698"/>
    <w:rsid w:val="00D158AF"/>
    <w:rsid w:val="00D1645E"/>
    <w:rsid w:val="00D17326"/>
    <w:rsid w:val="00D23B3F"/>
    <w:rsid w:val="00D33BA2"/>
    <w:rsid w:val="00D34595"/>
    <w:rsid w:val="00D34F6C"/>
    <w:rsid w:val="00D35232"/>
    <w:rsid w:val="00D40899"/>
    <w:rsid w:val="00D41852"/>
    <w:rsid w:val="00D44D20"/>
    <w:rsid w:val="00D45FBA"/>
    <w:rsid w:val="00D4629D"/>
    <w:rsid w:val="00D47AE0"/>
    <w:rsid w:val="00D507FE"/>
    <w:rsid w:val="00D509C4"/>
    <w:rsid w:val="00D50B6A"/>
    <w:rsid w:val="00D564F3"/>
    <w:rsid w:val="00D574B3"/>
    <w:rsid w:val="00D67179"/>
    <w:rsid w:val="00D7300F"/>
    <w:rsid w:val="00D749CA"/>
    <w:rsid w:val="00D75B46"/>
    <w:rsid w:val="00D77754"/>
    <w:rsid w:val="00D81668"/>
    <w:rsid w:val="00D820E4"/>
    <w:rsid w:val="00D90B6E"/>
    <w:rsid w:val="00D96EE7"/>
    <w:rsid w:val="00D97045"/>
    <w:rsid w:val="00DA7C73"/>
    <w:rsid w:val="00DB0B6C"/>
    <w:rsid w:val="00DB2615"/>
    <w:rsid w:val="00DB74E4"/>
    <w:rsid w:val="00DB7BE8"/>
    <w:rsid w:val="00DC2D7B"/>
    <w:rsid w:val="00DC4F45"/>
    <w:rsid w:val="00DC6059"/>
    <w:rsid w:val="00DD1C73"/>
    <w:rsid w:val="00DD4404"/>
    <w:rsid w:val="00DD4984"/>
    <w:rsid w:val="00DD6686"/>
    <w:rsid w:val="00DD672D"/>
    <w:rsid w:val="00DE107C"/>
    <w:rsid w:val="00DE1BA5"/>
    <w:rsid w:val="00DE1F6B"/>
    <w:rsid w:val="00DE2C01"/>
    <w:rsid w:val="00DE440D"/>
    <w:rsid w:val="00DE4A79"/>
    <w:rsid w:val="00DE5516"/>
    <w:rsid w:val="00DF359C"/>
    <w:rsid w:val="00DF5C06"/>
    <w:rsid w:val="00E017F3"/>
    <w:rsid w:val="00E019DA"/>
    <w:rsid w:val="00E01C5E"/>
    <w:rsid w:val="00E07A80"/>
    <w:rsid w:val="00E07AB1"/>
    <w:rsid w:val="00E226B9"/>
    <w:rsid w:val="00E304AE"/>
    <w:rsid w:val="00E32725"/>
    <w:rsid w:val="00E33700"/>
    <w:rsid w:val="00E34AEF"/>
    <w:rsid w:val="00E4021B"/>
    <w:rsid w:val="00E40CA3"/>
    <w:rsid w:val="00E54BAC"/>
    <w:rsid w:val="00E54CF0"/>
    <w:rsid w:val="00E5660B"/>
    <w:rsid w:val="00E567A5"/>
    <w:rsid w:val="00E568C0"/>
    <w:rsid w:val="00E67326"/>
    <w:rsid w:val="00E7202B"/>
    <w:rsid w:val="00E72174"/>
    <w:rsid w:val="00E72C5F"/>
    <w:rsid w:val="00E72D93"/>
    <w:rsid w:val="00E857F8"/>
    <w:rsid w:val="00E8604A"/>
    <w:rsid w:val="00E908CB"/>
    <w:rsid w:val="00E940DA"/>
    <w:rsid w:val="00E97C27"/>
    <w:rsid w:val="00EA006F"/>
    <w:rsid w:val="00EA1F76"/>
    <w:rsid w:val="00EA2E05"/>
    <w:rsid w:val="00EA7409"/>
    <w:rsid w:val="00EB3FBD"/>
    <w:rsid w:val="00EB6C0E"/>
    <w:rsid w:val="00EB7F38"/>
    <w:rsid w:val="00EC0938"/>
    <w:rsid w:val="00EC2CDE"/>
    <w:rsid w:val="00EC37B1"/>
    <w:rsid w:val="00EC46D1"/>
    <w:rsid w:val="00EC6661"/>
    <w:rsid w:val="00EC66F5"/>
    <w:rsid w:val="00ED1A24"/>
    <w:rsid w:val="00ED1F23"/>
    <w:rsid w:val="00ED3754"/>
    <w:rsid w:val="00ED618A"/>
    <w:rsid w:val="00ED72AA"/>
    <w:rsid w:val="00ED7E35"/>
    <w:rsid w:val="00EE379E"/>
    <w:rsid w:val="00EE4DCC"/>
    <w:rsid w:val="00EE7473"/>
    <w:rsid w:val="00EF0C1D"/>
    <w:rsid w:val="00EF6081"/>
    <w:rsid w:val="00EF63E6"/>
    <w:rsid w:val="00EF65E7"/>
    <w:rsid w:val="00F01F84"/>
    <w:rsid w:val="00F06305"/>
    <w:rsid w:val="00F123E7"/>
    <w:rsid w:val="00F1423A"/>
    <w:rsid w:val="00F15E14"/>
    <w:rsid w:val="00F17B7A"/>
    <w:rsid w:val="00F20632"/>
    <w:rsid w:val="00F24604"/>
    <w:rsid w:val="00F26E0D"/>
    <w:rsid w:val="00F2765D"/>
    <w:rsid w:val="00F30001"/>
    <w:rsid w:val="00F3019D"/>
    <w:rsid w:val="00F3250D"/>
    <w:rsid w:val="00F32749"/>
    <w:rsid w:val="00F37F46"/>
    <w:rsid w:val="00F42AC1"/>
    <w:rsid w:val="00F437E8"/>
    <w:rsid w:val="00F51F3D"/>
    <w:rsid w:val="00F6028D"/>
    <w:rsid w:val="00F62547"/>
    <w:rsid w:val="00F707B6"/>
    <w:rsid w:val="00F70A2E"/>
    <w:rsid w:val="00F72007"/>
    <w:rsid w:val="00F72229"/>
    <w:rsid w:val="00F723AB"/>
    <w:rsid w:val="00F72A95"/>
    <w:rsid w:val="00F749A2"/>
    <w:rsid w:val="00F83B66"/>
    <w:rsid w:val="00F90648"/>
    <w:rsid w:val="00F95C46"/>
    <w:rsid w:val="00FA0D7F"/>
    <w:rsid w:val="00FA16B7"/>
    <w:rsid w:val="00FA1DF3"/>
    <w:rsid w:val="00FA5568"/>
    <w:rsid w:val="00FA60BC"/>
    <w:rsid w:val="00FB281B"/>
    <w:rsid w:val="00FC11FC"/>
    <w:rsid w:val="00FC1997"/>
    <w:rsid w:val="00FC1E36"/>
    <w:rsid w:val="00FD0E18"/>
    <w:rsid w:val="00FD54C7"/>
    <w:rsid w:val="00FE114D"/>
    <w:rsid w:val="00FE409E"/>
    <w:rsid w:val="00FE5772"/>
    <w:rsid w:val="00FE6B0B"/>
    <w:rsid w:val="00FF134C"/>
    <w:rsid w:val="00FF4E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0F441"/>
  <w15:docId w15:val="{2E9AF38C-4B78-4833-88F4-4EA4EE7F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2E8"/>
    <w:pPr>
      <w:jc w:val="both"/>
    </w:pPr>
    <w:rPr>
      <w:rFonts w:ascii="Times New Roman" w:hAnsi="Times New Roman"/>
    </w:rPr>
  </w:style>
  <w:style w:type="paragraph" w:styleId="Heading1">
    <w:name w:val="heading 1"/>
    <w:basedOn w:val="Normal"/>
    <w:link w:val="Heading1Char"/>
    <w:autoRedefine/>
    <w:uiPriority w:val="9"/>
    <w:qFormat/>
    <w:rsid w:val="00CC7BA8"/>
    <w:pPr>
      <w:keepNext/>
      <w:keepLines/>
      <w:spacing w:line="480" w:lineRule="auto"/>
      <w:jc w:val="center"/>
      <w:outlineLvl w:val="0"/>
    </w:pPr>
    <w:rPr>
      <w:rFonts w:eastAsiaTheme="majorEastAsia" w:cs="Times New Roman"/>
      <w:b/>
      <w:color w:val="000000" w:themeColor="text1"/>
    </w:rPr>
  </w:style>
  <w:style w:type="paragraph" w:styleId="Heading2">
    <w:name w:val="heading 2"/>
    <w:basedOn w:val="Heading1"/>
    <w:next w:val="Heading1"/>
    <w:link w:val="Heading2Char"/>
    <w:autoRedefine/>
    <w:uiPriority w:val="9"/>
    <w:unhideWhenUsed/>
    <w:qFormat/>
    <w:rsid w:val="000D125E"/>
    <w:pPr>
      <w:keepNext w:val="0"/>
      <w:keepLines w:val="0"/>
      <w:widowControl w:val="0"/>
      <w:tabs>
        <w:tab w:val="left" w:pos="426"/>
      </w:tabs>
      <w:jc w:val="left"/>
      <w:outlineLvl w:val="1"/>
    </w:pPr>
    <w:rPr>
      <w:bCs/>
    </w:rPr>
  </w:style>
  <w:style w:type="paragraph" w:styleId="Heading3">
    <w:name w:val="heading 3"/>
    <w:basedOn w:val="Heading2"/>
    <w:next w:val="Normal"/>
    <w:link w:val="Heading3Char"/>
    <w:autoRedefine/>
    <w:uiPriority w:val="9"/>
    <w:unhideWhenUsed/>
    <w:qFormat/>
    <w:rsid w:val="0020042A"/>
    <w:pPr>
      <w:numPr>
        <w:ilvl w:val="2"/>
        <w:numId w:val="9"/>
      </w:numPr>
      <w:outlineLvl w:val="2"/>
    </w:pPr>
    <w:rPr>
      <w:bCs w:val="0"/>
    </w:rPr>
  </w:style>
  <w:style w:type="paragraph" w:styleId="Heading4">
    <w:name w:val="heading 4"/>
    <w:basedOn w:val="Normal"/>
    <w:next w:val="Normal"/>
    <w:link w:val="Heading4Char"/>
    <w:uiPriority w:val="9"/>
    <w:unhideWhenUsed/>
    <w:qFormat/>
    <w:rsid w:val="00F72A95"/>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72A95"/>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72A95"/>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72A95"/>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72A95"/>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2A9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heading1">
    <w:name w:val="CMheading1"/>
    <w:basedOn w:val="Heading1"/>
    <w:link w:val="CMheading1Char"/>
    <w:autoRedefine/>
    <w:qFormat/>
    <w:rsid w:val="000410E4"/>
    <w:pPr>
      <w:spacing w:beforeLines="50" w:before="120"/>
      <w:ind w:firstLine="14"/>
    </w:pPr>
    <w:rPr>
      <w:rFonts w:eastAsia="SimHei"/>
      <w:bCs/>
      <w:color w:val="auto"/>
      <w:kern w:val="2"/>
    </w:rPr>
  </w:style>
  <w:style w:type="character" w:customStyle="1" w:styleId="Heading1Char">
    <w:name w:val="Heading 1 Char"/>
    <w:basedOn w:val="DefaultParagraphFont"/>
    <w:link w:val="Heading1"/>
    <w:uiPriority w:val="9"/>
    <w:qFormat/>
    <w:rsid w:val="00CC7BA8"/>
    <w:rPr>
      <w:rFonts w:ascii="Times New Roman" w:eastAsiaTheme="majorEastAsia" w:hAnsi="Times New Roman" w:cs="Times New Roman"/>
      <w:b/>
      <w:color w:val="000000" w:themeColor="text1"/>
    </w:rPr>
  </w:style>
  <w:style w:type="character" w:customStyle="1" w:styleId="Heading2Char">
    <w:name w:val="Heading 2 Char"/>
    <w:basedOn w:val="DefaultParagraphFont"/>
    <w:link w:val="Heading2"/>
    <w:uiPriority w:val="9"/>
    <w:qFormat/>
    <w:rsid w:val="000D125E"/>
    <w:rPr>
      <w:rFonts w:ascii="Times New Roman" w:eastAsiaTheme="majorEastAsia" w:hAnsi="Times New Roman" w:cs="Times New Roman"/>
      <w:b/>
      <w:bCs/>
      <w:color w:val="000000" w:themeColor="text1"/>
    </w:rPr>
  </w:style>
  <w:style w:type="paragraph" w:styleId="Header">
    <w:name w:val="header"/>
    <w:basedOn w:val="Normal"/>
    <w:link w:val="HeaderChar"/>
    <w:uiPriority w:val="99"/>
    <w:unhideWhenUsed/>
    <w:qFormat/>
    <w:rsid w:val="00E67326"/>
    <w:pPr>
      <w:tabs>
        <w:tab w:val="center" w:pos="4680"/>
        <w:tab w:val="right" w:pos="9360"/>
      </w:tabs>
    </w:pPr>
  </w:style>
  <w:style w:type="character" w:customStyle="1" w:styleId="HeaderChar">
    <w:name w:val="Header Char"/>
    <w:basedOn w:val="DefaultParagraphFont"/>
    <w:link w:val="Header"/>
    <w:uiPriority w:val="99"/>
    <w:qFormat/>
    <w:rsid w:val="00E67326"/>
  </w:style>
  <w:style w:type="paragraph" w:styleId="Footer">
    <w:name w:val="footer"/>
    <w:basedOn w:val="Normal"/>
    <w:link w:val="FooterChar"/>
    <w:uiPriority w:val="99"/>
    <w:unhideWhenUsed/>
    <w:qFormat/>
    <w:rsid w:val="00E67326"/>
    <w:pPr>
      <w:tabs>
        <w:tab w:val="center" w:pos="4680"/>
        <w:tab w:val="right" w:pos="9360"/>
      </w:tabs>
    </w:pPr>
  </w:style>
  <w:style w:type="character" w:customStyle="1" w:styleId="FooterChar">
    <w:name w:val="Footer Char"/>
    <w:basedOn w:val="DefaultParagraphFont"/>
    <w:link w:val="Footer"/>
    <w:uiPriority w:val="99"/>
    <w:qFormat/>
    <w:rsid w:val="00E67326"/>
  </w:style>
  <w:style w:type="character" w:customStyle="1" w:styleId="Heading3Char">
    <w:name w:val="Heading 3 Char"/>
    <w:basedOn w:val="DefaultParagraphFont"/>
    <w:link w:val="Heading3"/>
    <w:uiPriority w:val="9"/>
    <w:qFormat/>
    <w:rsid w:val="0020042A"/>
    <w:rPr>
      <w:rFonts w:ascii="Times New Roman" w:eastAsiaTheme="majorEastAsia" w:hAnsi="Times New Roman" w:cs="Times New Roman"/>
      <w:b/>
      <w:color w:val="000000" w:themeColor="text1"/>
    </w:rPr>
  </w:style>
  <w:style w:type="paragraph" w:styleId="ListParagraph">
    <w:name w:val="List Paragraph"/>
    <w:aliases w:val="List bullets,List Paragraph1,Colorful List - Accent 11"/>
    <w:basedOn w:val="Normal"/>
    <w:link w:val="ListParagraphChar"/>
    <w:uiPriority w:val="34"/>
    <w:qFormat/>
    <w:rsid w:val="00C879BD"/>
    <w:pPr>
      <w:numPr>
        <w:numId w:val="2"/>
      </w:numPr>
      <w:spacing w:line="480" w:lineRule="auto"/>
    </w:pPr>
    <w:rPr>
      <w:rFonts w:ascii="Calibri" w:eastAsia="Times New Roman" w:hAnsi="Calibri" w:cs="Times New Roman"/>
      <w:sz w:val="22"/>
      <w:szCs w:val="22"/>
      <w:lang w:val="en-GB" w:eastAsia="en-US"/>
    </w:rPr>
  </w:style>
  <w:style w:type="numbering" w:customStyle="1" w:styleId="CurrentList1">
    <w:name w:val="Current List1"/>
    <w:uiPriority w:val="99"/>
    <w:rsid w:val="00F32749"/>
    <w:pPr>
      <w:numPr>
        <w:numId w:val="42"/>
      </w:numPr>
    </w:pPr>
  </w:style>
  <w:style w:type="numbering" w:customStyle="1" w:styleId="CurrentList2">
    <w:name w:val="Current List2"/>
    <w:uiPriority w:val="99"/>
    <w:rsid w:val="00DE4A79"/>
    <w:pPr>
      <w:numPr>
        <w:numId w:val="1"/>
      </w:numPr>
    </w:pPr>
  </w:style>
  <w:style w:type="character" w:customStyle="1" w:styleId="Heading4Char">
    <w:name w:val="Heading 4 Char"/>
    <w:basedOn w:val="DefaultParagraphFont"/>
    <w:link w:val="Heading4"/>
    <w:uiPriority w:val="9"/>
    <w:qFormat/>
    <w:rsid w:val="00DE4A7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E4A7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E4A7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E4A7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E4A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E4A79"/>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List bullets Char,List Paragraph1 Char,Colorful List - Accent 11 Char"/>
    <w:link w:val="ListParagraph"/>
    <w:uiPriority w:val="34"/>
    <w:rsid w:val="00C879BD"/>
    <w:rPr>
      <w:rFonts w:ascii="Calibri" w:eastAsia="Times New Roman" w:hAnsi="Calibri" w:cs="Times New Roman"/>
      <w:sz w:val="22"/>
      <w:szCs w:val="22"/>
      <w:lang w:val="en-GB" w:eastAsia="en-US"/>
    </w:rPr>
  </w:style>
  <w:style w:type="character" w:styleId="CommentReference">
    <w:name w:val="annotation reference"/>
    <w:uiPriority w:val="99"/>
    <w:qFormat/>
    <w:rsid w:val="00C879BD"/>
    <w:rPr>
      <w:rFonts w:hint="default"/>
      <w:sz w:val="16"/>
      <w:szCs w:val="16"/>
    </w:rPr>
  </w:style>
  <w:style w:type="paragraph" w:styleId="CommentText">
    <w:name w:val="annotation text"/>
    <w:link w:val="CommentTextChar1"/>
    <w:uiPriority w:val="99"/>
    <w:qFormat/>
    <w:rsid w:val="00C879BD"/>
    <w:pPr>
      <w:spacing w:line="360" w:lineRule="auto"/>
      <w:jc w:val="both"/>
    </w:pPr>
    <w:rPr>
      <w:rFonts w:ascii="Calibri" w:eastAsia="Times New Roman" w:hAnsi="Calibri" w:cs="Times New Roman"/>
      <w:sz w:val="20"/>
      <w:szCs w:val="20"/>
      <w:lang w:eastAsia="en-US"/>
    </w:rPr>
  </w:style>
  <w:style w:type="character" w:customStyle="1" w:styleId="CommentTextChar">
    <w:name w:val="Comment Text Char"/>
    <w:basedOn w:val="DefaultParagraphFont"/>
    <w:uiPriority w:val="99"/>
    <w:qFormat/>
    <w:rsid w:val="00C879BD"/>
    <w:rPr>
      <w:rFonts w:ascii="Times New Roman" w:hAnsi="Times New Roman"/>
      <w:sz w:val="20"/>
      <w:szCs w:val="20"/>
    </w:rPr>
  </w:style>
  <w:style w:type="character" w:customStyle="1" w:styleId="CommentTextChar1">
    <w:name w:val="Comment Text Char1"/>
    <w:basedOn w:val="DefaultParagraphFont"/>
    <w:link w:val="CommentText"/>
    <w:uiPriority w:val="99"/>
    <w:rsid w:val="00C879BD"/>
    <w:rPr>
      <w:rFonts w:ascii="Calibri" w:eastAsia="Times New Roman" w:hAnsi="Calibri" w:cs="Times New Roman"/>
      <w:sz w:val="20"/>
      <w:szCs w:val="20"/>
      <w:lang w:eastAsia="en-US"/>
    </w:rPr>
  </w:style>
  <w:style w:type="paragraph" w:styleId="Title">
    <w:name w:val="Title"/>
    <w:basedOn w:val="Normal"/>
    <w:next w:val="Normal"/>
    <w:link w:val="TitleChar"/>
    <w:autoRedefine/>
    <w:qFormat/>
    <w:rsid w:val="00AC1DCD"/>
    <w:pPr>
      <w:spacing w:line="360" w:lineRule="auto"/>
      <w:contextualSpacing/>
      <w:jc w:val="center"/>
    </w:pPr>
    <w:rPr>
      <w:rFonts w:eastAsiaTheme="majorEastAsia" w:cs="Times New Roman"/>
      <w:b/>
      <w:bCs/>
      <w:spacing w:val="-10"/>
      <w:kern w:val="28"/>
    </w:rPr>
  </w:style>
  <w:style w:type="character" w:customStyle="1" w:styleId="TitleChar">
    <w:name w:val="Title Char"/>
    <w:basedOn w:val="DefaultParagraphFont"/>
    <w:link w:val="Title"/>
    <w:rsid w:val="00AC1DCD"/>
    <w:rPr>
      <w:rFonts w:ascii="Times New Roman" w:eastAsiaTheme="majorEastAsia" w:hAnsi="Times New Roman" w:cs="Times New Roman"/>
      <w:b/>
      <w:bCs/>
      <w:spacing w:val="-10"/>
      <w:kern w:val="28"/>
    </w:rPr>
  </w:style>
  <w:style w:type="paragraph" w:styleId="Caption">
    <w:name w:val="caption"/>
    <w:basedOn w:val="Normal"/>
    <w:next w:val="Normal"/>
    <w:autoRedefine/>
    <w:uiPriority w:val="35"/>
    <w:unhideWhenUsed/>
    <w:qFormat/>
    <w:rsid w:val="00F2765D"/>
    <w:pPr>
      <w:keepNext/>
      <w:spacing w:line="360" w:lineRule="auto"/>
    </w:pPr>
    <w:rPr>
      <w:b/>
      <w:iCs/>
      <w:szCs w:val="18"/>
    </w:rPr>
  </w:style>
  <w:style w:type="numbering" w:customStyle="1" w:styleId="CurrentList3">
    <w:name w:val="Current List3"/>
    <w:uiPriority w:val="99"/>
    <w:rsid w:val="00322179"/>
    <w:pPr>
      <w:numPr>
        <w:numId w:val="5"/>
      </w:numPr>
    </w:pPr>
  </w:style>
  <w:style w:type="numbering" w:customStyle="1" w:styleId="CurrentList4">
    <w:name w:val="Current List4"/>
    <w:uiPriority w:val="99"/>
    <w:rsid w:val="00AA4E49"/>
    <w:pPr>
      <w:numPr>
        <w:numId w:val="6"/>
      </w:numPr>
    </w:pPr>
  </w:style>
  <w:style w:type="numbering" w:customStyle="1" w:styleId="CurrentList5">
    <w:name w:val="Current List5"/>
    <w:uiPriority w:val="99"/>
    <w:rsid w:val="00AA4E49"/>
    <w:pPr>
      <w:numPr>
        <w:numId w:val="7"/>
      </w:numPr>
    </w:pPr>
  </w:style>
  <w:style w:type="table" w:styleId="TableGrid">
    <w:name w:val="Table Grid"/>
    <w:basedOn w:val="TableNormal"/>
    <w:uiPriority w:val="39"/>
    <w:qFormat/>
    <w:rsid w:val="00403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content">
    <w:name w:val="CMcontent"/>
    <w:qFormat/>
    <w:rsid w:val="00414351"/>
    <w:pPr>
      <w:spacing w:after="160" w:line="400" w:lineRule="exact"/>
      <w:ind w:firstLineChars="200" w:firstLine="200"/>
      <w:jc w:val="both"/>
    </w:pPr>
    <w:rPr>
      <w:rFonts w:ascii="Times New Roman" w:eastAsia="SimSun" w:hAnsi="Times New Roman" w:cs="Times New Roman"/>
      <w:kern w:val="2"/>
    </w:rPr>
  </w:style>
  <w:style w:type="paragraph" w:styleId="BodyText">
    <w:name w:val="Body Text"/>
    <w:basedOn w:val="Normal"/>
    <w:link w:val="BodyTextChar"/>
    <w:uiPriority w:val="99"/>
    <w:qFormat/>
    <w:rsid w:val="00FE5772"/>
    <w:pPr>
      <w:spacing w:after="120" w:line="300" w:lineRule="auto"/>
      <w:ind w:firstLineChars="200" w:firstLine="200"/>
    </w:pPr>
    <w:rPr>
      <w:rFonts w:eastAsia="Times New Roman" w:cs="Times New Roman"/>
      <w:kern w:val="2"/>
      <w:szCs w:val="22"/>
    </w:rPr>
  </w:style>
  <w:style w:type="character" w:customStyle="1" w:styleId="BodyTextChar">
    <w:name w:val="Body Text Char"/>
    <w:basedOn w:val="DefaultParagraphFont"/>
    <w:link w:val="BodyText"/>
    <w:uiPriority w:val="99"/>
    <w:qFormat/>
    <w:rsid w:val="00FE5772"/>
    <w:rPr>
      <w:rFonts w:ascii="Times New Roman" w:eastAsia="Times New Roman" w:hAnsi="Times New Roman" w:cs="Times New Roman"/>
      <w:kern w:val="2"/>
      <w:szCs w:val="22"/>
    </w:rPr>
  </w:style>
  <w:style w:type="paragraph" w:styleId="BodyTextIndent">
    <w:name w:val="Body Text Indent"/>
    <w:basedOn w:val="Normal"/>
    <w:link w:val="BodyTextIndentChar"/>
    <w:uiPriority w:val="99"/>
    <w:qFormat/>
    <w:rsid w:val="00FE5772"/>
    <w:pPr>
      <w:spacing w:after="120" w:line="300" w:lineRule="auto"/>
      <w:ind w:left="360" w:firstLineChars="200" w:firstLine="200"/>
    </w:pPr>
    <w:rPr>
      <w:rFonts w:eastAsia="Times New Roman" w:cs="Times New Roman"/>
      <w:kern w:val="2"/>
      <w:szCs w:val="22"/>
    </w:rPr>
  </w:style>
  <w:style w:type="character" w:customStyle="1" w:styleId="BodyTextIndentChar">
    <w:name w:val="Body Text Indent Char"/>
    <w:basedOn w:val="DefaultParagraphFont"/>
    <w:link w:val="BodyTextIndent"/>
    <w:uiPriority w:val="99"/>
    <w:qFormat/>
    <w:rsid w:val="00FE5772"/>
    <w:rPr>
      <w:rFonts w:ascii="Times New Roman" w:eastAsia="Times New Roman" w:hAnsi="Times New Roman" w:cs="Times New Roman"/>
      <w:kern w:val="2"/>
      <w:szCs w:val="22"/>
    </w:rPr>
  </w:style>
  <w:style w:type="paragraph" w:styleId="TOC3">
    <w:name w:val="toc 3"/>
    <w:next w:val="CMcontent"/>
    <w:uiPriority w:val="39"/>
    <w:qFormat/>
    <w:rsid w:val="00FE5772"/>
    <w:pPr>
      <w:ind w:left="480"/>
    </w:pPr>
    <w:rPr>
      <w:rFonts w:cstheme="minorHAnsi"/>
      <w:sz w:val="20"/>
      <w:szCs w:val="20"/>
    </w:rPr>
  </w:style>
  <w:style w:type="paragraph" w:styleId="Date">
    <w:name w:val="Date"/>
    <w:basedOn w:val="Normal"/>
    <w:next w:val="Normal"/>
    <w:link w:val="DateChar"/>
    <w:uiPriority w:val="99"/>
    <w:qFormat/>
    <w:rsid w:val="00FE5772"/>
    <w:pPr>
      <w:jc w:val="left"/>
    </w:pPr>
    <w:rPr>
      <w:rFonts w:eastAsia="Times New Roman" w:cs="Times New Roman"/>
    </w:rPr>
  </w:style>
  <w:style w:type="character" w:customStyle="1" w:styleId="DateChar">
    <w:name w:val="Date Char"/>
    <w:basedOn w:val="DefaultParagraphFont"/>
    <w:link w:val="Date"/>
    <w:uiPriority w:val="99"/>
    <w:qFormat/>
    <w:rsid w:val="00FE5772"/>
    <w:rPr>
      <w:rFonts w:ascii="Times New Roman" w:eastAsia="Times New Roman" w:hAnsi="Times New Roman" w:cs="Times New Roman"/>
    </w:rPr>
  </w:style>
  <w:style w:type="paragraph" w:styleId="EndnoteText">
    <w:name w:val="endnote text"/>
    <w:basedOn w:val="Normal"/>
    <w:link w:val="EndnoteTextChar"/>
    <w:uiPriority w:val="99"/>
    <w:qFormat/>
    <w:rsid w:val="00FE5772"/>
    <w:pPr>
      <w:snapToGrid w:val="0"/>
      <w:spacing w:line="300" w:lineRule="auto"/>
      <w:ind w:firstLineChars="200" w:firstLine="200"/>
      <w:jc w:val="left"/>
    </w:pPr>
    <w:rPr>
      <w:rFonts w:eastAsia="Times New Roman" w:cs="Times New Roman"/>
      <w:kern w:val="2"/>
      <w:szCs w:val="22"/>
    </w:rPr>
  </w:style>
  <w:style w:type="character" w:customStyle="1" w:styleId="EndnoteTextChar">
    <w:name w:val="Endnote Text Char"/>
    <w:basedOn w:val="DefaultParagraphFont"/>
    <w:link w:val="EndnoteText"/>
    <w:uiPriority w:val="99"/>
    <w:qFormat/>
    <w:rsid w:val="00FE5772"/>
    <w:rPr>
      <w:rFonts w:ascii="Times New Roman" w:eastAsia="Times New Roman" w:hAnsi="Times New Roman" w:cs="Times New Roman"/>
      <w:kern w:val="2"/>
      <w:szCs w:val="22"/>
    </w:rPr>
  </w:style>
  <w:style w:type="paragraph" w:styleId="BalloonText">
    <w:name w:val="Balloon Text"/>
    <w:basedOn w:val="Normal"/>
    <w:link w:val="BalloonTextChar"/>
    <w:uiPriority w:val="99"/>
    <w:qFormat/>
    <w:rsid w:val="00FE5772"/>
    <w:pPr>
      <w:jc w:val="left"/>
    </w:pPr>
    <w:rPr>
      <w:rFonts w:eastAsia="Times New Roman" w:cs="Times New Roman"/>
      <w:sz w:val="18"/>
      <w:szCs w:val="18"/>
    </w:rPr>
  </w:style>
  <w:style w:type="character" w:customStyle="1" w:styleId="BalloonTextChar">
    <w:name w:val="Balloon Text Char"/>
    <w:basedOn w:val="DefaultParagraphFont"/>
    <w:link w:val="BalloonText"/>
    <w:uiPriority w:val="99"/>
    <w:qFormat/>
    <w:rsid w:val="00FE5772"/>
    <w:rPr>
      <w:rFonts w:ascii="Times New Roman" w:eastAsia="Times New Roman" w:hAnsi="Times New Roman" w:cs="Times New Roman"/>
      <w:sz w:val="18"/>
      <w:szCs w:val="18"/>
    </w:rPr>
  </w:style>
  <w:style w:type="paragraph" w:styleId="TOC1">
    <w:name w:val="toc 1"/>
    <w:next w:val="CMcontent"/>
    <w:autoRedefine/>
    <w:uiPriority w:val="39"/>
    <w:qFormat/>
    <w:rsid w:val="0070038C"/>
    <w:pPr>
      <w:spacing w:before="120"/>
    </w:pPr>
    <w:rPr>
      <w:rFonts w:ascii="Times New Roman" w:hAnsi="Times New Roman" w:cstheme="minorHAnsi"/>
      <w:b/>
      <w:bCs/>
      <w:iCs/>
    </w:rPr>
  </w:style>
  <w:style w:type="paragraph" w:styleId="TOC2">
    <w:name w:val="toc 2"/>
    <w:next w:val="CMcontent"/>
    <w:uiPriority w:val="39"/>
    <w:qFormat/>
    <w:rsid w:val="00FE5772"/>
    <w:pPr>
      <w:spacing w:before="120"/>
      <w:ind w:left="240"/>
    </w:pPr>
    <w:rPr>
      <w:rFonts w:cstheme="minorHAnsi"/>
      <w:b/>
      <w:bCs/>
      <w:sz w:val="22"/>
      <w:szCs w:val="22"/>
    </w:rPr>
  </w:style>
  <w:style w:type="paragraph" w:styleId="HTMLPreformatted">
    <w:name w:val="HTML Preformatted"/>
    <w:basedOn w:val="Normal"/>
    <w:link w:val="HTMLPreformattedChar"/>
    <w:uiPriority w:val="99"/>
    <w:qFormat/>
    <w:rsid w:val="00FE5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200"/>
    </w:pPr>
    <w:rPr>
      <w:rFonts w:ascii="Consolas" w:eastAsia="Times New Roman" w:hAnsi="Consolas" w:cs="Times New Roman"/>
      <w:kern w:val="2"/>
      <w:sz w:val="20"/>
    </w:rPr>
  </w:style>
  <w:style w:type="character" w:customStyle="1" w:styleId="HTMLPreformattedChar">
    <w:name w:val="HTML Preformatted Char"/>
    <w:basedOn w:val="DefaultParagraphFont"/>
    <w:link w:val="HTMLPreformatted"/>
    <w:uiPriority w:val="99"/>
    <w:qFormat/>
    <w:rsid w:val="00FE5772"/>
    <w:rPr>
      <w:rFonts w:ascii="Consolas" w:eastAsia="Times New Roman" w:hAnsi="Consolas" w:cs="Times New Roman"/>
      <w:kern w:val="2"/>
      <w:sz w:val="20"/>
    </w:rPr>
  </w:style>
  <w:style w:type="paragraph" w:styleId="NormalWeb">
    <w:name w:val="Normal (Web)"/>
    <w:basedOn w:val="Normal"/>
    <w:uiPriority w:val="99"/>
    <w:qFormat/>
    <w:rsid w:val="00FE5772"/>
    <w:pPr>
      <w:spacing w:before="100" w:beforeAutospacing="1" w:after="100" w:afterAutospacing="1" w:line="300" w:lineRule="auto"/>
      <w:ind w:firstLineChars="200" w:firstLine="200"/>
      <w:jc w:val="left"/>
    </w:pPr>
    <w:rPr>
      <w:rFonts w:ascii="SimSun" w:eastAsia="Times New Roman" w:hAnsi="SimSun" w:cs="SimSun"/>
    </w:rPr>
  </w:style>
  <w:style w:type="paragraph" w:styleId="CommentSubject">
    <w:name w:val="annotation subject"/>
    <w:basedOn w:val="CommentText"/>
    <w:next w:val="CommentText"/>
    <w:link w:val="CommentSubjectChar"/>
    <w:uiPriority w:val="99"/>
    <w:qFormat/>
    <w:rsid w:val="00FE5772"/>
    <w:pPr>
      <w:spacing w:line="240" w:lineRule="auto"/>
      <w:ind w:firstLineChars="200" w:firstLine="200"/>
    </w:pPr>
    <w:rPr>
      <w:rFonts w:ascii="Times New Roman" w:hAnsi="Times New Roman"/>
      <w:b/>
      <w:bCs/>
      <w:kern w:val="2"/>
      <w:szCs w:val="24"/>
      <w:lang w:eastAsia="zh-CN"/>
    </w:rPr>
  </w:style>
  <w:style w:type="character" w:customStyle="1" w:styleId="CommentSubjectChar">
    <w:name w:val="Comment Subject Char"/>
    <w:basedOn w:val="CommentTextChar1"/>
    <w:link w:val="CommentSubject"/>
    <w:uiPriority w:val="99"/>
    <w:qFormat/>
    <w:rsid w:val="00FE5772"/>
    <w:rPr>
      <w:rFonts w:ascii="Times New Roman" w:eastAsia="Times New Roman" w:hAnsi="Times New Roman" w:cs="Times New Roman"/>
      <w:b/>
      <w:bCs/>
      <w:kern w:val="2"/>
      <w:sz w:val="20"/>
      <w:szCs w:val="20"/>
      <w:lang w:eastAsia="en-US"/>
    </w:rPr>
  </w:style>
  <w:style w:type="character" w:styleId="EndnoteReference">
    <w:name w:val="endnote reference"/>
    <w:basedOn w:val="DefaultParagraphFont"/>
    <w:uiPriority w:val="99"/>
    <w:qFormat/>
    <w:rsid w:val="00FE5772"/>
    <w:rPr>
      <w:vertAlign w:val="superscript"/>
    </w:rPr>
  </w:style>
  <w:style w:type="character" w:styleId="FollowedHyperlink">
    <w:name w:val="FollowedHyperlink"/>
    <w:basedOn w:val="DefaultParagraphFont"/>
    <w:uiPriority w:val="99"/>
    <w:qFormat/>
    <w:rsid w:val="00FE5772"/>
    <w:rPr>
      <w:color w:val="954F72"/>
      <w:u w:val="single"/>
    </w:rPr>
  </w:style>
  <w:style w:type="character" w:styleId="Hyperlink">
    <w:name w:val="Hyperlink"/>
    <w:basedOn w:val="DefaultParagraphFont"/>
    <w:uiPriority w:val="99"/>
    <w:qFormat/>
    <w:rsid w:val="00FE5772"/>
    <w:rPr>
      <w:color w:val="0563C1"/>
      <w:u w:val="single"/>
    </w:rPr>
  </w:style>
  <w:style w:type="character" w:styleId="PlaceholderText">
    <w:name w:val="Placeholder Text"/>
    <w:basedOn w:val="DefaultParagraphFont"/>
    <w:uiPriority w:val="99"/>
    <w:qFormat/>
    <w:rsid w:val="00FE5772"/>
    <w:rPr>
      <w:color w:val="808080"/>
    </w:rPr>
  </w:style>
  <w:style w:type="paragraph" w:customStyle="1" w:styleId="CMheading2">
    <w:name w:val="CMheading2"/>
    <w:basedOn w:val="Heading2"/>
    <w:next w:val="Heading1"/>
    <w:link w:val="CMheading2Char"/>
    <w:autoRedefine/>
    <w:rsid w:val="00F37F46"/>
    <w:pPr>
      <w:spacing w:before="120"/>
      <w:ind w:left="576" w:hanging="576"/>
    </w:pPr>
    <w:rPr>
      <w:rFonts w:eastAsia="SimSun"/>
      <w:kern w:val="2"/>
      <w:szCs w:val="28"/>
    </w:rPr>
  </w:style>
  <w:style w:type="paragraph" w:customStyle="1" w:styleId="CMheading3">
    <w:name w:val="CMheading3"/>
    <w:basedOn w:val="CMheading20"/>
    <w:next w:val="CMheading20"/>
    <w:link w:val="CMheading3Char"/>
    <w:autoRedefine/>
    <w:qFormat/>
    <w:rsid w:val="007D2431"/>
    <w:pPr>
      <w:numPr>
        <w:ilvl w:val="2"/>
        <w:numId w:val="41"/>
      </w:numPr>
      <w:spacing w:line="360" w:lineRule="auto"/>
      <w:jc w:val="left"/>
      <w:outlineLvl w:val="2"/>
    </w:pPr>
    <w:rPr>
      <w:bCs w:val="0"/>
      <w:color w:val="000000"/>
      <w:szCs w:val="24"/>
    </w:rPr>
  </w:style>
  <w:style w:type="paragraph" w:customStyle="1" w:styleId="CMorderlist">
    <w:name w:val="CMorderlist"/>
    <w:next w:val="CMcontent"/>
    <w:qFormat/>
    <w:rsid w:val="00FE5772"/>
    <w:pPr>
      <w:spacing w:after="160" w:line="400" w:lineRule="exact"/>
      <w:ind w:firstLineChars="200" w:firstLine="200"/>
      <w:jc w:val="both"/>
    </w:pPr>
    <w:rPr>
      <w:rFonts w:ascii="Times New Roman" w:eastAsia="SimSun" w:hAnsi="Times New Roman" w:cs="Times New Roman"/>
      <w:kern w:val="2"/>
    </w:rPr>
  </w:style>
  <w:style w:type="paragraph" w:customStyle="1" w:styleId="CMcaption">
    <w:name w:val="CMcaption"/>
    <w:next w:val="CMcontent"/>
    <w:qFormat/>
    <w:rsid w:val="00FE5772"/>
    <w:pPr>
      <w:spacing w:after="160" w:line="259" w:lineRule="auto"/>
      <w:jc w:val="center"/>
    </w:pPr>
    <w:rPr>
      <w:rFonts w:ascii="Times New Roman" w:eastAsia="SimSun" w:hAnsi="Times New Roman" w:cs="Times New Roman"/>
      <w:kern w:val="2"/>
    </w:rPr>
  </w:style>
  <w:style w:type="paragraph" w:customStyle="1" w:styleId="CMcaptionTable">
    <w:name w:val="CMcaptionTable"/>
    <w:next w:val="CMcontent"/>
    <w:qFormat/>
    <w:rsid w:val="00FE5772"/>
    <w:pPr>
      <w:spacing w:after="160" w:line="259" w:lineRule="auto"/>
      <w:jc w:val="center"/>
    </w:pPr>
    <w:rPr>
      <w:rFonts w:ascii="Times New Roman" w:eastAsia="SimSun" w:hAnsi="Times New Roman" w:cs="Times New Roman"/>
      <w:kern w:val="2"/>
    </w:rPr>
  </w:style>
  <w:style w:type="paragraph" w:customStyle="1" w:styleId="CMreflist">
    <w:name w:val="CMreflist"/>
    <w:next w:val="CMcontent"/>
    <w:qFormat/>
    <w:rsid w:val="00FE5772"/>
    <w:pPr>
      <w:numPr>
        <w:numId w:val="8"/>
      </w:numPr>
      <w:spacing w:after="160" w:line="400" w:lineRule="exact"/>
      <w:jc w:val="both"/>
    </w:pPr>
    <w:rPr>
      <w:rFonts w:ascii="Times New Roman" w:eastAsia="SimSun" w:hAnsi="Times New Roman" w:cs="Times New Roman"/>
      <w:kern w:val="2"/>
    </w:rPr>
  </w:style>
  <w:style w:type="paragraph" w:customStyle="1" w:styleId="CMheadingNo">
    <w:name w:val="CMheadingNo"/>
    <w:next w:val="CMcontent"/>
    <w:qFormat/>
    <w:rsid w:val="00FE5772"/>
    <w:pPr>
      <w:spacing w:after="160" w:line="400" w:lineRule="exact"/>
      <w:jc w:val="center"/>
    </w:pPr>
    <w:rPr>
      <w:rFonts w:ascii="Times New Roman" w:eastAsia="SimHei" w:hAnsi="Times New Roman" w:cs="Times New Roman"/>
      <w:kern w:val="2"/>
      <w:sz w:val="36"/>
      <w:szCs w:val="36"/>
    </w:rPr>
  </w:style>
  <w:style w:type="paragraph" w:customStyle="1" w:styleId="CMheading4">
    <w:name w:val="CMheading4"/>
    <w:basedOn w:val="CMheading3"/>
    <w:next w:val="CMheading3"/>
    <w:autoRedefine/>
    <w:qFormat/>
    <w:rsid w:val="00386AA9"/>
    <w:pPr>
      <w:numPr>
        <w:numId w:val="15"/>
      </w:numPr>
      <w:outlineLvl w:val="0"/>
    </w:pPr>
    <w:rPr>
      <w:rFonts w:eastAsia="SimHei"/>
      <w:szCs w:val="36"/>
    </w:rPr>
  </w:style>
  <w:style w:type="paragraph" w:customStyle="1" w:styleId="CMheadingAben">
    <w:name w:val="CMheadingAben"/>
    <w:next w:val="CMcontent"/>
    <w:qFormat/>
    <w:rsid w:val="00FE5772"/>
    <w:pPr>
      <w:spacing w:after="160" w:line="400" w:lineRule="exact"/>
      <w:jc w:val="center"/>
      <w:outlineLvl w:val="0"/>
    </w:pPr>
    <w:rPr>
      <w:rFonts w:ascii="Times New Roman" w:eastAsia="SimSun" w:hAnsi="Times New Roman" w:cs="Times New Roman"/>
      <w:kern w:val="2"/>
      <w:sz w:val="36"/>
      <w:szCs w:val="36"/>
    </w:rPr>
  </w:style>
  <w:style w:type="paragraph" w:customStyle="1" w:styleId="CMcontentAbcn">
    <w:name w:val="CMcontentAbcn"/>
    <w:next w:val="CMcontent"/>
    <w:qFormat/>
    <w:rsid w:val="00FE5772"/>
    <w:pPr>
      <w:spacing w:after="160" w:line="400" w:lineRule="exact"/>
      <w:ind w:firstLineChars="200" w:firstLine="200"/>
      <w:jc w:val="both"/>
    </w:pPr>
    <w:rPr>
      <w:rFonts w:ascii="Times New Roman" w:eastAsia="SimSun" w:hAnsi="Times New Roman" w:cs="Times New Roman"/>
      <w:kern w:val="2"/>
    </w:rPr>
  </w:style>
  <w:style w:type="paragraph" w:customStyle="1" w:styleId="CMcontentAben">
    <w:name w:val="CMcontentAben"/>
    <w:next w:val="CMcontent"/>
    <w:qFormat/>
    <w:rsid w:val="00FE5772"/>
    <w:pPr>
      <w:spacing w:after="160" w:line="400" w:lineRule="exact"/>
      <w:ind w:firstLineChars="200" w:firstLine="200"/>
      <w:jc w:val="both"/>
    </w:pPr>
    <w:rPr>
      <w:rFonts w:ascii="Times New Roman" w:eastAsia="SimSun" w:hAnsi="Times New Roman" w:cs="Times New Roman"/>
      <w:kern w:val="2"/>
    </w:rPr>
  </w:style>
  <w:style w:type="character" w:customStyle="1" w:styleId="FollowedHyperlink1">
    <w:name w:val="FollowedHyperlink1"/>
    <w:basedOn w:val="DefaultParagraphFont"/>
    <w:uiPriority w:val="99"/>
    <w:qFormat/>
    <w:rsid w:val="00FE5772"/>
    <w:rPr>
      <w:color w:val="800080"/>
      <w:u w:val="single"/>
    </w:rPr>
  </w:style>
  <w:style w:type="paragraph" w:customStyle="1" w:styleId="msonormal0">
    <w:name w:val="msonormal"/>
    <w:basedOn w:val="Normal"/>
    <w:qFormat/>
    <w:rsid w:val="00FE5772"/>
    <w:pPr>
      <w:spacing w:before="100" w:beforeAutospacing="1" w:after="100" w:afterAutospacing="1" w:line="300" w:lineRule="auto"/>
      <w:ind w:firstLineChars="200" w:firstLine="200"/>
      <w:jc w:val="left"/>
    </w:pPr>
    <w:rPr>
      <w:rFonts w:ascii="SimSun" w:eastAsia="Times New Roman" w:hAnsi="SimSun" w:cs="SimSun"/>
    </w:rPr>
  </w:style>
  <w:style w:type="paragraph" w:styleId="NoSpacing">
    <w:name w:val="No Spacing"/>
    <w:uiPriority w:val="1"/>
    <w:qFormat/>
    <w:rsid w:val="00FE5772"/>
    <w:pPr>
      <w:widowControl w:val="0"/>
      <w:spacing w:after="160" w:line="259" w:lineRule="auto"/>
      <w:jc w:val="both"/>
    </w:pPr>
    <w:rPr>
      <w:rFonts w:ascii="Times New Roman" w:eastAsia="SimSun" w:hAnsi="Times New Roman" w:cs="Times New Roman"/>
      <w:kern w:val="2"/>
      <w:szCs w:val="22"/>
    </w:rPr>
  </w:style>
  <w:style w:type="paragraph" w:customStyle="1" w:styleId="TOCHeading1">
    <w:name w:val="TOC Heading1"/>
    <w:basedOn w:val="Heading1"/>
    <w:next w:val="Normal"/>
    <w:uiPriority w:val="39"/>
    <w:qFormat/>
    <w:rsid w:val="00FE5772"/>
    <w:pPr>
      <w:spacing w:beforeLines="400" w:afterLines="200" w:line="276" w:lineRule="auto"/>
      <w:ind w:firstLineChars="200" w:firstLine="200"/>
      <w:jc w:val="left"/>
      <w:outlineLvl w:val="9"/>
    </w:pPr>
    <w:rPr>
      <w:rFonts w:ascii="Cambria" w:eastAsia="SimSun" w:hAnsi="Cambria"/>
      <w:b w:val="0"/>
      <w:bCs/>
      <w:color w:val="365F91"/>
      <w:szCs w:val="28"/>
    </w:rPr>
  </w:style>
  <w:style w:type="paragraph" w:customStyle="1" w:styleId="Heading41">
    <w:name w:val="Heading 41"/>
    <w:basedOn w:val="Normal"/>
    <w:next w:val="Normal"/>
    <w:uiPriority w:val="9"/>
    <w:qFormat/>
    <w:rsid w:val="00FE5772"/>
    <w:pPr>
      <w:keepNext/>
      <w:keepLines/>
      <w:widowControl w:val="0"/>
      <w:spacing w:before="40"/>
      <w:outlineLvl w:val="3"/>
    </w:pPr>
    <w:rPr>
      <w:rFonts w:ascii="Cambria" w:eastAsia="Times New Roman" w:hAnsi="Cambria" w:cs="Times New Roman"/>
      <w:i/>
      <w:iCs/>
      <w:color w:val="365F91"/>
      <w:kern w:val="2"/>
      <w:szCs w:val="22"/>
    </w:rPr>
  </w:style>
  <w:style w:type="character" w:customStyle="1" w:styleId="MTDisplayEquationChar">
    <w:name w:val="MTDisplayEquation Char"/>
    <w:basedOn w:val="DefaultParagraphFont"/>
    <w:link w:val="MTDisplayEquation"/>
    <w:qFormat/>
    <w:rsid w:val="00FE5772"/>
  </w:style>
  <w:style w:type="paragraph" w:customStyle="1" w:styleId="MTDisplayEquation">
    <w:name w:val="MTDisplayEquation"/>
    <w:basedOn w:val="Normal"/>
    <w:link w:val="MTDisplayEquationChar"/>
    <w:qFormat/>
    <w:rsid w:val="00FE5772"/>
    <w:pPr>
      <w:spacing w:line="300" w:lineRule="auto"/>
      <w:jc w:val="center"/>
    </w:pPr>
    <w:rPr>
      <w:rFonts w:asciiTheme="minorHAnsi" w:hAnsiTheme="minorHAnsi"/>
    </w:rPr>
  </w:style>
  <w:style w:type="character" w:customStyle="1" w:styleId="SubtleEmphasis1">
    <w:name w:val="Subtle Emphasis1"/>
    <w:basedOn w:val="DefaultParagraphFont"/>
    <w:uiPriority w:val="19"/>
    <w:qFormat/>
    <w:rsid w:val="00FE5772"/>
    <w:rPr>
      <w:i/>
      <w:iCs/>
      <w:color w:val="7F7F7F"/>
    </w:rPr>
  </w:style>
  <w:style w:type="character" w:customStyle="1" w:styleId="Heading4Char1">
    <w:name w:val="Heading 4 Char1"/>
    <w:basedOn w:val="DefaultParagraphFont"/>
    <w:uiPriority w:val="9"/>
    <w:qFormat/>
    <w:rsid w:val="00FE5772"/>
    <w:rPr>
      <w:rFonts w:ascii="Cambria" w:eastAsia="SimSun" w:hAnsi="Cambria" w:cs="Times New Roman" w:hint="default"/>
      <w:i/>
      <w:iCs/>
      <w:color w:val="365F91"/>
      <w:kern w:val="2"/>
      <w:sz w:val="24"/>
      <w:szCs w:val="22"/>
    </w:rPr>
  </w:style>
  <w:style w:type="character" w:customStyle="1" w:styleId="UnresolvedMention1">
    <w:name w:val="Unresolved Mention1"/>
    <w:basedOn w:val="DefaultParagraphFont"/>
    <w:uiPriority w:val="99"/>
    <w:qFormat/>
    <w:rsid w:val="00FE5772"/>
    <w:rPr>
      <w:color w:val="605E5C"/>
      <w:shd w:val="clear" w:color="auto" w:fill="E1DFDD"/>
    </w:rPr>
  </w:style>
  <w:style w:type="table" w:customStyle="1" w:styleId="1">
    <w:name w:val="网格型1"/>
    <w:basedOn w:val="TableNormal"/>
    <w:uiPriority w:val="59"/>
    <w:qFormat/>
    <w:rsid w:val="00FE5772"/>
    <w:pPr>
      <w:spacing w:line="256"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59"/>
    <w:qFormat/>
    <w:rsid w:val="00FE5772"/>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qFormat/>
    <w:rsid w:val="00FE5772"/>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qFormat/>
    <w:rsid w:val="00FE5772"/>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qFormat/>
    <w:rsid w:val="00FE5772"/>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qFormat/>
    <w:rsid w:val="00FE5772"/>
    <w:rPr>
      <w:rFonts w:ascii="Calibri" w:eastAsia="SimSun" w:hAnsi="Calibri" w:cs="Times New Roman"/>
      <w:sz w:val="20"/>
      <w:szCs w:val="20"/>
    </w:rPr>
    <w:tblPr>
      <w:tblCellMar>
        <w:top w:w="0" w:type="dxa"/>
        <w:left w:w="0" w:type="dxa"/>
        <w:bottom w:w="0" w:type="dxa"/>
        <w:right w:w="0" w:type="dxa"/>
      </w:tblCellMar>
    </w:tblPr>
  </w:style>
  <w:style w:type="table" w:customStyle="1" w:styleId="TableGrid4">
    <w:name w:val="Table Grid4"/>
    <w:basedOn w:val="TableNormal"/>
    <w:uiPriority w:val="59"/>
    <w:qFormat/>
    <w:rsid w:val="00FE5772"/>
    <w:pPr>
      <w:spacing w:line="256"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1"/>
    <w:basedOn w:val="TableNormal"/>
    <w:uiPriority w:val="59"/>
    <w:qFormat/>
    <w:rsid w:val="00FE5772"/>
    <w:pPr>
      <w:spacing w:line="256"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1"/>
    <w:basedOn w:val="TableNormal"/>
    <w:uiPriority w:val="59"/>
    <w:qFormat/>
    <w:rsid w:val="00FE5772"/>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qFormat/>
    <w:rsid w:val="00FE5772"/>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rsid w:val="00FE5772"/>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qFormat/>
    <w:rsid w:val="00FE5772"/>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qFormat/>
    <w:rsid w:val="00FE5772"/>
    <w:rPr>
      <w:rFonts w:ascii="Calibri" w:eastAsia="SimSun" w:hAnsi="Calibri" w:cs="Times New Roman"/>
      <w:sz w:val="20"/>
      <w:szCs w:val="20"/>
    </w:rPr>
    <w:tblPr>
      <w:tblCellMar>
        <w:top w:w="0" w:type="dxa"/>
        <w:left w:w="0" w:type="dxa"/>
        <w:bottom w:w="0" w:type="dxa"/>
        <w:right w:w="0" w:type="dxa"/>
      </w:tblCellMar>
    </w:tblPr>
  </w:style>
  <w:style w:type="table" w:customStyle="1" w:styleId="TableNormal1">
    <w:name w:val="Table Normal1"/>
    <w:basedOn w:val="TableNormal"/>
    <w:qFormat/>
    <w:rsid w:val="00FE5772"/>
    <w:pPr>
      <w:spacing w:line="256"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style>
  <w:style w:type="paragraph" w:styleId="FootnoteText">
    <w:name w:val="footnote text"/>
    <w:basedOn w:val="Normal"/>
    <w:link w:val="FootnoteTextChar"/>
    <w:rsid w:val="00FE5772"/>
    <w:pPr>
      <w:jc w:val="left"/>
    </w:pPr>
    <w:rPr>
      <w:rFonts w:eastAsia="Times New Roman" w:cs="Times New Roman"/>
      <w:sz w:val="20"/>
    </w:rPr>
  </w:style>
  <w:style w:type="character" w:customStyle="1" w:styleId="FootnoteTextChar">
    <w:name w:val="Footnote Text Char"/>
    <w:basedOn w:val="DefaultParagraphFont"/>
    <w:link w:val="FootnoteText"/>
    <w:rsid w:val="00FE5772"/>
    <w:rPr>
      <w:rFonts w:ascii="Times New Roman" w:eastAsia="Times New Roman" w:hAnsi="Times New Roman" w:cs="Times New Roman"/>
      <w:sz w:val="20"/>
    </w:rPr>
  </w:style>
  <w:style w:type="character" w:styleId="FootnoteReference">
    <w:name w:val="footnote reference"/>
    <w:basedOn w:val="DefaultParagraphFont"/>
    <w:rsid w:val="00FE5772"/>
    <w:rPr>
      <w:vertAlign w:val="superscript"/>
    </w:rPr>
  </w:style>
  <w:style w:type="character" w:customStyle="1" w:styleId="CMheading2Char">
    <w:name w:val="CMheading2 Char"/>
    <w:basedOn w:val="DefaultParagraphFont"/>
    <w:link w:val="CMheading2"/>
    <w:rsid w:val="00F37F46"/>
    <w:rPr>
      <w:rFonts w:ascii="Times New Roman" w:eastAsia="SimSun" w:hAnsi="Times New Roman" w:cs="Times New Roman"/>
      <w:color w:val="000000" w:themeColor="text1"/>
      <w:kern w:val="2"/>
      <w:szCs w:val="28"/>
    </w:rPr>
  </w:style>
  <w:style w:type="paragraph" w:styleId="Revision">
    <w:name w:val="Revision"/>
    <w:hidden/>
    <w:uiPriority w:val="99"/>
    <w:semiHidden/>
    <w:rsid w:val="00FE5772"/>
    <w:rPr>
      <w:rFonts w:ascii="Times New Roman" w:eastAsia="SimSun" w:hAnsi="Times New Roman" w:cs="Times New Roman"/>
      <w:szCs w:val="20"/>
    </w:rPr>
  </w:style>
  <w:style w:type="paragraph" w:customStyle="1" w:styleId="cl-bf6c049c">
    <w:name w:val="cl-bf6c049c"/>
    <w:basedOn w:val="Normal"/>
    <w:rsid w:val="00FE5772"/>
    <w:pPr>
      <w:spacing w:before="100" w:beforeAutospacing="1" w:after="100" w:afterAutospacing="1"/>
      <w:jc w:val="left"/>
    </w:pPr>
    <w:rPr>
      <w:rFonts w:eastAsia="Times New Roman" w:cs="Times New Roman"/>
    </w:rPr>
  </w:style>
  <w:style w:type="character" w:customStyle="1" w:styleId="cl-bf6bf010">
    <w:name w:val="cl-bf6bf010"/>
    <w:basedOn w:val="DefaultParagraphFont"/>
    <w:rsid w:val="00FE5772"/>
  </w:style>
  <w:style w:type="paragraph" w:customStyle="1" w:styleId="cl-bf6c04b0">
    <w:name w:val="cl-bf6c04b0"/>
    <w:basedOn w:val="Normal"/>
    <w:rsid w:val="00FE5772"/>
    <w:pPr>
      <w:spacing w:before="100" w:beforeAutospacing="1" w:after="100" w:afterAutospacing="1"/>
      <w:jc w:val="left"/>
    </w:pPr>
    <w:rPr>
      <w:rFonts w:eastAsia="Times New Roman" w:cs="Times New Roman"/>
    </w:rPr>
  </w:style>
  <w:style w:type="paragraph" w:styleId="TOCHeading">
    <w:name w:val="TOC Heading"/>
    <w:basedOn w:val="Heading1"/>
    <w:next w:val="Normal"/>
    <w:uiPriority w:val="39"/>
    <w:unhideWhenUsed/>
    <w:qFormat/>
    <w:rsid w:val="00FE5772"/>
    <w:pPr>
      <w:spacing w:before="480" w:line="276" w:lineRule="auto"/>
      <w:jc w:val="left"/>
      <w:outlineLvl w:val="9"/>
    </w:pPr>
    <w:rPr>
      <w:b w:val="0"/>
      <w:bCs/>
      <w:szCs w:val="28"/>
      <w:lang w:eastAsia="en-US"/>
    </w:rPr>
  </w:style>
  <w:style w:type="paragraph" w:styleId="TOC4">
    <w:name w:val="toc 4"/>
    <w:basedOn w:val="Normal"/>
    <w:next w:val="Normal"/>
    <w:autoRedefine/>
    <w:uiPriority w:val="39"/>
    <w:rsid w:val="00FE5772"/>
    <w:pPr>
      <w:ind w:left="720"/>
      <w:jc w:val="left"/>
    </w:pPr>
    <w:rPr>
      <w:rFonts w:asciiTheme="minorHAnsi" w:hAnsiTheme="minorHAnsi" w:cstheme="minorHAnsi"/>
      <w:sz w:val="20"/>
      <w:szCs w:val="20"/>
    </w:rPr>
  </w:style>
  <w:style w:type="paragraph" w:styleId="TOC5">
    <w:name w:val="toc 5"/>
    <w:basedOn w:val="Normal"/>
    <w:next w:val="Normal"/>
    <w:autoRedefine/>
    <w:uiPriority w:val="39"/>
    <w:rsid w:val="00FE5772"/>
    <w:pPr>
      <w:ind w:left="960"/>
      <w:jc w:val="left"/>
    </w:pPr>
    <w:rPr>
      <w:rFonts w:asciiTheme="minorHAnsi" w:hAnsiTheme="minorHAnsi" w:cstheme="minorHAnsi"/>
      <w:sz w:val="20"/>
      <w:szCs w:val="20"/>
    </w:rPr>
  </w:style>
  <w:style w:type="paragraph" w:styleId="TOC6">
    <w:name w:val="toc 6"/>
    <w:basedOn w:val="Normal"/>
    <w:next w:val="Normal"/>
    <w:autoRedefine/>
    <w:uiPriority w:val="39"/>
    <w:rsid w:val="00FE5772"/>
    <w:pPr>
      <w:ind w:left="1200"/>
      <w:jc w:val="left"/>
    </w:pPr>
    <w:rPr>
      <w:rFonts w:asciiTheme="minorHAnsi" w:hAnsiTheme="minorHAnsi" w:cstheme="minorHAnsi"/>
      <w:sz w:val="20"/>
      <w:szCs w:val="20"/>
    </w:rPr>
  </w:style>
  <w:style w:type="paragraph" w:styleId="TOC7">
    <w:name w:val="toc 7"/>
    <w:basedOn w:val="Normal"/>
    <w:next w:val="Normal"/>
    <w:autoRedefine/>
    <w:uiPriority w:val="39"/>
    <w:rsid w:val="00FE5772"/>
    <w:pPr>
      <w:ind w:left="1440"/>
      <w:jc w:val="left"/>
    </w:pPr>
    <w:rPr>
      <w:rFonts w:asciiTheme="minorHAnsi" w:hAnsiTheme="minorHAnsi" w:cstheme="minorHAnsi"/>
      <w:sz w:val="20"/>
      <w:szCs w:val="20"/>
    </w:rPr>
  </w:style>
  <w:style w:type="paragraph" w:styleId="TOC8">
    <w:name w:val="toc 8"/>
    <w:basedOn w:val="Normal"/>
    <w:next w:val="Normal"/>
    <w:autoRedefine/>
    <w:uiPriority w:val="39"/>
    <w:rsid w:val="00FE5772"/>
    <w:pPr>
      <w:ind w:left="1680"/>
      <w:jc w:val="left"/>
    </w:pPr>
    <w:rPr>
      <w:rFonts w:asciiTheme="minorHAnsi" w:hAnsiTheme="minorHAnsi" w:cstheme="minorHAnsi"/>
      <w:sz w:val="20"/>
      <w:szCs w:val="20"/>
    </w:rPr>
  </w:style>
  <w:style w:type="paragraph" w:styleId="TOC9">
    <w:name w:val="toc 9"/>
    <w:basedOn w:val="Normal"/>
    <w:next w:val="Normal"/>
    <w:autoRedefine/>
    <w:uiPriority w:val="39"/>
    <w:rsid w:val="00FE5772"/>
    <w:pPr>
      <w:ind w:left="1920"/>
      <w:jc w:val="left"/>
    </w:pPr>
    <w:rPr>
      <w:rFonts w:asciiTheme="minorHAnsi" w:hAnsiTheme="minorHAnsi" w:cstheme="minorHAnsi"/>
      <w:sz w:val="20"/>
      <w:szCs w:val="20"/>
    </w:rPr>
  </w:style>
  <w:style w:type="paragraph" w:styleId="TableofFigures">
    <w:name w:val="table of figures"/>
    <w:basedOn w:val="Normal"/>
    <w:next w:val="Normal"/>
    <w:uiPriority w:val="99"/>
    <w:rsid w:val="00FE5772"/>
    <w:pPr>
      <w:ind w:left="480" w:hanging="480"/>
      <w:jc w:val="left"/>
    </w:pPr>
    <w:rPr>
      <w:rFonts w:asciiTheme="minorHAnsi" w:hAnsiTheme="minorHAnsi" w:cstheme="minorHAnsi"/>
      <w:b/>
      <w:bCs/>
      <w:sz w:val="20"/>
      <w:szCs w:val="20"/>
    </w:rPr>
  </w:style>
  <w:style w:type="character" w:styleId="PageNumber">
    <w:name w:val="page number"/>
    <w:basedOn w:val="DefaultParagraphFont"/>
    <w:rsid w:val="00FE5772"/>
  </w:style>
  <w:style w:type="numbering" w:customStyle="1" w:styleId="CurrentList6">
    <w:name w:val="Current List6"/>
    <w:uiPriority w:val="99"/>
    <w:rsid w:val="00123FAF"/>
    <w:pPr>
      <w:numPr>
        <w:numId w:val="10"/>
      </w:numPr>
    </w:pPr>
  </w:style>
  <w:style w:type="numbering" w:customStyle="1" w:styleId="CurrentList7">
    <w:name w:val="Current List7"/>
    <w:uiPriority w:val="99"/>
    <w:rsid w:val="00B42267"/>
    <w:pPr>
      <w:numPr>
        <w:numId w:val="11"/>
      </w:numPr>
    </w:pPr>
  </w:style>
  <w:style w:type="numbering" w:customStyle="1" w:styleId="CurrentList8">
    <w:name w:val="Current List8"/>
    <w:uiPriority w:val="99"/>
    <w:rsid w:val="004F46D5"/>
    <w:pPr>
      <w:numPr>
        <w:numId w:val="12"/>
      </w:numPr>
    </w:pPr>
  </w:style>
  <w:style w:type="numbering" w:customStyle="1" w:styleId="CurrentList9">
    <w:name w:val="Current List9"/>
    <w:uiPriority w:val="99"/>
    <w:rsid w:val="00094589"/>
    <w:pPr>
      <w:numPr>
        <w:numId w:val="14"/>
      </w:numPr>
    </w:pPr>
  </w:style>
  <w:style w:type="character" w:customStyle="1" w:styleId="CMheading1Char">
    <w:name w:val="CMheading1 Char"/>
    <w:basedOn w:val="Heading1Char"/>
    <w:link w:val="CMheading1"/>
    <w:rsid w:val="000410E4"/>
    <w:rPr>
      <w:rFonts w:ascii="Times New Roman" w:eastAsia="SimHei" w:hAnsi="Times New Roman" w:cs="Times New Roman"/>
      <w:b/>
      <w:bCs/>
      <w:color w:val="000000" w:themeColor="text1"/>
      <w:kern w:val="2"/>
    </w:rPr>
  </w:style>
  <w:style w:type="paragraph" w:customStyle="1" w:styleId="Normal1">
    <w:name w:val="Normal1"/>
    <w:uiPriority w:val="99"/>
    <w:qFormat/>
    <w:rsid w:val="00C15427"/>
    <w:pPr>
      <w:spacing w:after="200" w:line="276" w:lineRule="auto"/>
    </w:pPr>
    <w:rPr>
      <w:rFonts w:ascii="Times New Roman" w:eastAsia="Calibri" w:hAnsi="Times New Roman" w:cs="Calibri"/>
      <w:color w:val="000000"/>
      <w:szCs w:val="22"/>
      <w:lang w:eastAsia="en-US"/>
    </w:rPr>
  </w:style>
  <w:style w:type="numbering" w:customStyle="1" w:styleId="CurrentList10">
    <w:name w:val="Current List10"/>
    <w:uiPriority w:val="99"/>
    <w:rsid w:val="00C36053"/>
    <w:pPr>
      <w:numPr>
        <w:numId w:val="16"/>
      </w:numPr>
    </w:pPr>
  </w:style>
  <w:style w:type="numbering" w:customStyle="1" w:styleId="CurrentList11">
    <w:name w:val="Current List11"/>
    <w:uiPriority w:val="99"/>
    <w:rsid w:val="00C36053"/>
    <w:pPr>
      <w:numPr>
        <w:numId w:val="17"/>
      </w:numPr>
    </w:pPr>
  </w:style>
  <w:style w:type="numbering" w:customStyle="1" w:styleId="CurrentList12">
    <w:name w:val="Current List12"/>
    <w:uiPriority w:val="99"/>
    <w:rsid w:val="00C36053"/>
    <w:pPr>
      <w:numPr>
        <w:numId w:val="18"/>
      </w:numPr>
    </w:pPr>
  </w:style>
  <w:style w:type="numbering" w:customStyle="1" w:styleId="CurrentList13">
    <w:name w:val="Current List13"/>
    <w:uiPriority w:val="99"/>
    <w:rsid w:val="00386AA9"/>
    <w:pPr>
      <w:numPr>
        <w:numId w:val="19"/>
      </w:numPr>
    </w:pPr>
  </w:style>
  <w:style w:type="numbering" w:customStyle="1" w:styleId="CurrentList14">
    <w:name w:val="Current List14"/>
    <w:uiPriority w:val="99"/>
    <w:rsid w:val="00386AA9"/>
    <w:pPr>
      <w:numPr>
        <w:numId w:val="20"/>
      </w:numPr>
    </w:pPr>
  </w:style>
  <w:style w:type="paragraph" w:customStyle="1" w:styleId="CMheading20">
    <w:name w:val="CMheading2"/>
    <w:basedOn w:val="CMheading1"/>
    <w:next w:val="CMheading1"/>
    <w:link w:val="CMheading2Char1"/>
    <w:autoRedefine/>
    <w:qFormat/>
    <w:rsid w:val="00F72A95"/>
    <w:pPr>
      <w:numPr>
        <w:ilvl w:val="1"/>
      </w:numPr>
      <w:spacing w:after="120" w:line="240" w:lineRule="auto"/>
      <w:ind w:firstLine="14"/>
      <w:jc w:val="both"/>
    </w:pPr>
    <w:rPr>
      <w:rFonts w:eastAsia="SimSun"/>
      <w:szCs w:val="28"/>
    </w:rPr>
  </w:style>
  <w:style w:type="numbering" w:customStyle="1" w:styleId="CurrentList15">
    <w:name w:val="Current List15"/>
    <w:uiPriority w:val="99"/>
    <w:rsid w:val="00F37F46"/>
    <w:pPr>
      <w:numPr>
        <w:numId w:val="22"/>
      </w:numPr>
    </w:pPr>
  </w:style>
  <w:style w:type="character" w:customStyle="1" w:styleId="CMheading2Char1">
    <w:name w:val="CMheading2 Char1"/>
    <w:basedOn w:val="Heading2Char"/>
    <w:link w:val="CMheading20"/>
    <w:rsid w:val="00F72A95"/>
    <w:rPr>
      <w:rFonts w:ascii="Times New Roman" w:eastAsia="SimSun" w:hAnsi="Times New Roman" w:cs="Times New Roman"/>
      <w:b/>
      <w:bCs/>
      <w:color w:val="000000" w:themeColor="text1"/>
      <w:kern w:val="2"/>
      <w:szCs w:val="28"/>
    </w:rPr>
  </w:style>
  <w:style w:type="character" w:customStyle="1" w:styleId="UnresolvedMention2">
    <w:name w:val="Unresolved Mention2"/>
    <w:basedOn w:val="DefaultParagraphFont"/>
    <w:uiPriority w:val="99"/>
    <w:semiHidden/>
    <w:unhideWhenUsed/>
    <w:rsid w:val="00490E3E"/>
    <w:rPr>
      <w:color w:val="605E5C"/>
      <w:shd w:val="clear" w:color="auto" w:fill="E1DFDD"/>
    </w:rPr>
  </w:style>
  <w:style w:type="character" w:customStyle="1" w:styleId="Ilfuvd">
    <w:name w:val="Ilfuvd"/>
    <w:uiPriority w:val="99"/>
    <w:rsid w:val="00005410"/>
    <w:rPr>
      <w:rFonts w:hint="default"/>
    </w:rPr>
  </w:style>
  <w:style w:type="numbering" w:customStyle="1" w:styleId="CurrentList16">
    <w:name w:val="Current List16"/>
    <w:uiPriority w:val="99"/>
    <w:rsid w:val="006D6445"/>
    <w:pPr>
      <w:numPr>
        <w:numId w:val="29"/>
      </w:numPr>
    </w:pPr>
  </w:style>
  <w:style w:type="numbering" w:customStyle="1" w:styleId="CurrentList17">
    <w:name w:val="Current List17"/>
    <w:uiPriority w:val="99"/>
    <w:rsid w:val="009A61B9"/>
    <w:pPr>
      <w:numPr>
        <w:numId w:val="30"/>
      </w:numPr>
    </w:pPr>
  </w:style>
  <w:style w:type="numbering" w:customStyle="1" w:styleId="CurrentList18">
    <w:name w:val="Current List18"/>
    <w:uiPriority w:val="99"/>
    <w:rsid w:val="009A61B9"/>
    <w:pPr>
      <w:numPr>
        <w:numId w:val="31"/>
      </w:numPr>
    </w:pPr>
  </w:style>
  <w:style w:type="character" w:customStyle="1" w:styleId="CMheading3Char">
    <w:name w:val="CMheading3 Char"/>
    <w:basedOn w:val="CMheading2Char1"/>
    <w:link w:val="CMheading3"/>
    <w:rsid w:val="007D2431"/>
    <w:rPr>
      <w:rFonts w:ascii="Times New Roman" w:eastAsia="SimSun" w:hAnsi="Times New Roman" w:cs="Times New Roman"/>
      <w:b/>
      <w:bCs w:val="0"/>
      <w:color w:val="000000"/>
      <w:kern w:val="2"/>
      <w:szCs w:val="28"/>
    </w:rPr>
  </w:style>
  <w:style w:type="numbering" w:customStyle="1" w:styleId="CurrentList19">
    <w:name w:val="Current List19"/>
    <w:uiPriority w:val="99"/>
    <w:rsid w:val="009A61B9"/>
    <w:pPr>
      <w:numPr>
        <w:numId w:val="32"/>
      </w:numPr>
    </w:pPr>
  </w:style>
  <w:style w:type="numbering" w:customStyle="1" w:styleId="CurrentList20">
    <w:name w:val="Current List20"/>
    <w:uiPriority w:val="99"/>
    <w:rsid w:val="009A61B9"/>
    <w:pPr>
      <w:numPr>
        <w:numId w:val="33"/>
      </w:numPr>
    </w:pPr>
  </w:style>
  <w:style w:type="numbering" w:customStyle="1" w:styleId="CurrentList21">
    <w:name w:val="Current List21"/>
    <w:uiPriority w:val="99"/>
    <w:rsid w:val="00D40899"/>
    <w:pPr>
      <w:numPr>
        <w:numId w:val="34"/>
      </w:numPr>
    </w:pPr>
  </w:style>
  <w:style w:type="numbering" w:customStyle="1" w:styleId="CurrentList22">
    <w:name w:val="Current List22"/>
    <w:uiPriority w:val="99"/>
    <w:rsid w:val="00D40899"/>
    <w:pPr>
      <w:numPr>
        <w:numId w:val="35"/>
      </w:numPr>
    </w:pPr>
  </w:style>
  <w:style w:type="numbering" w:styleId="ArticleSection">
    <w:name w:val="Outline List 3"/>
    <w:basedOn w:val="NoList"/>
    <w:uiPriority w:val="99"/>
    <w:semiHidden/>
    <w:unhideWhenUsed/>
    <w:rsid w:val="00D40899"/>
    <w:pPr>
      <w:numPr>
        <w:numId w:val="36"/>
      </w:numPr>
    </w:pPr>
  </w:style>
  <w:style w:type="numbering" w:customStyle="1" w:styleId="CurrentList23">
    <w:name w:val="Current List23"/>
    <w:uiPriority w:val="99"/>
    <w:rsid w:val="009405D6"/>
    <w:pPr>
      <w:numPr>
        <w:numId w:val="37"/>
      </w:numPr>
    </w:pPr>
  </w:style>
  <w:style w:type="numbering" w:customStyle="1" w:styleId="CurrentList24">
    <w:name w:val="Current List24"/>
    <w:uiPriority w:val="99"/>
    <w:rsid w:val="00BE3E8B"/>
    <w:pPr>
      <w:numPr>
        <w:numId w:val="38"/>
      </w:numPr>
    </w:pPr>
  </w:style>
  <w:style w:type="numbering" w:customStyle="1" w:styleId="CurrentList25">
    <w:name w:val="Current List25"/>
    <w:uiPriority w:val="99"/>
    <w:rsid w:val="00BE3E8B"/>
    <w:pPr>
      <w:numPr>
        <w:numId w:val="39"/>
      </w:numPr>
    </w:pPr>
  </w:style>
  <w:style w:type="numbering" w:customStyle="1" w:styleId="CurrentList26">
    <w:name w:val="Current List26"/>
    <w:uiPriority w:val="99"/>
    <w:rsid w:val="00BC7D2F"/>
    <w:pPr>
      <w:numPr>
        <w:numId w:val="40"/>
      </w:numPr>
    </w:pPr>
  </w:style>
  <w:style w:type="character" w:customStyle="1" w:styleId="UnresolvedMention3">
    <w:name w:val="Unresolved Mention3"/>
    <w:basedOn w:val="DefaultParagraphFont"/>
    <w:uiPriority w:val="99"/>
    <w:semiHidden/>
    <w:unhideWhenUsed/>
    <w:rsid w:val="00F32749"/>
    <w:rPr>
      <w:color w:val="605E5C"/>
      <w:shd w:val="clear" w:color="auto" w:fill="E1DFDD"/>
    </w:rPr>
  </w:style>
  <w:style w:type="numbering" w:customStyle="1" w:styleId="CurrentList27">
    <w:name w:val="Current List27"/>
    <w:uiPriority w:val="99"/>
    <w:rsid w:val="00234716"/>
    <w:pPr>
      <w:numPr>
        <w:numId w:val="43"/>
      </w:numPr>
    </w:pPr>
  </w:style>
  <w:style w:type="numbering" w:customStyle="1" w:styleId="CurrentList28">
    <w:name w:val="Current List28"/>
    <w:uiPriority w:val="99"/>
    <w:rsid w:val="00BD1962"/>
    <w:pPr>
      <w:numPr>
        <w:numId w:val="44"/>
      </w:numPr>
    </w:pPr>
  </w:style>
  <w:style w:type="numbering" w:customStyle="1" w:styleId="CurrentList29">
    <w:name w:val="Current List29"/>
    <w:uiPriority w:val="99"/>
    <w:rsid w:val="007D2431"/>
    <w:pPr>
      <w:numPr>
        <w:numId w:val="45"/>
      </w:numPr>
    </w:pPr>
  </w:style>
  <w:style w:type="numbering" w:customStyle="1" w:styleId="CurrentList30">
    <w:name w:val="Current List30"/>
    <w:uiPriority w:val="99"/>
    <w:rsid w:val="00CD1D54"/>
    <w:pPr>
      <w:numPr>
        <w:numId w:val="46"/>
      </w:numPr>
    </w:pPr>
  </w:style>
  <w:style w:type="numbering" w:customStyle="1" w:styleId="CurrentList31">
    <w:name w:val="Current List31"/>
    <w:uiPriority w:val="99"/>
    <w:rsid w:val="00CD1D54"/>
    <w:pPr>
      <w:numPr>
        <w:numId w:val="47"/>
      </w:numPr>
    </w:pPr>
  </w:style>
  <w:style w:type="numbering" w:customStyle="1" w:styleId="CurrentList32">
    <w:name w:val="Current List32"/>
    <w:uiPriority w:val="99"/>
    <w:rsid w:val="00F72A95"/>
    <w:pPr>
      <w:numPr>
        <w:numId w:val="48"/>
      </w:numPr>
    </w:pPr>
  </w:style>
  <w:style w:type="numbering" w:customStyle="1" w:styleId="CurrentList33">
    <w:name w:val="Current List33"/>
    <w:uiPriority w:val="99"/>
    <w:rsid w:val="00F72A95"/>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3564">
      <w:bodyDiv w:val="1"/>
      <w:marLeft w:val="0"/>
      <w:marRight w:val="0"/>
      <w:marTop w:val="0"/>
      <w:marBottom w:val="0"/>
      <w:divBdr>
        <w:top w:val="none" w:sz="0" w:space="0" w:color="auto"/>
        <w:left w:val="none" w:sz="0" w:space="0" w:color="auto"/>
        <w:bottom w:val="none" w:sz="0" w:space="0" w:color="auto"/>
        <w:right w:val="none" w:sz="0" w:space="0" w:color="auto"/>
      </w:divBdr>
    </w:div>
    <w:div w:id="108208040">
      <w:bodyDiv w:val="1"/>
      <w:marLeft w:val="0"/>
      <w:marRight w:val="0"/>
      <w:marTop w:val="0"/>
      <w:marBottom w:val="0"/>
      <w:divBdr>
        <w:top w:val="none" w:sz="0" w:space="0" w:color="auto"/>
        <w:left w:val="none" w:sz="0" w:space="0" w:color="auto"/>
        <w:bottom w:val="none" w:sz="0" w:space="0" w:color="auto"/>
        <w:right w:val="none" w:sz="0" w:space="0" w:color="auto"/>
      </w:divBdr>
      <w:divsChild>
        <w:div w:id="145362838">
          <w:marLeft w:val="0"/>
          <w:marRight w:val="0"/>
          <w:marTop w:val="0"/>
          <w:marBottom w:val="0"/>
          <w:divBdr>
            <w:top w:val="single" w:sz="2" w:space="0" w:color="D9D9E3"/>
            <w:left w:val="single" w:sz="2" w:space="0" w:color="D9D9E3"/>
            <w:bottom w:val="single" w:sz="2" w:space="0" w:color="D9D9E3"/>
            <w:right w:val="single" w:sz="2" w:space="0" w:color="D9D9E3"/>
          </w:divBdr>
          <w:divsChild>
            <w:div w:id="881093393">
              <w:marLeft w:val="0"/>
              <w:marRight w:val="0"/>
              <w:marTop w:val="0"/>
              <w:marBottom w:val="0"/>
              <w:divBdr>
                <w:top w:val="single" w:sz="2" w:space="0" w:color="D9D9E3"/>
                <w:left w:val="single" w:sz="2" w:space="0" w:color="D9D9E3"/>
                <w:bottom w:val="single" w:sz="2" w:space="0" w:color="D9D9E3"/>
                <w:right w:val="single" w:sz="2" w:space="0" w:color="D9D9E3"/>
              </w:divBdr>
              <w:divsChild>
                <w:div w:id="732698573">
                  <w:marLeft w:val="0"/>
                  <w:marRight w:val="0"/>
                  <w:marTop w:val="0"/>
                  <w:marBottom w:val="0"/>
                  <w:divBdr>
                    <w:top w:val="single" w:sz="2" w:space="0" w:color="D9D9E3"/>
                    <w:left w:val="single" w:sz="2" w:space="0" w:color="D9D9E3"/>
                    <w:bottom w:val="single" w:sz="2" w:space="0" w:color="D9D9E3"/>
                    <w:right w:val="single" w:sz="2" w:space="0" w:color="D9D9E3"/>
                  </w:divBdr>
                  <w:divsChild>
                    <w:div w:id="1036277821">
                      <w:marLeft w:val="0"/>
                      <w:marRight w:val="0"/>
                      <w:marTop w:val="0"/>
                      <w:marBottom w:val="0"/>
                      <w:divBdr>
                        <w:top w:val="single" w:sz="2" w:space="0" w:color="D9D9E3"/>
                        <w:left w:val="single" w:sz="2" w:space="0" w:color="D9D9E3"/>
                        <w:bottom w:val="single" w:sz="2" w:space="0" w:color="D9D9E3"/>
                        <w:right w:val="single" w:sz="2" w:space="0" w:color="D9D9E3"/>
                      </w:divBdr>
                      <w:divsChild>
                        <w:div w:id="1407267181">
                          <w:marLeft w:val="0"/>
                          <w:marRight w:val="0"/>
                          <w:marTop w:val="0"/>
                          <w:marBottom w:val="0"/>
                          <w:divBdr>
                            <w:top w:val="single" w:sz="2" w:space="0" w:color="auto"/>
                            <w:left w:val="single" w:sz="2" w:space="0" w:color="auto"/>
                            <w:bottom w:val="single" w:sz="6" w:space="0" w:color="auto"/>
                            <w:right w:val="single" w:sz="2" w:space="0" w:color="auto"/>
                          </w:divBdr>
                          <w:divsChild>
                            <w:div w:id="1757748969">
                              <w:marLeft w:val="0"/>
                              <w:marRight w:val="0"/>
                              <w:marTop w:val="100"/>
                              <w:marBottom w:val="100"/>
                              <w:divBdr>
                                <w:top w:val="single" w:sz="2" w:space="0" w:color="D9D9E3"/>
                                <w:left w:val="single" w:sz="2" w:space="0" w:color="D9D9E3"/>
                                <w:bottom w:val="single" w:sz="2" w:space="0" w:color="D9D9E3"/>
                                <w:right w:val="single" w:sz="2" w:space="0" w:color="D9D9E3"/>
                              </w:divBdr>
                              <w:divsChild>
                                <w:div w:id="806749113">
                                  <w:marLeft w:val="0"/>
                                  <w:marRight w:val="0"/>
                                  <w:marTop w:val="0"/>
                                  <w:marBottom w:val="0"/>
                                  <w:divBdr>
                                    <w:top w:val="single" w:sz="2" w:space="0" w:color="D9D9E3"/>
                                    <w:left w:val="single" w:sz="2" w:space="0" w:color="D9D9E3"/>
                                    <w:bottom w:val="single" w:sz="2" w:space="0" w:color="D9D9E3"/>
                                    <w:right w:val="single" w:sz="2" w:space="0" w:color="D9D9E3"/>
                                  </w:divBdr>
                                  <w:divsChild>
                                    <w:div w:id="1793665121">
                                      <w:marLeft w:val="0"/>
                                      <w:marRight w:val="0"/>
                                      <w:marTop w:val="0"/>
                                      <w:marBottom w:val="0"/>
                                      <w:divBdr>
                                        <w:top w:val="single" w:sz="2" w:space="0" w:color="D9D9E3"/>
                                        <w:left w:val="single" w:sz="2" w:space="0" w:color="D9D9E3"/>
                                        <w:bottom w:val="single" w:sz="2" w:space="0" w:color="D9D9E3"/>
                                        <w:right w:val="single" w:sz="2" w:space="0" w:color="D9D9E3"/>
                                      </w:divBdr>
                                      <w:divsChild>
                                        <w:div w:id="2116362528">
                                          <w:marLeft w:val="0"/>
                                          <w:marRight w:val="0"/>
                                          <w:marTop w:val="0"/>
                                          <w:marBottom w:val="0"/>
                                          <w:divBdr>
                                            <w:top w:val="single" w:sz="2" w:space="0" w:color="D9D9E3"/>
                                            <w:left w:val="single" w:sz="2" w:space="0" w:color="D9D9E3"/>
                                            <w:bottom w:val="single" w:sz="2" w:space="0" w:color="D9D9E3"/>
                                            <w:right w:val="single" w:sz="2" w:space="0" w:color="D9D9E3"/>
                                          </w:divBdr>
                                          <w:divsChild>
                                            <w:div w:id="1317026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24046896">
          <w:marLeft w:val="0"/>
          <w:marRight w:val="0"/>
          <w:marTop w:val="0"/>
          <w:marBottom w:val="0"/>
          <w:divBdr>
            <w:top w:val="none" w:sz="0" w:space="0" w:color="auto"/>
            <w:left w:val="none" w:sz="0" w:space="0" w:color="auto"/>
            <w:bottom w:val="none" w:sz="0" w:space="0" w:color="auto"/>
            <w:right w:val="none" w:sz="0" w:space="0" w:color="auto"/>
          </w:divBdr>
          <w:divsChild>
            <w:div w:id="1757167319">
              <w:marLeft w:val="0"/>
              <w:marRight w:val="0"/>
              <w:marTop w:val="0"/>
              <w:marBottom w:val="0"/>
              <w:divBdr>
                <w:top w:val="single" w:sz="2" w:space="0" w:color="D9D9E3"/>
                <w:left w:val="single" w:sz="2" w:space="0" w:color="D9D9E3"/>
                <w:bottom w:val="single" w:sz="2" w:space="0" w:color="D9D9E3"/>
                <w:right w:val="single" w:sz="2" w:space="0" w:color="D9D9E3"/>
              </w:divBdr>
              <w:divsChild>
                <w:div w:id="1806385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7620538">
      <w:bodyDiv w:val="1"/>
      <w:marLeft w:val="0"/>
      <w:marRight w:val="0"/>
      <w:marTop w:val="0"/>
      <w:marBottom w:val="0"/>
      <w:divBdr>
        <w:top w:val="none" w:sz="0" w:space="0" w:color="auto"/>
        <w:left w:val="none" w:sz="0" w:space="0" w:color="auto"/>
        <w:bottom w:val="none" w:sz="0" w:space="0" w:color="auto"/>
        <w:right w:val="none" w:sz="0" w:space="0" w:color="auto"/>
      </w:divBdr>
    </w:div>
    <w:div w:id="196043352">
      <w:bodyDiv w:val="1"/>
      <w:marLeft w:val="0"/>
      <w:marRight w:val="0"/>
      <w:marTop w:val="0"/>
      <w:marBottom w:val="0"/>
      <w:divBdr>
        <w:top w:val="none" w:sz="0" w:space="0" w:color="auto"/>
        <w:left w:val="none" w:sz="0" w:space="0" w:color="auto"/>
        <w:bottom w:val="none" w:sz="0" w:space="0" w:color="auto"/>
        <w:right w:val="none" w:sz="0" w:space="0" w:color="auto"/>
      </w:divBdr>
    </w:div>
    <w:div w:id="218059611">
      <w:bodyDiv w:val="1"/>
      <w:marLeft w:val="0"/>
      <w:marRight w:val="0"/>
      <w:marTop w:val="0"/>
      <w:marBottom w:val="0"/>
      <w:divBdr>
        <w:top w:val="none" w:sz="0" w:space="0" w:color="auto"/>
        <w:left w:val="none" w:sz="0" w:space="0" w:color="auto"/>
        <w:bottom w:val="none" w:sz="0" w:space="0" w:color="auto"/>
        <w:right w:val="none" w:sz="0" w:space="0" w:color="auto"/>
      </w:divBdr>
      <w:divsChild>
        <w:div w:id="279919737">
          <w:marLeft w:val="0"/>
          <w:marRight w:val="0"/>
          <w:marTop w:val="0"/>
          <w:marBottom w:val="0"/>
          <w:divBdr>
            <w:top w:val="single" w:sz="2" w:space="0" w:color="auto"/>
            <w:left w:val="single" w:sz="2" w:space="0" w:color="auto"/>
            <w:bottom w:val="single" w:sz="6" w:space="0" w:color="auto"/>
            <w:right w:val="single" w:sz="2" w:space="0" w:color="auto"/>
          </w:divBdr>
          <w:divsChild>
            <w:div w:id="837043635">
              <w:marLeft w:val="0"/>
              <w:marRight w:val="0"/>
              <w:marTop w:val="100"/>
              <w:marBottom w:val="100"/>
              <w:divBdr>
                <w:top w:val="single" w:sz="2" w:space="0" w:color="D9D9E3"/>
                <w:left w:val="single" w:sz="2" w:space="0" w:color="D9D9E3"/>
                <w:bottom w:val="single" w:sz="2" w:space="0" w:color="D9D9E3"/>
                <w:right w:val="single" w:sz="2" w:space="0" w:color="D9D9E3"/>
              </w:divBdr>
              <w:divsChild>
                <w:div w:id="247815296">
                  <w:marLeft w:val="0"/>
                  <w:marRight w:val="0"/>
                  <w:marTop w:val="0"/>
                  <w:marBottom w:val="0"/>
                  <w:divBdr>
                    <w:top w:val="single" w:sz="2" w:space="0" w:color="D9D9E3"/>
                    <w:left w:val="single" w:sz="2" w:space="0" w:color="D9D9E3"/>
                    <w:bottom w:val="single" w:sz="2" w:space="0" w:color="D9D9E3"/>
                    <w:right w:val="single" w:sz="2" w:space="0" w:color="D9D9E3"/>
                  </w:divBdr>
                  <w:divsChild>
                    <w:div w:id="1321419477">
                      <w:marLeft w:val="0"/>
                      <w:marRight w:val="0"/>
                      <w:marTop w:val="0"/>
                      <w:marBottom w:val="0"/>
                      <w:divBdr>
                        <w:top w:val="single" w:sz="2" w:space="0" w:color="D9D9E3"/>
                        <w:left w:val="single" w:sz="2" w:space="0" w:color="D9D9E3"/>
                        <w:bottom w:val="single" w:sz="2" w:space="0" w:color="D9D9E3"/>
                        <w:right w:val="single" w:sz="2" w:space="0" w:color="D9D9E3"/>
                      </w:divBdr>
                      <w:divsChild>
                        <w:div w:id="1116801544">
                          <w:marLeft w:val="0"/>
                          <w:marRight w:val="0"/>
                          <w:marTop w:val="0"/>
                          <w:marBottom w:val="0"/>
                          <w:divBdr>
                            <w:top w:val="single" w:sz="2" w:space="0" w:color="D9D9E3"/>
                            <w:left w:val="single" w:sz="2" w:space="0" w:color="D9D9E3"/>
                            <w:bottom w:val="single" w:sz="2" w:space="0" w:color="D9D9E3"/>
                            <w:right w:val="single" w:sz="2" w:space="0" w:color="D9D9E3"/>
                          </w:divBdr>
                          <w:divsChild>
                            <w:div w:id="1142308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6911383">
      <w:bodyDiv w:val="1"/>
      <w:marLeft w:val="0"/>
      <w:marRight w:val="0"/>
      <w:marTop w:val="0"/>
      <w:marBottom w:val="0"/>
      <w:divBdr>
        <w:top w:val="none" w:sz="0" w:space="0" w:color="auto"/>
        <w:left w:val="none" w:sz="0" w:space="0" w:color="auto"/>
        <w:bottom w:val="none" w:sz="0" w:space="0" w:color="auto"/>
        <w:right w:val="none" w:sz="0" w:space="0" w:color="auto"/>
      </w:divBdr>
    </w:div>
    <w:div w:id="279529658">
      <w:bodyDiv w:val="1"/>
      <w:marLeft w:val="0"/>
      <w:marRight w:val="0"/>
      <w:marTop w:val="0"/>
      <w:marBottom w:val="0"/>
      <w:divBdr>
        <w:top w:val="none" w:sz="0" w:space="0" w:color="auto"/>
        <w:left w:val="none" w:sz="0" w:space="0" w:color="auto"/>
        <w:bottom w:val="none" w:sz="0" w:space="0" w:color="auto"/>
        <w:right w:val="none" w:sz="0" w:space="0" w:color="auto"/>
      </w:divBdr>
      <w:divsChild>
        <w:div w:id="1599485035">
          <w:marLeft w:val="0"/>
          <w:marRight w:val="0"/>
          <w:marTop w:val="0"/>
          <w:marBottom w:val="0"/>
          <w:divBdr>
            <w:top w:val="none" w:sz="0" w:space="0" w:color="auto"/>
            <w:left w:val="none" w:sz="0" w:space="0" w:color="auto"/>
            <w:bottom w:val="none" w:sz="0" w:space="0" w:color="auto"/>
            <w:right w:val="none" w:sz="0" w:space="0" w:color="auto"/>
          </w:divBdr>
        </w:div>
        <w:div w:id="1965042366">
          <w:marLeft w:val="0"/>
          <w:marRight w:val="0"/>
          <w:marTop w:val="0"/>
          <w:marBottom w:val="0"/>
          <w:divBdr>
            <w:top w:val="single" w:sz="2" w:space="0" w:color="D9D9E3"/>
            <w:left w:val="single" w:sz="2" w:space="0" w:color="D9D9E3"/>
            <w:bottom w:val="single" w:sz="2" w:space="0" w:color="D9D9E3"/>
            <w:right w:val="single" w:sz="2" w:space="0" w:color="D9D9E3"/>
          </w:divBdr>
          <w:divsChild>
            <w:div w:id="1265724547">
              <w:marLeft w:val="0"/>
              <w:marRight w:val="0"/>
              <w:marTop w:val="0"/>
              <w:marBottom w:val="0"/>
              <w:divBdr>
                <w:top w:val="single" w:sz="2" w:space="0" w:color="D9D9E3"/>
                <w:left w:val="single" w:sz="2" w:space="0" w:color="D9D9E3"/>
                <w:bottom w:val="single" w:sz="2" w:space="0" w:color="D9D9E3"/>
                <w:right w:val="single" w:sz="2" w:space="0" w:color="D9D9E3"/>
              </w:divBdr>
              <w:divsChild>
                <w:div w:id="622348925">
                  <w:marLeft w:val="0"/>
                  <w:marRight w:val="0"/>
                  <w:marTop w:val="0"/>
                  <w:marBottom w:val="0"/>
                  <w:divBdr>
                    <w:top w:val="single" w:sz="2" w:space="0" w:color="D9D9E3"/>
                    <w:left w:val="single" w:sz="2" w:space="0" w:color="D9D9E3"/>
                    <w:bottom w:val="single" w:sz="2" w:space="0" w:color="D9D9E3"/>
                    <w:right w:val="single" w:sz="2" w:space="0" w:color="D9D9E3"/>
                  </w:divBdr>
                  <w:divsChild>
                    <w:div w:id="2048139537">
                      <w:marLeft w:val="0"/>
                      <w:marRight w:val="0"/>
                      <w:marTop w:val="0"/>
                      <w:marBottom w:val="0"/>
                      <w:divBdr>
                        <w:top w:val="single" w:sz="2" w:space="0" w:color="D9D9E3"/>
                        <w:left w:val="single" w:sz="2" w:space="0" w:color="D9D9E3"/>
                        <w:bottom w:val="single" w:sz="2" w:space="0" w:color="D9D9E3"/>
                        <w:right w:val="single" w:sz="2" w:space="0" w:color="D9D9E3"/>
                      </w:divBdr>
                      <w:divsChild>
                        <w:div w:id="27148526">
                          <w:marLeft w:val="0"/>
                          <w:marRight w:val="0"/>
                          <w:marTop w:val="0"/>
                          <w:marBottom w:val="0"/>
                          <w:divBdr>
                            <w:top w:val="single" w:sz="2" w:space="0" w:color="auto"/>
                            <w:left w:val="single" w:sz="2" w:space="0" w:color="auto"/>
                            <w:bottom w:val="single" w:sz="6" w:space="0" w:color="auto"/>
                            <w:right w:val="single" w:sz="2" w:space="0" w:color="auto"/>
                          </w:divBdr>
                          <w:divsChild>
                            <w:div w:id="2000381806">
                              <w:marLeft w:val="0"/>
                              <w:marRight w:val="0"/>
                              <w:marTop w:val="100"/>
                              <w:marBottom w:val="100"/>
                              <w:divBdr>
                                <w:top w:val="single" w:sz="2" w:space="0" w:color="D9D9E3"/>
                                <w:left w:val="single" w:sz="2" w:space="0" w:color="D9D9E3"/>
                                <w:bottom w:val="single" w:sz="2" w:space="0" w:color="D9D9E3"/>
                                <w:right w:val="single" w:sz="2" w:space="0" w:color="D9D9E3"/>
                              </w:divBdr>
                              <w:divsChild>
                                <w:div w:id="1834249967">
                                  <w:marLeft w:val="0"/>
                                  <w:marRight w:val="0"/>
                                  <w:marTop w:val="0"/>
                                  <w:marBottom w:val="0"/>
                                  <w:divBdr>
                                    <w:top w:val="single" w:sz="2" w:space="0" w:color="D9D9E3"/>
                                    <w:left w:val="single" w:sz="2" w:space="0" w:color="D9D9E3"/>
                                    <w:bottom w:val="single" w:sz="2" w:space="0" w:color="D9D9E3"/>
                                    <w:right w:val="single" w:sz="2" w:space="0" w:color="D9D9E3"/>
                                  </w:divBdr>
                                  <w:divsChild>
                                    <w:div w:id="119038846">
                                      <w:marLeft w:val="0"/>
                                      <w:marRight w:val="0"/>
                                      <w:marTop w:val="0"/>
                                      <w:marBottom w:val="0"/>
                                      <w:divBdr>
                                        <w:top w:val="single" w:sz="2" w:space="0" w:color="D9D9E3"/>
                                        <w:left w:val="single" w:sz="2" w:space="0" w:color="D9D9E3"/>
                                        <w:bottom w:val="single" w:sz="2" w:space="0" w:color="D9D9E3"/>
                                        <w:right w:val="single" w:sz="2" w:space="0" w:color="D9D9E3"/>
                                      </w:divBdr>
                                      <w:divsChild>
                                        <w:div w:id="975719670">
                                          <w:marLeft w:val="0"/>
                                          <w:marRight w:val="0"/>
                                          <w:marTop w:val="0"/>
                                          <w:marBottom w:val="0"/>
                                          <w:divBdr>
                                            <w:top w:val="single" w:sz="2" w:space="0" w:color="D9D9E3"/>
                                            <w:left w:val="single" w:sz="2" w:space="0" w:color="D9D9E3"/>
                                            <w:bottom w:val="single" w:sz="2" w:space="0" w:color="D9D9E3"/>
                                            <w:right w:val="single" w:sz="2" w:space="0" w:color="D9D9E3"/>
                                          </w:divBdr>
                                          <w:divsChild>
                                            <w:div w:id="1575044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318846605">
      <w:bodyDiv w:val="1"/>
      <w:marLeft w:val="0"/>
      <w:marRight w:val="0"/>
      <w:marTop w:val="0"/>
      <w:marBottom w:val="0"/>
      <w:divBdr>
        <w:top w:val="none" w:sz="0" w:space="0" w:color="auto"/>
        <w:left w:val="none" w:sz="0" w:space="0" w:color="auto"/>
        <w:bottom w:val="none" w:sz="0" w:space="0" w:color="auto"/>
        <w:right w:val="none" w:sz="0" w:space="0" w:color="auto"/>
      </w:divBdr>
    </w:div>
    <w:div w:id="356733185">
      <w:bodyDiv w:val="1"/>
      <w:marLeft w:val="0"/>
      <w:marRight w:val="0"/>
      <w:marTop w:val="0"/>
      <w:marBottom w:val="0"/>
      <w:divBdr>
        <w:top w:val="none" w:sz="0" w:space="0" w:color="auto"/>
        <w:left w:val="none" w:sz="0" w:space="0" w:color="auto"/>
        <w:bottom w:val="none" w:sz="0" w:space="0" w:color="auto"/>
        <w:right w:val="none" w:sz="0" w:space="0" w:color="auto"/>
      </w:divBdr>
    </w:div>
    <w:div w:id="395788879">
      <w:bodyDiv w:val="1"/>
      <w:marLeft w:val="0"/>
      <w:marRight w:val="0"/>
      <w:marTop w:val="0"/>
      <w:marBottom w:val="0"/>
      <w:divBdr>
        <w:top w:val="none" w:sz="0" w:space="0" w:color="auto"/>
        <w:left w:val="none" w:sz="0" w:space="0" w:color="auto"/>
        <w:bottom w:val="none" w:sz="0" w:space="0" w:color="auto"/>
        <w:right w:val="none" w:sz="0" w:space="0" w:color="auto"/>
      </w:divBdr>
    </w:div>
    <w:div w:id="470245965">
      <w:bodyDiv w:val="1"/>
      <w:marLeft w:val="0"/>
      <w:marRight w:val="0"/>
      <w:marTop w:val="0"/>
      <w:marBottom w:val="0"/>
      <w:divBdr>
        <w:top w:val="none" w:sz="0" w:space="0" w:color="auto"/>
        <w:left w:val="none" w:sz="0" w:space="0" w:color="auto"/>
        <w:bottom w:val="none" w:sz="0" w:space="0" w:color="auto"/>
        <w:right w:val="none" w:sz="0" w:space="0" w:color="auto"/>
      </w:divBdr>
    </w:div>
    <w:div w:id="495656025">
      <w:bodyDiv w:val="1"/>
      <w:marLeft w:val="0"/>
      <w:marRight w:val="0"/>
      <w:marTop w:val="0"/>
      <w:marBottom w:val="0"/>
      <w:divBdr>
        <w:top w:val="none" w:sz="0" w:space="0" w:color="auto"/>
        <w:left w:val="none" w:sz="0" w:space="0" w:color="auto"/>
        <w:bottom w:val="none" w:sz="0" w:space="0" w:color="auto"/>
        <w:right w:val="none" w:sz="0" w:space="0" w:color="auto"/>
      </w:divBdr>
    </w:div>
    <w:div w:id="567500306">
      <w:bodyDiv w:val="1"/>
      <w:marLeft w:val="0"/>
      <w:marRight w:val="0"/>
      <w:marTop w:val="0"/>
      <w:marBottom w:val="0"/>
      <w:divBdr>
        <w:top w:val="none" w:sz="0" w:space="0" w:color="auto"/>
        <w:left w:val="none" w:sz="0" w:space="0" w:color="auto"/>
        <w:bottom w:val="none" w:sz="0" w:space="0" w:color="auto"/>
        <w:right w:val="none" w:sz="0" w:space="0" w:color="auto"/>
      </w:divBdr>
    </w:div>
    <w:div w:id="625429921">
      <w:bodyDiv w:val="1"/>
      <w:marLeft w:val="0"/>
      <w:marRight w:val="0"/>
      <w:marTop w:val="0"/>
      <w:marBottom w:val="0"/>
      <w:divBdr>
        <w:top w:val="none" w:sz="0" w:space="0" w:color="auto"/>
        <w:left w:val="none" w:sz="0" w:space="0" w:color="auto"/>
        <w:bottom w:val="none" w:sz="0" w:space="0" w:color="auto"/>
        <w:right w:val="none" w:sz="0" w:space="0" w:color="auto"/>
      </w:divBdr>
      <w:divsChild>
        <w:div w:id="133988218">
          <w:marLeft w:val="0"/>
          <w:marRight w:val="0"/>
          <w:marTop w:val="0"/>
          <w:marBottom w:val="0"/>
          <w:divBdr>
            <w:top w:val="single" w:sz="2" w:space="0" w:color="D9D9E3"/>
            <w:left w:val="single" w:sz="2" w:space="0" w:color="D9D9E3"/>
            <w:bottom w:val="single" w:sz="2" w:space="0" w:color="D9D9E3"/>
            <w:right w:val="single" w:sz="2" w:space="0" w:color="D9D9E3"/>
          </w:divBdr>
          <w:divsChild>
            <w:div w:id="753477972">
              <w:marLeft w:val="0"/>
              <w:marRight w:val="0"/>
              <w:marTop w:val="0"/>
              <w:marBottom w:val="0"/>
              <w:divBdr>
                <w:top w:val="single" w:sz="2" w:space="0" w:color="D9D9E3"/>
                <w:left w:val="single" w:sz="2" w:space="0" w:color="D9D9E3"/>
                <w:bottom w:val="single" w:sz="2" w:space="0" w:color="D9D9E3"/>
                <w:right w:val="single" w:sz="2" w:space="0" w:color="D9D9E3"/>
              </w:divBdr>
              <w:divsChild>
                <w:div w:id="1633443871">
                  <w:marLeft w:val="0"/>
                  <w:marRight w:val="0"/>
                  <w:marTop w:val="0"/>
                  <w:marBottom w:val="0"/>
                  <w:divBdr>
                    <w:top w:val="single" w:sz="2" w:space="0" w:color="D9D9E3"/>
                    <w:left w:val="single" w:sz="2" w:space="0" w:color="D9D9E3"/>
                    <w:bottom w:val="single" w:sz="2" w:space="0" w:color="D9D9E3"/>
                    <w:right w:val="single" w:sz="2" w:space="0" w:color="D9D9E3"/>
                  </w:divBdr>
                  <w:divsChild>
                    <w:div w:id="1573657064">
                      <w:marLeft w:val="0"/>
                      <w:marRight w:val="0"/>
                      <w:marTop w:val="0"/>
                      <w:marBottom w:val="0"/>
                      <w:divBdr>
                        <w:top w:val="single" w:sz="2" w:space="0" w:color="D9D9E3"/>
                        <w:left w:val="single" w:sz="2" w:space="0" w:color="D9D9E3"/>
                        <w:bottom w:val="single" w:sz="2" w:space="0" w:color="D9D9E3"/>
                        <w:right w:val="single" w:sz="2" w:space="0" w:color="D9D9E3"/>
                      </w:divBdr>
                      <w:divsChild>
                        <w:div w:id="1034427543">
                          <w:marLeft w:val="0"/>
                          <w:marRight w:val="0"/>
                          <w:marTop w:val="0"/>
                          <w:marBottom w:val="0"/>
                          <w:divBdr>
                            <w:top w:val="single" w:sz="2" w:space="0" w:color="auto"/>
                            <w:left w:val="single" w:sz="2" w:space="0" w:color="auto"/>
                            <w:bottom w:val="single" w:sz="6" w:space="0" w:color="auto"/>
                            <w:right w:val="single" w:sz="2" w:space="0" w:color="auto"/>
                          </w:divBdr>
                          <w:divsChild>
                            <w:div w:id="599947704">
                              <w:marLeft w:val="0"/>
                              <w:marRight w:val="0"/>
                              <w:marTop w:val="100"/>
                              <w:marBottom w:val="100"/>
                              <w:divBdr>
                                <w:top w:val="single" w:sz="2" w:space="0" w:color="D9D9E3"/>
                                <w:left w:val="single" w:sz="2" w:space="0" w:color="D9D9E3"/>
                                <w:bottom w:val="single" w:sz="2" w:space="0" w:color="D9D9E3"/>
                                <w:right w:val="single" w:sz="2" w:space="0" w:color="D9D9E3"/>
                              </w:divBdr>
                              <w:divsChild>
                                <w:div w:id="1680964774">
                                  <w:marLeft w:val="0"/>
                                  <w:marRight w:val="0"/>
                                  <w:marTop w:val="0"/>
                                  <w:marBottom w:val="0"/>
                                  <w:divBdr>
                                    <w:top w:val="single" w:sz="2" w:space="0" w:color="D9D9E3"/>
                                    <w:left w:val="single" w:sz="2" w:space="0" w:color="D9D9E3"/>
                                    <w:bottom w:val="single" w:sz="2" w:space="0" w:color="D9D9E3"/>
                                    <w:right w:val="single" w:sz="2" w:space="0" w:color="D9D9E3"/>
                                  </w:divBdr>
                                  <w:divsChild>
                                    <w:div w:id="359860641">
                                      <w:marLeft w:val="0"/>
                                      <w:marRight w:val="0"/>
                                      <w:marTop w:val="0"/>
                                      <w:marBottom w:val="0"/>
                                      <w:divBdr>
                                        <w:top w:val="single" w:sz="2" w:space="0" w:color="D9D9E3"/>
                                        <w:left w:val="single" w:sz="2" w:space="0" w:color="D9D9E3"/>
                                        <w:bottom w:val="single" w:sz="2" w:space="0" w:color="D9D9E3"/>
                                        <w:right w:val="single" w:sz="2" w:space="0" w:color="D9D9E3"/>
                                      </w:divBdr>
                                      <w:divsChild>
                                        <w:div w:id="1803309229">
                                          <w:marLeft w:val="0"/>
                                          <w:marRight w:val="0"/>
                                          <w:marTop w:val="0"/>
                                          <w:marBottom w:val="0"/>
                                          <w:divBdr>
                                            <w:top w:val="single" w:sz="2" w:space="0" w:color="D9D9E3"/>
                                            <w:left w:val="single" w:sz="2" w:space="0" w:color="D9D9E3"/>
                                            <w:bottom w:val="single" w:sz="2" w:space="0" w:color="D9D9E3"/>
                                            <w:right w:val="single" w:sz="2" w:space="0" w:color="D9D9E3"/>
                                          </w:divBdr>
                                          <w:divsChild>
                                            <w:div w:id="745420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65165467">
          <w:marLeft w:val="0"/>
          <w:marRight w:val="0"/>
          <w:marTop w:val="0"/>
          <w:marBottom w:val="0"/>
          <w:divBdr>
            <w:top w:val="none" w:sz="0" w:space="0" w:color="auto"/>
            <w:left w:val="none" w:sz="0" w:space="0" w:color="auto"/>
            <w:bottom w:val="none" w:sz="0" w:space="0" w:color="auto"/>
            <w:right w:val="none" w:sz="0" w:space="0" w:color="auto"/>
          </w:divBdr>
          <w:divsChild>
            <w:div w:id="464542439">
              <w:marLeft w:val="0"/>
              <w:marRight w:val="0"/>
              <w:marTop w:val="0"/>
              <w:marBottom w:val="0"/>
              <w:divBdr>
                <w:top w:val="single" w:sz="2" w:space="0" w:color="D9D9E3"/>
                <w:left w:val="single" w:sz="2" w:space="0" w:color="D9D9E3"/>
                <w:bottom w:val="single" w:sz="2" w:space="0" w:color="D9D9E3"/>
                <w:right w:val="single" w:sz="2" w:space="0" w:color="D9D9E3"/>
              </w:divBdr>
              <w:divsChild>
                <w:div w:id="521289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56808824">
      <w:bodyDiv w:val="1"/>
      <w:marLeft w:val="0"/>
      <w:marRight w:val="0"/>
      <w:marTop w:val="0"/>
      <w:marBottom w:val="0"/>
      <w:divBdr>
        <w:top w:val="none" w:sz="0" w:space="0" w:color="auto"/>
        <w:left w:val="none" w:sz="0" w:space="0" w:color="auto"/>
        <w:bottom w:val="none" w:sz="0" w:space="0" w:color="auto"/>
        <w:right w:val="none" w:sz="0" w:space="0" w:color="auto"/>
      </w:divBdr>
      <w:divsChild>
        <w:div w:id="729767286">
          <w:marLeft w:val="0"/>
          <w:marRight w:val="0"/>
          <w:marTop w:val="0"/>
          <w:marBottom w:val="0"/>
          <w:divBdr>
            <w:top w:val="none" w:sz="0" w:space="0" w:color="auto"/>
            <w:left w:val="none" w:sz="0" w:space="0" w:color="auto"/>
            <w:bottom w:val="none" w:sz="0" w:space="0" w:color="auto"/>
            <w:right w:val="none" w:sz="0" w:space="0" w:color="auto"/>
          </w:divBdr>
          <w:divsChild>
            <w:div w:id="679159798">
              <w:marLeft w:val="0"/>
              <w:marRight w:val="0"/>
              <w:marTop w:val="0"/>
              <w:marBottom w:val="0"/>
              <w:divBdr>
                <w:top w:val="single" w:sz="2" w:space="0" w:color="D9D9E3"/>
                <w:left w:val="single" w:sz="2" w:space="0" w:color="D9D9E3"/>
                <w:bottom w:val="single" w:sz="2" w:space="0" w:color="D9D9E3"/>
                <w:right w:val="single" w:sz="2" w:space="0" w:color="D9D9E3"/>
              </w:divBdr>
              <w:divsChild>
                <w:div w:id="10408581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37505359">
          <w:marLeft w:val="0"/>
          <w:marRight w:val="0"/>
          <w:marTop w:val="0"/>
          <w:marBottom w:val="0"/>
          <w:divBdr>
            <w:top w:val="single" w:sz="2" w:space="0" w:color="D9D9E3"/>
            <w:left w:val="single" w:sz="2" w:space="0" w:color="D9D9E3"/>
            <w:bottom w:val="single" w:sz="2" w:space="0" w:color="D9D9E3"/>
            <w:right w:val="single" w:sz="2" w:space="0" w:color="D9D9E3"/>
          </w:divBdr>
          <w:divsChild>
            <w:div w:id="418453107">
              <w:marLeft w:val="0"/>
              <w:marRight w:val="0"/>
              <w:marTop w:val="0"/>
              <w:marBottom w:val="0"/>
              <w:divBdr>
                <w:top w:val="single" w:sz="2" w:space="0" w:color="D9D9E3"/>
                <w:left w:val="single" w:sz="2" w:space="0" w:color="D9D9E3"/>
                <w:bottom w:val="single" w:sz="2" w:space="0" w:color="D9D9E3"/>
                <w:right w:val="single" w:sz="2" w:space="0" w:color="D9D9E3"/>
              </w:divBdr>
              <w:divsChild>
                <w:div w:id="844320290">
                  <w:marLeft w:val="0"/>
                  <w:marRight w:val="0"/>
                  <w:marTop w:val="0"/>
                  <w:marBottom w:val="0"/>
                  <w:divBdr>
                    <w:top w:val="single" w:sz="2" w:space="0" w:color="D9D9E3"/>
                    <w:left w:val="single" w:sz="2" w:space="0" w:color="D9D9E3"/>
                    <w:bottom w:val="single" w:sz="2" w:space="0" w:color="D9D9E3"/>
                    <w:right w:val="single" w:sz="2" w:space="0" w:color="D9D9E3"/>
                  </w:divBdr>
                  <w:divsChild>
                    <w:div w:id="31276234">
                      <w:marLeft w:val="0"/>
                      <w:marRight w:val="0"/>
                      <w:marTop w:val="0"/>
                      <w:marBottom w:val="0"/>
                      <w:divBdr>
                        <w:top w:val="single" w:sz="2" w:space="0" w:color="D9D9E3"/>
                        <w:left w:val="single" w:sz="2" w:space="0" w:color="D9D9E3"/>
                        <w:bottom w:val="single" w:sz="2" w:space="0" w:color="D9D9E3"/>
                        <w:right w:val="single" w:sz="2" w:space="0" w:color="D9D9E3"/>
                      </w:divBdr>
                      <w:divsChild>
                        <w:div w:id="473067358">
                          <w:marLeft w:val="0"/>
                          <w:marRight w:val="0"/>
                          <w:marTop w:val="0"/>
                          <w:marBottom w:val="0"/>
                          <w:divBdr>
                            <w:top w:val="single" w:sz="2" w:space="0" w:color="auto"/>
                            <w:left w:val="single" w:sz="2" w:space="0" w:color="auto"/>
                            <w:bottom w:val="single" w:sz="6" w:space="0" w:color="auto"/>
                            <w:right w:val="single" w:sz="2" w:space="0" w:color="auto"/>
                          </w:divBdr>
                          <w:divsChild>
                            <w:div w:id="1812168350">
                              <w:marLeft w:val="0"/>
                              <w:marRight w:val="0"/>
                              <w:marTop w:val="100"/>
                              <w:marBottom w:val="100"/>
                              <w:divBdr>
                                <w:top w:val="single" w:sz="2" w:space="0" w:color="D9D9E3"/>
                                <w:left w:val="single" w:sz="2" w:space="0" w:color="D9D9E3"/>
                                <w:bottom w:val="single" w:sz="2" w:space="0" w:color="D9D9E3"/>
                                <w:right w:val="single" w:sz="2" w:space="0" w:color="D9D9E3"/>
                              </w:divBdr>
                              <w:divsChild>
                                <w:div w:id="1282683420">
                                  <w:marLeft w:val="0"/>
                                  <w:marRight w:val="0"/>
                                  <w:marTop w:val="0"/>
                                  <w:marBottom w:val="0"/>
                                  <w:divBdr>
                                    <w:top w:val="single" w:sz="2" w:space="0" w:color="D9D9E3"/>
                                    <w:left w:val="single" w:sz="2" w:space="0" w:color="D9D9E3"/>
                                    <w:bottom w:val="single" w:sz="2" w:space="0" w:color="D9D9E3"/>
                                    <w:right w:val="single" w:sz="2" w:space="0" w:color="D9D9E3"/>
                                  </w:divBdr>
                                  <w:divsChild>
                                    <w:div w:id="378358050">
                                      <w:marLeft w:val="0"/>
                                      <w:marRight w:val="0"/>
                                      <w:marTop w:val="0"/>
                                      <w:marBottom w:val="0"/>
                                      <w:divBdr>
                                        <w:top w:val="single" w:sz="2" w:space="0" w:color="D9D9E3"/>
                                        <w:left w:val="single" w:sz="2" w:space="0" w:color="D9D9E3"/>
                                        <w:bottom w:val="single" w:sz="2" w:space="0" w:color="D9D9E3"/>
                                        <w:right w:val="single" w:sz="2" w:space="0" w:color="D9D9E3"/>
                                      </w:divBdr>
                                      <w:divsChild>
                                        <w:div w:id="2003242122">
                                          <w:marLeft w:val="0"/>
                                          <w:marRight w:val="0"/>
                                          <w:marTop w:val="0"/>
                                          <w:marBottom w:val="0"/>
                                          <w:divBdr>
                                            <w:top w:val="single" w:sz="2" w:space="0" w:color="D9D9E3"/>
                                            <w:left w:val="single" w:sz="2" w:space="0" w:color="D9D9E3"/>
                                            <w:bottom w:val="single" w:sz="2" w:space="0" w:color="D9D9E3"/>
                                            <w:right w:val="single" w:sz="2" w:space="0" w:color="D9D9E3"/>
                                          </w:divBdr>
                                          <w:divsChild>
                                            <w:div w:id="14419909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11072273">
      <w:bodyDiv w:val="1"/>
      <w:marLeft w:val="0"/>
      <w:marRight w:val="0"/>
      <w:marTop w:val="0"/>
      <w:marBottom w:val="0"/>
      <w:divBdr>
        <w:top w:val="none" w:sz="0" w:space="0" w:color="auto"/>
        <w:left w:val="none" w:sz="0" w:space="0" w:color="auto"/>
        <w:bottom w:val="none" w:sz="0" w:space="0" w:color="auto"/>
        <w:right w:val="none" w:sz="0" w:space="0" w:color="auto"/>
      </w:divBdr>
    </w:div>
    <w:div w:id="789975769">
      <w:bodyDiv w:val="1"/>
      <w:marLeft w:val="0"/>
      <w:marRight w:val="0"/>
      <w:marTop w:val="0"/>
      <w:marBottom w:val="0"/>
      <w:divBdr>
        <w:top w:val="none" w:sz="0" w:space="0" w:color="auto"/>
        <w:left w:val="none" w:sz="0" w:space="0" w:color="auto"/>
        <w:bottom w:val="none" w:sz="0" w:space="0" w:color="auto"/>
        <w:right w:val="none" w:sz="0" w:space="0" w:color="auto"/>
      </w:divBdr>
    </w:div>
    <w:div w:id="831063549">
      <w:bodyDiv w:val="1"/>
      <w:marLeft w:val="0"/>
      <w:marRight w:val="0"/>
      <w:marTop w:val="0"/>
      <w:marBottom w:val="0"/>
      <w:divBdr>
        <w:top w:val="none" w:sz="0" w:space="0" w:color="auto"/>
        <w:left w:val="none" w:sz="0" w:space="0" w:color="auto"/>
        <w:bottom w:val="none" w:sz="0" w:space="0" w:color="auto"/>
        <w:right w:val="none" w:sz="0" w:space="0" w:color="auto"/>
      </w:divBdr>
    </w:div>
    <w:div w:id="935599357">
      <w:bodyDiv w:val="1"/>
      <w:marLeft w:val="0"/>
      <w:marRight w:val="0"/>
      <w:marTop w:val="0"/>
      <w:marBottom w:val="0"/>
      <w:divBdr>
        <w:top w:val="none" w:sz="0" w:space="0" w:color="auto"/>
        <w:left w:val="none" w:sz="0" w:space="0" w:color="auto"/>
        <w:bottom w:val="none" w:sz="0" w:space="0" w:color="auto"/>
        <w:right w:val="none" w:sz="0" w:space="0" w:color="auto"/>
      </w:divBdr>
    </w:div>
    <w:div w:id="942423918">
      <w:bodyDiv w:val="1"/>
      <w:marLeft w:val="0"/>
      <w:marRight w:val="0"/>
      <w:marTop w:val="0"/>
      <w:marBottom w:val="0"/>
      <w:divBdr>
        <w:top w:val="none" w:sz="0" w:space="0" w:color="auto"/>
        <w:left w:val="none" w:sz="0" w:space="0" w:color="auto"/>
        <w:bottom w:val="none" w:sz="0" w:space="0" w:color="auto"/>
        <w:right w:val="none" w:sz="0" w:space="0" w:color="auto"/>
      </w:divBdr>
    </w:div>
    <w:div w:id="1052778272">
      <w:bodyDiv w:val="1"/>
      <w:marLeft w:val="0"/>
      <w:marRight w:val="0"/>
      <w:marTop w:val="0"/>
      <w:marBottom w:val="0"/>
      <w:divBdr>
        <w:top w:val="none" w:sz="0" w:space="0" w:color="auto"/>
        <w:left w:val="none" w:sz="0" w:space="0" w:color="auto"/>
        <w:bottom w:val="none" w:sz="0" w:space="0" w:color="auto"/>
        <w:right w:val="none" w:sz="0" w:space="0" w:color="auto"/>
      </w:divBdr>
    </w:div>
    <w:div w:id="1053961275">
      <w:bodyDiv w:val="1"/>
      <w:marLeft w:val="0"/>
      <w:marRight w:val="0"/>
      <w:marTop w:val="0"/>
      <w:marBottom w:val="0"/>
      <w:divBdr>
        <w:top w:val="none" w:sz="0" w:space="0" w:color="auto"/>
        <w:left w:val="none" w:sz="0" w:space="0" w:color="auto"/>
        <w:bottom w:val="none" w:sz="0" w:space="0" w:color="auto"/>
        <w:right w:val="none" w:sz="0" w:space="0" w:color="auto"/>
      </w:divBdr>
    </w:div>
    <w:div w:id="1070466852">
      <w:bodyDiv w:val="1"/>
      <w:marLeft w:val="0"/>
      <w:marRight w:val="0"/>
      <w:marTop w:val="0"/>
      <w:marBottom w:val="0"/>
      <w:divBdr>
        <w:top w:val="none" w:sz="0" w:space="0" w:color="auto"/>
        <w:left w:val="none" w:sz="0" w:space="0" w:color="auto"/>
        <w:bottom w:val="none" w:sz="0" w:space="0" w:color="auto"/>
        <w:right w:val="none" w:sz="0" w:space="0" w:color="auto"/>
      </w:divBdr>
    </w:div>
    <w:div w:id="1086800249">
      <w:bodyDiv w:val="1"/>
      <w:marLeft w:val="0"/>
      <w:marRight w:val="0"/>
      <w:marTop w:val="0"/>
      <w:marBottom w:val="0"/>
      <w:divBdr>
        <w:top w:val="none" w:sz="0" w:space="0" w:color="auto"/>
        <w:left w:val="none" w:sz="0" w:space="0" w:color="auto"/>
        <w:bottom w:val="none" w:sz="0" w:space="0" w:color="auto"/>
        <w:right w:val="none" w:sz="0" w:space="0" w:color="auto"/>
      </w:divBdr>
    </w:div>
    <w:div w:id="1092239750">
      <w:bodyDiv w:val="1"/>
      <w:marLeft w:val="0"/>
      <w:marRight w:val="0"/>
      <w:marTop w:val="0"/>
      <w:marBottom w:val="0"/>
      <w:divBdr>
        <w:top w:val="none" w:sz="0" w:space="0" w:color="auto"/>
        <w:left w:val="none" w:sz="0" w:space="0" w:color="auto"/>
        <w:bottom w:val="none" w:sz="0" w:space="0" w:color="auto"/>
        <w:right w:val="none" w:sz="0" w:space="0" w:color="auto"/>
      </w:divBdr>
      <w:divsChild>
        <w:div w:id="1701474073">
          <w:marLeft w:val="0"/>
          <w:marRight w:val="0"/>
          <w:marTop w:val="0"/>
          <w:marBottom w:val="0"/>
          <w:divBdr>
            <w:top w:val="none" w:sz="0" w:space="0" w:color="auto"/>
            <w:left w:val="none" w:sz="0" w:space="0" w:color="auto"/>
            <w:bottom w:val="none" w:sz="0" w:space="0" w:color="auto"/>
            <w:right w:val="none" w:sz="0" w:space="0" w:color="auto"/>
          </w:divBdr>
          <w:divsChild>
            <w:div w:id="1453786682">
              <w:marLeft w:val="0"/>
              <w:marRight w:val="0"/>
              <w:marTop w:val="0"/>
              <w:marBottom w:val="0"/>
              <w:divBdr>
                <w:top w:val="none" w:sz="0" w:space="0" w:color="auto"/>
                <w:left w:val="none" w:sz="0" w:space="0" w:color="auto"/>
                <w:bottom w:val="none" w:sz="0" w:space="0" w:color="auto"/>
                <w:right w:val="none" w:sz="0" w:space="0" w:color="auto"/>
              </w:divBdr>
              <w:divsChild>
                <w:div w:id="1750998400">
                  <w:marLeft w:val="0"/>
                  <w:marRight w:val="0"/>
                  <w:marTop w:val="0"/>
                  <w:marBottom w:val="0"/>
                  <w:divBdr>
                    <w:top w:val="none" w:sz="0" w:space="0" w:color="auto"/>
                    <w:left w:val="none" w:sz="0" w:space="0" w:color="auto"/>
                    <w:bottom w:val="none" w:sz="0" w:space="0" w:color="auto"/>
                    <w:right w:val="none" w:sz="0" w:space="0" w:color="auto"/>
                  </w:divBdr>
                  <w:divsChild>
                    <w:div w:id="2407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82955">
          <w:marLeft w:val="0"/>
          <w:marRight w:val="0"/>
          <w:marTop w:val="180"/>
          <w:marBottom w:val="0"/>
          <w:divBdr>
            <w:top w:val="none" w:sz="0" w:space="0" w:color="auto"/>
            <w:left w:val="none" w:sz="0" w:space="0" w:color="auto"/>
            <w:bottom w:val="none" w:sz="0" w:space="0" w:color="auto"/>
            <w:right w:val="none" w:sz="0" w:space="0" w:color="auto"/>
          </w:divBdr>
          <w:divsChild>
            <w:div w:id="12947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17711">
      <w:bodyDiv w:val="1"/>
      <w:marLeft w:val="0"/>
      <w:marRight w:val="0"/>
      <w:marTop w:val="0"/>
      <w:marBottom w:val="0"/>
      <w:divBdr>
        <w:top w:val="none" w:sz="0" w:space="0" w:color="auto"/>
        <w:left w:val="none" w:sz="0" w:space="0" w:color="auto"/>
        <w:bottom w:val="none" w:sz="0" w:space="0" w:color="auto"/>
        <w:right w:val="none" w:sz="0" w:space="0" w:color="auto"/>
      </w:divBdr>
    </w:div>
    <w:div w:id="1291011518">
      <w:bodyDiv w:val="1"/>
      <w:marLeft w:val="0"/>
      <w:marRight w:val="0"/>
      <w:marTop w:val="0"/>
      <w:marBottom w:val="0"/>
      <w:divBdr>
        <w:top w:val="none" w:sz="0" w:space="0" w:color="auto"/>
        <w:left w:val="none" w:sz="0" w:space="0" w:color="auto"/>
        <w:bottom w:val="none" w:sz="0" w:space="0" w:color="auto"/>
        <w:right w:val="none" w:sz="0" w:space="0" w:color="auto"/>
      </w:divBdr>
    </w:div>
    <w:div w:id="1311524048">
      <w:bodyDiv w:val="1"/>
      <w:marLeft w:val="0"/>
      <w:marRight w:val="0"/>
      <w:marTop w:val="0"/>
      <w:marBottom w:val="0"/>
      <w:divBdr>
        <w:top w:val="none" w:sz="0" w:space="0" w:color="auto"/>
        <w:left w:val="none" w:sz="0" w:space="0" w:color="auto"/>
        <w:bottom w:val="none" w:sz="0" w:space="0" w:color="auto"/>
        <w:right w:val="none" w:sz="0" w:space="0" w:color="auto"/>
      </w:divBdr>
    </w:div>
    <w:div w:id="1334066972">
      <w:bodyDiv w:val="1"/>
      <w:marLeft w:val="0"/>
      <w:marRight w:val="0"/>
      <w:marTop w:val="0"/>
      <w:marBottom w:val="0"/>
      <w:divBdr>
        <w:top w:val="none" w:sz="0" w:space="0" w:color="auto"/>
        <w:left w:val="none" w:sz="0" w:space="0" w:color="auto"/>
        <w:bottom w:val="none" w:sz="0" w:space="0" w:color="auto"/>
        <w:right w:val="none" w:sz="0" w:space="0" w:color="auto"/>
      </w:divBdr>
    </w:div>
    <w:div w:id="1394697549">
      <w:bodyDiv w:val="1"/>
      <w:marLeft w:val="0"/>
      <w:marRight w:val="0"/>
      <w:marTop w:val="0"/>
      <w:marBottom w:val="0"/>
      <w:divBdr>
        <w:top w:val="none" w:sz="0" w:space="0" w:color="auto"/>
        <w:left w:val="none" w:sz="0" w:space="0" w:color="auto"/>
        <w:bottom w:val="none" w:sz="0" w:space="0" w:color="auto"/>
        <w:right w:val="none" w:sz="0" w:space="0" w:color="auto"/>
      </w:divBdr>
    </w:div>
    <w:div w:id="1415122875">
      <w:bodyDiv w:val="1"/>
      <w:marLeft w:val="0"/>
      <w:marRight w:val="0"/>
      <w:marTop w:val="0"/>
      <w:marBottom w:val="0"/>
      <w:divBdr>
        <w:top w:val="none" w:sz="0" w:space="0" w:color="auto"/>
        <w:left w:val="none" w:sz="0" w:space="0" w:color="auto"/>
        <w:bottom w:val="none" w:sz="0" w:space="0" w:color="auto"/>
        <w:right w:val="none" w:sz="0" w:space="0" w:color="auto"/>
      </w:divBdr>
    </w:div>
    <w:div w:id="1579097787">
      <w:bodyDiv w:val="1"/>
      <w:marLeft w:val="0"/>
      <w:marRight w:val="0"/>
      <w:marTop w:val="0"/>
      <w:marBottom w:val="0"/>
      <w:divBdr>
        <w:top w:val="none" w:sz="0" w:space="0" w:color="auto"/>
        <w:left w:val="none" w:sz="0" w:space="0" w:color="auto"/>
        <w:bottom w:val="none" w:sz="0" w:space="0" w:color="auto"/>
        <w:right w:val="none" w:sz="0" w:space="0" w:color="auto"/>
      </w:divBdr>
      <w:divsChild>
        <w:div w:id="598029682">
          <w:marLeft w:val="0"/>
          <w:marRight w:val="0"/>
          <w:marTop w:val="0"/>
          <w:marBottom w:val="0"/>
          <w:divBdr>
            <w:top w:val="single" w:sz="2" w:space="0" w:color="auto"/>
            <w:left w:val="single" w:sz="2" w:space="0" w:color="auto"/>
            <w:bottom w:val="single" w:sz="6" w:space="0" w:color="auto"/>
            <w:right w:val="single" w:sz="2" w:space="0" w:color="auto"/>
          </w:divBdr>
          <w:divsChild>
            <w:div w:id="886985821">
              <w:marLeft w:val="0"/>
              <w:marRight w:val="0"/>
              <w:marTop w:val="100"/>
              <w:marBottom w:val="100"/>
              <w:divBdr>
                <w:top w:val="single" w:sz="2" w:space="0" w:color="D9D9E3"/>
                <w:left w:val="single" w:sz="2" w:space="0" w:color="D9D9E3"/>
                <w:bottom w:val="single" w:sz="2" w:space="0" w:color="D9D9E3"/>
                <w:right w:val="single" w:sz="2" w:space="0" w:color="D9D9E3"/>
              </w:divBdr>
              <w:divsChild>
                <w:div w:id="820006882">
                  <w:marLeft w:val="0"/>
                  <w:marRight w:val="0"/>
                  <w:marTop w:val="0"/>
                  <w:marBottom w:val="0"/>
                  <w:divBdr>
                    <w:top w:val="single" w:sz="2" w:space="0" w:color="D9D9E3"/>
                    <w:left w:val="single" w:sz="2" w:space="0" w:color="D9D9E3"/>
                    <w:bottom w:val="single" w:sz="2" w:space="0" w:color="D9D9E3"/>
                    <w:right w:val="single" w:sz="2" w:space="0" w:color="D9D9E3"/>
                  </w:divBdr>
                  <w:divsChild>
                    <w:div w:id="1476070215">
                      <w:marLeft w:val="0"/>
                      <w:marRight w:val="0"/>
                      <w:marTop w:val="0"/>
                      <w:marBottom w:val="0"/>
                      <w:divBdr>
                        <w:top w:val="single" w:sz="2" w:space="0" w:color="D9D9E3"/>
                        <w:left w:val="single" w:sz="2" w:space="0" w:color="D9D9E3"/>
                        <w:bottom w:val="single" w:sz="2" w:space="0" w:color="D9D9E3"/>
                        <w:right w:val="single" w:sz="2" w:space="0" w:color="D9D9E3"/>
                      </w:divBdr>
                      <w:divsChild>
                        <w:div w:id="1715083241">
                          <w:marLeft w:val="0"/>
                          <w:marRight w:val="0"/>
                          <w:marTop w:val="0"/>
                          <w:marBottom w:val="0"/>
                          <w:divBdr>
                            <w:top w:val="single" w:sz="2" w:space="0" w:color="D9D9E3"/>
                            <w:left w:val="single" w:sz="2" w:space="0" w:color="D9D9E3"/>
                            <w:bottom w:val="single" w:sz="2" w:space="0" w:color="D9D9E3"/>
                            <w:right w:val="single" w:sz="2" w:space="0" w:color="D9D9E3"/>
                          </w:divBdr>
                          <w:divsChild>
                            <w:div w:id="14134308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82183377">
      <w:bodyDiv w:val="1"/>
      <w:marLeft w:val="0"/>
      <w:marRight w:val="0"/>
      <w:marTop w:val="0"/>
      <w:marBottom w:val="0"/>
      <w:divBdr>
        <w:top w:val="none" w:sz="0" w:space="0" w:color="auto"/>
        <w:left w:val="none" w:sz="0" w:space="0" w:color="auto"/>
        <w:bottom w:val="none" w:sz="0" w:space="0" w:color="auto"/>
        <w:right w:val="none" w:sz="0" w:space="0" w:color="auto"/>
      </w:divBdr>
      <w:divsChild>
        <w:div w:id="293488013">
          <w:marLeft w:val="0"/>
          <w:marRight w:val="0"/>
          <w:marTop w:val="0"/>
          <w:marBottom w:val="0"/>
          <w:divBdr>
            <w:top w:val="single" w:sz="2" w:space="0" w:color="auto"/>
            <w:left w:val="single" w:sz="2" w:space="0" w:color="auto"/>
            <w:bottom w:val="single" w:sz="6" w:space="0" w:color="auto"/>
            <w:right w:val="single" w:sz="2" w:space="0" w:color="auto"/>
          </w:divBdr>
          <w:divsChild>
            <w:div w:id="1700468591">
              <w:marLeft w:val="0"/>
              <w:marRight w:val="0"/>
              <w:marTop w:val="100"/>
              <w:marBottom w:val="100"/>
              <w:divBdr>
                <w:top w:val="single" w:sz="2" w:space="0" w:color="D9D9E3"/>
                <w:left w:val="single" w:sz="2" w:space="0" w:color="D9D9E3"/>
                <w:bottom w:val="single" w:sz="2" w:space="0" w:color="D9D9E3"/>
                <w:right w:val="single" w:sz="2" w:space="0" w:color="D9D9E3"/>
              </w:divBdr>
              <w:divsChild>
                <w:div w:id="981495872">
                  <w:marLeft w:val="0"/>
                  <w:marRight w:val="0"/>
                  <w:marTop w:val="0"/>
                  <w:marBottom w:val="0"/>
                  <w:divBdr>
                    <w:top w:val="single" w:sz="2" w:space="0" w:color="D9D9E3"/>
                    <w:left w:val="single" w:sz="2" w:space="0" w:color="D9D9E3"/>
                    <w:bottom w:val="single" w:sz="2" w:space="0" w:color="D9D9E3"/>
                    <w:right w:val="single" w:sz="2" w:space="0" w:color="D9D9E3"/>
                  </w:divBdr>
                  <w:divsChild>
                    <w:div w:id="921181741">
                      <w:marLeft w:val="0"/>
                      <w:marRight w:val="0"/>
                      <w:marTop w:val="0"/>
                      <w:marBottom w:val="0"/>
                      <w:divBdr>
                        <w:top w:val="single" w:sz="2" w:space="0" w:color="D9D9E3"/>
                        <w:left w:val="single" w:sz="2" w:space="0" w:color="D9D9E3"/>
                        <w:bottom w:val="single" w:sz="2" w:space="0" w:color="D9D9E3"/>
                        <w:right w:val="single" w:sz="2" w:space="0" w:color="D9D9E3"/>
                      </w:divBdr>
                      <w:divsChild>
                        <w:div w:id="1357997064">
                          <w:marLeft w:val="0"/>
                          <w:marRight w:val="0"/>
                          <w:marTop w:val="0"/>
                          <w:marBottom w:val="0"/>
                          <w:divBdr>
                            <w:top w:val="single" w:sz="2" w:space="0" w:color="D9D9E3"/>
                            <w:left w:val="single" w:sz="2" w:space="0" w:color="D9D9E3"/>
                            <w:bottom w:val="single" w:sz="2" w:space="0" w:color="D9D9E3"/>
                            <w:right w:val="single" w:sz="2" w:space="0" w:color="D9D9E3"/>
                          </w:divBdr>
                          <w:divsChild>
                            <w:div w:id="1707487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1447864">
      <w:bodyDiv w:val="1"/>
      <w:marLeft w:val="0"/>
      <w:marRight w:val="0"/>
      <w:marTop w:val="0"/>
      <w:marBottom w:val="0"/>
      <w:divBdr>
        <w:top w:val="none" w:sz="0" w:space="0" w:color="auto"/>
        <w:left w:val="none" w:sz="0" w:space="0" w:color="auto"/>
        <w:bottom w:val="none" w:sz="0" w:space="0" w:color="auto"/>
        <w:right w:val="none" w:sz="0" w:space="0" w:color="auto"/>
      </w:divBdr>
    </w:div>
    <w:div w:id="1611401185">
      <w:bodyDiv w:val="1"/>
      <w:marLeft w:val="0"/>
      <w:marRight w:val="0"/>
      <w:marTop w:val="0"/>
      <w:marBottom w:val="0"/>
      <w:divBdr>
        <w:top w:val="none" w:sz="0" w:space="0" w:color="auto"/>
        <w:left w:val="none" w:sz="0" w:space="0" w:color="auto"/>
        <w:bottom w:val="none" w:sz="0" w:space="0" w:color="auto"/>
        <w:right w:val="none" w:sz="0" w:space="0" w:color="auto"/>
      </w:divBdr>
    </w:div>
    <w:div w:id="1659068866">
      <w:bodyDiv w:val="1"/>
      <w:marLeft w:val="0"/>
      <w:marRight w:val="0"/>
      <w:marTop w:val="0"/>
      <w:marBottom w:val="0"/>
      <w:divBdr>
        <w:top w:val="none" w:sz="0" w:space="0" w:color="auto"/>
        <w:left w:val="none" w:sz="0" w:space="0" w:color="auto"/>
        <w:bottom w:val="none" w:sz="0" w:space="0" w:color="auto"/>
        <w:right w:val="none" w:sz="0" w:space="0" w:color="auto"/>
      </w:divBdr>
    </w:div>
    <w:div w:id="1684933410">
      <w:bodyDiv w:val="1"/>
      <w:marLeft w:val="0"/>
      <w:marRight w:val="0"/>
      <w:marTop w:val="0"/>
      <w:marBottom w:val="0"/>
      <w:divBdr>
        <w:top w:val="none" w:sz="0" w:space="0" w:color="auto"/>
        <w:left w:val="none" w:sz="0" w:space="0" w:color="auto"/>
        <w:bottom w:val="none" w:sz="0" w:space="0" w:color="auto"/>
        <w:right w:val="none" w:sz="0" w:space="0" w:color="auto"/>
      </w:divBdr>
    </w:div>
    <w:div w:id="1707607509">
      <w:bodyDiv w:val="1"/>
      <w:marLeft w:val="0"/>
      <w:marRight w:val="0"/>
      <w:marTop w:val="0"/>
      <w:marBottom w:val="0"/>
      <w:divBdr>
        <w:top w:val="none" w:sz="0" w:space="0" w:color="auto"/>
        <w:left w:val="none" w:sz="0" w:space="0" w:color="auto"/>
        <w:bottom w:val="none" w:sz="0" w:space="0" w:color="auto"/>
        <w:right w:val="none" w:sz="0" w:space="0" w:color="auto"/>
      </w:divBdr>
      <w:divsChild>
        <w:div w:id="807359079">
          <w:marLeft w:val="0"/>
          <w:marRight w:val="0"/>
          <w:marTop w:val="0"/>
          <w:marBottom w:val="0"/>
          <w:divBdr>
            <w:top w:val="single" w:sz="2" w:space="0" w:color="auto"/>
            <w:left w:val="single" w:sz="2" w:space="0" w:color="auto"/>
            <w:bottom w:val="single" w:sz="6" w:space="0" w:color="auto"/>
            <w:right w:val="single" w:sz="2" w:space="0" w:color="auto"/>
          </w:divBdr>
          <w:divsChild>
            <w:div w:id="20429729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36311477">
                  <w:marLeft w:val="0"/>
                  <w:marRight w:val="0"/>
                  <w:marTop w:val="0"/>
                  <w:marBottom w:val="0"/>
                  <w:divBdr>
                    <w:top w:val="single" w:sz="2" w:space="0" w:color="D9D9E3"/>
                    <w:left w:val="single" w:sz="2" w:space="0" w:color="D9D9E3"/>
                    <w:bottom w:val="single" w:sz="2" w:space="0" w:color="D9D9E3"/>
                    <w:right w:val="single" w:sz="2" w:space="0" w:color="D9D9E3"/>
                  </w:divBdr>
                  <w:divsChild>
                    <w:div w:id="1569270135">
                      <w:marLeft w:val="0"/>
                      <w:marRight w:val="0"/>
                      <w:marTop w:val="0"/>
                      <w:marBottom w:val="0"/>
                      <w:divBdr>
                        <w:top w:val="single" w:sz="2" w:space="0" w:color="D9D9E3"/>
                        <w:left w:val="single" w:sz="2" w:space="0" w:color="D9D9E3"/>
                        <w:bottom w:val="single" w:sz="2" w:space="0" w:color="D9D9E3"/>
                        <w:right w:val="single" w:sz="2" w:space="0" w:color="D9D9E3"/>
                      </w:divBdr>
                      <w:divsChild>
                        <w:div w:id="1681157861">
                          <w:marLeft w:val="0"/>
                          <w:marRight w:val="0"/>
                          <w:marTop w:val="0"/>
                          <w:marBottom w:val="0"/>
                          <w:divBdr>
                            <w:top w:val="single" w:sz="2" w:space="0" w:color="D9D9E3"/>
                            <w:left w:val="single" w:sz="2" w:space="0" w:color="D9D9E3"/>
                            <w:bottom w:val="single" w:sz="2" w:space="0" w:color="D9D9E3"/>
                            <w:right w:val="single" w:sz="2" w:space="0" w:color="D9D9E3"/>
                          </w:divBdr>
                          <w:divsChild>
                            <w:div w:id="1182164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14229588">
      <w:bodyDiv w:val="1"/>
      <w:marLeft w:val="0"/>
      <w:marRight w:val="0"/>
      <w:marTop w:val="0"/>
      <w:marBottom w:val="0"/>
      <w:divBdr>
        <w:top w:val="none" w:sz="0" w:space="0" w:color="auto"/>
        <w:left w:val="none" w:sz="0" w:space="0" w:color="auto"/>
        <w:bottom w:val="none" w:sz="0" w:space="0" w:color="auto"/>
        <w:right w:val="none" w:sz="0" w:space="0" w:color="auto"/>
      </w:divBdr>
    </w:div>
    <w:div w:id="1757632598">
      <w:bodyDiv w:val="1"/>
      <w:marLeft w:val="0"/>
      <w:marRight w:val="0"/>
      <w:marTop w:val="0"/>
      <w:marBottom w:val="0"/>
      <w:divBdr>
        <w:top w:val="none" w:sz="0" w:space="0" w:color="auto"/>
        <w:left w:val="none" w:sz="0" w:space="0" w:color="auto"/>
        <w:bottom w:val="none" w:sz="0" w:space="0" w:color="auto"/>
        <w:right w:val="none" w:sz="0" w:space="0" w:color="auto"/>
      </w:divBdr>
    </w:div>
    <w:div w:id="1826894125">
      <w:bodyDiv w:val="1"/>
      <w:marLeft w:val="0"/>
      <w:marRight w:val="0"/>
      <w:marTop w:val="0"/>
      <w:marBottom w:val="0"/>
      <w:divBdr>
        <w:top w:val="none" w:sz="0" w:space="0" w:color="auto"/>
        <w:left w:val="none" w:sz="0" w:space="0" w:color="auto"/>
        <w:bottom w:val="none" w:sz="0" w:space="0" w:color="auto"/>
        <w:right w:val="none" w:sz="0" w:space="0" w:color="auto"/>
      </w:divBdr>
    </w:div>
    <w:div w:id="1829856764">
      <w:bodyDiv w:val="1"/>
      <w:marLeft w:val="0"/>
      <w:marRight w:val="0"/>
      <w:marTop w:val="0"/>
      <w:marBottom w:val="0"/>
      <w:divBdr>
        <w:top w:val="none" w:sz="0" w:space="0" w:color="auto"/>
        <w:left w:val="none" w:sz="0" w:space="0" w:color="auto"/>
        <w:bottom w:val="none" w:sz="0" w:space="0" w:color="auto"/>
        <w:right w:val="none" w:sz="0" w:space="0" w:color="auto"/>
      </w:divBdr>
    </w:div>
    <w:div w:id="1864123432">
      <w:bodyDiv w:val="1"/>
      <w:marLeft w:val="0"/>
      <w:marRight w:val="0"/>
      <w:marTop w:val="0"/>
      <w:marBottom w:val="0"/>
      <w:divBdr>
        <w:top w:val="none" w:sz="0" w:space="0" w:color="auto"/>
        <w:left w:val="none" w:sz="0" w:space="0" w:color="auto"/>
        <w:bottom w:val="none" w:sz="0" w:space="0" w:color="auto"/>
        <w:right w:val="none" w:sz="0" w:space="0" w:color="auto"/>
      </w:divBdr>
    </w:div>
    <w:div w:id="1879076931">
      <w:bodyDiv w:val="1"/>
      <w:marLeft w:val="0"/>
      <w:marRight w:val="0"/>
      <w:marTop w:val="0"/>
      <w:marBottom w:val="0"/>
      <w:divBdr>
        <w:top w:val="none" w:sz="0" w:space="0" w:color="auto"/>
        <w:left w:val="none" w:sz="0" w:space="0" w:color="auto"/>
        <w:bottom w:val="none" w:sz="0" w:space="0" w:color="auto"/>
        <w:right w:val="none" w:sz="0" w:space="0" w:color="auto"/>
      </w:divBdr>
    </w:div>
    <w:div w:id="1891068027">
      <w:bodyDiv w:val="1"/>
      <w:marLeft w:val="0"/>
      <w:marRight w:val="0"/>
      <w:marTop w:val="0"/>
      <w:marBottom w:val="0"/>
      <w:divBdr>
        <w:top w:val="none" w:sz="0" w:space="0" w:color="auto"/>
        <w:left w:val="none" w:sz="0" w:space="0" w:color="auto"/>
        <w:bottom w:val="none" w:sz="0" w:space="0" w:color="auto"/>
        <w:right w:val="none" w:sz="0" w:space="0" w:color="auto"/>
      </w:divBdr>
    </w:div>
    <w:div w:id="2130777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DAWASA</a:t>
            </a:r>
            <a:r>
              <a:rPr lang="en-US" baseline="0"/>
              <a:t> water Supply</a:t>
            </a:r>
            <a:endParaRPr lang="en-US"/>
          </a:p>
        </c:rich>
      </c:tx>
      <c:overlay val="0"/>
      <c:spPr>
        <a:noFill/>
        <a:ln>
          <a:noFill/>
        </a:ln>
        <a:effectLst/>
      </c:spPr>
    </c:title>
    <c:autoTitleDeleted val="0"/>
    <c:plotArea>
      <c:layout/>
      <c:barChart>
        <c:barDir val="col"/>
        <c:grouping val="clustered"/>
        <c:varyColors val="0"/>
        <c:ser>
          <c:idx val="0"/>
          <c:order val="0"/>
          <c:spPr>
            <a:solidFill>
              <a:srgbClr val="FFC000"/>
            </a:solidFill>
            <a:ln>
              <a:noFill/>
            </a:ln>
            <a:effectLst/>
          </c:spPr>
          <c:invertIfNegative val="0"/>
          <c:cat>
            <c:strRef>
              <c:f>Sheet1!$A$1:$E$1</c:f>
              <c:strCache>
                <c:ptCount val="5"/>
                <c:pt idx="0">
                  <c:v>DAR Population by 2020</c:v>
                </c:pt>
                <c:pt idx="1">
                  <c:v>Estimated by 2020</c:v>
                </c:pt>
                <c:pt idx="2">
                  <c:v>Connected by 2020</c:v>
                </c:pt>
                <c:pt idx="3">
                  <c:v>Mised targed by 2020</c:v>
                </c:pt>
                <c:pt idx="4">
                  <c:v>Out of Water service</c:v>
                </c:pt>
              </c:strCache>
            </c:strRef>
          </c:cat>
          <c:val>
            <c:numRef>
              <c:f>Sheet1!$A$2:$E$2</c:f>
              <c:numCache>
                <c:formatCode>#,##0</c:formatCode>
                <c:ptCount val="5"/>
                <c:pt idx="0">
                  <c:v>6000000</c:v>
                </c:pt>
                <c:pt idx="1">
                  <c:v>3967750</c:v>
                </c:pt>
                <c:pt idx="2">
                  <c:v>3496336</c:v>
                </c:pt>
                <c:pt idx="3">
                  <c:v>471414</c:v>
                </c:pt>
                <c:pt idx="4">
                  <c:v>2503664</c:v>
                </c:pt>
              </c:numCache>
            </c:numRef>
          </c:val>
          <c:extLst xmlns:c16r2="http://schemas.microsoft.com/office/drawing/2015/06/chart">
            <c:ext xmlns:c16="http://schemas.microsoft.com/office/drawing/2014/chart" uri="{C3380CC4-5D6E-409C-BE32-E72D297353CC}">
              <c16:uniqueId val="{00000000-856E-BA45-9F7B-CA0E49D3C8B6}"/>
            </c:ext>
          </c:extLst>
        </c:ser>
        <c:dLbls>
          <c:showLegendKey val="0"/>
          <c:showVal val="0"/>
          <c:showCatName val="0"/>
          <c:showSerName val="0"/>
          <c:showPercent val="0"/>
          <c:showBubbleSize val="0"/>
        </c:dLbls>
        <c:gapWidth val="219"/>
        <c:overlap val="-27"/>
        <c:axId val="-1821840496"/>
        <c:axId val="-1883484448"/>
      </c:barChart>
      <c:catAx>
        <c:axId val="-182184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3484448"/>
        <c:crosses val="autoZero"/>
        <c:auto val="1"/>
        <c:lblAlgn val="ctr"/>
        <c:lblOffset val="100"/>
        <c:noMultiLvlLbl val="0"/>
      </c:catAx>
      <c:valAx>
        <c:axId val="-1883484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18404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baseline="0">
                <a:effectLst/>
                <a:latin typeface="Times New Roman" panose="02020603050405020304" pitchFamily="18" charset="0"/>
                <a:cs typeface="Times New Roman" panose="02020603050405020304" pitchFamily="18" charset="0"/>
              </a:rPr>
              <a:t>Water Access Distribution in Kimara Residences</a:t>
            </a:r>
            <a:endParaRPr lang="en-US" sz="9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41715559593512347"/>
          <c:y val="0.19040037813281921"/>
          <c:w val="0.24261205330102975"/>
          <c:h val="0.54093587872740301"/>
        </c:manualLayout>
      </c:layout>
      <c:pieChart>
        <c:varyColors val="1"/>
        <c:ser>
          <c:idx val="0"/>
          <c:order val="0"/>
          <c:dPt>
            <c:idx val="0"/>
            <c:bubble3D val="0"/>
            <c:spPr>
              <a:solidFill>
                <a:schemeClr val="accent1">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B7A7-FE45-AFD4-E91D8A9839F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7A7-FE45-AFD4-E91D8A9839F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7A7-FE45-AFD4-E91D8A9839FE}"/>
              </c:ext>
            </c:extLst>
          </c:dPt>
          <c:dPt>
            <c:idx val="3"/>
            <c:bubble3D val="0"/>
            <c:spPr>
              <a:solidFill>
                <a:schemeClr val="accent6">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B7A7-FE45-AFD4-E91D8A9839FE}"/>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B7A7-FE45-AFD4-E91D8A9839FE}"/>
              </c:ext>
            </c:extLst>
          </c:dPt>
          <c:cat>
            <c:strRef>
              <c:f>Sheet2!$A$1:$E$1</c:f>
              <c:strCache>
                <c:ptCount val="5"/>
                <c:pt idx="0">
                  <c:v>Using water straight from connection</c:v>
                </c:pt>
                <c:pt idx="1">
                  <c:v>Installing water pumps and/ or reserve in tanks</c:v>
                </c:pt>
                <c:pt idx="2">
                  <c:v>Buying water from vendors</c:v>
                </c:pt>
                <c:pt idx="3">
                  <c:v>Buying water from neighbours</c:v>
                </c:pt>
                <c:pt idx="4">
                  <c:v>Illegal connection and steeling</c:v>
                </c:pt>
              </c:strCache>
            </c:strRef>
          </c:cat>
          <c:val>
            <c:numRef>
              <c:f>Sheet2!$A$2:$E$2</c:f>
              <c:numCache>
                <c:formatCode>General</c:formatCode>
                <c:ptCount val="5"/>
                <c:pt idx="0">
                  <c:v>42</c:v>
                </c:pt>
                <c:pt idx="1">
                  <c:v>28</c:v>
                </c:pt>
                <c:pt idx="2">
                  <c:v>14</c:v>
                </c:pt>
                <c:pt idx="3">
                  <c:v>7</c:v>
                </c:pt>
                <c:pt idx="4">
                  <c:v>7</c:v>
                </c:pt>
              </c:numCache>
            </c:numRef>
          </c:val>
          <c:extLst xmlns:c16r2="http://schemas.microsoft.com/office/drawing/2015/06/chart">
            <c:ext xmlns:c16="http://schemas.microsoft.com/office/drawing/2014/chart" uri="{C3380CC4-5D6E-409C-BE32-E72D297353CC}">
              <c16:uniqueId val="{0000000A-B7A7-FE45-AFD4-E91D8A9839F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8112127875907465E-3"/>
          <c:y val="0.8596679910424041"/>
          <c:w val="0.97435943817833592"/>
          <c:h val="0.118313660333742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925D8-951F-481B-B598-594DE8F2B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44407</Words>
  <Characters>253123</Characters>
  <Application>Microsoft Office Word</Application>
  <DocSecurity>0</DocSecurity>
  <Lines>2109</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janr jod</dc:creator>
  <cp:lastModifiedBy>DIANA</cp:lastModifiedBy>
  <cp:revision>2</cp:revision>
  <cp:lastPrinted>2025-11-17T11:46:00Z</cp:lastPrinted>
  <dcterms:created xsi:type="dcterms:W3CDTF">2025-11-17T11:49:00Z</dcterms:created>
  <dcterms:modified xsi:type="dcterms:W3CDTF">2025-11-17T11:49:00Z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bf48b36f-0834-39d4-ad93-0159a3a9e281</vt:lpwstr>
  </property>
  <property fmtid="{D5CDD505-2E9C-101B-9397-08002B2CF9AE}" pid="24" name="Mendeley Citation Style_1">
    <vt:lpwstr>http://www.zotero.org/styles/chicago-author-date</vt:lpwstr>
  </property>
</Properties>
</file>