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F239D31" w14:textId="7D503E40" w:rsidR="00D251F9" w:rsidRPr="00CE0E30" w:rsidRDefault="005B19C5" w:rsidP="00724F9C">
      <w:pPr>
        <w:widowControl w:val="0"/>
        <w:spacing w:after="0" w:line="459" w:lineRule="auto"/>
        <w:ind w:right="715"/>
        <w:jc w:val="center"/>
        <w:rPr>
          <w:rFonts w:ascii="Times New Roman" w:eastAsia="Times" w:hAnsi="Times New Roman" w:cs="Times New Roman"/>
          <w:b/>
          <w:sz w:val="24"/>
          <w:szCs w:val="24"/>
        </w:rPr>
      </w:pPr>
      <w:r w:rsidRPr="00CE0E30">
        <w:rPr>
          <w:rFonts w:ascii="Times New Roman" w:eastAsia="Times" w:hAnsi="Times New Roman" w:cs="Times New Roman"/>
          <w:b/>
          <w:sz w:val="24"/>
          <w:szCs w:val="24"/>
        </w:rPr>
        <w:t xml:space="preserve">THE ROLE OF </w:t>
      </w:r>
      <w:r w:rsidRPr="00CE0E30">
        <w:rPr>
          <w:rFonts w:ascii="Times New Roman" w:eastAsia="Times" w:hAnsi="Times New Roman" w:cs="Times New Roman"/>
          <w:b/>
          <w:i/>
          <w:iCs/>
          <w:sz w:val="24"/>
          <w:szCs w:val="24"/>
        </w:rPr>
        <w:t>EFM</w:t>
      </w:r>
      <w:r w:rsidRPr="00CE0E30">
        <w:rPr>
          <w:rFonts w:ascii="Times New Roman" w:eastAsia="Times" w:hAnsi="Times New Roman" w:cs="Times New Roman"/>
          <w:b/>
          <w:sz w:val="24"/>
          <w:szCs w:val="24"/>
        </w:rPr>
        <w:t xml:space="preserve"> RADIO’S ‘MZIKI MNENE’ CAMPAIGN IN CREATING AWARENESS ON</w:t>
      </w:r>
      <w:r w:rsidR="00671599" w:rsidRPr="00CE0E30">
        <w:rPr>
          <w:rFonts w:ascii="Times New Roman" w:eastAsia="Times" w:hAnsi="Times New Roman" w:cs="Times New Roman"/>
          <w:b/>
          <w:sz w:val="24"/>
          <w:szCs w:val="24"/>
        </w:rPr>
        <w:t>“</w:t>
      </w:r>
      <w:r w:rsidRPr="00CE0E30">
        <w:rPr>
          <w:rFonts w:ascii="Times New Roman" w:eastAsia="Times" w:hAnsi="Times New Roman" w:cs="Times New Roman"/>
          <w:b/>
          <w:sz w:val="24"/>
          <w:szCs w:val="24"/>
        </w:rPr>
        <w:t>THE IMPORTANCE OF COVID-19 VACCINES IN TANZANIA</w:t>
      </w:r>
    </w:p>
    <w:p w14:paraId="545230F9"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702DA7EE"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22904FBF"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155016A6"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3C81A3FD"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1A2C9625" w14:textId="77777777" w:rsidR="00086D75" w:rsidRPr="00CE0E30" w:rsidRDefault="00086D75" w:rsidP="00724F9C">
      <w:pPr>
        <w:widowControl w:val="0"/>
        <w:spacing w:after="0" w:line="459" w:lineRule="auto"/>
        <w:ind w:right="715"/>
        <w:jc w:val="center"/>
        <w:rPr>
          <w:rFonts w:ascii="Times New Roman" w:eastAsia="Times" w:hAnsi="Times New Roman" w:cs="Times New Roman"/>
          <w:b/>
          <w:sz w:val="24"/>
          <w:szCs w:val="24"/>
        </w:rPr>
      </w:pPr>
    </w:p>
    <w:p w14:paraId="4F00FCCD" w14:textId="77777777" w:rsidR="00086D75" w:rsidRPr="00CE0E30" w:rsidRDefault="00086D75" w:rsidP="00724F9C">
      <w:pPr>
        <w:widowControl w:val="0"/>
        <w:spacing w:after="0" w:line="459" w:lineRule="auto"/>
        <w:ind w:right="715"/>
        <w:jc w:val="center"/>
        <w:rPr>
          <w:rFonts w:ascii="Times New Roman" w:eastAsia="Times" w:hAnsi="Times New Roman" w:cs="Times New Roman"/>
          <w:b/>
          <w:sz w:val="24"/>
          <w:szCs w:val="24"/>
        </w:rPr>
      </w:pPr>
    </w:p>
    <w:p w14:paraId="3B88C576" w14:textId="77777777" w:rsidR="00086D75" w:rsidRPr="00CE0E30" w:rsidRDefault="00086D75" w:rsidP="00724F9C">
      <w:pPr>
        <w:widowControl w:val="0"/>
        <w:spacing w:after="0" w:line="459" w:lineRule="auto"/>
        <w:ind w:right="715"/>
        <w:jc w:val="center"/>
        <w:rPr>
          <w:rFonts w:ascii="Times New Roman" w:eastAsia="Times" w:hAnsi="Times New Roman" w:cs="Times New Roman"/>
          <w:b/>
          <w:sz w:val="24"/>
          <w:szCs w:val="24"/>
        </w:rPr>
      </w:pPr>
    </w:p>
    <w:p w14:paraId="547CF7E7" w14:textId="35E3CCCD" w:rsidR="00D251F9" w:rsidRPr="00CE0E30" w:rsidRDefault="007543D9" w:rsidP="00724F9C">
      <w:pPr>
        <w:widowControl w:val="0"/>
        <w:spacing w:after="0" w:line="459" w:lineRule="auto"/>
        <w:ind w:right="715"/>
        <w:jc w:val="center"/>
        <w:rPr>
          <w:rFonts w:ascii="Times New Roman" w:eastAsia="Times" w:hAnsi="Times New Roman" w:cs="Times New Roman"/>
          <w:b/>
          <w:sz w:val="24"/>
          <w:szCs w:val="24"/>
        </w:rPr>
      </w:pPr>
      <w:proofErr w:type="gramStart"/>
      <w:r>
        <w:rPr>
          <w:rFonts w:ascii="Times New Roman" w:eastAsia="Times" w:hAnsi="Times New Roman" w:cs="Times New Roman"/>
          <w:b/>
          <w:sz w:val="24"/>
          <w:szCs w:val="24"/>
        </w:rPr>
        <w:t>AMANI  MARTINI</w:t>
      </w:r>
      <w:proofErr w:type="gramEnd"/>
      <w:r>
        <w:rPr>
          <w:rFonts w:ascii="Times New Roman" w:eastAsia="Times" w:hAnsi="Times New Roman" w:cs="Times New Roman"/>
          <w:b/>
          <w:sz w:val="24"/>
          <w:szCs w:val="24"/>
        </w:rPr>
        <w:t xml:space="preserve"> </w:t>
      </w:r>
      <w:bookmarkStart w:id="0" w:name="_GoBack"/>
      <w:bookmarkEnd w:id="0"/>
      <w:r w:rsidR="005B19C5" w:rsidRPr="00CE0E30">
        <w:rPr>
          <w:rFonts w:ascii="Times New Roman" w:eastAsia="Times" w:hAnsi="Times New Roman" w:cs="Times New Roman"/>
          <w:b/>
          <w:sz w:val="24"/>
          <w:szCs w:val="24"/>
        </w:rPr>
        <w:t>M</w:t>
      </w:r>
    </w:p>
    <w:p w14:paraId="593F2E56"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67E175C7"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420B0AFF" w14:textId="77777777" w:rsidR="00A7384F" w:rsidRPr="00CE0E30" w:rsidRDefault="00A7384F" w:rsidP="00724F9C">
      <w:pPr>
        <w:widowControl w:val="0"/>
        <w:spacing w:after="0" w:line="459" w:lineRule="auto"/>
        <w:ind w:right="715"/>
        <w:jc w:val="center"/>
        <w:rPr>
          <w:rFonts w:ascii="Times New Roman" w:eastAsia="Times" w:hAnsi="Times New Roman" w:cs="Times New Roman"/>
          <w:b/>
          <w:sz w:val="18"/>
          <w:szCs w:val="18"/>
        </w:rPr>
      </w:pPr>
    </w:p>
    <w:p w14:paraId="3CB1B15A" w14:textId="77777777" w:rsidR="00A7384F" w:rsidRPr="00CE0E30" w:rsidRDefault="00A7384F" w:rsidP="00724F9C">
      <w:pPr>
        <w:widowControl w:val="0"/>
        <w:spacing w:after="0" w:line="459" w:lineRule="auto"/>
        <w:ind w:right="715"/>
        <w:jc w:val="center"/>
        <w:rPr>
          <w:rFonts w:ascii="Times New Roman" w:eastAsia="Times" w:hAnsi="Times New Roman" w:cs="Times New Roman"/>
          <w:b/>
          <w:sz w:val="24"/>
          <w:szCs w:val="24"/>
        </w:rPr>
      </w:pPr>
    </w:p>
    <w:p w14:paraId="4F7039A5"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1F604D6E" w14:textId="77777777" w:rsidR="00D251F9" w:rsidRPr="00CE0E30" w:rsidRDefault="00D251F9" w:rsidP="00724F9C">
      <w:pPr>
        <w:widowControl w:val="0"/>
        <w:spacing w:after="0" w:line="459" w:lineRule="auto"/>
        <w:ind w:right="715"/>
        <w:jc w:val="center"/>
        <w:rPr>
          <w:rFonts w:ascii="Times New Roman" w:eastAsia="Times" w:hAnsi="Times New Roman" w:cs="Times New Roman"/>
          <w:b/>
          <w:sz w:val="24"/>
          <w:szCs w:val="24"/>
        </w:rPr>
      </w:pPr>
    </w:p>
    <w:p w14:paraId="63AAB661" w14:textId="77777777" w:rsidR="00086D75" w:rsidRPr="00CE0E30" w:rsidRDefault="00086D75" w:rsidP="00724F9C">
      <w:pPr>
        <w:spacing w:after="0" w:line="480" w:lineRule="auto"/>
        <w:jc w:val="center"/>
        <w:rPr>
          <w:rFonts w:ascii="Times New Roman" w:hAnsi="Times New Roman" w:cs="Times New Roman"/>
          <w:b/>
          <w:sz w:val="24"/>
          <w:szCs w:val="24"/>
          <w:lang w:val="en-GB"/>
        </w:rPr>
      </w:pPr>
    </w:p>
    <w:p w14:paraId="27238EDE" w14:textId="77777777" w:rsidR="00086D75" w:rsidRPr="00CE0E30" w:rsidRDefault="00086D75" w:rsidP="00724F9C">
      <w:pPr>
        <w:spacing w:after="0" w:line="480" w:lineRule="auto"/>
        <w:jc w:val="center"/>
        <w:rPr>
          <w:rFonts w:ascii="Times New Roman" w:hAnsi="Times New Roman" w:cs="Times New Roman"/>
          <w:b/>
          <w:sz w:val="24"/>
          <w:szCs w:val="24"/>
          <w:lang w:val="en-GB"/>
        </w:rPr>
      </w:pPr>
    </w:p>
    <w:p w14:paraId="35F339E6" w14:textId="77777777" w:rsidR="00086D75" w:rsidRPr="00CE0E30" w:rsidRDefault="00086D75" w:rsidP="00724F9C">
      <w:pPr>
        <w:spacing w:after="0" w:line="480" w:lineRule="auto"/>
        <w:jc w:val="center"/>
        <w:rPr>
          <w:rFonts w:ascii="Times New Roman" w:hAnsi="Times New Roman" w:cs="Times New Roman"/>
          <w:b/>
          <w:sz w:val="14"/>
          <w:szCs w:val="14"/>
          <w:lang w:val="en-GB"/>
        </w:rPr>
      </w:pPr>
    </w:p>
    <w:p w14:paraId="3FCBC9A9" w14:textId="77777777" w:rsidR="00400A5C" w:rsidRPr="00CE0E30" w:rsidRDefault="00400A5C" w:rsidP="00400A5C">
      <w:pPr>
        <w:autoSpaceDE w:val="0"/>
        <w:autoSpaceDN w:val="0"/>
        <w:adjustRightInd w:val="0"/>
        <w:spacing w:after="0" w:line="240" w:lineRule="auto"/>
        <w:rPr>
          <w:rFonts w:ascii="Times New Roman" w:hAnsi="Times New Roman" w:cs="Times New Roman"/>
          <w:kern w:val="0"/>
          <w:sz w:val="24"/>
          <w:szCs w:val="24"/>
          <w:lang w:val="en-GB"/>
          <w14:ligatures w14:val="none"/>
        </w:rPr>
      </w:pPr>
    </w:p>
    <w:p w14:paraId="790B7D28" w14:textId="1700A77E" w:rsidR="0095252B" w:rsidRPr="00CE0E30" w:rsidRDefault="00400A5C" w:rsidP="0095252B">
      <w:pPr>
        <w:widowControl w:val="0"/>
        <w:spacing w:after="0" w:line="480" w:lineRule="auto"/>
        <w:jc w:val="center"/>
        <w:rPr>
          <w:rFonts w:ascii="Times New Roman" w:hAnsi="Times New Roman" w:cs="Times New Roman"/>
          <w:b/>
          <w:sz w:val="24"/>
          <w:szCs w:val="24"/>
        </w:rPr>
      </w:pPr>
      <w:r w:rsidRPr="00CE0E30">
        <w:rPr>
          <w:rFonts w:ascii="Times New Roman" w:hAnsi="Times New Roman" w:cs="Times New Roman"/>
          <w:kern w:val="0"/>
          <w:sz w:val="24"/>
          <w:szCs w:val="24"/>
          <w:lang w:val="en-GB"/>
          <w14:ligatures w14:val="none"/>
        </w:rPr>
        <w:t xml:space="preserve"> </w:t>
      </w:r>
      <w:r w:rsidR="0095252B" w:rsidRPr="00CE0E30">
        <w:rPr>
          <w:rFonts w:ascii="Times New Roman" w:hAnsi="Times New Roman" w:cs="Times New Roman"/>
          <w:b/>
          <w:sz w:val="24"/>
          <w:szCs w:val="24"/>
        </w:rPr>
        <w:t>DISSERTATION SUBMITTED IN PARTIAL FULFILMENT OF THE REQUIREMENTS FOR THE DEGREE OF MASTER OF ARTS IN MASS COMMUNICATION (MAMC) DEPARTMENT OF MEDIA AND LIBRARY STUDIES OF THE OPEN UNIVERSITY OF TANZANIA</w:t>
      </w:r>
    </w:p>
    <w:p w14:paraId="48CD54C7" w14:textId="00CE4F2B" w:rsidR="0095252B" w:rsidRPr="00CE0E30" w:rsidRDefault="00234C0E" w:rsidP="0095252B">
      <w:pPr>
        <w:spacing w:after="0" w:line="480" w:lineRule="auto"/>
        <w:jc w:val="center"/>
        <w:rPr>
          <w:rFonts w:ascii="Times New Roman" w:hAnsi="Times New Roman" w:cs="Times New Roman"/>
          <w:b/>
          <w:sz w:val="24"/>
          <w:szCs w:val="24"/>
        </w:rPr>
        <w:sectPr w:rsidR="0095252B" w:rsidRPr="00CE0E30" w:rsidSect="00234C0E">
          <w:headerReference w:type="default" r:id="rId10"/>
          <w:headerReference w:type="first" r:id="rId11"/>
          <w:pgSz w:w="11906" w:h="16838"/>
          <w:pgMar w:top="2275" w:right="1411" w:bottom="900" w:left="2275" w:header="1350" w:footer="709" w:gutter="0"/>
          <w:pgNumType w:fmt="lowerRoman" w:start="1"/>
          <w:cols w:space="708"/>
          <w:titlePg/>
          <w:docGrid w:linePitch="360"/>
        </w:sectPr>
      </w:pPr>
      <w:r w:rsidRPr="00CE0E30">
        <w:rPr>
          <w:rFonts w:ascii="Times New Roman" w:hAnsi="Times New Roman" w:cs="Times New Roman"/>
          <w:b/>
          <w:sz w:val="24"/>
          <w:szCs w:val="24"/>
        </w:rPr>
        <w:t>2025</w:t>
      </w:r>
    </w:p>
    <w:p w14:paraId="67AC2A19" w14:textId="1C2F21DE" w:rsidR="00D251F9" w:rsidRPr="00CE0E30" w:rsidRDefault="005B19C5" w:rsidP="001B326A">
      <w:pPr>
        <w:pStyle w:val="Heading1"/>
        <w:spacing w:before="0" w:line="480" w:lineRule="auto"/>
        <w:jc w:val="center"/>
        <w:rPr>
          <w:rFonts w:asciiTheme="majorBidi" w:eastAsia="Times" w:hAnsiTheme="majorBidi"/>
          <w:b/>
          <w:color w:val="auto"/>
          <w:sz w:val="24"/>
          <w:szCs w:val="24"/>
        </w:rPr>
      </w:pPr>
      <w:bookmarkStart w:id="1" w:name="_Toc210804492"/>
      <w:bookmarkStart w:id="2" w:name="_Toc210805139"/>
      <w:r w:rsidRPr="00CE0E30">
        <w:rPr>
          <w:rFonts w:asciiTheme="majorBidi" w:eastAsia="Times" w:hAnsiTheme="majorBidi"/>
          <w:b/>
          <w:color w:val="auto"/>
          <w:sz w:val="24"/>
          <w:szCs w:val="24"/>
        </w:rPr>
        <w:lastRenderedPageBreak/>
        <w:t>CERTIFICATION</w:t>
      </w:r>
      <w:bookmarkEnd w:id="1"/>
      <w:bookmarkEnd w:id="2"/>
    </w:p>
    <w:p w14:paraId="52D80122" w14:textId="0F9B4642" w:rsidR="00D251F9" w:rsidRPr="00CE0E30" w:rsidRDefault="005B19C5" w:rsidP="00724F9C">
      <w:pPr>
        <w:spacing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 xml:space="preserve">The undersigned certifies that he has read and hereby recommends for acceptance by the Open University of Tanzania (OUT) a research thesis entitled, </w:t>
      </w:r>
      <w:r w:rsidRPr="00CE0E30">
        <w:rPr>
          <w:rFonts w:ascii="Times New Roman" w:eastAsia="Times" w:hAnsi="Times New Roman" w:cs="Times New Roman"/>
          <w:b/>
          <w:i/>
          <w:sz w:val="24"/>
          <w:szCs w:val="24"/>
        </w:rPr>
        <w:t>“The Role of EFM Radio’s ‘</w:t>
      </w:r>
      <w:proofErr w:type="spellStart"/>
      <w:r w:rsidRPr="00CE0E30">
        <w:rPr>
          <w:rFonts w:ascii="Times New Roman" w:eastAsia="Times" w:hAnsi="Times New Roman" w:cs="Times New Roman"/>
          <w:b/>
          <w:i/>
          <w:sz w:val="24"/>
          <w:szCs w:val="24"/>
        </w:rPr>
        <w:t>Mziki</w:t>
      </w:r>
      <w:proofErr w:type="spellEnd"/>
      <w:r w:rsidRPr="00CE0E30">
        <w:rPr>
          <w:rFonts w:ascii="Times New Roman" w:eastAsia="Times" w:hAnsi="Times New Roman" w:cs="Times New Roman"/>
          <w:b/>
          <w:i/>
          <w:sz w:val="24"/>
          <w:szCs w:val="24"/>
        </w:rPr>
        <w:t xml:space="preserve"> </w:t>
      </w:r>
      <w:proofErr w:type="spellStart"/>
      <w:r w:rsidRPr="00CE0E30">
        <w:rPr>
          <w:rFonts w:ascii="Times New Roman" w:eastAsia="Times" w:hAnsi="Times New Roman" w:cs="Times New Roman"/>
          <w:b/>
          <w:i/>
          <w:sz w:val="24"/>
          <w:szCs w:val="24"/>
        </w:rPr>
        <w:t>Mnene</w:t>
      </w:r>
      <w:proofErr w:type="spellEnd"/>
      <w:r w:rsidRPr="00CE0E30">
        <w:rPr>
          <w:rFonts w:ascii="Times New Roman" w:eastAsia="Times" w:hAnsi="Times New Roman" w:cs="Times New Roman"/>
          <w:b/>
          <w:i/>
          <w:sz w:val="24"/>
          <w:szCs w:val="24"/>
        </w:rPr>
        <w:t>’ Campaign in Creating Awareness on the Importance of COVID-19 Vaccines in Tanzania”</w:t>
      </w:r>
      <w:r w:rsidRPr="00CE0E30">
        <w:rPr>
          <w:rFonts w:ascii="Times New Roman" w:eastAsia="Times" w:hAnsi="Times New Roman" w:cs="Times New Roman"/>
          <w:sz w:val="24"/>
          <w:szCs w:val="24"/>
        </w:rPr>
        <w:t xml:space="preserve"> in partial </w:t>
      </w:r>
      <w:proofErr w:type="spellStart"/>
      <w:r w:rsidRPr="00CE0E30">
        <w:rPr>
          <w:rFonts w:ascii="Times New Roman" w:eastAsia="Times" w:hAnsi="Times New Roman" w:cs="Times New Roman"/>
          <w:sz w:val="24"/>
          <w:szCs w:val="24"/>
        </w:rPr>
        <w:t>fulfilment</w:t>
      </w:r>
      <w:proofErr w:type="spellEnd"/>
      <w:r w:rsidRPr="00CE0E30">
        <w:rPr>
          <w:rFonts w:ascii="Times New Roman" w:eastAsia="Times" w:hAnsi="Times New Roman" w:cs="Times New Roman"/>
          <w:sz w:val="24"/>
          <w:szCs w:val="24"/>
        </w:rPr>
        <w:t xml:space="preserve"> of the requirement for the award of the degree of Mas</w:t>
      </w:r>
      <w:r w:rsidR="00400A5C" w:rsidRPr="00CE0E30">
        <w:rPr>
          <w:rFonts w:ascii="Times New Roman" w:eastAsia="Times" w:hAnsi="Times New Roman" w:cs="Times New Roman"/>
          <w:sz w:val="24"/>
          <w:szCs w:val="24"/>
        </w:rPr>
        <w:t xml:space="preserve">ter </w:t>
      </w:r>
      <w:r w:rsidRPr="00CE0E30">
        <w:rPr>
          <w:rFonts w:ascii="Times New Roman" w:eastAsia="Times" w:hAnsi="Times New Roman" w:cs="Times New Roman"/>
          <w:sz w:val="24"/>
          <w:szCs w:val="24"/>
        </w:rPr>
        <w:t xml:space="preserve">of Arts in Mass Communication of the Open University of Tanzania </w:t>
      </w:r>
    </w:p>
    <w:p w14:paraId="43B05F73" w14:textId="77777777" w:rsidR="00D251F9" w:rsidRPr="00CE0E30" w:rsidRDefault="00D251F9" w:rsidP="00724F9C">
      <w:pPr>
        <w:spacing w:after="0"/>
        <w:rPr>
          <w:rFonts w:ascii="Times New Roman" w:eastAsia="Times" w:hAnsi="Times New Roman" w:cs="Times New Roman"/>
          <w:sz w:val="24"/>
          <w:szCs w:val="24"/>
        </w:rPr>
      </w:pPr>
    </w:p>
    <w:p w14:paraId="604AA068" w14:textId="77777777" w:rsidR="00D251F9" w:rsidRPr="00CE0E30" w:rsidRDefault="00D251F9" w:rsidP="00724F9C">
      <w:pPr>
        <w:spacing w:after="0"/>
        <w:rPr>
          <w:rFonts w:ascii="Times New Roman" w:eastAsia="Times" w:hAnsi="Times New Roman" w:cs="Times New Roman"/>
          <w:sz w:val="24"/>
          <w:szCs w:val="24"/>
        </w:rPr>
      </w:pPr>
    </w:p>
    <w:p w14:paraId="48BDBB6F" w14:textId="33C14175" w:rsidR="00656E00" w:rsidRPr="00CE0E30" w:rsidRDefault="00656E00" w:rsidP="00724F9C">
      <w:pPr>
        <w:spacing w:after="0" w:line="36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w:t>
      </w:r>
    </w:p>
    <w:p w14:paraId="76A45575" w14:textId="7A781C48" w:rsidR="00656E00" w:rsidRPr="00CE0E30" w:rsidRDefault="00D315C8" w:rsidP="00724F9C">
      <w:pPr>
        <w:spacing w:after="0" w:line="36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 xml:space="preserve">Dr. Darius </w:t>
      </w:r>
      <w:proofErr w:type="spellStart"/>
      <w:r w:rsidRPr="00CE0E30">
        <w:rPr>
          <w:rFonts w:asciiTheme="majorBidi" w:eastAsia="Times New Roman" w:hAnsiTheme="majorBidi" w:cstheme="majorBidi"/>
          <w:b/>
          <w:sz w:val="24"/>
          <w:szCs w:val="24"/>
        </w:rPr>
        <w:t>Mukiza</w:t>
      </w:r>
      <w:proofErr w:type="spellEnd"/>
    </w:p>
    <w:p w14:paraId="196F58C6" w14:textId="77777777" w:rsidR="00656E00" w:rsidRPr="00CE0E30" w:rsidRDefault="00656E00" w:rsidP="00724F9C">
      <w:pPr>
        <w:spacing w:after="0" w:line="48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(1st Supervisor)</w:t>
      </w:r>
    </w:p>
    <w:p w14:paraId="5FAD73BA" w14:textId="77777777" w:rsidR="00656E00" w:rsidRPr="00CE0E30" w:rsidRDefault="00656E00" w:rsidP="00724F9C">
      <w:pPr>
        <w:spacing w:after="0" w:line="48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w:t>
      </w:r>
    </w:p>
    <w:p w14:paraId="1C3D9192" w14:textId="77777777" w:rsidR="00656E00" w:rsidRPr="00CE0E30" w:rsidRDefault="00656E00" w:rsidP="00724F9C">
      <w:pPr>
        <w:spacing w:after="0" w:line="480" w:lineRule="auto"/>
        <w:jc w:val="center"/>
        <w:rPr>
          <w:rFonts w:asciiTheme="majorBidi" w:eastAsia="Times New Roman" w:hAnsiTheme="majorBidi" w:cstheme="majorBidi"/>
          <w:b/>
          <w:sz w:val="24"/>
          <w:szCs w:val="24"/>
        </w:rPr>
      </w:pPr>
    </w:p>
    <w:p w14:paraId="01065034" w14:textId="77777777" w:rsidR="00656E00" w:rsidRPr="00CE0E30" w:rsidRDefault="00656E00" w:rsidP="00724F9C">
      <w:pPr>
        <w:spacing w:after="0" w:line="360" w:lineRule="auto"/>
        <w:jc w:val="center"/>
        <w:rPr>
          <w:rFonts w:asciiTheme="majorBidi" w:eastAsia="Times New Roman" w:hAnsiTheme="majorBidi" w:cstheme="majorBidi"/>
          <w:b/>
          <w:sz w:val="24"/>
          <w:szCs w:val="24"/>
        </w:rPr>
      </w:pPr>
      <w:r w:rsidRPr="00CE0E30">
        <w:rPr>
          <w:rFonts w:asciiTheme="majorBidi" w:hAnsiTheme="majorBidi" w:cstheme="majorBidi"/>
          <w:noProof/>
          <w:sz w:val="24"/>
          <w:szCs w:val="24"/>
        </w:rPr>
        <w:t>…………………………</w:t>
      </w:r>
    </w:p>
    <w:p w14:paraId="6A3F9D46" w14:textId="77777777" w:rsidR="00656E00" w:rsidRPr="00CE0E30" w:rsidRDefault="00656E00" w:rsidP="00724F9C">
      <w:pPr>
        <w:spacing w:after="0" w:line="36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Dr. Henry Mambo</w:t>
      </w:r>
    </w:p>
    <w:p w14:paraId="25818416" w14:textId="77777777" w:rsidR="00656E00" w:rsidRPr="00CE0E30" w:rsidRDefault="00656E00" w:rsidP="00724F9C">
      <w:pPr>
        <w:spacing w:after="0" w:line="48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(2</w:t>
      </w:r>
      <w:r w:rsidRPr="00CE0E30">
        <w:rPr>
          <w:rFonts w:asciiTheme="majorBidi" w:eastAsia="Times New Roman" w:hAnsiTheme="majorBidi" w:cstheme="majorBidi"/>
          <w:b/>
          <w:sz w:val="24"/>
          <w:szCs w:val="24"/>
          <w:vertAlign w:val="superscript"/>
        </w:rPr>
        <w:t>nd</w:t>
      </w:r>
      <w:r w:rsidRPr="00CE0E30">
        <w:rPr>
          <w:rFonts w:asciiTheme="majorBidi" w:eastAsia="Times New Roman" w:hAnsiTheme="majorBidi" w:cstheme="majorBidi"/>
          <w:b/>
          <w:sz w:val="24"/>
          <w:szCs w:val="24"/>
        </w:rPr>
        <w:t xml:space="preserve"> Supervisor)</w:t>
      </w:r>
    </w:p>
    <w:p w14:paraId="74B51662" w14:textId="77777777" w:rsidR="00656E00" w:rsidRPr="00CE0E30" w:rsidRDefault="00656E00" w:rsidP="00724F9C">
      <w:pPr>
        <w:spacing w:after="0" w:line="480" w:lineRule="auto"/>
        <w:jc w:val="center"/>
        <w:rPr>
          <w:rFonts w:asciiTheme="majorBidi" w:eastAsia="Times New Roman" w:hAnsiTheme="majorBidi" w:cstheme="majorBidi"/>
          <w:b/>
          <w:sz w:val="24"/>
          <w:szCs w:val="24"/>
        </w:rPr>
      </w:pPr>
      <w:r w:rsidRPr="00CE0E30">
        <w:rPr>
          <w:rFonts w:asciiTheme="majorBidi" w:eastAsia="Times New Roman" w:hAnsiTheme="majorBidi" w:cstheme="majorBidi"/>
          <w:b/>
          <w:sz w:val="24"/>
          <w:szCs w:val="24"/>
        </w:rPr>
        <w:t>…………………………..</w:t>
      </w:r>
    </w:p>
    <w:p w14:paraId="253DF5CA" w14:textId="77777777" w:rsidR="00D251F9" w:rsidRPr="00CE0E30" w:rsidRDefault="00D251F9" w:rsidP="00724F9C">
      <w:pPr>
        <w:spacing w:after="0"/>
        <w:rPr>
          <w:rFonts w:ascii="Times New Roman" w:eastAsia="Times" w:hAnsi="Times New Roman" w:cs="Times New Roman"/>
          <w:sz w:val="24"/>
          <w:szCs w:val="24"/>
        </w:rPr>
      </w:pPr>
    </w:p>
    <w:p w14:paraId="550AFAE8" w14:textId="77777777" w:rsidR="00D251F9" w:rsidRPr="00CE0E30" w:rsidRDefault="00D251F9" w:rsidP="00724F9C">
      <w:pPr>
        <w:spacing w:after="0"/>
        <w:rPr>
          <w:rFonts w:ascii="Times New Roman" w:eastAsia="Times" w:hAnsi="Times New Roman" w:cs="Times New Roman"/>
          <w:sz w:val="24"/>
          <w:szCs w:val="24"/>
        </w:rPr>
      </w:pPr>
    </w:p>
    <w:p w14:paraId="1F1D96A0" w14:textId="5212C696" w:rsidR="00D251F9" w:rsidRPr="00CE0E30" w:rsidRDefault="00D251F9" w:rsidP="00724F9C">
      <w:pPr>
        <w:spacing w:after="0"/>
        <w:rPr>
          <w:rFonts w:ascii="Times New Roman" w:eastAsia="Times" w:hAnsi="Times New Roman" w:cs="Times New Roman"/>
          <w:sz w:val="24"/>
          <w:szCs w:val="24"/>
        </w:rPr>
      </w:pPr>
    </w:p>
    <w:p w14:paraId="4A5C0F24" w14:textId="77777777" w:rsidR="00656E00" w:rsidRPr="00CE0E30" w:rsidRDefault="00656E00" w:rsidP="00724F9C">
      <w:pPr>
        <w:spacing w:after="0" w:line="240" w:lineRule="auto"/>
        <w:rPr>
          <w:rFonts w:ascii="Times New Roman" w:eastAsia="Times" w:hAnsi="Times New Roman" w:cs="Times New Roman"/>
          <w:b/>
          <w:kern w:val="0"/>
          <w:sz w:val="24"/>
          <w:szCs w:val="32"/>
          <w14:ligatures w14:val="none"/>
        </w:rPr>
      </w:pPr>
      <w:r w:rsidRPr="00CE0E30">
        <w:rPr>
          <w:rFonts w:ascii="Times New Roman" w:eastAsia="Times" w:hAnsi="Times New Roman" w:cs="Times New Roman"/>
          <w:b/>
          <w:sz w:val="24"/>
        </w:rPr>
        <w:br w:type="page"/>
      </w:r>
    </w:p>
    <w:p w14:paraId="4D283E1C" w14:textId="622897FF" w:rsidR="00D251F9" w:rsidRPr="00CE0E30" w:rsidRDefault="005B19C5" w:rsidP="001B326A">
      <w:pPr>
        <w:pStyle w:val="Heading1"/>
        <w:spacing w:before="0" w:line="480" w:lineRule="auto"/>
        <w:jc w:val="center"/>
        <w:rPr>
          <w:rFonts w:asciiTheme="majorBidi" w:eastAsia="Times" w:hAnsiTheme="majorBidi"/>
          <w:b/>
          <w:color w:val="auto"/>
          <w:sz w:val="24"/>
          <w:szCs w:val="24"/>
        </w:rPr>
      </w:pPr>
      <w:bookmarkStart w:id="3" w:name="_Toc204942484"/>
      <w:bookmarkStart w:id="4" w:name="_Toc210804493"/>
      <w:bookmarkStart w:id="5" w:name="_Toc210805140"/>
      <w:r w:rsidRPr="00CE0E30">
        <w:rPr>
          <w:rFonts w:asciiTheme="majorBidi" w:eastAsia="Times" w:hAnsiTheme="majorBidi"/>
          <w:b/>
          <w:color w:val="auto"/>
          <w:sz w:val="24"/>
          <w:szCs w:val="24"/>
        </w:rPr>
        <w:lastRenderedPageBreak/>
        <w:t>COPYRIGHT</w:t>
      </w:r>
      <w:bookmarkEnd w:id="3"/>
      <w:bookmarkEnd w:id="4"/>
      <w:bookmarkEnd w:id="5"/>
    </w:p>
    <w:p w14:paraId="1BE3902D" w14:textId="77777777" w:rsidR="00D251F9" w:rsidRPr="00CE0E30" w:rsidRDefault="005B19C5" w:rsidP="00724F9C">
      <w:pPr>
        <w:spacing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 xml:space="preserve">No part of this project may be reproduced, stored in any retrieval system or transmitted in any form by any mean – electronic, mechanical. </w:t>
      </w:r>
      <w:proofErr w:type="gramStart"/>
      <w:r w:rsidRPr="00CE0E30">
        <w:rPr>
          <w:rFonts w:ascii="Times New Roman" w:eastAsia="Times" w:hAnsi="Times New Roman" w:cs="Times New Roman"/>
          <w:sz w:val="24"/>
          <w:szCs w:val="24"/>
        </w:rPr>
        <w:t>Photocopying, recording or otherwise without prior written permission of the author or the Open University of Tanzania in that behalf.</w:t>
      </w:r>
      <w:proofErr w:type="gramEnd"/>
      <w:r w:rsidRPr="00CE0E30">
        <w:rPr>
          <w:rFonts w:ascii="Times New Roman" w:eastAsia="Times" w:hAnsi="Times New Roman" w:cs="Times New Roman"/>
          <w:sz w:val="24"/>
          <w:szCs w:val="24"/>
        </w:rPr>
        <w:t xml:space="preserve"> </w:t>
      </w:r>
    </w:p>
    <w:p w14:paraId="041EE1F9"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2FCFB5D8"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4E7FF5A3"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1DFF43B6"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64D55A42"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67F47835"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28B4681D"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2C0AF8BA"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3BF4C965"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38DEE8A8"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5A903B03"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6A34D4F4"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07DA7FF1"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646AF838"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23FACC38" w14:textId="77777777" w:rsidR="001A3905" w:rsidRPr="00CE0E30" w:rsidRDefault="001A3905" w:rsidP="00724F9C">
      <w:pPr>
        <w:spacing w:after="0" w:line="240" w:lineRule="auto"/>
        <w:rPr>
          <w:rFonts w:ascii="Times New Roman" w:eastAsia="Times" w:hAnsi="Times New Roman" w:cs="Times New Roman"/>
          <w:b/>
          <w:kern w:val="0"/>
          <w:sz w:val="24"/>
          <w:szCs w:val="32"/>
          <w14:ligatures w14:val="none"/>
        </w:rPr>
      </w:pPr>
      <w:r w:rsidRPr="00CE0E30">
        <w:rPr>
          <w:rFonts w:ascii="Times New Roman" w:eastAsia="Times" w:hAnsi="Times New Roman" w:cs="Times New Roman"/>
          <w:b/>
          <w:sz w:val="24"/>
        </w:rPr>
        <w:br w:type="page"/>
      </w:r>
    </w:p>
    <w:p w14:paraId="76C17AF8" w14:textId="33ECF188" w:rsidR="00D251F9" w:rsidRPr="00CE0E30" w:rsidRDefault="005B19C5" w:rsidP="001B326A">
      <w:pPr>
        <w:pStyle w:val="Heading1"/>
        <w:spacing w:before="0" w:line="480" w:lineRule="auto"/>
        <w:jc w:val="center"/>
        <w:rPr>
          <w:rFonts w:asciiTheme="majorBidi" w:eastAsia="Times" w:hAnsiTheme="majorBidi"/>
          <w:b/>
          <w:color w:val="auto"/>
          <w:sz w:val="24"/>
          <w:szCs w:val="24"/>
        </w:rPr>
      </w:pPr>
      <w:bookmarkStart w:id="6" w:name="_Toc204942485"/>
      <w:bookmarkStart w:id="7" w:name="_Toc210804494"/>
      <w:bookmarkStart w:id="8" w:name="_Toc210805141"/>
      <w:r w:rsidRPr="00CE0E30">
        <w:rPr>
          <w:rFonts w:asciiTheme="majorBidi" w:eastAsia="Times" w:hAnsiTheme="majorBidi"/>
          <w:b/>
          <w:color w:val="auto"/>
          <w:sz w:val="24"/>
          <w:szCs w:val="24"/>
        </w:rPr>
        <w:lastRenderedPageBreak/>
        <w:t>DECLARATION</w:t>
      </w:r>
      <w:bookmarkEnd w:id="6"/>
      <w:bookmarkEnd w:id="7"/>
      <w:bookmarkEnd w:id="8"/>
    </w:p>
    <w:p w14:paraId="77977B3E" w14:textId="183AB3E9" w:rsidR="00D251F9" w:rsidRPr="00CE0E30" w:rsidRDefault="005B19C5" w:rsidP="00724F9C">
      <w:pPr>
        <w:spacing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 xml:space="preserve">I, </w:t>
      </w:r>
      <w:proofErr w:type="spellStart"/>
      <w:r w:rsidRPr="00CE0E30">
        <w:rPr>
          <w:rFonts w:ascii="Times New Roman" w:eastAsia="Times" w:hAnsi="Times New Roman" w:cs="Times New Roman"/>
          <w:b/>
          <w:bCs/>
          <w:sz w:val="24"/>
          <w:szCs w:val="24"/>
        </w:rPr>
        <w:t>Amani</w:t>
      </w:r>
      <w:proofErr w:type="spellEnd"/>
      <w:r w:rsidRPr="00CE0E30">
        <w:rPr>
          <w:rFonts w:ascii="Times New Roman" w:eastAsia="Times" w:hAnsi="Times New Roman" w:cs="Times New Roman"/>
          <w:b/>
          <w:bCs/>
          <w:sz w:val="24"/>
          <w:szCs w:val="24"/>
        </w:rPr>
        <w:t>, Martini, M</w:t>
      </w:r>
      <w:r w:rsidRPr="00CE0E30">
        <w:rPr>
          <w:rFonts w:ascii="Times New Roman" w:eastAsia="Times" w:hAnsi="Times New Roman" w:cs="Times New Roman"/>
          <w:sz w:val="24"/>
          <w:szCs w:val="24"/>
        </w:rPr>
        <w:t xml:space="preserve">, do hereby declare </w:t>
      </w:r>
      <w:r w:rsidR="00CD0A83" w:rsidRPr="00CE0E30">
        <w:rPr>
          <w:rFonts w:ascii="Times New Roman" w:eastAsia="Times" w:hAnsi="Times New Roman" w:cs="Times New Roman"/>
          <w:sz w:val="24"/>
          <w:szCs w:val="24"/>
        </w:rPr>
        <w:t>that</w:t>
      </w:r>
      <w:r w:rsidRPr="00CE0E30">
        <w:rPr>
          <w:rFonts w:ascii="Times New Roman" w:eastAsia="Times" w:hAnsi="Times New Roman" w:cs="Times New Roman"/>
          <w:sz w:val="24"/>
          <w:szCs w:val="24"/>
        </w:rPr>
        <w:t xml:space="preserve"> the work presented in this dissertation is original and it has never been presented and will not be presented to any other university or institution for a similar or other degree award. Where other people’s works have been used, references have been provided. It is in this regard that I declare this work as originally mine. It is hereby presented in partial </w:t>
      </w:r>
      <w:r w:rsidR="005C50C3" w:rsidRPr="00CE0E30">
        <w:rPr>
          <w:rFonts w:ascii="Times New Roman" w:eastAsia="Times" w:hAnsi="Times New Roman" w:cs="Times New Roman"/>
          <w:sz w:val="24"/>
          <w:szCs w:val="24"/>
        </w:rPr>
        <w:t>fulfillment</w:t>
      </w:r>
      <w:r w:rsidRPr="00CE0E30">
        <w:rPr>
          <w:rFonts w:ascii="Times New Roman" w:eastAsia="Times" w:hAnsi="Times New Roman" w:cs="Times New Roman"/>
          <w:sz w:val="24"/>
          <w:szCs w:val="24"/>
        </w:rPr>
        <w:t xml:space="preserve"> of the requirement for the degree of Master of Arts in Mass Communication.</w:t>
      </w:r>
    </w:p>
    <w:p w14:paraId="0960032C" w14:textId="77777777" w:rsidR="00D251F9" w:rsidRPr="00CE0E30" w:rsidRDefault="00D251F9" w:rsidP="00724F9C">
      <w:pPr>
        <w:spacing w:after="0" w:line="480" w:lineRule="auto"/>
        <w:jc w:val="both"/>
        <w:rPr>
          <w:rFonts w:ascii="Times New Roman" w:eastAsia="Times" w:hAnsi="Times New Roman" w:cs="Times New Roman"/>
          <w:sz w:val="24"/>
          <w:szCs w:val="24"/>
        </w:rPr>
      </w:pPr>
    </w:p>
    <w:p w14:paraId="43665606" w14:textId="169293D0" w:rsidR="00D251F9" w:rsidRPr="00CE0E30" w:rsidRDefault="00D315C8" w:rsidP="00724F9C">
      <w:pPr>
        <w:spacing w:after="0" w:line="480" w:lineRule="auto"/>
        <w:jc w:val="center"/>
        <w:rPr>
          <w:rFonts w:ascii="Times New Roman" w:eastAsia="Times" w:hAnsi="Times New Roman" w:cs="Times New Roman"/>
          <w:sz w:val="24"/>
          <w:szCs w:val="24"/>
        </w:rPr>
      </w:pPr>
      <w:r w:rsidRPr="00CE0E30">
        <w:rPr>
          <w:rFonts w:ascii="Times New Roman" w:eastAsia="Times" w:hAnsi="Times New Roman" w:cs="Times New Roman"/>
          <w:sz w:val="24"/>
          <w:szCs w:val="24"/>
        </w:rPr>
        <w:t>_______________________</w:t>
      </w:r>
    </w:p>
    <w:p w14:paraId="47FEF002" w14:textId="77777777" w:rsidR="00D251F9" w:rsidRPr="00CE0E30" w:rsidRDefault="005B19C5" w:rsidP="00724F9C">
      <w:pPr>
        <w:spacing w:after="0" w:line="480" w:lineRule="auto"/>
        <w:jc w:val="center"/>
        <w:rPr>
          <w:rFonts w:ascii="Times New Roman" w:eastAsia="Times" w:hAnsi="Times New Roman" w:cs="Times New Roman"/>
          <w:b/>
          <w:sz w:val="24"/>
          <w:szCs w:val="24"/>
        </w:rPr>
      </w:pPr>
      <w:r w:rsidRPr="00CE0E30">
        <w:rPr>
          <w:rFonts w:ascii="Times New Roman" w:eastAsia="Times" w:hAnsi="Times New Roman" w:cs="Times New Roman"/>
          <w:b/>
          <w:sz w:val="24"/>
          <w:szCs w:val="24"/>
        </w:rPr>
        <w:t>Signature</w:t>
      </w:r>
    </w:p>
    <w:p w14:paraId="1A4A4FAD" w14:textId="77777777" w:rsidR="00D251F9" w:rsidRPr="00CE0E30" w:rsidRDefault="00D251F9" w:rsidP="00724F9C">
      <w:pPr>
        <w:spacing w:after="0" w:line="480" w:lineRule="auto"/>
        <w:jc w:val="center"/>
        <w:rPr>
          <w:rFonts w:ascii="Times New Roman" w:eastAsia="Times" w:hAnsi="Times New Roman" w:cs="Times New Roman"/>
          <w:sz w:val="24"/>
          <w:szCs w:val="24"/>
        </w:rPr>
      </w:pPr>
    </w:p>
    <w:p w14:paraId="2FDF563F" w14:textId="51B8EEB1" w:rsidR="00D251F9" w:rsidRPr="00CE0E30" w:rsidRDefault="005B19C5" w:rsidP="00724F9C">
      <w:pPr>
        <w:spacing w:after="0" w:line="480" w:lineRule="auto"/>
        <w:jc w:val="center"/>
        <w:rPr>
          <w:rFonts w:ascii="Times New Roman" w:eastAsia="Times" w:hAnsi="Times New Roman" w:cs="Times New Roman"/>
          <w:sz w:val="24"/>
          <w:szCs w:val="24"/>
        </w:rPr>
      </w:pPr>
      <w:r w:rsidRPr="00CE0E30">
        <w:rPr>
          <w:rFonts w:ascii="Times New Roman" w:eastAsia="Times" w:hAnsi="Times New Roman" w:cs="Times New Roman"/>
          <w:sz w:val="24"/>
          <w:szCs w:val="24"/>
        </w:rPr>
        <w:t>____________________</w:t>
      </w:r>
      <w:r w:rsidR="00D315C8" w:rsidRPr="00CE0E30">
        <w:rPr>
          <w:rFonts w:ascii="Times New Roman" w:eastAsia="Times" w:hAnsi="Times New Roman" w:cs="Times New Roman"/>
          <w:sz w:val="24"/>
          <w:szCs w:val="24"/>
        </w:rPr>
        <w:t>__</w:t>
      </w:r>
    </w:p>
    <w:p w14:paraId="25FC83C8" w14:textId="77777777" w:rsidR="00D251F9" w:rsidRPr="00CE0E30" w:rsidRDefault="005B19C5" w:rsidP="00724F9C">
      <w:pPr>
        <w:spacing w:after="0" w:line="480" w:lineRule="auto"/>
        <w:jc w:val="center"/>
        <w:rPr>
          <w:rFonts w:ascii="Times New Roman" w:eastAsia="Times" w:hAnsi="Times New Roman" w:cs="Times New Roman"/>
          <w:b/>
          <w:sz w:val="24"/>
          <w:szCs w:val="24"/>
        </w:rPr>
      </w:pPr>
      <w:r w:rsidRPr="00CE0E30">
        <w:rPr>
          <w:rFonts w:ascii="Times New Roman" w:eastAsia="Times" w:hAnsi="Times New Roman" w:cs="Times New Roman"/>
          <w:b/>
          <w:sz w:val="24"/>
          <w:szCs w:val="24"/>
        </w:rPr>
        <w:t>Date</w:t>
      </w:r>
    </w:p>
    <w:p w14:paraId="635861C7" w14:textId="77777777" w:rsidR="00D251F9" w:rsidRPr="00CE0E30" w:rsidRDefault="00D251F9" w:rsidP="00724F9C">
      <w:pPr>
        <w:spacing w:after="0"/>
        <w:rPr>
          <w:rFonts w:ascii="Times New Roman" w:eastAsia="Times" w:hAnsi="Times New Roman" w:cs="Times New Roman"/>
          <w:sz w:val="24"/>
          <w:szCs w:val="24"/>
        </w:rPr>
      </w:pPr>
    </w:p>
    <w:p w14:paraId="50ABEC21" w14:textId="77777777" w:rsidR="00D251F9" w:rsidRPr="00CE0E30" w:rsidRDefault="00D251F9" w:rsidP="00724F9C">
      <w:pPr>
        <w:spacing w:after="0"/>
        <w:rPr>
          <w:rFonts w:ascii="Times New Roman" w:eastAsia="Times" w:hAnsi="Times New Roman" w:cs="Times New Roman"/>
          <w:sz w:val="24"/>
          <w:szCs w:val="24"/>
        </w:rPr>
      </w:pPr>
    </w:p>
    <w:p w14:paraId="6E8E89D9" w14:textId="77777777" w:rsidR="00D251F9" w:rsidRPr="00CE0E30" w:rsidRDefault="00D251F9" w:rsidP="00724F9C">
      <w:pPr>
        <w:spacing w:after="0"/>
        <w:rPr>
          <w:rFonts w:ascii="Times New Roman" w:eastAsia="Times" w:hAnsi="Times New Roman" w:cs="Times New Roman"/>
          <w:sz w:val="24"/>
          <w:szCs w:val="24"/>
        </w:rPr>
      </w:pPr>
    </w:p>
    <w:p w14:paraId="6D4B3E31" w14:textId="77777777" w:rsidR="00D251F9" w:rsidRPr="00CE0E30" w:rsidRDefault="00D251F9" w:rsidP="00724F9C">
      <w:pPr>
        <w:spacing w:after="0"/>
        <w:rPr>
          <w:rFonts w:ascii="Times New Roman" w:eastAsia="Times" w:hAnsi="Times New Roman" w:cs="Times New Roman"/>
          <w:sz w:val="24"/>
          <w:szCs w:val="24"/>
        </w:rPr>
      </w:pPr>
    </w:p>
    <w:p w14:paraId="7A9DE172" w14:textId="77777777" w:rsidR="00D251F9" w:rsidRPr="00CE0E30" w:rsidRDefault="00D251F9" w:rsidP="00724F9C">
      <w:pPr>
        <w:spacing w:after="0"/>
        <w:rPr>
          <w:rFonts w:ascii="Times New Roman" w:eastAsia="Times" w:hAnsi="Times New Roman" w:cs="Times New Roman"/>
          <w:sz w:val="24"/>
          <w:szCs w:val="24"/>
        </w:rPr>
      </w:pPr>
    </w:p>
    <w:p w14:paraId="15DED82A" w14:textId="77777777" w:rsidR="00D251F9" w:rsidRPr="00CE0E30" w:rsidRDefault="00D251F9" w:rsidP="00724F9C">
      <w:pPr>
        <w:spacing w:after="0"/>
        <w:rPr>
          <w:rFonts w:ascii="Times New Roman" w:eastAsia="Times" w:hAnsi="Times New Roman" w:cs="Times New Roman"/>
          <w:sz w:val="24"/>
          <w:szCs w:val="24"/>
        </w:rPr>
      </w:pPr>
    </w:p>
    <w:p w14:paraId="21177F94" w14:textId="77777777" w:rsidR="00D251F9" w:rsidRPr="00CE0E30" w:rsidRDefault="00D251F9" w:rsidP="00724F9C">
      <w:pPr>
        <w:spacing w:after="0"/>
        <w:rPr>
          <w:rFonts w:ascii="Times New Roman" w:eastAsia="Times" w:hAnsi="Times New Roman" w:cs="Times New Roman"/>
          <w:sz w:val="24"/>
          <w:szCs w:val="24"/>
        </w:rPr>
      </w:pPr>
    </w:p>
    <w:p w14:paraId="1D860CB6" w14:textId="77777777" w:rsidR="00D251F9" w:rsidRPr="00CE0E30" w:rsidRDefault="00D251F9" w:rsidP="00724F9C">
      <w:pPr>
        <w:spacing w:after="0"/>
        <w:rPr>
          <w:rFonts w:ascii="Times New Roman" w:eastAsia="Times" w:hAnsi="Times New Roman" w:cs="Times New Roman"/>
          <w:sz w:val="24"/>
          <w:szCs w:val="24"/>
        </w:rPr>
      </w:pPr>
    </w:p>
    <w:p w14:paraId="3AA26195" w14:textId="77777777" w:rsidR="00D251F9" w:rsidRPr="00CE0E30" w:rsidRDefault="00D251F9" w:rsidP="00724F9C">
      <w:pPr>
        <w:spacing w:after="0"/>
        <w:rPr>
          <w:rFonts w:ascii="Times New Roman" w:eastAsia="Times" w:hAnsi="Times New Roman" w:cs="Times New Roman"/>
          <w:sz w:val="24"/>
          <w:szCs w:val="24"/>
        </w:rPr>
      </w:pPr>
    </w:p>
    <w:p w14:paraId="02866534" w14:textId="77777777" w:rsidR="00D251F9" w:rsidRPr="00CE0E30" w:rsidRDefault="00D251F9" w:rsidP="00724F9C">
      <w:pPr>
        <w:spacing w:after="0"/>
        <w:rPr>
          <w:rFonts w:ascii="Times New Roman" w:eastAsia="Times" w:hAnsi="Times New Roman" w:cs="Times New Roman"/>
          <w:sz w:val="24"/>
          <w:szCs w:val="24"/>
        </w:rPr>
      </w:pPr>
    </w:p>
    <w:p w14:paraId="347AFE6A" w14:textId="77777777" w:rsidR="005D08A1" w:rsidRPr="00CE0E30" w:rsidRDefault="005D08A1" w:rsidP="00724F9C">
      <w:pPr>
        <w:spacing w:after="0" w:line="240" w:lineRule="auto"/>
        <w:rPr>
          <w:rFonts w:ascii="Times New Roman" w:eastAsia="Times" w:hAnsi="Times New Roman" w:cs="Times New Roman"/>
          <w:b/>
          <w:kern w:val="0"/>
          <w:sz w:val="24"/>
          <w:szCs w:val="24"/>
          <w14:ligatures w14:val="none"/>
        </w:rPr>
      </w:pPr>
      <w:r w:rsidRPr="00CE0E30">
        <w:rPr>
          <w:rFonts w:ascii="Times New Roman" w:eastAsia="Times" w:hAnsi="Times New Roman" w:cs="Times New Roman"/>
          <w:b/>
          <w:sz w:val="24"/>
          <w:szCs w:val="24"/>
        </w:rPr>
        <w:br w:type="page"/>
      </w:r>
    </w:p>
    <w:p w14:paraId="78E527B8" w14:textId="3A178CA2" w:rsidR="00D251F9" w:rsidRPr="00CE0E30" w:rsidRDefault="005B19C5" w:rsidP="001B326A">
      <w:pPr>
        <w:pStyle w:val="Heading1"/>
        <w:spacing w:before="0" w:line="480" w:lineRule="auto"/>
        <w:jc w:val="center"/>
        <w:rPr>
          <w:rFonts w:asciiTheme="majorBidi" w:eastAsia="Times" w:hAnsiTheme="majorBidi"/>
          <w:b/>
          <w:color w:val="auto"/>
          <w:sz w:val="24"/>
          <w:szCs w:val="24"/>
        </w:rPr>
      </w:pPr>
      <w:bookmarkStart w:id="9" w:name="_Toc204942486"/>
      <w:bookmarkStart w:id="10" w:name="_Toc210804495"/>
      <w:bookmarkStart w:id="11" w:name="_Toc210805142"/>
      <w:r w:rsidRPr="00CE0E30">
        <w:rPr>
          <w:rFonts w:asciiTheme="majorBidi" w:eastAsia="Times" w:hAnsiTheme="majorBidi"/>
          <w:b/>
          <w:color w:val="auto"/>
          <w:sz w:val="24"/>
          <w:szCs w:val="24"/>
        </w:rPr>
        <w:lastRenderedPageBreak/>
        <w:t>DEDICATION</w:t>
      </w:r>
      <w:bookmarkEnd w:id="9"/>
      <w:bookmarkEnd w:id="10"/>
      <w:bookmarkEnd w:id="11"/>
    </w:p>
    <w:p w14:paraId="0A31C804" w14:textId="032E566D" w:rsidR="00D251F9" w:rsidRPr="00CE0E30" w:rsidRDefault="005B19C5" w:rsidP="009101B4">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I dedicate this dissertation work to </w:t>
      </w:r>
      <w:r w:rsidRPr="00CE0E30">
        <w:rPr>
          <w:rFonts w:ascii="Times New Roman" w:hAnsi="Times New Roman" w:cs="Times New Roman"/>
          <w:b/>
          <w:bCs/>
          <w:sz w:val="24"/>
          <w:szCs w:val="24"/>
        </w:rPr>
        <w:t xml:space="preserve">Joseph </w:t>
      </w:r>
      <w:proofErr w:type="spellStart"/>
      <w:r w:rsidRPr="00CE0E30">
        <w:rPr>
          <w:rFonts w:ascii="Times New Roman" w:hAnsi="Times New Roman" w:cs="Times New Roman"/>
          <w:b/>
          <w:bCs/>
          <w:sz w:val="24"/>
          <w:szCs w:val="24"/>
        </w:rPr>
        <w:t>Mabima</w:t>
      </w:r>
      <w:proofErr w:type="spellEnd"/>
      <w:r w:rsidRPr="00CE0E30">
        <w:rPr>
          <w:rFonts w:ascii="Times New Roman" w:hAnsi="Times New Roman" w:cs="Times New Roman"/>
          <w:sz w:val="24"/>
          <w:szCs w:val="24"/>
        </w:rPr>
        <w:t xml:space="preserve">, whose unwavering support, mentorship and guidance have been instrumental in my professional journey. </w:t>
      </w:r>
      <w:r w:rsidR="005E6129" w:rsidRPr="00CE0E30">
        <w:rPr>
          <w:rFonts w:ascii="Times New Roman" w:hAnsi="Times New Roman" w:cs="Times New Roman"/>
          <w:kern w:val="0"/>
          <w:sz w:val="24"/>
          <w:szCs w:val="24"/>
          <w:lang w:val="en-GB"/>
          <w14:ligatures w14:val="none"/>
        </w:rPr>
        <w:t>He introduced me to the dynamic world of digital media, an opportunity that not only shaped my career but also instilled in me an insatiable thirst for knowledge, fuelling my pursuit of academic</w:t>
      </w:r>
      <w:r w:rsidR="009101B4" w:rsidRPr="00CE0E30">
        <w:rPr>
          <w:rFonts w:ascii="Times New Roman" w:hAnsi="Times New Roman" w:cs="Times New Roman"/>
          <w:kern w:val="0"/>
          <w:sz w:val="24"/>
          <w:szCs w:val="24"/>
          <w:lang w:val="en-GB"/>
          <w14:ligatures w14:val="none"/>
        </w:rPr>
        <w:t xml:space="preserve"> and professional</w:t>
      </w:r>
      <w:r w:rsidR="005E6129" w:rsidRPr="00CE0E30">
        <w:rPr>
          <w:rFonts w:ascii="Times New Roman" w:hAnsi="Times New Roman" w:cs="Times New Roman"/>
          <w:kern w:val="0"/>
          <w:sz w:val="24"/>
          <w:szCs w:val="24"/>
          <w:lang w:val="en-GB"/>
          <w14:ligatures w14:val="none"/>
        </w:rPr>
        <w:t xml:space="preserve"> excellence beyond this Master degree</w:t>
      </w:r>
      <w:r w:rsidR="009101B4" w:rsidRPr="00CE0E30">
        <w:rPr>
          <w:rFonts w:ascii="Times New Roman" w:hAnsi="Times New Roman" w:cs="Times New Roman"/>
          <w:kern w:val="0"/>
          <w:sz w:val="24"/>
          <w:szCs w:val="24"/>
          <w:lang w:val="en-GB"/>
          <w14:ligatures w14:val="none"/>
        </w:rPr>
        <w:t>.</w:t>
      </w:r>
      <w:r w:rsidRPr="00CE0E30">
        <w:rPr>
          <w:rFonts w:ascii="Times New Roman" w:hAnsi="Times New Roman" w:cs="Times New Roman"/>
          <w:sz w:val="24"/>
          <w:szCs w:val="24"/>
        </w:rPr>
        <w:br/>
      </w:r>
      <w:r w:rsidRPr="00CE0E30">
        <w:rPr>
          <w:rFonts w:ascii="Times New Roman" w:hAnsi="Times New Roman" w:cs="Times New Roman"/>
          <w:b/>
          <w:bCs/>
          <w:sz w:val="24"/>
          <w:szCs w:val="24"/>
        </w:rPr>
        <w:t>‘Jo’</w:t>
      </w:r>
      <w:r w:rsidRPr="00CE0E30">
        <w:rPr>
          <w:rFonts w:ascii="Times New Roman" w:hAnsi="Times New Roman" w:cs="Times New Roman"/>
          <w:sz w:val="24"/>
          <w:szCs w:val="24"/>
        </w:rPr>
        <w:t xml:space="preserve"> has been a </w:t>
      </w:r>
      <w:r w:rsidR="005E6129" w:rsidRPr="00CE0E30">
        <w:rPr>
          <w:rFonts w:ascii="Times New Roman" w:hAnsi="Times New Roman" w:cs="Times New Roman"/>
          <w:sz w:val="24"/>
          <w:szCs w:val="24"/>
        </w:rPr>
        <w:t xml:space="preserve">mentor and </w:t>
      </w:r>
      <w:r w:rsidRPr="00CE0E30">
        <w:rPr>
          <w:rFonts w:ascii="Times New Roman" w:hAnsi="Times New Roman" w:cs="Times New Roman"/>
          <w:sz w:val="24"/>
          <w:szCs w:val="24"/>
        </w:rPr>
        <w:t>brother beyond bloodline, his belief in my potential has made this achievement possible.</w:t>
      </w:r>
    </w:p>
    <w:p w14:paraId="32D309E9"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652FFBEB"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7CE06320"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4747AD06"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23C59653"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6E24AB24"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0FC67EBD"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4CF8D979"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01BBD55F"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1DF54BE5"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666D5460"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0B4AE2F6"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52F1A30D"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1B08FF98"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434223D7"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5B65BCBB"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690632AA"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2DD290B4" w14:textId="77777777" w:rsidR="00D251F9" w:rsidRPr="00CE0E30" w:rsidRDefault="00D251F9" w:rsidP="00724F9C">
      <w:pPr>
        <w:tabs>
          <w:tab w:val="left" w:pos="2450"/>
        </w:tabs>
        <w:spacing w:after="0"/>
        <w:rPr>
          <w:rFonts w:ascii="Times New Roman" w:eastAsia="Times" w:hAnsi="Times New Roman" w:cs="Times New Roman"/>
          <w:sz w:val="24"/>
          <w:szCs w:val="24"/>
        </w:rPr>
      </w:pPr>
    </w:p>
    <w:p w14:paraId="36A5F194" w14:textId="77777777" w:rsidR="005D08A1" w:rsidRPr="00CE0E30" w:rsidRDefault="005D08A1" w:rsidP="00724F9C">
      <w:pPr>
        <w:spacing w:after="0" w:line="240" w:lineRule="auto"/>
        <w:rPr>
          <w:rFonts w:ascii="Times New Roman" w:eastAsia="Times" w:hAnsi="Times New Roman" w:cs="Times New Roman"/>
          <w:b/>
          <w:kern w:val="0"/>
          <w:sz w:val="24"/>
          <w:szCs w:val="32"/>
          <w14:ligatures w14:val="none"/>
        </w:rPr>
      </w:pPr>
      <w:r w:rsidRPr="00CE0E30">
        <w:rPr>
          <w:rFonts w:ascii="Times New Roman" w:eastAsia="Times" w:hAnsi="Times New Roman" w:cs="Times New Roman"/>
          <w:b/>
          <w:sz w:val="24"/>
        </w:rPr>
        <w:br w:type="page"/>
      </w:r>
    </w:p>
    <w:p w14:paraId="02062748" w14:textId="564F2E09" w:rsidR="00D251F9" w:rsidRPr="00CE0E30" w:rsidRDefault="005B19C5" w:rsidP="001B326A">
      <w:pPr>
        <w:pStyle w:val="Heading1"/>
        <w:spacing w:before="0" w:line="480" w:lineRule="auto"/>
        <w:jc w:val="center"/>
        <w:rPr>
          <w:rFonts w:asciiTheme="majorBidi" w:eastAsia="Times" w:hAnsiTheme="majorBidi"/>
          <w:b/>
          <w:color w:val="auto"/>
          <w:sz w:val="24"/>
          <w:szCs w:val="24"/>
        </w:rPr>
      </w:pPr>
      <w:bookmarkStart w:id="12" w:name="_Toc204942487"/>
      <w:bookmarkStart w:id="13" w:name="_Toc210804496"/>
      <w:bookmarkStart w:id="14" w:name="_Toc210805143"/>
      <w:r w:rsidRPr="00CE0E30">
        <w:rPr>
          <w:rFonts w:asciiTheme="majorBidi" w:eastAsia="Times" w:hAnsiTheme="majorBidi"/>
          <w:b/>
          <w:color w:val="auto"/>
          <w:sz w:val="24"/>
          <w:szCs w:val="24"/>
        </w:rPr>
        <w:lastRenderedPageBreak/>
        <w:t>ACKNOWLEDGEMENTS</w:t>
      </w:r>
      <w:bookmarkEnd w:id="12"/>
      <w:bookmarkEnd w:id="13"/>
      <w:bookmarkEnd w:id="14"/>
    </w:p>
    <w:p w14:paraId="411D991F" w14:textId="77777777" w:rsidR="00D251F9" w:rsidRPr="00CE0E30" w:rsidRDefault="005B19C5" w:rsidP="00724F9C">
      <w:pPr>
        <w:spacing w:after="0" w:line="480" w:lineRule="auto"/>
        <w:jc w:val="both"/>
        <w:rPr>
          <w:rFonts w:ascii="Times New Roman" w:eastAsia="Times New Roman" w:hAnsi="Times New Roman" w:cs="Times New Roman"/>
          <w:kern w:val="0"/>
          <w:sz w:val="24"/>
          <w:szCs w:val="24"/>
          <w:lang w:eastAsia="en-GB"/>
          <w14:ligatures w14:val="none"/>
        </w:rPr>
      </w:pPr>
      <w:r w:rsidRPr="00CE0E30">
        <w:rPr>
          <w:rFonts w:ascii="Times New Roman" w:eastAsia="Times New Roman" w:hAnsi="Times New Roman" w:cs="Times New Roman"/>
          <w:kern w:val="0"/>
          <w:sz w:val="24"/>
          <w:szCs w:val="24"/>
          <w:lang w:eastAsia="en-GB"/>
          <w14:ligatures w14:val="none"/>
        </w:rPr>
        <w:t>I give heartfelt thanks to the Almighty God. It is through His blessings that I found the courage, resilience, and clarity to pursue and complete my studies, even when the path was most challenging.</w:t>
      </w:r>
    </w:p>
    <w:p w14:paraId="27881B4C" w14:textId="77777777" w:rsidR="00D251F9" w:rsidRPr="00CE0E30" w:rsidRDefault="005B19C5" w:rsidP="00724F9C">
      <w:pPr>
        <w:spacing w:after="0" w:line="480" w:lineRule="auto"/>
        <w:jc w:val="both"/>
        <w:rPr>
          <w:rFonts w:ascii="Times New Roman" w:eastAsia="Times New Roman" w:hAnsi="Times New Roman" w:cs="Times New Roman"/>
          <w:kern w:val="0"/>
          <w:sz w:val="24"/>
          <w:szCs w:val="24"/>
          <w:lang w:eastAsia="en-GB"/>
          <w14:ligatures w14:val="none"/>
        </w:rPr>
      </w:pPr>
      <w:r w:rsidRPr="00CE0E30">
        <w:rPr>
          <w:rFonts w:ascii="Times New Roman" w:eastAsia="Times New Roman" w:hAnsi="Times New Roman" w:cs="Times New Roman"/>
          <w:kern w:val="0"/>
          <w:sz w:val="24"/>
          <w:szCs w:val="24"/>
          <w:lang w:eastAsia="en-GB"/>
          <w14:ligatures w14:val="none"/>
        </w:rPr>
        <w:t xml:space="preserve">I am deeply grateful to my supervisor, </w:t>
      </w:r>
      <w:r w:rsidRPr="00CE0E30">
        <w:rPr>
          <w:rFonts w:ascii="Times New Roman" w:eastAsia="Times New Roman" w:hAnsi="Times New Roman" w:cs="Times New Roman"/>
          <w:b/>
          <w:bCs/>
          <w:kern w:val="0"/>
          <w:sz w:val="24"/>
          <w:szCs w:val="24"/>
          <w:lang w:eastAsia="en-GB"/>
          <w14:ligatures w14:val="none"/>
        </w:rPr>
        <w:t xml:space="preserve">Dr. Darius </w:t>
      </w:r>
      <w:proofErr w:type="spellStart"/>
      <w:r w:rsidRPr="00CE0E30">
        <w:rPr>
          <w:rFonts w:ascii="Times New Roman" w:eastAsia="Times New Roman" w:hAnsi="Times New Roman" w:cs="Times New Roman"/>
          <w:b/>
          <w:bCs/>
          <w:kern w:val="0"/>
          <w:sz w:val="24"/>
          <w:szCs w:val="24"/>
          <w:lang w:eastAsia="en-GB"/>
          <w14:ligatures w14:val="none"/>
        </w:rPr>
        <w:t>Mukiza</w:t>
      </w:r>
      <w:proofErr w:type="spellEnd"/>
      <w:r w:rsidRPr="00CE0E30">
        <w:rPr>
          <w:rFonts w:ascii="Times New Roman" w:eastAsia="Times New Roman" w:hAnsi="Times New Roman" w:cs="Times New Roman"/>
          <w:kern w:val="0"/>
          <w:sz w:val="24"/>
          <w:szCs w:val="24"/>
          <w:lang w:eastAsia="en-GB"/>
          <w14:ligatures w14:val="none"/>
        </w:rPr>
        <w:t>, for his invaluable guidance, patience, and insightful supervision. His encouragement and expertise have played a crucial role in shaping the direction and quality of this work.</w:t>
      </w:r>
    </w:p>
    <w:p w14:paraId="2B8C05B5" w14:textId="49C734F5" w:rsidR="00D251F9" w:rsidRPr="00CE0E30" w:rsidRDefault="005B19C5" w:rsidP="00724F9C">
      <w:pPr>
        <w:spacing w:after="0" w:line="480" w:lineRule="auto"/>
        <w:jc w:val="both"/>
        <w:rPr>
          <w:rFonts w:ascii="Times New Roman" w:eastAsia="Times New Roman" w:hAnsi="Times New Roman" w:cs="Times New Roman"/>
          <w:kern w:val="0"/>
          <w:sz w:val="24"/>
          <w:szCs w:val="24"/>
          <w:lang w:eastAsia="en-GB"/>
          <w14:ligatures w14:val="none"/>
        </w:rPr>
      </w:pPr>
      <w:r w:rsidRPr="00CE0E30">
        <w:rPr>
          <w:rFonts w:ascii="Times New Roman" w:eastAsia="Times New Roman" w:hAnsi="Times New Roman" w:cs="Times New Roman"/>
          <w:kern w:val="0"/>
          <w:sz w:val="24"/>
          <w:szCs w:val="24"/>
          <w:lang w:eastAsia="en-GB"/>
          <w14:ligatures w14:val="none"/>
        </w:rPr>
        <w:t xml:space="preserve">My sincere appreciation goes to the dedicated officials and residents of the areas where I conducted my field </w:t>
      </w:r>
      <w:r w:rsidR="00CD0A83" w:rsidRPr="00CE0E30">
        <w:rPr>
          <w:rFonts w:ascii="Times New Roman" w:eastAsia="Times New Roman" w:hAnsi="Times New Roman" w:cs="Times New Roman"/>
          <w:kern w:val="0"/>
          <w:sz w:val="24"/>
          <w:szCs w:val="24"/>
          <w:lang w:eastAsia="en-GB"/>
          <w14:ligatures w14:val="none"/>
        </w:rPr>
        <w:t>survey.</w:t>
      </w:r>
      <w:r w:rsidRPr="00CE0E30">
        <w:rPr>
          <w:rFonts w:ascii="Times New Roman" w:eastAsia="Times New Roman" w:hAnsi="Times New Roman" w:cs="Times New Roman"/>
          <w:kern w:val="0"/>
          <w:sz w:val="24"/>
          <w:szCs w:val="24"/>
          <w:lang w:eastAsia="en-GB"/>
          <w14:ligatures w14:val="none"/>
        </w:rPr>
        <w:t xml:space="preserve"> Though too numerous to mention individually, I extend my warmest gratitude to each one of them.</w:t>
      </w:r>
    </w:p>
    <w:p w14:paraId="35C3B517" w14:textId="602FF3B6" w:rsidR="00D251F9" w:rsidRPr="00CE0E30" w:rsidRDefault="005B19C5" w:rsidP="00724F9C">
      <w:pPr>
        <w:spacing w:after="0" w:line="480" w:lineRule="auto"/>
        <w:jc w:val="both"/>
        <w:rPr>
          <w:rFonts w:ascii="Times New Roman" w:eastAsia="Times New Roman" w:hAnsi="Times New Roman" w:cs="Times New Roman"/>
          <w:kern w:val="0"/>
          <w:sz w:val="24"/>
          <w:szCs w:val="24"/>
          <w:lang w:eastAsia="en-GB"/>
          <w14:ligatures w14:val="none"/>
        </w:rPr>
      </w:pPr>
      <w:r w:rsidRPr="00CE0E30">
        <w:rPr>
          <w:rFonts w:ascii="Times New Roman" w:eastAsia="Times New Roman" w:hAnsi="Times New Roman" w:cs="Times New Roman"/>
          <w:kern w:val="0"/>
          <w:sz w:val="24"/>
          <w:szCs w:val="24"/>
          <w:lang w:eastAsia="en-GB"/>
          <w14:ligatures w14:val="none"/>
        </w:rPr>
        <w:t xml:space="preserve">Above all, my deepest and most heartfelt thanks go to my beloved family. To my dear mother, </w:t>
      </w:r>
      <w:r w:rsidRPr="00CE0E30">
        <w:rPr>
          <w:rFonts w:ascii="Times New Roman" w:eastAsia="Times New Roman" w:hAnsi="Times New Roman" w:cs="Times New Roman"/>
          <w:b/>
          <w:bCs/>
          <w:kern w:val="0"/>
          <w:sz w:val="24"/>
          <w:szCs w:val="24"/>
          <w:lang w:eastAsia="en-GB"/>
          <w14:ligatures w14:val="none"/>
        </w:rPr>
        <w:t xml:space="preserve">Joyce </w:t>
      </w:r>
      <w:proofErr w:type="spellStart"/>
      <w:r w:rsidRPr="00CE0E30">
        <w:rPr>
          <w:rFonts w:ascii="Times New Roman" w:eastAsia="Times New Roman" w:hAnsi="Times New Roman" w:cs="Times New Roman"/>
          <w:b/>
          <w:bCs/>
          <w:kern w:val="0"/>
          <w:sz w:val="24"/>
          <w:szCs w:val="24"/>
          <w:lang w:eastAsia="en-GB"/>
          <w14:ligatures w14:val="none"/>
        </w:rPr>
        <w:t>Mkagulu</w:t>
      </w:r>
      <w:proofErr w:type="spellEnd"/>
      <w:r w:rsidRPr="00CE0E30">
        <w:rPr>
          <w:rFonts w:ascii="Times New Roman" w:eastAsia="Times New Roman" w:hAnsi="Times New Roman" w:cs="Times New Roman"/>
          <w:kern w:val="0"/>
          <w:sz w:val="24"/>
          <w:szCs w:val="24"/>
          <w:lang w:eastAsia="en-GB"/>
          <w14:ligatures w14:val="none"/>
        </w:rPr>
        <w:t xml:space="preserve">, her unconditional love and endless prayers have been my greatest source of strength. To my brothers, </w:t>
      </w:r>
      <w:r w:rsidRPr="00CE0E30">
        <w:rPr>
          <w:rFonts w:ascii="Times New Roman" w:eastAsia="Times New Roman" w:hAnsi="Times New Roman" w:cs="Times New Roman"/>
          <w:b/>
          <w:bCs/>
          <w:kern w:val="0"/>
          <w:sz w:val="24"/>
          <w:szCs w:val="24"/>
          <w:lang w:eastAsia="en-GB"/>
          <w14:ligatures w14:val="none"/>
        </w:rPr>
        <w:t xml:space="preserve">Charles </w:t>
      </w:r>
      <w:proofErr w:type="spellStart"/>
      <w:r w:rsidRPr="00CE0E30">
        <w:rPr>
          <w:rFonts w:ascii="Times New Roman" w:eastAsia="Times New Roman" w:hAnsi="Times New Roman" w:cs="Times New Roman"/>
          <w:b/>
          <w:bCs/>
          <w:kern w:val="0"/>
          <w:sz w:val="24"/>
          <w:szCs w:val="24"/>
          <w:lang w:eastAsia="en-GB"/>
          <w14:ligatures w14:val="none"/>
        </w:rPr>
        <w:t>Mkagulu</w:t>
      </w:r>
      <w:proofErr w:type="spellEnd"/>
      <w:r w:rsidRPr="00CE0E30">
        <w:rPr>
          <w:rFonts w:ascii="Times New Roman" w:eastAsia="Times New Roman" w:hAnsi="Times New Roman" w:cs="Times New Roman"/>
          <w:kern w:val="0"/>
          <w:sz w:val="24"/>
          <w:szCs w:val="24"/>
          <w:lang w:eastAsia="en-GB"/>
          <w14:ligatures w14:val="none"/>
        </w:rPr>
        <w:t xml:space="preserve">, </w:t>
      </w:r>
      <w:proofErr w:type="spellStart"/>
      <w:r w:rsidRPr="00CE0E30">
        <w:rPr>
          <w:rFonts w:ascii="Times New Roman" w:eastAsia="Times New Roman" w:hAnsi="Times New Roman" w:cs="Times New Roman"/>
          <w:b/>
          <w:bCs/>
          <w:kern w:val="0"/>
          <w:sz w:val="24"/>
          <w:szCs w:val="24"/>
          <w:lang w:eastAsia="en-GB"/>
          <w14:ligatures w14:val="none"/>
        </w:rPr>
        <w:t>Deo</w:t>
      </w:r>
      <w:proofErr w:type="spellEnd"/>
      <w:r w:rsidRPr="00CE0E30">
        <w:rPr>
          <w:rFonts w:ascii="Times New Roman" w:eastAsia="Times New Roman" w:hAnsi="Times New Roman" w:cs="Times New Roman"/>
          <w:b/>
          <w:bCs/>
          <w:kern w:val="0"/>
          <w:sz w:val="24"/>
          <w:szCs w:val="24"/>
          <w:lang w:eastAsia="en-GB"/>
          <w14:ligatures w14:val="none"/>
        </w:rPr>
        <w:t xml:space="preserve"> </w:t>
      </w:r>
      <w:proofErr w:type="spellStart"/>
      <w:r w:rsidRPr="00CE0E30">
        <w:rPr>
          <w:rFonts w:ascii="Times New Roman" w:eastAsia="Times New Roman" w:hAnsi="Times New Roman" w:cs="Times New Roman"/>
          <w:b/>
          <w:bCs/>
          <w:kern w:val="0"/>
          <w:sz w:val="24"/>
          <w:szCs w:val="24"/>
          <w:lang w:eastAsia="en-GB"/>
          <w14:ligatures w14:val="none"/>
        </w:rPr>
        <w:t>Mkagulu</w:t>
      </w:r>
      <w:proofErr w:type="spellEnd"/>
      <w:r w:rsidRPr="00CE0E30">
        <w:rPr>
          <w:rFonts w:ascii="Times New Roman" w:eastAsia="Times New Roman" w:hAnsi="Times New Roman" w:cs="Times New Roman"/>
          <w:kern w:val="0"/>
          <w:sz w:val="24"/>
          <w:szCs w:val="24"/>
          <w:lang w:eastAsia="en-GB"/>
          <w14:ligatures w14:val="none"/>
        </w:rPr>
        <w:t xml:space="preserve">, and </w:t>
      </w:r>
      <w:r w:rsidRPr="00CE0E30">
        <w:rPr>
          <w:rFonts w:ascii="Times New Roman" w:eastAsia="Times New Roman" w:hAnsi="Times New Roman" w:cs="Times New Roman"/>
          <w:b/>
          <w:bCs/>
          <w:kern w:val="0"/>
          <w:sz w:val="24"/>
          <w:szCs w:val="24"/>
          <w:lang w:eastAsia="en-GB"/>
          <w14:ligatures w14:val="none"/>
        </w:rPr>
        <w:t xml:space="preserve">Erick </w:t>
      </w:r>
      <w:proofErr w:type="spellStart"/>
      <w:r w:rsidRPr="00CE0E30">
        <w:rPr>
          <w:rFonts w:ascii="Times New Roman" w:eastAsia="Times New Roman" w:hAnsi="Times New Roman" w:cs="Times New Roman"/>
          <w:b/>
          <w:bCs/>
          <w:kern w:val="0"/>
          <w:sz w:val="24"/>
          <w:szCs w:val="24"/>
          <w:lang w:eastAsia="en-GB"/>
          <w14:ligatures w14:val="none"/>
        </w:rPr>
        <w:t>Mkagulu</w:t>
      </w:r>
      <w:proofErr w:type="spellEnd"/>
      <w:r w:rsidRPr="00CE0E30">
        <w:rPr>
          <w:rFonts w:ascii="Times New Roman" w:eastAsia="Times New Roman" w:hAnsi="Times New Roman" w:cs="Times New Roman"/>
          <w:kern w:val="0"/>
          <w:sz w:val="24"/>
          <w:szCs w:val="24"/>
          <w:lang w:eastAsia="en-GB"/>
          <w14:ligatures w14:val="none"/>
        </w:rPr>
        <w:t xml:space="preserve">; </w:t>
      </w:r>
      <w:r w:rsidR="009101B4" w:rsidRPr="00CE0E30">
        <w:rPr>
          <w:rFonts w:ascii="Times New Roman" w:eastAsia="Times New Roman" w:hAnsi="Times New Roman" w:cs="Times New Roman"/>
          <w:kern w:val="0"/>
          <w:sz w:val="24"/>
          <w:szCs w:val="24"/>
          <w:lang w:eastAsia="en-GB"/>
          <w14:ligatures w14:val="none"/>
        </w:rPr>
        <w:t xml:space="preserve">I wish our father, the late </w:t>
      </w:r>
      <w:r w:rsidR="009101B4" w:rsidRPr="00CE0E30">
        <w:rPr>
          <w:rFonts w:ascii="Times New Roman" w:eastAsia="Times New Roman" w:hAnsi="Times New Roman" w:cs="Times New Roman"/>
          <w:b/>
          <w:bCs/>
          <w:kern w:val="0"/>
          <w:sz w:val="24"/>
          <w:szCs w:val="24"/>
          <w:lang w:eastAsia="en-GB"/>
          <w14:ligatures w14:val="none"/>
        </w:rPr>
        <w:t xml:space="preserve">Martin-Luther </w:t>
      </w:r>
      <w:proofErr w:type="spellStart"/>
      <w:r w:rsidR="009101B4" w:rsidRPr="00CE0E30">
        <w:rPr>
          <w:rFonts w:ascii="Times New Roman" w:eastAsia="Times New Roman" w:hAnsi="Times New Roman" w:cs="Times New Roman"/>
          <w:b/>
          <w:bCs/>
          <w:kern w:val="0"/>
          <w:sz w:val="24"/>
          <w:szCs w:val="24"/>
          <w:lang w:eastAsia="en-GB"/>
          <w14:ligatures w14:val="none"/>
        </w:rPr>
        <w:t>Mkagulu</w:t>
      </w:r>
      <w:proofErr w:type="spellEnd"/>
      <w:r w:rsidR="009101B4" w:rsidRPr="00CE0E30">
        <w:rPr>
          <w:rFonts w:ascii="Times New Roman" w:eastAsia="Times New Roman" w:hAnsi="Times New Roman" w:cs="Times New Roman"/>
          <w:kern w:val="0"/>
          <w:sz w:val="24"/>
          <w:szCs w:val="24"/>
          <w:lang w:eastAsia="en-GB"/>
          <w14:ligatures w14:val="none"/>
        </w:rPr>
        <w:t xml:space="preserve"> was here to witness this milestone and how much the brothers have been of support to his last-born</w:t>
      </w:r>
      <w:r w:rsidRPr="00CE0E30">
        <w:rPr>
          <w:rFonts w:ascii="Times New Roman" w:eastAsia="Times New Roman" w:hAnsi="Times New Roman" w:cs="Times New Roman"/>
          <w:kern w:val="0"/>
          <w:sz w:val="24"/>
          <w:szCs w:val="24"/>
          <w:lang w:eastAsia="en-GB"/>
          <w14:ligatures w14:val="none"/>
        </w:rPr>
        <w:t xml:space="preserve">. </w:t>
      </w:r>
    </w:p>
    <w:p w14:paraId="30070002" w14:textId="77777777" w:rsidR="00D251F9" w:rsidRPr="00CE0E30" w:rsidRDefault="005B19C5" w:rsidP="00724F9C">
      <w:pPr>
        <w:spacing w:after="0" w:line="480" w:lineRule="auto"/>
        <w:jc w:val="both"/>
        <w:rPr>
          <w:rFonts w:ascii="Times New Roman" w:eastAsia="Times New Roman" w:hAnsi="Times New Roman" w:cs="Times New Roman"/>
          <w:kern w:val="0"/>
          <w:sz w:val="24"/>
          <w:szCs w:val="24"/>
          <w:lang w:eastAsia="en-GB"/>
          <w14:ligatures w14:val="none"/>
        </w:rPr>
      </w:pPr>
      <w:r w:rsidRPr="00CE0E30">
        <w:rPr>
          <w:rFonts w:ascii="Times New Roman" w:eastAsia="Times New Roman" w:hAnsi="Times New Roman" w:cs="Times New Roman"/>
          <w:kern w:val="0"/>
          <w:sz w:val="24"/>
          <w:szCs w:val="24"/>
          <w:lang w:eastAsia="en-GB"/>
          <w14:ligatures w14:val="none"/>
        </w:rPr>
        <w:t xml:space="preserve">This journey was not </w:t>
      </w:r>
      <w:proofErr w:type="gramStart"/>
      <w:r w:rsidRPr="00CE0E30">
        <w:rPr>
          <w:rFonts w:ascii="Times New Roman" w:eastAsia="Times New Roman" w:hAnsi="Times New Roman" w:cs="Times New Roman"/>
          <w:kern w:val="0"/>
          <w:sz w:val="24"/>
          <w:szCs w:val="24"/>
          <w:lang w:eastAsia="en-GB"/>
          <w14:ligatures w14:val="none"/>
        </w:rPr>
        <w:t>mine</w:t>
      </w:r>
      <w:proofErr w:type="gramEnd"/>
      <w:r w:rsidRPr="00CE0E30">
        <w:rPr>
          <w:rFonts w:ascii="Times New Roman" w:eastAsia="Times New Roman" w:hAnsi="Times New Roman" w:cs="Times New Roman"/>
          <w:kern w:val="0"/>
          <w:sz w:val="24"/>
          <w:szCs w:val="24"/>
          <w:lang w:eastAsia="en-GB"/>
          <w14:ligatures w14:val="none"/>
        </w:rPr>
        <w:t xml:space="preserve"> alone, it was a shared effort, powered by the love and support of those who walked beside me. I am grateful.</w:t>
      </w:r>
    </w:p>
    <w:p w14:paraId="17981F9A" w14:textId="77777777" w:rsidR="00D251F9" w:rsidRPr="00CE0E30" w:rsidRDefault="00D251F9" w:rsidP="00724F9C">
      <w:pPr>
        <w:spacing w:after="0"/>
        <w:rPr>
          <w:rFonts w:ascii="Times New Roman" w:eastAsia="Times" w:hAnsi="Times New Roman" w:cs="Times New Roman"/>
          <w:sz w:val="24"/>
          <w:szCs w:val="24"/>
        </w:rPr>
      </w:pPr>
    </w:p>
    <w:p w14:paraId="42010660" w14:textId="77777777" w:rsidR="00D251F9" w:rsidRPr="00CE0E30" w:rsidRDefault="00D251F9" w:rsidP="00724F9C">
      <w:pPr>
        <w:spacing w:after="0"/>
        <w:rPr>
          <w:rFonts w:ascii="Times New Roman" w:eastAsia="Times" w:hAnsi="Times New Roman" w:cs="Times New Roman"/>
          <w:sz w:val="24"/>
          <w:szCs w:val="24"/>
        </w:rPr>
      </w:pPr>
    </w:p>
    <w:p w14:paraId="3C5E69E4" w14:textId="77777777" w:rsidR="00D251F9" w:rsidRPr="00CE0E30" w:rsidRDefault="00D251F9" w:rsidP="00724F9C">
      <w:pPr>
        <w:spacing w:after="0"/>
        <w:rPr>
          <w:rFonts w:ascii="Times New Roman" w:eastAsia="Times" w:hAnsi="Times New Roman" w:cs="Times New Roman"/>
          <w:sz w:val="24"/>
          <w:szCs w:val="24"/>
        </w:rPr>
      </w:pPr>
    </w:p>
    <w:p w14:paraId="0D112194" w14:textId="77777777" w:rsidR="00D251F9" w:rsidRPr="00CE0E30" w:rsidRDefault="00D251F9" w:rsidP="00724F9C">
      <w:pPr>
        <w:spacing w:after="0"/>
        <w:rPr>
          <w:rFonts w:ascii="Times New Roman" w:eastAsia="Times" w:hAnsi="Times New Roman" w:cs="Times New Roman"/>
          <w:sz w:val="24"/>
          <w:szCs w:val="24"/>
        </w:rPr>
      </w:pPr>
    </w:p>
    <w:p w14:paraId="602AFD80" w14:textId="77777777" w:rsidR="005D08A1" w:rsidRPr="00CE0E30" w:rsidRDefault="005D08A1" w:rsidP="00724F9C">
      <w:pPr>
        <w:spacing w:after="0" w:line="240" w:lineRule="auto"/>
        <w:rPr>
          <w:rFonts w:ascii="Times New Roman" w:eastAsia="Times" w:hAnsi="Times New Roman" w:cs="Times New Roman"/>
          <w:b/>
          <w:kern w:val="0"/>
          <w:sz w:val="24"/>
          <w:szCs w:val="32"/>
          <w14:ligatures w14:val="none"/>
        </w:rPr>
      </w:pPr>
      <w:r w:rsidRPr="00CE0E30">
        <w:rPr>
          <w:rFonts w:ascii="Times New Roman" w:eastAsia="Times" w:hAnsi="Times New Roman" w:cs="Times New Roman"/>
          <w:b/>
          <w:sz w:val="24"/>
        </w:rPr>
        <w:br w:type="page"/>
      </w:r>
    </w:p>
    <w:p w14:paraId="6541E4C2" w14:textId="493003E2" w:rsidR="00D251F9" w:rsidRPr="00CE0E30" w:rsidRDefault="005B19C5" w:rsidP="001B326A">
      <w:pPr>
        <w:pStyle w:val="Heading1"/>
        <w:spacing w:before="0" w:line="480" w:lineRule="auto"/>
        <w:jc w:val="center"/>
        <w:rPr>
          <w:rFonts w:asciiTheme="majorBidi" w:eastAsia="Times" w:hAnsiTheme="majorBidi"/>
          <w:b/>
          <w:color w:val="auto"/>
          <w:sz w:val="24"/>
          <w:szCs w:val="24"/>
        </w:rPr>
      </w:pPr>
      <w:bookmarkStart w:id="15" w:name="_Toc204942488"/>
      <w:bookmarkStart w:id="16" w:name="_Toc210804497"/>
      <w:bookmarkStart w:id="17" w:name="_Toc210805144"/>
      <w:r w:rsidRPr="00CE0E30">
        <w:rPr>
          <w:rFonts w:asciiTheme="majorBidi" w:eastAsia="Times" w:hAnsiTheme="majorBidi"/>
          <w:b/>
          <w:color w:val="auto"/>
          <w:sz w:val="24"/>
          <w:szCs w:val="24"/>
        </w:rPr>
        <w:lastRenderedPageBreak/>
        <w:t>ABSTRACT</w:t>
      </w:r>
      <w:bookmarkEnd w:id="15"/>
      <w:bookmarkEnd w:id="16"/>
      <w:bookmarkEnd w:id="17"/>
    </w:p>
    <w:p w14:paraId="2DC8979B" w14:textId="745D61CA" w:rsidR="00234C0E" w:rsidRPr="00CE0E30" w:rsidRDefault="00FC0011" w:rsidP="00234C0E">
      <w:pPr>
        <w:widowControl w:val="0"/>
        <w:spacing w:after="0" w:line="360" w:lineRule="auto"/>
        <w:jc w:val="both"/>
        <w:rPr>
          <w:rFonts w:ascii="Times New Roman" w:hAnsi="Times New Roman" w:cs="Times New Roman"/>
          <w:sz w:val="24"/>
          <w:szCs w:val="24"/>
        </w:rPr>
      </w:pPr>
      <w:r w:rsidRPr="00CE0E30">
        <w:rPr>
          <w:rFonts w:ascii="Times New Roman" w:eastAsia="Times New Roman" w:hAnsi="Times New Roman" w:cs="Times New Roman"/>
          <w:sz w:val="24"/>
          <w:szCs w:val="24"/>
        </w:rPr>
        <w:t xml:space="preserve">The research aimed to evaluate the contributions of EFM Radio’s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in </w:t>
      </w:r>
      <w:r w:rsidR="00C963F5" w:rsidRPr="00CE0E30">
        <w:rPr>
          <w:rFonts w:ascii="Times New Roman" w:eastAsia="Times New Roman" w:hAnsi="Times New Roman" w:cs="Times New Roman"/>
          <w:sz w:val="24"/>
          <w:szCs w:val="24"/>
        </w:rPr>
        <w:t>creating</w:t>
      </w:r>
      <w:r w:rsidRPr="00CE0E30">
        <w:rPr>
          <w:rFonts w:ascii="Times New Roman" w:eastAsia="Times New Roman" w:hAnsi="Times New Roman" w:cs="Times New Roman"/>
          <w:sz w:val="24"/>
          <w:szCs w:val="24"/>
        </w:rPr>
        <w:t xml:space="preserve"> awareness regarding the </w:t>
      </w:r>
      <w:r w:rsidR="00C963F5" w:rsidRPr="00CE0E30">
        <w:rPr>
          <w:rFonts w:ascii="Times New Roman" w:eastAsia="Times New Roman" w:hAnsi="Times New Roman" w:cs="Times New Roman"/>
          <w:sz w:val="24"/>
          <w:szCs w:val="24"/>
        </w:rPr>
        <w:t xml:space="preserve">importance </w:t>
      </w:r>
      <w:r w:rsidRPr="00CE0E30">
        <w:rPr>
          <w:rFonts w:ascii="Times New Roman" w:eastAsia="Times New Roman" w:hAnsi="Times New Roman" w:cs="Times New Roman"/>
          <w:sz w:val="24"/>
          <w:szCs w:val="24"/>
        </w:rPr>
        <w:t xml:space="preserve">of COVID-19 vaccinations in Tanzania.  The specific objectives included investigating the content of EFM Radio’s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in fostering awareness regarding the significance of COVID-19 vaccinations; assessing the </w:t>
      </w:r>
      <w:r w:rsidR="0018274E" w:rsidRPr="00CE0E30">
        <w:rPr>
          <w:rFonts w:ascii="Times New Roman" w:eastAsia="Times New Roman" w:hAnsi="Times New Roman" w:cs="Times New Roman"/>
          <w:sz w:val="24"/>
          <w:szCs w:val="24"/>
        </w:rPr>
        <w:t>extent</w:t>
      </w:r>
      <w:r w:rsidRPr="00CE0E30">
        <w:rPr>
          <w:rFonts w:ascii="Times New Roman" w:eastAsia="Times New Roman" w:hAnsi="Times New Roman" w:cs="Times New Roman"/>
          <w:sz w:val="24"/>
          <w:szCs w:val="24"/>
        </w:rPr>
        <w:t xml:space="preserve"> to which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aided in promoting awareness of COVID-19 in Tanzania; and analyzing the challenges faced by EFM in executing the </w:t>
      </w:r>
      <w:r w:rsidR="00C963F5" w:rsidRPr="00CE0E30">
        <w:rPr>
          <w:rFonts w:ascii="Times New Roman" w:eastAsia="Times New Roman" w:hAnsi="Times New Roman" w:cs="Times New Roman"/>
          <w:sz w:val="24"/>
          <w:szCs w:val="24"/>
        </w:rPr>
        <w:t>c</w:t>
      </w:r>
      <w:r w:rsidRPr="00CE0E30">
        <w:rPr>
          <w:rFonts w:ascii="Times New Roman" w:eastAsia="Times New Roman" w:hAnsi="Times New Roman" w:cs="Times New Roman"/>
          <w:sz w:val="24"/>
          <w:szCs w:val="24"/>
        </w:rPr>
        <w:t xml:space="preserve">ampaign.  The research was informed by the agenda-setting theory, utilized in conjunction with constructivist philosophy and a case study methodology.  The population under consideration comprised 123,441 individuals, from which a sample size of 103 was derived utilizing two distinct sampling methodologies: simple random sampling and purposive sampling techniques.  The collection of data was conducted through the utilization of questionnaires, interviews, and the examination of relevant documents.  The principal discoveries indicated that the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of EFM Radio significantly contributed to raising awareness regarding the importance of COVID-19</w:t>
      </w:r>
      <w:r w:rsidR="005B19C5" w:rsidRPr="00CE0E30">
        <w:rPr>
          <w:rFonts w:ascii="Times New Roman" w:hAnsi="Times New Roman" w:cs="Times New Roman"/>
          <w:sz w:val="24"/>
          <w:szCs w:val="24"/>
        </w:rPr>
        <w:t>.</w:t>
      </w:r>
      <w:r w:rsidR="00C963F5" w:rsidRPr="00CE0E30">
        <w:rPr>
          <w:rFonts w:ascii="Times New Roman" w:hAnsi="Times New Roman" w:cs="Times New Roman"/>
          <w:sz w:val="24"/>
          <w:szCs w:val="24"/>
        </w:rPr>
        <w:t xml:space="preserve"> </w:t>
      </w:r>
      <w:r w:rsidR="005B19C5" w:rsidRPr="00CE0E30">
        <w:rPr>
          <w:rFonts w:ascii="Times New Roman" w:hAnsi="Times New Roman" w:cs="Times New Roman"/>
          <w:sz w:val="24"/>
          <w:szCs w:val="24"/>
        </w:rPr>
        <w:t xml:space="preserve">The use of expert discussion, local storytelling, real-life testimonies and interactive street dialogues </w:t>
      </w:r>
      <w:r w:rsidR="005A199E" w:rsidRPr="00CE0E30">
        <w:rPr>
          <w:rFonts w:ascii="Times New Roman" w:hAnsi="Times New Roman" w:cs="Times New Roman"/>
          <w:sz w:val="24"/>
          <w:szCs w:val="24"/>
        </w:rPr>
        <w:t>ensured</w:t>
      </w:r>
      <w:r w:rsidR="005B19C5" w:rsidRPr="00CE0E30">
        <w:rPr>
          <w:rFonts w:ascii="Times New Roman" w:hAnsi="Times New Roman" w:cs="Times New Roman"/>
          <w:sz w:val="24"/>
          <w:szCs w:val="24"/>
        </w:rPr>
        <w:t xml:space="preserve"> that the campaign resonated with urban, </w:t>
      </w:r>
      <w:proofErr w:type="spellStart"/>
      <w:r w:rsidR="005B19C5" w:rsidRPr="00CE0E30">
        <w:rPr>
          <w:rFonts w:ascii="Times New Roman" w:hAnsi="Times New Roman" w:cs="Times New Roman"/>
          <w:sz w:val="24"/>
          <w:szCs w:val="24"/>
        </w:rPr>
        <w:t>Peri</w:t>
      </w:r>
      <w:proofErr w:type="spellEnd"/>
      <w:r w:rsidR="005B19C5" w:rsidRPr="00CE0E30">
        <w:rPr>
          <w:rFonts w:ascii="Times New Roman" w:hAnsi="Times New Roman" w:cs="Times New Roman"/>
          <w:sz w:val="24"/>
          <w:szCs w:val="24"/>
        </w:rPr>
        <w:t xml:space="preserve">-urban and grassroots communities. By </w:t>
      </w:r>
      <w:r w:rsidR="00D315C8" w:rsidRPr="00CE0E30">
        <w:rPr>
          <w:rFonts w:ascii="Times New Roman" w:hAnsi="Times New Roman" w:cs="Times New Roman"/>
          <w:sz w:val="24"/>
          <w:szCs w:val="24"/>
        </w:rPr>
        <w:t>incorporating music</w:t>
      </w:r>
      <w:r w:rsidR="005B19C5" w:rsidRPr="00CE0E30">
        <w:rPr>
          <w:rFonts w:ascii="Times New Roman" w:hAnsi="Times New Roman" w:cs="Times New Roman"/>
          <w:sz w:val="24"/>
          <w:szCs w:val="24"/>
        </w:rPr>
        <w:t>, cultural elements and social issues</w:t>
      </w:r>
      <w:r w:rsidR="0018274E" w:rsidRPr="00CE0E30">
        <w:rPr>
          <w:rFonts w:ascii="Times New Roman" w:hAnsi="Times New Roman" w:cs="Times New Roman"/>
          <w:sz w:val="24"/>
          <w:szCs w:val="24"/>
        </w:rPr>
        <w:t>,</w:t>
      </w:r>
      <w:r w:rsidR="005B19C5" w:rsidRPr="00CE0E30">
        <w:rPr>
          <w:rFonts w:ascii="Times New Roman" w:hAnsi="Times New Roman" w:cs="Times New Roman"/>
          <w:sz w:val="24"/>
          <w:szCs w:val="24"/>
        </w:rPr>
        <w:t xml:space="preserve"> </w:t>
      </w:r>
      <w:proofErr w:type="spellStart"/>
      <w:r w:rsidR="005B19C5" w:rsidRPr="00CE0E30">
        <w:rPr>
          <w:rFonts w:ascii="Times New Roman" w:hAnsi="Times New Roman" w:cs="Times New Roman"/>
          <w:sz w:val="24"/>
          <w:szCs w:val="24"/>
        </w:rPr>
        <w:t>Mziki</w:t>
      </w:r>
      <w:proofErr w:type="spellEnd"/>
      <w:r w:rsidR="005B19C5" w:rsidRPr="00CE0E30">
        <w:rPr>
          <w:rFonts w:ascii="Times New Roman" w:hAnsi="Times New Roman" w:cs="Times New Roman"/>
          <w:sz w:val="24"/>
          <w:szCs w:val="24"/>
        </w:rPr>
        <w:t xml:space="preserve"> </w:t>
      </w:r>
      <w:proofErr w:type="spellStart"/>
      <w:r w:rsidR="005B19C5" w:rsidRPr="00CE0E30">
        <w:rPr>
          <w:rFonts w:ascii="Times New Roman" w:hAnsi="Times New Roman" w:cs="Times New Roman"/>
          <w:sz w:val="24"/>
          <w:szCs w:val="24"/>
        </w:rPr>
        <w:t>Mnene</w:t>
      </w:r>
      <w:proofErr w:type="spellEnd"/>
      <w:r w:rsidR="005B19C5" w:rsidRPr="00CE0E30">
        <w:rPr>
          <w:rFonts w:ascii="Times New Roman" w:hAnsi="Times New Roman" w:cs="Times New Roman"/>
          <w:sz w:val="24"/>
          <w:szCs w:val="24"/>
        </w:rPr>
        <w:t xml:space="preserve"> successfully made vaccinations a mainstream topic of discussion rather than just a health directive. This study recommends that to improve the effectiveness of public health campaigns like </w:t>
      </w:r>
      <w:proofErr w:type="spellStart"/>
      <w:r w:rsidR="005B19C5" w:rsidRPr="00CE0E30">
        <w:rPr>
          <w:rFonts w:ascii="Times New Roman" w:hAnsi="Times New Roman" w:cs="Times New Roman"/>
          <w:sz w:val="24"/>
          <w:szCs w:val="24"/>
        </w:rPr>
        <w:t>Mziki</w:t>
      </w:r>
      <w:proofErr w:type="spellEnd"/>
      <w:r w:rsidR="005B19C5" w:rsidRPr="00CE0E30">
        <w:rPr>
          <w:rFonts w:ascii="Times New Roman" w:hAnsi="Times New Roman" w:cs="Times New Roman"/>
          <w:sz w:val="24"/>
          <w:szCs w:val="24"/>
        </w:rPr>
        <w:t xml:space="preserve"> </w:t>
      </w:r>
      <w:proofErr w:type="spellStart"/>
      <w:r w:rsidR="005B19C5" w:rsidRPr="00CE0E30">
        <w:rPr>
          <w:rFonts w:ascii="Times New Roman" w:hAnsi="Times New Roman" w:cs="Times New Roman"/>
          <w:sz w:val="24"/>
          <w:szCs w:val="24"/>
        </w:rPr>
        <w:t>Mnene</w:t>
      </w:r>
      <w:proofErr w:type="spellEnd"/>
      <w:r w:rsidR="005B19C5" w:rsidRPr="00CE0E30">
        <w:rPr>
          <w:rFonts w:ascii="Times New Roman" w:hAnsi="Times New Roman" w:cs="Times New Roman"/>
          <w:sz w:val="24"/>
          <w:szCs w:val="24"/>
        </w:rPr>
        <w:t>, future initiative should focus on expanding outreach beyond urban areas by utilizing community radio stations, mobile outre</w:t>
      </w:r>
      <w:r w:rsidR="00234C0E" w:rsidRPr="00CE0E30">
        <w:rPr>
          <w:rFonts w:ascii="Times New Roman" w:hAnsi="Times New Roman" w:cs="Times New Roman"/>
          <w:sz w:val="24"/>
          <w:szCs w:val="24"/>
        </w:rPr>
        <w:t>ach teams and local influencers.</w:t>
      </w:r>
    </w:p>
    <w:p w14:paraId="3D7D7267" w14:textId="77777777" w:rsidR="00234C0E" w:rsidRPr="00CE0E30" w:rsidRDefault="00234C0E" w:rsidP="00234C0E">
      <w:pPr>
        <w:widowControl w:val="0"/>
        <w:spacing w:after="0" w:line="360" w:lineRule="auto"/>
        <w:jc w:val="both"/>
        <w:rPr>
          <w:rFonts w:ascii="Times New Roman" w:hAnsi="Times New Roman" w:cs="Times New Roman"/>
          <w:sz w:val="24"/>
          <w:szCs w:val="24"/>
        </w:rPr>
      </w:pPr>
    </w:p>
    <w:p w14:paraId="3EA9E26E" w14:textId="5FCBF025" w:rsidR="00D315C8" w:rsidRPr="00CE0E30" w:rsidRDefault="00D315C8" w:rsidP="00234C0E">
      <w:pPr>
        <w:widowControl w:val="0"/>
        <w:spacing w:after="0" w:line="360" w:lineRule="auto"/>
        <w:jc w:val="both"/>
        <w:rPr>
          <w:rFonts w:ascii="Times New Roman" w:hAnsi="Times New Roman" w:cs="Times New Roman"/>
          <w:i/>
          <w:iCs/>
          <w:sz w:val="24"/>
          <w:szCs w:val="24"/>
        </w:rPr>
      </w:pPr>
      <w:r w:rsidRPr="00CE0E30">
        <w:rPr>
          <w:rFonts w:ascii="Times New Roman" w:hAnsi="Times New Roman" w:cs="Times New Roman"/>
          <w:b/>
          <w:bCs/>
          <w:sz w:val="24"/>
          <w:szCs w:val="24"/>
        </w:rPr>
        <w:t xml:space="preserve">Keywords: </w:t>
      </w:r>
      <w:r w:rsidRPr="00CE0E30">
        <w:rPr>
          <w:rFonts w:ascii="Times New Roman" w:hAnsi="Times New Roman" w:cs="Times New Roman"/>
          <w:i/>
          <w:iCs/>
          <w:sz w:val="24"/>
          <w:szCs w:val="24"/>
        </w:rPr>
        <w:t xml:space="preserve">EFM Radio, </w:t>
      </w:r>
      <w:proofErr w:type="spellStart"/>
      <w:r w:rsidRPr="00CE0E30">
        <w:rPr>
          <w:rFonts w:ascii="Times New Roman" w:hAnsi="Times New Roman" w:cs="Times New Roman"/>
          <w:i/>
          <w:iCs/>
          <w:sz w:val="24"/>
          <w:szCs w:val="24"/>
        </w:rPr>
        <w:t>Mziki</w:t>
      </w:r>
      <w:proofErr w:type="spellEnd"/>
      <w:r w:rsidRPr="00CE0E30">
        <w:rPr>
          <w:rFonts w:ascii="Times New Roman" w:hAnsi="Times New Roman" w:cs="Times New Roman"/>
          <w:i/>
          <w:iCs/>
          <w:sz w:val="24"/>
          <w:szCs w:val="24"/>
        </w:rPr>
        <w:t xml:space="preserve"> </w:t>
      </w:r>
      <w:proofErr w:type="spellStart"/>
      <w:r w:rsidRPr="00CE0E30">
        <w:rPr>
          <w:rFonts w:ascii="Times New Roman" w:hAnsi="Times New Roman" w:cs="Times New Roman"/>
          <w:i/>
          <w:iCs/>
          <w:sz w:val="24"/>
          <w:szCs w:val="24"/>
        </w:rPr>
        <w:t>Mnene</w:t>
      </w:r>
      <w:proofErr w:type="spellEnd"/>
      <w:r w:rsidRPr="00CE0E30">
        <w:rPr>
          <w:rFonts w:ascii="Times New Roman" w:hAnsi="Times New Roman" w:cs="Times New Roman"/>
          <w:i/>
          <w:iCs/>
          <w:sz w:val="24"/>
          <w:szCs w:val="24"/>
        </w:rPr>
        <w:t xml:space="preserve"> Campaign, </w:t>
      </w:r>
      <w:proofErr w:type="spellStart"/>
      <w:r w:rsidRPr="00CE0E30">
        <w:rPr>
          <w:rFonts w:ascii="Times New Roman" w:hAnsi="Times New Roman" w:cs="Times New Roman"/>
          <w:i/>
          <w:iCs/>
          <w:sz w:val="24"/>
          <w:szCs w:val="24"/>
        </w:rPr>
        <w:t>Covid</w:t>
      </w:r>
      <w:proofErr w:type="spellEnd"/>
      <w:r w:rsidRPr="00CE0E30">
        <w:rPr>
          <w:rFonts w:ascii="Times New Roman" w:hAnsi="Times New Roman" w:cs="Times New Roman"/>
          <w:i/>
          <w:iCs/>
          <w:sz w:val="24"/>
          <w:szCs w:val="24"/>
        </w:rPr>
        <w:t xml:space="preserve"> 19 Vaccinations</w:t>
      </w:r>
    </w:p>
    <w:p w14:paraId="48075500" w14:textId="77777777" w:rsidR="00C963F5" w:rsidRPr="00CE0E30" w:rsidRDefault="00C963F5" w:rsidP="00724F9C">
      <w:pPr>
        <w:widowControl w:val="0"/>
        <w:spacing w:after="0" w:line="360" w:lineRule="auto"/>
        <w:jc w:val="both"/>
        <w:rPr>
          <w:rFonts w:ascii="Times New Roman" w:hAnsi="Times New Roman" w:cs="Times New Roman"/>
          <w:i/>
          <w:iCs/>
          <w:sz w:val="24"/>
          <w:szCs w:val="24"/>
        </w:rPr>
      </w:pPr>
    </w:p>
    <w:p w14:paraId="7CC72486" w14:textId="77777777" w:rsidR="00C963F5" w:rsidRPr="00CE0E30" w:rsidRDefault="00C963F5" w:rsidP="00724F9C">
      <w:pPr>
        <w:widowControl w:val="0"/>
        <w:spacing w:after="0" w:line="360" w:lineRule="auto"/>
        <w:jc w:val="both"/>
        <w:rPr>
          <w:rFonts w:ascii="Times New Roman" w:hAnsi="Times New Roman" w:cs="Times New Roman"/>
          <w:i/>
          <w:iCs/>
          <w:sz w:val="24"/>
          <w:szCs w:val="24"/>
        </w:rPr>
      </w:pPr>
    </w:p>
    <w:p w14:paraId="595E4FA2" w14:textId="77777777" w:rsidR="00AD3E46" w:rsidRPr="00CE0E30" w:rsidRDefault="00AD3E46" w:rsidP="00724F9C">
      <w:pPr>
        <w:widowControl w:val="0"/>
        <w:spacing w:after="0" w:line="360" w:lineRule="auto"/>
        <w:jc w:val="both"/>
        <w:rPr>
          <w:rFonts w:ascii="Times New Roman" w:hAnsi="Times New Roman" w:cs="Times New Roman"/>
          <w:sz w:val="24"/>
          <w:szCs w:val="24"/>
          <w:lang w:val="en-GB"/>
        </w:rPr>
      </w:pPr>
    </w:p>
    <w:p w14:paraId="1B73D2D4" w14:textId="4CA65C7F" w:rsidR="001B326A" w:rsidRPr="00CE0E30" w:rsidRDefault="001B326A">
      <w:pPr>
        <w:spacing w:after="0" w:line="240" w:lineRule="auto"/>
        <w:rPr>
          <w:rFonts w:ascii="Times New Roman" w:hAnsi="Times New Roman" w:cs="Times New Roman"/>
          <w:sz w:val="24"/>
          <w:szCs w:val="24"/>
          <w:lang w:val="en-GB"/>
        </w:rPr>
      </w:pPr>
      <w:r w:rsidRPr="00CE0E30">
        <w:rPr>
          <w:rFonts w:ascii="Times New Roman" w:hAnsi="Times New Roman" w:cs="Times New Roman"/>
          <w:b/>
          <w:bCs/>
          <w:sz w:val="24"/>
          <w:szCs w:val="24"/>
          <w:lang w:val="en-GB"/>
        </w:rPr>
        <w:br w:type="page"/>
      </w:r>
    </w:p>
    <w:sdt>
      <w:sdtPr>
        <w:rPr>
          <w:rFonts w:asciiTheme="minorHAnsi" w:eastAsiaTheme="minorHAnsi" w:hAnsiTheme="minorHAnsi" w:cstheme="minorBidi"/>
          <w:b w:val="0"/>
          <w:bCs w:val="0"/>
          <w:color w:val="auto"/>
          <w:kern w:val="2"/>
          <w:sz w:val="22"/>
          <w:szCs w:val="22"/>
          <w:lang w:eastAsia="en-US"/>
          <w14:ligatures w14:val="standardContextual"/>
        </w:rPr>
        <w:id w:val="1045960675"/>
        <w:docPartObj>
          <w:docPartGallery w:val="Table of Contents"/>
          <w:docPartUnique/>
        </w:docPartObj>
      </w:sdtPr>
      <w:sdtEndPr>
        <w:rPr>
          <w:noProof/>
        </w:rPr>
      </w:sdtEndPr>
      <w:sdtContent>
        <w:p w14:paraId="78FA2F4A" w14:textId="64CDA6CA" w:rsidR="001B326A" w:rsidRPr="00CE0E30" w:rsidRDefault="00CA5DD2" w:rsidP="00CA5DD2">
          <w:pPr>
            <w:pStyle w:val="TOCHeading"/>
            <w:tabs>
              <w:tab w:val="left" w:pos="810"/>
            </w:tabs>
            <w:spacing w:before="0" w:line="480" w:lineRule="auto"/>
            <w:jc w:val="center"/>
            <w:rPr>
              <w:rFonts w:asciiTheme="majorBidi" w:hAnsiTheme="majorBidi"/>
              <w:color w:val="auto"/>
              <w:sz w:val="24"/>
              <w:szCs w:val="24"/>
            </w:rPr>
          </w:pPr>
          <w:r w:rsidRPr="00CE0E30">
            <w:rPr>
              <w:rFonts w:asciiTheme="majorBidi" w:hAnsiTheme="majorBidi"/>
              <w:color w:val="auto"/>
              <w:sz w:val="24"/>
              <w:szCs w:val="24"/>
            </w:rPr>
            <w:t>TABLE OF CONTENTS</w:t>
          </w:r>
        </w:p>
        <w:p w14:paraId="1941001E" w14:textId="77777777" w:rsidR="001B326A" w:rsidRPr="00CE0E30" w:rsidRDefault="001B326A"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r w:rsidRPr="00CE0E30">
            <w:rPr>
              <w:rFonts w:asciiTheme="majorBidi" w:hAnsiTheme="majorBidi" w:cstheme="majorBidi"/>
              <w:sz w:val="24"/>
              <w:szCs w:val="24"/>
            </w:rPr>
            <w:fldChar w:fldCharType="begin"/>
          </w:r>
          <w:r w:rsidRPr="00CE0E30">
            <w:rPr>
              <w:rFonts w:asciiTheme="majorBidi" w:hAnsiTheme="majorBidi" w:cstheme="majorBidi"/>
              <w:sz w:val="24"/>
              <w:szCs w:val="24"/>
            </w:rPr>
            <w:instrText xml:space="preserve"> TOC \o "1-3" \h \z \u </w:instrText>
          </w:r>
          <w:r w:rsidRPr="00CE0E30">
            <w:rPr>
              <w:rFonts w:asciiTheme="majorBidi" w:hAnsiTheme="majorBidi" w:cstheme="majorBidi"/>
              <w:sz w:val="24"/>
              <w:szCs w:val="24"/>
            </w:rPr>
            <w:fldChar w:fldCharType="separate"/>
          </w:r>
          <w:hyperlink w:anchor="_Toc210805139" w:history="1">
            <w:r w:rsidRPr="00CE0E30">
              <w:rPr>
                <w:rStyle w:val="Hyperlink"/>
                <w:rFonts w:asciiTheme="majorBidi" w:eastAsia="Times" w:hAnsiTheme="majorBidi" w:cstheme="majorBidi"/>
                <w:b/>
                <w:bCs/>
                <w:noProof/>
                <w:color w:val="auto"/>
                <w:sz w:val="24"/>
                <w:szCs w:val="24"/>
              </w:rPr>
              <w:t>CERTIFICATION</w:t>
            </w:r>
            <w:r w:rsidRPr="00CE0E30">
              <w:rPr>
                <w:rFonts w:asciiTheme="majorBidi" w:hAnsiTheme="majorBidi" w:cstheme="majorBidi"/>
                <w:noProof/>
                <w:webHidden/>
                <w:sz w:val="24"/>
                <w:szCs w:val="24"/>
              </w:rPr>
              <w:tab/>
            </w:r>
            <w:r w:rsidRPr="00CE0E30">
              <w:rPr>
                <w:rFonts w:asciiTheme="majorBidi" w:hAnsiTheme="majorBidi" w:cstheme="majorBidi"/>
                <w:noProof/>
                <w:webHidden/>
                <w:sz w:val="24"/>
                <w:szCs w:val="24"/>
              </w:rPr>
              <w:fldChar w:fldCharType="begin"/>
            </w:r>
            <w:r w:rsidRPr="00CE0E30">
              <w:rPr>
                <w:rFonts w:asciiTheme="majorBidi" w:hAnsiTheme="majorBidi" w:cstheme="majorBidi"/>
                <w:noProof/>
                <w:webHidden/>
                <w:sz w:val="24"/>
                <w:szCs w:val="24"/>
              </w:rPr>
              <w:instrText xml:space="preserve"> PAGEREF _Toc210805139 \h </w:instrText>
            </w:r>
            <w:r w:rsidRPr="00CE0E30">
              <w:rPr>
                <w:rFonts w:asciiTheme="majorBidi" w:hAnsiTheme="majorBidi" w:cstheme="majorBidi"/>
                <w:noProof/>
                <w:webHidden/>
                <w:sz w:val="24"/>
                <w:szCs w:val="24"/>
              </w:rPr>
            </w:r>
            <w:r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i</w:t>
            </w:r>
            <w:r w:rsidRPr="00CE0E30">
              <w:rPr>
                <w:rFonts w:asciiTheme="majorBidi" w:hAnsiTheme="majorBidi" w:cstheme="majorBidi"/>
                <w:noProof/>
                <w:webHidden/>
                <w:sz w:val="24"/>
                <w:szCs w:val="24"/>
              </w:rPr>
              <w:fldChar w:fldCharType="end"/>
            </w:r>
          </w:hyperlink>
        </w:p>
        <w:p w14:paraId="6DAE46E7"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0" w:history="1">
            <w:r w:rsidR="001B326A" w:rsidRPr="00CE0E30">
              <w:rPr>
                <w:rStyle w:val="Hyperlink"/>
                <w:rFonts w:asciiTheme="majorBidi" w:eastAsia="Times" w:hAnsiTheme="majorBidi" w:cstheme="majorBidi"/>
                <w:b/>
                <w:bCs/>
                <w:noProof/>
                <w:color w:val="auto"/>
                <w:sz w:val="24"/>
                <w:szCs w:val="24"/>
              </w:rPr>
              <w:t>COPYRIGHT</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ii</w:t>
            </w:r>
            <w:r w:rsidR="001B326A" w:rsidRPr="00CE0E30">
              <w:rPr>
                <w:rFonts w:asciiTheme="majorBidi" w:hAnsiTheme="majorBidi" w:cstheme="majorBidi"/>
                <w:noProof/>
                <w:webHidden/>
                <w:sz w:val="24"/>
                <w:szCs w:val="24"/>
              </w:rPr>
              <w:fldChar w:fldCharType="end"/>
            </w:r>
          </w:hyperlink>
        </w:p>
        <w:p w14:paraId="51E2FB1C"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1" w:history="1">
            <w:r w:rsidR="001B326A" w:rsidRPr="00CE0E30">
              <w:rPr>
                <w:rStyle w:val="Hyperlink"/>
                <w:rFonts w:asciiTheme="majorBidi" w:eastAsia="Times" w:hAnsiTheme="majorBidi" w:cstheme="majorBidi"/>
                <w:b/>
                <w:bCs/>
                <w:noProof/>
                <w:color w:val="auto"/>
                <w:sz w:val="24"/>
                <w:szCs w:val="24"/>
              </w:rPr>
              <w:t>DECLARATION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iii</w:t>
            </w:r>
            <w:r w:rsidR="001B326A" w:rsidRPr="00CE0E30">
              <w:rPr>
                <w:rFonts w:asciiTheme="majorBidi" w:hAnsiTheme="majorBidi" w:cstheme="majorBidi"/>
                <w:noProof/>
                <w:webHidden/>
                <w:sz w:val="24"/>
                <w:szCs w:val="24"/>
              </w:rPr>
              <w:fldChar w:fldCharType="end"/>
            </w:r>
          </w:hyperlink>
        </w:p>
        <w:p w14:paraId="0BC8504B"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2" w:history="1">
            <w:r w:rsidR="001B326A" w:rsidRPr="00CE0E30">
              <w:rPr>
                <w:rStyle w:val="Hyperlink"/>
                <w:rFonts w:asciiTheme="majorBidi" w:eastAsia="Times" w:hAnsiTheme="majorBidi" w:cstheme="majorBidi"/>
                <w:b/>
                <w:bCs/>
                <w:noProof/>
                <w:color w:val="auto"/>
                <w:sz w:val="24"/>
                <w:szCs w:val="24"/>
              </w:rPr>
              <w:t>DEDICATION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iv</w:t>
            </w:r>
            <w:r w:rsidR="001B326A" w:rsidRPr="00CE0E30">
              <w:rPr>
                <w:rFonts w:asciiTheme="majorBidi" w:hAnsiTheme="majorBidi" w:cstheme="majorBidi"/>
                <w:noProof/>
                <w:webHidden/>
                <w:sz w:val="24"/>
                <w:szCs w:val="24"/>
              </w:rPr>
              <w:fldChar w:fldCharType="end"/>
            </w:r>
          </w:hyperlink>
        </w:p>
        <w:p w14:paraId="1EBD0F09"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3" w:history="1">
            <w:r w:rsidR="001B326A" w:rsidRPr="00CE0E30">
              <w:rPr>
                <w:rStyle w:val="Hyperlink"/>
                <w:rFonts w:asciiTheme="majorBidi" w:eastAsia="Times" w:hAnsiTheme="majorBidi" w:cstheme="majorBidi"/>
                <w:b/>
                <w:bCs/>
                <w:noProof/>
                <w:color w:val="auto"/>
                <w:sz w:val="24"/>
                <w:szCs w:val="24"/>
              </w:rPr>
              <w:t>ACKNOWLEDGEMENTS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v</w:t>
            </w:r>
            <w:r w:rsidR="001B326A" w:rsidRPr="00CE0E30">
              <w:rPr>
                <w:rFonts w:asciiTheme="majorBidi" w:hAnsiTheme="majorBidi" w:cstheme="majorBidi"/>
                <w:noProof/>
                <w:webHidden/>
                <w:sz w:val="24"/>
                <w:szCs w:val="24"/>
              </w:rPr>
              <w:fldChar w:fldCharType="end"/>
            </w:r>
          </w:hyperlink>
        </w:p>
        <w:p w14:paraId="55F6922D"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4" w:history="1">
            <w:r w:rsidR="001B326A" w:rsidRPr="00CE0E30">
              <w:rPr>
                <w:rStyle w:val="Hyperlink"/>
                <w:rFonts w:asciiTheme="majorBidi" w:eastAsia="Times" w:hAnsiTheme="majorBidi" w:cstheme="majorBidi"/>
                <w:b/>
                <w:bCs/>
                <w:noProof/>
                <w:color w:val="auto"/>
                <w:sz w:val="24"/>
                <w:szCs w:val="24"/>
              </w:rPr>
              <w:t>ABSTRACT</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vi</w:t>
            </w:r>
            <w:r w:rsidR="001B326A" w:rsidRPr="00CE0E30">
              <w:rPr>
                <w:rFonts w:asciiTheme="majorBidi" w:hAnsiTheme="majorBidi" w:cstheme="majorBidi"/>
                <w:noProof/>
                <w:webHidden/>
                <w:sz w:val="24"/>
                <w:szCs w:val="24"/>
              </w:rPr>
              <w:fldChar w:fldCharType="end"/>
            </w:r>
          </w:hyperlink>
        </w:p>
        <w:p w14:paraId="6F52B43E"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5" w:history="1">
            <w:r w:rsidR="001B326A" w:rsidRPr="00CE0E30">
              <w:rPr>
                <w:rStyle w:val="Hyperlink"/>
                <w:rFonts w:asciiTheme="majorBidi" w:eastAsia="Times" w:hAnsiTheme="majorBidi" w:cstheme="majorBidi"/>
                <w:b/>
                <w:bCs/>
                <w:noProof/>
                <w:color w:val="auto"/>
                <w:sz w:val="24"/>
                <w:szCs w:val="24"/>
              </w:rPr>
              <w:t>LIST OF TABLES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xiii</w:t>
            </w:r>
            <w:r w:rsidR="001B326A" w:rsidRPr="00CE0E30">
              <w:rPr>
                <w:rFonts w:asciiTheme="majorBidi" w:hAnsiTheme="majorBidi" w:cstheme="majorBidi"/>
                <w:noProof/>
                <w:webHidden/>
                <w:sz w:val="24"/>
                <w:szCs w:val="24"/>
              </w:rPr>
              <w:fldChar w:fldCharType="end"/>
            </w:r>
          </w:hyperlink>
        </w:p>
        <w:p w14:paraId="52D99DF1"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6" w:history="1">
            <w:r w:rsidR="001B326A" w:rsidRPr="00CE0E30">
              <w:rPr>
                <w:rStyle w:val="Hyperlink"/>
                <w:rFonts w:asciiTheme="majorBidi" w:eastAsia="Times" w:hAnsiTheme="majorBidi" w:cstheme="majorBidi"/>
                <w:b/>
                <w:bCs/>
                <w:noProof/>
                <w:color w:val="auto"/>
                <w:sz w:val="24"/>
                <w:szCs w:val="24"/>
              </w:rPr>
              <w:t>LIST OF FIGURES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xiv</w:t>
            </w:r>
            <w:r w:rsidR="001B326A" w:rsidRPr="00CE0E30">
              <w:rPr>
                <w:rFonts w:asciiTheme="majorBidi" w:hAnsiTheme="majorBidi" w:cstheme="majorBidi"/>
                <w:noProof/>
                <w:webHidden/>
                <w:sz w:val="24"/>
                <w:szCs w:val="24"/>
              </w:rPr>
              <w:fldChar w:fldCharType="end"/>
            </w:r>
          </w:hyperlink>
        </w:p>
        <w:p w14:paraId="018D044A"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7" w:history="1">
            <w:r w:rsidR="001B326A" w:rsidRPr="00CE0E30">
              <w:rPr>
                <w:rStyle w:val="Hyperlink"/>
                <w:rFonts w:asciiTheme="majorBidi" w:eastAsia="Times" w:hAnsiTheme="majorBidi" w:cstheme="majorBidi"/>
                <w:b/>
                <w:bCs/>
                <w:noProof/>
                <w:color w:val="auto"/>
                <w:sz w:val="24"/>
                <w:szCs w:val="24"/>
              </w:rPr>
              <w:t>LIST OF ABBREVIATIONS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xv</w:t>
            </w:r>
            <w:r w:rsidR="001B326A" w:rsidRPr="00CE0E30">
              <w:rPr>
                <w:rFonts w:asciiTheme="majorBidi" w:hAnsiTheme="majorBidi" w:cstheme="majorBidi"/>
                <w:noProof/>
                <w:webHidden/>
                <w:sz w:val="24"/>
                <w:szCs w:val="24"/>
              </w:rPr>
              <w:fldChar w:fldCharType="end"/>
            </w:r>
          </w:hyperlink>
        </w:p>
        <w:p w14:paraId="19EA4747" w14:textId="77777777" w:rsidR="001B326A" w:rsidRPr="00CE0E30" w:rsidRDefault="007543D9" w:rsidP="003E17A5">
          <w:pPr>
            <w:pStyle w:val="TOC1"/>
            <w:tabs>
              <w:tab w:val="left" w:pos="810"/>
              <w:tab w:val="right" w:leader="dot" w:pos="8204"/>
            </w:tabs>
            <w:spacing w:before="240" w:after="0" w:line="480" w:lineRule="auto"/>
            <w:jc w:val="both"/>
            <w:rPr>
              <w:rFonts w:asciiTheme="majorBidi" w:eastAsiaTheme="minorEastAsia" w:hAnsiTheme="majorBidi" w:cstheme="majorBidi"/>
              <w:noProof/>
              <w:sz w:val="24"/>
              <w:szCs w:val="24"/>
            </w:rPr>
          </w:pPr>
          <w:hyperlink w:anchor="_Toc210805148" w:history="1">
            <w:r w:rsidR="001B326A" w:rsidRPr="00CE0E30">
              <w:rPr>
                <w:rStyle w:val="Hyperlink"/>
                <w:rFonts w:asciiTheme="majorBidi" w:eastAsia="Times" w:hAnsiTheme="majorBidi" w:cstheme="majorBidi"/>
                <w:b/>
                <w:bCs/>
                <w:noProof/>
                <w:color w:val="auto"/>
                <w:sz w:val="24"/>
                <w:szCs w:val="24"/>
              </w:rPr>
              <w:t>CHAPTER ONE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w:t>
            </w:r>
            <w:r w:rsidR="001B326A" w:rsidRPr="00CE0E30">
              <w:rPr>
                <w:rFonts w:asciiTheme="majorBidi" w:hAnsiTheme="majorBidi" w:cstheme="majorBidi"/>
                <w:noProof/>
                <w:webHidden/>
                <w:sz w:val="24"/>
                <w:szCs w:val="24"/>
              </w:rPr>
              <w:fldChar w:fldCharType="end"/>
            </w:r>
          </w:hyperlink>
        </w:p>
        <w:p w14:paraId="4BBD31B4"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49" w:history="1">
            <w:r w:rsidR="001B326A" w:rsidRPr="00CE0E30">
              <w:rPr>
                <w:rStyle w:val="Hyperlink"/>
                <w:rFonts w:asciiTheme="majorBidi" w:eastAsia="Times" w:hAnsiTheme="majorBidi" w:cstheme="majorBidi"/>
                <w:b/>
                <w:bCs/>
                <w:noProof/>
                <w:color w:val="auto"/>
                <w:sz w:val="24"/>
                <w:szCs w:val="24"/>
              </w:rPr>
              <w:t>INTRODUCTION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_Toc210805149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w:t>
            </w:r>
            <w:r w:rsidR="001B326A" w:rsidRPr="00CE0E30">
              <w:rPr>
                <w:rFonts w:asciiTheme="majorBidi" w:hAnsiTheme="majorBidi" w:cstheme="majorBidi"/>
                <w:noProof/>
                <w:webHidden/>
                <w:sz w:val="24"/>
                <w:szCs w:val="24"/>
              </w:rPr>
              <w:fldChar w:fldCharType="end"/>
            </w:r>
          </w:hyperlink>
        </w:p>
        <w:p w14:paraId="3428B39A" w14:textId="05B13671"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0" w:history="1">
            <w:r w:rsidR="001B326A" w:rsidRPr="00CE0E30">
              <w:rPr>
                <w:rStyle w:val="Hyperlink"/>
                <w:rFonts w:asciiTheme="majorBidi" w:eastAsia="Times New Roman" w:hAnsiTheme="majorBidi" w:cstheme="majorBidi"/>
                <w:noProof/>
                <w:color w:val="auto"/>
                <w:sz w:val="24"/>
                <w:szCs w:val="24"/>
              </w:rPr>
              <w:t xml:space="preserve">1.2 </w:t>
            </w:r>
            <w:r w:rsidR="00CA5DD2" w:rsidRPr="00CE0E30">
              <w:rPr>
                <w:rStyle w:val="Hyperlink"/>
                <w:rFonts w:asciiTheme="majorBidi" w:eastAsia="Times New Roman" w:hAnsiTheme="majorBidi" w:cstheme="majorBidi"/>
                <w:noProof/>
                <w:color w:val="auto"/>
                <w:sz w:val="24"/>
                <w:szCs w:val="24"/>
              </w:rPr>
              <w:tab/>
            </w:r>
            <w:r w:rsidR="001B326A" w:rsidRPr="00CE0E30">
              <w:rPr>
                <w:rStyle w:val="Hyperlink"/>
                <w:rFonts w:asciiTheme="majorBidi" w:eastAsia="Times New Roman" w:hAnsiTheme="majorBidi" w:cstheme="majorBidi"/>
                <w:noProof/>
                <w:color w:val="auto"/>
                <w:sz w:val="24"/>
                <w:szCs w:val="24"/>
              </w:rPr>
              <w:t>Background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w:t>
            </w:r>
            <w:r w:rsidR="001B326A" w:rsidRPr="00CE0E30">
              <w:rPr>
                <w:rFonts w:asciiTheme="majorBidi" w:hAnsiTheme="majorBidi" w:cstheme="majorBidi"/>
                <w:noProof/>
                <w:webHidden/>
                <w:sz w:val="24"/>
                <w:szCs w:val="24"/>
              </w:rPr>
              <w:fldChar w:fldCharType="end"/>
            </w:r>
          </w:hyperlink>
        </w:p>
        <w:p w14:paraId="187ED7A4" w14:textId="7A8245EB"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1" w:history="1">
            <w:r w:rsidR="001B326A" w:rsidRPr="00CE0E30">
              <w:rPr>
                <w:rStyle w:val="Hyperlink"/>
                <w:rFonts w:asciiTheme="majorBidi" w:eastAsia="Times New Roman" w:hAnsiTheme="majorBidi" w:cstheme="majorBidi"/>
                <w:noProof/>
                <w:color w:val="auto"/>
                <w:sz w:val="24"/>
                <w:szCs w:val="24"/>
              </w:rPr>
              <w:t xml:space="preserve">1.3 </w:t>
            </w:r>
            <w:r w:rsidR="00CA5DD2" w:rsidRPr="00CE0E30">
              <w:rPr>
                <w:rStyle w:val="Hyperlink"/>
                <w:rFonts w:asciiTheme="majorBidi" w:eastAsia="Times New Roman" w:hAnsiTheme="majorBidi" w:cstheme="majorBidi"/>
                <w:noProof/>
                <w:color w:val="auto"/>
                <w:sz w:val="24"/>
                <w:szCs w:val="24"/>
              </w:rPr>
              <w:tab/>
            </w:r>
            <w:r w:rsidR="001B326A" w:rsidRPr="00CE0E30">
              <w:rPr>
                <w:rStyle w:val="Hyperlink"/>
                <w:rFonts w:asciiTheme="majorBidi" w:eastAsia="Times New Roman" w:hAnsiTheme="majorBidi" w:cstheme="majorBidi"/>
                <w:noProof/>
                <w:color w:val="auto"/>
                <w:sz w:val="24"/>
                <w:szCs w:val="24"/>
              </w:rPr>
              <w:t>Statement of the problem</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w:t>
            </w:r>
            <w:r w:rsidR="001B326A" w:rsidRPr="00CE0E30">
              <w:rPr>
                <w:rFonts w:asciiTheme="majorBidi" w:hAnsiTheme="majorBidi" w:cstheme="majorBidi"/>
                <w:noProof/>
                <w:webHidden/>
                <w:sz w:val="24"/>
                <w:szCs w:val="24"/>
              </w:rPr>
              <w:fldChar w:fldCharType="end"/>
            </w:r>
          </w:hyperlink>
        </w:p>
        <w:p w14:paraId="55236700" w14:textId="72C1436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2" w:history="1">
            <w:r w:rsidR="001B326A" w:rsidRPr="00CE0E30">
              <w:rPr>
                <w:rStyle w:val="Hyperlink"/>
                <w:rFonts w:asciiTheme="majorBidi" w:eastAsia="Times" w:hAnsiTheme="majorBidi" w:cstheme="majorBidi"/>
                <w:noProof/>
                <w:color w:val="auto"/>
                <w:sz w:val="24"/>
                <w:szCs w:val="24"/>
              </w:rPr>
              <w:t xml:space="preserve">1.4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Objectives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w:t>
            </w:r>
            <w:r w:rsidR="001B326A" w:rsidRPr="00CE0E30">
              <w:rPr>
                <w:rFonts w:asciiTheme="majorBidi" w:hAnsiTheme="majorBidi" w:cstheme="majorBidi"/>
                <w:noProof/>
                <w:webHidden/>
                <w:sz w:val="24"/>
                <w:szCs w:val="24"/>
              </w:rPr>
              <w:fldChar w:fldCharType="end"/>
            </w:r>
          </w:hyperlink>
        </w:p>
        <w:p w14:paraId="4A333C39" w14:textId="7B43AA2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3" w:history="1">
            <w:r w:rsidR="001B326A" w:rsidRPr="00CE0E30">
              <w:rPr>
                <w:rStyle w:val="Hyperlink"/>
                <w:rFonts w:asciiTheme="majorBidi" w:eastAsia="Times" w:hAnsiTheme="majorBidi" w:cstheme="majorBidi"/>
                <w:noProof/>
                <w:color w:val="auto"/>
                <w:sz w:val="24"/>
                <w:szCs w:val="24"/>
              </w:rPr>
              <w:t xml:space="preserve">1.4.1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Main Objective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w:t>
            </w:r>
            <w:r w:rsidR="001B326A" w:rsidRPr="00CE0E30">
              <w:rPr>
                <w:rFonts w:asciiTheme="majorBidi" w:hAnsiTheme="majorBidi" w:cstheme="majorBidi"/>
                <w:noProof/>
                <w:webHidden/>
                <w:sz w:val="24"/>
                <w:szCs w:val="24"/>
              </w:rPr>
              <w:fldChar w:fldCharType="end"/>
            </w:r>
          </w:hyperlink>
        </w:p>
        <w:p w14:paraId="2A9A2CA7" w14:textId="6DE344A6"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4" w:history="1">
            <w:r w:rsidR="001B326A" w:rsidRPr="00CE0E30">
              <w:rPr>
                <w:rStyle w:val="Hyperlink"/>
                <w:rFonts w:asciiTheme="majorBidi" w:eastAsia="Times" w:hAnsiTheme="majorBidi" w:cstheme="majorBidi"/>
                <w:noProof/>
                <w:color w:val="auto"/>
                <w:sz w:val="24"/>
                <w:szCs w:val="24"/>
              </w:rPr>
              <w:t xml:space="preserve">1.4.2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Specific Objectives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w:t>
            </w:r>
            <w:r w:rsidR="001B326A" w:rsidRPr="00CE0E30">
              <w:rPr>
                <w:rFonts w:asciiTheme="majorBidi" w:hAnsiTheme="majorBidi" w:cstheme="majorBidi"/>
                <w:noProof/>
                <w:webHidden/>
                <w:sz w:val="24"/>
                <w:szCs w:val="24"/>
              </w:rPr>
              <w:fldChar w:fldCharType="end"/>
            </w:r>
          </w:hyperlink>
        </w:p>
        <w:p w14:paraId="77AFC341" w14:textId="42CD943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5" w:history="1">
            <w:r w:rsidR="001B326A" w:rsidRPr="00CE0E30">
              <w:rPr>
                <w:rStyle w:val="Hyperlink"/>
                <w:rFonts w:asciiTheme="majorBidi" w:eastAsia="Times" w:hAnsiTheme="majorBidi" w:cstheme="majorBidi"/>
                <w:noProof/>
                <w:color w:val="auto"/>
                <w:sz w:val="24"/>
                <w:szCs w:val="24"/>
              </w:rPr>
              <w:t xml:space="preserve">1.5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Research Questions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w:t>
            </w:r>
            <w:r w:rsidR="001B326A" w:rsidRPr="00CE0E30">
              <w:rPr>
                <w:rFonts w:asciiTheme="majorBidi" w:hAnsiTheme="majorBidi" w:cstheme="majorBidi"/>
                <w:noProof/>
                <w:webHidden/>
                <w:sz w:val="24"/>
                <w:szCs w:val="24"/>
              </w:rPr>
              <w:fldChar w:fldCharType="end"/>
            </w:r>
          </w:hyperlink>
        </w:p>
        <w:p w14:paraId="2CE2847C" w14:textId="63BB917D"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6" w:history="1">
            <w:r w:rsidR="001B326A" w:rsidRPr="00CE0E30">
              <w:rPr>
                <w:rStyle w:val="Hyperlink"/>
                <w:rFonts w:asciiTheme="majorBidi" w:eastAsia="Times" w:hAnsiTheme="majorBidi" w:cstheme="majorBidi"/>
                <w:noProof/>
                <w:color w:val="auto"/>
                <w:sz w:val="24"/>
                <w:szCs w:val="24"/>
              </w:rPr>
              <w:t xml:space="preserve">1.6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Significance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w:t>
            </w:r>
            <w:r w:rsidR="001B326A" w:rsidRPr="00CE0E30">
              <w:rPr>
                <w:rFonts w:asciiTheme="majorBidi" w:hAnsiTheme="majorBidi" w:cstheme="majorBidi"/>
                <w:noProof/>
                <w:webHidden/>
                <w:sz w:val="24"/>
                <w:szCs w:val="24"/>
              </w:rPr>
              <w:fldChar w:fldCharType="end"/>
            </w:r>
          </w:hyperlink>
        </w:p>
        <w:p w14:paraId="090143DF" w14:textId="2DC95941"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7" w:history="1">
            <w:r w:rsidR="001B326A" w:rsidRPr="00CE0E30">
              <w:rPr>
                <w:rStyle w:val="Hyperlink"/>
                <w:rFonts w:asciiTheme="majorBidi" w:eastAsia="Times" w:hAnsiTheme="majorBidi" w:cstheme="majorBidi"/>
                <w:noProof/>
                <w:color w:val="auto"/>
                <w:sz w:val="24"/>
                <w:szCs w:val="24"/>
              </w:rPr>
              <w:t xml:space="preserve">1.7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Scope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w:t>
            </w:r>
            <w:r w:rsidR="001B326A" w:rsidRPr="00CE0E30">
              <w:rPr>
                <w:rFonts w:asciiTheme="majorBidi" w:hAnsiTheme="majorBidi" w:cstheme="majorBidi"/>
                <w:noProof/>
                <w:webHidden/>
                <w:sz w:val="24"/>
                <w:szCs w:val="24"/>
              </w:rPr>
              <w:fldChar w:fldCharType="end"/>
            </w:r>
          </w:hyperlink>
        </w:p>
        <w:p w14:paraId="109565AE" w14:textId="2071DB39"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8" w:history="1">
            <w:r w:rsidR="001B326A" w:rsidRPr="00CE0E30">
              <w:rPr>
                <w:rStyle w:val="Hyperlink"/>
                <w:rFonts w:asciiTheme="majorBidi" w:eastAsia="Times" w:hAnsiTheme="majorBidi" w:cstheme="majorBidi"/>
                <w:noProof/>
                <w:color w:val="auto"/>
                <w:sz w:val="24"/>
                <w:szCs w:val="24"/>
              </w:rPr>
              <w:t xml:space="preserve">1.8 </w:t>
            </w:r>
            <w:r w:rsidR="00CA5DD2" w:rsidRPr="00CE0E30">
              <w:rPr>
                <w:rStyle w:val="Hyperlink"/>
                <w:rFonts w:asciiTheme="majorBidi" w:eastAsia="Times" w:hAnsiTheme="majorBidi" w:cstheme="majorBidi"/>
                <w:noProof/>
                <w:color w:val="auto"/>
                <w:sz w:val="24"/>
                <w:szCs w:val="24"/>
              </w:rPr>
              <w:tab/>
            </w:r>
            <w:r w:rsidR="001B326A" w:rsidRPr="00CE0E30">
              <w:rPr>
                <w:rStyle w:val="Hyperlink"/>
                <w:rFonts w:asciiTheme="majorBidi" w:eastAsia="Times" w:hAnsiTheme="majorBidi" w:cstheme="majorBidi"/>
                <w:noProof/>
                <w:color w:val="auto"/>
                <w:sz w:val="24"/>
                <w:szCs w:val="24"/>
              </w:rPr>
              <w:t>Limitations and Delimitation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6</w:t>
            </w:r>
            <w:r w:rsidR="001B326A" w:rsidRPr="00CE0E30">
              <w:rPr>
                <w:rFonts w:asciiTheme="majorBidi" w:hAnsiTheme="majorBidi" w:cstheme="majorBidi"/>
                <w:noProof/>
                <w:webHidden/>
                <w:sz w:val="24"/>
                <w:szCs w:val="24"/>
              </w:rPr>
              <w:fldChar w:fldCharType="end"/>
            </w:r>
          </w:hyperlink>
        </w:p>
        <w:p w14:paraId="4E6A895F" w14:textId="4AF3CD8F"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59" w:history="1">
            <w:r w:rsidR="001B326A" w:rsidRPr="00CE0E30">
              <w:rPr>
                <w:rStyle w:val="Hyperlink"/>
                <w:rFonts w:asciiTheme="majorBidi" w:hAnsiTheme="majorBidi" w:cstheme="majorBidi"/>
                <w:noProof/>
                <w:color w:val="auto"/>
                <w:sz w:val="24"/>
                <w:szCs w:val="24"/>
              </w:rPr>
              <w:t xml:space="preserve">1.8.1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Limitation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_Toc210805159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6</w:t>
            </w:r>
            <w:r w:rsidR="001B326A" w:rsidRPr="00CE0E30">
              <w:rPr>
                <w:rFonts w:asciiTheme="majorBidi" w:hAnsiTheme="majorBidi" w:cstheme="majorBidi"/>
                <w:noProof/>
                <w:webHidden/>
                <w:sz w:val="24"/>
                <w:szCs w:val="24"/>
              </w:rPr>
              <w:fldChar w:fldCharType="end"/>
            </w:r>
          </w:hyperlink>
        </w:p>
        <w:p w14:paraId="6824CE16" w14:textId="0621B51A"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0" w:history="1">
            <w:r w:rsidR="001B326A" w:rsidRPr="00CE0E30">
              <w:rPr>
                <w:rStyle w:val="Hyperlink"/>
                <w:rFonts w:asciiTheme="majorBidi" w:hAnsiTheme="majorBidi" w:cstheme="majorBidi"/>
                <w:noProof/>
                <w:color w:val="auto"/>
                <w:sz w:val="24"/>
                <w:szCs w:val="24"/>
              </w:rPr>
              <w:t xml:space="preserve">1.8.2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Delimitation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6</w:t>
            </w:r>
            <w:r w:rsidR="001B326A" w:rsidRPr="00CE0E30">
              <w:rPr>
                <w:rFonts w:asciiTheme="majorBidi" w:hAnsiTheme="majorBidi" w:cstheme="majorBidi"/>
                <w:noProof/>
                <w:webHidden/>
                <w:sz w:val="24"/>
                <w:szCs w:val="24"/>
              </w:rPr>
              <w:fldChar w:fldCharType="end"/>
            </w:r>
          </w:hyperlink>
        </w:p>
        <w:p w14:paraId="67031441"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1" w:history="1">
            <w:r w:rsidR="001B326A" w:rsidRPr="00CE0E30">
              <w:rPr>
                <w:rStyle w:val="Hyperlink"/>
                <w:rFonts w:asciiTheme="majorBidi" w:hAnsiTheme="majorBidi" w:cstheme="majorBidi"/>
                <w:b/>
                <w:bCs/>
                <w:noProof/>
                <w:color w:val="auto"/>
                <w:sz w:val="24"/>
                <w:szCs w:val="24"/>
              </w:rPr>
              <w:t>CHAPTER TWO</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7</w:t>
            </w:r>
            <w:r w:rsidR="001B326A" w:rsidRPr="00CE0E30">
              <w:rPr>
                <w:rFonts w:asciiTheme="majorBidi" w:hAnsiTheme="majorBidi" w:cstheme="majorBidi"/>
                <w:noProof/>
                <w:webHidden/>
                <w:sz w:val="24"/>
                <w:szCs w:val="24"/>
              </w:rPr>
              <w:fldChar w:fldCharType="end"/>
            </w:r>
          </w:hyperlink>
        </w:p>
        <w:p w14:paraId="7C2D01E3"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2" w:history="1">
            <w:r w:rsidR="001B326A" w:rsidRPr="00CE0E30">
              <w:rPr>
                <w:rStyle w:val="Hyperlink"/>
                <w:rFonts w:asciiTheme="majorBidi" w:hAnsiTheme="majorBidi" w:cstheme="majorBidi"/>
                <w:b/>
                <w:bCs/>
                <w:noProof/>
                <w:color w:val="auto"/>
                <w:sz w:val="24"/>
                <w:szCs w:val="24"/>
              </w:rPr>
              <w:t>LITERATURE REVIEW</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7</w:t>
            </w:r>
            <w:r w:rsidR="001B326A" w:rsidRPr="00CE0E30">
              <w:rPr>
                <w:rFonts w:asciiTheme="majorBidi" w:hAnsiTheme="majorBidi" w:cstheme="majorBidi"/>
                <w:noProof/>
                <w:webHidden/>
                <w:sz w:val="24"/>
                <w:szCs w:val="24"/>
              </w:rPr>
              <w:fldChar w:fldCharType="end"/>
            </w:r>
          </w:hyperlink>
        </w:p>
        <w:p w14:paraId="65AE6077" w14:textId="2F70EFEA"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3" w:history="1">
            <w:r w:rsidR="001B326A" w:rsidRPr="00CE0E30">
              <w:rPr>
                <w:rStyle w:val="Hyperlink"/>
                <w:rFonts w:asciiTheme="majorBidi" w:hAnsiTheme="majorBidi" w:cstheme="majorBidi"/>
                <w:noProof/>
                <w:color w:val="auto"/>
                <w:sz w:val="24"/>
                <w:szCs w:val="24"/>
              </w:rPr>
              <w:t xml:space="preserve">2.1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Introduction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7</w:t>
            </w:r>
            <w:r w:rsidR="001B326A" w:rsidRPr="00CE0E30">
              <w:rPr>
                <w:rFonts w:asciiTheme="majorBidi" w:hAnsiTheme="majorBidi" w:cstheme="majorBidi"/>
                <w:noProof/>
                <w:webHidden/>
                <w:sz w:val="24"/>
                <w:szCs w:val="24"/>
              </w:rPr>
              <w:fldChar w:fldCharType="end"/>
            </w:r>
          </w:hyperlink>
        </w:p>
        <w:p w14:paraId="6DB7B0EF" w14:textId="1AB0BC0D"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4" w:history="1">
            <w:r w:rsidR="001B326A" w:rsidRPr="00CE0E30">
              <w:rPr>
                <w:rStyle w:val="Hyperlink"/>
                <w:rFonts w:asciiTheme="majorBidi" w:hAnsiTheme="majorBidi" w:cstheme="majorBidi"/>
                <w:noProof/>
                <w:color w:val="auto"/>
                <w:sz w:val="24"/>
                <w:szCs w:val="24"/>
              </w:rPr>
              <w:t xml:space="preserve">2.2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Theoretical Literature Review</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7</w:t>
            </w:r>
            <w:r w:rsidR="001B326A" w:rsidRPr="00CE0E30">
              <w:rPr>
                <w:rFonts w:asciiTheme="majorBidi" w:hAnsiTheme="majorBidi" w:cstheme="majorBidi"/>
                <w:noProof/>
                <w:webHidden/>
                <w:sz w:val="24"/>
                <w:szCs w:val="24"/>
              </w:rPr>
              <w:fldChar w:fldCharType="end"/>
            </w:r>
          </w:hyperlink>
        </w:p>
        <w:p w14:paraId="3B0BBCC2" w14:textId="092B029D"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5" w:history="1">
            <w:r w:rsidR="001B326A" w:rsidRPr="00CE0E30">
              <w:rPr>
                <w:rStyle w:val="Hyperlink"/>
                <w:rFonts w:asciiTheme="majorBidi" w:hAnsiTheme="majorBidi" w:cstheme="majorBidi"/>
                <w:noProof/>
                <w:color w:val="auto"/>
                <w:sz w:val="24"/>
                <w:szCs w:val="24"/>
              </w:rPr>
              <w:t xml:space="preserve">2.2.1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Media Campaigns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7</w:t>
            </w:r>
            <w:r w:rsidR="001B326A" w:rsidRPr="00CE0E30">
              <w:rPr>
                <w:rFonts w:asciiTheme="majorBidi" w:hAnsiTheme="majorBidi" w:cstheme="majorBidi"/>
                <w:noProof/>
                <w:webHidden/>
                <w:sz w:val="24"/>
                <w:szCs w:val="24"/>
              </w:rPr>
              <w:fldChar w:fldCharType="end"/>
            </w:r>
          </w:hyperlink>
        </w:p>
        <w:p w14:paraId="4C5522BC" w14:textId="520FE3E0"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6" w:history="1">
            <w:r w:rsidR="001B326A" w:rsidRPr="00CE0E30">
              <w:rPr>
                <w:rStyle w:val="Hyperlink"/>
                <w:rFonts w:asciiTheme="majorBidi" w:hAnsiTheme="majorBidi" w:cstheme="majorBidi"/>
                <w:noProof/>
                <w:color w:val="auto"/>
                <w:sz w:val="24"/>
                <w:szCs w:val="24"/>
              </w:rPr>
              <w:t xml:space="preserve">2.2.2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Awareness of COVID – 19</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8</w:t>
            </w:r>
            <w:r w:rsidR="001B326A" w:rsidRPr="00CE0E30">
              <w:rPr>
                <w:rFonts w:asciiTheme="majorBidi" w:hAnsiTheme="majorBidi" w:cstheme="majorBidi"/>
                <w:noProof/>
                <w:webHidden/>
                <w:sz w:val="24"/>
                <w:szCs w:val="24"/>
              </w:rPr>
              <w:fldChar w:fldCharType="end"/>
            </w:r>
          </w:hyperlink>
        </w:p>
        <w:p w14:paraId="79227257" w14:textId="46A5F3F9"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7" w:history="1">
            <w:r w:rsidR="001B326A" w:rsidRPr="00CE0E30">
              <w:rPr>
                <w:rStyle w:val="Hyperlink"/>
                <w:rFonts w:asciiTheme="majorBidi" w:hAnsiTheme="majorBidi" w:cstheme="majorBidi"/>
                <w:noProof/>
                <w:color w:val="auto"/>
                <w:sz w:val="24"/>
                <w:szCs w:val="24"/>
              </w:rPr>
              <w:t xml:space="preserve">2.2.3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COVID – 19 Vaccines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8</w:t>
            </w:r>
            <w:r w:rsidR="001B326A" w:rsidRPr="00CE0E30">
              <w:rPr>
                <w:rFonts w:asciiTheme="majorBidi" w:hAnsiTheme="majorBidi" w:cstheme="majorBidi"/>
                <w:noProof/>
                <w:webHidden/>
                <w:sz w:val="24"/>
                <w:szCs w:val="24"/>
              </w:rPr>
              <w:fldChar w:fldCharType="end"/>
            </w:r>
          </w:hyperlink>
        </w:p>
        <w:p w14:paraId="398970F6" w14:textId="678D6B00"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8" w:history="1">
            <w:r w:rsidR="001B326A" w:rsidRPr="00CE0E30">
              <w:rPr>
                <w:rStyle w:val="Hyperlink"/>
                <w:rFonts w:asciiTheme="majorBidi" w:hAnsiTheme="majorBidi" w:cstheme="majorBidi"/>
                <w:noProof/>
                <w:color w:val="auto"/>
                <w:sz w:val="24"/>
                <w:szCs w:val="24"/>
              </w:rPr>
              <w:t xml:space="preserve">2.3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Theoretical Framework</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9</w:t>
            </w:r>
            <w:r w:rsidR="001B326A" w:rsidRPr="00CE0E30">
              <w:rPr>
                <w:rFonts w:asciiTheme="majorBidi" w:hAnsiTheme="majorBidi" w:cstheme="majorBidi"/>
                <w:noProof/>
                <w:webHidden/>
                <w:sz w:val="24"/>
                <w:szCs w:val="24"/>
              </w:rPr>
              <w:fldChar w:fldCharType="end"/>
            </w:r>
          </w:hyperlink>
        </w:p>
        <w:p w14:paraId="68BF62DC" w14:textId="374ECD2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69" w:history="1">
            <w:r w:rsidR="001B326A" w:rsidRPr="00CE0E30">
              <w:rPr>
                <w:rStyle w:val="Hyperlink"/>
                <w:rFonts w:asciiTheme="majorBidi" w:hAnsiTheme="majorBidi" w:cstheme="majorBidi"/>
                <w:noProof/>
                <w:color w:val="auto"/>
                <w:sz w:val="24"/>
                <w:szCs w:val="24"/>
              </w:rPr>
              <w:t xml:space="preserve">2.3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Empirical Literature Review</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_Toc210805169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10</w:t>
            </w:r>
            <w:r w:rsidR="001B326A" w:rsidRPr="00CE0E30">
              <w:rPr>
                <w:rFonts w:asciiTheme="majorBidi" w:hAnsiTheme="majorBidi" w:cstheme="majorBidi"/>
                <w:noProof/>
                <w:webHidden/>
                <w:sz w:val="24"/>
                <w:szCs w:val="24"/>
              </w:rPr>
              <w:fldChar w:fldCharType="end"/>
            </w:r>
          </w:hyperlink>
        </w:p>
        <w:p w14:paraId="1140756E" w14:textId="6520DEBA" w:rsidR="001B326A" w:rsidRPr="00CE0E30" w:rsidRDefault="007543D9" w:rsidP="003E17A5">
          <w:pPr>
            <w:pStyle w:val="TOC1"/>
            <w:tabs>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170" w:history="1">
            <w:r w:rsidR="001B326A" w:rsidRPr="00CE0E30">
              <w:rPr>
                <w:rStyle w:val="Hyperlink"/>
                <w:rFonts w:asciiTheme="majorBidi" w:hAnsiTheme="majorBidi" w:cstheme="majorBidi"/>
                <w:noProof/>
                <w:color w:val="auto"/>
                <w:sz w:val="24"/>
                <w:szCs w:val="24"/>
                <w:lang w:val="en-GB"/>
              </w:rPr>
              <w:t xml:space="preserve">2.3.3 </w:t>
            </w:r>
            <w:r w:rsidR="00CA5DD2"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Content of Media Campaigns in Creating Awareness about the Importance of COVID-19 Vaccinations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10</w:t>
            </w:r>
            <w:r w:rsidR="001B326A" w:rsidRPr="00CE0E30">
              <w:rPr>
                <w:rFonts w:asciiTheme="majorBidi" w:hAnsiTheme="majorBidi" w:cstheme="majorBidi"/>
                <w:noProof/>
                <w:webHidden/>
                <w:sz w:val="24"/>
                <w:szCs w:val="24"/>
              </w:rPr>
              <w:fldChar w:fldCharType="end"/>
            </w:r>
          </w:hyperlink>
        </w:p>
        <w:p w14:paraId="70E5B8D3" w14:textId="016766B9" w:rsidR="001B326A" w:rsidRPr="00CE0E30" w:rsidRDefault="007543D9" w:rsidP="003E17A5">
          <w:pPr>
            <w:pStyle w:val="TOC1"/>
            <w:tabs>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171" w:history="1">
            <w:r w:rsidR="001B326A" w:rsidRPr="00CE0E30">
              <w:rPr>
                <w:rStyle w:val="Hyperlink"/>
                <w:rFonts w:asciiTheme="majorBidi" w:hAnsiTheme="majorBidi" w:cstheme="majorBidi"/>
                <w:noProof/>
                <w:color w:val="auto"/>
                <w:sz w:val="24"/>
                <w:szCs w:val="24"/>
                <w:lang w:val="en-GB"/>
              </w:rPr>
              <w:t xml:space="preserve">2.3.4 </w:t>
            </w:r>
            <w:r w:rsidR="00CA5DD2"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Extent to Which Media Campaigns Contributed to Creating Awareness of the Importance of COVID-19 Vaccines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12</w:t>
            </w:r>
            <w:r w:rsidR="001B326A" w:rsidRPr="00CE0E30">
              <w:rPr>
                <w:rFonts w:asciiTheme="majorBidi" w:hAnsiTheme="majorBidi" w:cstheme="majorBidi"/>
                <w:noProof/>
                <w:webHidden/>
                <w:sz w:val="24"/>
                <w:szCs w:val="24"/>
              </w:rPr>
              <w:fldChar w:fldCharType="end"/>
            </w:r>
          </w:hyperlink>
        </w:p>
        <w:p w14:paraId="37F07BE0" w14:textId="1A152C5C" w:rsidR="001B326A" w:rsidRPr="00CE0E30" w:rsidRDefault="007543D9" w:rsidP="003E17A5">
          <w:pPr>
            <w:pStyle w:val="TOC1"/>
            <w:tabs>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172" w:history="1">
            <w:r w:rsidR="001B326A" w:rsidRPr="00CE0E30">
              <w:rPr>
                <w:rStyle w:val="Hyperlink"/>
                <w:rFonts w:asciiTheme="majorBidi" w:hAnsiTheme="majorBidi" w:cstheme="majorBidi"/>
                <w:noProof/>
                <w:color w:val="auto"/>
                <w:sz w:val="24"/>
                <w:szCs w:val="24"/>
                <w:lang w:val="en-GB"/>
              </w:rPr>
              <w:t xml:space="preserve">2.3.5 </w:t>
            </w:r>
            <w:r w:rsidR="00CA5DD2"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Challenges Encountered in Implementing the Media Campaign to Create Awareness of the COVID-19 vaccines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13</w:t>
            </w:r>
            <w:r w:rsidR="001B326A" w:rsidRPr="00CE0E30">
              <w:rPr>
                <w:rFonts w:asciiTheme="majorBidi" w:hAnsiTheme="majorBidi" w:cstheme="majorBidi"/>
                <w:noProof/>
                <w:webHidden/>
                <w:sz w:val="24"/>
                <w:szCs w:val="24"/>
              </w:rPr>
              <w:fldChar w:fldCharType="end"/>
            </w:r>
          </w:hyperlink>
        </w:p>
        <w:p w14:paraId="1FCD18B8" w14:textId="54D27D94"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73" w:history="1">
            <w:r w:rsidR="001B326A" w:rsidRPr="00CE0E30">
              <w:rPr>
                <w:rStyle w:val="Hyperlink"/>
                <w:rFonts w:asciiTheme="majorBidi" w:hAnsiTheme="majorBidi" w:cstheme="majorBidi"/>
                <w:noProof/>
                <w:color w:val="auto"/>
                <w:sz w:val="24"/>
                <w:szCs w:val="24"/>
              </w:rPr>
              <w:t>2.4</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Research Gap</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14</w:t>
            </w:r>
            <w:r w:rsidR="001B326A" w:rsidRPr="00CE0E30">
              <w:rPr>
                <w:rFonts w:asciiTheme="majorBidi" w:hAnsiTheme="majorBidi" w:cstheme="majorBidi"/>
                <w:noProof/>
                <w:webHidden/>
                <w:sz w:val="24"/>
                <w:szCs w:val="24"/>
              </w:rPr>
              <w:fldChar w:fldCharType="end"/>
            </w:r>
          </w:hyperlink>
        </w:p>
        <w:p w14:paraId="1A3A043E" w14:textId="2A2882F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74" w:history="1">
            <w:r w:rsidR="001B326A" w:rsidRPr="00CE0E30">
              <w:rPr>
                <w:rStyle w:val="Hyperlink"/>
                <w:rFonts w:asciiTheme="majorBidi" w:hAnsiTheme="majorBidi" w:cstheme="majorBidi"/>
                <w:noProof/>
                <w:color w:val="auto"/>
                <w:sz w:val="24"/>
                <w:szCs w:val="24"/>
              </w:rPr>
              <w:t xml:space="preserve">2.5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Conceptual Framework</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15</w:t>
            </w:r>
            <w:r w:rsidR="001B326A" w:rsidRPr="00CE0E30">
              <w:rPr>
                <w:rFonts w:asciiTheme="majorBidi" w:hAnsiTheme="majorBidi" w:cstheme="majorBidi"/>
                <w:noProof/>
                <w:webHidden/>
                <w:sz w:val="24"/>
                <w:szCs w:val="24"/>
              </w:rPr>
              <w:fldChar w:fldCharType="end"/>
            </w:r>
          </w:hyperlink>
        </w:p>
        <w:p w14:paraId="3EC1773F" w14:textId="77777777" w:rsidR="001B326A" w:rsidRPr="00CE0E30" w:rsidRDefault="007543D9" w:rsidP="003E17A5">
          <w:pPr>
            <w:pStyle w:val="TOC1"/>
            <w:tabs>
              <w:tab w:val="left" w:pos="810"/>
              <w:tab w:val="right" w:leader="dot" w:pos="8204"/>
            </w:tabs>
            <w:spacing w:before="240" w:after="0" w:line="480" w:lineRule="auto"/>
            <w:jc w:val="both"/>
            <w:rPr>
              <w:rFonts w:asciiTheme="majorBidi" w:eastAsiaTheme="minorEastAsia" w:hAnsiTheme="majorBidi" w:cstheme="majorBidi"/>
              <w:noProof/>
              <w:sz w:val="24"/>
              <w:szCs w:val="24"/>
            </w:rPr>
          </w:pPr>
          <w:hyperlink w:anchor="_Toc210805175" w:history="1">
            <w:r w:rsidR="001B326A" w:rsidRPr="00CE0E30">
              <w:rPr>
                <w:rStyle w:val="Hyperlink"/>
                <w:rFonts w:asciiTheme="majorBidi" w:hAnsiTheme="majorBidi" w:cstheme="majorBidi"/>
                <w:b/>
                <w:bCs/>
                <w:noProof/>
                <w:color w:val="auto"/>
                <w:sz w:val="24"/>
                <w:szCs w:val="24"/>
              </w:rPr>
              <w:t>CHAPTER THREE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17</w:t>
            </w:r>
            <w:r w:rsidR="001B326A" w:rsidRPr="00CE0E30">
              <w:rPr>
                <w:rFonts w:asciiTheme="majorBidi" w:hAnsiTheme="majorBidi" w:cstheme="majorBidi"/>
                <w:noProof/>
                <w:webHidden/>
                <w:sz w:val="24"/>
                <w:szCs w:val="24"/>
              </w:rPr>
              <w:fldChar w:fldCharType="end"/>
            </w:r>
          </w:hyperlink>
        </w:p>
        <w:p w14:paraId="1F08729F"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76" w:history="1">
            <w:r w:rsidR="001B326A" w:rsidRPr="00CE0E30">
              <w:rPr>
                <w:rStyle w:val="Hyperlink"/>
                <w:rFonts w:asciiTheme="majorBidi" w:hAnsiTheme="majorBidi" w:cstheme="majorBidi"/>
                <w:b/>
                <w:bCs/>
                <w:noProof/>
                <w:color w:val="auto"/>
                <w:sz w:val="24"/>
                <w:szCs w:val="24"/>
              </w:rPr>
              <w:t>RESEARCH METHODOLOGY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17</w:t>
            </w:r>
            <w:r w:rsidR="001B326A" w:rsidRPr="00CE0E30">
              <w:rPr>
                <w:rFonts w:asciiTheme="majorBidi" w:hAnsiTheme="majorBidi" w:cstheme="majorBidi"/>
                <w:noProof/>
                <w:webHidden/>
                <w:sz w:val="24"/>
                <w:szCs w:val="24"/>
              </w:rPr>
              <w:fldChar w:fldCharType="end"/>
            </w:r>
          </w:hyperlink>
        </w:p>
        <w:p w14:paraId="22220339" w14:textId="7CBA4874"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77" w:history="1">
            <w:r w:rsidR="001B326A" w:rsidRPr="00CE0E30">
              <w:rPr>
                <w:rStyle w:val="Hyperlink"/>
                <w:rFonts w:asciiTheme="majorBidi" w:hAnsiTheme="majorBidi" w:cstheme="majorBidi"/>
                <w:noProof/>
                <w:color w:val="auto"/>
                <w:sz w:val="24"/>
                <w:szCs w:val="24"/>
              </w:rPr>
              <w:t xml:space="preserve">3.2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Research Philosophy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17</w:t>
            </w:r>
            <w:r w:rsidR="001B326A" w:rsidRPr="00CE0E30">
              <w:rPr>
                <w:rFonts w:asciiTheme="majorBidi" w:hAnsiTheme="majorBidi" w:cstheme="majorBidi"/>
                <w:noProof/>
                <w:webHidden/>
                <w:sz w:val="24"/>
                <w:szCs w:val="24"/>
              </w:rPr>
              <w:fldChar w:fldCharType="end"/>
            </w:r>
          </w:hyperlink>
        </w:p>
        <w:p w14:paraId="411B4487" w14:textId="4C7B13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79" w:history="1">
            <w:r w:rsidR="001B326A" w:rsidRPr="00CE0E30">
              <w:rPr>
                <w:rStyle w:val="Hyperlink"/>
                <w:rFonts w:asciiTheme="majorBidi" w:hAnsiTheme="majorBidi" w:cstheme="majorBidi"/>
                <w:noProof/>
                <w:color w:val="auto"/>
                <w:sz w:val="24"/>
                <w:szCs w:val="24"/>
              </w:rPr>
              <w:t xml:space="preserve">3.3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Research Design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_Toc210805179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18</w:t>
            </w:r>
            <w:r w:rsidR="001B326A" w:rsidRPr="00CE0E30">
              <w:rPr>
                <w:rFonts w:asciiTheme="majorBidi" w:hAnsiTheme="majorBidi" w:cstheme="majorBidi"/>
                <w:noProof/>
                <w:webHidden/>
                <w:sz w:val="24"/>
                <w:szCs w:val="24"/>
              </w:rPr>
              <w:fldChar w:fldCharType="end"/>
            </w:r>
          </w:hyperlink>
        </w:p>
        <w:p w14:paraId="4E20CA74" w14:textId="28A69998"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0" w:history="1">
            <w:r w:rsidR="001B326A" w:rsidRPr="00CE0E30">
              <w:rPr>
                <w:rStyle w:val="Hyperlink"/>
                <w:rFonts w:asciiTheme="majorBidi" w:hAnsiTheme="majorBidi" w:cstheme="majorBidi"/>
                <w:noProof/>
                <w:color w:val="auto"/>
                <w:sz w:val="24"/>
                <w:szCs w:val="24"/>
              </w:rPr>
              <w:t xml:space="preserve">3.4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Area of the Study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19</w:t>
            </w:r>
            <w:r w:rsidR="001B326A" w:rsidRPr="00CE0E30">
              <w:rPr>
                <w:rFonts w:asciiTheme="majorBidi" w:hAnsiTheme="majorBidi" w:cstheme="majorBidi"/>
                <w:noProof/>
                <w:webHidden/>
                <w:sz w:val="24"/>
                <w:szCs w:val="24"/>
              </w:rPr>
              <w:fldChar w:fldCharType="end"/>
            </w:r>
          </w:hyperlink>
        </w:p>
        <w:p w14:paraId="5B03B50E" w14:textId="1A5F1C23"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1" w:history="1">
            <w:r w:rsidR="001B326A" w:rsidRPr="00CE0E30">
              <w:rPr>
                <w:rStyle w:val="Hyperlink"/>
                <w:rFonts w:asciiTheme="majorBidi" w:hAnsiTheme="majorBidi" w:cstheme="majorBidi"/>
                <w:noProof/>
                <w:color w:val="auto"/>
                <w:sz w:val="24"/>
                <w:szCs w:val="24"/>
              </w:rPr>
              <w:t xml:space="preserve">3.5 </w:t>
            </w:r>
            <w:r w:rsidR="00CA5DD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Population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19</w:t>
            </w:r>
            <w:r w:rsidR="001B326A" w:rsidRPr="00CE0E30">
              <w:rPr>
                <w:rFonts w:asciiTheme="majorBidi" w:hAnsiTheme="majorBidi" w:cstheme="majorBidi"/>
                <w:noProof/>
                <w:webHidden/>
                <w:sz w:val="24"/>
                <w:szCs w:val="24"/>
              </w:rPr>
              <w:fldChar w:fldCharType="end"/>
            </w:r>
          </w:hyperlink>
        </w:p>
        <w:p w14:paraId="3845D006" w14:textId="6F357EB2"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2" w:history="1">
            <w:r w:rsidR="001B326A" w:rsidRPr="00CE0E30">
              <w:rPr>
                <w:rStyle w:val="Hyperlink"/>
                <w:rFonts w:asciiTheme="majorBidi" w:hAnsiTheme="majorBidi" w:cstheme="majorBidi"/>
                <w:noProof/>
                <w:color w:val="auto"/>
                <w:sz w:val="24"/>
                <w:szCs w:val="24"/>
              </w:rPr>
              <w:t xml:space="preserve">3.6 </w:t>
            </w:r>
            <w:r w:rsidR="008E44A1"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Sampling and Sampling Size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20</w:t>
            </w:r>
            <w:r w:rsidR="001B326A" w:rsidRPr="00CE0E30">
              <w:rPr>
                <w:rFonts w:asciiTheme="majorBidi" w:hAnsiTheme="majorBidi" w:cstheme="majorBidi"/>
                <w:noProof/>
                <w:webHidden/>
                <w:sz w:val="24"/>
                <w:szCs w:val="24"/>
              </w:rPr>
              <w:fldChar w:fldCharType="end"/>
            </w:r>
          </w:hyperlink>
        </w:p>
        <w:p w14:paraId="694A4C45" w14:textId="724A6F31"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3" w:history="1">
            <w:r w:rsidR="001B326A" w:rsidRPr="00CE0E30">
              <w:rPr>
                <w:rStyle w:val="Hyperlink"/>
                <w:rFonts w:asciiTheme="majorBidi" w:hAnsiTheme="majorBidi" w:cstheme="majorBidi"/>
                <w:noProof/>
                <w:color w:val="auto"/>
                <w:sz w:val="24"/>
                <w:szCs w:val="24"/>
              </w:rPr>
              <w:t xml:space="preserve">3.7 </w:t>
            </w:r>
            <w:r w:rsidR="008E44A1"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Sample Size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20</w:t>
            </w:r>
            <w:r w:rsidR="001B326A" w:rsidRPr="00CE0E30">
              <w:rPr>
                <w:rFonts w:asciiTheme="majorBidi" w:hAnsiTheme="majorBidi" w:cstheme="majorBidi"/>
                <w:noProof/>
                <w:webHidden/>
                <w:sz w:val="24"/>
                <w:szCs w:val="24"/>
              </w:rPr>
              <w:fldChar w:fldCharType="end"/>
            </w:r>
          </w:hyperlink>
        </w:p>
        <w:p w14:paraId="625CE7F4" w14:textId="2C98A6CF"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4" w:history="1">
            <w:r w:rsidR="001B326A" w:rsidRPr="00CE0E30">
              <w:rPr>
                <w:rStyle w:val="Hyperlink"/>
                <w:rFonts w:asciiTheme="majorBidi" w:hAnsiTheme="majorBidi" w:cstheme="majorBidi"/>
                <w:noProof/>
                <w:color w:val="auto"/>
                <w:sz w:val="24"/>
                <w:szCs w:val="24"/>
              </w:rPr>
              <w:t xml:space="preserve">3.8 </w:t>
            </w:r>
            <w:r w:rsidR="008E44A1"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Sampling Techniques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22</w:t>
            </w:r>
            <w:r w:rsidR="001B326A" w:rsidRPr="00CE0E30">
              <w:rPr>
                <w:rFonts w:asciiTheme="majorBidi" w:hAnsiTheme="majorBidi" w:cstheme="majorBidi"/>
                <w:noProof/>
                <w:webHidden/>
                <w:sz w:val="24"/>
                <w:szCs w:val="24"/>
              </w:rPr>
              <w:fldChar w:fldCharType="end"/>
            </w:r>
          </w:hyperlink>
        </w:p>
        <w:p w14:paraId="213B6345" w14:textId="77441E59"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5" w:history="1">
            <w:r w:rsidR="001B326A" w:rsidRPr="00CE0E30">
              <w:rPr>
                <w:rStyle w:val="Hyperlink"/>
                <w:rFonts w:asciiTheme="majorBidi" w:hAnsiTheme="majorBidi" w:cstheme="majorBidi"/>
                <w:noProof/>
                <w:color w:val="auto"/>
                <w:sz w:val="24"/>
                <w:szCs w:val="24"/>
              </w:rPr>
              <w:t xml:space="preserve">3.8.1 </w:t>
            </w:r>
            <w:r w:rsidR="008E44A1"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Simple Random Sampling Technique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22</w:t>
            </w:r>
            <w:r w:rsidR="001B326A" w:rsidRPr="00CE0E30">
              <w:rPr>
                <w:rFonts w:asciiTheme="majorBidi" w:hAnsiTheme="majorBidi" w:cstheme="majorBidi"/>
                <w:noProof/>
                <w:webHidden/>
                <w:sz w:val="24"/>
                <w:szCs w:val="24"/>
              </w:rPr>
              <w:fldChar w:fldCharType="end"/>
            </w:r>
          </w:hyperlink>
        </w:p>
        <w:p w14:paraId="7E5C098E" w14:textId="0B4D43A8"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6" w:history="1">
            <w:r w:rsidR="001B326A" w:rsidRPr="00CE0E30">
              <w:rPr>
                <w:rStyle w:val="Hyperlink"/>
                <w:rFonts w:asciiTheme="majorBidi" w:hAnsiTheme="majorBidi" w:cstheme="majorBidi"/>
                <w:noProof/>
                <w:color w:val="auto"/>
                <w:sz w:val="24"/>
                <w:szCs w:val="24"/>
              </w:rPr>
              <w:t xml:space="preserve">3.8.2 </w:t>
            </w:r>
            <w:r w:rsidR="008E44A1"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Purposive Sampling Techniques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23</w:t>
            </w:r>
            <w:r w:rsidR="001B326A" w:rsidRPr="00CE0E30">
              <w:rPr>
                <w:rFonts w:asciiTheme="majorBidi" w:hAnsiTheme="majorBidi" w:cstheme="majorBidi"/>
                <w:noProof/>
                <w:webHidden/>
                <w:sz w:val="24"/>
                <w:szCs w:val="24"/>
              </w:rPr>
              <w:fldChar w:fldCharType="end"/>
            </w:r>
          </w:hyperlink>
        </w:p>
        <w:p w14:paraId="2BE79555" w14:textId="2E29394F"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7" w:history="1">
            <w:r w:rsidR="001B326A" w:rsidRPr="00CE0E30">
              <w:rPr>
                <w:rStyle w:val="Hyperlink"/>
                <w:rFonts w:asciiTheme="majorBidi" w:hAnsiTheme="majorBidi" w:cstheme="majorBidi"/>
                <w:noProof/>
                <w:color w:val="auto"/>
                <w:sz w:val="24"/>
                <w:szCs w:val="24"/>
              </w:rPr>
              <w:t xml:space="preserve">3.8 </w:t>
            </w:r>
            <w:r w:rsidR="008E44A1"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Data Collection Tools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23</w:t>
            </w:r>
            <w:r w:rsidR="001B326A" w:rsidRPr="00CE0E30">
              <w:rPr>
                <w:rFonts w:asciiTheme="majorBidi" w:hAnsiTheme="majorBidi" w:cstheme="majorBidi"/>
                <w:noProof/>
                <w:webHidden/>
                <w:sz w:val="24"/>
                <w:szCs w:val="24"/>
              </w:rPr>
              <w:fldChar w:fldCharType="end"/>
            </w:r>
          </w:hyperlink>
        </w:p>
        <w:p w14:paraId="6E58A462" w14:textId="7E8844CB"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8" w:history="1">
            <w:r w:rsidR="001B326A" w:rsidRPr="00CE0E30">
              <w:rPr>
                <w:rStyle w:val="Hyperlink"/>
                <w:rFonts w:asciiTheme="majorBidi" w:hAnsiTheme="majorBidi" w:cstheme="majorBidi"/>
                <w:noProof/>
                <w:color w:val="auto"/>
                <w:sz w:val="24"/>
                <w:szCs w:val="24"/>
                <w:lang w:val="en-GB"/>
              </w:rPr>
              <w:t xml:space="preserve">3.8.1 </w:t>
            </w:r>
            <w:r w:rsidR="008E44A1"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Questionnaire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24</w:t>
            </w:r>
            <w:r w:rsidR="001B326A" w:rsidRPr="00CE0E30">
              <w:rPr>
                <w:rFonts w:asciiTheme="majorBidi" w:hAnsiTheme="majorBidi" w:cstheme="majorBidi"/>
                <w:noProof/>
                <w:webHidden/>
                <w:sz w:val="24"/>
                <w:szCs w:val="24"/>
              </w:rPr>
              <w:fldChar w:fldCharType="end"/>
            </w:r>
          </w:hyperlink>
        </w:p>
        <w:p w14:paraId="59A740E1" w14:textId="4CC40952"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89" w:history="1">
            <w:r w:rsidR="001B326A" w:rsidRPr="00CE0E30">
              <w:rPr>
                <w:rStyle w:val="Hyperlink"/>
                <w:rFonts w:asciiTheme="majorBidi" w:hAnsiTheme="majorBidi" w:cstheme="majorBidi"/>
                <w:noProof/>
                <w:color w:val="auto"/>
                <w:sz w:val="24"/>
                <w:szCs w:val="24"/>
                <w:lang w:val="en-GB"/>
              </w:rPr>
              <w:t xml:space="preserve">3.8.2 </w:t>
            </w:r>
            <w:r w:rsidR="008E44A1"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In-depth Interview</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_Toc210805189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24</w:t>
            </w:r>
            <w:r w:rsidR="001B326A" w:rsidRPr="00CE0E30">
              <w:rPr>
                <w:rFonts w:asciiTheme="majorBidi" w:hAnsiTheme="majorBidi" w:cstheme="majorBidi"/>
                <w:noProof/>
                <w:webHidden/>
                <w:sz w:val="24"/>
                <w:szCs w:val="24"/>
              </w:rPr>
              <w:fldChar w:fldCharType="end"/>
            </w:r>
          </w:hyperlink>
        </w:p>
        <w:p w14:paraId="0070EC8E" w14:textId="3525C453"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0" w:history="1">
            <w:r w:rsidR="001B326A" w:rsidRPr="00CE0E30">
              <w:rPr>
                <w:rStyle w:val="Hyperlink"/>
                <w:rFonts w:asciiTheme="majorBidi" w:hAnsiTheme="majorBidi" w:cstheme="majorBidi"/>
                <w:noProof/>
                <w:color w:val="auto"/>
                <w:sz w:val="24"/>
                <w:szCs w:val="24"/>
                <w:lang w:val="en-GB"/>
              </w:rPr>
              <w:t xml:space="preserve">3.8.3 </w:t>
            </w:r>
            <w:r w:rsidR="0076690F"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Documentary Review</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26</w:t>
            </w:r>
            <w:r w:rsidR="001B326A" w:rsidRPr="00CE0E30">
              <w:rPr>
                <w:rFonts w:asciiTheme="majorBidi" w:hAnsiTheme="majorBidi" w:cstheme="majorBidi"/>
                <w:noProof/>
                <w:webHidden/>
                <w:sz w:val="24"/>
                <w:szCs w:val="24"/>
              </w:rPr>
              <w:fldChar w:fldCharType="end"/>
            </w:r>
          </w:hyperlink>
        </w:p>
        <w:p w14:paraId="072FBDE2" w14:textId="04E9721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1" w:history="1">
            <w:r w:rsidR="001B326A" w:rsidRPr="00CE0E30">
              <w:rPr>
                <w:rStyle w:val="Hyperlink"/>
                <w:rFonts w:asciiTheme="majorBidi" w:hAnsiTheme="majorBidi" w:cstheme="majorBidi"/>
                <w:noProof/>
                <w:color w:val="auto"/>
                <w:sz w:val="24"/>
                <w:szCs w:val="24"/>
              </w:rPr>
              <w:t xml:space="preserve">3.9 </w:t>
            </w:r>
            <w:r w:rsidR="0076690F"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Data analysis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26</w:t>
            </w:r>
            <w:r w:rsidR="001B326A" w:rsidRPr="00CE0E30">
              <w:rPr>
                <w:rFonts w:asciiTheme="majorBidi" w:hAnsiTheme="majorBidi" w:cstheme="majorBidi"/>
                <w:noProof/>
                <w:webHidden/>
                <w:sz w:val="24"/>
                <w:szCs w:val="24"/>
              </w:rPr>
              <w:fldChar w:fldCharType="end"/>
            </w:r>
          </w:hyperlink>
        </w:p>
        <w:p w14:paraId="4D9446B7" w14:textId="0ACA3F83"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2" w:history="1">
            <w:r w:rsidR="001B326A" w:rsidRPr="00CE0E30">
              <w:rPr>
                <w:rStyle w:val="Hyperlink"/>
                <w:rFonts w:asciiTheme="majorBidi" w:hAnsiTheme="majorBidi" w:cstheme="majorBidi"/>
                <w:noProof/>
                <w:color w:val="auto"/>
                <w:sz w:val="24"/>
                <w:szCs w:val="24"/>
              </w:rPr>
              <w:t xml:space="preserve">3.9.1 </w:t>
            </w:r>
            <w:r w:rsidR="0076690F"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Quantitative Data Analysis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26</w:t>
            </w:r>
            <w:r w:rsidR="001B326A" w:rsidRPr="00CE0E30">
              <w:rPr>
                <w:rFonts w:asciiTheme="majorBidi" w:hAnsiTheme="majorBidi" w:cstheme="majorBidi"/>
                <w:noProof/>
                <w:webHidden/>
                <w:sz w:val="24"/>
                <w:szCs w:val="24"/>
              </w:rPr>
              <w:fldChar w:fldCharType="end"/>
            </w:r>
          </w:hyperlink>
        </w:p>
        <w:p w14:paraId="4C69C7FD" w14:textId="0BF33AB1"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3" w:history="1">
            <w:r w:rsidR="001B326A" w:rsidRPr="00CE0E30">
              <w:rPr>
                <w:rStyle w:val="Hyperlink"/>
                <w:rFonts w:asciiTheme="majorBidi" w:hAnsiTheme="majorBidi" w:cstheme="majorBidi"/>
                <w:noProof/>
                <w:color w:val="auto"/>
                <w:sz w:val="24"/>
                <w:szCs w:val="24"/>
              </w:rPr>
              <w:t xml:space="preserve">3.9.2 </w:t>
            </w:r>
            <w:r w:rsidR="0076690F"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Thematic Analysis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26</w:t>
            </w:r>
            <w:r w:rsidR="001B326A" w:rsidRPr="00CE0E30">
              <w:rPr>
                <w:rFonts w:asciiTheme="majorBidi" w:hAnsiTheme="majorBidi" w:cstheme="majorBidi"/>
                <w:noProof/>
                <w:webHidden/>
                <w:sz w:val="24"/>
                <w:szCs w:val="24"/>
              </w:rPr>
              <w:fldChar w:fldCharType="end"/>
            </w:r>
          </w:hyperlink>
        </w:p>
        <w:p w14:paraId="112A0D7B" w14:textId="0D1F5153"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4" w:history="1">
            <w:r w:rsidR="001B326A" w:rsidRPr="00CE0E30">
              <w:rPr>
                <w:rStyle w:val="Hyperlink"/>
                <w:rFonts w:asciiTheme="majorBidi" w:hAnsiTheme="majorBidi" w:cstheme="majorBidi"/>
                <w:noProof/>
                <w:color w:val="auto"/>
                <w:sz w:val="24"/>
                <w:szCs w:val="24"/>
                <w:lang w:val="en-GB"/>
              </w:rPr>
              <w:t xml:space="preserve">3.10 </w:t>
            </w:r>
            <w:r w:rsidR="0076690F"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Validity and Reliability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27</w:t>
            </w:r>
            <w:r w:rsidR="001B326A" w:rsidRPr="00CE0E30">
              <w:rPr>
                <w:rFonts w:asciiTheme="majorBidi" w:hAnsiTheme="majorBidi" w:cstheme="majorBidi"/>
                <w:noProof/>
                <w:webHidden/>
                <w:sz w:val="24"/>
                <w:szCs w:val="24"/>
              </w:rPr>
              <w:fldChar w:fldCharType="end"/>
            </w:r>
          </w:hyperlink>
        </w:p>
        <w:p w14:paraId="1553CFA0" w14:textId="057F9966"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5" w:history="1">
            <w:r w:rsidR="001B326A" w:rsidRPr="00CE0E30">
              <w:rPr>
                <w:rStyle w:val="Hyperlink"/>
                <w:rFonts w:asciiTheme="majorBidi" w:hAnsiTheme="majorBidi" w:cstheme="majorBidi"/>
                <w:noProof/>
                <w:color w:val="auto"/>
                <w:sz w:val="24"/>
                <w:szCs w:val="24"/>
                <w:lang w:val="en-GB"/>
              </w:rPr>
              <w:t xml:space="preserve">3.10.1 </w:t>
            </w:r>
            <w:r w:rsidR="0076690F"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Validity of the Data</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27</w:t>
            </w:r>
            <w:r w:rsidR="001B326A" w:rsidRPr="00CE0E30">
              <w:rPr>
                <w:rFonts w:asciiTheme="majorBidi" w:hAnsiTheme="majorBidi" w:cstheme="majorBidi"/>
                <w:noProof/>
                <w:webHidden/>
                <w:sz w:val="24"/>
                <w:szCs w:val="24"/>
              </w:rPr>
              <w:fldChar w:fldCharType="end"/>
            </w:r>
          </w:hyperlink>
        </w:p>
        <w:p w14:paraId="4B50D97B" w14:textId="0B2C9308"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6" w:history="1">
            <w:r w:rsidR="001B326A" w:rsidRPr="00CE0E30">
              <w:rPr>
                <w:rStyle w:val="Hyperlink"/>
                <w:rFonts w:asciiTheme="majorBidi" w:hAnsiTheme="majorBidi" w:cstheme="majorBidi"/>
                <w:noProof/>
                <w:color w:val="auto"/>
                <w:sz w:val="24"/>
                <w:szCs w:val="24"/>
              </w:rPr>
              <w:t xml:space="preserve">3.10.2 </w:t>
            </w:r>
            <w:r w:rsidR="0076690F"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Reliability of Data</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27</w:t>
            </w:r>
            <w:r w:rsidR="001B326A" w:rsidRPr="00CE0E30">
              <w:rPr>
                <w:rFonts w:asciiTheme="majorBidi" w:hAnsiTheme="majorBidi" w:cstheme="majorBidi"/>
                <w:noProof/>
                <w:webHidden/>
                <w:sz w:val="24"/>
                <w:szCs w:val="24"/>
              </w:rPr>
              <w:fldChar w:fldCharType="end"/>
            </w:r>
          </w:hyperlink>
        </w:p>
        <w:p w14:paraId="77B431E6" w14:textId="48115D7E"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7" w:history="1">
            <w:r w:rsidR="001B326A" w:rsidRPr="00CE0E30">
              <w:rPr>
                <w:rStyle w:val="Hyperlink"/>
                <w:rFonts w:asciiTheme="majorBidi" w:hAnsiTheme="majorBidi" w:cstheme="majorBidi"/>
                <w:noProof/>
                <w:color w:val="auto"/>
                <w:sz w:val="24"/>
                <w:szCs w:val="24"/>
              </w:rPr>
              <w:t xml:space="preserve">3.10.3 </w:t>
            </w:r>
            <w:r w:rsidR="0076690F"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Ethical Considerations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28</w:t>
            </w:r>
            <w:r w:rsidR="001B326A" w:rsidRPr="00CE0E30">
              <w:rPr>
                <w:rFonts w:asciiTheme="majorBidi" w:hAnsiTheme="majorBidi" w:cstheme="majorBidi"/>
                <w:noProof/>
                <w:webHidden/>
                <w:sz w:val="24"/>
                <w:szCs w:val="24"/>
              </w:rPr>
              <w:fldChar w:fldCharType="end"/>
            </w:r>
          </w:hyperlink>
        </w:p>
        <w:p w14:paraId="56EB4C2D" w14:textId="77777777" w:rsidR="001B326A" w:rsidRPr="00CE0E30" w:rsidRDefault="007543D9" w:rsidP="003E17A5">
          <w:pPr>
            <w:pStyle w:val="TOC1"/>
            <w:tabs>
              <w:tab w:val="left" w:pos="810"/>
              <w:tab w:val="right" w:leader="dot" w:pos="8204"/>
            </w:tabs>
            <w:spacing w:before="240" w:after="0" w:line="480" w:lineRule="auto"/>
            <w:jc w:val="both"/>
            <w:rPr>
              <w:rFonts w:asciiTheme="majorBidi" w:eastAsiaTheme="minorEastAsia" w:hAnsiTheme="majorBidi" w:cstheme="majorBidi"/>
              <w:noProof/>
              <w:sz w:val="24"/>
              <w:szCs w:val="24"/>
            </w:rPr>
          </w:pPr>
          <w:hyperlink w:anchor="_Toc210805198" w:history="1">
            <w:r w:rsidR="001B326A" w:rsidRPr="00CE0E30">
              <w:rPr>
                <w:rStyle w:val="Hyperlink"/>
                <w:rFonts w:asciiTheme="majorBidi" w:hAnsiTheme="majorBidi" w:cstheme="majorBidi"/>
                <w:b/>
                <w:bCs/>
                <w:noProof/>
                <w:color w:val="auto"/>
                <w:sz w:val="24"/>
                <w:szCs w:val="24"/>
              </w:rPr>
              <w:t>CHAPTER FOUR</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29</w:t>
            </w:r>
            <w:r w:rsidR="001B326A" w:rsidRPr="00CE0E30">
              <w:rPr>
                <w:rFonts w:asciiTheme="majorBidi" w:hAnsiTheme="majorBidi" w:cstheme="majorBidi"/>
                <w:noProof/>
                <w:webHidden/>
                <w:sz w:val="24"/>
                <w:szCs w:val="24"/>
              </w:rPr>
              <w:fldChar w:fldCharType="end"/>
            </w:r>
          </w:hyperlink>
        </w:p>
        <w:p w14:paraId="1BD62B7F"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199" w:history="1">
            <w:r w:rsidR="001B326A" w:rsidRPr="00CE0E30">
              <w:rPr>
                <w:rStyle w:val="Hyperlink"/>
                <w:rFonts w:asciiTheme="majorBidi" w:hAnsiTheme="majorBidi" w:cstheme="majorBidi"/>
                <w:b/>
                <w:bCs/>
                <w:noProof/>
                <w:color w:val="auto"/>
                <w:sz w:val="24"/>
                <w:szCs w:val="24"/>
              </w:rPr>
              <w:t>RESEARCH FINDINGS, ANALYSIS AND DISCUSSION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_Toc210805199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29</w:t>
            </w:r>
            <w:r w:rsidR="001B326A" w:rsidRPr="00CE0E30">
              <w:rPr>
                <w:rFonts w:asciiTheme="majorBidi" w:hAnsiTheme="majorBidi" w:cstheme="majorBidi"/>
                <w:noProof/>
                <w:webHidden/>
                <w:sz w:val="24"/>
                <w:szCs w:val="24"/>
              </w:rPr>
              <w:fldChar w:fldCharType="end"/>
            </w:r>
          </w:hyperlink>
        </w:p>
        <w:p w14:paraId="024F761D" w14:textId="0B2D4CEC"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00" w:history="1">
            <w:r w:rsidR="001B326A" w:rsidRPr="00CE0E30">
              <w:rPr>
                <w:rStyle w:val="Hyperlink"/>
                <w:rFonts w:asciiTheme="majorBidi" w:hAnsiTheme="majorBidi" w:cstheme="majorBidi"/>
                <w:noProof/>
                <w:color w:val="auto"/>
                <w:sz w:val="24"/>
                <w:szCs w:val="24"/>
              </w:rPr>
              <w:t xml:space="preserve">4.1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Introduction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29</w:t>
            </w:r>
            <w:r w:rsidR="001B326A" w:rsidRPr="00CE0E30">
              <w:rPr>
                <w:rFonts w:asciiTheme="majorBidi" w:hAnsiTheme="majorBidi" w:cstheme="majorBidi"/>
                <w:noProof/>
                <w:webHidden/>
                <w:sz w:val="24"/>
                <w:szCs w:val="24"/>
              </w:rPr>
              <w:fldChar w:fldCharType="end"/>
            </w:r>
          </w:hyperlink>
        </w:p>
        <w:p w14:paraId="3D72FB3F" w14:textId="63ECB560"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01" w:history="1">
            <w:r w:rsidR="001B326A" w:rsidRPr="00CE0E30">
              <w:rPr>
                <w:rStyle w:val="Hyperlink"/>
                <w:rFonts w:asciiTheme="majorBidi" w:hAnsiTheme="majorBidi" w:cstheme="majorBidi"/>
                <w:noProof/>
                <w:color w:val="auto"/>
                <w:sz w:val="24"/>
                <w:szCs w:val="24"/>
              </w:rPr>
              <w:t xml:space="preserve">4.2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Demographic Information of Respondents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29</w:t>
            </w:r>
            <w:r w:rsidR="001B326A" w:rsidRPr="00CE0E30">
              <w:rPr>
                <w:rFonts w:asciiTheme="majorBidi" w:hAnsiTheme="majorBidi" w:cstheme="majorBidi"/>
                <w:noProof/>
                <w:webHidden/>
                <w:sz w:val="24"/>
                <w:szCs w:val="24"/>
              </w:rPr>
              <w:fldChar w:fldCharType="end"/>
            </w:r>
          </w:hyperlink>
        </w:p>
        <w:p w14:paraId="7F1D6904" w14:textId="0AF71432"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02" w:history="1">
            <w:r w:rsidR="001B326A" w:rsidRPr="00CE0E30">
              <w:rPr>
                <w:rStyle w:val="Hyperlink"/>
                <w:rFonts w:asciiTheme="majorBidi" w:hAnsiTheme="majorBidi" w:cstheme="majorBidi"/>
                <w:noProof/>
                <w:color w:val="auto"/>
                <w:sz w:val="24"/>
                <w:szCs w:val="24"/>
              </w:rPr>
              <w:t xml:space="preserve">4.2.1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Respondents</w:t>
            </w:r>
            <w:r w:rsidR="001B326A" w:rsidRPr="00CE0E30">
              <w:rPr>
                <w:rStyle w:val="Hyperlink"/>
                <w:rFonts w:asciiTheme="majorBidi" w:hAnsiTheme="majorBidi" w:cstheme="majorBidi"/>
                <w:noProof/>
                <w:color w:val="auto"/>
                <w:sz w:val="24"/>
                <w:szCs w:val="24"/>
                <w:lang w:val="en-GB"/>
              </w:rPr>
              <w:t xml:space="preserve"> by</w:t>
            </w:r>
            <w:r w:rsidR="001B326A" w:rsidRPr="00CE0E30">
              <w:rPr>
                <w:rStyle w:val="Hyperlink"/>
                <w:rFonts w:asciiTheme="majorBidi" w:hAnsiTheme="majorBidi" w:cstheme="majorBidi"/>
                <w:noProof/>
                <w:color w:val="auto"/>
                <w:sz w:val="24"/>
                <w:szCs w:val="24"/>
              </w:rPr>
              <w:t xml:space="preserve"> Gender</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30</w:t>
            </w:r>
            <w:r w:rsidR="001B326A" w:rsidRPr="00CE0E30">
              <w:rPr>
                <w:rFonts w:asciiTheme="majorBidi" w:hAnsiTheme="majorBidi" w:cstheme="majorBidi"/>
                <w:noProof/>
                <w:webHidden/>
                <w:sz w:val="24"/>
                <w:szCs w:val="24"/>
              </w:rPr>
              <w:fldChar w:fldCharType="end"/>
            </w:r>
          </w:hyperlink>
        </w:p>
        <w:p w14:paraId="2652BA16" w14:textId="43CE805B"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03" w:history="1">
            <w:r w:rsidR="001B326A" w:rsidRPr="00CE0E30">
              <w:rPr>
                <w:rStyle w:val="Hyperlink"/>
                <w:rFonts w:asciiTheme="majorBidi" w:hAnsiTheme="majorBidi" w:cstheme="majorBidi"/>
                <w:noProof/>
                <w:color w:val="auto"/>
                <w:sz w:val="24"/>
                <w:szCs w:val="24"/>
              </w:rPr>
              <w:t xml:space="preserve">4.2.2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Respondents by Age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30</w:t>
            </w:r>
            <w:r w:rsidR="001B326A" w:rsidRPr="00CE0E30">
              <w:rPr>
                <w:rFonts w:asciiTheme="majorBidi" w:hAnsiTheme="majorBidi" w:cstheme="majorBidi"/>
                <w:noProof/>
                <w:webHidden/>
                <w:sz w:val="24"/>
                <w:szCs w:val="24"/>
              </w:rPr>
              <w:fldChar w:fldCharType="end"/>
            </w:r>
          </w:hyperlink>
        </w:p>
        <w:p w14:paraId="4EB9ACBE" w14:textId="641EF3C1"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04" w:history="1">
            <w:r w:rsidR="001B326A" w:rsidRPr="00CE0E30">
              <w:rPr>
                <w:rStyle w:val="Hyperlink"/>
                <w:rFonts w:asciiTheme="majorBidi" w:hAnsiTheme="majorBidi" w:cstheme="majorBidi"/>
                <w:noProof/>
                <w:color w:val="auto"/>
                <w:sz w:val="24"/>
                <w:szCs w:val="24"/>
              </w:rPr>
              <w:t xml:space="preserve">4.2.3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Respondents by Level of Education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31</w:t>
            </w:r>
            <w:r w:rsidR="001B326A" w:rsidRPr="00CE0E30">
              <w:rPr>
                <w:rFonts w:asciiTheme="majorBidi" w:hAnsiTheme="majorBidi" w:cstheme="majorBidi"/>
                <w:noProof/>
                <w:webHidden/>
                <w:sz w:val="24"/>
                <w:szCs w:val="24"/>
              </w:rPr>
              <w:fldChar w:fldCharType="end"/>
            </w:r>
          </w:hyperlink>
        </w:p>
        <w:p w14:paraId="4424CB31" w14:textId="127A2502"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05" w:history="1">
            <w:r w:rsidR="001B326A" w:rsidRPr="00CE0E30">
              <w:rPr>
                <w:rStyle w:val="Hyperlink"/>
                <w:rFonts w:asciiTheme="majorBidi" w:hAnsiTheme="majorBidi" w:cstheme="majorBidi"/>
                <w:noProof/>
                <w:color w:val="auto"/>
                <w:sz w:val="24"/>
                <w:szCs w:val="24"/>
              </w:rPr>
              <w:t xml:space="preserve">4.2.4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Respondents by Occupation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32</w:t>
            </w:r>
            <w:r w:rsidR="001B326A" w:rsidRPr="00CE0E30">
              <w:rPr>
                <w:rFonts w:asciiTheme="majorBidi" w:hAnsiTheme="majorBidi" w:cstheme="majorBidi"/>
                <w:noProof/>
                <w:webHidden/>
                <w:sz w:val="24"/>
                <w:szCs w:val="24"/>
              </w:rPr>
              <w:fldChar w:fldCharType="end"/>
            </w:r>
          </w:hyperlink>
        </w:p>
        <w:p w14:paraId="5293EC4B" w14:textId="72EA74CC" w:rsidR="001B326A" w:rsidRPr="00CE0E30" w:rsidRDefault="007543D9" w:rsidP="003E17A5">
          <w:pPr>
            <w:pStyle w:val="TOC1"/>
            <w:tabs>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06" w:history="1">
            <w:r w:rsidR="001B326A" w:rsidRPr="00CE0E30">
              <w:rPr>
                <w:rStyle w:val="Hyperlink"/>
                <w:rFonts w:asciiTheme="majorBidi" w:hAnsiTheme="majorBidi" w:cstheme="majorBidi"/>
                <w:noProof/>
                <w:color w:val="auto"/>
                <w:sz w:val="24"/>
                <w:szCs w:val="24"/>
              </w:rPr>
              <w:t xml:space="preserve">4.3 </w:t>
            </w:r>
            <w:r w:rsidR="00C464B0"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Objective One: To Find out the Content of EFM Radio’s Mziki Mnene Campaign in Creating Awareness about the importance of COVID-19 vaccinations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33</w:t>
            </w:r>
            <w:r w:rsidR="001B326A" w:rsidRPr="00CE0E30">
              <w:rPr>
                <w:rFonts w:asciiTheme="majorBidi" w:hAnsiTheme="majorBidi" w:cstheme="majorBidi"/>
                <w:noProof/>
                <w:webHidden/>
                <w:sz w:val="24"/>
                <w:szCs w:val="24"/>
              </w:rPr>
              <w:fldChar w:fldCharType="end"/>
            </w:r>
          </w:hyperlink>
        </w:p>
        <w:p w14:paraId="4EF2E30B" w14:textId="5EF270C1" w:rsidR="001B326A" w:rsidRPr="00CE0E30" w:rsidRDefault="007543D9" w:rsidP="003E17A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09" w:history="1">
            <w:r w:rsidR="001B326A" w:rsidRPr="00CE0E30">
              <w:rPr>
                <w:rStyle w:val="Hyperlink"/>
                <w:rFonts w:asciiTheme="majorBidi" w:hAnsiTheme="majorBidi" w:cstheme="majorBidi"/>
                <w:noProof/>
                <w:color w:val="auto"/>
                <w:sz w:val="24"/>
                <w:szCs w:val="24"/>
                <w:lang w:val="en-GB"/>
              </w:rPr>
              <w:t xml:space="preserve">4.3.1 </w:t>
            </w:r>
            <w:r w:rsidR="001B326A" w:rsidRPr="00CE0E30">
              <w:rPr>
                <w:rFonts w:asciiTheme="majorBidi" w:eastAsiaTheme="minorEastAsia" w:hAnsiTheme="majorBidi" w:cstheme="majorBidi"/>
                <w:noProof/>
                <w:sz w:val="24"/>
                <w:szCs w:val="24"/>
              </w:rPr>
              <w:tab/>
            </w:r>
            <w:r w:rsidR="00D57FAE"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Confronting Vaccine Myths in Public Spaces through tailored messaging on Safety and Efficacy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_Toc210805209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33</w:t>
            </w:r>
            <w:r w:rsidR="001B326A" w:rsidRPr="00CE0E30">
              <w:rPr>
                <w:rFonts w:asciiTheme="majorBidi" w:hAnsiTheme="majorBidi" w:cstheme="majorBidi"/>
                <w:noProof/>
                <w:webHidden/>
                <w:sz w:val="24"/>
                <w:szCs w:val="24"/>
              </w:rPr>
              <w:fldChar w:fldCharType="end"/>
            </w:r>
          </w:hyperlink>
        </w:p>
        <w:p w14:paraId="56FCF530" w14:textId="7E6C89D4" w:rsidR="001B326A" w:rsidRPr="00CE0E30" w:rsidRDefault="007543D9" w:rsidP="003E17A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10" w:history="1">
            <w:r w:rsidR="001B326A" w:rsidRPr="00CE0E30">
              <w:rPr>
                <w:rStyle w:val="Hyperlink"/>
                <w:rFonts w:asciiTheme="majorBidi" w:hAnsiTheme="majorBidi" w:cstheme="majorBidi"/>
                <w:noProof/>
                <w:color w:val="auto"/>
                <w:sz w:val="24"/>
                <w:szCs w:val="24"/>
                <w:lang w:val="en-GB"/>
              </w:rPr>
              <w:t xml:space="preserve">4.3.2 </w:t>
            </w:r>
            <w:r w:rsidR="001B326A" w:rsidRPr="00CE0E30">
              <w:rPr>
                <w:rFonts w:asciiTheme="majorBidi" w:eastAsiaTheme="minorEastAsia" w:hAnsiTheme="majorBidi" w:cstheme="majorBidi"/>
                <w:noProof/>
                <w:sz w:val="24"/>
                <w:szCs w:val="24"/>
              </w:rPr>
              <w:tab/>
            </w:r>
            <w:r w:rsidR="00D57FAE"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lang w:val="en-GB"/>
              </w:rPr>
              <w:t>Association with Bringing Vaccination Service Closer to People by Airing Location of Mobile Vaccine Units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35</w:t>
            </w:r>
            <w:r w:rsidR="001B326A" w:rsidRPr="00CE0E30">
              <w:rPr>
                <w:rFonts w:asciiTheme="majorBidi" w:hAnsiTheme="majorBidi" w:cstheme="majorBidi"/>
                <w:noProof/>
                <w:webHidden/>
                <w:sz w:val="24"/>
                <w:szCs w:val="24"/>
              </w:rPr>
              <w:fldChar w:fldCharType="end"/>
            </w:r>
          </w:hyperlink>
        </w:p>
        <w:p w14:paraId="41570442" w14:textId="6986D6A0" w:rsidR="001B326A" w:rsidRPr="00CE0E30" w:rsidRDefault="007543D9" w:rsidP="003E17A5">
          <w:pPr>
            <w:pStyle w:val="TOC1"/>
            <w:tabs>
              <w:tab w:val="left" w:pos="720"/>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11" w:history="1">
            <w:r w:rsidR="001B326A" w:rsidRPr="00CE0E30">
              <w:rPr>
                <w:rStyle w:val="Hyperlink"/>
                <w:rFonts w:asciiTheme="majorBidi" w:hAnsiTheme="majorBidi" w:cstheme="majorBidi"/>
                <w:noProof/>
                <w:color w:val="auto"/>
                <w:sz w:val="24"/>
                <w:szCs w:val="24"/>
                <w:lang w:val="en-GB"/>
              </w:rPr>
              <w:t>4.3.3</w:t>
            </w:r>
            <w:r w:rsidR="001B326A" w:rsidRPr="00CE0E30">
              <w:rPr>
                <w:rFonts w:asciiTheme="majorBidi" w:eastAsiaTheme="minorEastAsia" w:hAnsiTheme="majorBidi" w:cstheme="majorBidi"/>
                <w:noProof/>
                <w:sz w:val="24"/>
                <w:szCs w:val="24"/>
              </w:rPr>
              <w:tab/>
            </w:r>
            <w:r w:rsidR="00D57FAE"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lang w:val="en-GB"/>
              </w:rPr>
              <w:t>Association with Debunking Conspiracy Theories through Testimonial</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37</w:t>
            </w:r>
            <w:r w:rsidR="001B326A" w:rsidRPr="00CE0E30">
              <w:rPr>
                <w:rFonts w:asciiTheme="majorBidi" w:hAnsiTheme="majorBidi" w:cstheme="majorBidi"/>
                <w:noProof/>
                <w:webHidden/>
                <w:sz w:val="24"/>
                <w:szCs w:val="24"/>
              </w:rPr>
              <w:fldChar w:fldCharType="end"/>
            </w:r>
          </w:hyperlink>
        </w:p>
        <w:p w14:paraId="424B3F4E" w14:textId="74E4B999" w:rsidR="001B326A" w:rsidRPr="00CE0E30" w:rsidRDefault="007543D9" w:rsidP="003E17A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12" w:history="1">
            <w:r w:rsidR="001B326A" w:rsidRPr="00CE0E30">
              <w:rPr>
                <w:rStyle w:val="Hyperlink"/>
                <w:rFonts w:asciiTheme="majorBidi" w:hAnsiTheme="majorBidi" w:cstheme="majorBidi"/>
                <w:noProof/>
                <w:color w:val="auto"/>
                <w:sz w:val="24"/>
                <w:szCs w:val="24"/>
                <w:lang w:val="en-GB"/>
              </w:rPr>
              <w:t xml:space="preserve">4.3.4 </w:t>
            </w:r>
            <w:r w:rsidR="001B326A" w:rsidRPr="00CE0E30">
              <w:rPr>
                <w:rFonts w:asciiTheme="majorBidi" w:eastAsiaTheme="minorEastAsia" w:hAnsiTheme="majorBidi" w:cstheme="majorBidi"/>
                <w:noProof/>
                <w:sz w:val="24"/>
                <w:szCs w:val="24"/>
              </w:rPr>
              <w:tab/>
            </w:r>
            <w:r w:rsidR="00D57FAE"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lang w:val="en-GB"/>
              </w:rPr>
              <w:t>Encouraging Participation in Local Vaccination Drives Through Live Coverage.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38</w:t>
            </w:r>
            <w:r w:rsidR="001B326A" w:rsidRPr="00CE0E30">
              <w:rPr>
                <w:rFonts w:asciiTheme="majorBidi" w:hAnsiTheme="majorBidi" w:cstheme="majorBidi"/>
                <w:noProof/>
                <w:webHidden/>
                <w:sz w:val="24"/>
                <w:szCs w:val="24"/>
              </w:rPr>
              <w:fldChar w:fldCharType="end"/>
            </w:r>
          </w:hyperlink>
        </w:p>
        <w:p w14:paraId="5BC85951" w14:textId="4252CF88" w:rsidR="001B326A" w:rsidRPr="00CE0E30" w:rsidRDefault="007543D9" w:rsidP="003E17A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13" w:history="1">
            <w:r w:rsidR="001B326A" w:rsidRPr="00CE0E30">
              <w:rPr>
                <w:rStyle w:val="Hyperlink"/>
                <w:rFonts w:asciiTheme="majorBidi" w:eastAsia="Times" w:hAnsiTheme="majorBidi" w:cstheme="majorBidi"/>
                <w:noProof/>
                <w:color w:val="auto"/>
                <w:sz w:val="24"/>
                <w:szCs w:val="24"/>
              </w:rPr>
              <w:t xml:space="preserve">4.4 </w:t>
            </w:r>
            <w:r w:rsidR="001B326A" w:rsidRPr="00CE0E30">
              <w:rPr>
                <w:rFonts w:asciiTheme="majorBidi" w:eastAsiaTheme="minorEastAsia" w:hAnsiTheme="majorBidi" w:cstheme="majorBidi"/>
                <w:noProof/>
                <w:sz w:val="24"/>
                <w:szCs w:val="24"/>
              </w:rPr>
              <w:tab/>
            </w:r>
            <w:r w:rsidR="0094519A" w:rsidRPr="00CE0E30">
              <w:rPr>
                <w:rFonts w:asciiTheme="majorBidi" w:eastAsiaTheme="minorEastAsia" w:hAnsiTheme="majorBidi" w:cstheme="majorBidi"/>
                <w:noProof/>
                <w:sz w:val="24"/>
                <w:szCs w:val="24"/>
              </w:rPr>
              <w:tab/>
            </w:r>
            <w:r w:rsidR="001B326A" w:rsidRPr="00CE0E30">
              <w:rPr>
                <w:rStyle w:val="Hyperlink"/>
                <w:rFonts w:asciiTheme="majorBidi" w:eastAsia="Times" w:hAnsiTheme="majorBidi" w:cstheme="majorBidi"/>
                <w:noProof/>
                <w:color w:val="auto"/>
                <w:sz w:val="24"/>
                <w:szCs w:val="24"/>
              </w:rPr>
              <w:t>Objective Two: To examine the extent to which Mziki Mnene contributed towards creating awareness of the importance of COVID-19 in Tanzania.</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40</w:t>
            </w:r>
            <w:r w:rsidR="001B326A" w:rsidRPr="00CE0E30">
              <w:rPr>
                <w:rFonts w:asciiTheme="majorBidi" w:hAnsiTheme="majorBidi" w:cstheme="majorBidi"/>
                <w:noProof/>
                <w:webHidden/>
                <w:sz w:val="24"/>
                <w:szCs w:val="24"/>
              </w:rPr>
              <w:fldChar w:fldCharType="end"/>
            </w:r>
          </w:hyperlink>
        </w:p>
        <w:p w14:paraId="30176B4B" w14:textId="19FAED99" w:rsidR="001B326A" w:rsidRPr="00CE0E30" w:rsidRDefault="007543D9" w:rsidP="003E17A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14" w:history="1">
            <w:r w:rsidR="001B326A" w:rsidRPr="00CE0E30">
              <w:rPr>
                <w:rStyle w:val="Hyperlink"/>
                <w:rFonts w:asciiTheme="majorBidi" w:hAnsiTheme="majorBidi" w:cstheme="majorBidi"/>
                <w:noProof/>
                <w:color w:val="auto"/>
                <w:sz w:val="24"/>
                <w:szCs w:val="24"/>
              </w:rPr>
              <w:t xml:space="preserve">4.4.1 </w:t>
            </w:r>
            <w:r w:rsidR="001B326A" w:rsidRPr="00CE0E30">
              <w:rPr>
                <w:rFonts w:asciiTheme="majorBidi" w:eastAsiaTheme="minorEastAsia" w:hAnsiTheme="majorBidi" w:cstheme="majorBidi"/>
                <w:noProof/>
                <w:sz w:val="24"/>
                <w:szCs w:val="24"/>
              </w:rPr>
              <w:tab/>
            </w:r>
            <w:r w:rsidR="0094519A"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Mziki Mnene Campaign Effectively Communicated the Importance of COVID–19 Precautions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41</w:t>
            </w:r>
            <w:r w:rsidR="001B326A" w:rsidRPr="00CE0E30">
              <w:rPr>
                <w:rFonts w:asciiTheme="majorBidi" w:hAnsiTheme="majorBidi" w:cstheme="majorBidi"/>
                <w:noProof/>
                <w:webHidden/>
                <w:sz w:val="24"/>
                <w:szCs w:val="24"/>
              </w:rPr>
              <w:fldChar w:fldCharType="end"/>
            </w:r>
          </w:hyperlink>
        </w:p>
        <w:p w14:paraId="0D7BE12F" w14:textId="3EA6462B" w:rsidR="001B326A" w:rsidRPr="00CE0E30" w:rsidRDefault="007543D9" w:rsidP="003E17A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15" w:history="1">
            <w:r w:rsidR="001B326A" w:rsidRPr="00CE0E30">
              <w:rPr>
                <w:rStyle w:val="Hyperlink"/>
                <w:rFonts w:asciiTheme="majorBidi" w:hAnsiTheme="majorBidi" w:cstheme="majorBidi"/>
                <w:noProof/>
                <w:color w:val="auto"/>
                <w:sz w:val="24"/>
                <w:szCs w:val="24"/>
              </w:rPr>
              <w:t xml:space="preserve">4.4.2 </w:t>
            </w:r>
            <w:r w:rsidR="001B326A" w:rsidRPr="00CE0E30">
              <w:rPr>
                <w:rFonts w:asciiTheme="majorBidi" w:eastAsiaTheme="minorEastAsia" w:hAnsiTheme="majorBidi" w:cstheme="majorBidi"/>
                <w:noProof/>
                <w:sz w:val="24"/>
                <w:szCs w:val="24"/>
              </w:rPr>
              <w:tab/>
            </w:r>
            <w:r w:rsidR="0094519A"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Mziki Mnene’s Content was Easy to Understand and Accessible to the Public</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42</w:t>
            </w:r>
            <w:r w:rsidR="001B326A" w:rsidRPr="00CE0E30">
              <w:rPr>
                <w:rFonts w:asciiTheme="majorBidi" w:hAnsiTheme="majorBidi" w:cstheme="majorBidi"/>
                <w:noProof/>
                <w:webHidden/>
                <w:sz w:val="24"/>
                <w:szCs w:val="24"/>
              </w:rPr>
              <w:fldChar w:fldCharType="end"/>
            </w:r>
          </w:hyperlink>
        </w:p>
        <w:p w14:paraId="647A7FBE" w14:textId="5D9BA2C5" w:rsidR="001B326A" w:rsidRPr="00CE0E30" w:rsidRDefault="007543D9" w:rsidP="00970EB5">
          <w:pPr>
            <w:pStyle w:val="TOC1"/>
            <w:tabs>
              <w:tab w:val="left" w:pos="720"/>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16" w:history="1">
            <w:r w:rsidR="001B326A" w:rsidRPr="00CE0E30">
              <w:rPr>
                <w:rStyle w:val="Hyperlink"/>
                <w:rFonts w:asciiTheme="majorBidi" w:hAnsiTheme="majorBidi" w:cstheme="majorBidi"/>
                <w:noProof/>
                <w:color w:val="auto"/>
                <w:sz w:val="24"/>
                <w:szCs w:val="24"/>
              </w:rPr>
              <w:t xml:space="preserve">4.4.3 </w:t>
            </w:r>
            <w:r w:rsidR="001B326A" w:rsidRPr="00CE0E30">
              <w:rPr>
                <w:rFonts w:asciiTheme="majorBidi" w:eastAsiaTheme="minorEastAsia" w:hAnsiTheme="majorBidi" w:cstheme="majorBidi"/>
                <w:noProof/>
                <w:sz w:val="24"/>
                <w:szCs w:val="24"/>
              </w:rPr>
              <w:tab/>
            </w:r>
            <w:r w:rsidR="00970EB5"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Mziki Mnene Significantly Increased my Awareness of COVID-19 Prevention Methods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43</w:t>
            </w:r>
            <w:r w:rsidR="001B326A" w:rsidRPr="00CE0E30">
              <w:rPr>
                <w:rFonts w:asciiTheme="majorBidi" w:hAnsiTheme="majorBidi" w:cstheme="majorBidi"/>
                <w:noProof/>
                <w:webHidden/>
                <w:sz w:val="24"/>
                <w:szCs w:val="24"/>
              </w:rPr>
              <w:fldChar w:fldCharType="end"/>
            </w:r>
          </w:hyperlink>
        </w:p>
        <w:p w14:paraId="4A839AA7" w14:textId="729DD1F4" w:rsidR="001B326A" w:rsidRPr="00CE0E30" w:rsidRDefault="007543D9" w:rsidP="003E2864">
          <w:pPr>
            <w:pStyle w:val="TOC1"/>
            <w:tabs>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17" w:history="1">
            <w:r w:rsidR="001B326A" w:rsidRPr="00CE0E30">
              <w:rPr>
                <w:rStyle w:val="Hyperlink"/>
                <w:rFonts w:asciiTheme="majorBidi" w:hAnsiTheme="majorBidi" w:cstheme="majorBidi"/>
                <w:noProof/>
                <w:color w:val="auto"/>
                <w:sz w:val="24"/>
                <w:szCs w:val="24"/>
              </w:rPr>
              <w:t xml:space="preserve">4.4.4 </w:t>
            </w:r>
            <w:r w:rsidR="00970EB5"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 xml:space="preserve">Mziki Mnene’s Role in Educating the Public About COVID-19 Symptoms </w:t>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45</w:t>
            </w:r>
            <w:r w:rsidR="001B326A" w:rsidRPr="00CE0E30">
              <w:rPr>
                <w:rFonts w:asciiTheme="majorBidi" w:hAnsiTheme="majorBidi" w:cstheme="majorBidi"/>
                <w:noProof/>
                <w:webHidden/>
                <w:sz w:val="24"/>
                <w:szCs w:val="24"/>
              </w:rPr>
              <w:fldChar w:fldCharType="end"/>
            </w:r>
          </w:hyperlink>
        </w:p>
        <w:p w14:paraId="35D0D175" w14:textId="4694D1C9" w:rsidR="001B326A" w:rsidRPr="00CE0E30" w:rsidRDefault="007543D9" w:rsidP="00970EB5">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18" w:history="1">
            <w:r w:rsidR="001B326A" w:rsidRPr="00CE0E30">
              <w:rPr>
                <w:rStyle w:val="Hyperlink"/>
                <w:rFonts w:asciiTheme="majorBidi" w:hAnsiTheme="majorBidi" w:cstheme="majorBidi"/>
                <w:noProof/>
                <w:color w:val="auto"/>
                <w:sz w:val="24"/>
                <w:szCs w:val="24"/>
              </w:rPr>
              <w:t xml:space="preserve">4.4.5 </w:t>
            </w:r>
            <w:r w:rsidR="001B326A" w:rsidRPr="00CE0E30">
              <w:rPr>
                <w:rFonts w:asciiTheme="majorBidi" w:eastAsiaTheme="minorEastAsia" w:hAnsiTheme="majorBidi" w:cstheme="majorBidi"/>
                <w:noProof/>
                <w:sz w:val="24"/>
                <w:szCs w:val="24"/>
              </w:rPr>
              <w:tab/>
            </w:r>
            <w:r w:rsidR="00970EB5"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The Message Delivered by Mziki Mnene were Culturally Relevant and Resonated with Tanzanians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45</w:t>
            </w:r>
            <w:r w:rsidR="001B326A" w:rsidRPr="00CE0E30">
              <w:rPr>
                <w:rFonts w:asciiTheme="majorBidi" w:hAnsiTheme="majorBidi" w:cstheme="majorBidi"/>
                <w:noProof/>
                <w:webHidden/>
                <w:sz w:val="24"/>
                <w:szCs w:val="24"/>
              </w:rPr>
              <w:fldChar w:fldCharType="end"/>
            </w:r>
          </w:hyperlink>
        </w:p>
        <w:p w14:paraId="270058B6" w14:textId="77777777" w:rsidR="001B326A" w:rsidRPr="00CE0E30" w:rsidRDefault="007543D9" w:rsidP="00970EB5">
          <w:pPr>
            <w:pStyle w:val="TOC1"/>
            <w:tabs>
              <w:tab w:val="left" w:pos="720"/>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19" w:history="1">
            <w:r w:rsidR="001B326A" w:rsidRPr="00CE0E30">
              <w:rPr>
                <w:rStyle w:val="Hyperlink"/>
                <w:rFonts w:asciiTheme="majorBidi" w:hAnsiTheme="majorBidi" w:cstheme="majorBidi"/>
                <w:noProof/>
                <w:color w:val="auto"/>
                <w:sz w:val="24"/>
                <w:szCs w:val="24"/>
              </w:rPr>
              <w:t xml:space="preserve">4.4.6 </w:t>
            </w:r>
            <w:r w:rsidR="001B326A"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Mziki Mnene Motivated the Policy to Follow and Comply with Government Guidelines on COVID–19</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_Toc210805219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46</w:t>
            </w:r>
            <w:r w:rsidR="001B326A" w:rsidRPr="00CE0E30">
              <w:rPr>
                <w:rFonts w:asciiTheme="majorBidi" w:hAnsiTheme="majorBidi" w:cstheme="majorBidi"/>
                <w:noProof/>
                <w:webHidden/>
                <w:sz w:val="24"/>
                <w:szCs w:val="24"/>
              </w:rPr>
              <w:fldChar w:fldCharType="end"/>
            </w:r>
          </w:hyperlink>
        </w:p>
        <w:p w14:paraId="53580479" w14:textId="77777777" w:rsidR="001B326A" w:rsidRPr="00CE0E30" w:rsidRDefault="007543D9" w:rsidP="00970EB5">
          <w:pPr>
            <w:pStyle w:val="TOC1"/>
            <w:tabs>
              <w:tab w:val="left" w:pos="720"/>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20" w:history="1">
            <w:r w:rsidR="001B326A" w:rsidRPr="00CE0E30">
              <w:rPr>
                <w:rStyle w:val="Hyperlink"/>
                <w:rFonts w:asciiTheme="majorBidi" w:hAnsiTheme="majorBidi" w:cstheme="majorBidi"/>
                <w:noProof/>
                <w:color w:val="auto"/>
                <w:sz w:val="24"/>
                <w:szCs w:val="24"/>
              </w:rPr>
              <w:t xml:space="preserve">4.4.7 </w:t>
            </w:r>
            <w:r w:rsidR="001B326A"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Mziki Mnene Reduced Misinformation about COVID-19 within the Community</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47</w:t>
            </w:r>
            <w:r w:rsidR="001B326A" w:rsidRPr="00CE0E30">
              <w:rPr>
                <w:rFonts w:asciiTheme="majorBidi" w:hAnsiTheme="majorBidi" w:cstheme="majorBidi"/>
                <w:noProof/>
                <w:webHidden/>
                <w:sz w:val="24"/>
                <w:szCs w:val="24"/>
              </w:rPr>
              <w:fldChar w:fldCharType="end"/>
            </w:r>
          </w:hyperlink>
        </w:p>
        <w:p w14:paraId="72B0854C" w14:textId="4CD347C1" w:rsidR="001B326A" w:rsidRPr="00CE0E30" w:rsidRDefault="007543D9" w:rsidP="00970EB5">
          <w:pPr>
            <w:pStyle w:val="TOC1"/>
            <w:tabs>
              <w:tab w:val="left" w:pos="720"/>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21" w:history="1">
            <w:r w:rsidR="001B326A" w:rsidRPr="00CE0E30">
              <w:rPr>
                <w:rStyle w:val="Hyperlink"/>
                <w:rFonts w:asciiTheme="majorBidi" w:hAnsiTheme="majorBidi" w:cstheme="majorBidi"/>
                <w:noProof/>
                <w:color w:val="auto"/>
                <w:sz w:val="24"/>
                <w:szCs w:val="24"/>
              </w:rPr>
              <w:t xml:space="preserve">4.4.8 </w:t>
            </w:r>
            <w:r w:rsidR="001B326A" w:rsidRPr="00CE0E30">
              <w:rPr>
                <w:rFonts w:asciiTheme="majorBidi" w:eastAsiaTheme="minorEastAsia" w:hAnsiTheme="majorBidi" w:cstheme="majorBidi"/>
                <w:noProof/>
                <w:sz w:val="24"/>
                <w:szCs w:val="24"/>
              </w:rPr>
              <w:tab/>
            </w:r>
            <w:r w:rsidR="00970EB5"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Mziki Mnene Effectively Collaborated with other Initiatives and Organizations to Spread COVID-19 Awareness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48</w:t>
            </w:r>
            <w:r w:rsidR="001B326A" w:rsidRPr="00CE0E30">
              <w:rPr>
                <w:rFonts w:asciiTheme="majorBidi" w:hAnsiTheme="majorBidi" w:cstheme="majorBidi"/>
                <w:noProof/>
                <w:webHidden/>
                <w:sz w:val="24"/>
                <w:szCs w:val="24"/>
              </w:rPr>
              <w:fldChar w:fldCharType="end"/>
            </w:r>
          </w:hyperlink>
        </w:p>
        <w:p w14:paraId="78F6B1A9" w14:textId="77777777" w:rsidR="001B326A" w:rsidRPr="00CE0E30" w:rsidRDefault="007543D9" w:rsidP="00970EB5">
          <w:pPr>
            <w:pStyle w:val="TOC1"/>
            <w:tabs>
              <w:tab w:val="left" w:pos="720"/>
              <w:tab w:val="left" w:pos="810"/>
              <w:tab w:val="right" w:leader="dot" w:pos="8204"/>
            </w:tabs>
            <w:spacing w:after="0" w:line="480" w:lineRule="auto"/>
            <w:ind w:left="720" w:hanging="720"/>
            <w:jc w:val="both"/>
            <w:rPr>
              <w:rFonts w:asciiTheme="majorBidi" w:eastAsiaTheme="minorEastAsia" w:hAnsiTheme="majorBidi" w:cstheme="majorBidi"/>
              <w:noProof/>
              <w:sz w:val="24"/>
              <w:szCs w:val="24"/>
            </w:rPr>
          </w:pPr>
          <w:hyperlink w:anchor="_Toc210805222" w:history="1">
            <w:r w:rsidR="001B326A" w:rsidRPr="00CE0E30">
              <w:rPr>
                <w:rStyle w:val="Hyperlink"/>
                <w:rFonts w:asciiTheme="majorBidi" w:eastAsia="Times" w:hAnsiTheme="majorBidi" w:cstheme="majorBidi"/>
                <w:noProof/>
                <w:color w:val="auto"/>
                <w:sz w:val="24"/>
                <w:szCs w:val="24"/>
              </w:rPr>
              <w:t>4.5</w:t>
            </w:r>
            <w:r w:rsidR="001B326A" w:rsidRPr="00CE0E30">
              <w:rPr>
                <w:rFonts w:asciiTheme="majorBidi" w:eastAsiaTheme="minorEastAsia" w:hAnsiTheme="majorBidi" w:cstheme="majorBidi"/>
                <w:noProof/>
                <w:sz w:val="24"/>
                <w:szCs w:val="24"/>
              </w:rPr>
              <w:tab/>
            </w:r>
            <w:r w:rsidR="001B326A" w:rsidRPr="00CE0E30">
              <w:rPr>
                <w:rStyle w:val="Hyperlink"/>
                <w:rFonts w:asciiTheme="majorBidi" w:eastAsia="Times" w:hAnsiTheme="majorBidi" w:cstheme="majorBidi"/>
                <w:noProof/>
                <w:color w:val="auto"/>
                <w:sz w:val="24"/>
                <w:szCs w:val="24"/>
              </w:rPr>
              <w:t>Objective Three: To examine the challenges EFM encountered in implementing the Mziki Mnene Campaign to create awareness of the importance of the COVID–19 vaccine in Tanzania.</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49</w:t>
            </w:r>
            <w:r w:rsidR="001B326A" w:rsidRPr="00CE0E30">
              <w:rPr>
                <w:rFonts w:asciiTheme="majorBidi" w:hAnsiTheme="majorBidi" w:cstheme="majorBidi"/>
                <w:noProof/>
                <w:webHidden/>
                <w:sz w:val="24"/>
                <w:szCs w:val="24"/>
              </w:rPr>
              <w:fldChar w:fldCharType="end"/>
            </w:r>
          </w:hyperlink>
        </w:p>
        <w:p w14:paraId="2B0AA6BE" w14:textId="0E988C1E"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23" w:history="1">
            <w:r w:rsidR="001B326A" w:rsidRPr="00CE0E30">
              <w:rPr>
                <w:rStyle w:val="Hyperlink"/>
                <w:rFonts w:asciiTheme="majorBidi" w:hAnsiTheme="majorBidi" w:cstheme="majorBidi"/>
                <w:noProof/>
                <w:color w:val="auto"/>
                <w:sz w:val="24"/>
                <w:szCs w:val="24"/>
              </w:rPr>
              <w:t xml:space="preserve">4.5.1 </w:t>
            </w:r>
            <w:r w:rsidR="00970EB5"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Prevalent Myths and Misinformation Surrounding COVID-19 Vaccines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49</w:t>
            </w:r>
            <w:r w:rsidR="001B326A" w:rsidRPr="00CE0E30">
              <w:rPr>
                <w:rFonts w:asciiTheme="majorBidi" w:hAnsiTheme="majorBidi" w:cstheme="majorBidi"/>
                <w:noProof/>
                <w:webHidden/>
                <w:sz w:val="24"/>
                <w:szCs w:val="24"/>
              </w:rPr>
              <w:fldChar w:fldCharType="end"/>
            </w:r>
          </w:hyperlink>
        </w:p>
        <w:p w14:paraId="52AB94B9" w14:textId="0D4408D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24" w:history="1">
            <w:r w:rsidR="001B326A" w:rsidRPr="00CE0E30">
              <w:rPr>
                <w:rStyle w:val="Hyperlink"/>
                <w:rFonts w:asciiTheme="majorBidi" w:hAnsiTheme="majorBidi" w:cstheme="majorBidi"/>
                <w:noProof/>
                <w:color w:val="auto"/>
                <w:sz w:val="24"/>
                <w:szCs w:val="24"/>
              </w:rPr>
              <w:t xml:space="preserve">4.5.2 </w:t>
            </w:r>
            <w:r w:rsidR="00970EB5"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Logistical Constraints in reaching and Rural Communities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51</w:t>
            </w:r>
            <w:r w:rsidR="001B326A" w:rsidRPr="00CE0E30">
              <w:rPr>
                <w:rFonts w:asciiTheme="majorBidi" w:hAnsiTheme="majorBidi" w:cstheme="majorBidi"/>
                <w:noProof/>
                <w:webHidden/>
                <w:sz w:val="24"/>
                <w:szCs w:val="24"/>
              </w:rPr>
              <w:fldChar w:fldCharType="end"/>
            </w:r>
          </w:hyperlink>
        </w:p>
        <w:p w14:paraId="1B7564E9" w14:textId="0613941F"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25" w:history="1">
            <w:r w:rsidR="001B326A" w:rsidRPr="00CE0E30">
              <w:rPr>
                <w:rStyle w:val="Hyperlink"/>
                <w:rFonts w:asciiTheme="majorBidi" w:hAnsiTheme="majorBidi" w:cstheme="majorBidi"/>
                <w:noProof/>
                <w:color w:val="auto"/>
                <w:sz w:val="24"/>
                <w:szCs w:val="24"/>
              </w:rPr>
              <w:t xml:space="preserve">4.5.3 </w:t>
            </w:r>
            <w:r w:rsidR="00970EB5"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Limited Implementation Timelines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52</w:t>
            </w:r>
            <w:r w:rsidR="001B326A" w:rsidRPr="00CE0E30">
              <w:rPr>
                <w:rFonts w:asciiTheme="majorBidi" w:hAnsiTheme="majorBidi" w:cstheme="majorBidi"/>
                <w:noProof/>
                <w:webHidden/>
                <w:sz w:val="24"/>
                <w:szCs w:val="24"/>
              </w:rPr>
              <w:fldChar w:fldCharType="end"/>
            </w:r>
          </w:hyperlink>
        </w:p>
        <w:p w14:paraId="01AD011C" w14:textId="38261A5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26" w:history="1">
            <w:r w:rsidR="001B326A" w:rsidRPr="00CE0E30">
              <w:rPr>
                <w:rStyle w:val="Hyperlink"/>
                <w:rFonts w:asciiTheme="majorBidi" w:hAnsiTheme="majorBidi" w:cstheme="majorBidi"/>
                <w:noProof/>
                <w:color w:val="auto"/>
                <w:sz w:val="24"/>
                <w:szCs w:val="24"/>
              </w:rPr>
              <w:t xml:space="preserve">4.5.4 </w:t>
            </w:r>
            <w:r w:rsidR="00970EB5"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Limited Availability of some materials and Communication tools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53</w:t>
            </w:r>
            <w:r w:rsidR="001B326A" w:rsidRPr="00CE0E30">
              <w:rPr>
                <w:rFonts w:asciiTheme="majorBidi" w:hAnsiTheme="majorBidi" w:cstheme="majorBidi"/>
                <w:noProof/>
                <w:webHidden/>
                <w:sz w:val="24"/>
                <w:szCs w:val="24"/>
              </w:rPr>
              <w:fldChar w:fldCharType="end"/>
            </w:r>
          </w:hyperlink>
        </w:p>
        <w:p w14:paraId="65104711" w14:textId="77777777" w:rsidR="001B326A" w:rsidRPr="00CE0E30" w:rsidRDefault="007543D9" w:rsidP="00103E89">
          <w:pPr>
            <w:pStyle w:val="TOC1"/>
            <w:tabs>
              <w:tab w:val="left" w:pos="810"/>
              <w:tab w:val="right" w:leader="dot" w:pos="8204"/>
            </w:tabs>
            <w:spacing w:before="240" w:after="0" w:line="480" w:lineRule="auto"/>
            <w:jc w:val="both"/>
            <w:rPr>
              <w:rFonts w:asciiTheme="majorBidi" w:eastAsiaTheme="minorEastAsia" w:hAnsiTheme="majorBidi" w:cstheme="majorBidi"/>
              <w:noProof/>
              <w:sz w:val="24"/>
              <w:szCs w:val="24"/>
            </w:rPr>
          </w:pPr>
          <w:hyperlink w:anchor="_Toc210805227" w:history="1">
            <w:r w:rsidR="001B326A" w:rsidRPr="00CE0E30">
              <w:rPr>
                <w:rStyle w:val="Hyperlink"/>
                <w:rFonts w:asciiTheme="majorBidi" w:hAnsiTheme="majorBidi" w:cstheme="majorBidi"/>
                <w:b/>
                <w:bCs/>
                <w:noProof/>
                <w:color w:val="auto"/>
                <w:sz w:val="24"/>
                <w:szCs w:val="24"/>
              </w:rPr>
              <w:t>CHAPTER FIVE</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55</w:t>
            </w:r>
            <w:r w:rsidR="001B326A" w:rsidRPr="00CE0E30">
              <w:rPr>
                <w:rFonts w:asciiTheme="majorBidi" w:hAnsiTheme="majorBidi" w:cstheme="majorBidi"/>
                <w:noProof/>
                <w:webHidden/>
                <w:sz w:val="24"/>
                <w:szCs w:val="24"/>
              </w:rPr>
              <w:fldChar w:fldCharType="end"/>
            </w:r>
          </w:hyperlink>
        </w:p>
        <w:p w14:paraId="3C834459"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28" w:history="1">
            <w:r w:rsidR="001B326A" w:rsidRPr="00CE0E30">
              <w:rPr>
                <w:rStyle w:val="Hyperlink"/>
                <w:rFonts w:asciiTheme="majorBidi" w:hAnsiTheme="majorBidi" w:cstheme="majorBidi"/>
                <w:b/>
                <w:bCs/>
                <w:noProof/>
                <w:color w:val="auto"/>
                <w:sz w:val="24"/>
                <w:szCs w:val="24"/>
                <w:lang w:val="en-GB"/>
              </w:rPr>
              <w:t xml:space="preserve">SUMMARY, </w:t>
            </w:r>
            <w:r w:rsidR="001B326A" w:rsidRPr="00CE0E30">
              <w:rPr>
                <w:rStyle w:val="Hyperlink"/>
                <w:rFonts w:asciiTheme="majorBidi" w:hAnsiTheme="majorBidi" w:cstheme="majorBidi"/>
                <w:b/>
                <w:bCs/>
                <w:noProof/>
                <w:color w:val="auto"/>
                <w:sz w:val="24"/>
                <w:szCs w:val="24"/>
              </w:rPr>
              <w:t>CONCLUSION AND RECOMMENDATIONS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55</w:t>
            </w:r>
            <w:r w:rsidR="001B326A" w:rsidRPr="00CE0E30">
              <w:rPr>
                <w:rFonts w:asciiTheme="majorBidi" w:hAnsiTheme="majorBidi" w:cstheme="majorBidi"/>
                <w:noProof/>
                <w:webHidden/>
                <w:sz w:val="24"/>
                <w:szCs w:val="24"/>
              </w:rPr>
              <w:fldChar w:fldCharType="end"/>
            </w:r>
          </w:hyperlink>
        </w:p>
        <w:p w14:paraId="12E1EDC4" w14:textId="78D3391C"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29" w:history="1">
            <w:r w:rsidR="001B326A" w:rsidRPr="00CE0E30">
              <w:rPr>
                <w:rStyle w:val="Hyperlink"/>
                <w:rFonts w:asciiTheme="majorBidi" w:hAnsiTheme="majorBidi" w:cstheme="majorBidi"/>
                <w:noProof/>
                <w:color w:val="auto"/>
                <w:sz w:val="24"/>
                <w:szCs w:val="24"/>
              </w:rPr>
              <w:t>5.1</w:t>
            </w:r>
            <w:r w:rsidR="001B326A" w:rsidRPr="00CE0E30">
              <w:rPr>
                <w:rStyle w:val="Hyperlink"/>
                <w:rFonts w:asciiTheme="majorBidi" w:hAnsiTheme="majorBidi" w:cstheme="majorBidi"/>
                <w:noProof/>
                <w:color w:val="auto"/>
                <w:sz w:val="24"/>
                <w:szCs w:val="24"/>
                <w:lang w:val="en-GB"/>
              </w:rPr>
              <w:t xml:space="preserve"> </w:t>
            </w:r>
            <w:r w:rsidR="009A73E2" w:rsidRPr="00CE0E30">
              <w:rPr>
                <w:rStyle w:val="Hyperlink"/>
                <w:rFonts w:asciiTheme="majorBidi" w:hAnsiTheme="majorBidi" w:cstheme="majorBidi"/>
                <w:noProof/>
                <w:color w:val="auto"/>
                <w:sz w:val="24"/>
                <w:szCs w:val="24"/>
                <w:lang w:val="en-GB"/>
              </w:rPr>
              <w:tab/>
            </w:r>
            <w:r w:rsidR="001B326A" w:rsidRPr="00CE0E30">
              <w:rPr>
                <w:rStyle w:val="Hyperlink"/>
                <w:rFonts w:asciiTheme="majorBidi" w:hAnsiTheme="majorBidi" w:cstheme="majorBidi"/>
                <w:noProof/>
                <w:color w:val="auto"/>
                <w:sz w:val="24"/>
                <w:szCs w:val="24"/>
                <w:lang w:val="en-GB"/>
              </w:rPr>
              <w:t>Summary of Findings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_Toc210805229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55</w:t>
            </w:r>
            <w:r w:rsidR="001B326A" w:rsidRPr="00CE0E30">
              <w:rPr>
                <w:rFonts w:asciiTheme="majorBidi" w:hAnsiTheme="majorBidi" w:cstheme="majorBidi"/>
                <w:noProof/>
                <w:webHidden/>
                <w:sz w:val="24"/>
                <w:szCs w:val="24"/>
              </w:rPr>
              <w:fldChar w:fldCharType="end"/>
            </w:r>
          </w:hyperlink>
        </w:p>
        <w:p w14:paraId="006B2D1B" w14:textId="5A42E93F" w:rsidR="001B326A" w:rsidRPr="00CE0E30" w:rsidRDefault="007543D9" w:rsidP="009A73E2">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30" w:history="1">
            <w:r w:rsidR="001B326A" w:rsidRPr="00CE0E30">
              <w:rPr>
                <w:rStyle w:val="Hyperlink"/>
                <w:rFonts w:asciiTheme="majorBidi" w:hAnsiTheme="majorBidi" w:cstheme="majorBidi"/>
                <w:noProof/>
                <w:color w:val="auto"/>
                <w:sz w:val="24"/>
                <w:szCs w:val="24"/>
                <w:lang w:val="en-GB"/>
              </w:rPr>
              <w:t>5.1.1</w:t>
            </w:r>
            <w:r w:rsidR="001B326A" w:rsidRPr="00CE0E30">
              <w:rPr>
                <w:rFonts w:asciiTheme="majorBidi" w:eastAsiaTheme="minorEastAsia" w:hAnsiTheme="majorBidi" w:cstheme="majorBidi"/>
                <w:noProof/>
                <w:sz w:val="24"/>
                <w:szCs w:val="24"/>
              </w:rPr>
              <w:tab/>
            </w:r>
            <w:r w:rsidR="009A73E2" w:rsidRPr="00CE0E30">
              <w:rPr>
                <w:rFonts w:asciiTheme="majorBidi" w:eastAsiaTheme="minorEastAsia" w:hAnsiTheme="majorBidi" w:cstheme="majorBidi"/>
                <w:noProof/>
                <w:sz w:val="24"/>
                <w:szCs w:val="24"/>
              </w:rPr>
              <w:tab/>
            </w:r>
            <w:r w:rsidR="001B326A" w:rsidRPr="00CE0E30">
              <w:rPr>
                <w:rStyle w:val="Hyperlink"/>
                <w:rFonts w:asciiTheme="majorBidi" w:eastAsia="Times" w:hAnsiTheme="majorBidi" w:cstheme="majorBidi"/>
                <w:noProof/>
                <w:color w:val="auto"/>
                <w:sz w:val="24"/>
                <w:szCs w:val="24"/>
              </w:rPr>
              <w:t xml:space="preserve">Content of </w:t>
            </w:r>
            <w:r w:rsidR="001B326A" w:rsidRPr="00CE0E30">
              <w:rPr>
                <w:rStyle w:val="Hyperlink"/>
                <w:rFonts w:asciiTheme="majorBidi" w:hAnsiTheme="majorBidi" w:cstheme="majorBidi"/>
                <w:noProof/>
                <w:color w:val="auto"/>
                <w:sz w:val="24"/>
                <w:szCs w:val="24"/>
              </w:rPr>
              <w:t>Media Campaign in Creating Awareness about the Importance of COVID-19 Vaccinations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_Toc210805230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55</w:t>
            </w:r>
            <w:r w:rsidR="001B326A" w:rsidRPr="00CE0E30">
              <w:rPr>
                <w:rFonts w:asciiTheme="majorBidi" w:hAnsiTheme="majorBidi" w:cstheme="majorBidi"/>
                <w:noProof/>
                <w:webHidden/>
                <w:sz w:val="24"/>
                <w:szCs w:val="24"/>
              </w:rPr>
              <w:fldChar w:fldCharType="end"/>
            </w:r>
          </w:hyperlink>
        </w:p>
        <w:p w14:paraId="2AAE216D" w14:textId="4473318A" w:rsidR="001B326A" w:rsidRPr="00CE0E30" w:rsidRDefault="007543D9" w:rsidP="009A73E2">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31" w:history="1">
            <w:r w:rsidR="001B326A" w:rsidRPr="00CE0E30">
              <w:rPr>
                <w:rStyle w:val="Hyperlink"/>
                <w:rFonts w:asciiTheme="majorBidi" w:hAnsiTheme="majorBidi" w:cstheme="majorBidi"/>
                <w:noProof/>
                <w:color w:val="auto"/>
                <w:sz w:val="24"/>
                <w:szCs w:val="24"/>
                <w:lang w:val="en-GB"/>
              </w:rPr>
              <w:t xml:space="preserve">5.1.2 </w:t>
            </w:r>
            <w:r w:rsidR="001B326A" w:rsidRPr="00CE0E30">
              <w:rPr>
                <w:rFonts w:asciiTheme="majorBidi" w:eastAsiaTheme="minorEastAsia" w:hAnsiTheme="majorBidi" w:cstheme="majorBidi"/>
                <w:noProof/>
                <w:sz w:val="24"/>
                <w:szCs w:val="24"/>
              </w:rPr>
              <w:tab/>
            </w:r>
            <w:r w:rsidR="009A73E2"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Extent to Which Media Campaigns Contributed to Creating Awareness of the Importance of COVID-19</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_Toc210805231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55</w:t>
            </w:r>
            <w:r w:rsidR="001B326A" w:rsidRPr="00CE0E30">
              <w:rPr>
                <w:rFonts w:asciiTheme="majorBidi" w:hAnsiTheme="majorBidi" w:cstheme="majorBidi"/>
                <w:noProof/>
                <w:webHidden/>
                <w:sz w:val="24"/>
                <w:szCs w:val="24"/>
              </w:rPr>
              <w:fldChar w:fldCharType="end"/>
            </w:r>
          </w:hyperlink>
        </w:p>
        <w:p w14:paraId="75452A69" w14:textId="3F58D9BC" w:rsidR="001B326A" w:rsidRPr="00CE0E30" w:rsidRDefault="007543D9" w:rsidP="009A73E2">
          <w:pPr>
            <w:pStyle w:val="TOC1"/>
            <w:tabs>
              <w:tab w:val="left" w:pos="720"/>
              <w:tab w:val="left" w:pos="810"/>
              <w:tab w:val="right" w:leader="dot" w:pos="8204"/>
            </w:tabs>
            <w:spacing w:after="0" w:line="480" w:lineRule="auto"/>
            <w:ind w:left="810" w:hanging="810"/>
            <w:jc w:val="both"/>
            <w:rPr>
              <w:rFonts w:asciiTheme="majorBidi" w:eastAsiaTheme="minorEastAsia" w:hAnsiTheme="majorBidi" w:cstheme="majorBidi"/>
              <w:noProof/>
              <w:sz w:val="24"/>
              <w:szCs w:val="24"/>
            </w:rPr>
          </w:pPr>
          <w:hyperlink w:anchor="_Toc210805232" w:history="1">
            <w:r w:rsidR="001B326A" w:rsidRPr="00CE0E30">
              <w:rPr>
                <w:rStyle w:val="Hyperlink"/>
                <w:rFonts w:asciiTheme="majorBidi" w:hAnsiTheme="majorBidi" w:cstheme="majorBidi"/>
                <w:noProof/>
                <w:color w:val="auto"/>
                <w:sz w:val="24"/>
                <w:szCs w:val="24"/>
                <w:lang w:val="en-GB"/>
              </w:rPr>
              <w:t xml:space="preserve">5.1.3 </w:t>
            </w:r>
            <w:r w:rsidR="001B326A" w:rsidRPr="00CE0E30">
              <w:rPr>
                <w:rFonts w:asciiTheme="majorBidi" w:eastAsiaTheme="minorEastAsia" w:hAnsiTheme="majorBidi" w:cstheme="majorBidi"/>
                <w:noProof/>
                <w:sz w:val="24"/>
                <w:szCs w:val="24"/>
              </w:rPr>
              <w:tab/>
            </w:r>
            <w:r w:rsidR="009A73E2"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Challenges Encountered in Implementing the Media Campaign to Create Awareness of the COVID–19 vaccines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_Toc210805232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56</w:t>
            </w:r>
            <w:r w:rsidR="001B326A" w:rsidRPr="00CE0E30">
              <w:rPr>
                <w:rFonts w:asciiTheme="majorBidi" w:hAnsiTheme="majorBidi" w:cstheme="majorBidi"/>
                <w:noProof/>
                <w:webHidden/>
                <w:sz w:val="24"/>
                <w:szCs w:val="24"/>
              </w:rPr>
              <w:fldChar w:fldCharType="end"/>
            </w:r>
          </w:hyperlink>
        </w:p>
        <w:p w14:paraId="79790559" w14:textId="3F04CD2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33" w:history="1">
            <w:r w:rsidR="001B326A" w:rsidRPr="00CE0E30">
              <w:rPr>
                <w:rStyle w:val="Hyperlink"/>
                <w:rFonts w:asciiTheme="majorBidi" w:hAnsiTheme="majorBidi" w:cstheme="majorBidi"/>
                <w:noProof/>
                <w:color w:val="auto"/>
                <w:sz w:val="24"/>
                <w:szCs w:val="24"/>
              </w:rPr>
              <w:t xml:space="preserve">5.4 </w:t>
            </w:r>
            <w:r w:rsidR="009A73E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Conclusion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_Toc210805233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56</w:t>
            </w:r>
            <w:r w:rsidR="001B326A" w:rsidRPr="00CE0E30">
              <w:rPr>
                <w:rFonts w:asciiTheme="majorBidi" w:hAnsiTheme="majorBidi" w:cstheme="majorBidi"/>
                <w:noProof/>
                <w:webHidden/>
                <w:sz w:val="24"/>
                <w:szCs w:val="24"/>
              </w:rPr>
              <w:fldChar w:fldCharType="end"/>
            </w:r>
          </w:hyperlink>
        </w:p>
        <w:p w14:paraId="32CF3207" w14:textId="363ED13E"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34" w:history="1">
            <w:r w:rsidR="001B326A" w:rsidRPr="00CE0E30">
              <w:rPr>
                <w:rStyle w:val="Hyperlink"/>
                <w:rFonts w:asciiTheme="majorBidi" w:hAnsiTheme="majorBidi" w:cstheme="majorBidi"/>
                <w:noProof/>
                <w:color w:val="auto"/>
                <w:sz w:val="24"/>
                <w:szCs w:val="24"/>
              </w:rPr>
              <w:t xml:space="preserve">5.5 </w:t>
            </w:r>
            <w:r w:rsidR="009A73E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Recommendations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_Toc210805234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58</w:t>
            </w:r>
            <w:r w:rsidR="001B326A" w:rsidRPr="00CE0E30">
              <w:rPr>
                <w:rFonts w:asciiTheme="majorBidi" w:hAnsiTheme="majorBidi" w:cstheme="majorBidi"/>
                <w:noProof/>
                <w:webHidden/>
                <w:sz w:val="24"/>
                <w:szCs w:val="24"/>
              </w:rPr>
              <w:fldChar w:fldCharType="end"/>
            </w:r>
          </w:hyperlink>
        </w:p>
        <w:p w14:paraId="51BEF269" w14:textId="22EE1855"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35" w:history="1">
            <w:r w:rsidR="001B326A" w:rsidRPr="00CE0E30">
              <w:rPr>
                <w:rStyle w:val="Hyperlink"/>
                <w:rFonts w:asciiTheme="majorBidi" w:hAnsiTheme="majorBidi" w:cstheme="majorBidi"/>
                <w:noProof/>
                <w:color w:val="auto"/>
                <w:sz w:val="24"/>
                <w:szCs w:val="24"/>
              </w:rPr>
              <w:t xml:space="preserve">5.5.1 </w:t>
            </w:r>
            <w:r w:rsidR="009A73E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For Action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_Toc210805235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58</w:t>
            </w:r>
            <w:r w:rsidR="001B326A" w:rsidRPr="00CE0E30">
              <w:rPr>
                <w:rFonts w:asciiTheme="majorBidi" w:hAnsiTheme="majorBidi" w:cstheme="majorBidi"/>
                <w:noProof/>
                <w:webHidden/>
                <w:sz w:val="24"/>
                <w:szCs w:val="24"/>
              </w:rPr>
              <w:fldChar w:fldCharType="end"/>
            </w:r>
          </w:hyperlink>
        </w:p>
        <w:p w14:paraId="25668501" w14:textId="2328426F"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36" w:history="1">
            <w:r w:rsidR="001B326A" w:rsidRPr="00CE0E30">
              <w:rPr>
                <w:rStyle w:val="Hyperlink"/>
                <w:rFonts w:asciiTheme="majorBidi" w:hAnsiTheme="majorBidi" w:cstheme="majorBidi"/>
                <w:noProof/>
                <w:color w:val="auto"/>
                <w:sz w:val="24"/>
                <w:szCs w:val="24"/>
              </w:rPr>
              <w:t xml:space="preserve">5.5.2 </w:t>
            </w:r>
            <w:r w:rsidR="009A73E2" w:rsidRPr="00CE0E30">
              <w:rPr>
                <w:rStyle w:val="Hyperlink"/>
                <w:rFonts w:asciiTheme="majorBidi" w:hAnsiTheme="majorBidi" w:cstheme="majorBidi"/>
                <w:noProof/>
                <w:color w:val="auto"/>
                <w:sz w:val="24"/>
                <w:szCs w:val="24"/>
              </w:rPr>
              <w:tab/>
            </w:r>
            <w:r w:rsidR="001B326A" w:rsidRPr="00CE0E30">
              <w:rPr>
                <w:rStyle w:val="Hyperlink"/>
                <w:rFonts w:asciiTheme="majorBidi" w:hAnsiTheme="majorBidi" w:cstheme="majorBidi"/>
                <w:noProof/>
                <w:color w:val="auto"/>
                <w:sz w:val="24"/>
                <w:szCs w:val="24"/>
              </w:rPr>
              <w:t>For Further Studies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_Toc210805236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59</w:t>
            </w:r>
            <w:r w:rsidR="001B326A" w:rsidRPr="00CE0E30">
              <w:rPr>
                <w:rFonts w:asciiTheme="majorBidi" w:hAnsiTheme="majorBidi" w:cstheme="majorBidi"/>
                <w:noProof/>
                <w:webHidden/>
                <w:sz w:val="24"/>
                <w:szCs w:val="24"/>
              </w:rPr>
              <w:fldChar w:fldCharType="end"/>
            </w:r>
          </w:hyperlink>
        </w:p>
        <w:p w14:paraId="69094F8D" w14:textId="77777777" w:rsidR="001B326A" w:rsidRPr="00CE0E30" w:rsidRDefault="007543D9" w:rsidP="009A73E2">
          <w:pPr>
            <w:pStyle w:val="TOC1"/>
            <w:tabs>
              <w:tab w:val="left" w:pos="810"/>
              <w:tab w:val="right" w:leader="dot" w:pos="8204"/>
            </w:tabs>
            <w:spacing w:before="240" w:after="0" w:line="480" w:lineRule="auto"/>
            <w:jc w:val="both"/>
            <w:rPr>
              <w:rFonts w:asciiTheme="majorBidi" w:eastAsiaTheme="minorEastAsia" w:hAnsiTheme="majorBidi" w:cstheme="majorBidi"/>
              <w:noProof/>
              <w:sz w:val="24"/>
              <w:szCs w:val="24"/>
            </w:rPr>
          </w:pPr>
          <w:hyperlink w:anchor="_Toc210805237" w:history="1">
            <w:r w:rsidR="001B326A" w:rsidRPr="00CE0E30">
              <w:rPr>
                <w:rStyle w:val="Hyperlink"/>
                <w:rFonts w:asciiTheme="majorBidi" w:eastAsia="Times New Roman" w:hAnsiTheme="majorBidi" w:cstheme="majorBidi"/>
                <w:b/>
                <w:bCs/>
                <w:noProof/>
                <w:color w:val="auto"/>
                <w:sz w:val="24"/>
                <w:szCs w:val="24"/>
              </w:rPr>
              <w:t>REFERENCES</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_Toc210805237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60</w:t>
            </w:r>
            <w:r w:rsidR="001B326A" w:rsidRPr="00CE0E30">
              <w:rPr>
                <w:rFonts w:asciiTheme="majorBidi" w:hAnsiTheme="majorBidi" w:cstheme="majorBidi"/>
                <w:noProof/>
                <w:webHidden/>
                <w:sz w:val="24"/>
                <w:szCs w:val="24"/>
              </w:rPr>
              <w:fldChar w:fldCharType="end"/>
            </w:r>
          </w:hyperlink>
        </w:p>
        <w:p w14:paraId="253DCC69" w14:textId="77777777" w:rsidR="001B326A" w:rsidRPr="00CE0E30" w:rsidRDefault="007543D9" w:rsidP="004E274B">
          <w:pPr>
            <w:pStyle w:val="TOC1"/>
            <w:tabs>
              <w:tab w:val="left" w:pos="810"/>
              <w:tab w:val="left" w:pos="1680"/>
              <w:tab w:val="right" w:leader="dot" w:pos="8204"/>
            </w:tabs>
            <w:spacing w:after="0" w:line="480" w:lineRule="auto"/>
            <w:ind w:left="1680" w:hanging="1680"/>
            <w:jc w:val="both"/>
            <w:rPr>
              <w:rFonts w:asciiTheme="majorBidi" w:eastAsiaTheme="minorEastAsia" w:hAnsiTheme="majorBidi" w:cstheme="majorBidi"/>
              <w:noProof/>
              <w:sz w:val="24"/>
              <w:szCs w:val="24"/>
            </w:rPr>
          </w:pPr>
          <w:hyperlink w:anchor="_Toc210805238" w:history="1">
            <w:r w:rsidR="001B326A" w:rsidRPr="00CE0E30">
              <w:rPr>
                <w:rStyle w:val="Hyperlink"/>
                <w:rFonts w:asciiTheme="majorBidi" w:hAnsiTheme="majorBidi" w:cstheme="majorBidi"/>
                <w:noProof/>
                <w:color w:val="auto"/>
                <w:sz w:val="24"/>
                <w:szCs w:val="24"/>
              </w:rPr>
              <w:t xml:space="preserve">APPENDIX I: </w:t>
            </w:r>
            <w:r w:rsidR="001B326A" w:rsidRPr="00CE0E30">
              <w:rPr>
                <w:rFonts w:asciiTheme="majorBidi" w:eastAsiaTheme="minorEastAsia" w:hAnsiTheme="majorBidi" w:cstheme="majorBidi"/>
                <w:noProof/>
                <w:sz w:val="24"/>
                <w:szCs w:val="24"/>
              </w:rPr>
              <w:tab/>
            </w:r>
            <w:r w:rsidR="001B326A" w:rsidRPr="00CE0E30">
              <w:rPr>
                <w:rStyle w:val="Hyperlink"/>
                <w:rFonts w:asciiTheme="majorBidi" w:hAnsiTheme="majorBidi" w:cstheme="majorBidi"/>
                <w:noProof/>
                <w:color w:val="auto"/>
                <w:sz w:val="24"/>
                <w:szCs w:val="24"/>
              </w:rPr>
              <w:t>QUESTIONNAIRE TO THE RESIDENTS OF COASTAL REGION</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_Toc210805238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68</w:t>
            </w:r>
            <w:r w:rsidR="001B326A" w:rsidRPr="00CE0E30">
              <w:rPr>
                <w:rFonts w:asciiTheme="majorBidi" w:hAnsiTheme="majorBidi" w:cstheme="majorBidi"/>
                <w:noProof/>
                <w:webHidden/>
                <w:sz w:val="24"/>
                <w:szCs w:val="24"/>
              </w:rPr>
              <w:fldChar w:fldCharType="end"/>
            </w:r>
          </w:hyperlink>
        </w:p>
        <w:p w14:paraId="4ED7991B" w14:textId="77777777" w:rsidR="001B326A" w:rsidRPr="00CE0E30" w:rsidRDefault="007543D9" w:rsidP="003E17A5">
          <w:pPr>
            <w:pStyle w:val="TOC1"/>
            <w:tabs>
              <w:tab w:val="left" w:pos="810"/>
              <w:tab w:val="right" w:leader="dot" w:pos="8204"/>
            </w:tabs>
            <w:spacing w:after="0" w:line="480" w:lineRule="auto"/>
            <w:jc w:val="both"/>
            <w:rPr>
              <w:rFonts w:asciiTheme="majorBidi" w:eastAsiaTheme="minorEastAsia" w:hAnsiTheme="majorBidi" w:cstheme="majorBidi"/>
              <w:noProof/>
              <w:sz w:val="24"/>
              <w:szCs w:val="24"/>
            </w:rPr>
          </w:pPr>
          <w:hyperlink w:anchor="_Toc210805239" w:history="1">
            <w:r w:rsidR="001B326A" w:rsidRPr="00CE0E30">
              <w:rPr>
                <w:rStyle w:val="Hyperlink"/>
                <w:rFonts w:asciiTheme="majorBidi" w:hAnsiTheme="majorBidi" w:cstheme="majorBidi"/>
                <w:noProof/>
                <w:color w:val="auto"/>
                <w:sz w:val="24"/>
                <w:szCs w:val="24"/>
              </w:rPr>
              <w:t>APENDIX II: Interview Guide to Government Officials and Officials EFM Radio</w:t>
            </w:r>
            <w:r w:rsidR="001B326A" w:rsidRPr="00CE0E30">
              <w:rPr>
                <w:rFonts w:asciiTheme="majorBidi" w:hAnsiTheme="majorBidi" w:cstheme="majorBidi"/>
                <w:noProof/>
                <w:webHidden/>
                <w:sz w:val="24"/>
                <w:szCs w:val="24"/>
              </w:rPr>
              <w:tab/>
            </w:r>
            <w:r w:rsidR="001B326A" w:rsidRPr="00CE0E30">
              <w:rPr>
                <w:rFonts w:asciiTheme="majorBidi" w:hAnsiTheme="majorBidi" w:cstheme="majorBidi"/>
                <w:noProof/>
                <w:webHidden/>
                <w:sz w:val="24"/>
                <w:szCs w:val="24"/>
              </w:rPr>
              <w:fldChar w:fldCharType="begin"/>
            </w:r>
            <w:r w:rsidR="001B326A" w:rsidRPr="00CE0E30">
              <w:rPr>
                <w:rFonts w:asciiTheme="majorBidi" w:hAnsiTheme="majorBidi" w:cstheme="majorBidi"/>
                <w:noProof/>
                <w:webHidden/>
                <w:sz w:val="24"/>
                <w:szCs w:val="24"/>
              </w:rPr>
              <w:instrText xml:space="preserve"> PAGEREF _Toc210805239 \h </w:instrText>
            </w:r>
            <w:r w:rsidR="001B326A" w:rsidRPr="00CE0E30">
              <w:rPr>
                <w:rFonts w:asciiTheme="majorBidi" w:hAnsiTheme="majorBidi" w:cstheme="majorBidi"/>
                <w:noProof/>
                <w:webHidden/>
                <w:sz w:val="24"/>
                <w:szCs w:val="24"/>
              </w:rPr>
            </w:r>
            <w:r w:rsidR="001B326A" w:rsidRPr="00CE0E30">
              <w:rPr>
                <w:rFonts w:asciiTheme="majorBidi" w:hAnsiTheme="majorBidi" w:cstheme="majorBidi"/>
                <w:noProof/>
                <w:webHidden/>
                <w:sz w:val="24"/>
                <w:szCs w:val="24"/>
              </w:rPr>
              <w:fldChar w:fldCharType="separate"/>
            </w:r>
            <w:r w:rsidR="002363F6">
              <w:rPr>
                <w:rFonts w:asciiTheme="majorBidi" w:hAnsiTheme="majorBidi" w:cstheme="majorBidi"/>
                <w:noProof/>
                <w:webHidden/>
                <w:sz w:val="24"/>
                <w:szCs w:val="24"/>
              </w:rPr>
              <w:t>70</w:t>
            </w:r>
            <w:r w:rsidR="001B326A" w:rsidRPr="00CE0E30">
              <w:rPr>
                <w:rFonts w:asciiTheme="majorBidi" w:hAnsiTheme="majorBidi" w:cstheme="majorBidi"/>
                <w:noProof/>
                <w:webHidden/>
                <w:sz w:val="24"/>
                <w:szCs w:val="24"/>
              </w:rPr>
              <w:fldChar w:fldCharType="end"/>
            </w:r>
          </w:hyperlink>
        </w:p>
        <w:p w14:paraId="30F50FF0" w14:textId="40198D28" w:rsidR="001B326A" w:rsidRPr="00CE0E30" w:rsidRDefault="001B326A" w:rsidP="003E17A5">
          <w:pPr>
            <w:tabs>
              <w:tab w:val="left" w:pos="810"/>
            </w:tabs>
            <w:spacing w:after="0" w:line="480" w:lineRule="auto"/>
            <w:jc w:val="both"/>
          </w:pPr>
          <w:r w:rsidRPr="00CE0E30">
            <w:rPr>
              <w:rFonts w:asciiTheme="majorBidi" w:hAnsiTheme="majorBidi" w:cstheme="majorBidi"/>
              <w:noProof/>
              <w:sz w:val="24"/>
              <w:szCs w:val="24"/>
            </w:rPr>
            <w:fldChar w:fldCharType="end"/>
          </w:r>
        </w:p>
      </w:sdtContent>
    </w:sdt>
    <w:p w14:paraId="25375878" w14:textId="77777777" w:rsidR="00B5043B" w:rsidRPr="00CE0E30" w:rsidRDefault="00B5043B" w:rsidP="001B326A">
      <w:pPr>
        <w:pStyle w:val="TOCHeading"/>
        <w:tabs>
          <w:tab w:val="left" w:pos="720"/>
        </w:tabs>
        <w:spacing w:before="0" w:line="480" w:lineRule="auto"/>
        <w:rPr>
          <w:rFonts w:asciiTheme="majorBidi" w:hAnsiTheme="majorBidi"/>
          <w:b w:val="0"/>
          <w:bCs w:val="0"/>
          <w:color w:val="auto"/>
          <w:sz w:val="24"/>
          <w:szCs w:val="24"/>
        </w:rPr>
      </w:pPr>
    </w:p>
    <w:p w14:paraId="1A24909B" w14:textId="1CFCBFCE" w:rsidR="00D251F9" w:rsidRPr="00CE0E30" w:rsidRDefault="00D251F9" w:rsidP="005E0006">
      <w:pPr>
        <w:pStyle w:val="TOC1"/>
        <w:tabs>
          <w:tab w:val="left" w:pos="720"/>
          <w:tab w:val="left" w:pos="810"/>
          <w:tab w:val="right" w:leader="dot" w:pos="8204"/>
        </w:tabs>
        <w:spacing w:after="0" w:line="480" w:lineRule="auto"/>
        <w:jc w:val="both"/>
        <w:rPr>
          <w:rFonts w:asciiTheme="majorBidi" w:eastAsia="Times" w:hAnsiTheme="majorBidi" w:cstheme="majorBidi"/>
          <w:sz w:val="24"/>
          <w:szCs w:val="24"/>
        </w:rPr>
      </w:pPr>
    </w:p>
    <w:p w14:paraId="07CC4E1F" w14:textId="77777777" w:rsidR="00D251F9" w:rsidRPr="00CE0E30" w:rsidRDefault="00D251F9" w:rsidP="005E0006">
      <w:pPr>
        <w:tabs>
          <w:tab w:val="left" w:pos="2450"/>
        </w:tabs>
        <w:spacing w:after="0" w:line="480" w:lineRule="auto"/>
        <w:rPr>
          <w:rFonts w:asciiTheme="majorBidi" w:eastAsia="Times" w:hAnsiTheme="majorBidi" w:cstheme="majorBidi"/>
          <w:sz w:val="24"/>
          <w:szCs w:val="24"/>
        </w:rPr>
      </w:pPr>
    </w:p>
    <w:p w14:paraId="43DDBD80" w14:textId="77777777" w:rsidR="00D251F9" w:rsidRPr="00CE0E30" w:rsidRDefault="00D251F9" w:rsidP="005E0006">
      <w:pPr>
        <w:spacing w:after="0" w:line="480" w:lineRule="auto"/>
        <w:rPr>
          <w:rFonts w:ascii="Times New Roman" w:eastAsia="Times" w:hAnsi="Times New Roman" w:cs="Times New Roman"/>
          <w:sz w:val="24"/>
          <w:szCs w:val="24"/>
        </w:rPr>
      </w:pPr>
    </w:p>
    <w:p w14:paraId="2CBBA0DB" w14:textId="77777777" w:rsidR="00D251F9" w:rsidRPr="00CE0E30" w:rsidRDefault="00D251F9" w:rsidP="005E0006">
      <w:pPr>
        <w:spacing w:after="0"/>
        <w:rPr>
          <w:rFonts w:ascii="Times New Roman" w:eastAsia="Times" w:hAnsi="Times New Roman" w:cs="Times New Roman"/>
          <w:sz w:val="24"/>
          <w:szCs w:val="24"/>
        </w:rPr>
      </w:pPr>
    </w:p>
    <w:p w14:paraId="3516C4BB" w14:textId="77777777" w:rsidR="00D251F9" w:rsidRPr="00CE0E30" w:rsidRDefault="00D251F9" w:rsidP="005E0006">
      <w:pPr>
        <w:spacing w:after="0"/>
        <w:rPr>
          <w:rFonts w:ascii="Times New Roman" w:eastAsia="Times" w:hAnsi="Times New Roman" w:cs="Times New Roman"/>
          <w:sz w:val="24"/>
          <w:szCs w:val="24"/>
        </w:rPr>
      </w:pPr>
    </w:p>
    <w:p w14:paraId="4586053D" w14:textId="77777777" w:rsidR="00D251F9" w:rsidRPr="00CE0E30" w:rsidRDefault="00D251F9" w:rsidP="005E0006">
      <w:pPr>
        <w:spacing w:after="0"/>
        <w:rPr>
          <w:rFonts w:ascii="Times New Roman" w:eastAsia="Times" w:hAnsi="Times New Roman" w:cs="Times New Roman"/>
          <w:sz w:val="24"/>
          <w:szCs w:val="24"/>
        </w:rPr>
      </w:pPr>
    </w:p>
    <w:p w14:paraId="4183BDB1" w14:textId="77777777" w:rsidR="00D251F9" w:rsidRPr="00CE0E30" w:rsidRDefault="00D251F9" w:rsidP="005E0006">
      <w:pPr>
        <w:spacing w:after="0"/>
        <w:rPr>
          <w:rFonts w:ascii="Times New Roman" w:eastAsia="Times" w:hAnsi="Times New Roman" w:cs="Times New Roman"/>
          <w:sz w:val="24"/>
          <w:szCs w:val="24"/>
        </w:rPr>
      </w:pPr>
    </w:p>
    <w:p w14:paraId="7611028B" w14:textId="77777777" w:rsidR="00D251F9" w:rsidRPr="00CE0E30" w:rsidRDefault="00D251F9" w:rsidP="005E0006">
      <w:pPr>
        <w:spacing w:after="0"/>
        <w:rPr>
          <w:rFonts w:ascii="Times New Roman" w:eastAsia="Times" w:hAnsi="Times New Roman" w:cs="Times New Roman"/>
          <w:sz w:val="24"/>
          <w:szCs w:val="24"/>
        </w:rPr>
      </w:pPr>
    </w:p>
    <w:p w14:paraId="059B8722" w14:textId="77777777" w:rsidR="00D251F9" w:rsidRPr="00CE0E30" w:rsidRDefault="00D251F9" w:rsidP="005E0006">
      <w:pPr>
        <w:spacing w:after="0"/>
        <w:rPr>
          <w:rFonts w:ascii="Times New Roman" w:eastAsia="Times" w:hAnsi="Times New Roman" w:cs="Times New Roman"/>
          <w:sz w:val="24"/>
          <w:szCs w:val="24"/>
        </w:rPr>
      </w:pPr>
    </w:p>
    <w:p w14:paraId="3A9BE7E9" w14:textId="77777777" w:rsidR="00D251F9" w:rsidRPr="00CE0E30" w:rsidRDefault="00D251F9" w:rsidP="005E0006">
      <w:pPr>
        <w:spacing w:after="0"/>
        <w:rPr>
          <w:rFonts w:ascii="Times New Roman" w:eastAsia="Times" w:hAnsi="Times New Roman" w:cs="Times New Roman"/>
          <w:sz w:val="24"/>
          <w:szCs w:val="24"/>
        </w:rPr>
      </w:pPr>
    </w:p>
    <w:p w14:paraId="0A1CB734" w14:textId="5DCDFDE3" w:rsidR="00D251F9" w:rsidRPr="00CE0E30" w:rsidRDefault="00D251F9" w:rsidP="005E0006">
      <w:pPr>
        <w:spacing w:after="0"/>
        <w:rPr>
          <w:rFonts w:ascii="Times New Roman" w:eastAsia="Times" w:hAnsi="Times New Roman" w:cs="Times New Roman"/>
          <w:sz w:val="24"/>
          <w:szCs w:val="24"/>
        </w:rPr>
      </w:pPr>
    </w:p>
    <w:p w14:paraId="4291D71D" w14:textId="77777777" w:rsidR="00B65B74" w:rsidRPr="00CE0E30" w:rsidRDefault="00B65B74" w:rsidP="005E0006">
      <w:pPr>
        <w:spacing w:after="0"/>
        <w:rPr>
          <w:rFonts w:ascii="Times New Roman" w:eastAsia="Times" w:hAnsi="Times New Roman" w:cs="Times New Roman"/>
          <w:sz w:val="24"/>
          <w:szCs w:val="24"/>
        </w:rPr>
      </w:pPr>
    </w:p>
    <w:p w14:paraId="2E36662B" w14:textId="77777777" w:rsidR="00D251F9" w:rsidRPr="00CE0E30" w:rsidRDefault="00D251F9" w:rsidP="005E0006">
      <w:pPr>
        <w:spacing w:after="0"/>
        <w:rPr>
          <w:rFonts w:ascii="Times New Roman" w:eastAsia="Times" w:hAnsi="Times New Roman" w:cs="Times New Roman"/>
          <w:sz w:val="24"/>
          <w:szCs w:val="24"/>
        </w:rPr>
      </w:pPr>
    </w:p>
    <w:p w14:paraId="77FA3B43" w14:textId="77777777" w:rsidR="00D251F9" w:rsidRPr="00CE0E30" w:rsidRDefault="00D251F9" w:rsidP="005E0006">
      <w:pPr>
        <w:spacing w:after="0"/>
        <w:rPr>
          <w:rFonts w:ascii="Times New Roman" w:eastAsia="Times" w:hAnsi="Times New Roman" w:cs="Times New Roman"/>
          <w:sz w:val="24"/>
          <w:szCs w:val="24"/>
        </w:rPr>
      </w:pPr>
    </w:p>
    <w:p w14:paraId="4A7FF4CE" w14:textId="77777777" w:rsidR="00B647EF" w:rsidRPr="00CE0E30" w:rsidRDefault="00B647EF">
      <w:pPr>
        <w:spacing w:after="0" w:line="240" w:lineRule="auto"/>
        <w:rPr>
          <w:rFonts w:asciiTheme="majorBidi" w:eastAsia="Times" w:hAnsiTheme="majorBidi" w:cstheme="majorBidi"/>
          <w:b/>
          <w:kern w:val="0"/>
          <w:sz w:val="24"/>
          <w:szCs w:val="24"/>
          <w14:ligatures w14:val="none"/>
        </w:rPr>
      </w:pPr>
      <w:bookmarkStart w:id="18" w:name="_Toc204942490"/>
      <w:bookmarkStart w:id="19" w:name="_Toc210804498"/>
      <w:bookmarkStart w:id="20" w:name="_Toc210805145"/>
      <w:r w:rsidRPr="00CE0E30">
        <w:rPr>
          <w:rFonts w:asciiTheme="majorBidi" w:eastAsia="Times" w:hAnsiTheme="majorBidi"/>
          <w:b/>
          <w:sz w:val="24"/>
          <w:szCs w:val="24"/>
        </w:rPr>
        <w:br w:type="page"/>
      </w:r>
    </w:p>
    <w:p w14:paraId="18586C28" w14:textId="67D7525F" w:rsidR="00D251F9" w:rsidRPr="00CE0E30" w:rsidRDefault="005B19C5" w:rsidP="00B647EF">
      <w:pPr>
        <w:pStyle w:val="Heading1"/>
        <w:spacing w:before="0" w:line="480" w:lineRule="auto"/>
        <w:jc w:val="center"/>
        <w:rPr>
          <w:rFonts w:asciiTheme="majorBidi" w:eastAsia="Times" w:hAnsiTheme="majorBidi"/>
          <w:b/>
          <w:color w:val="auto"/>
          <w:sz w:val="24"/>
          <w:szCs w:val="24"/>
        </w:rPr>
      </w:pPr>
      <w:r w:rsidRPr="00CE0E30">
        <w:rPr>
          <w:rFonts w:asciiTheme="majorBidi" w:eastAsia="Times" w:hAnsiTheme="majorBidi"/>
          <w:b/>
          <w:color w:val="auto"/>
          <w:sz w:val="24"/>
          <w:szCs w:val="24"/>
        </w:rPr>
        <w:lastRenderedPageBreak/>
        <w:t>LIST OF TABLES</w:t>
      </w:r>
      <w:bookmarkEnd w:id="18"/>
      <w:bookmarkEnd w:id="19"/>
      <w:bookmarkEnd w:id="20"/>
    </w:p>
    <w:p w14:paraId="1339FDE5" w14:textId="7FBAB14A" w:rsidR="00D251F9" w:rsidRPr="00CE0E30" w:rsidRDefault="005B19C5" w:rsidP="00891039">
      <w:pPr>
        <w:pStyle w:val="TableofFigures"/>
        <w:tabs>
          <w:tab w:val="right" w:leader="dot" w:pos="8204"/>
        </w:tabs>
        <w:spacing w:line="480" w:lineRule="auto"/>
        <w:ind w:left="1080" w:hanging="990"/>
        <w:rPr>
          <w:rFonts w:ascii="Times New Roman" w:hAnsi="Times New Roman" w:cs="Times New Roman"/>
          <w:noProof/>
          <w:sz w:val="24"/>
          <w:szCs w:val="24"/>
        </w:rPr>
      </w:pPr>
      <w:r w:rsidRPr="00CE0E30">
        <w:rPr>
          <w:rFonts w:ascii="Times New Roman" w:eastAsia="Times" w:hAnsi="Times New Roman" w:cs="Times New Roman"/>
          <w:sz w:val="24"/>
          <w:szCs w:val="24"/>
        </w:rPr>
        <w:fldChar w:fldCharType="begin"/>
      </w:r>
      <w:r w:rsidRPr="00CE0E30">
        <w:rPr>
          <w:rFonts w:ascii="Times New Roman" w:eastAsia="Times" w:hAnsi="Times New Roman" w:cs="Times New Roman"/>
          <w:sz w:val="24"/>
          <w:szCs w:val="24"/>
        </w:rPr>
        <w:instrText xml:space="preserve"> TOC \h \z \c "Table 3." </w:instrText>
      </w:r>
      <w:r w:rsidRPr="00CE0E30">
        <w:rPr>
          <w:rFonts w:ascii="Times New Roman" w:eastAsia="Times" w:hAnsi="Times New Roman" w:cs="Times New Roman"/>
          <w:sz w:val="24"/>
          <w:szCs w:val="24"/>
        </w:rPr>
        <w:fldChar w:fldCharType="separate"/>
      </w:r>
      <w:hyperlink w:anchor="_Toc194766355" w:history="1">
        <w:r w:rsidR="00D251F9" w:rsidRPr="00CE0E30">
          <w:rPr>
            <w:rStyle w:val="Hyperlink"/>
            <w:rFonts w:ascii="Times New Roman" w:hAnsi="Times New Roman" w:cs="Times New Roman"/>
            <w:color w:val="auto"/>
            <w:sz w:val="24"/>
            <w:szCs w:val="24"/>
          </w:rPr>
          <w:t xml:space="preserve">Table 3. 1 </w:t>
        </w:r>
        <w:r w:rsidR="00D251F9" w:rsidRPr="00CE0E30">
          <w:rPr>
            <w:rStyle w:val="Hyperlink"/>
            <w:rFonts w:ascii="Times New Roman" w:hAnsi="Times New Roman" w:cs="Times New Roman"/>
            <w:bCs/>
            <w:color w:val="auto"/>
            <w:sz w:val="24"/>
            <w:szCs w:val="24"/>
          </w:rPr>
          <w:t>Sample Size</w:t>
        </w:r>
        <w:r w:rsidR="00D251F9" w:rsidRPr="00CE0E30">
          <w:rPr>
            <w:rFonts w:ascii="Times New Roman" w:hAnsi="Times New Roman" w:cs="Times New Roman"/>
            <w:sz w:val="24"/>
            <w:szCs w:val="24"/>
          </w:rPr>
          <w:tab/>
        </w:r>
        <w:r w:rsidR="00D251F9" w:rsidRPr="00CE0E30">
          <w:rPr>
            <w:rFonts w:ascii="Times New Roman" w:hAnsi="Times New Roman" w:cs="Times New Roman"/>
            <w:sz w:val="24"/>
            <w:szCs w:val="24"/>
          </w:rPr>
          <w:fldChar w:fldCharType="begin"/>
        </w:r>
        <w:r w:rsidR="00D251F9" w:rsidRPr="00CE0E30">
          <w:rPr>
            <w:rFonts w:ascii="Times New Roman" w:hAnsi="Times New Roman" w:cs="Times New Roman"/>
            <w:sz w:val="24"/>
            <w:szCs w:val="24"/>
          </w:rPr>
          <w:instrText xml:space="preserve"> PAGEREF _Toc194766355 \h </w:instrText>
        </w:r>
        <w:r w:rsidR="00D251F9" w:rsidRPr="00CE0E30">
          <w:rPr>
            <w:rFonts w:ascii="Times New Roman" w:hAnsi="Times New Roman" w:cs="Times New Roman"/>
            <w:sz w:val="24"/>
            <w:szCs w:val="24"/>
          </w:rPr>
        </w:r>
        <w:r w:rsidR="00D251F9" w:rsidRPr="00CE0E30">
          <w:rPr>
            <w:rFonts w:ascii="Times New Roman" w:hAnsi="Times New Roman" w:cs="Times New Roman"/>
            <w:sz w:val="24"/>
            <w:szCs w:val="24"/>
          </w:rPr>
          <w:fldChar w:fldCharType="separate"/>
        </w:r>
        <w:r w:rsidR="002363F6">
          <w:rPr>
            <w:rFonts w:ascii="Times New Roman" w:hAnsi="Times New Roman" w:cs="Times New Roman"/>
            <w:noProof/>
            <w:sz w:val="24"/>
            <w:szCs w:val="24"/>
          </w:rPr>
          <w:t>21</w:t>
        </w:r>
        <w:r w:rsidR="00D251F9" w:rsidRPr="00CE0E30">
          <w:rPr>
            <w:rFonts w:ascii="Times New Roman" w:hAnsi="Times New Roman" w:cs="Times New Roman"/>
            <w:sz w:val="24"/>
            <w:szCs w:val="24"/>
          </w:rPr>
          <w:fldChar w:fldCharType="end"/>
        </w:r>
      </w:hyperlink>
      <w:r w:rsidRPr="00CE0E30">
        <w:rPr>
          <w:rFonts w:ascii="Times New Roman" w:eastAsia="Times" w:hAnsi="Times New Roman" w:cs="Times New Roman"/>
          <w:sz w:val="24"/>
          <w:szCs w:val="24"/>
        </w:rPr>
        <w:fldChar w:fldCharType="end"/>
      </w:r>
      <w:r w:rsidRPr="00CE0E30">
        <w:rPr>
          <w:rFonts w:ascii="Times New Roman" w:eastAsia="Times" w:hAnsi="Times New Roman" w:cs="Times New Roman"/>
          <w:sz w:val="24"/>
          <w:szCs w:val="24"/>
        </w:rPr>
        <w:fldChar w:fldCharType="begin"/>
      </w:r>
      <w:r w:rsidRPr="00CE0E30">
        <w:rPr>
          <w:rFonts w:ascii="Times New Roman" w:eastAsia="Times" w:hAnsi="Times New Roman" w:cs="Times New Roman"/>
          <w:sz w:val="24"/>
          <w:szCs w:val="24"/>
        </w:rPr>
        <w:instrText xml:space="preserve"> TOC \h \z \c "Table 4." </w:instrText>
      </w:r>
      <w:r w:rsidRPr="00CE0E30">
        <w:rPr>
          <w:rFonts w:ascii="Times New Roman" w:eastAsia="Times" w:hAnsi="Times New Roman" w:cs="Times New Roman"/>
          <w:sz w:val="24"/>
          <w:szCs w:val="24"/>
        </w:rPr>
        <w:fldChar w:fldCharType="separate"/>
      </w:r>
    </w:p>
    <w:p w14:paraId="32CDF8FC" w14:textId="38305A0C" w:rsidR="00D251F9" w:rsidRPr="00CE0E30" w:rsidRDefault="007543D9" w:rsidP="00891039">
      <w:pPr>
        <w:pStyle w:val="TableofFigures"/>
        <w:tabs>
          <w:tab w:val="right" w:leader="dot" w:pos="8204"/>
        </w:tabs>
        <w:spacing w:line="480" w:lineRule="auto"/>
        <w:ind w:left="1080" w:hanging="990"/>
        <w:rPr>
          <w:rFonts w:ascii="Times New Roman" w:eastAsiaTheme="minorEastAsia" w:hAnsi="Times New Roman" w:cs="Times New Roman"/>
          <w:noProof/>
          <w:kern w:val="0"/>
          <w:sz w:val="24"/>
          <w:szCs w:val="24"/>
          <w14:ligatures w14:val="none"/>
        </w:rPr>
      </w:pPr>
      <w:hyperlink w:anchor="_Toc196739512" w:history="1">
        <w:r w:rsidR="00D251F9" w:rsidRPr="00CE0E30">
          <w:rPr>
            <w:rStyle w:val="Hyperlink"/>
            <w:rFonts w:ascii="Times New Roman" w:hAnsi="Times New Roman" w:cs="Times New Roman"/>
            <w:noProof/>
            <w:color w:val="auto"/>
            <w:sz w:val="24"/>
            <w:szCs w:val="24"/>
          </w:rPr>
          <w:t>Table 4. 1 Gender of Respondents</w:t>
        </w:r>
        <w:r w:rsidR="00D251F9" w:rsidRPr="00CE0E30">
          <w:rPr>
            <w:rFonts w:ascii="Times New Roman" w:hAnsi="Times New Roman" w:cs="Times New Roman"/>
            <w:noProof/>
            <w:sz w:val="24"/>
            <w:szCs w:val="24"/>
          </w:rPr>
          <w:tab/>
        </w:r>
        <w:r w:rsidR="00D251F9" w:rsidRPr="00CE0E30">
          <w:rPr>
            <w:rFonts w:ascii="Times New Roman" w:hAnsi="Times New Roman" w:cs="Times New Roman"/>
            <w:noProof/>
            <w:sz w:val="24"/>
            <w:szCs w:val="24"/>
          </w:rPr>
          <w:fldChar w:fldCharType="begin"/>
        </w:r>
        <w:r w:rsidR="00D251F9" w:rsidRPr="00CE0E30">
          <w:rPr>
            <w:rFonts w:ascii="Times New Roman" w:hAnsi="Times New Roman" w:cs="Times New Roman"/>
            <w:noProof/>
            <w:sz w:val="24"/>
            <w:szCs w:val="24"/>
          </w:rPr>
          <w:instrText xml:space="preserve"> PAGEREF _Toc196739512 \h </w:instrText>
        </w:r>
        <w:r w:rsidR="00D251F9" w:rsidRPr="00CE0E30">
          <w:rPr>
            <w:rFonts w:ascii="Times New Roman" w:hAnsi="Times New Roman" w:cs="Times New Roman"/>
            <w:noProof/>
            <w:sz w:val="24"/>
            <w:szCs w:val="24"/>
          </w:rPr>
        </w:r>
        <w:r w:rsidR="00D251F9" w:rsidRPr="00CE0E30">
          <w:rPr>
            <w:rFonts w:ascii="Times New Roman" w:hAnsi="Times New Roman" w:cs="Times New Roman"/>
            <w:noProof/>
            <w:sz w:val="24"/>
            <w:szCs w:val="24"/>
          </w:rPr>
          <w:fldChar w:fldCharType="separate"/>
        </w:r>
        <w:r w:rsidR="002363F6">
          <w:rPr>
            <w:rFonts w:ascii="Times New Roman" w:hAnsi="Times New Roman" w:cs="Times New Roman"/>
            <w:noProof/>
            <w:sz w:val="24"/>
            <w:szCs w:val="24"/>
          </w:rPr>
          <w:t>30</w:t>
        </w:r>
        <w:r w:rsidR="00D251F9" w:rsidRPr="00CE0E30">
          <w:rPr>
            <w:rFonts w:ascii="Times New Roman" w:hAnsi="Times New Roman" w:cs="Times New Roman"/>
            <w:noProof/>
            <w:sz w:val="24"/>
            <w:szCs w:val="24"/>
          </w:rPr>
          <w:fldChar w:fldCharType="end"/>
        </w:r>
      </w:hyperlink>
    </w:p>
    <w:p w14:paraId="22D59744" w14:textId="31FB4312" w:rsidR="00D251F9" w:rsidRPr="00CE0E30" w:rsidRDefault="007543D9" w:rsidP="00891039">
      <w:pPr>
        <w:pStyle w:val="TableofFigures"/>
        <w:tabs>
          <w:tab w:val="right" w:leader="dot" w:pos="8204"/>
        </w:tabs>
        <w:spacing w:line="480" w:lineRule="auto"/>
        <w:ind w:left="1080" w:hanging="990"/>
        <w:rPr>
          <w:rFonts w:ascii="Times New Roman" w:eastAsiaTheme="minorEastAsia" w:hAnsi="Times New Roman" w:cs="Times New Roman"/>
          <w:noProof/>
          <w:kern w:val="0"/>
          <w:sz w:val="24"/>
          <w:szCs w:val="24"/>
          <w14:ligatures w14:val="none"/>
        </w:rPr>
      </w:pPr>
      <w:hyperlink w:anchor="_Toc196739513" w:history="1">
        <w:r w:rsidR="00D251F9" w:rsidRPr="00CE0E30">
          <w:rPr>
            <w:rStyle w:val="Hyperlink"/>
            <w:rFonts w:ascii="Times New Roman" w:hAnsi="Times New Roman" w:cs="Times New Roman"/>
            <w:noProof/>
            <w:color w:val="auto"/>
            <w:sz w:val="24"/>
            <w:szCs w:val="24"/>
          </w:rPr>
          <w:t>Table 4. 2 Age of the Respondents</w:t>
        </w:r>
        <w:r w:rsidR="00D251F9" w:rsidRPr="00CE0E30">
          <w:rPr>
            <w:rFonts w:ascii="Times New Roman" w:hAnsi="Times New Roman" w:cs="Times New Roman"/>
            <w:noProof/>
            <w:sz w:val="24"/>
            <w:szCs w:val="24"/>
          </w:rPr>
          <w:tab/>
        </w:r>
        <w:r w:rsidR="00D251F9" w:rsidRPr="00CE0E30">
          <w:rPr>
            <w:rFonts w:ascii="Times New Roman" w:hAnsi="Times New Roman" w:cs="Times New Roman"/>
            <w:noProof/>
            <w:sz w:val="24"/>
            <w:szCs w:val="24"/>
          </w:rPr>
          <w:fldChar w:fldCharType="begin"/>
        </w:r>
        <w:r w:rsidR="00D251F9" w:rsidRPr="00CE0E30">
          <w:rPr>
            <w:rFonts w:ascii="Times New Roman" w:hAnsi="Times New Roman" w:cs="Times New Roman"/>
            <w:noProof/>
            <w:sz w:val="24"/>
            <w:szCs w:val="24"/>
          </w:rPr>
          <w:instrText xml:space="preserve"> PAGEREF _Toc196739513 \h </w:instrText>
        </w:r>
        <w:r w:rsidR="00D251F9" w:rsidRPr="00CE0E30">
          <w:rPr>
            <w:rFonts w:ascii="Times New Roman" w:hAnsi="Times New Roman" w:cs="Times New Roman"/>
            <w:noProof/>
            <w:sz w:val="24"/>
            <w:szCs w:val="24"/>
          </w:rPr>
        </w:r>
        <w:r w:rsidR="00D251F9" w:rsidRPr="00CE0E30">
          <w:rPr>
            <w:rFonts w:ascii="Times New Roman" w:hAnsi="Times New Roman" w:cs="Times New Roman"/>
            <w:noProof/>
            <w:sz w:val="24"/>
            <w:szCs w:val="24"/>
          </w:rPr>
          <w:fldChar w:fldCharType="separate"/>
        </w:r>
        <w:r w:rsidR="002363F6">
          <w:rPr>
            <w:rFonts w:ascii="Times New Roman" w:hAnsi="Times New Roman" w:cs="Times New Roman"/>
            <w:noProof/>
            <w:sz w:val="24"/>
            <w:szCs w:val="24"/>
          </w:rPr>
          <w:t>31</w:t>
        </w:r>
        <w:r w:rsidR="00D251F9" w:rsidRPr="00CE0E30">
          <w:rPr>
            <w:rFonts w:ascii="Times New Roman" w:hAnsi="Times New Roman" w:cs="Times New Roman"/>
            <w:noProof/>
            <w:sz w:val="24"/>
            <w:szCs w:val="24"/>
          </w:rPr>
          <w:fldChar w:fldCharType="end"/>
        </w:r>
      </w:hyperlink>
    </w:p>
    <w:p w14:paraId="7718DC9F" w14:textId="0F48D2AC" w:rsidR="00D251F9" w:rsidRPr="00CE0E30" w:rsidRDefault="007543D9" w:rsidP="00891039">
      <w:pPr>
        <w:pStyle w:val="TableofFigures"/>
        <w:tabs>
          <w:tab w:val="right" w:leader="dot" w:pos="8204"/>
        </w:tabs>
        <w:spacing w:line="480" w:lineRule="auto"/>
        <w:ind w:left="1080" w:hanging="990"/>
        <w:rPr>
          <w:rFonts w:ascii="Times New Roman" w:eastAsiaTheme="minorEastAsia" w:hAnsi="Times New Roman" w:cs="Times New Roman"/>
          <w:noProof/>
          <w:kern w:val="0"/>
          <w:sz w:val="24"/>
          <w:szCs w:val="24"/>
          <w14:ligatures w14:val="none"/>
        </w:rPr>
      </w:pPr>
      <w:hyperlink w:anchor="_Toc196739514" w:history="1">
        <w:r w:rsidR="00D251F9" w:rsidRPr="00CE0E30">
          <w:rPr>
            <w:rStyle w:val="Hyperlink"/>
            <w:rFonts w:ascii="Times New Roman" w:hAnsi="Times New Roman" w:cs="Times New Roman"/>
            <w:noProof/>
            <w:color w:val="auto"/>
            <w:sz w:val="24"/>
            <w:szCs w:val="24"/>
          </w:rPr>
          <w:t>Table 4. 3 Level of Education</w:t>
        </w:r>
        <w:r w:rsidR="00D251F9" w:rsidRPr="00CE0E30">
          <w:rPr>
            <w:rFonts w:ascii="Times New Roman" w:hAnsi="Times New Roman" w:cs="Times New Roman"/>
            <w:noProof/>
            <w:sz w:val="24"/>
            <w:szCs w:val="24"/>
          </w:rPr>
          <w:tab/>
        </w:r>
        <w:r w:rsidR="00D251F9" w:rsidRPr="00CE0E30">
          <w:rPr>
            <w:rFonts w:ascii="Times New Roman" w:hAnsi="Times New Roman" w:cs="Times New Roman"/>
            <w:noProof/>
            <w:sz w:val="24"/>
            <w:szCs w:val="24"/>
          </w:rPr>
          <w:fldChar w:fldCharType="begin"/>
        </w:r>
        <w:r w:rsidR="00D251F9" w:rsidRPr="00CE0E30">
          <w:rPr>
            <w:rFonts w:ascii="Times New Roman" w:hAnsi="Times New Roman" w:cs="Times New Roman"/>
            <w:noProof/>
            <w:sz w:val="24"/>
            <w:szCs w:val="24"/>
          </w:rPr>
          <w:instrText xml:space="preserve"> PAGEREF _Toc196739514 \h </w:instrText>
        </w:r>
        <w:r w:rsidR="00D251F9" w:rsidRPr="00CE0E30">
          <w:rPr>
            <w:rFonts w:ascii="Times New Roman" w:hAnsi="Times New Roman" w:cs="Times New Roman"/>
            <w:noProof/>
            <w:sz w:val="24"/>
            <w:szCs w:val="24"/>
          </w:rPr>
        </w:r>
        <w:r w:rsidR="00D251F9" w:rsidRPr="00CE0E30">
          <w:rPr>
            <w:rFonts w:ascii="Times New Roman" w:hAnsi="Times New Roman" w:cs="Times New Roman"/>
            <w:noProof/>
            <w:sz w:val="24"/>
            <w:szCs w:val="24"/>
          </w:rPr>
          <w:fldChar w:fldCharType="separate"/>
        </w:r>
        <w:r w:rsidR="002363F6">
          <w:rPr>
            <w:rFonts w:ascii="Times New Roman" w:hAnsi="Times New Roman" w:cs="Times New Roman"/>
            <w:noProof/>
            <w:sz w:val="24"/>
            <w:szCs w:val="24"/>
          </w:rPr>
          <w:t>32</w:t>
        </w:r>
        <w:r w:rsidR="00D251F9" w:rsidRPr="00CE0E30">
          <w:rPr>
            <w:rFonts w:ascii="Times New Roman" w:hAnsi="Times New Roman" w:cs="Times New Roman"/>
            <w:noProof/>
            <w:sz w:val="24"/>
            <w:szCs w:val="24"/>
          </w:rPr>
          <w:fldChar w:fldCharType="end"/>
        </w:r>
      </w:hyperlink>
    </w:p>
    <w:p w14:paraId="0FD4C690" w14:textId="77C6CEBF" w:rsidR="00D251F9" w:rsidRPr="00CE0E30" w:rsidRDefault="007543D9" w:rsidP="00891039">
      <w:pPr>
        <w:pStyle w:val="TableofFigures"/>
        <w:tabs>
          <w:tab w:val="right" w:leader="dot" w:pos="8204"/>
        </w:tabs>
        <w:spacing w:line="480" w:lineRule="auto"/>
        <w:ind w:left="1080" w:hanging="990"/>
        <w:rPr>
          <w:rFonts w:ascii="Times New Roman" w:eastAsiaTheme="minorEastAsia" w:hAnsi="Times New Roman" w:cs="Times New Roman"/>
          <w:noProof/>
          <w:kern w:val="0"/>
          <w:sz w:val="24"/>
          <w:szCs w:val="24"/>
          <w14:ligatures w14:val="none"/>
        </w:rPr>
      </w:pPr>
      <w:hyperlink w:anchor="_Toc196739515" w:history="1">
        <w:r w:rsidR="00D251F9" w:rsidRPr="00CE0E30">
          <w:rPr>
            <w:rStyle w:val="Hyperlink"/>
            <w:rFonts w:ascii="Times New Roman" w:hAnsi="Times New Roman" w:cs="Times New Roman"/>
            <w:noProof/>
            <w:color w:val="auto"/>
            <w:sz w:val="24"/>
            <w:szCs w:val="24"/>
          </w:rPr>
          <w:t>Table 4. 4 Respondents Occupation</w:t>
        </w:r>
        <w:r w:rsidR="00D251F9" w:rsidRPr="00CE0E30">
          <w:rPr>
            <w:rFonts w:ascii="Times New Roman" w:hAnsi="Times New Roman" w:cs="Times New Roman"/>
            <w:noProof/>
            <w:sz w:val="24"/>
            <w:szCs w:val="24"/>
          </w:rPr>
          <w:tab/>
        </w:r>
        <w:r w:rsidR="00D251F9" w:rsidRPr="00CE0E30">
          <w:rPr>
            <w:rFonts w:ascii="Times New Roman" w:hAnsi="Times New Roman" w:cs="Times New Roman"/>
            <w:noProof/>
            <w:sz w:val="24"/>
            <w:szCs w:val="24"/>
          </w:rPr>
          <w:fldChar w:fldCharType="begin"/>
        </w:r>
        <w:r w:rsidR="00D251F9" w:rsidRPr="00CE0E30">
          <w:rPr>
            <w:rFonts w:ascii="Times New Roman" w:hAnsi="Times New Roman" w:cs="Times New Roman"/>
            <w:noProof/>
            <w:sz w:val="24"/>
            <w:szCs w:val="24"/>
          </w:rPr>
          <w:instrText xml:space="preserve"> PAGEREF _Toc196739515 \h </w:instrText>
        </w:r>
        <w:r w:rsidR="00D251F9" w:rsidRPr="00CE0E30">
          <w:rPr>
            <w:rFonts w:ascii="Times New Roman" w:hAnsi="Times New Roman" w:cs="Times New Roman"/>
            <w:noProof/>
            <w:sz w:val="24"/>
            <w:szCs w:val="24"/>
          </w:rPr>
        </w:r>
        <w:r w:rsidR="00D251F9" w:rsidRPr="00CE0E30">
          <w:rPr>
            <w:rFonts w:ascii="Times New Roman" w:hAnsi="Times New Roman" w:cs="Times New Roman"/>
            <w:noProof/>
            <w:sz w:val="24"/>
            <w:szCs w:val="24"/>
          </w:rPr>
          <w:fldChar w:fldCharType="separate"/>
        </w:r>
        <w:r w:rsidR="002363F6">
          <w:rPr>
            <w:rFonts w:ascii="Times New Roman" w:hAnsi="Times New Roman" w:cs="Times New Roman"/>
            <w:noProof/>
            <w:sz w:val="24"/>
            <w:szCs w:val="24"/>
          </w:rPr>
          <w:t>32</w:t>
        </w:r>
        <w:r w:rsidR="00D251F9" w:rsidRPr="00CE0E30">
          <w:rPr>
            <w:rFonts w:ascii="Times New Roman" w:hAnsi="Times New Roman" w:cs="Times New Roman"/>
            <w:noProof/>
            <w:sz w:val="24"/>
            <w:szCs w:val="24"/>
          </w:rPr>
          <w:fldChar w:fldCharType="end"/>
        </w:r>
      </w:hyperlink>
    </w:p>
    <w:p w14:paraId="70D22D18" w14:textId="20F6736B" w:rsidR="00D251F9" w:rsidRPr="00CE0E30" w:rsidRDefault="007543D9" w:rsidP="00891039">
      <w:pPr>
        <w:pStyle w:val="TableofFigures"/>
        <w:tabs>
          <w:tab w:val="right" w:leader="dot" w:pos="8204"/>
        </w:tabs>
        <w:spacing w:line="480" w:lineRule="auto"/>
        <w:ind w:left="1080" w:hanging="990"/>
        <w:rPr>
          <w:rFonts w:ascii="Times New Roman" w:eastAsiaTheme="minorEastAsia" w:hAnsi="Times New Roman" w:cs="Times New Roman"/>
          <w:noProof/>
          <w:kern w:val="0"/>
          <w:sz w:val="24"/>
          <w:szCs w:val="24"/>
          <w14:ligatures w14:val="none"/>
        </w:rPr>
      </w:pPr>
      <w:hyperlink w:anchor="_Toc196739516" w:history="1">
        <w:r w:rsidR="00D251F9" w:rsidRPr="00CE0E30">
          <w:rPr>
            <w:rStyle w:val="Hyperlink"/>
            <w:rFonts w:ascii="Times New Roman" w:hAnsi="Times New Roman" w:cs="Times New Roman"/>
            <w:noProof/>
            <w:color w:val="auto"/>
            <w:sz w:val="24"/>
            <w:szCs w:val="24"/>
          </w:rPr>
          <w:t xml:space="preserve">Table 4. 5 </w:t>
        </w:r>
        <w:r w:rsidR="00BA6A8D" w:rsidRPr="00CE0E30">
          <w:rPr>
            <w:rStyle w:val="Hyperlink"/>
            <w:rFonts w:ascii="Times New Roman" w:eastAsia="Times" w:hAnsi="Times New Roman" w:cs="Times New Roman"/>
            <w:noProof/>
            <w:color w:val="auto"/>
            <w:sz w:val="24"/>
            <w:szCs w:val="24"/>
          </w:rPr>
          <w:t>E</w:t>
        </w:r>
        <w:r w:rsidR="00D251F9" w:rsidRPr="00CE0E30">
          <w:rPr>
            <w:rStyle w:val="Hyperlink"/>
            <w:rFonts w:ascii="Times New Roman" w:eastAsia="Times" w:hAnsi="Times New Roman" w:cs="Times New Roman"/>
            <w:noProof/>
            <w:color w:val="auto"/>
            <w:sz w:val="24"/>
            <w:szCs w:val="24"/>
          </w:rPr>
          <w:t>xtent to which Mziki Mnene Contributed Towards Creating Awareness of the Importance of COVID-19 in Tanzania</w:t>
        </w:r>
        <w:r w:rsidR="00D251F9" w:rsidRPr="00CE0E30">
          <w:rPr>
            <w:rFonts w:ascii="Times New Roman" w:hAnsi="Times New Roman" w:cs="Times New Roman"/>
            <w:noProof/>
            <w:sz w:val="24"/>
            <w:szCs w:val="24"/>
          </w:rPr>
          <w:tab/>
        </w:r>
        <w:r w:rsidR="00D251F9" w:rsidRPr="00CE0E30">
          <w:rPr>
            <w:rFonts w:ascii="Times New Roman" w:hAnsi="Times New Roman" w:cs="Times New Roman"/>
            <w:noProof/>
            <w:sz w:val="24"/>
            <w:szCs w:val="24"/>
          </w:rPr>
          <w:fldChar w:fldCharType="begin"/>
        </w:r>
        <w:r w:rsidR="00D251F9" w:rsidRPr="00CE0E30">
          <w:rPr>
            <w:rFonts w:ascii="Times New Roman" w:hAnsi="Times New Roman" w:cs="Times New Roman"/>
            <w:noProof/>
            <w:sz w:val="24"/>
            <w:szCs w:val="24"/>
          </w:rPr>
          <w:instrText xml:space="preserve"> PAGEREF _Toc196739516 \h </w:instrText>
        </w:r>
        <w:r w:rsidR="00D251F9" w:rsidRPr="00CE0E30">
          <w:rPr>
            <w:rFonts w:ascii="Times New Roman" w:hAnsi="Times New Roman" w:cs="Times New Roman"/>
            <w:noProof/>
            <w:sz w:val="24"/>
            <w:szCs w:val="24"/>
          </w:rPr>
        </w:r>
        <w:r w:rsidR="00D251F9" w:rsidRPr="00CE0E30">
          <w:rPr>
            <w:rFonts w:ascii="Times New Roman" w:hAnsi="Times New Roman" w:cs="Times New Roman"/>
            <w:noProof/>
            <w:sz w:val="24"/>
            <w:szCs w:val="24"/>
          </w:rPr>
          <w:fldChar w:fldCharType="separate"/>
        </w:r>
        <w:r w:rsidR="002363F6">
          <w:rPr>
            <w:rFonts w:ascii="Times New Roman" w:hAnsi="Times New Roman" w:cs="Times New Roman"/>
            <w:noProof/>
            <w:sz w:val="24"/>
            <w:szCs w:val="24"/>
          </w:rPr>
          <w:t>41</w:t>
        </w:r>
        <w:r w:rsidR="00D251F9" w:rsidRPr="00CE0E30">
          <w:rPr>
            <w:rFonts w:ascii="Times New Roman" w:hAnsi="Times New Roman" w:cs="Times New Roman"/>
            <w:noProof/>
            <w:sz w:val="24"/>
            <w:szCs w:val="24"/>
          </w:rPr>
          <w:fldChar w:fldCharType="end"/>
        </w:r>
      </w:hyperlink>
    </w:p>
    <w:p w14:paraId="4A18E70E" w14:textId="77777777" w:rsidR="00D251F9" w:rsidRPr="00CE0E30" w:rsidRDefault="005B19C5" w:rsidP="00891039">
      <w:pPr>
        <w:spacing w:after="0" w:line="480" w:lineRule="auto"/>
        <w:ind w:left="1080" w:hanging="990"/>
        <w:rPr>
          <w:rFonts w:ascii="Times New Roman" w:eastAsia="Times" w:hAnsi="Times New Roman" w:cs="Times New Roman"/>
          <w:sz w:val="24"/>
          <w:szCs w:val="24"/>
        </w:rPr>
      </w:pPr>
      <w:r w:rsidRPr="00CE0E30">
        <w:rPr>
          <w:rFonts w:ascii="Times New Roman" w:eastAsia="Times" w:hAnsi="Times New Roman" w:cs="Times New Roman"/>
          <w:sz w:val="24"/>
          <w:szCs w:val="24"/>
        </w:rPr>
        <w:fldChar w:fldCharType="end"/>
      </w:r>
    </w:p>
    <w:p w14:paraId="3864EF4F" w14:textId="77777777" w:rsidR="00D251F9" w:rsidRPr="00CE0E30" w:rsidRDefault="00D251F9" w:rsidP="00724F9C">
      <w:pPr>
        <w:spacing w:after="0"/>
        <w:rPr>
          <w:rFonts w:ascii="Times New Roman" w:eastAsia="Times" w:hAnsi="Times New Roman" w:cs="Times New Roman"/>
          <w:sz w:val="24"/>
          <w:szCs w:val="24"/>
        </w:rPr>
      </w:pPr>
    </w:p>
    <w:p w14:paraId="133D80C5" w14:textId="77777777" w:rsidR="00D251F9" w:rsidRPr="00CE0E30" w:rsidRDefault="00D251F9" w:rsidP="00724F9C">
      <w:pPr>
        <w:spacing w:after="0"/>
        <w:rPr>
          <w:rFonts w:ascii="Times New Roman" w:eastAsia="Times" w:hAnsi="Times New Roman" w:cs="Times New Roman"/>
          <w:sz w:val="24"/>
          <w:szCs w:val="24"/>
        </w:rPr>
      </w:pPr>
    </w:p>
    <w:p w14:paraId="3981BB97" w14:textId="77777777" w:rsidR="00D251F9" w:rsidRPr="00CE0E30" w:rsidRDefault="00D251F9" w:rsidP="00724F9C">
      <w:pPr>
        <w:spacing w:after="0"/>
        <w:rPr>
          <w:rFonts w:ascii="Times New Roman" w:eastAsia="Times" w:hAnsi="Times New Roman" w:cs="Times New Roman"/>
          <w:sz w:val="24"/>
          <w:szCs w:val="24"/>
        </w:rPr>
      </w:pPr>
    </w:p>
    <w:p w14:paraId="41066845" w14:textId="77777777" w:rsidR="00D251F9" w:rsidRPr="00CE0E30" w:rsidRDefault="00D251F9" w:rsidP="00724F9C">
      <w:pPr>
        <w:spacing w:after="0"/>
        <w:rPr>
          <w:rFonts w:ascii="Times New Roman" w:eastAsia="Times" w:hAnsi="Times New Roman" w:cs="Times New Roman"/>
          <w:sz w:val="24"/>
          <w:szCs w:val="24"/>
        </w:rPr>
      </w:pPr>
    </w:p>
    <w:p w14:paraId="2DDB05CB" w14:textId="77777777" w:rsidR="00D251F9" w:rsidRPr="00CE0E30" w:rsidRDefault="00D251F9" w:rsidP="00724F9C">
      <w:pPr>
        <w:spacing w:after="0"/>
        <w:rPr>
          <w:rFonts w:ascii="Times New Roman" w:eastAsia="Times" w:hAnsi="Times New Roman" w:cs="Times New Roman"/>
          <w:sz w:val="24"/>
          <w:szCs w:val="24"/>
        </w:rPr>
      </w:pPr>
    </w:p>
    <w:p w14:paraId="467A17B5" w14:textId="77777777" w:rsidR="00D251F9" w:rsidRPr="00CE0E30" w:rsidRDefault="00D251F9" w:rsidP="00724F9C">
      <w:pPr>
        <w:spacing w:after="0"/>
        <w:rPr>
          <w:rFonts w:ascii="Times New Roman" w:eastAsia="Times" w:hAnsi="Times New Roman" w:cs="Times New Roman"/>
          <w:sz w:val="24"/>
          <w:szCs w:val="24"/>
        </w:rPr>
      </w:pPr>
    </w:p>
    <w:p w14:paraId="54EC6839" w14:textId="77777777" w:rsidR="00D251F9" w:rsidRPr="00CE0E30" w:rsidRDefault="00D251F9" w:rsidP="00724F9C">
      <w:pPr>
        <w:spacing w:after="0"/>
        <w:rPr>
          <w:rFonts w:ascii="Times New Roman" w:eastAsia="Times" w:hAnsi="Times New Roman" w:cs="Times New Roman"/>
          <w:sz w:val="24"/>
          <w:szCs w:val="24"/>
        </w:rPr>
      </w:pPr>
    </w:p>
    <w:p w14:paraId="0C673B03" w14:textId="77777777" w:rsidR="00D251F9" w:rsidRPr="00CE0E30" w:rsidRDefault="00D251F9" w:rsidP="00724F9C">
      <w:pPr>
        <w:spacing w:after="0"/>
        <w:rPr>
          <w:rFonts w:ascii="Times New Roman" w:eastAsia="Times" w:hAnsi="Times New Roman" w:cs="Times New Roman"/>
          <w:sz w:val="24"/>
          <w:szCs w:val="24"/>
        </w:rPr>
      </w:pPr>
    </w:p>
    <w:p w14:paraId="6F4F8F92" w14:textId="77777777" w:rsidR="00D251F9" w:rsidRPr="00CE0E30" w:rsidRDefault="00D251F9" w:rsidP="00724F9C">
      <w:pPr>
        <w:spacing w:after="0"/>
        <w:rPr>
          <w:rFonts w:ascii="Times New Roman" w:eastAsia="Times" w:hAnsi="Times New Roman" w:cs="Times New Roman"/>
          <w:sz w:val="24"/>
          <w:szCs w:val="24"/>
        </w:rPr>
      </w:pPr>
    </w:p>
    <w:p w14:paraId="5A43B7B1" w14:textId="77777777" w:rsidR="00D251F9" w:rsidRPr="00CE0E30" w:rsidRDefault="00D251F9" w:rsidP="00724F9C">
      <w:pPr>
        <w:spacing w:after="0"/>
        <w:rPr>
          <w:rFonts w:ascii="Times New Roman" w:eastAsia="Times" w:hAnsi="Times New Roman" w:cs="Times New Roman"/>
          <w:sz w:val="24"/>
          <w:szCs w:val="24"/>
        </w:rPr>
      </w:pPr>
    </w:p>
    <w:p w14:paraId="72EAF19E" w14:textId="77777777" w:rsidR="00D251F9" w:rsidRPr="00CE0E30" w:rsidRDefault="00D251F9" w:rsidP="00724F9C">
      <w:pPr>
        <w:spacing w:after="0"/>
        <w:rPr>
          <w:rFonts w:ascii="Times New Roman" w:eastAsia="Times" w:hAnsi="Times New Roman" w:cs="Times New Roman"/>
          <w:sz w:val="24"/>
          <w:szCs w:val="24"/>
        </w:rPr>
      </w:pPr>
    </w:p>
    <w:p w14:paraId="3A441EF4" w14:textId="77777777" w:rsidR="00D251F9" w:rsidRPr="00CE0E30" w:rsidRDefault="00D251F9" w:rsidP="00724F9C">
      <w:pPr>
        <w:spacing w:after="0"/>
        <w:rPr>
          <w:rFonts w:ascii="Times New Roman" w:eastAsia="Times" w:hAnsi="Times New Roman" w:cs="Times New Roman"/>
          <w:sz w:val="24"/>
          <w:szCs w:val="24"/>
        </w:rPr>
      </w:pPr>
    </w:p>
    <w:p w14:paraId="6264477D" w14:textId="77777777" w:rsidR="00D251F9" w:rsidRPr="00CE0E30" w:rsidRDefault="00D251F9" w:rsidP="00724F9C">
      <w:pPr>
        <w:spacing w:after="0"/>
        <w:rPr>
          <w:rFonts w:ascii="Times New Roman" w:eastAsia="Times" w:hAnsi="Times New Roman" w:cs="Times New Roman"/>
          <w:sz w:val="24"/>
          <w:szCs w:val="24"/>
        </w:rPr>
      </w:pPr>
    </w:p>
    <w:p w14:paraId="3C175FE0" w14:textId="77777777" w:rsidR="00D251F9" w:rsidRPr="00CE0E30" w:rsidRDefault="00D251F9" w:rsidP="00724F9C">
      <w:pPr>
        <w:spacing w:after="0"/>
        <w:rPr>
          <w:rFonts w:ascii="Times New Roman" w:eastAsia="Times" w:hAnsi="Times New Roman" w:cs="Times New Roman"/>
          <w:sz w:val="24"/>
          <w:szCs w:val="24"/>
        </w:rPr>
      </w:pPr>
    </w:p>
    <w:p w14:paraId="67C5E991" w14:textId="77777777" w:rsidR="00D251F9" w:rsidRPr="00CE0E30" w:rsidRDefault="00D251F9" w:rsidP="00724F9C">
      <w:pPr>
        <w:spacing w:after="0"/>
        <w:rPr>
          <w:rFonts w:ascii="Times New Roman" w:eastAsia="Times" w:hAnsi="Times New Roman" w:cs="Times New Roman"/>
          <w:sz w:val="24"/>
          <w:szCs w:val="24"/>
        </w:rPr>
      </w:pPr>
    </w:p>
    <w:p w14:paraId="2E9E4DAC" w14:textId="77777777" w:rsidR="00D251F9" w:rsidRPr="00CE0E30" w:rsidRDefault="00D251F9" w:rsidP="00724F9C">
      <w:pPr>
        <w:spacing w:after="0"/>
        <w:rPr>
          <w:rFonts w:ascii="Times New Roman" w:eastAsia="Times" w:hAnsi="Times New Roman" w:cs="Times New Roman"/>
          <w:sz w:val="24"/>
          <w:szCs w:val="24"/>
        </w:rPr>
      </w:pPr>
    </w:p>
    <w:p w14:paraId="0A168BD7" w14:textId="77777777" w:rsidR="00D251F9" w:rsidRPr="00CE0E30" w:rsidRDefault="00D251F9" w:rsidP="00724F9C">
      <w:pPr>
        <w:spacing w:after="0"/>
        <w:rPr>
          <w:rFonts w:ascii="Times New Roman" w:eastAsia="Times" w:hAnsi="Times New Roman" w:cs="Times New Roman"/>
          <w:sz w:val="24"/>
          <w:szCs w:val="24"/>
        </w:rPr>
      </w:pPr>
    </w:p>
    <w:p w14:paraId="1DFF6E1B" w14:textId="77777777" w:rsidR="00D251F9" w:rsidRPr="00CE0E30" w:rsidRDefault="00D251F9" w:rsidP="00724F9C">
      <w:pPr>
        <w:spacing w:after="0"/>
        <w:rPr>
          <w:rFonts w:ascii="Times New Roman" w:eastAsia="Times" w:hAnsi="Times New Roman" w:cs="Times New Roman"/>
          <w:sz w:val="24"/>
          <w:szCs w:val="24"/>
        </w:rPr>
      </w:pPr>
    </w:p>
    <w:p w14:paraId="6B2FC1B8" w14:textId="77777777" w:rsidR="00D251F9" w:rsidRPr="00CE0E30" w:rsidRDefault="00D251F9" w:rsidP="00724F9C">
      <w:pPr>
        <w:spacing w:after="0"/>
        <w:rPr>
          <w:rFonts w:ascii="Times New Roman" w:eastAsia="Times" w:hAnsi="Times New Roman" w:cs="Times New Roman"/>
          <w:sz w:val="24"/>
          <w:szCs w:val="24"/>
        </w:rPr>
      </w:pPr>
    </w:p>
    <w:p w14:paraId="2227ADBA" w14:textId="77777777" w:rsidR="00D251F9" w:rsidRPr="00CE0E30" w:rsidRDefault="00D251F9" w:rsidP="00724F9C">
      <w:pPr>
        <w:spacing w:after="0"/>
        <w:rPr>
          <w:rFonts w:ascii="Times New Roman" w:eastAsia="Times" w:hAnsi="Times New Roman" w:cs="Times New Roman"/>
          <w:sz w:val="24"/>
          <w:szCs w:val="24"/>
        </w:rPr>
      </w:pPr>
    </w:p>
    <w:p w14:paraId="015215DF" w14:textId="77777777" w:rsidR="00B84DD7" w:rsidRPr="00CE0E30" w:rsidRDefault="00B84DD7" w:rsidP="00724F9C">
      <w:pPr>
        <w:spacing w:after="0" w:line="240" w:lineRule="auto"/>
        <w:rPr>
          <w:rFonts w:ascii="Times New Roman" w:eastAsia="Times" w:hAnsi="Times New Roman" w:cs="Times New Roman"/>
          <w:b/>
          <w:kern w:val="0"/>
          <w:sz w:val="24"/>
          <w:szCs w:val="32"/>
          <w14:ligatures w14:val="none"/>
        </w:rPr>
      </w:pPr>
      <w:r w:rsidRPr="00CE0E30">
        <w:rPr>
          <w:rFonts w:ascii="Times New Roman" w:eastAsia="Times" w:hAnsi="Times New Roman" w:cs="Times New Roman"/>
          <w:b/>
          <w:sz w:val="24"/>
        </w:rPr>
        <w:br w:type="page"/>
      </w:r>
    </w:p>
    <w:p w14:paraId="6740720A" w14:textId="35E73110" w:rsidR="00D251F9" w:rsidRPr="00CE0E30" w:rsidRDefault="005B19C5" w:rsidP="00CE0E30">
      <w:pPr>
        <w:pStyle w:val="Heading1"/>
        <w:spacing w:before="0" w:line="480" w:lineRule="auto"/>
        <w:jc w:val="center"/>
        <w:rPr>
          <w:rFonts w:asciiTheme="majorBidi" w:eastAsia="Times" w:hAnsiTheme="majorBidi"/>
          <w:b/>
          <w:color w:val="auto"/>
          <w:sz w:val="24"/>
          <w:szCs w:val="24"/>
        </w:rPr>
      </w:pPr>
      <w:bookmarkStart w:id="21" w:name="_Toc204942491"/>
      <w:bookmarkStart w:id="22" w:name="_Toc210804499"/>
      <w:bookmarkStart w:id="23" w:name="_Toc210805146"/>
      <w:r w:rsidRPr="00CE0E30">
        <w:rPr>
          <w:rFonts w:asciiTheme="majorBidi" w:eastAsia="Times" w:hAnsiTheme="majorBidi"/>
          <w:b/>
          <w:color w:val="auto"/>
          <w:sz w:val="24"/>
          <w:szCs w:val="24"/>
        </w:rPr>
        <w:lastRenderedPageBreak/>
        <w:t>LIST OF FIGURES</w:t>
      </w:r>
      <w:bookmarkEnd w:id="21"/>
      <w:bookmarkEnd w:id="22"/>
      <w:bookmarkEnd w:id="23"/>
    </w:p>
    <w:p w14:paraId="2E63CFB0" w14:textId="77777777" w:rsidR="00D251F9" w:rsidRPr="00CE0E30" w:rsidRDefault="005B19C5" w:rsidP="00724F9C">
      <w:pPr>
        <w:pStyle w:val="TableofFigures"/>
        <w:tabs>
          <w:tab w:val="right" w:leader="dot" w:pos="8204"/>
        </w:tabs>
        <w:spacing w:line="480" w:lineRule="auto"/>
        <w:rPr>
          <w:rFonts w:asciiTheme="majorBidi" w:eastAsiaTheme="minorEastAsia" w:hAnsiTheme="majorBidi" w:cstheme="majorBidi"/>
          <w:noProof/>
          <w:kern w:val="0"/>
          <w:sz w:val="24"/>
          <w:szCs w:val="24"/>
          <w14:ligatures w14:val="none"/>
        </w:rPr>
      </w:pPr>
      <w:r w:rsidRPr="00CE0E30">
        <w:rPr>
          <w:rFonts w:asciiTheme="majorBidi" w:eastAsia="Times" w:hAnsiTheme="majorBidi" w:cstheme="majorBidi"/>
          <w:sz w:val="24"/>
          <w:szCs w:val="24"/>
        </w:rPr>
        <w:fldChar w:fldCharType="begin"/>
      </w:r>
      <w:r w:rsidRPr="00CE0E30">
        <w:rPr>
          <w:rFonts w:asciiTheme="majorBidi" w:eastAsia="Times" w:hAnsiTheme="majorBidi" w:cstheme="majorBidi"/>
          <w:sz w:val="24"/>
          <w:szCs w:val="24"/>
        </w:rPr>
        <w:instrText xml:space="preserve"> TOC \h \z \c "Figure 2." </w:instrText>
      </w:r>
      <w:r w:rsidRPr="00CE0E30">
        <w:rPr>
          <w:rFonts w:asciiTheme="majorBidi" w:eastAsia="Times" w:hAnsiTheme="majorBidi" w:cstheme="majorBidi"/>
          <w:sz w:val="24"/>
          <w:szCs w:val="24"/>
        </w:rPr>
        <w:fldChar w:fldCharType="separate"/>
      </w:r>
      <w:hyperlink w:anchor="_Toc194766389" w:history="1">
        <w:r w:rsidR="00D251F9" w:rsidRPr="00CE0E30">
          <w:rPr>
            <w:rStyle w:val="Hyperlink"/>
            <w:rFonts w:asciiTheme="majorBidi" w:hAnsiTheme="majorBidi" w:cstheme="majorBidi"/>
            <w:bCs/>
            <w:noProof/>
            <w:color w:val="auto"/>
            <w:sz w:val="24"/>
            <w:szCs w:val="24"/>
          </w:rPr>
          <w:t>Figure 2. 1 Conceptual Framework</w:t>
        </w:r>
        <w:r w:rsidR="00D251F9" w:rsidRPr="00CE0E30">
          <w:rPr>
            <w:rFonts w:asciiTheme="majorBidi" w:hAnsiTheme="majorBidi" w:cstheme="majorBidi"/>
            <w:noProof/>
            <w:sz w:val="24"/>
            <w:szCs w:val="24"/>
          </w:rPr>
          <w:tab/>
        </w:r>
        <w:r w:rsidR="00D251F9" w:rsidRPr="00CE0E30">
          <w:rPr>
            <w:rFonts w:asciiTheme="majorBidi" w:hAnsiTheme="majorBidi" w:cstheme="majorBidi"/>
            <w:noProof/>
            <w:sz w:val="24"/>
            <w:szCs w:val="24"/>
          </w:rPr>
          <w:fldChar w:fldCharType="begin"/>
        </w:r>
        <w:r w:rsidR="00D251F9" w:rsidRPr="00CE0E30">
          <w:rPr>
            <w:rFonts w:asciiTheme="majorBidi" w:hAnsiTheme="majorBidi" w:cstheme="majorBidi"/>
            <w:noProof/>
            <w:sz w:val="24"/>
            <w:szCs w:val="24"/>
          </w:rPr>
          <w:instrText xml:space="preserve"> PAGEREF _Toc194766389 \h </w:instrText>
        </w:r>
        <w:r w:rsidR="00D251F9" w:rsidRPr="00CE0E30">
          <w:rPr>
            <w:rFonts w:asciiTheme="majorBidi" w:hAnsiTheme="majorBidi" w:cstheme="majorBidi"/>
            <w:noProof/>
            <w:sz w:val="24"/>
            <w:szCs w:val="24"/>
          </w:rPr>
        </w:r>
        <w:r w:rsidR="00D251F9" w:rsidRPr="00CE0E30">
          <w:rPr>
            <w:rFonts w:asciiTheme="majorBidi" w:hAnsiTheme="majorBidi" w:cstheme="majorBidi"/>
            <w:noProof/>
            <w:sz w:val="24"/>
            <w:szCs w:val="24"/>
          </w:rPr>
          <w:fldChar w:fldCharType="separate"/>
        </w:r>
        <w:r w:rsidR="002363F6">
          <w:rPr>
            <w:rFonts w:asciiTheme="majorBidi" w:hAnsiTheme="majorBidi" w:cstheme="majorBidi"/>
            <w:noProof/>
            <w:sz w:val="24"/>
            <w:szCs w:val="24"/>
          </w:rPr>
          <w:t>15</w:t>
        </w:r>
        <w:r w:rsidR="00D251F9" w:rsidRPr="00CE0E30">
          <w:rPr>
            <w:rFonts w:asciiTheme="majorBidi" w:hAnsiTheme="majorBidi" w:cstheme="majorBidi"/>
            <w:noProof/>
            <w:sz w:val="24"/>
            <w:szCs w:val="24"/>
          </w:rPr>
          <w:fldChar w:fldCharType="end"/>
        </w:r>
      </w:hyperlink>
    </w:p>
    <w:p w14:paraId="4623558C" w14:textId="77777777" w:rsidR="00D251F9" w:rsidRPr="00CE0E30" w:rsidRDefault="005B19C5" w:rsidP="00724F9C">
      <w:pPr>
        <w:spacing w:after="0" w:line="480" w:lineRule="auto"/>
        <w:rPr>
          <w:rFonts w:asciiTheme="majorBidi" w:eastAsia="Times" w:hAnsiTheme="majorBidi" w:cstheme="majorBidi"/>
          <w:sz w:val="24"/>
          <w:szCs w:val="24"/>
        </w:rPr>
      </w:pPr>
      <w:r w:rsidRPr="00CE0E30">
        <w:rPr>
          <w:rFonts w:asciiTheme="majorBidi" w:eastAsia="Times" w:hAnsiTheme="majorBidi" w:cstheme="majorBidi"/>
          <w:sz w:val="24"/>
          <w:szCs w:val="24"/>
        </w:rPr>
        <w:fldChar w:fldCharType="end"/>
      </w:r>
    </w:p>
    <w:p w14:paraId="5495C80E" w14:textId="77777777" w:rsidR="00D251F9" w:rsidRPr="00CE0E30" w:rsidRDefault="00D251F9" w:rsidP="00724F9C">
      <w:pPr>
        <w:spacing w:after="0"/>
        <w:rPr>
          <w:rFonts w:ascii="Times New Roman" w:eastAsia="Times" w:hAnsi="Times New Roman" w:cs="Times New Roman"/>
          <w:sz w:val="24"/>
          <w:szCs w:val="24"/>
        </w:rPr>
      </w:pPr>
    </w:p>
    <w:p w14:paraId="5F25B045" w14:textId="77777777" w:rsidR="00B84DD7" w:rsidRPr="00CE0E30" w:rsidRDefault="00B84DD7" w:rsidP="00724F9C">
      <w:pPr>
        <w:spacing w:after="0" w:line="240" w:lineRule="auto"/>
        <w:rPr>
          <w:rFonts w:ascii="Times New Roman" w:eastAsia="Times" w:hAnsi="Times New Roman" w:cs="Times New Roman"/>
          <w:b/>
          <w:kern w:val="0"/>
          <w:sz w:val="24"/>
          <w:szCs w:val="32"/>
          <w14:ligatures w14:val="none"/>
        </w:rPr>
      </w:pPr>
      <w:r w:rsidRPr="00CE0E30">
        <w:rPr>
          <w:rFonts w:ascii="Times New Roman" w:eastAsia="Times" w:hAnsi="Times New Roman" w:cs="Times New Roman"/>
          <w:b/>
          <w:sz w:val="24"/>
        </w:rPr>
        <w:br w:type="page"/>
      </w:r>
    </w:p>
    <w:p w14:paraId="581BE680" w14:textId="07DDB2EC" w:rsidR="00D251F9" w:rsidRPr="00CE0E30" w:rsidRDefault="005B19C5" w:rsidP="00CE0E30">
      <w:pPr>
        <w:pStyle w:val="Heading1"/>
        <w:spacing w:before="0" w:line="480" w:lineRule="auto"/>
        <w:jc w:val="center"/>
        <w:rPr>
          <w:rFonts w:asciiTheme="majorBidi" w:eastAsia="Times" w:hAnsiTheme="majorBidi"/>
          <w:b/>
          <w:color w:val="auto"/>
          <w:sz w:val="24"/>
          <w:szCs w:val="24"/>
        </w:rPr>
      </w:pPr>
      <w:bookmarkStart w:id="24" w:name="_Toc204942492"/>
      <w:bookmarkStart w:id="25" w:name="_Toc210804500"/>
      <w:bookmarkStart w:id="26" w:name="_Toc210805147"/>
      <w:r w:rsidRPr="00CE0E30">
        <w:rPr>
          <w:rFonts w:asciiTheme="majorBidi" w:eastAsia="Times" w:hAnsiTheme="majorBidi"/>
          <w:b/>
          <w:color w:val="auto"/>
          <w:sz w:val="24"/>
          <w:szCs w:val="24"/>
        </w:rPr>
        <w:lastRenderedPageBreak/>
        <w:t>LIST OF ABBREVIATIONS</w:t>
      </w:r>
      <w:bookmarkEnd w:id="24"/>
      <w:bookmarkEnd w:id="25"/>
      <w:bookmarkEnd w:id="26"/>
    </w:p>
    <w:p w14:paraId="4166925E" w14:textId="325D0720" w:rsidR="00D251F9" w:rsidRPr="00CE0E30" w:rsidRDefault="005B19C5" w:rsidP="00724F9C">
      <w:pPr>
        <w:tabs>
          <w:tab w:val="left" w:pos="1980"/>
        </w:tabs>
        <w:spacing w:after="0" w:line="480" w:lineRule="auto"/>
      </w:pPr>
      <w:r w:rsidRPr="00CE0E30">
        <w:rPr>
          <w:rFonts w:ascii="Times New Roman" w:eastAsia="Times New Roman" w:hAnsi="Times New Roman" w:cs="Times New Roman"/>
          <w:sz w:val="24"/>
          <w:szCs w:val="24"/>
        </w:rPr>
        <w:t>COVID-19</w:t>
      </w:r>
      <w:r w:rsidRPr="00CE0E30">
        <w:rPr>
          <w:rFonts w:ascii="Times New Roman" w:eastAsia="Times New Roman" w:hAnsi="Times New Roman" w:cs="Times New Roman"/>
          <w:sz w:val="24"/>
          <w:szCs w:val="24"/>
        </w:rPr>
        <w:tab/>
      </w:r>
      <w:r w:rsidR="00B84DD7" w:rsidRPr="00CE0E30">
        <w:rPr>
          <w:rFonts w:ascii="Times New Roman" w:eastAsia="Times New Roman" w:hAnsi="Times New Roman" w:cs="Times New Roman"/>
          <w:sz w:val="24"/>
          <w:szCs w:val="24"/>
        </w:rPr>
        <w:tab/>
      </w:r>
      <w:r w:rsidRPr="00CE0E30">
        <w:rPr>
          <w:rFonts w:ascii="Times New Roman" w:eastAsia="Times New Roman" w:hAnsi="Times New Roman" w:cs="Times New Roman"/>
          <w:sz w:val="24"/>
          <w:szCs w:val="24"/>
        </w:rPr>
        <w:t>Corona Virus Disease 19</w:t>
      </w:r>
    </w:p>
    <w:p w14:paraId="170A0022" w14:textId="77777777" w:rsidR="00D251F9" w:rsidRPr="00CE0E30" w:rsidRDefault="005B19C5" w:rsidP="00724F9C">
      <w:pPr>
        <w:tabs>
          <w:tab w:val="left" w:pos="1980"/>
        </w:tabs>
        <w:spacing w:after="0" w:line="480" w:lineRule="auto"/>
        <w:rPr>
          <w:rFonts w:ascii="Times New Roman" w:hAnsi="Times New Roman" w:cs="Times New Roman"/>
          <w:sz w:val="24"/>
          <w:szCs w:val="24"/>
          <w:shd w:val="clear" w:color="auto" w:fill="FFFFFF"/>
        </w:rPr>
      </w:pPr>
      <w:r w:rsidRPr="00CE0E30">
        <w:rPr>
          <w:rFonts w:ascii="Times New Roman" w:hAnsi="Times New Roman" w:cs="Times New Roman"/>
          <w:sz w:val="24"/>
          <w:szCs w:val="24"/>
          <w:shd w:val="clear" w:color="auto" w:fill="FFFFFF"/>
        </w:rPr>
        <w:t>NCDC</w:t>
      </w:r>
      <w:r w:rsidRPr="00CE0E30">
        <w:rPr>
          <w:rFonts w:ascii="Times New Roman" w:hAnsi="Times New Roman" w:cs="Times New Roman"/>
          <w:sz w:val="24"/>
          <w:szCs w:val="24"/>
          <w:shd w:val="clear" w:color="auto" w:fill="FFFFFF"/>
        </w:rPr>
        <w:tab/>
      </w:r>
      <w:r w:rsidRPr="00CE0E30">
        <w:rPr>
          <w:rFonts w:ascii="Times New Roman" w:hAnsi="Times New Roman" w:cs="Times New Roman"/>
          <w:sz w:val="24"/>
          <w:szCs w:val="24"/>
          <w:shd w:val="clear" w:color="auto" w:fill="FFFFFF"/>
        </w:rPr>
        <w:tab/>
        <w:t xml:space="preserve">Nigeria Center of Disease </w:t>
      </w:r>
    </w:p>
    <w:p w14:paraId="75B3E5F9" w14:textId="77777777" w:rsidR="00D251F9" w:rsidRPr="00CE0E30" w:rsidRDefault="005B19C5" w:rsidP="00724F9C">
      <w:pPr>
        <w:tabs>
          <w:tab w:val="left" w:pos="1980"/>
        </w:tabs>
        <w:spacing w:after="0" w:line="480" w:lineRule="auto"/>
        <w:rPr>
          <w:rFonts w:ascii="Times New Roman" w:hAnsi="Times New Roman" w:cs="Times New Roman"/>
          <w:sz w:val="24"/>
          <w:szCs w:val="24"/>
          <w:shd w:val="clear" w:color="auto" w:fill="FFFFFF"/>
        </w:rPr>
      </w:pPr>
      <w:r w:rsidRPr="00CE0E30">
        <w:rPr>
          <w:rFonts w:ascii="Times New Roman" w:hAnsi="Times New Roman" w:cs="Times New Roman"/>
          <w:sz w:val="24"/>
          <w:szCs w:val="24"/>
          <w:shd w:val="clear" w:color="auto" w:fill="FFFFFF"/>
        </w:rPr>
        <w:t xml:space="preserve">OUT </w:t>
      </w:r>
      <w:r w:rsidRPr="00CE0E30">
        <w:rPr>
          <w:rFonts w:ascii="Times New Roman" w:hAnsi="Times New Roman" w:cs="Times New Roman"/>
          <w:sz w:val="24"/>
          <w:szCs w:val="24"/>
          <w:shd w:val="clear" w:color="auto" w:fill="FFFFFF"/>
        </w:rPr>
        <w:tab/>
      </w:r>
      <w:r w:rsidRPr="00CE0E30">
        <w:rPr>
          <w:rFonts w:ascii="Times New Roman" w:hAnsi="Times New Roman" w:cs="Times New Roman"/>
          <w:sz w:val="24"/>
          <w:szCs w:val="24"/>
          <w:shd w:val="clear" w:color="auto" w:fill="FFFFFF"/>
        </w:rPr>
        <w:tab/>
        <w:t xml:space="preserve">Open University of Tanzania </w:t>
      </w:r>
    </w:p>
    <w:p w14:paraId="118A888E" w14:textId="77777777" w:rsidR="00D251F9" w:rsidRPr="00CE0E30" w:rsidRDefault="005B19C5" w:rsidP="00724F9C">
      <w:pPr>
        <w:tabs>
          <w:tab w:val="left" w:pos="1980"/>
        </w:tabs>
        <w:spacing w:after="0" w:line="480" w:lineRule="auto"/>
        <w:rPr>
          <w:rFonts w:ascii="Times New Roman" w:hAnsi="Times New Roman" w:cs="Times New Roman"/>
          <w:sz w:val="24"/>
          <w:szCs w:val="24"/>
          <w:shd w:val="clear" w:color="auto" w:fill="FFFFFF"/>
        </w:rPr>
      </w:pPr>
      <w:r w:rsidRPr="00CE0E30">
        <w:rPr>
          <w:rFonts w:ascii="Times New Roman" w:hAnsi="Times New Roman" w:cs="Times New Roman"/>
          <w:sz w:val="24"/>
          <w:szCs w:val="24"/>
          <w:shd w:val="clear" w:color="auto" w:fill="FFFFFF"/>
        </w:rPr>
        <w:t>SPSS</w:t>
      </w:r>
      <w:r w:rsidRPr="00CE0E30">
        <w:rPr>
          <w:rFonts w:ascii="Times New Roman" w:hAnsi="Times New Roman" w:cs="Times New Roman"/>
          <w:sz w:val="24"/>
          <w:szCs w:val="24"/>
          <w:shd w:val="clear" w:color="auto" w:fill="FFFFFF"/>
        </w:rPr>
        <w:tab/>
      </w:r>
      <w:r w:rsidRPr="00CE0E30">
        <w:rPr>
          <w:rFonts w:ascii="Times New Roman" w:hAnsi="Times New Roman" w:cs="Times New Roman"/>
          <w:sz w:val="24"/>
          <w:szCs w:val="24"/>
          <w:shd w:val="clear" w:color="auto" w:fill="FFFFFF"/>
        </w:rPr>
        <w:tab/>
        <w:t xml:space="preserve">Statistical Package for Social Science </w:t>
      </w:r>
    </w:p>
    <w:p w14:paraId="0AA5763F" w14:textId="25695136" w:rsidR="00D251F9" w:rsidRPr="00CE0E30" w:rsidRDefault="00E523B4" w:rsidP="00724F9C">
      <w:pPr>
        <w:tabs>
          <w:tab w:val="left" w:pos="1980"/>
        </w:tabs>
        <w:spacing w:after="0" w:line="480" w:lineRule="auto"/>
      </w:pPr>
      <w:proofErr w:type="gramStart"/>
      <w:r w:rsidRPr="00CE0E30">
        <w:rPr>
          <w:rFonts w:ascii="Times New Roman" w:eastAsia="Times New Roman" w:hAnsi="Times New Roman" w:cs="Times New Roman"/>
          <w:sz w:val="24"/>
          <w:szCs w:val="24"/>
        </w:rPr>
        <w:t>WHO</w:t>
      </w:r>
      <w:proofErr w:type="gramEnd"/>
      <w:r w:rsidRPr="00CE0E30">
        <w:rPr>
          <w:rFonts w:ascii="Times New Roman" w:eastAsia="Times New Roman" w:hAnsi="Times New Roman" w:cs="Times New Roman"/>
          <w:sz w:val="24"/>
          <w:szCs w:val="24"/>
        </w:rPr>
        <w:tab/>
      </w:r>
      <w:r w:rsidRPr="00CE0E30">
        <w:rPr>
          <w:rFonts w:ascii="Times New Roman" w:eastAsia="Times New Roman" w:hAnsi="Times New Roman" w:cs="Times New Roman"/>
          <w:sz w:val="24"/>
          <w:szCs w:val="24"/>
        </w:rPr>
        <w:tab/>
        <w:t>World Health Organizations</w:t>
      </w:r>
    </w:p>
    <w:p w14:paraId="08B60D61" w14:textId="77777777" w:rsidR="00D251F9" w:rsidRPr="00CE0E30" w:rsidRDefault="00D251F9" w:rsidP="00724F9C">
      <w:pPr>
        <w:spacing w:after="0"/>
        <w:rPr>
          <w:rFonts w:ascii="Times New Roman" w:eastAsia="Times" w:hAnsi="Times New Roman" w:cs="Times New Roman"/>
          <w:sz w:val="24"/>
          <w:szCs w:val="24"/>
        </w:rPr>
      </w:pPr>
    </w:p>
    <w:p w14:paraId="4B2C0872" w14:textId="77777777" w:rsidR="00D251F9" w:rsidRPr="00CE0E30" w:rsidRDefault="00D251F9" w:rsidP="00724F9C">
      <w:pPr>
        <w:spacing w:after="0"/>
        <w:rPr>
          <w:rFonts w:ascii="Times New Roman" w:eastAsia="Times" w:hAnsi="Times New Roman" w:cs="Times New Roman"/>
          <w:sz w:val="24"/>
          <w:szCs w:val="24"/>
        </w:rPr>
      </w:pPr>
    </w:p>
    <w:p w14:paraId="734CDED1" w14:textId="77777777" w:rsidR="00D251F9" w:rsidRPr="00CE0E30" w:rsidRDefault="00D251F9" w:rsidP="00724F9C">
      <w:pPr>
        <w:spacing w:after="0"/>
        <w:rPr>
          <w:rFonts w:ascii="Times New Roman" w:eastAsia="Times" w:hAnsi="Times New Roman" w:cs="Times New Roman"/>
          <w:sz w:val="24"/>
          <w:szCs w:val="24"/>
        </w:rPr>
      </w:pPr>
    </w:p>
    <w:p w14:paraId="670CFD39" w14:textId="77777777" w:rsidR="00D251F9" w:rsidRPr="00CE0E30" w:rsidRDefault="00D251F9" w:rsidP="00724F9C">
      <w:pPr>
        <w:spacing w:after="0"/>
        <w:rPr>
          <w:rFonts w:ascii="Times New Roman" w:eastAsia="Times" w:hAnsi="Times New Roman" w:cs="Times New Roman"/>
          <w:sz w:val="24"/>
          <w:szCs w:val="24"/>
        </w:rPr>
      </w:pPr>
    </w:p>
    <w:p w14:paraId="785B52F0" w14:textId="77777777" w:rsidR="00D251F9" w:rsidRPr="00CE0E30" w:rsidRDefault="00D251F9" w:rsidP="00724F9C">
      <w:pPr>
        <w:spacing w:after="0"/>
        <w:rPr>
          <w:rFonts w:ascii="Times New Roman" w:eastAsia="Times" w:hAnsi="Times New Roman" w:cs="Times New Roman"/>
          <w:sz w:val="24"/>
          <w:szCs w:val="24"/>
        </w:rPr>
      </w:pPr>
    </w:p>
    <w:p w14:paraId="6289BC38" w14:textId="77777777" w:rsidR="00D251F9" w:rsidRPr="00CE0E30" w:rsidRDefault="00D251F9" w:rsidP="00724F9C">
      <w:pPr>
        <w:spacing w:after="0"/>
        <w:rPr>
          <w:rFonts w:ascii="Times New Roman" w:eastAsia="Times" w:hAnsi="Times New Roman" w:cs="Times New Roman"/>
          <w:sz w:val="24"/>
          <w:szCs w:val="24"/>
        </w:rPr>
      </w:pPr>
    </w:p>
    <w:p w14:paraId="59069412" w14:textId="77777777" w:rsidR="00D251F9" w:rsidRPr="00CE0E30" w:rsidRDefault="00D251F9" w:rsidP="00724F9C">
      <w:pPr>
        <w:spacing w:after="0"/>
        <w:rPr>
          <w:rFonts w:ascii="Times New Roman" w:eastAsia="Times" w:hAnsi="Times New Roman" w:cs="Times New Roman"/>
          <w:sz w:val="24"/>
          <w:szCs w:val="24"/>
        </w:rPr>
      </w:pPr>
    </w:p>
    <w:p w14:paraId="6C6B6DAC" w14:textId="77777777" w:rsidR="00D251F9" w:rsidRPr="00CE0E30" w:rsidRDefault="00D251F9" w:rsidP="00724F9C">
      <w:pPr>
        <w:spacing w:after="0"/>
        <w:rPr>
          <w:rFonts w:ascii="Times New Roman" w:eastAsia="Times" w:hAnsi="Times New Roman" w:cs="Times New Roman"/>
          <w:sz w:val="24"/>
          <w:szCs w:val="24"/>
        </w:rPr>
      </w:pPr>
    </w:p>
    <w:p w14:paraId="705B5857" w14:textId="77777777" w:rsidR="00D251F9" w:rsidRPr="00CE0E30" w:rsidRDefault="00D251F9" w:rsidP="00724F9C">
      <w:pPr>
        <w:spacing w:after="0"/>
        <w:rPr>
          <w:rFonts w:ascii="Times New Roman" w:eastAsia="Times" w:hAnsi="Times New Roman" w:cs="Times New Roman"/>
          <w:sz w:val="24"/>
          <w:szCs w:val="24"/>
        </w:rPr>
      </w:pPr>
    </w:p>
    <w:p w14:paraId="7B59015B" w14:textId="77777777" w:rsidR="00D251F9" w:rsidRPr="00CE0E30" w:rsidRDefault="00D251F9" w:rsidP="00724F9C">
      <w:pPr>
        <w:spacing w:after="0"/>
        <w:rPr>
          <w:rFonts w:ascii="Times New Roman" w:eastAsia="Times" w:hAnsi="Times New Roman" w:cs="Times New Roman"/>
          <w:sz w:val="24"/>
          <w:szCs w:val="24"/>
        </w:rPr>
      </w:pPr>
    </w:p>
    <w:p w14:paraId="2095F4B9" w14:textId="77777777" w:rsidR="00D251F9" w:rsidRPr="00CE0E30" w:rsidRDefault="00D251F9" w:rsidP="00724F9C">
      <w:pPr>
        <w:spacing w:after="0"/>
        <w:rPr>
          <w:rFonts w:ascii="Times New Roman" w:eastAsia="Times" w:hAnsi="Times New Roman" w:cs="Times New Roman"/>
          <w:sz w:val="24"/>
          <w:szCs w:val="24"/>
        </w:rPr>
        <w:sectPr w:rsidR="00D251F9" w:rsidRPr="00CE0E30" w:rsidSect="008670EB">
          <w:headerReference w:type="even" r:id="rId12"/>
          <w:headerReference w:type="default" r:id="rId13"/>
          <w:footerReference w:type="even" r:id="rId14"/>
          <w:footerReference w:type="default" r:id="rId15"/>
          <w:headerReference w:type="first" r:id="rId16"/>
          <w:footerReference w:type="first" r:id="rId17"/>
          <w:pgSz w:w="11900" w:h="16840" w:code="9"/>
          <w:pgMar w:top="2268" w:right="1418" w:bottom="1418" w:left="2268" w:header="1350" w:footer="720" w:gutter="0"/>
          <w:pgNumType w:fmt="lowerRoman" w:start="1"/>
          <w:cols w:space="720"/>
          <w:docGrid w:linePitch="299"/>
        </w:sectPr>
      </w:pPr>
    </w:p>
    <w:p w14:paraId="37D699F8" w14:textId="77777777" w:rsidR="00B84DD7" w:rsidRPr="00CE0E30" w:rsidRDefault="00B84DD7" w:rsidP="00724F9C">
      <w:pPr>
        <w:pStyle w:val="Heading1"/>
        <w:spacing w:before="0" w:line="480" w:lineRule="auto"/>
        <w:jc w:val="center"/>
        <w:rPr>
          <w:rFonts w:ascii="Times New Roman" w:eastAsia="Times" w:hAnsi="Times New Roman" w:cs="Times New Roman"/>
          <w:b/>
          <w:bCs/>
          <w:color w:val="auto"/>
          <w:sz w:val="24"/>
          <w:szCs w:val="24"/>
        </w:rPr>
        <w:sectPr w:rsidR="00B84DD7" w:rsidRPr="00CE0E30" w:rsidSect="008670EB">
          <w:type w:val="continuous"/>
          <w:pgSz w:w="11900" w:h="16840" w:code="9"/>
          <w:pgMar w:top="2268" w:right="1418" w:bottom="1418" w:left="2268" w:header="1350" w:footer="720" w:gutter="0"/>
          <w:pgNumType w:start="1"/>
          <w:cols w:space="720"/>
          <w:docGrid w:linePitch="360"/>
        </w:sectPr>
      </w:pPr>
    </w:p>
    <w:p w14:paraId="33DA3001" w14:textId="5327C5A8" w:rsidR="00D251F9" w:rsidRPr="00CE0E30" w:rsidRDefault="005B19C5" w:rsidP="00CE0E30">
      <w:pPr>
        <w:pStyle w:val="Heading1"/>
        <w:spacing w:before="0" w:line="480" w:lineRule="auto"/>
        <w:jc w:val="center"/>
        <w:rPr>
          <w:rFonts w:asciiTheme="majorBidi" w:eastAsia="Times" w:hAnsiTheme="majorBidi"/>
          <w:b/>
          <w:bCs/>
          <w:color w:val="auto"/>
          <w:sz w:val="24"/>
          <w:szCs w:val="24"/>
        </w:rPr>
      </w:pPr>
      <w:bookmarkStart w:id="27" w:name="_Toc204942493"/>
      <w:bookmarkStart w:id="28" w:name="_Toc210804501"/>
      <w:bookmarkStart w:id="29" w:name="_Toc210805148"/>
      <w:r w:rsidRPr="00CE0E30">
        <w:rPr>
          <w:rFonts w:asciiTheme="majorBidi" w:eastAsia="Times" w:hAnsiTheme="majorBidi"/>
          <w:b/>
          <w:bCs/>
          <w:color w:val="auto"/>
          <w:sz w:val="24"/>
          <w:szCs w:val="24"/>
        </w:rPr>
        <w:lastRenderedPageBreak/>
        <w:t>CHAPTER ONE</w:t>
      </w:r>
      <w:bookmarkEnd w:id="27"/>
      <w:bookmarkEnd w:id="28"/>
      <w:bookmarkEnd w:id="29"/>
    </w:p>
    <w:p w14:paraId="54706530" w14:textId="77777777" w:rsidR="00D251F9" w:rsidRPr="00CE0E30" w:rsidRDefault="005B19C5" w:rsidP="00CE0E30">
      <w:pPr>
        <w:pStyle w:val="Heading1"/>
        <w:spacing w:before="0" w:line="480" w:lineRule="auto"/>
        <w:jc w:val="center"/>
        <w:rPr>
          <w:rFonts w:asciiTheme="majorBidi" w:eastAsia="Times" w:hAnsiTheme="majorBidi"/>
          <w:b/>
          <w:bCs/>
          <w:color w:val="auto"/>
          <w:sz w:val="24"/>
          <w:szCs w:val="24"/>
        </w:rPr>
      </w:pPr>
      <w:bookmarkStart w:id="30" w:name="_Toc204942494"/>
      <w:bookmarkStart w:id="31" w:name="_Toc210804502"/>
      <w:bookmarkStart w:id="32" w:name="_Toc210805149"/>
      <w:r w:rsidRPr="00CE0E30">
        <w:rPr>
          <w:rFonts w:asciiTheme="majorBidi" w:eastAsia="Times" w:hAnsiTheme="majorBidi"/>
          <w:b/>
          <w:bCs/>
          <w:color w:val="auto"/>
          <w:sz w:val="24"/>
          <w:szCs w:val="24"/>
        </w:rPr>
        <w:t>INTRODUCTION</w:t>
      </w:r>
      <w:bookmarkEnd w:id="30"/>
      <w:bookmarkEnd w:id="31"/>
      <w:bookmarkEnd w:id="32"/>
    </w:p>
    <w:p w14:paraId="5A11FEF5" w14:textId="77777777" w:rsidR="00D251F9" w:rsidRPr="00CE0E30" w:rsidRDefault="005B19C5" w:rsidP="00CE0E30">
      <w:pPr>
        <w:pStyle w:val="Heading1"/>
        <w:spacing w:line="480" w:lineRule="auto"/>
        <w:rPr>
          <w:rFonts w:asciiTheme="majorBidi" w:eastAsia="Times New Roman" w:hAnsiTheme="majorBidi"/>
          <w:b/>
          <w:bCs/>
          <w:color w:val="auto"/>
          <w:sz w:val="24"/>
          <w:szCs w:val="24"/>
        </w:rPr>
      </w:pPr>
      <w:bookmarkStart w:id="33" w:name="_Toc204942496"/>
      <w:bookmarkStart w:id="34" w:name="_Toc210804503"/>
      <w:bookmarkStart w:id="35" w:name="_Toc210805150"/>
      <w:r w:rsidRPr="00CE0E30">
        <w:rPr>
          <w:rFonts w:asciiTheme="majorBidi" w:eastAsia="Times New Roman" w:hAnsiTheme="majorBidi"/>
          <w:b/>
          <w:bCs/>
          <w:color w:val="auto"/>
          <w:sz w:val="24"/>
          <w:szCs w:val="24"/>
        </w:rPr>
        <w:t>1.2 Background of the Study</w:t>
      </w:r>
      <w:bookmarkEnd w:id="33"/>
      <w:bookmarkEnd w:id="34"/>
      <w:bookmarkEnd w:id="35"/>
      <w:r w:rsidRPr="00CE0E30">
        <w:rPr>
          <w:rFonts w:asciiTheme="majorBidi" w:eastAsia="Times New Roman" w:hAnsiTheme="majorBidi"/>
          <w:b/>
          <w:bCs/>
          <w:color w:val="auto"/>
          <w:sz w:val="24"/>
          <w:szCs w:val="24"/>
        </w:rPr>
        <w:t xml:space="preserve"> </w:t>
      </w:r>
    </w:p>
    <w:p w14:paraId="7F6EE9A5" w14:textId="7D361689" w:rsidR="00D251F9" w:rsidRPr="00CE0E30" w:rsidRDefault="00AD3E46" w:rsidP="00724F9C">
      <w:pPr>
        <w:spacing w:after="0" w:line="480" w:lineRule="auto"/>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On March 11, 2020, t</w:t>
      </w:r>
      <w:r w:rsidR="000F43E6" w:rsidRPr="00CE0E30">
        <w:rPr>
          <w:rFonts w:ascii="Times New Roman" w:eastAsia="Times New Roman" w:hAnsi="Times New Roman" w:cs="Times New Roman"/>
          <w:sz w:val="24"/>
          <w:szCs w:val="24"/>
        </w:rPr>
        <w:t xml:space="preserve">he World Health Organization (WHO) proclaimed COVID-19 a worldwide pandemic, making it one of the worst public health catastrophes in recent history (WHO, 2020).  </w:t>
      </w:r>
      <w:r w:rsidR="00280BBC" w:rsidRPr="00CE0E30">
        <w:rPr>
          <w:rFonts w:ascii="Times New Roman" w:eastAsia="Times New Roman" w:hAnsi="Times New Roman" w:cs="Times New Roman"/>
          <w:sz w:val="24"/>
          <w:szCs w:val="24"/>
        </w:rPr>
        <w:t>As millions of lives were lost, vaccine was considered one of the most effective measures of fighting the pandemic.</w:t>
      </w:r>
    </w:p>
    <w:p w14:paraId="5D066DAE" w14:textId="15132C31" w:rsidR="00D251F9" w:rsidRPr="00CE0E30" w:rsidRDefault="002B557C" w:rsidP="00724F9C">
      <w:pPr>
        <w:spacing w:before="240" w:after="0" w:line="480" w:lineRule="auto"/>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I</w:t>
      </w:r>
      <w:r w:rsidR="00AD3E46" w:rsidRPr="00CE0E30">
        <w:rPr>
          <w:rFonts w:ascii="Times New Roman" w:eastAsia="Times New Roman" w:hAnsi="Times New Roman" w:cs="Times New Roman"/>
          <w:sz w:val="24"/>
          <w:szCs w:val="24"/>
        </w:rPr>
        <w:t>n Tanzania as it was in other parts of the world,</w:t>
      </w:r>
      <w:r w:rsidRPr="00CE0E30">
        <w:rPr>
          <w:rFonts w:ascii="Times New Roman" w:eastAsia="Times New Roman" w:hAnsi="Times New Roman" w:cs="Times New Roman"/>
          <w:sz w:val="24"/>
          <w:szCs w:val="24"/>
        </w:rPr>
        <w:t xml:space="preserve"> </w:t>
      </w:r>
      <w:r w:rsidR="005B19C5" w:rsidRPr="00CE0E30">
        <w:rPr>
          <w:rFonts w:ascii="Times New Roman" w:eastAsia="Times New Roman" w:hAnsi="Times New Roman" w:cs="Times New Roman"/>
          <w:sz w:val="24"/>
          <w:szCs w:val="24"/>
        </w:rPr>
        <w:t>hesitancy emerged as a major barrier to achieving widespread vaccination coverage. Factors such as misinformation, skepticism regarding vaccine safety, efficacy, and delays in acceptance or outright refusal contributed to low uptake (</w:t>
      </w:r>
      <w:proofErr w:type="spellStart"/>
      <w:r w:rsidR="005B19C5" w:rsidRPr="00CE0E30">
        <w:rPr>
          <w:rFonts w:ascii="Times New Roman" w:eastAsia="Times New Roman" w:hAnsi="Times New Roman" w:cs="Times New Roman"/>
          <w:sz w:val="24"/>
          <w:szCs w:val="24"/>
        </w:rPr>
        <w:t>Tumwesigye</w:t>
      </w:r>
      <w:proofErr w:type="spellEnd"/>
      <w:r w:rsidR="005B19C5" w:rsidRPr="00CE0E30">
        <w:rPr>
          <w:rFonts w:ascii="Times New Roman" w:eastAsia="Times New Roman" w:hAnsi="Times New Roman" w:cs="Times New Roman"/>
          <w:sz w:val="24"/>
          <w:szCs w:val="24"/>
        </w:rPr>
        <w:t xml:space="preserve"> et al 2015; </w:t>
      </w:r>
      <w:proofErr w:type="spellStart"/>
      <w:r w:rsidR="005B19C5" w:rsidRPr="00CE0E30">
        <w:rPr>
          <w:rFonts w:ascii="Times New Roman" w:eastAsia="Times New Roman" w:hAnsi="Times New Roman" w:cs="Times New Roman"/>
          <w:sz w:val="24"/>
          <w:szCs w:val="24"/>
        </w:rPr>
        <w:t>Loomba</w:t>
      </w:r>
      <w:proofErr w:type="spellEnd"/>
      <w:r w:rsidR="005B19C5" w:rsidRPr="00CE0E30">
        <w:rPr>
          <w:rFonts w:ascii="Times New Roman" w:eastAsia="Times New Roman" w:hAnsi="Times New Roman" w:cs="Times New Roman"/>
          <w:sz w:val="24"/>
          <w:szCs w:val="24"/>
        </w:rPr>
        <w:t xml:space="preserve"> et al., 2021). </w:t>
      </w:r>
    </w:p>
    <w:p w14:paraId="5AAA8719" w14:textId="3FD89CD9" w:rsidR="00D251F9" w:rsidRPr="00CE0E30" w:rsidRDefault="00FA7E96" w:rsidP="00724F9C">
      <w:pPr>
        <w:spacing w:before="240" w:after="0" w:line="480" w:lineRule="auto"/>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I</w:t>
      </w:r>
      <w:r w:rsidR="005B19C5" w:rsidRPr="00CE0E30">
        <w:rPr>
          <w:rFonts w:ascii="Times New Roman" w:eastAsia="Times New Roman" w:hAnsi="Times New Roman" w:cs="Times New Roman"/>
          <w:sz w:val="24"/>
          <w:szCs w:val="24"/>
        </w:rPr>
        <w:t>nitially, the</w:t>
      </w:r>
      <w:r w:rsidRPr="00CE0E30">
        <w:rPr>
          <w:rFonts w:ascii="Times New Roman" w:eastAsia="Times New Roman" w:hAnsi="Times New Roman" w:cs="Times New Roman"/>
          <w:sz w:val="24"/>
          <w:szCs w:val="24"/>
        </w:rPr>
        <w:t xml:space="preserve"> government</w:t>
      </w:r>
      <w:r w:rsidR="00583812" w:rsidRPr="00CE0E30">
        <w:rPr>
          <w:rFonts w:ascii="Times New Roman" w:eastAsia="Times New Roman" w:hAnsi="Times New Roman" w:cs="Times New Roman"/>
          <w:sz w:val="24"/>
          <w:szCs w:val="24"/>
        </w:rPr>
        <w:t xml:space="preserve"> of Tanzania</w:t>
      </w:r>
      <w:r w:rsidRPr="00CE0E30">
        <w:rPr>
          <w:rFonts w:ascii="Times New Roman" w:eastAsia="Times New Roman" w:hAnsi="Times New Roman" w:cs="Times New Roman"/>
          <w:sz w:val="24"/>
          <w:szCs w:val="24"/>
        </w:rPr>
        <w:t xml:space="preserve"> </w:t>
      </w:r>
      <w:r w:rsidR="005B19C5" w:rsidRPr="00CE0E30">
        <w:rPr>
          <w:rFonts w:ascii="Times New Roman" w:eastAsia="Times New Roman" w:hAnsi="Times New Roman" w:cs="Times New Roman"/>
          <w:sz w:val="24"/>
          <w:szCs w:val="24"/>
        </w:rPr>
        <w:t>impos</w:t>
      </w:r>
      <w:r w:rsidRPr="00CE0E30">
        <w:rPr>
          <w:rFonts w:ascii="Times New Roman" w:eastAsia="Times New Roman" w:hAnsi="Times New Roman" w:cs="Times New Roman"/>
          <w:sz w:val="24"/>
          <w:szCs w:val="24"/>
        </w:rPr>
        <w:t>ed</w:t>
      </w:r>
      <w:r w:rsidR="005B19C5" w:rsidRPr="00CE0E30">
        <w:rPr>
          <w:rFonts w:ascii="Times New Roman" w:eastAsia="Times New Roman" w:hAnsi="Times New Roman" w:cs="Times New Roman"/>
          <w:sz w:val="24"/>
          <w:szCs w:val="24"/>
        </w:rPr>
        <w:t xml:space="preserve"> minimal restrictions on social and economic activities (</w:t>
      </w:r>
      <w:proofErr w:type="spellStart"/>
      <w:r w:rsidR="005B19C5" w:rsidRPr="00CE0E30">
        <w:rPr>
          <w:rFonts w:ascii="Times New Roman" w:eastAsia="Times New Roman" w:hAnsi="Times New Roman" w:cs="Times New Roman"/>
          <w:sz w:val="24"/>
          <w:szCs w:val="24"/>
        </w:rPr>
        <w:t>Mwamwaja</w:t>
      </w:r>
      <w:proofErr w:type="spellEnd"/>
      <w:r w:rsidR="005B19C5" w:rsidRPr="00CE0E30">
        <w:rPr>
          <w:rFonts w:ascii="Times New Roman" w:eastAsia="Times New Roman" w:hAnsi="Times New Roman" w:cs="Times New Roman"/>
          <w:sz w:val="24"/>
          <w:szCs w:val="24"/>
        </w:rPr>
        <w:t xml:space="preserve"> &amp; </w:t>
      </w:r>
      <w:proofErr w:type="spellStart"/>
      <w:r w:rsidR="005B19C5" w:rsidRPr="00CE0E30">
        <w:rPr>
          <w:rFonts w:ascii="Times New Roman" w:eastAsia="Times New Roman" w:hAnsi="Times New Roman" w:cs="Times New Roman"/>
          <w:sz w:val="24"/>
          <w:szCs w:val="24"/>
        </w:rPr>
        <w:t>Mlozi</w:t>
      </w:r>
      <w:proofErr w:type="spellEnd"/>
      <w:r w:rsidR="005B19C5" w:rsidRPr="00CE0E30">
        <w:rPr>
          <w:rFonts w:ascii="Times New Roman" w:eastAsia="Times New Roman" w:hAnsi="Times New Roman" w:cs="Times New Roman"/>
          <w:sz w:val="24"/>
          <w:szCs w:val="24"/>
        </w:rPr>
        <w:t>, 2020). Under the leadership of</w:t>
      </w:r>
      <w:r w:rsidR="00280BBC" w:rsidRPr="00CE0E30">
        <w:rPr>
          <w:rFonts w:ascii="Times New Roman" w:eastAsia="Times New Roman" w:hAnsi="Times New Roman" w:cs="Times New Roman"/>
          <w:sz w:val="24"/>
          <w:szCs w:val="24"/>
        </w:rPr>
        <w:t xml:space="preserve"> the</w:t>
      </w:r>
      <w:r w:rsidR="005B19C5" w:rsidRPr="00CE0E30">
        <w:rPr>
          <w:rFonts w:ascii="Times New Roman" w:eastAsia="Times New Roman" w:hAnsi="Times New Roman" w:cs="Times New Roman"/>
          <w:sz w:val="24"/>
          <w:szCs w:val="24"/>
        </w:rPr>
        <w:t xml:space="preserve"> then-President</w:t>
      </w:r>
      <w:r w:rsidRPr="00CE0E30">
        <w:rPr>
          <w:rFonts w:ascii="Times New Roman" w:eastAsia="Times New Roman" w:hAnsi="Times New Roman" w:cs="Times New Roman"/>
          <w:sz w:val="24"/>
          <w:szCs w:val="24"/>
        </w:rPr>
        <w:t xml:space="preserve">, the late Doctor </w:t>
      </w:r>
      <w:r w:rsidR="005B19C5" w:rsidRPr="00CE0E30">
        <w:rPr>
          <w:rFonts w:ascii="Times New Roman" w:eastAsia="Times New Roman" w:hAnsi="Times New Roman" w:cs="Times New Roman"/>
          <w:sz w:val="24"/>
          <w:szCs w:val="24"/>
        </w:rPr>
        <w:t xml:space="preserve">John </w:t>
      </w:r>
      <w:proofErr w:type="spellStart"/>
      <w:r w:rsidR="005B19C5" w:rsidRPr="00CE0E30">
        <w:rPr>
          <w:rFonts w:ascii="Times New Roman" w:eastAsia="Times New Roman" w:hAnsi="Times New Roman" w:cs="Times New Roman"/>
          <w:sz w:val="24"/>
          <w:szCs w:val="24"/>
        </w:rPr>
        <w:t>Magufuli</w:t>
      </w:r>
      <w:proofErr w:type="spellEnd"/>
      <w:r w:rsidR="005B19C5" w:rsidRPr="00CE0E30">
        <w:rPr>
          <w:rFonts w:ascii="Times New Roman" w:eastAsia="Times New Roman" w:hAnsi="Times New Roman" w:cs="Times New Roman"/>
          <w:sz w:val="24"/>
          <w:szCs w:val="24"/>
        </w:rPr>
        <w:t>, the government downplayed the severity of COVID</w:t>
      </w:r>
      <w:r w:rsidR="00280BBC" w:rsidRPr="00CE0E30">
        <w:rPr>
          <w:rFonts w:ascii="Times New Roman" w:eastAsia="Times New Roman" w:hAnsi="Times New Roman" w:cs="Times New Roman"/>
          <w:sz w:val="24"/>
          <w:szCs w:val="24"/>
        </w:rPr>
        <w:t>-</w:t>
      </w:r>
      <w:r w:rsidR="005B19C5" w:rsidRPr="00CE0E30">
        <w:rPr>
          <w:rFonts w:ascii="Times New Roman" w:eastAsia="Times New Roman" w:hAnsi="Times New Roman" w:cs="Times New Roman"/>
          <w:sz w:val="24"/>
          <w:szCs w:val="24"/>
        </w:rPr>
        <w:t>19, discouraged conventional vaccines and instead promoted traditional medicines (</w:t>
      </w:r>
      <w:proofErr w:type="spellStart"/>
      <w:r w:rsidR="005B19C5" w:rsidRPr="00CE0E30">
        <w:rPr>
          <w:rFonts w:ascii="Times New Roman" w:eastAsia="Times New Roman" w:hAnsi="Times New Roman" w:cs="Times New Roman"/>
          <w:sz w:val="24"/>
          <w:szCs w:val="24"/>
        </w:rPr>
        <w:t>Mgema</w:t>
      </w:r>
      <w:proofErr w:type="spellEnd"/>
      <w:r w:rsidR="005B19C5" w:rsidRPr="00CE0E30">
        <w:rPr>
          <w:rFonts w:ascii="Times New Roman" w:eastAsia="Times New Roman" w:hAnsi="Times New Roman" w:cs="Times New Roman"/>
          <w:sz w:val="24"/>
          <w:szCs w:val="24"/>
        </w:rPr>
        <w:t xml:space="preserve"> &amp; </w:t>
      </w:r>
      <w:proofErr w:type="spellStart"/>
      <w:r w:rsidR="005B19C5" w:rsidRPr="00CE0E30">
        <w:rPr>
          <w:rFonts w:ascii="Times New Roman" w:eastAsia="Times New Roman" w:hAnsi="Times New Roman" w:cs="Times New Roman"/>
          <w:sz w:val="24"/>
          <w:szCs w:val="24"/>
        </w:rPr>
        <w:t>Komba</w:t>
      </w:r>
      <w:proofErr w:type="spellEnd"/>
      <w:r w:rsidR="005B19C5" w:rsidRPr="00CE0E30">
        <w:rPr>
          <w:rFonts w:ascii="Times New Roman" w:eastAsia="Times New Roman" w:hAnsi="Times New Roman" w:cs="Times New Roman"/>
          <w:sz w:val="24"/>
          <w:szCs w:val="24"/>
        </w:rPr>
        <w:t>, 2020). This approach significantly influenced public perception, leading to widespread vaccines hesitancy (</w:t>
      </w:r>
      <w:proofErr w:type="spellStart"/>
      <w:r w:rsidR="005B19C5" w:rsidRPr="00CE0E30">
        <w:rPr>
          <w:rFonts w:ascii="Times New Roman" w:eastAsia="Times New Roman" w:hAnsi="Times New Roman" w:cs="Times New Roman"/>
          <w:sz w:val="24"/>
          <w:szCs w:val="24"/>
        </w:rPr>
        <w:t>Chilongola</w:t>
      </w:r>
      <w:proofErr w:type="spellEnd"/>
      <w:r w:rsidR="005B19C5" w:rsidRPr="00CE0E30">
        <w:rPr>
          <w:rFonts w:ascii="Times New Roman" w:eastAsia="Times New Roman" w:hAnsi="Times New Roman" w:cs="Times New Roman"/>
          <w:sz w:val="24"/>
          <w:szCs w:val="24"/>
        </w:rPr>
        <w:t xml:space="preserve"> et al., 2022). The Tanzania</w:t>
      </w:r>
      <w:r w:rsidRPr="00CE0E30">
        <w:rPr>
          <w:rFonts w:ascii="Times New Roman" w:eastAsia="Times New Roman" w:hAnsi="Times New Roman" w:cs="Times New Roman"/>
          <w:sz w:val="24"/>
          <w:szCs w:val="24"/>
        </w:rPr>
        <w:t>’s</w:t>
      </w:r>
      <w:r w:rsidR="005B19C5" w:rsidRPr="00CE0E30">
        <w:rPr>
          <w:rFonts w:ascii="Times New Roman" w:eastAsia="Times New Roman" w:hAnsi="Times New Roman" w:cs="Times New Roman"/>
          <w:sz w:val="24"/>
          <w:szCs w:val="24"/>
        </w:rPr>
        <w:t xml:space="preserve"> government further ceased publishing COVID-19 case and mortality data in April 2020, exacerbating public confusing and mistrust (</w:t>
      </w:r>
      <w:proofErr w:type="spellStart"/>
      <w:r w:rsidR="005B19C5" w:rsidRPr="00CE0E30">
        <w:rPr>
          <w:rFonts w:ascii="Times New Roman" w:eastAsia="Times New Roman" w:hAnsi="Times New Roman" w:cs="Times New Roman"/>
          <w:sz w:val="24"/>
          <w:szCs w:val="24"/>
        </w:rPr>
        <w:t>Ndumwa</w:t>
      </w:r>
      <w:proofErr w:type="spellEnd"/>
      <w:r w:rsidR="005B19C5" w:rsidRPr="00CE0E30">
        <w:rPr>
          <w:rFonts w:ascii="Times New Roman" w:eastAsia="Times New Roman" w:hAnsi="Times New Roman" w:cs="Times New Roman"/>
          <w:sz w:val="24"/>
          <w:szCs w:val="24"/>
        </w:rPr>
        <w:t xml:space="preserve"> et al., 2020). Following the sudden passing of President </w:t>
      </w:r>
      <w:proofErr w:type="spellStart"/>
      <w:r w:rsidR="005B19C5" w:rsidRPr="00CE0E30">
        <w:rPr>
          <w:rFonts w:ascii="Times New Roman" w:eastAsia="Times New Roman" w:hAnsi="Times New Roman" w:cs="Times New Roman"/>
          <w:sz w:val="24"/>
          <w:szCs w:val="24"/>
        </w:rPr>
        <w:t>Magufuli</w:t>
      </w:r>
      <w:proofErr w:type="spellEnd"/>
      <w:r w:rsidR="005B19C5" w:rsidRPr="00CE0E30">
        <w:rPr>
          <w:rFonts w:ascii="Times New Roman" w:eastAsia="Times New Roman" w:hAnsi="Times New Roman" w:cs="Times New Roman"/>
          <w:sz w:val="24"/>
          <w:szCs w:val="24"/>
        </w:rPr>
        <w:t xml:space="preserve"> in 2021, President </w:t>
      </w:r>
      <w:r w:rsidRPr="00CE0E30">
        <w:rPr>
          <w:rFonts w:ascii="Times New Roman" w:eastAsia="Times New Roman" w:hAnsi="Times New Roman" w:cs="Times New Roman"/>
          <w:sz w:val="24"/>
          <w:szCs w:val="24"/>
        </w:rPr>
        <w:t xml:space="preserve">Doctor </w:t>
      </w:r>
      <w:proofErr w:type="spellStart"/>
      <w:r w:rsidR="005B19C5" w:rsidRPr="00CE0E30">
        <w:rPr>
          <w:rFonts w:ascii="Times New Roman" w:eastAsia="Times New Roman" w:hAnsi="Times New Roman" w:cs="Times New Roman"/>
          <w:sz w:val="24"/>
          <w:szCs w:val="24"/>
        </w:rPr>
        <w:t>Samia</w:t>
      </w:r>
      <w:proofErr w:type="spellEnd"/>
      <w:r w:rsidR="005B19C5" w:rsidRPr="00CE0E30">
        <w:rPr>
          <w:rFonts w:ascii="Times New Roman" w:eastAsia="Times New Roman" w:hAnsi="Times New Roman" w:cs="Times New Roman"/>
          <w:sz w:val="24"/>
          <w:szCs w:val="24"/>
        </w:rPr>
        <w:t xml:space="preserve"> </w:t>
      </w:r>
      <w:proofErr w:type="spellStart"/>
      <w:r w:rsidR="005B19C5" w:rsidRPr="00CE0E30">
        <w:rPr>
          <w:rFonts w:ascii="Times New Roman" w:eastAsia="Times New Roman" w:hAnsi="Times New Roman" w:cs="Times New Roman"/>
          <w:sz w:val="24"/>
          <w:szCs w:val="24"/>
        </w:rPr>
        <w:t>Suluhu</w:t>
      </w:r>
      <w:proofErr w:type="spellEnd"/>
      <w:r w:rsidR="005B19C5" w:rsidRPr="00CE0E30">
        <w:rPr>
          <w:rFonts w:ascii="Times New Roman" w:eastAsia="Times New Roman" w:hAnsi="Times New Roman" w:cs="Times New Roman"/>
          <w:sz w:val="24"/>
          <w:szCs w:val="24"/>
        </w:rPr>
        <w:t xml:space="preserve"> Hassa</w:t>
      </w:r>
      <w:r w:rsidRPr="00CE0E30">
        <w:rPr>
          <w:rFonts w:ascii="Times New Roman" w:eastAsia="Times New Roman" w:hAnsi="Times New Roman" w:cs="Times New Roman"/>
          <w:sz w:val="24"/>
          <w:szCs w:val="24"/>
        </w:rPr>
        <w:t>n</w:t>
      </w:r>
      <w:r w:rsidR="005B19C5" w:rsidRPr="00CE0E30">
        <w:rPr>
          <w:rFonts w:ascii="Times New Roman" w:eastAsia="Times New Roman" w:hAnsi="Times New Roman" w:cs="Times New Roman"/>
          <w:sz w:val="24"/>
          <w:szCs w:val="24"/>
        </w:rPr>
        <w:t xml:space="preserve"> assumed leadership and initiated a shift towards a scientific approach to managing COVID – 19 (WHO, 2023). Her administration encouraged voluntary </w:t>
      </w:r>
      <w:r w:rsidR="005B19C5" w:rsidRPr="00CE0E30">
        <w:rPr>
          <w:rFonts w:ascii="Times New Roman" w:eastAsia="Times New Roman" w:hAnsi="Times New Roman" w:cs="Times New Roman"/>
          <w:sz w:val="24"/>
          <w:szCs w:val="24"/>
        </w:rPr>
        <w:lastRenderedPageBreak/>
        <w:t xml:space="preserve">vaccinations and launched educational campaigns to combat misinformation (Bliss, 2023). </w:t>
      </w:r>
    </w:p>
    <w:p w14:paraId="5B0DB095" w14:textId="5624CC0E" w:rsidR="00D251F9" w:rsidRPr="00CE0E30" w:rsidRDefault="005B19C5" w:rsidP="00724F9C">
      <w:pPr>
        <w:spacing w:before="240" w:after="0" w:line="480" w:lineRule="auto"/>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 xml:space="preserve">One of the key awareness strategies introduced was the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a musical festival organized by EFM Radio. Established in 2015,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had already gained popularity as a platform for entertainment and social messaging (</w:t>
      </w:r>
      <w:proofErr w:type="spellStart"/>
      <w:r w:rsidRPr="00CE0E30">
        <w:rPr>
          <w:rFonts w:ascii="Times New Roman" w:eastAsia="Times New Roman" w:hAnsi="Times New Roman" w:cs="Times New Roman"/>
          <w:sz w:val="24"/>
          <w:szCs w:val="24"/>
        </w:rPr>
        <w:t>Michuzi</w:t>
      </w:r>
      <w:proofErr w:type="spellEnd"/>
      <w:r w:rsidRPr="00CE0E30">
        <w:rPr>
          <w:rFonts w:ascii="Times New Roman" w:eastAsia="Times New Roman" w:hAnsi="Times New Roman" w:cs="Times New Roman"/>
          <w:sz w:val="24"/>
          <w:szCs w:val="24"/>
        </w:rPr>
        <w:t xml:space="preserve">, 2017). Recognizing its potential for mass engagement, the ministry of health collaborated with EFM Radio in 2022 to use the campaign as a tool for COVID – </w:t>
      </w:r>
      <w:proofErr w:type="gramStart"/>
      <w:r w:rsidRPr="00CE0E30">
        <w:rPr>
          <w:rFonts w:ascii="Times New Roman" w:eastAsia="Times New Roman" w:hAnsi="Times New Roman" w:cs="Times New Roman"/>
          <w:sz w:val="24"/>
          <w:szCs w:val="24"/>
        </w:rPr>
        <w:t>19 awareness</w:t>
      </w:r>
      <w:proofErr w:type="gramEnd"/>
      <w:r w:rsidRPr="00CE0E30">
        <w:rPr>
          <w:rFonts w:ascii="Times New Roman" w:eastAsia="Times New Roman" w:hAnsi="Times New Roman" w:cs="Times New Roman"/>
          <w:sz w:val="24"/>
          <w:szCs w:val="24"/>
        </w:rPr>
        <w:t>. The campaign, branded under the slogan “</w:t>
      </w:r>
      <w:proofErr w:type="spellStart"/>
      <w:r w:rsidRPr="00CE0E30">
        <w:rPr>
          <w:rFonts w:ascii="Times New Roman" w:eastAsia="Times New Roman" w:hAnsi="Times New Roman" w:cs="Times New Roman"/>
          <w:sz w:val="24"/>
          <w:szCs w:val="24"/>
        </w:rPr>
        <w:t>Bega</w:t>
      </w:r>
      <w:proofErr w:type="spell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kwa</w:t>
      </w:r>
      <w:proofErr w:type="gram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Bega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Ujanja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Kuchanja</w:t>
      </w:r>
      <w:proofErr w:type="spellEnd"/>
      <w:r w:rsidRPr="00CE0E30">
        <w:rPr>
          <w:rFonts w:ascii="Times New Roman" w:eastAsia="Times New Roman" w:hAnsi="Times New Roman" w:cs="Times New Roman"/>
          <w:sz w:val="24"/>
          <w:szCs w:val="24"/>
        </w:rPr>
        <w:t>” leveraged the influence of musicians and music events to encourage vaccination. Artists performed at open venues across different regions, using the platform to advocate for COVID</w:t>
      </w:r>
      <w:r w:rsidR="00280BBC" w:rsidRPr="00CE0E30">
        <w:rPr>
          <w:rFonts w:ascii="Times New Roman" w:eastAsia="Times New Roman" w:hAnsi="Times New Roman" w:cs="Times New Roman"/>
          <w:sz w:val="24"/>
          <w:szCs w:val="24"/>
        </w:rPr>
        <w:t>-</w:t>
      </w:r>
      <w:r w:rsidRPr="00CE0E30">
        <w:rPr>
          <w:rFonts w:ascii="Times New Roman" w:eastAsia="Times New Roman" w:hAnsi="Times New Roman" w:cs="Times New Roman"/>
          <w:sz w:val="24"/>
          <w:szCs w:val="24"/>
        </w:rPr>
        <w:t xml:space="preserve">19 Immunization (The Citizen Reporter, 2022). The campaign was conducted in two phases; the first phase (July to August 2022) targeted the southern region of Mtwara, Lindi, Ruvuma, </w:t>
      </w:r>
      <w:proofErr w:type="spellStart"/>
      <w:r w:rsidRPr="00CE0E30">
        <w:rPr>
          <w:rFonts w:ascii="Times New Roman" w:eastAsia="Times New Roman" w:hAnsi="Times New Roman" w:cs="Times New Roman"/>
          <w:sz w:val="24"/>
          <w:szCs w:val="24"/>
        </w:rPr>
        <w:t>Njombe</w:t>
      </w:r>
      <w:proofErr w:type="spellEnd"/>
      <w:r w:rsidRPr="00CE0E30">
        <w:rPr>
          <w:rFonts w:ascii="Times New Roman" w:eastAsia="Times New Roman" w:hAnsi="Times New Roman" w:cs="Times New Roman"/>
          <w:sz w:val="24"/>
          <w:szCs w:val="24"/>
        </w:rPr>
        <w:t xml:space="preserve"> and </w:t>
      </w:r>
      <w:proofErr w:type="spellStart"/>
      <w:r w:rsidRPr="00CE0E30">
        <w:rPr>
          <w:rFonts w:ascii="Times New Roman" w:eastAsia="Times New Roman" w:hAnsi="Times New Roman" w:cs="Times New Roman"/>
          <w:sz w:val="24"/>
          <w:szCs w:val="24"/>
        </w:rPr>
        <w:t>Iringa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Majinge</w:t>
      </w:r>
      <w:proofErr w:type="spellEnd"/>
      <w:r w:rsidRPr="00CE0E30">
        <w:rPr>
          <w:rFonts w:ascii="Times New Roman" w:eastAsia="Times New Roman" w:hAnsi="Times New Roman" w:cs="Times New Roman"/>
          <w:sz w:val="24"/>
          <w:szCs w:val="24"/>
        </w:rPr>
        <w:t>, 2022). The second phase (November 2022 to December 202</w:t>
      </w:r>
      <w:r w:rsidR="00FA7E96" w:rsidRPr="00CE0E30">
        <w:rPr>
          <w:rFonts w:ascii="Times New Roman" w:eastAsia="Times New Roman" w:hAnsi="Times New Roman" w:cs="Times New Roman"/>
          <w:sz w:val="24"/>
          <w:szCs w:val="24"/>
        </w:rPr>
        <w:t>2</w:t>
      </w:r>
      <w:r w:rsidRPr="00CE0E30">
        <w:rPr>
          <w:rFonts w:ascii="Times New Roman" w:eastAsia="Times New Roman" w:hAnsi="Times New Roman" w:cs="Times New Roman"/>
          <w:sz w:val="24"/>
          <w:szCs w:val="24"/>
        </w:rPr>
        <w:t xml:space="preserve">) expanded to other regions, including </w:t>
      </w:r>
      <w:proofErr w:type="spellStart"/>
      <w:r w:rsidRPr="00CE0E30">
        <w:rPr>
          <w:rFonts w:ascii="Times New Roman" w:eastAsia="Times New Roman" w:hAnsi="Times New Roman" w:cs="Times New Roman"/>
          <w:sz w:val="24"/>
          <w:szCs w:val="24"/>
        </w:rPr>
        <w:t>Morogoro</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Singida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w:t>
      </w:r>
      <w:r w:rsidR="001C5B74" w:rsidRPr="00CE0E30">
        <w:rPr>
          <w:rFonts w:ascii="Times New Roman" w:eastAsia="Times New Roman" w:hAnsi="Times New Roman" w:cs="Times New Roman"/>
          <w:sz w:val="24"/>
          <w:szCs w:val="24"/>
        </w:rPr>
        <w:t>an</w:t>
      </w:r>
      <w:r w:rsidRPr="00CE0E30">
        <w:rPr>
          <w:rFonts w:ascii="Times New Roman" w:eastAsia="Times New Roman" w:hAnsi="Times New Roman" w:cs="Times New Roman"/>
          <w:sz w:val="24"/>
          <w:szCs w:val="24"/>
        </w:rPr>
        <w:t>yara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Simiyu</w:t>
      </w:r>
      <w:proofErr w:type="spellEnd"/>
      <w:r w:rsidRPr="00CE0E30">
        <w:rPr>
          <w:rFonts w:ascii="Times New Roman" w:eastAsia="Times New Roman" w:hAnsi="Times New Roman" w:cs="Times New Roman"/>
          <w:sz w:val="24"/>
          <w:szCs w:val="24"/>
        </w:rPr>
        <w:t xml:space="preserve">, </w:t>
      </w:r>
      <w:proofErr w:type="spellStart"/>
      <w:r w:rsidR="001C5B74" w:rsidRPr="00CE0E30">
        <w:rPr>
          <w:rFonts w:ascii="Times New Roman" w:eastAsia="Times New Roman" w:hAnsi="Times New Roman" w:cs="Times New Roman"/>
          <w:sz w:val="24"/>
          <w:szCs w:val="24"/>
        </w:rPr>
        <w:t>Katavi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Rukwa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Pwani</w:t>
      </w:r>
      <w:proofErr w:type="spellEnd"/>
      <w:r w:rsidRPr="00CE0E30">
        <w:rPr>
          <w:rFonts w:ascii="Times New Roman" w:eastAsia="Times New Roman" w:hAnsi="Times New Roman" w:cs="Times New Roman"/>
          <w:sz w:val="24"/>
          <w:szCs w:val="24"/>
        </w:rPr>
        <w:t xml:space="preserve"> and </w:t>
      </w:r>
      <w:proofErr w:type="spellStart"/>
      <w:r w:rsidRPr="00CE0E30">
        <w:rPr>
          <w:rFonts w:ascii="Times New Roman" w:eastAsia="Times New Roman" w:hAnsi="Times New Roman" w:cs="Times New Roman"/>
          <w:sz w:val="24"/>
          <w:szCs w:val="24"/>
        </w:rPr>
        <w:t>Tanga</w:t>
      </w:r>
      <w:proofErr w:type="spellEnd"/>
      <w:r w:rsidRPr="00CE0E30">
        <w:rPr>
          <w:rFonts w:ascii="Times New Roman" w:eastAsia="Times New Roman" w:hAnsi="Times New Roman" w:cs="Times New Roman"/>
          <w:sz w:val="24"/>
          <w:szCs w:val="24"/>
        </w:rPr>
        <w:t>. The campaign aimed to reach hard – to – access communities and youth population who were more likely to attend music events. Additionally, it sought to reduce logistical barriers by providing on–site vaccination services, eliminating long waiting times at health centers.</w:t>
      </w:r>
    </w:p>
    <w:p w14:paraId="373C308D" w14:textId="40953183" w:rsidR="00D251F9" w:rsidRPr="00CE0E30" w:rsidRDefault="005B19C5" w:rsidP="00724F9C">
      <w:pPr>
        <w:spacing w:before="240" w:after="0" w:line="480" w:lineRule="auto"/>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 xml:space="preserve">Given the historical context of Vaccines hesitancy in Tanzania and the unique approach taken by the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this study aims to assess the campaigns effectiveness in creating awareness and influencing public attitude </w:t>
      </w:r>
      <w:r w:rsidRPr="00CE0E30">
        <w:rPr>
          <w:rFonts w:ascii="Times New Roman" w:eastAsia="Times New Roman" w:hAnsi="Times New Roman" w:cs="Times New Roman"/>
          <w:sz w:val="24"/>
          <w:szCs w:val="24"/>
        </w:rPr>
        <w:lastRenderedPageBreak/>
        <w:t>towards COVID</w:t>
      </w:r>
      <w:r w:rsidR="00280BBC" w:rsidRPr="00CE0E30">
        <w:rPr>
          <w:rFonts w:ascii="Times New Roman" w:eastAsia="Times New Roman" w:hAnsi="Times New Roman" w:cs="Times New Roman"/>
          <w:sz w:val="24"/>
          <w:szCs w:val="24"/>
        </w:rPr>
        <w:t>-</w:t>
      </w:r>
      <w:r w:rsidRPr="00CE0E30">
        <w:rPr>
          <w:rFonts w:ascii="Times New Roman" w:eastAsia="Times New Roman" w:hAnsi="Times New Roman" w:cs="Times New Roman"/>
          <w:sz w:val="24"/>
          <w:szCs w:val="24"/>
        </w:rPr>
        <w:t>19 vaccinations. Specifically, the research will explore whether the campaign contributed to increasing vaccines uptake.</w:t>
      </w:r>
    </w:p>
    <w:p w14:paraId="1B1F64B2" w14:textId="77777777" w:rsidR="00D251F9" w:rsidRPr="00CE0E30" w:rsidRDefault="005B19C5" w:rsidP="00CE0E30">
      <w:pPr>
        <w:pStyle w:val="Heading1"/>
        <w:spacing w:line="480" w:lineRule="auto"/>
        <w:rPr>
          <w:rFonts w:asciiTheme="majorBidi" w:eastAsia="Times New Roman" w:hAnsiTheme="majorBidi"/>
          <w:b/>
          <w:bCs/>
          <w:color w:val="auto"/>
          <w:sz w:val="24"/>
          <w:szCs w:val="24"/>
        </w:rPr>
      </w:pPr>
      <w:bookmarkStart w:id="36" w:name="_Toc204942497"/>
      <w:bookmarkStart w:id="37" w:name="_Toc210804504"/>
      <w:bookmarkStart w:id="38" w:name="_Toc210805151"/>
      <w:r w:rsidRPr="00CE0E30">
        <w:rPr>
          <w:rFonts w:asciiTheme="majorBidi" w:eastAsia="Times New Roman" w:hAnsiTheme="majorBidi"/>
          <w:b/>
          <w:bCs/>
          <w:color w:val="auto"/>
          <w:sz w:val="24"/>
          <w:szCs w:val="24"/>
        </w:rPr>
        <w:t>1.3 Statement of the problem</w:t>
      </w:r>
      <w:bookmarkEnd w:id="36"/>
      <w:bookmarkEnd w:id="37"/>
      <w:bookmarkEnd w:id="38"/>
    </w:p>
    <w:p w14:paraId="1E66C17B" w14:textId="660E5B7D"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Due to the enormous worldwide health catastrophe caused by the COVID-19 pandemic, extensive immunization campaigns </w:t>
      </w:r>
      <w:r w:rsidR="00280BBC" w:rsidRPr="00CE0E30">
        <w:rPr>
          <w:rFonts w:ascii="Times New Roman" w:hAnsi="Times New Roman" w:cs="Times New Roman"/>
          <w:sz w:val="24"/>
          <w:szCs w:val="24"/>
        </w:rPr>
        <w:t>we</w:t>
      </w:r>
      <w:r w:rsidRPr="00CE0E30">
        <w:rPr>
          <w:rFonts w:ascii="Times New Roman" w:hAnsi="Times New Roman" w:cs="Times New Roman"/>
          <w:sz w:val="24"/>
          <w:szCs w:val="24"/>
        </w:rPr>
        <w:t>re required to stop the virus's spread and safeguard public health. Tanzania</w:t>
      </w:r>
      <w:r w:rsidR="00280BBC" w:rsidRPr="00CE0E30">
        <w:rPr>
          <w:rFonts w:ascii="Times New Roman" w:hAnsi="Times New Roman" w:cs="Times New Roman"/>
          <w:sz w:val="24"/>
          <w:szCs w:val="24"/>
        </w:rPr>
        <w:t xml:space="preserve"> </w:t>
      </w:r>
      <w:r w:rsidRPr="00CE0E30">
        <w:rPr>
          <w:rFonts w:ascii="Times New Roman" w:hAnsi="Times New Roman" w:cs="Times New Roman"/>
          <w:sz w:val="24"/>
          <w:szCs w:val="24"/>
        </w:rPr>
        <w:t xml:space="preserve">experienced several obstacles in the adoption of COVID-19 vaccinations, such as vaccine reluctance and false information. </w:t>
      </w:r>
      <w:proofErr w:type="spellStart"/>
      <w:r w:rsidRPr="00CE0E30">
        <w:rPr>
          <w:rFonts w:ascii="Times New Roman" w:hAnsi="Times New Roman" w:cs="Times New Roman"/>
          <w:sz w:val="24"/>
          <w:szCs w:val="24"/>
        </w:rPr>
        <w:t>Pipkin</w:t>
      </w:r>
      <w:proofErr w:type="spellEnd"/>
      <w:r w:rsidRPr="00CE0E30">
        <w:rPr>
          <w:rFonts w:ascii="Times New Roman" w:hAnsi="Times New Roman" w:cs="Times New Roman"/>
          <w:sz w:val="24"/>
          <w:szCs w:val="24"/>
        </w:rPr>
        <w:t xml:space="preserve"> (2022) noted that the government began implementing scientific measures to increase the adoption of COVID-19 vaccinations following the political shift. </w:t>
      </w:r>
      <w:r w:rsidR="00920CC8" w:rsidRPr="00CE0E30">
        <w:rPr>
          <w:rFonts w:ascii="Times New Roman" w:hAnsi="Times New Roman" w:cs="Times New Roman"/>
          <w:sz w:val="24"/>
          <w:szCs w:val="24"/>
        </w:rPr>
        <w:t>However</w:t>
      </w:r>
      <w:r w:rsidRPr="00CE0E30">
        <w:rPr>
          <w:rFonts w:ascii="Times New Roman" w:hAnsi="Times New Roman" w:cs="Times New Roman"/>
          <w:sz w:val="24"/>
          <w:szCs w:val="24"/>
        </w:rPr>
        <w:t>, the rate of uptake and increased hesitation to COVID-19 vaccines remained high for around 53% of people (</w:t>
      </w:r>
      <w:proofErr w:type="spellStart"/>
      <w:r w:rsidRPr="00CE0E30">
        <w:rPr>
          <w:rFonts w:ascii="Times New Roman" w:hAnsi="Times New Roman" w:cs="Times New Roman"/>
          <w:sz w:val="24"/>
          <w:szCs w:val="24"/>
        </w:rPr>
        <w:t>Yamanis</w:t>
      </w:r>
      <w:proofErr w:type="spellEnd"/>
      <w:r w:rsidRPr="00CE0E30">
        <w:rPr>
          <w:rFonts w:ascii="Times New Roman" w:hAnsi="Times New Roman" w:cs="Times New Roman"/>
          <w:sz w:val="24"/>
          <w:szCs w:val="24"/>
        </w:rPr>
        <w:t xml:space="preserve"> et al 2023). </w:t>
      </w:r>
    </w:p>
    <w:p w14:paraId="56E34844" w14:textId="77777777" w:rsidR="00280BBC" w:rsidRPr="00CE0E30" w:rsidRDefault="00280BBC" w:rsidP="00724F9C">
      <w:pPr>
        <w:spacing w:before="240"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T</w:t>
      </w:r>
      <w:r w:rsidR="005B19C5" w:rsidRPr="00CE0E30">
        <w:rPr>
          <w:rFonts w:ascii="Times New Roman" w:hAnsi="Times New Roman" w:cs="Times New Roman"/>
          <w:sz w:val="24"/>
          <w:szCs w:val="24"/>
        </w:rPr>
        <w:t xml:space="preserve">here </w:t>
      </w:r>
      <w:r w:rsidR="00583812" w:rsidRPr="00CE0E30">
        <w:rPr>
          <w:rFonts w:ascii="Times New Roman" w:hAnsi="Times New Roman" w:cs="Times New Roman"/>
          <w:sz w:val="24"/>
          <w:szCs w:val="24"/>
        </w:rPr>
        <w:t>was a</w:t>
      </w:r>
      <w:r w:rsidR="005B19C5" w:rsidRPr="00CE0E30">
        <w:rPr>
          <w:rFonts w:ascii="Times New Roman" w:hAnsi="Times New Roman" w:cs="Times New Roman"/>
          <w:sz w:val="24"/>
          <w:szCs w:val="24"/>
        </w:rPr>
        <w:t xml:space="preserve"> noticeable lack of public awareness about the importance of COVID-19 immunization. The public's hesitation to receive vaccinations </w:t>
      </w:r>
      <w:r w:rsidR="00583812" w:rsidRPr="00CE0E30">
        <w:rPr>
          <w:rFonts w:ascii="Times New Roman" w:hAnsi="Times New Roman" w:cs="Times New Roman"/>
          <w:sz w:val="24"/>
          <w:szCs w:val="24"/>
        </w:rPr>
        <w:t>was</w:t>
      </w:r>
      <w:r w:rsidR="005B19C5" w:rsidRPr="00CE0E30">
        <w:rPr>
          <w:rFonts w:ascii="Times New Roman" w:hAnsi="Times New Roman" w:cs="Times New Roman"/>
          <w:sz w:val="24"/>
          <w:szCs w:val="24"/>
        </w:rPr>
        <w:t xml:space="preserve"> exacerbated by misinformation, distrust, and a lack of reliable information </w:t>
      </w:r>
      <w:r w:rsidR="005B19C5" w:rsidRPr="00CE0E30">
        <w:rPr>
          <w:rFonts w:ascii="Times New Roman" w:eastAsia="Times New Roman" w:hAnsi="Times New Roman" w:cs="Times New Roman"/>
          <w:sz w:val="24"/>
          <w:szCs w:val="24"/>
        </w:rPr>
        <w:t>(</w:t>
      </w:r>
      <w:r w:rsidR="005B19C5" w:rsidRPr="00CE0E30">
        <w:rPr>
          <w:rFonts w:ascii="Times New Roman" w:hAnsi="Times New Roman" w:cs="Times New Roman"/>
          <w:sz w:val="24"/>
          <w:szCs w:val="24"/>
          <w:shd w:val="clear" w:color="auto" w:fill="FFFFFF"/>
        </w:rPr>
        <w:t>Bliss, 2023)</w:t>
      </w:r>
      <w:r w:rsidR="005B19C5" w:rsidRPr="00CE0E30">
        <w:rPr>
          <w:rFonts w:ascii="Times New Roman" w:hAnsi="Times New Roman" w:cs="Times New Roman"/>
          <w:sz w:val="24"/>
          <w:szCs w:val="24"/>
        </w:rPr>
        <w:t xml:space="preserve">. The </w:t>
      </w:r>
      <w:proofErr w:type="spellStart"/>
      <w:r w:rsidR="005B19C5" w:rsidRPr="00CE0E30">
        <w:rPr>
          <w:rFonts w:ascii="Times New Roman" w:hAnsi="Times New Roman" w:cs="Times New Roman"/>
          <w:sz w:val="24"/>
          <w:szCs w:val="24"/>
        </w:rPr>
        <w:t>Mziki</w:t>
      </w:r>
      <w:proofErr w:type="spellEnd"/>
      <w:r w:rsidR="005B19C5" w:rsidRPr="00CE0E30">
        <w:rPr>
          <w:rFonts w:ascii="Times New Roman" w:hAnsi="Times New Roman" w:cs="Times New Roman"/>
          <w:sz w:val="24"/>
          <w:szCs w:val="24"/>
        </w:rPr>
        <w:t xml:space="preserve"> </w:t>
      </w:r>
      <w:proofErr w:type="spellStart"/>
      <w:r w:rsidR="005B19C5" w:rsidRPr="00CE0E30">
        <w:rPr>
          <w:rFonts w:ascii="Times New Roman" w:hAnsi="Times New Roman" w:cs="Times New Roman"/>
          <w:sz w:val="24"/>
          <w:szCs w:val="24"/>
        </w:rPr>
        <w:t>Mnene</w:t>
      </w:r>
      <w:proofErr w:type="spellEnd"/>
      <w:r w:rsidR="005B19C5" w:rsidRPr="00CE0E30">
        <w:rPr>
          <w:rFonts w:ascii="Times New Roman" w:hAnsi="Times New Roman" w:cs="Times New Roman"/>
          <w:sz w:val="24"/>
          <w:szCs w:val="24"/>
        </w:rPr>
        <w:t xml:space="preserve"> campaign by EFM Radio</w:t>
      </w:r>
      <w:r w:rsidR="00920CC8" w:rsidRPr="00CE0E30">
        <w:rPr>
          <w:rFonts w:ascii="Times New Roman" w:hAnsi="Times New Roman" w:cs="Times New Roman"/>
          <w:sz w:val="24"/>
          <w:szCs w:val="24"/>
        </w:rPr>
        <w:t xml:space="preserve"> was used to</w:t>
      </w:r>
      <w:r w:rsidR="005B19C5" w:rsidRPr="00CE0E30">
        <w:rPr>
          <w:rFonts w:ascii="Times New Roman" w:hAnsi="Times New Roman" w:cs="Times New Roman"/>
          <w:sz w:val="24"/>
          <w:szCs w:val="24"/>
        </w:rPr>
        <w:t xml:space="preserve"> suppor</w:t>
      </w:r>
      <w:r w:rsidR="00920CC8" w:rsidRPr="00CE0E30">
        <w:rPr>
          <w:rFonts w:ascii="Times New Roman" w:hAnsi="Times New Roman" w:cs="Times New Roman"/>
          <w:sz w:val="24"/>
          <w:szCs w:val="24"/>
        </w:rPr>
        <w:t>t</w:t>
      </w:r>
      <w:r w:rsidR="005B19C5" w:rsidRPr="00CE0E30">
        <w:rPr>
          <w:rFonts w:ascii="Times New Roman" w:hAnsi="Times New Roman" w:cs="Times New Roman"/>
          <w:sz w:val="24"/>
          <w:szCs w:val="24"/>
        </w:rPr>
        <w:t xml:space="preserve"> the country's vaccination efforts.</w:t>
      </w:r>
      <w:r w:rsidR="00583812" w:rsidRPr="00CE0E30">
        <w:rPr>
          <w:rFonts w:ascii="Times New Roman" w:hAnsi="Times New Roman" w:cs="Times New Roman"/>
          <w:sz w:val="24"/>
          <w:szCs w:val="24"/>
        </w:rPr>
        <w:t xml:space="preserve"> </w:t>
      </w:r>
    </w:p>
    <w:p w14:paraId="077739A1" w14:textId="24727AF1" w:rsidR="006D141E" w:rsidRPr="00CE0E30" w:rsidRDefault="00583812" w:rsidP="00724F9C">
      <w:pPr>
        <w:spacing w:before="240"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Previous </w:t>
      </w:r>
      <w:proofErr w:type="gramStart"/>
      <w:r w:rsidRPr="00CE0E30">
        <w:rPr>
          <w:rFonts w:ascii="Times New Roman" w:hAnsi="Times New Roman" w:cs="Times New Roman"/>
          <w:sz w:val="24"/>
          <w:szCs w:val="24"/>
        </w:rPr>
        <w:t>studies,</w:t>
      </w:r>
      <w:proofErr w:type="gramEnd"/>
      <w:r w:rsidRPr="00CE0E30">
        <w:rPr>
          <w:rFonts w:ascii="Times New Roman" w:hAnsi="Times New Roman" w:cs="Times New Roman"/>
          <w:sz w:val="24"/>
          <w:szCs w:val="24"/>
        </w:rPr>
        <w:t xml:space="preserve"> did not touch on role of media campaign in rising acceptance of </w:t>
      </w:r>
      <w:r w:rsidR="006D141E" w:rsidRPr="00CE0E30">
        <w:rPr>
          <w:rFonts w:ascii="Times New Roman" w:hAnsi="Times New Roman" w:cs="Times New Roman"/>
          <w:sz w:val="24"/>
          <w:szCs w:val="24"/>
        </w:rPr>
        <w:t>COVID-19 vaccine. There is a need of knowing if the campaign was successful and thus inform future studies and policy making decision on power of media in creating awareness on matters of public interest.</w:t>
      </w:r>
    </w:p>
    <w:p w14:paraId="671943BA" w14:textId="577A3CB1" w:rsidR="00D251F9" w:rsidRPr="00CE0E30" w:rsidRDefault="005B19C5" w:rsidP="00724F9C">
      <w:pPr>
        <w:spacing w:before="240" w:after="0" w:line="480" w:lineRule="auto"/>
        <w:jc w:val="both"/>
        <w:rPr>
          <w:rFonts w:ascii="Times New Roman" w:eastAsia="Times New Roman" w:hAnsi="Times New Roman" w:cs="Times New Roman"/>
          <w:sz w:val="24"/>
          <w:szCs w:val="24"/>
        </w:rPr>
      </w:pPr>
      <w:r w:rsidRPr="00CE0E30">
        <w:rPr>
          <w:rFonts w:ascii="Times New Roman" w:hAnsi="Times New Roman" w:cs="Times New Roman"/>
          <w:sz w:val="24"/>
          <w:szCs w:val="24"/>
        </w:rPr>
        <w:lastRenderedPageBreak/>
        <w:t xml:space="preserve">Therefore, this study aimed to investigate the effectiveness of EFM Radio’s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 in disseminating accurate information about COVID-19 vaccines and fostering a positive perception of vaccination among the Tanzania population. </w:t>
      </w:r>
    </w:p>
    <w:p w14:paraId="4F4831AD" w14:textId="77777777" w:rsidR="00D251F9" w:rsidRPr="00CE0E30" w:rsidRDefault="005B19C5" w:rsidP="00CE0E30">
      <w:pPr>
        <w:pStyle w:val="Heading1"/>
        <w:spacing w:line="480" w:lineRule="auto"/>
        <w:rPr>
          <w:rFonts w:asciiTheme="majorBidi" w:eastAsia="Times" w:hAnsiTheme="majorBidi"/>
          <w:b/>
          <w:bCs/>
          <w:color w:val="auto"/>
          <w:sz w:val="24"/>
          <w:szCs w:val="24"/>
        </w:rPr>
      </w:pPr>
      <w:bookmarkStart w:id="39" w:name="_Toc204942498"/>
      <w:bookmarkStart w:id="40" w:name="_Toc210804505"/>
      <w:bookmarkStart w:id="41" w:name="_Toc210805152"/>
      <w:r w:rsidRPr="00CE0E30">
        <w:rPr>
          <w:rFonts w:asciiTheme="majorBidi" w:eastAsia="Times" w:hAnsiTheme="majorBidi"/>
          <w:b/>
          <w:bCs/>
          <w:color w:val="auto"/>
          <w:sz w:val="24"/>
          <w:szCs w:val="24"/>
        </w:rPr>
        <w:t>1.4 Objectives of the Study</w:t>
      </w:r>
      <w:bookmarkEnd w:id="39"/>
      <w:bookmarkEnd w:id="40"/>
      <w:bookmarkEnd w:id="41"/>
      <w:r w:rsidRPr="00CE0E30">
        <w:rPr>
          <w:rFonts w:asciiTheme="majorBidi" w:eastAsia="Times" w:hAnsiTheme="majorBidi"/>
          <w:b/>
          <w:bCs/>
          <w:color w:val="auto"/>
          <w:sz w:val="24"/>
          <w:szCs w:val="24"/>
        </w:rPr>
        <w:t xml:space="preserve"> </w:t>
      </w:r>
    </w:p>
    <w:p w14:paraId="1FA6A466" w14:textId="77777777" w:rsidR="00D251F9" w:rsidRPr="00CE0E30" w:rsidRDefault="005B19C5" w:rsidP="006C6719">
      <w:pPr>
        <w:pStyle w:val="Heading1"/>
        <w:spacing w:before="0" w:line="480" w:lineRule="auto"/>
        <w:rPr>
          <w:rFonts w:asciiTheme="majorBidi" w:eastAsia="Times" w:hAnsiTheme="majorBidi"/>
          <w:b/>
          <w:bCs/>
          <w:color w:val="auto"/>
          <w:sz w:val="24"/>
          <w:szCs w:val="24"/>
        </w:rPr>
      </w:pPr>
      <w:bookmarkStart w:id="42" w:name="_Toc204942499"/>
      <w:bookmarkStart w:id="43" w:name="_Toc210804506"/>
      <w:bookmarkStart w:id="44" w:name="_Toc210805153"/>
      <w:r w:rsidRPr="00CE0E30">
        <w:rPr>
          <w:rFonts w:asciiTheme="majorBidi" w:eastAsia="Times" w:hAnsiTheme="majorBidi"/>
          <w:b/>
          <w:bCs/>
          <w:color w:val="auto"/>
          <w:sz w:val="24"/>
          <w:szCs w:val="24"/>
        </w:rPr>
        <w:t>1.4.1 Main Objective</w:t>
      </w:r>
      <w:bookmarkEnd w:id="42"/>
      <w:bookmarkEnd w:id="43"/>
      <w:bookmarkEnd w:id="44"/>
      <w:r w:rsidRPr="00CE0E30">
        <w:rPr>
          <w:rFonts w:asciiTheme="majorBidi" w:eastAsia="Times" w:hAnsiTheme="majorBidi"/>
          <w:b/>
          <w:bCs/>
          <w:color w:val="auto"/>
          <w:sz w:val="24"/>
          <w:szCs w:val="24"/>
        </w:rPr>
        <w:t xml:space="preserve"> </w:t>
      </w:r>
    </w:p>
    <w:p w14:paraId="56FD9BC5" w14:textId="77777777" w:rsidR="00D251F9" w:rsidRPr="00CE0E30" w:rsidRDefault="005B19C5" w:rsidP="00724F9C">
      <w:pPr>
        <w:widowControl w:val="0"/>
        <w:spacing w:after="0" w:line="480" w:lineRule="auto"/>
        <w:jc w:val="both"/>
        <w:rPr>
          <w:rFonts w:ascii="Times New Roman" w:eastAsia="Times New Roman" w:hAnsi="Times New Roman" w:cs="Times New Roman"/>
          <w:sz w:val="24"/>
          <w:szCs w:val="24"/>
        </w:rPr>
      </w:pPr>
      <w:proofErr w:type="gramStart"/>
      <w:r w:rsidRPr="00CE0E30">
        <w:rPr>
          <w:rFonts w:ascii="Times New Roman" w:eastAsia="Times New Roman" w:hAnsi="Times New Roman" w:cs="Times New Roman"/>
          <w:sz w:val="24"/>
          <w:szCs w:val="24"/>
        </w:rPr>
        <w:t xml:space="preserve">An assessment of the role of EFM Radio’s </w:t>
      </w:r>
      <w:proofErr w:type="spellStart"/>
      <w:r w:rsidRPr="005C50C3">
        <w:rPr>
          <w:rFonts w:ascii="Times New Roman" w:eastAsia="Times New Roman" w:hAnsi="Times New Roman" w:cs="Times New Roman"/>
          <w:i/>
          <w:iCs/>
          <w:sz w:val="24"/>
          <w:szCs w:val="24"/>
        </w:rPr>
        <w:t>Mziki</w:t>
      </w:r>
      <w:proofErr w:type="spellEnd"/>
      <w:r w:rsidRPr="005C50C3">
        <w:rPr>
          <w:rFonts w:ascii="Times New Roman" w:eastAsia="Times New Roman" w:hAnsi="Times New Roman" w:cs="Times New Roman"/>
          <w:i/>
          <w:iCs/>
          <w:sz w:val="24"/>
          <w:szCs w:val="24"/>
        </w:rPr>
        <w:t xml:space="preserve"> </w:t>
      </w:r>
      <w:proofErr w:type="spellStart"/>
      <w:r w:rsidRPr="005C50C3">
        <w:rPr>
          <w:rFonts w:ascii="Times New Roman" w:eastAsia="Times New Roman" w:hAnsi="Times New Roman" w:cs="Times New Roman"/>
          <w:i/>
          <w:iCs/>
          <w:sz w:val="24"/>
          <w:szCs w:val="24"/>
        </w:rPr>
        <w:t>Mnene</w:t>
      </w:r>
      <w:proofErr w:type="spellEnd"/>
      <w:r w:rsidRPr="00CE0E30">
        <w:rPr>
          <w:rFonts w:ascii="Times New Roman" w:eastAsia="Times New Roman" w:hAnsi="Times New Roman" w:cs="Times New Roman"/>
          <w:sz w:val="24"/>
          <w:szCs w:val="24"/>
        </w:rPr>
        <w:t xml:space="preserve"> Campaign in creating awareness about the importance of COVID-19 vaccinations in Tanzania.</w:t>
      </w:r>
      <w:proofErr w:type="gramEnd"/>
    </w:p>
    <w:p w14:paraId="5A4DAFAE" w14:textId="77777777" w:rsidR="00D251F9" w:rsidRPr="00CE0E30" w:rsidRDefault="005B19C5" w:rsidP="00CE0E30">
      <w:pPr>
        <w:pStyle w:val="Heading1"/>
        <w:spacing w:line="480" w:lineRule="auto"/>
        <w:rPr>
          <w:rFonts w:asciiTheme="majorBidi" w:eastAsia="Times" w:hAnsiTheme="majorBidi"/>
          <w:b/>
          <w:bCs/>
          <w:color w:val="auto"/>
          <w:sz w:val="24"/>
          <w:szCs w:val="24"/>
        </w:rPr>
      </w:pPr>
      <w:bookmarkStart w:id="45" w:name="_Toc204942500"/>
      <w:bookmarkStart w:id="46" w:name="_Toc210804507"/>
      <w:bookmarkStart w:id="47" w:name="_Toc210805154"/>
      <w:r w:rsidRPr="00CE0E30">
        <w:rPr>
          <w:rFonts w:asciiTheme="majorBidi" w:eastAsia="Times" w:hAnsiTheme="majorBidi"/>
          <w:b/>
          <w:bCs/>
          <w:color w:val="auto"/>
          <w:sz w:val="24"/>
          <w:szCs w:val="24"/>
        </w:rPr>
        <w:t>1.4.2 Specific Objectives</w:t>
      </w:r>
      <w:bookmarkEnd w:id="45"/>
      <w:bookmarkEnd w:id="46"/>
      <w:bookmarkEnd w:id="47"/>
      <w:r w:rsidRPr="00CE0E30">
        <w:rPr>
          <w:rFonts w:asciiTheme="majorBidi" w:eastAsia="Times" w:hAnsiTheme="majorBidi"/>
          <w:b/>
          <w:bCs/>
          <w:color w:val="auto"/>
          <w:sz w:val="24"/>
          <w:szCs w:val="24"/>
        </w:rPr>
        <w:t xml:space="preserve"> </w:t>
      </w:r>
    </w:p>
    <w:p w14:paraId="71597B40" w14:textId="77777777" w:rsidR="00D251F9" w:rsidRPr="00CE0E30" w:rsidRDefault="005B19C5" w:rsidP="00D06199">
      <w:pPr>
        <w:pStyle w:val="ListParagraph"/>
        <w:widowControl w:val="0"/>
        <w:numPr>
          <w:ilvl w:val="0"/>
          <w:numId w:val="1"/>
        </w:numPr>
        <w:spacing w:line="480" w:lineRule="auto"/>
        <w:jc w:val="both"/>
        <w:rPr>
          <w:rFonts w:ascii="Times New Roman" w:eastAsia="Times New Roman" w:hAnsi="Times New Roman" w:cs="Times New Roman"/>
          <w:sz w:val="24"/>
          <w:szCs w:val="24"/>
        </w:rPr>
      </w:pPr>
      <w:r w:rsidRPr="00CE0E30">
        <w:rPr>
          <w:rFonts w:ascii="Times New Roman" w:eastAsia="Times" w:hAnsi="Times New Roman" w:cs="Times New Roman"/>
          <w:sz w:val="24"/>
          <w:szCs w:val="24"/>
        </w:rPr>
        <w:t xml:space="preserve">To find out the content of </w:t>
      </w:r>
      <w:r w:rsidRPr="00CE0E30">
        <w:rPr>
          <w:rFonts w:ascii="Times New Roman" w:eastAsia="Times New Roman" w:hAnsi="Times New Roman" w:cs="Times New Roman"/>
          <w:sz w:val="24"/>
          <w:szCs w:val="24"/>
        </w:rPr>
        <w:t xml:space="preserve">EFM Radio’s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in creating awareness about the importance of COVID-19 vaccinations.</w:t>
      </w:r>
    </w:p>
    <w:p w14:paraId="10DA4CAD" w14:textId="77777777" w:rsidR="00D251F9" w:rsidRPr="00CE0E30" w:rsidRDefault="005B19C5" w:rsidP="00D06199">
      <w:pPr>
        <w:pStyle w:val="ListParagraph"/>
        <w:widowControl w:val="0"/>
        <w:numPr>
          <w:ilvl w:val="0"/>
          <w:numId w:val="1"/>
        </w:numPr>
        <w:spacing w:line="480" w:lineRule="auto"/>
        <w:jc w:val="both"/>
        <w:rPr>
          <w:rFonts w:ascii="Times New Roman" w:eastAsia="Times New Roman" w:hAnsi="Times New Roman" w:cs="Times New Roman"/>
          <w:sz w:val="24"/>
          <w:szCs w:val="24"/>
        </w:rPr>
      </w:pPr>
      <w:r w:rsidRPr="00CE0E30">
        <w:rPr>
          <w:rFonts w:ascii="Times New Roman" w:eastAsia="Times" w:hAnsi="Times New Roman" w:cs="Times New Roman"/>
          <w:sz w:val="24"/>
          <w:szCs w:val="24"/>
        </w:rPr>
        <w:t xml:space="preserve">To examine the extent to which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contributed towards creating awareness of the importance of COVID-19 in Tanzania. </w:t>
      </w:r>
    </w:p>
    <w:p w14:paraId="21BC373B" w14:textId="77777777" w:rsidR="00D251F9" w:rsidRPr="00CE0E30" w:rsidRDefault="005B19C5" w:rsidP="00D06199">
      <w:pPr>
        <w:pStyle w:val="ListParagraph"/>
        <w:widowControl w:val="0"/>
        <w:numPr>
          <w:ilvl w:val="0"/>
          <w:numId w:val="1"/>
        </w:numPr>
        <w:spacing w:line="480" w:lineRule="auto"/>
        <w:jc w:val="both"/>
        <w:rPr>
          <w:rFonts w:ascii="Times New Roman" w:eastAsia="Times New Roman" w:hAnsi="Times New Roman" w:cs="Times New Roman"/>
          <w:sz w:val="24"/>
          <w:szCs w:val="24"/>
        </w:rPr>
      </w:pPr>
      <w:r w:rsidRPr="00CE0E30">
        <w:rPr>
          <w:rFonts w:ascii="Times New Roman" w:eastAsia="Times" w:hAnsi="Times New Roman" w:cs="Times New Roman"/>
          <w:sz w:val="24"/>
          <w:szCs w:val="24"/>
        </w:rPr>
        <w:t xml:space="preserve">To examine the challenges EFM encountered in implementing the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Campaign to create awareness of the importance of the COVID–19 vaccine in Tanzania.</w:t>
      </w:r>
    </w:p>
    <w:p w14:paraId="4C9F969E" w14:textId="2BB76934" w:rsidR="00D251F9" w:rsidRPr="00CE0E30" w:rsidRDefault="00EF1B8C" w:rsidP="00CE0E30">
      <w:pPr>
        <w:pStyle w:val="Heading1"/>
        <w:spacing w:line="480" w:lineRule="auto"/>
        <w:rPr>
          <w:rFonts w:asciiTheme="majorBidi" w:eastAsia="Times" w:hAnsiTheme="majorBidi"/>
          <w:b/>
          <w:bCs/>
          <w:color w:val="auto"/>
          <w:sz w:val="24"/>
          <w:szCs w:val="24"/>
        </w:rPr>
      </w:pPr>
      <w:bookmarkStart w:id="48" w:name="_Toc204942501"/>
      <w:bookmarkStart w:id="49" w:name="_Toc210804508"/>
      <w:bookmarkStart w:id="50" w:name="_Toc210805155"/>
      <w:r w:rsidRPr="00CE0E30">
        <w:rPr>
          <w:rFonts w:asciiTheme="majorBidi" w:eastAsia="Times" w:hAnsiTheme="majorBidi"/>
          <w:b/>
          <w:bCs/>
          <w:color w:val="auto"/>
          <w:sz w:val="24"/>
          <w:szCs w:val="24"/>
        </w:rPr>
        <w:t xml:space="preserve">1.5 </w:t>
      </w:r>
      <w:r w:rsidR="005B19C5" w:rsidRPr="00CE0E30">
        <w:rPr>
          <w:rFonts w:asciiTheme="majorBidi" w:eastAsia="Times" w:hAnsiTheme="majorBidi"/>
          <w:b/>
          <w:bCs/>
          <w:color w:val="auto"/>
          <w:sz w:val="24"/>
          <w:szCs w:val="24"/>
        </w:rPr>
        <w:t>Research Questions</w:t>
      </w:r>
      <w:bookmarkEnd w:id="48"/>
      <w:bookmarkEnd w:id="49"/>
      <w:bookmarkEnd w:id="50"/>
      <w:r w:rsidR="005B19C5" w:rsidRPr="00CE0E30">
        <w:rPr>
          <w:rFonts w:asciiTheme="majorBidi" w:eastAsia="Times" w:hAnsiTheme="majorBidi"/>
          <w:b/>
          <w:bCs/>
          <w:color w:val="auto"/>
          <w:sz w:val="24"/>
          <w:szCs w:val="24"/>
        </w:rPr>
        <w:t xml:space="preserve"> </w:t>
      </w:r>
    </w:p>
    <w:p w14:paraId="2162107B" w14:textId="77777777" w:rsidR="00D251F9" w:rsidRPr="00CE0E30" w:rsidRDefault="005B19C5" w:rsidP="00D06199">
      <w:pPr>
        <w:pStyle w:val="ListParagraph"/>
        <w:widowControl w:val="0"/>
        <w:numPr>
          <w:ilvl w:val="0"/>
          <w:numId w:val="3"/>
        </w:numPr>
        <w:spacing w:line="480" w:lineRule="auto"/>
        <w:jc w:val="both"/>
        <w:rPr>
          <w:rFonts w:ascii="Times New Roman" w:eastAsia="Times New Roman" w:hAnsi="Times New Roman" w:cs="Times New Roman"/>
          <w:sz w:val="24"/>
          <w:szCs w:val="24"/>
        </w:rPr>
      </w:pPr>
      <w:r w:rsidRPr="00CE0E30">
        <w:rPr>
          <w:rFonts w:ascii="Times New Roman" w:eastAsia="Times" w:hAnsi="Times New Roman" w:cs="Times New Roman"/>
          <w:sz w:val="24"/>
          <w:szCs w:val="24"/>
        </w:rPr>
        <w:t xml:space="preserve">What are the contents of </w:t>
      </w:r>
      <w:r w:rsidRPr="00CE0E30">
        <w:rPr>
          <w:rFonts w:ascii="Times New Roman" w:eastAsia="Times New Roman" w:hAnsi="Times New Roman" w:cs="Times New Roman"/>
          <w:sz w:val="24"/>
          <w:szCs w:val="24"/>
        </w:rPr>
        <w:t xml:space="preserve">EFM Radio’s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used in creating awareness about the importance of COVID-19 vaccinations?</w:t>
      </w:r>
    </w:p>
    <w:p w14:paraId="4A1EF36F" w14:textId="5B1E7C2C" w:rsidR="00D251F9" w:rsidRPr="00CE0E30" w:rsidRDefault="005B19C5" w:rsidP="00D06199">
      <w:pPr>
        <w:pStyle w:val="ListParagraph"/>
        <w:widowControl w:val="0"/>
        <w:numPr>
          <w:ilvl w:val="0"/>
          <w:numId w:val="3"/>
        </w:numPr>
        <w:spacing w:line="480" w:lineRule="auto"/>
        <w:jc w:val="both"/>
        <w:rPr>
          <w:rFonts w:ascii="Times New Roman" w:eastAsia="Times New Roman" w:hAnsi="Times New Roman" w:cs="Times New Roman"/>
          <w:sz w:val="24"/>
          <w:szCs w:val="24"/>
        </w:rPr>
      </w:pPr>
      <w:r w:rsidRPr="00CE0E30">
        <w:rPr>
          <w:rFonts w:ascii="Times New Roman" w:eastAsia="Times" w:hAnsi="Times New Roman" w:cs="Times New Roman"/>
          <w:sz w:val="24"/>
          <w:szCs w:val="24"/>
        </w:rPr>
        <w:t xml:space="preserve">To what extent </w:t>
      </w:r>
      <w:r w:rsidR="00920CC8" w:rsidRPr="00CE0E30">
        <w:rPr>
          <w:rFonts w:ascii="Times New Roman" w:eastAsia="Times" w:hAnsi="Times New Roman" w:cs="Times New Roman"/>
          <w:sz w:val="24"/>
          <w:szCs w:val="24"/>
        </w:rPr>
        <w:t>did</w:t>
      </w:r>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contribute towards creating awareness of the importance of COVID-19 in Tanzania?</w:t>
      </w:r>
    </w:p>
    <w:p w14:paraId="206DBE5F" w14:textId="44F85D14" w:rsidR="00D251F9" w:rsidRPr="00CE0E30" w:rsidRDefault="005B19C5" w:rsidP="00D06199">
      <w:pPr>
        <w:pStyle w:val="ListParagraph"/>
        <w:widowControl w:val="0"/>
        <w:numPr>
          <w:ilvl w:val="0"/>
          <w:numId w:val="3"/>
        </w:numPr>
        <w:spacing w:line="480" w:lineRule="auto"/>
        <w:jc w:val="both"/>
        <w:rPr>
          <w:rFonts w:ascii="Times New Roman" w:eastAsia="Times New Roman" w:hAnsi="Times New Roman" w:cs="Times New Roman"/>
          <w:sz w:val="24"/>
          <w:szCs w:val="24"/>
        </w:rPr>
      </w:pPr>
      <w:r w:rsidRPr="00CE0E30">
        <w:rPr>
          <w:rFonts w:ascii="Times New Roman" w:eastAsia="Times" w:hAnsi="Times New Roman" w:cs="Times New Roman"/>
          <w:sz w:val="24"/>
          <w:szCs w:val="24"/>
        </w:rPr>
        <w:t>What are the challenge</w:t>
      </w:r>
      <w:r w:rsidR="00920CC8" w:rsidRPr="00CE0E30">
        <w:rPr>
          <w:rFonts w:ascii="Times New Roman" w:eastAsia="Times" w:hAnsi="Times New Roman" w:cs="Times New Roman"/>
          <w:sz w:val="24"/>
          <w:szCs w:val="24"/>
        </w:rPr>
        <w:t>s</w:t>
      </w:r>
      <w:r w:rsidRPr="00CE0E30">
        <w:rPr>
          <w:rFonts w:ascii="Times New Roman" w:eastAsia="Times" w:hAnsi="Times New Roman" w:cs="Times New Roman"/>
          <w:sz w:val="24"/>
          <w:szCs w:val="24"/>
        </w:rPr>
        <w:t xml:space="preserve"> encountered </w:t>
      </w:r>
      <w:r w:rsidR="00920CC8" w:rsidRPr="00CE0E30">
        <w:rPr>
          <w:rFonts w:ascii="Times New Roman" w:eastAsia="Times" w:hAnsi="Times New Roman" w:cs="Times New Roman"/>
          <w:sz w:val="24"/>
          <w:szCs w:val="24"/>
        </w:rPr>
        <w:t xml:space="preserve">by EFM </w:t>
      </w:r>
      <w:r w:rsidRPr="00CE0E30">
        <w:rPr>
          <w:rFonts w:ascii="Times New Roman" w:eastAsia="Times" w:hAnsi="Times New Roman" w:cs="Times New Roman"/>
          <w:sz w:val="24"/>
          <w:szCs w:val="24"/>
        </w:rPr>
        <w:t xml:space="preserve">in implementing the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w:t>
      </w:r>
      <w:r w:rsidR="00920CC8" w:rsidRPr="00CE0E30">
        <w:rPr>
          <w:rFonts w:ascii="Times New Roman" w:eastAsia="Times" w:hAnsi="Times New Roman" w:cs="Times New Roman"/>
          <w:sz w:val="24"/>
          <w:szCs w:val="24"/>
        </w:rPr>
        <w:t>c</w:t>
      </w:r>
      <w:r w:rsidRPr="00CE0E30">
        <w:rPr>
          <w:rFonts w:ascii="Times New Roman" w:eastAsia="Times" w:hAnsi="Times New Roman" w:cs="Times New Roman"/>
          <w:sz w:val="24"/>
          <w:szCs w:val="24"/>
        </w:rPr>
        <w:t>ampaign to create awareness of the importance of the COVID–19 vaccines in Tanzania</w:t>
      </w:r>
      <w:r w:rsidRPr="00CE0E30">
        <w:rPr>
          <w:rFonts w:ascii="Times New Roman" w:eastAsia="Times New Roman" w:hAnsi="Times New Roman" w:cs="Times New Roman"/>
          <w:sz w:val="24"/>
          <w:szCs w:val="24"/>
        </w:rPr>
        <w:t>?</w:t>
      </w:r>
    </w:p>
    <w:p w14:paraId="2D2CFC35" w14:textId="77777777" w:rsidR="00D251F9" w:rsidRPr="00CE0E30" w:rsidRDefault="005B19C5" w:rsidP="006C6719">
      <w:pPr>
        <w:pStyle w:val="Heading1"/>
        <w:spacing w:before="0" w:line="480" w:lineRule="auto"/>
        <w:rPr>
          <w:rFonts w:asciiTheme="majorBidi" w:eastAsia="Times" w:hAnsiTheme="majorBidi"/>
          <w:b/>
          <w:bCs/>
          <w:color w:val="auto"/>
          <w:sz w:val="24"/>
          <w:szCs w:val="24"/>
        </w:rPr>
      </w:pPr>
      <w:bookmarkStart w:id="51" w:name="_Toc204942502"/>
      <w:bookmarkStart w:id="52" w:name="_Toc210804509"/>
      <w:bookmarkStart w:id="53" w:name="_Toc210805156"/>
      <w:r w:rsidRPr="00CE0E30">
        <w:rPr>
          <w:rFonts w:asciiTheme="majorBidi" w:eastAsia="Times" w:hAnsiTheme="majorBidi"/>
          <w:b/>
          <w:bCs/>
          <w:color w:val="auto"/>
          <w:sz w:val="24"/>
          <w:szCs w:val="24"/>
        </w:rPr>
        <w:lastRenderedPageBreak/>
        <w:t>1.6 Significance of the Study</w:t>
      </w:r>
      <w:bookmarkEnd w:id="51"/>
      <w:bookmarkEnd w:id="52"/>
      <w:bookmarkEnd w:id="53"/>
      <w:r w:rsidRPr="00CE0E30">
        <w:rPr>
          <w:rFonts w:asciiTheme="majorBidi" w:eastAsia="Times" w:hAnsiTheme="majorBidi"/>
          <w:b/>
          <w:bCs/>
          <w:color w:val="auto"/>
          <w:sz w:val="24"/>
          <w:szCs w:val="24"/>
        </w:rPr>
        <w:t xml:space="preserve"> </w:t>
      </w:r>
    </w:p>
    <w:p w14:paraId="31D451D9" w14:textId="77777777" w:rsidR="00D251F9" w:rsidRPr="00CE0E30" w:rsidRDefault="005B19C5" w:rsidP="00724F9C">
      <w:pPr>
        <w:widowControl w:val="0"/>
        <w:spacing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The significance of this study is multi-fold and can be summarized as follows:</w:t>
      </w:r>
    </w:p>
    <w:p w14:paraId="3954CE72" w14:textId="3039FCEA" w:rsidR="00D251F9" w:rsidRPr="00CE0E30" w:rsidRDefault="005B19C5" w:rsidP="00724F9C">
      <w:pPr>
        <w:widowControl w:val="0"/>
        <w:spacing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Investigating the role of a media campaign, in this case, EFM Radio's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provides insights into the power of media in disseminating health information and influencing public </w:t>
      </w:r>
      <w:r w:rsidR="00920CC8" w:rsidRPr="00CE0E30">
        <w:rPr>
          <w:rFonts w:ascii="Times New Roman" w:eastAsia="Times" w:hAnsi="Times New Roman" w:cs="Times New Roman"/>
          <w:sz w:val="24"/>
          <w:szCs w:val="24"/>
        </w:rPr>
        <w:t>behaviors</w:t>
      </w:r>
      <w:r w:rsidRPr="00CE0E30">
        <w:rPr>
          <w:rFonts w:ascii="Times New Roman" w:eastAsia="Times" w:hAnsi="Times New Roman" w:cs="Times New Roman"/>
          <w:sz w:val="24"/>
          <w:szCs w:val="24"/>
        </w:rPr>
        <w:t>. Understanding how media campaigns impact vaccine awareness can contribute to more effective health communication strategies using various media platforms in Tanzania.</w:t>
      </w:r>
    </w:p>
    <w:p w14:paraId="0580B260" w14:textId="5AEC3031" w:rsidR="00D251F9" w:rsidRPr="00CE0E30" w:rsidRDefault="005B19C5" w:rsidP="00724F9C">
      <w:pPr>
        <w:widowControl w:val="0"/>
        <w:spacing w:before="240"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 xml:space="preserve">The findings of this study can inform policy decisions related to COVID-19 vaccination campaigns in Tanzania. By identifying the challenges and successes of the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Campaign, policymakers can refine their strategies to</w:t>
      </w:r>
      <w:r w:rsidR="00920CC8" w:rsidRPr="00CE0E30">
        <w:rPr>
          <w:rFonts w:ascii="Times New Roman" w:eastAsia="Times" w:hAnsi="Times New Roman" w:cs="Times New Roman"/>
          <w:sz w:val="24"/>
          <w:szCs w:val="24"/>
        </w:rPr>
        <w:t xml:space="preserve"> in creating awareness on different </w:t>
      </w:r>
      <w:r w:rsidRPr="00CE0E30">
        <w:rPr>
          <w:rFonts w:ascii="Times New Roman" w:eastAsia="Times" w:hAnsi="Times New Roman" w:cs="Times New Roman"/>
          <w:sz w:val="24"/>
          <w:szCs w:val="24"/>
        </w:rPr>
        <w:t>public health</w:t>
      </w:r>
      <w:r w:rsidR="00920CC8" w:rsidRPr="00CE0E30">
        <w:rPr>
          <w:rFonts w:ascii="Times New Roman" w:eastAsia="Times" w:hAnsi="Times New Roman" w:cs="Times New Roman"/>
          <w:sz w:val="24"/>
          <w:szCs w:val="24"/>
        </w:rPr>
        <w:t xml:space="preserve"> issues</w:t>
      </w:r>
      <w:r w:rsidRPr="00CE0E30">
        <w:rPr>
          <w:rFonts w:ascii="Times New Roman" w:eastAsia="Times" w:hAnsi="Times New Roman" w:cs="Times New Roman"/>
          <w:sz w:val="24"/>
          <w:szCs w:val="24"/>
        </w:rPr>
        <w:t>.</w:t>
      </w:r>
    </w:p>
    <w:p w14:paraId="3547C0E0" w14:textId="70645BC5" w:rsidR="00D251F9" w:rsidRPr="00CE0E30" w:rsidRDefault="00775F05" w:rsidP="00724F9C">
      <w:pPr>
        <w:widowControl w:val="0"/>
        <w:spacing w:before="240"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 xml:space="preserve">This research enhances the existing literature on public health communication, particularly within the framework of developing nations such as Tanzania.  This study provides a thorough examination of the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Campaign, contributing to the understanding of the efficacy of media-driven health promotion initiatives. </w:t>
      </w:r>
    </w:p>
    <w:p w14:paraId="1CBF2D77" w14:textId="77777777" w:rsidR="00D251F9" w:rsidRPr="00CE0E30" w:rsidRDefault="005B19C5" w:rsidP="00CE0E30">
      <w:pPr>
        <w:pStyle w:val="Heading1"/>
        <w:spacing w:line="480" w:lineRule="auto"/>
        <w:rPr>
          <w:rFonts w:asciiTheme="majorBidi" w:eastAsia="Times" w:hAnsiTheme="majorBidi"/>
          <w:b/>
          <w:bCs/>
          <w:color w:val="auto"/>
          <w:sz w:val="24"/>
          <w:szCs w:val="24"/>
        </w:rPr>
      </w:pPr>
      <w:bookmarkStart w:id="54" w:name="_Toc204942503"/>
      <w:bookmarkStart w:id="55" w:name="_Toc210804510"/>
      <w:bookmarkStart w:id="56" w:name="_Toc210805157"/>
      <w:r w:rsidRPr="00CE0E30">
        <w:rPr>
          <w:rFonts w:asciiTheme="majorBidi" w:eastAsia="Times" w:hAnsiTheme="majorBidi"/>
          <w:b/>
          <w:bCs/>
          <w:color w:val="auto"/>
          <w:sz w:val="24"/>
          <w:szCs w:val="24"/>
        </w:rPr>
        <w:t>1.7 Scope of the Study</w:t>
      </w:r>
      <w:bookmarkEnd w:id="54"/>
      <w:bookmarkEnd w:id="55"/>
      <w:bookmarkEnd w:id="56"/>
    </w:p>
    <w:p w14:paraId="6D3FEAC5" w14:textId="52FEE1C0" w:rsidR="00D251F9" w:rsidRPr="00CE0E30" w:rsidRDefault="00CD6578" w:rsidP="00724F9C">
      <w:pPr>
        <w:widowControl w:val="0"/>
        <w:spacing w:after="0" w:line="480" w:lineRule="auto"/>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 xml:space="preserve">This research focused on the functions of EFM Radio's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w:t>
      </w:r>
      <w:r w:rsidR="00920CC8" w:rsidRPr="00CE0E30">
        <w:rPr>
          <w:rFonts w:ascii="Times New Roman" w:eastAsia="Times New Roman" w:hAnsi="Times New Roman" w:cs="Times New Roman"/>
          <w:sz w:val="24"/>
          <w:szCs w:val="24"/>
        </w:rPr>
        <w:t>c</w:t>
      </w:r>
      <w:r w:rsidRPr="00CE0E30">
        <w:rPr>
          <w:rFonts w:ascii="Times New Roman" w:eastAsia="Times New Roman" w:hAnsi="Times New Roman" w:cs="Times New Roman"/>
          <w:sz w:val="24"/>
          <w:szCs w:val="24"/>
        </w:rPr>
        <w:t xml:space="preserve">ampaign, which aimed to raise awareness of the value of COVID-19 vaccine in Tanzania.  The research looked at how much the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has done to raise public awareness about the need of being vaccinated against COVID-19.  Numerous parties participated in the research, including the </w:t>
      </w:r>
      <w:r w:rsidR="00C66B47" w:rsidRPr="00CE0E30">
        <w:rPr>
          <w:rFonts w:ascii="Times New Roman" w:eastAsia="Times New Roman" w:hAnsi="Times New Roman" w:cs="Times New Roman"/>
          <w:sz w:val="24"/>
          <w:szCs w:val="24"/>
        </w:rPr>
        <w:t xml:space="preserve">workers of </w:t>
      </w:r>
      <w:r w:rsidRPr="00CE0E30">
        <w:rPr>
          <w:rFonts w:ascii="Times New Roman" w:eastAsia="Times New Roman" w:hAnsi="Times New Roman" w:cs="Times New Roman"/>
          <w:sz w:val="24"/>
          <w:szCs w:val="24"/>
        </w:rPr>
        <w:t>Tanzanian Ministry of Health, EFM Radio management and</w:t>
      </w:r>
      <w:r w:rsidR="00C66B47" w:rsidRPr="00CE0E30">
        <w:rPr>
          <w:rFonts w:ascii="Times New Roman" w:eastAsia="Times New Roman" w:hAnsi="Times New Roman" w:cs="Times New Roman"/>
          <w:sz w:val="24"/>
          <w:szCs w:val="24"/>
        </w:rPr>
        <w:t xml:space="preserve"> officials</w:t>
      </w:r>
      <w:r w:rsidRPr="00CE0E30">
        <w:rPr>
          <w:rFonts w:ascii="Times New Roman" w:eastAsia="Times New Roman" w:hAnsi="Times New Roman" w:cs="Times New Roman"/>
          <w:sz w:val="24"/>
          <w:szCs w:val="24"/>
        </w:rPr>
        <w:t xml:space="preserve">, and the local population in the locations where the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Campaign was implemented.</w:t>
      </w:r>
      <w:r w:rsidR="005B19C5" w:rsidRPr="00CE0E30">
        <w:rPr>
          <w:rFonts w:ascii="Times New Roman" w:eastAsia="Times New Roman" w:hAnsi="Times New Roman" w:cs="Times New Roman"/>
          <w:sz w:val="24"/>
          <w:szCs w:val="24"/>
        </w:rPr>
        <w:t xml:space="preserve"> </w:t>
      </w:r>
    </w:p>
    <w:p w14:paraId="481E7EC7" w14:textId="77777777" w:rsidR="00D251F9" w:rsidRPr="00CE0E30" w:rsidRDefault="005B19C5" w:rsidP="006C6719">
      <w:pPr>
        <w:pStyle w:val="Heading1"/>
        <w:spacing w:before="0" w:line="480" w:lineRule="auto"/>
        <w:rPr>
          <w:rFonts w:asciiTheme="majorBidi" w:eastAsia="Times" w:hAnsiTheme="majorBidi"/>
          <w:b/>
          <w:bCs/>
          <w:color w:val="auto"/>
          <w:sz w:val="24"/>
          <w:szCs w:val="24"/>
        </w:rPr>
      </w:pPr>
      <w:bookmarkStart w:id="57" w:name="_Toc204942504"/>
      <w:bookmarkStart w:id="58" w:name="_Toc210804511"/>
      <w:bookmarkStart w:id="59" w:name="_Toc210805158"/>
      <w:r w:rsidRPr="00CE0E30">
        <w:rPr>
          <w:rFonts w:asciiTheme="majorBidi" w:eastAsia="Times" w:hAnsiTheme="majorBidi"/>
          <w:b/>
          <w:bCs/>
          <w:color w:val="auto"/>
          <w:sz w:val="24"/>
          <w:szCs w:val="24"/>
        </w:rPr>
        <w:lastRenderedPageBreak/>
        <w:t>1.8 Limitations and Delimitation of the Study</w:t>
      </w:r>
      <w:bookmarkEnd w:id="57"/>
      <w:bookmarkEnd w:id="58"/>
      <w:bookmarkEnd w:id="59"/>
      <w:r w:rsidRPr="00CE0E30">
        <w:rPr>
          <w:rFonts w:asciiTheme="majorBidi" w:eastAsia="Times" w:hAnsiTheme="majorBidi"/>
          <w:b/>
          <w:bCs/>
          <w:color w:val="auto"/>
          <w:sz w:val="24"/>
          <w:szCs w:val="24"/>
        </w:rPr>
        <w:t xml:space="preserve"> </w:t>
      </w:r>
    </w:p>
    <w:p w14:paraId="54F271D5" w14:textId="77777777" w:rsidR="00D251F9" w:rsidRPr="00CE0E30" w:rsidRDefault="005B19C5" w:rsidP="006C6719">
      <w:pPr>
        <w:pStyle w:val="Heading1"/>
        <w:spacing w:before="0" w:line="480" w:lineRule="auto"/>
        <w:rPr>
          <w:rFonts w:asciiTheme="majorBidi" w:hAnsiTheme="majorBidi"/>
          <w:b/>
          <w:color w:val="auto"/>
          <w:sz w:val="24"/>
          <w:szCs w:val="24"/>
        </w:rPr>
      </w:pPr>
      <w:bookmarkStart w:id="60" w:name="_Toc210804512"/>
      <w:bookmarkStart w:id="61" w:name="_Toc210805159"/>
      <w:r w:rsidRPr="00CE0E30">
        <w:rPr>
          <w:rFonts w:asciiTheme="majorBidi" w:hAnsiTheme="majorBidi"/>
          <w:b/>
          <w:color w:val="auto"/>
          <w:sz w:val="24"/>
          <w:szCs w:val="24"/>
        </w:rPr>
        <w:t>1.8.1 Limitation of the Study</w:t>
      </w:r>
      <w:bookmarkEnd w:id="60"/>
      <w:bookmarkEnd w:id="61"/>
      <w:r w:rsidRPr="00CE0E30">
        <w:rPr>
          <w:rFonts w:asciiTheme="majorBidi" w:hAnsiTheme="majorBidi"/>
          <w:b/>
          <w:color w:val="auto"/>
          <w:sz w:val="24"/>
          <w:szCs w:val="24"/>
        </w:rPr>
        <w:t xml:space="preserve"> </w:t>
      </w:r>
    </w:p>
    <w:p w14:paraId="75AE6B73" w14:textId="607F4210" w:rsidR="00E9297D" w:rsidRPr="00CE0E30" w:rsidRDefault="006D141E" w:rsidP="00CE0E30">
      <w:pPr>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This study's sampling and data collection methods may have limitations that impact the generalizability and reliability of the findings. The sample may be limited in geographic scope</w:t>
      </w:r>
      <w:r w:rsidR="00E9297D" w:rsidRPr="00CE0E30">
        <w:rPr>
          <w:rFonts w:ascii="Times New Roman" w:hAnsi="Times New Roman" w:cs="Times New Roman"/>
          <w:kern w:val="0"/>
          <w:sz w:val="24"/>
          <w:szCs w:val="24"/>
          <w:lang w:val="en-GB"/>
          <w14:ligatures w14:val="none"/>
        </w:rPr>
        <w:t xml:space="preserve"> (</w:t>
      </w:r>
      <w:proofErr w:type="spellStart"/>
      <w:r w:rsidR="00E9297D" w:rsidRPr="00CE0E30">
        <w:rPr>
          <w:rFonts w:ascii="Times New Roman" w:hAnsi="Times New Roman" w:cs="Times New Roman"/>
          <w:kern w:val="0"/>
          <w:sz w:val="24"/>
          <w:szCs w:val="24"/>
          <w:lang w:val="en-GB"/>
          <w14:ligatures w14:val="none"/>
        </w:rPr>
        <w:t>Kibaha</w:t>
      </w:r>
      <w:proofErr w:type="spellEnd"/>
      <w:r w:rsidR="00E9297D" w:rsidRPr="00CE0E30">
        <w:rPr>
          <w:rFonts w:ascii="Times New Roman" w:hAnsi="Times New Roman" w:cs="Times New Roman"/>
          <w:kern w:val="0"/>
          <w:sz w:val="24"/>
          <w:szCs w:val="24"/>
          <w:lang w:val="en-GB"/>
          <w14:ligatures w14:val="none"/>
        </w:rPr>
        <w:t>)</w:t>
      </w:r>
      <w:r w:rsidRPr="00CE0E30">
        <w:rPr>
          <w:rFonts w:ascii="Times New Roman" w:hAnsi="Times New Roman" w:cs="Times New Roman"/>
          <w:kern w:val="0"/>
          <w:sz w:val="24"/>
          <w:szCs w:val="24"/>
          <w:lang w:val="en-GB"/>
          <w14:ligatures w14:val="none"/>
        </w:rPr>
        <w:t xml:space="preserve">, potentially excluding diverse perspectives from other regions of Tanzania. Additionally, the data collection method and timeframe may also impact the results, potentially </w:t>
      </w:r>
      <w:r w:rsidR="00E9297D" w:rsidRPr="00CE0E30">
        <w:rPr>
          <w:rFonts w:ascii="Times New Roman" w:hAnsi="Times New Roman" w:cs="Times New Roman"/>
          <w:kern w:val="0"/>
          <w:sz w:val="24"/>
          <w:szCs w:val="24"/>
          <w:lang w:val="en-GB"/>
          <w14:ligatures w14:val="none"/>
        </w:rPr>
        <w:t>exclude</w:t>
      </w:r>
      <w:r w:rsidRPr="00CE0E30">
        <w:rPr>
          <w:rFonts w:ascii="Times New Roman" w:hAnsi="Times New Roman" w:cs="Times New Roman"/>
          <w:kern w:val="0"/>
          <w:sz w:val="24"/>
          <w:szCs w:val="24"/>
          <w:lang w:val="en-GB"/>
          <w14:ligatures w14:val="none"/>
        </w:rPr>
        <w:t xml:space="preserve"> certain populations or </w:t>
      </w:r>
      <w:r w:rsidR="00E9297D" w:rsidRPr="00CE0E30">
        <w:rPr>
          <w:rFonts w:ascii="Times New Roman" w:hAnsi="Times New Roman" w:cs="Times New Roman"/>
          <w:kern w:val="0"/>
          <w:sz w:val="24"/>
          <w:szCs w:val="24"/>
          <w:lang w:val="en-GB"/>
          <w14:ligatures w14:val="none"/>
        </w:rPr>
        <w:t>capture</w:t>
      </w:r>
      <w:r w:rsidRPr="00CE0E30">
        <w:rPr>
          <w:rFonts w:ascii="Times New Roman" w:hAnsi="Times New Roman" w:cs="Times New Roman"/>
          <w:kern w:val="0"/>
          <w:sz w:val="24"/>
          <w:szCs w:val="24"/>
          <w:lang w:val="en-GB"/>
          <w14:ligatures w14:val="none"/>
        </w:rPr>
        <w:t xml:space="preserve"> only a snapshot of a specific period. These limitations highlight the need for cautious interpretation of the findings and suggest avenues for future research to build upon this study</w:t>
      </w:r>
    </w:p>
    <w:p w14:paraId="1EB79C02" w14:textId="46CE379B" w:rsidR="00D251F9" w:rsidRPr="00CE0E30" w:rsidRDefault="005B19C5" w:rsidP="00B82E2B">
      <w:pPr>
        <w:pStyle w:val="Heading1"/>
        <w:spacing w:line="480" w:lineRule="auto"/>
        <w:rPr>
          <w:rFonts w:asciiTheme="majorBidi" w:hAnsiTheme="majorBidi"/>
          <w:b/>
          <w:color w:val="auto"/>
          <w:sz w:val="24"/>
          <w:szCs w:val="24"/>
        </w:rPr>
      </w:pPr>
      <w:bookmarkStart w:id="62" w:name="_Toc210805160"/>
      <w:r w:rsidRPr="00CE0E30">
        <w:rPr>
          <w:rFonts w:asciiTheme="majorBidi" w:hAnsiTheme="majorBidi"/>
          <w:b/>
          <w:color w:val="auto"/>
          <w:sz w:val="24"/>
          <w:szCs w:val="24"/>
        </w:rPr>
        <w:t>1.8.2 Delimitation of the Study</w:t>
      </w:r>
      <w:bookmarkEnd w:id="62"/>
      <w:r w:rsidRPr="00CE0E30">
        <w:rPr>
          <w:rFonts w:asciiTheme="majorBidi" w:hAnsiTheme="majorBidi"/>
          <w:b/>
          <w:color w:val="auto"/>
          <w:sz w:val="24"/>
          <w:szCs w:val="24"/>
        </w:rPr>
        <w:t xml:space="preserve"> </w:t>
      </w:r>
    </w:p>
    <w:p w14:paraId="0DE5C1C8" w14:textId="0D3873B7" w:rsidR="00B65B74" w:rsidRPr="00CE0E30" w:rsidRDefault="005B19C5" w:rsidP="00B65B74">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This study is designed within specific boundaries to ensure it feasibility and effective completion. The scope of this study is confined to the available financial resources, time constraints and accessibility of respondents. The research focuses on a defined population within a specific geographical area to ensure manageable data collection and analysis. Given the academic timetable set by the university, the study is structured to f</w:t>
      </w:r>
      <w:r w:rsidR="005C50C3">
        <w:rPr>
          <w:rFonts w:ascii="Times New Roman" w:hAnsi="Times New Roman" w:cs="Times New Roman"/>
          <w:sz w:val="24"/>
          <w:szCs w:val="24"/>
        </w:rPr>
        <w:t xml:space="preserve">it within the allocated period, </w:t>
      </w:r>
      <w:r w:rsidRPr="00CE0E30">
        <w:rPr>
          <w:rFonts w:ascii="Times New Roman" w:hAnsi="Times New Roman" w:cs="Times New Roman"/>
          <w:sz w:val="24"/>
          <w:szCs w:val="24"/>
        </w:rPr>
        <w:t>which influence</w:t>
      </w:r>
      <w:r w:rsidR="005C50C3">
        <w:rPr>
          <w:rFonts w:ascii="Times New Roman" w:hAnsi="Times New Roman" w:cs="Times New Roman"/>
          <w:sz w:val="24"/>
          <w:szCs w:val="24"/>
        </w:rPr>
        <w:t>s</w:t>
      </w:r>
      <w:r w:rsidRPr="00CE0E30">
        <w:rPr>
          <w:rFonts w:ascii="Times New Roman" w:hAnsi="Times New Roman" w:cs="Times New Roman"/>
          <w:sz w:val="24"/>
          <w:szCs w:val="24"/>
        </w:rPr>
        <w:t xml:space="preserve"> the depth of data collection and analysis. Additionally, the selection of respondents is guided by the study’s objectives, ensuring that only relevant participants are included despite potential challenges in reaching a diverse group. This delimitation helped maintain focus and practicality of the research while acknowledging the constraints faced during its execution.</w:t>
      </w:r>
      <w:bookmarkStart w:id="63" w:name="_Toc204942505"/>
    </w:p>
    <w:p w14:paraId="5BBF6622" w14:textId="77777777" w:rsidR="00B65B74" w:rsidRPr="00CE0E30" w:rsidRDefault="00B65B74" w:rsidP="00B65B74">
      <w:pPr>
        <w:spacing w:after="0" w:line="480" w:lineRule="auto"/>
        <w:jc w:val="both"/>
        <w:rPr>
          <w:rFonts w:ascii="Times New Roman" w:hAnsi="Times New Roman" w:cs="Times New Roman"/>
          <w:sz w:val="24"/>
          <w:szCs w:val="24"/>
        </w:rPr>
      </w:pPr>
    </w:p>
    <w:p w14:paraId="7A0A6054" w14:textId="41C91F37" w:rsidR="00D251F9" w:rsidRPr="00CE0E30" w:rsidRDefault="005B19C5" w:rsidP="00B82E2B">
      <w:pPr>
        <w:pStyle w:val="Heading1"/>
        <w:spacing w:before="0" w:line="480" w:lineRule="auto"/>
        <w:jc w:val="center"/>
        <w:rPr>
          <w:rFonts w:asciiTheme="majorBidi" w:hAnsiTheme="majorBidi"/>
          <w:b/>
          <w:bCs/>
          <w:color w:val="auto"/>
          <w:sz w:val="24"/>
          <w:szCs w:val="24"/>
        </w:rPr>
      </w:pPr>
      <w:bookmarkStart w:id="64" w:name="_Toc210805161"/>
      <w:r w:rsidRPr="00CE0E30">
        <w:rPr>
          <w:rFonts w:asciiTheme="majorBidi" w:hAnsiTheme="majorBidi"/>
          <w:b/>
          <w:bCs/>
          <w:color w:val="auto"/>
          <w:sz w:val="24"/>
          <w:szCs w:val="24"/>
        </w:rPr>
        <w:lastRenderedPageBreak/>
        <w:t>CHAPTER TWO</w:t>
      </w:r>
      <w:bookmarkEnd w:id="63"/>
      <w:bookmarkEnd w:id="64"/>
    </w:p>
    <w:p w14:paraId="7B1E7840" w14:textId="77777777" w:rsidR="00D251F9" w:rsidRPr="00CE0E30" w:rsidRDefault="005B19C5" w:rsidP="00B82E2B">
      <w:pPr>
        <w:pStyle w:val="Heading1"/>
        <w:spacing w:before="0" w:line="480" w:lineRule="auto"/>
        <w:jc w:val="center"/>
        <w:rPr>
          <w:rFonts w:asciiTheme="majorBidi" w:hAnsiTheme="majorBidi"/>
          <w:b/>
          <w:bCs/>
          <w:color w:val="auto"/>
          <w:sz w:val="24"/>
          <w:szCs w:val="24"/>
        </w:rPr>
      </w:pPr>
      <w:bookmarkStart w:id="65" w:name="_Toc204942506"/>
      <w:bookmarkStart w:id="66" w:name="_Toc210804513"/>
      <w:bookmarkStart w:id="67" w:name="_Toc210805162"/>
      <w:r w:rsidRPr="00CE0E30">
        <w:rPr>
          <w:rFonts w:asciiTheme="majorBidi" w:hAnsiTheme="majorBidi"/>
          <w:b/>
          <w:bCs/>
          <w:color w:val="auto"/>
          <w:sz w:val="24"/>
          <w:szCs w:val="24"/>
        </w:rPr>
        <w:t>LITERATURE REVIEW</w:t>
      </w:r>
      <w:bookmarkEnd w:id="65"/>
      <w:bookmarkEnd w:id="66"/>
      <w:bookmarkEnd w:id="67"/>
    </w:p>
    <w:p w14:paraId="5AF82FE7" w14:textId="77777777" w:rsidR="00D251F9" w:rsidRPr="00CE0E30" w:rsidRDefault="005B19C5" w:rsidP="00B82E2B">
      <w:pPr>
        <w:pStyle w:val="Heading1"/>
        <w:spacing w:line="480" w:lineRule="auto"/>
        <w:rPr>
          <w:rFonts w:asciiTheme="majorBidi" w:hAnsiTheme="majorBidi"/>
          <w:b/>
          <w:bCs/>
          <w:color w:val="auto"/>
          <w:sz w:val="24"/>
          <w:szCs w:val="24"/>
        </w:rPr>
      </w:pPr>
      <w:bookmarkStart w:id="68" w:name="_Toc204942507"/>
      <w:bookmarkStart w:id="69" w:name="_Toc210804514"/>
      <w:bookmarkStart w:id="70" w:name="_Toc210805163"/>
      <w:r w:rsidRPr="00CE0E30">
        <w:rPr>
          <w:rFonts w:asciiTheme="majorBidi" w:hAnsiTheme="majorBidi"/>
          <w:b/>
          <w:bCs/>
          <w:color w:val="auto"/>
          <w:sz w:val="24"/>
          <w:szCs w:val="24"/>
        </w:rPr>
        <w:t>2.1 Introduction</w:t>
      </w:r>
      <w:bookmarkEnd w:id="68"/>
      <w:bookmarkEnd w:id="69"/>
      <w:bookmarkEnd w:id="70"/>
      <w:r w:rsidRPr="00CE0E30">
        <w:rPr>
          <w:rFonts w:asciiTheme="majorBidi" w:hAnsiTheme="majorBidi"/>
          <w:b/>
          <w:bCs/>
          <w:color w:val="auto"/>
          <w:sz w:val="24"/>
          <w:szCs w:val="24"/>
        </w:rPr>
        <w:t xml:space="preserve"> </w:t>
      </w:r>
    </w:p>
    <w:p w14:paraId="7E52861C" w14:textId="1AF3CC08"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This chapter presents a review of the literature on the roles of media campaigns in creating awareness of the importance of COVID–19 vaccines. This chapter aims to provide an understanding of how various scholars view the roles of media in creating awareness about COVID</w:t>
      </w:r>
      <w:r w:rsidR="00280BBC" w:rsidRPr="00CE0E30">
        <w:rPr>
          <w:rFonts w:ascii="Times New Roman" w:hAnsi="Times New Roman" w:cs="Times New Roman"/>
          <w:sz w:val="24"/>
          <w:szCs w:val="24"/>
        </w:rPr>
        <w:t>-</w:t>
      </w:r>
      <w:r w:rsidRPr="00CE0E30">
        <w:rPr>
          <w:rFonts w:ascii="Times New Roman" w:hAnsi="Times New Roman" w:cs="Times New Roman"/>
          <w:sz w:val="24"/>
          <w:szCs w:val="24"/>
        </w:rPr>
        <w:t xml:space="preserve">19 vaccines. The chapter provides a theoretical literature review, theoretical framework, empirical literature review, research gap and conceptual framework, which are described as in the following subsections. </w:t>
      </w:r>
    </w:p>
    <w:p w14:paraId="3EEFCE2B" w14:textId="77777777" w:rsidR="00D251F9" w:rsidRPr="00CE0E30" w:rsidRDefault="005B19C5" w:rsidP="00B82E2B">
      <w:pPr>
        <w:pStyle w:val="Heading1"/>
        <w:spacing w:line="480" w:lineRule="auto"/>
        <w:rPr>
          <w:rFonts w:asciiTheme="majorBidi" w:hAnsiTheme="majorBidi"/>
          <w:b/>
          <w:bCs/>
          <w:color w:val="auto"/>
          <w:sz w:val="24"/>
          <w:szCs w:val="24"/>
        </w:rPr>
      </w:pPr>
      <w:bookmarkStart w:id="71" w:name="_Toc204942508"/>
      <w:bookmarkStart w:id="72" w:name="_Toc210804515"/>
      <w:bookmarkStart w:id="73" w:name="_Toc210805164"/>
      <w:r w:rsidRPr="00CE0E30">
        <w:rPr>
          <w:rFonts w:asciiTheme="majorBidi" w:hAnsiTheme="majorBidi"/>
          <w:b/>
          <w:bCs/>
          <w:color w:val="auto"/>
          <w:sz w:val="24"/>
          <w:szCs w:val="24"/>
        </w:rPr>
        <w:t>2.2 Theoretical Literature Review</w:t>
      </w:r>
      <w:bookmarkEnd w:id="71"/>
      <w:bookmarkEnd w:id="72"/>
      <w:bookmarkEnd w:id="73"/>
      <w:r w:rsidRPr="00CE0E30">
        <w:rPr>
          <w:rFonts w:asciiTheme="majorBidi" w:hAnsiTheme="majorBidi"/>
          <w:b/>
          <w:bCs/>
          <w:color w:val="auto"/>
          <w:sz w:val="24"/>
          <w:szCs w:val="24"/>
        </w:rPr>
        <w:t xml:space="preserve">  </w:t>
      </w:r>
    </w:p>
    <w:p w14:paraId="10C513FA" w14:textId="77777777" w:rsidR="00D251F9" w:rsidRPr="00CE0E30" w:rsidRDefault="005B19C5" w:rsidP="008B6232">
      <w:pPr>
        <w:pStyle w:val="Heading1"/>
        <w:spacing w:before="0" w:line="480" w:lineRule="auto"/>
        <w:rPr>
          <w:rFonts w:asciiTheme="majorBidi" w:hAnsiTheme="majorBidi"/>
          <w:b/>
          <w:bCs/>
          <w:color w:val="auto"/>
          <w:sz w:val="24"/>
          <w:szCs w:val="24"/>
        </w:rPr>
      </w:pPr>
      <w:bookmarkStart w:id="74" w:name="_Toc204942509"/>
      <w:bookmarkStart w:id="75" w:name="_Toc210804516"/>
      <w:bookmarkStart w:id="76" w:name="_Toc210805165"/>
      <w:r w:rsidRPr="00CE0E30">
        <w:rPr>
          <w:rFonts w:asciiTheme="majorBidi" w:hAnsiTheme="majorBidi"/>
          <w:b/>
          <w:bCs/>
          <w:color w:val="auto"/>
          <w:sz w:val="24"/>
          <w:szCs w:val="24"/>
        </w:rPr>
        <w:t>2.2.1 Media Campaigns</w:t>
      </w:r>
      <w:bookmarkEnd w:id="74"/>
      <w:bookmarkEnd w:id="75"/>
      <w:bookmarkEnd w:id="76"/>
      <w:r w:rsidRPr="00CE0E30">
        <w:rPr>
          <w:rFonts w:asciiTheme="majorBidi" w:hAnsiTheme="majorBidi"/>
          <w:b/>
          <w:bCs/>
          <w:color w:val="auto"/>
          <w:sz w:val="24"/>
          <w:szCs w:val="24"/>
        </w:rPr>
        <w:t xml:space="preserve"> </w:t>
      </w:r>
    </w:p>
    <w:p w14:paraId="739C14D1" w14:textId="00BA44D1"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A media campaign is a coordinated series of activities and messages that are designed to achieve goals or objectives through various forms of media (</w:t>
      </w:r>
      <w:r w:rsidRPr="00CE0E30">
        <w:rPr>
          <w:rFonts w:ascii="Times New Roman" w:hAnsi="Times New Roman" w:cs="Times New Roman"/>
          <w:sz w:val="24"/>
          <w:szCs w:val="24"/>
          <w:shd w:val="clear" w:color="auto" w:fill="FFFFFF"/>
        </w:rPr>
        <w:t xml:space="preserve">Ferrara </w:t>
      </w:r>
      <w:r w:rsidRPr="00CE0E30">
        <w:rPr>
          <w:rFonts w:ascii="Times New Roman" w:hAnsi="Times New Roman" w:cs="Times New Roman"/>
          <w:sz w:val="24"/>
          <w:szCs w:val="24"/>
        </w:rPr>
        <w:t>et al 2016)</w:t>
      </w:r>
      <w:r w:rsidR="00496372" w:rsidRPr="00CE0E30">
        <w:rPr>
          <w:rFonts w:ascii="Times New Roman" w:hAnsi="Times New Roman" w:cs="Times New Roman"/>
          <w:sz w:val="24"/>
          <w:szCs w:val="24"/>
        </w:rPr>
        <w:t>.</w:t>
      </w:r>
      <w:r w:rsidRPr="00CE0E30">
        <w:rPr>
          <w:rFonts w:ascii="Times New Roman" w:hAnsi="Times New Roman" w:cs="Times New Roman"/>
          <w:sz w:val="24"/>
          <w:szCs w:val="24"/>
        </w:rPr>
        <w:t xml:space="preserve"> The term media in this context refers to a channel through which information communication, such as television, radio, print, online platform and social media (</w:t>
      </w:r>
      <w:proofErr w:type="spellStart"/>
      <w:r w:rsidRPr="00CE0E30">
        <w:rPr>
          <w:rFonts w:ascii="Times New Roman" w:hAnsi="Times New Roman" w:cs="Times New Roman"/>
          <w:sz w:val="24"/>
          <w:szCs w:val="24"/>
          <w:shd w:val="clear" w:color="auto" w:fill="FFFFFF"/>
        </w:rPr>
        <w:t>Närvänen</w:t>
      </w:r>
      <w:proofErr w:type="spellEnd"/>
      <w:r w:rsidRPr="00CE0E30">
        <w:rPr>
          <w:rFonts w:ascii="Times New Roman" w:hAnsi="Times New Roman" w:cs="Times New Roman"/>
          <w:sz w:val="24"/>
          <w:szCs w:val="24"/>
          <w:shd w:val="clear" w:color="auto" w:fill="FFFFFF"/>
        </w:rPr>
        <w:t xml:space="preserve"> et al 2018)</w:t>
      </w:r>
      <w:r w:rsidRPr="00CE0E30">
        <w:rPr>
          <w:rFonts w:ascii="Times New Roman" w:hAnsi="Times New Roman" w:cs="Times New Roman"/>
          <w:sz w:val="24"/>
          <w:szCs w:val="24"/>
        </w:rPr>
        <w:t>. Organizations, business governments or advocacy groups to promote a certain idea or cause (</w:t>
      </w:r>
      <w:proofErr w:type="spellStart"/>
      <w:r w:rsidRPr="00CE0E30">
        <w:rPr>
          <w:rFonts w:ascii="Times New Roman" w:hAnsi="Times New Roman" w:cs="Times New Roman"/>
          <w:sz w:val="24"/>
          <w:szCs w:val="24"/>
        </w:rPr>
        <w:t>Balakina</w:t>
      </w:r>
      <w:proofErr w:type="spellEnd"/>
      <w:r w:rsidRPr="00CE0E30">
        <w:rPr>
          <w:rFonts w:ascii="Times New Roman" w:hAnsi="Times New Roman" w:cs="Times New Roman"/>
          <w:sz w:val="24"/>
          <w:szCs w:val="24"/>
        </w:rPr>
        <w:t xml:space="preserve">, 2022) often use Media campaigns. The goal of a media campaign can vary widely and may include increasing awareness, changing attitudes, influencing </w:t>
      </w:r>
      <w:r w:rsidR="00496372" w:rsidRPr="00CE0E30">
        <w:rPr>
          <w:rFonts w:ascii="Times New Roman" w:hAnsi="Times New Roman" w:cs="Times New Roman"/>
          <w:sz w:val="24"/>
          <w:szCs w:val="24"/>
        </w:rPr>
        <w:t>behavior</w:t>
      </w:r>
      <w:r w:rsidRPr="00CE0E30">
        <w:rPr>
          <w:rFonts w:ascii="Times New Roman" w:hAnsi="Times New Roman" w:cs="Times New Roman"/>
          <w:sz w:val="24"/>
          <w:szCs w:val="24"/>
        </w:rPr>
        <w:t xml:space="preserve"> or mobilizing support for a particular issue. In this study, a media campaign involved is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 which has been implemented by EFM radio to promote the use of COVID-19 vaccines in Tanzania.  </w:t>
      </w:r>
    </w:p>
    <w:p w14:paraId="45D77C34" w14:textId="77777777" w:rsidR="00D251F9" w:rsidRPr="00CE0E30" w:rsidRDefault="005B19C5" w:rsidP="008B6232">
      <w:pPr>
        <w:pStyle w:val="Heading1"/>
        <w:spacing w:before="0" w:line="480" w:lineRule="auto"/>
        <w:rPr>
          <w:rFonts w:asciiTheme="majorBidi" w:hAnsiTheme="majorBidi"/>
          <w:b/>
          <w:bCs/>
          <w:color w:val="auto"/>
          <w:sz w:val="24"/>
          <w:szCs w:val="24"/>
        </w:rPr>
      </w:pPr>
      <w:bookmarkStart w:id="77" w:name="_Toc204942510"/>
      <w:bookmarkStart w:id="78" w:name="_Toc210804517"/>
      <w:bookmarkStart w:id="79" w:name="_Toc210805166"/>
      <w:r w:rsidRPr="00CE0E30">
        <w:rPr>
          <w:rFonts w:asciiTheme="majorBidi" w:hAnsiTheme="majorBidi"/>
          <w:b/>
          <w:bCs/>
          <w:color w:val="auto"/>
          <w:sz w:val="24"/>
          <w:szCs w:val="24"/>
        </w:rPr>
        <w:lastRenderedPageBreak/>
        <w:t>2.2.2 Awareness of COVID – 19</w:t>
      </w:r>
      <w:bookmarkEnd w:id="77"/>
      <w:bookmarkEnd w:id="78"/>
      <w:bookmarkEnd w:id="79"/>
      <w:r w:rsidRPr="00CE0E30">
        <w:rPr>
          <w:rFonts w:asciiTheme="majorBidi" w:hAnsiTheme="majorBidi"/>
          <w:b/>
          <w:bCs/>
          <w:color w:val="auto"/>
          <w:sz w:val="24"/>
          <w:szCs w:val="24"/>
        </w:rPr>
        <w:t xml:space="preserve">  </w:t>
      </w:r>
    </w:p>
    <w:p w14:paraId="76C4AE7B" w14:textId="04EEC279"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Awareness about COVID–19 refers to the understanding and knowledge that individuals</w:t>
      </w:r>
      <w:r w:rsidR="00496372" w:rsidRPr="00CE0E30">
        <w:rPr>
          <w:rFonts w:ascii="Times New Roman" w:hAnsi="Times New Roman" w:cs="Times New Roman"/>
          <w:sz w:val="24"/>
          <w:szCs w:val="24"/>
        </w:rPr>
        <w:t xml:space="preserve"> </w:t>
      </w:r>
      <w:r w:rsidRPr="00CE0E30">
        <w:rPr>
          <w:rFonts w:ascii="Times New Roman" w:hAnsi="Times New Roman" w:cs="Times New Roman"/>
          <w:sz w:val="24"/>
          <w:szCs w:val="24"/>
        </w:rPr>
        <w:t>and societies have about the COVID-19 (</w:t>
      </w:r>
      <w:proofErr w:type="spellStart"/>
      <w:r w:rsidRPr="00CE0E30">
        <w:rPr>
          <w:rFonts w:ascii="Times New Roman" w:hAnsi="Times New Roman" w:cs="Times New Roman"/>
          <w:sz w:val="24"/>
          <w:szCs w:val="24"/>
          <w:shd w:val="clear" w:color="auto" w:fill="FFFFFF"/>
        </w:rPr>
        <w:t>Alahdal</w:t>
      </w:r>
      <w:proofErr w:type="spellEnd"/>
      <w:r w:rsidRPr="00CE0E30">
        <w:rPr>
          <w:rFonts w:ascii="Times New Roman" w:hAnsi="Times New Roman" w:cs="Times New Roman"/>
          <w:sz w:val="24"/>
          <w:szCs w:val="24"/>
          <w:shd w:val="clear" w:color="auto" w:fill="FFFFFF"/>
        </w:rPr>
        <w:t>,</w:t>
      </w:r>
      <w:r w:rsidRPr="00CE0E30">
        <w:rPr>
          <w:rFonts w:ascii="Times New Roman" w:hAnsi="Times New Roman" w:cs="Times New Roman"/>
          <w:sz w:val="24"/>
          <w:szCs w:val="24"/>
        </w:rPr>
        <w:t xml:space="preserve"> </w:t>
      </w:r>
      <w:r w:rsidRPr="00CE0E30">
        <w:rPr>
          <w:rFonts w:ascii="Times New Roman" w:hAnsi="Times New Roman" w:cs="Times New Roman"/>
          <w:i/>
          <w:sz w:val="24"/>
          <w:szCs w:val="24"/>
        </w:rPr>
        <w:t>et al.,</w:t>
      </w:r>
      <w:r w:rsidRPr="00CE0E30">
        <w:rPr>
          <w:rFonts w:ascii="Times New Roman" w:hAnsi="Times New Roman" w:cs="Times New Roman"/>
          <w:sz w:val="24"/>
          <w:szCs w:val="24"/>
        </w:rPr>
        <w:t xml:space="preserve"> 2020)</w:t>
      </w:r>
      <w:r w:rsidR="00496372" w:rsidRPr="00CE0E30">
        <w:rPr>
          <w:rFonts w:ascii="Times New Roman" w:hAnsi="Times New Roman" w:cs="Times New Roman"/>
          <w:sz w:val="24"/>
          <w:szCs w:val="24"/>
        </w:rPr>
        <w:t>.</w:t>
      </w:r>
      <w:r w:rsidRPr="00CE0E30">
        <w:rPr>
          <w:rFonts w:ascii="Times New Roman" w:hAnsi="Times New Roman" w:cs="Times New Roman"/>
          <w:sz w:val="24"/>
          <w:szCs w:val="24"/>
        </w:rPr>
        <w:t xml:space="preserve"> This awareness encompasses various aspects such as the nature of the virus, its symptoms, prevention measures, testing, vaccinations and the overall impacts on public health (</w:t>
      </w:r>
      <w:proofErr w:type="spellStart"/>
      <w:r w:rsidRPr="00CE0E30">
        <w:rPr>
          <w:rFonts w:ascii="Times New Roman" w:hAnsi="Times New Roman" w:cs="Times New Roman"/>
          <w:sz w:val="24"/>
          <w:szCs w:val="24"/>
          <w:shd w:val="clear" w:color="auto" w:fill="FFFFFF"/>
        </w:rPr>
        <w:t>Jaber</w:t>
      </w:r>
      <w:proofErr w:type="spellEnd"/>
      <w:r w:rsidRPr="00CE0E30">
        <w:rPr>
          <w:rFonts w:ascii="Times New Roman" w:hAnsi="Times New Roman" w:cs="Times New Roman"/>
          <w:sz w:val="24"/>
          <w:szCs w:val="24"/>
          <w:shd w:val="clear" w:color="auto" w:fill="FFFFFF"/>
        </w:rPr>
        <w:t xml:space="preserve"> </w:t>
      </w:r>
      <w:r w:rsidRPr="00CE0E30">
        <w:rPr>
          <w:rFonts w:ascii="Times New Roman" w:hAnsi="Times New Roman" w:cs="Times New Roman"/>
          <w:i/>
          <w:sz w:val="24"/>
          <w:szCs w:val="24"/>
          <w:shd w:val="clear" w:color="auto" w:fill="FFFFFF"/>
        </w:rPr>
        <w:t>et al.,</w:t>
      </w:r>
      <w:r w:rsidRPr="00CE0E30">
        <w:rPr>
          <w:rFonts w:ascii="Times New Roman" w:hAnsi="Times New Roman" w:cs="Times New Roman"/>
          <w:sz w:val="24"/>
          <w:szCs w:val="24"/>
          <w:shd w:val="clear" w:color="auto" w:fill="FFFFFF"/>
        </w:rPr>
        <w:t xml:space="preserve"> 2021)</w:t>
      </w:r>
      <w:r w:rsidRPr="00CE0E30">
        <w:rPr>
          <w:rFonts w:ascii="Times New Roman" w:hAnsi="Times New Roman" w:cs="Times New Roman"/>
          <w:sz w:val="24"/>
          <w:szCs w:val="24"/>
        </w:rPr>
        <w:t>. Efforts to raise awareness about COVID–19 have been extensive and have involved various communication channels, including government announcements, public health campaigns, social media, educational materials and community outreach (</w:t>
      </w:r>
      <w:proofErr w:type="spellStart"/>
      <w:r w:rsidRPr="00CE0E30">
        <w:rPr>
          <w:rFonts w:ascii="Times New Roman" w:hAnsi="Times New Roman" w:cs="Times New Roman"/>
          <w:sz w:val="24"/>
          <w:szCs w:val="24"/>
          <w:shd w:val="clear" w:color="auto" w:fill="FFFFFF"/>
        </w:rPr>
        <w:t>Mukhlis</w:t>
      </w:r>
      <w:proofErr w:type="spellEnd"/>
      <w:r w:rsidRPr="00CE0E30">
        <w:rPr>
          <w:rFonts w:ascii="Times New Roman" w:hAnsi="Times New Roman" w:cs="Times New Roman"/>
          <w:sz w:val="24"/>
          <w:szCs w:val="24"/>
          <w:shd w:val="clear" w:color="auto" w:fill="FFFFFF"/>
        </w:rPr>
        <w:t>,</w:t>
      </w:r>
      <w:r w:rsidRPr="00CE0E30">
        <w:rPr>
          <w:rFonts w:ascii="Times New Roman" w:hAnsi="Times New Roman" w:cs="Times New Roman"/>
          <w:sz w:val="24"/>
          <w:szCs w:val="24"/>
        </w:rPr>
        <w:t xml:space="preserve"> </w:t>
      </w:r>
      <w:r w:rsidRPr="00CE0E30">
        <w:rPr>
          <w:rFonts w:ascii="Times New Roman" w:hAnsi="Times New Roman" w:cs="Times New Roman"/>
          <w:i/>
          <w:sz w:val="24"/>
          <w:szCs w:val="24"/>
        </w:rPr>
        <w:t>et al.,</w:t>
      </w:r>
      <w:r w:rsidRPr="00CE0E30">
        <w:rPr>
          <w:rFonts w:ascii="Times New Roman" w:hAnsi="Times New Roman" w:cs="Times New Roman"/>
          <w:sz w:val="24"/>
          <w:szCs w:val="24"/>
        </w:rPr>
        <w:t xml:space="preserve"> 2022). The goal is to empower individuals with the knowledge needed to protect themselves and others, ultimately contributing to the collective effort to manage and control the pandemic. In the context of this study, the assessment is made on how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 created awareness about COVI-19 pandemic in Tanzania. </w:t>
      </w:r>
    </w:p>
    <w:p w14:paraId="72668B7C" w14:textId="77777777" w:rsidR="00D251F9" w:rsidRPr="00CE0E30" w:rsidRDefault="005B19C5" w:rsidP="00B82E2B">
      <w:pPr>
        <w:pStyle w:val="Heading1"/>
        <w:spacing w:line="480" w:lineRule="auto"/>
        <w:rPr>
          <w:rFonts w:asciiTheme="majorBidi" w:hAnsiTheme="majorBidi"/>
          <w:b/>
          <w:bCs/>
          <w:color w:val="auto"/>
          <w:sz w:val="24"/>
          <w:szCs w:val="24"/>
        </w:rPr>
      </w:pPr>
      <w:bookmarkStart w:id="80" w:name="_Toc204942511"/>
      <w:bookmarkStart w:id="81" w:name="_Toc210804518"/>
      <w:bookmarkStart w:id="82" w:name="_Toc210805167"/>
      <w:r w:rsidRPr="00CE0E30">
        <w:rPr>
          <w:rFonts w:asciiTheme="majorBidi" w:hAnsiTheme="majorBidi"/>
          <w:b/>
          <w:bCs/>
          <w:color w:val="auto"/>
          <w:sz w:val="24"/>
          <w:szCs w:val="24"/>
        </w:rPr>
        <w:t>2.2.3 COVID – 19 Vaccines</w:t>
      </w:r>
      <w:bookmarkEnd w:id="80"/>
      <w:bookmarkEnd w:id="81"/>
      <w:bookmarkEnd w:id="82"/>
      <w:r w:rsidRPr="00CE0E30">
        <w:rPr>
          <w:rFonts w:asciiTheme="majorBidi" w:hAnsiTheme="majorBidi"/>
          <w:b/>
          <w:bCs/>
          <w:color w:val="auto"/>
          <w:sz w:val="24"/>
          <w:szCs w:val="24"/>
        </w:rPr>
        <w:t xml:space="preserve"> </w:t>
      </w:r>
    </w:p>
    <w:p w14:paraId="6301F5FA" w14:textId="280A4D89"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COVID-19 vaccine is the hybrid immunity that one receives as protection to enhance protection against severe outcomes of </w:t>
      </w:r>
      <w:r w:rsidR="00496372" w:rsidRPr="00CE0E30">
        <w:rPr>
          <w:rFonts w:ascii="Times New Roman" w:hAnsi="Times New Roman" w:cs="Times New Roman"/>
          <w:sz w:val="24"/>
          <w:szCs w:val="24"/>
        </w:rPr>
        <w:t xml:space="preserve">the </w:t>
      </w:r>
      <w:r w:rsidRPr="00CE0E30">
        <w:rPr>
          <w:rFonts w:ascii="Times New Roman" w:hAnsi="Times New Roman" w:cs="Times New Roman"/>
          <w:sz w:val="24"/>
          <w:szCs w:val="24"/>
        </w:rPr>
        <w:t>disease (</w:t>
      </w:r>
      <w:proofErr w:type="spellStart"/>
      <w:r w:rsidRPr="00CE0E30">
        <w:rPr>
          <w:rFonts w:ascii="Times New Roman" w:hAnsi="Times New Roman" w:cs="Times New Roman"/>
          <w:sz w:val="24"/>
          <w:szCs w:val="24"/>
          <w:shd w:val="clear" w:color="auto" w:fill="FFFFFF"/>
        </w:rPr>
        <w:t>Shacham</w:t>
      </w:r>
      <w:proofErr w:type="spellEnd"/>
      <w:r w:rsidRPr="00CE0E30">
        <w:rPr>
          <w:rFonts w:ascii="Times New Roman" w:hAnsi="Times New Roman" w:cs="Times New Roman"/>
          <w:sz w:val="24"/>
          <w:szCs w:val="24"/>
          <w:shd w:val="clear" w:color="auto" w:fill="FFFFFF"/>
        </w:rPr>
        <w:t xml:space="preserve">, </w:t>
      </w:r>
      <w:r w:rsidRPr="00CE0E30">
        <w:rPr>
          <w:rFonts w:ascii="Times New Roman" w:hAnsi="Times New Roman" w:cs="Times New Roman"/>
          <w:i/>
          <w:sz w:val="24"/>
          <w:szCs w:val="24"/>
          <w:shd w:val="clear" w:color="auto" w:fill="FFFFFF"/>
        </w:rPr>
        <w:t>et al.,</w:t>
      </w:r>
      <w:r w:rsidRPr="00CE0E30">
        <w:rPr>
          <w:rFonts w:ascii="Times New Roman" w:hAnsi="Times New Roman" w:cs="Times New Roman"/>
          <w:sz w:val="24"/>
          <w:szCs w:val="24"/>
          <w:shd w:val="clear" w:color="auto" w:fill="FFFFFF"/>
        </w:rPr>
        <w:t xml:space="preserve"> 2021)</w:t>
      </w:r>
      <w:r w:rsidR="00496372" w:rsidRPr="00CE0E30">
        <w:rPr>
          <w:rFonts w:ascii="Times New Roman" w:hAnsi="Times New Roman" w:cs="Times New Roman"/>
          <w:sz w:val="24"/>
          <w:szCs w:val="24"/>
        </w:rPr>
        <w:t>. It</w:t>
      </w:r>
      <w:r w:rsidRPr="00CE0E30">
        <w:rPr>
          <w:rFonts w:ascii="Times New Roman" w:hAnsi="Times New Roman" w:cs="Times New Roman"/>
          <w:sz w:val="24"/>
          <w:szCs w:val="24"/>
        </w:rPr>
        <w:t xml:space="preserve"> is a critical tool for helping bring the pandemic under control when combined with effective testing and existing preventive measures. It plays a crucial role in preventing the spreading of SARS–</w:t>
      </w:r>
      <w:proofErr w:type="spellStart"/>
      <w:r w:rsidRPr="00CE0E30">
        <w:rPr>
          <w:rFonts w:ascii="Times New Roman" w:hAnsi="Times New Roman" w:cs="Times New Roman"/>
          <w:sz w:val="24"/>
          <w:szCs w:val="24"/>
        </w:rPr>
        <w:t>CoV</w:t>
      </w:r>
      <w:proofErr w:type="spellEnd"/>
      <w:r w:rsidRPr="00CE0E30">
        <w:rPr>
          <w:rFonts w:ascii="Times New Roman" w:hAnsi="Times New Roman" w:cs="Times New Roman"/>
          <w:sz w:val="24"/>
          <w:szCs w:val="24"/>
        </w:rPr>
        <w:t>- the virus which causes COVI-19, by including an immune response, vaccines can reduce the likelihood of an individual getting infected with the virus (</w:t>
      </w:r>
      <w:proofErr w:type="spellStart"/>
      <w:r w:rsidRPr="00CE0E30">
        <w:rPr>
          <w:rFonts w:ascii="Times New Roman" w:hAnsi="Times New Roman" w:cs="Times New Roman"/>
          <w:sz w:val="24"/>
          <w:szCs w:val="24"/>
          <w:shd w:val="clear" w:color="auto" w:fill="FFFFFF"/>
        </w:rPr>
        <w:t>Gallè</w:t>
      </w:r>
      <w:proofErr w:type="spellEnd"/>
      <w:r w:rsidRPr="00CE0E30">
        <w:rPr>
          <w:rFonts w:ascii="Times New Roman" w:hAnsi="Times New Roman" w:cs="Times New Roman"/>
          <w:sz w:val="24"/>
          <w:szCs w:val="24"/>
          <w:shd w:val="clear" w:color="auto" w:fill="FFFFFF"/>
        </w:rPr>
        <w:t xml:space="preserve">, </w:t>
      </w:r>
      <w:r w:rsidRPr="00CE0E30">
        <w:rPr>
          <w:rFonts w:ascii="Times New Roman" w:hAnsi="Times New Roman" w:cs="Times New Roman"/>
          <w:i/>
          <w:sz w:val="24"/>
          <w:szCs w:val="24"/>
          <w:shd w:val="clear" w:color="auto" w:fill="FFFFFF"/>
        </w:rPr>
        <w:t xml:space="preserve">et al., </w:t>
      </w:r>
      <w:r w:rsidRPr="00CE0E30">
        <w:rPr>
          <w:rFonts w:ascii="Times New Roman" w:hAnsi="Times New Roman" w:cs="Times New Roman"/>
          <w:sz w:val="24"/>
          <w:szCs w:val="24"/>
          <w:shd w:val="clear" w:color="auto" w:fill="FFFFFF"/>
        </w:rPr>
        <w:t>2021)</w:t>
      </w:r>
      <w:r w:rsidRPr="00CE0E30">
        <w:rPr>
          <w:rFonts w:ascii="Times New Roman" w:hAnsi="Times New Roman" w:cs="Times New Roman"/>
          <w:sz w:val="24"/>
          <w:szCs w:val="24"/>
        </w:rPr>
        <w:t xml:space="preserve">. Vaccination has been shown to significantly decrease the risks of severe illness, hospitalization and death associated </w:t>
      </w:r>
      <w:r w:rsidRPr="00CE0E30">
        <w:rPr>
          <w:rFonts w:ascii="Times New Roman" w:hAnsi="Times New Roman" w:cs="Times New Roman"/>
          <w:sz w:val="24"/>
          <w:szCs w:val="24"/>
        </w:rPr>
        <w:lastRenderedPageBreak/>
        <w:t>with COVID-19. Even in cases where vaccinated individuals may cont</w:t>
      </w:r>
      <w:r w:rsidR="00496372" w:rsidRPr="00CE0E30">
        <w:rPr>
          <w:rFonts w:ascii="Times New Roman" w:hAnsi="Times New Roman" w:cs="Times New Roman"/>
          <w:sz w:val="24"/>
          <w:szCs w:val="24"/>
        </w:rPr>
        <w:t>r</w:t>
      </w:r>
      <w:r w:rsidRPr="00CE0E30">
        <w:rPr>
          <w:rFonts w:ascii="Times New Roman" w:hAnsi="Times New Roman" w:cs="Times New Roman"/>
          <w:sz w:val="24"/>
          <w:szCs w:val="24"/>
        </w:rPr>
        <w:t xml:space="preserve">act the virus, the severity of the disease is often reduced.  </w:t>
      </w:r>
    </w:p>
    <w:p w14:paraId="5D46613E" w14:textId="77777777" w:rsidR="00D251F9" w:rsidRPr="00CE0E30" w:rsidRDefault="005B19C5" w:rsidP="00B82E2B">
      <w:pPr>
        <w:pStyle w:val="Heading1"/>
        <w:spacing w:line="480" w:lineRule="auto"/>
        <w:rPr>
          <w:rFonts w:asciiTheme="majorBidi" w:hAnsiTheme="majorBidi"/>
          <w:b/>
          <w:bCs/>
          <w:color w:val="auto"/>
          <w:sz w:val="24"/>
          <w:szCs w:val="24"/>
        </w:rPr>
      </w:pPr>
      <w:bookmarkStart w:id="83" w:name="_Toc204942512"/>
      <w:bookmarkStart w:id="84" w:name="_Toc210804519"/>
      <w:bookmarkStart w:id="85" w:name="_Toc210805168"/>
      <w:r w:rsidRPr="00CE0E30">
        <w:rPr>
          <w:rFonts w:asciiTheme="majorBidi" w:hAnsiTheme="majorBidi"/>
          <w:b/>
          <w:bCs/>
          <w:color w:val="auto"/>
          <w:sz w:val="24"/>
          <w:szCs w:val="24"/>
        </w:rPr>
        <w:t>2.3 Theoretical Framework</w:t>
      </w:r>
      <w:bookmarkEnd w:id="83"/>
      <w:bookmarkEnd w:id="84"/>
      <w:bookmarkEnd w:id="85"/>
      <w:r w:rsidRPr="00CE0E30">
        <w:rPr>
          <w:rFonts w:asciiTheme="majorBidi" w:hAnsiTheme="majorBidi"/>
          <w:b/>
          <w:bCs/>
          <w:color w:val="auto"/>
          <w:sz w:val="24"/>
          <w:szCs w:val="24"/>
        </w:rPr>
        <w:t xml:space="preserve"> </w:t>
      </w:r>
    </w:p>
    <w:p w14:paraId="700D772A" w14:textId="77777777"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This study used the agenda setting theory, which is described, in the following subsection below.</w:t>
      </w:r>
    </w:p>
    <w:p w14:paraId="4FA178D3" w14:textId="77777777" w:rsidR="00D251F9" w:rsidRPr="00CE0E30" w:rsidRDefault="005B19C5" w:rsidP="000F0285">
      <w:pPr>
        <w:spacing w:before="240" w:after="0" w:line="480" w:lineRule="auto"/>
        <w:jc w:val="both"/>
        <w:rPr>
          <w:rFonts w:ascii="Times New Roman" w:hAnsi="Times New Roman" w:cs="Times New Roman"/>
          <w:b/>
          <w:sz w:val="24"/>
          <w:szCs w:val="24"/>
        </w:rPr>
      </w:pPr>
      <w:r w:rsidRPr="00CE0E30">
        <w:rPr>
          <w:rFonts w:ascii="Times New Roman" w:hAnsi="Times New Roman" w:cs="Times New Roman"/>
          <w:b/>
          <w:sz w:val="24"/>
          <w:szCs w:val="24"/>
        </w:rPr>
        <w:t xml:space="preserve">Agenda Setting Theory </w:t>
      </w:r>
    </w:p>
    <w:p w14:paraId="37AD27AC" w14:textId="10BFF1F6" w:rsidR="0086505D" w:rsidRPr="00CE0E30" w:rsidRDefault="0086505D" w:rsidP="0086505D">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86" w:name="_Toc204942513"/>
      <w:r w:rsidRPr="00CE0E30">
        <w:rPr>
          <w:rFonts w:ascii="Times New Roman" w:hAnsi="Times New Roman" w:cs="Times New Roman"/>
          <w:sz w:val="24"/>
          <w:szCs w:val="24"/>
        </w:rPr>
        <w:t xml:space="preserve">Agenda-setting theory was officially established by Maxwell McCombs and Donald Shaw in the 1968 presidential election research known as the "Chapel Hill Study" (McCombs et al., 2018).  </w:t>
      </w:r>
      <w:r w:rsidRPr="00CE0E30">
        <w:rPr>
          <w:rFonts w:ascii="Times New Roman" w:hAnsi="Times New Roman" w:cs="Times New Roman"/>
          <w:kern w:val="0"/>
          <w:sz w:val="24"/>
          <w:szCs w:val="24"/>
          <w:lang w:val="en-GB"/>
          <w14:ligatures w14:val="none"/>
        </w:rPr>
        <w:t>By emphasizing certain topics related to vaccination while downplaying or ignoring others, the radio program may affect public opinion and set the public agenda on the importance of COVID-19 vaccination (</w:t>
      </w:r>
      <w:proofErr w:type="spellStart"/>
      <w:r w:rsidRPr="00CE0E30">
        <w:rPr>
          <w:rFonts w:ascii="Times New Roman" w:hAnsi="Times New Roman" w:cs="Times New Roman"/>
          <w:kern w:val="0"/>
          <w:sz w:val="24"/>
          <w:szCs w:val="24"/>
          <w:lang w:val="en-GB"/>
          <w14:ligatures w14:val="none"/>
        </w:rPr>
        <w:t>Zain</w:t>
      </w:r>
      <w:proofErr w:type="spellEnd"/>
      <w:r w:rsidRPr="00CE0E30">
        <w:rPr>
          <w:rFonts w:ascii="Times New Roman" w:hAnsi="Times New Roman" w:cs="Times New Roman"/>
          <w:kern w:val="0"/>
          <w:sz w:val="24"/>
          <w:szCs w:val="24"/>
          <w:lang w:val="en-GB"/>
          <w14:ligatures w14:val="none"/>
        </w:rPr>
        <w:t>, 2014). The theory suggests that the media's capacity to recognize and publicize issues can influence the problems that draw the attention of the public and policymakers (Wu &amp; Coleman, 2009).</w:t>
      </w:r>
    </w:p>
    <w:p w14:paraId="577819A7" w14:textId="3588602B" w:rsidR="0086505D" w:rsidRPr="00CE0E30" w:rsidRDefault="0086505D" w:rsidP="00B82E2B">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In the context of this research, Agenda Setting </w:t>
      </w:r>
      <w:r w:rsidR="004275E1" w:rsidRPr="00CE0E30">
        <w:rPr>
          <w:rFonts w:ascii="Times New Roman" w:hAnsi="Times New Roman" w:cs="Times New Roman"/>
          <w:kern w:val="0"/>
          <w:sz w:val="24"/>
          <w:szCs w:val="24"/>
          <w:lang w:val="en-GB"/>
          <w14:ligatures w14:val="none"/>
        </w:rPr>
        <w:t>t</w:t>
      </w:r>
      <w:r w:rsidRPr="00CE0E30">
        <w:rPr>
          <w:rFonts w:ascii="Times New Roman" w:hAnsi="Times New Roman" w:cs="Times New Roman"/>
          <w:kern w:val="0"/>
          <w:sz w:val="24"/>
          <w:szCs w:val="24"/>
          <w:lang w:val="en-GB"/>
          <w14:ligatures w14:val="none"/>
        </w:rPr>
        <w:t xml:space="preserve">heory </w:t>
      </w:r>
      <w:r w:rsidR="004275E1" w:rsidRPr="00CE0E30">
        <w:rPr>
          <w:rFonts w:ascii="Times New Roman" w:hAnsi="Times New Roman" w:cs="Times New Roman"/>
          <w:kern w:val="0"/>
          <w:sz w:val="24"/>
          <w:szCs w:val="24"/>
          <w:lang w:val="en-GB"/>
          <w14:ligatures w14:val="none"/>
        </w:rPr>
        <w:t>helped in understanding and analysing</w:t>
      </w:r>
      <w:r w:rsidRPr="00CE0E30">
        <w:rPr>
          <w:rFonts w:ascii="Times New Roman" w:hAnsi="Times New Roman" w:cs="Times New Roman"/>
          <w:kern w:val="0"/>
          <w:sz w:val="24"/>
          <w:szCs w:val="24"/>
          <w:lang w:val="en-GB"/>
          <w14:ligatures w14:val="none"/>
        </w:rPr>
        <w:t xml:space="preserve"> how EFM Radio's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construct</w:t>
      </w:r>
      <w:r w:rsidR="004275E1" w:rsidRPr="00CE0E30">
        <w:rPr>
          <w:rFonts w:ascii="Times New Roman" w:hAnsi="Times New Roman" w:cs="Times New Roman"/>
          <w:kern w:val="0"/>
          <w:sz w:val="24"/>
          <w:szCs w:val="24"/>
          <w:lang w:val="en-GB"/>
          <w14:ligatures w14:val="none"/>
        </w:rPr>
        <w:t xml:space="preserve">ed </w:t>
      </w:r>
      <w:r w:rsidRPr="00CE0E30">
        <w:rPr>
          <w:rFonts w:ascii="Times New Roman" w:hAnsi="Times New Roman" w:cs="Times New Roman"/>
          <w:kern w:val="0"/>
          <w:sz w:val="24"/>
          <w:szCs w:val="24"/>
          <w:lang w:val="en-GB"/>
          <w14:ligatures w14:val="none"/>
        </w:rPr>
        <w:t>agenda around COVID-19 vaccination, and how this agenda influence</w:t>
      </w:r>
      <w:r w:rsidR="004275E1" w:rsidRPr="00CE0E30">
        <w:rPr>
          <w:rFonts w:ascii="Times New Roman" w:hAnsi="Times New Roman" w:cs="Times New Roman"/>
          <w:kern w:val="0"/>
          <w:sz w:val="24"/>
          <w:szCs w:val="24"/>
          <w:lang w:val="en-GB"/>
          <w14:ligatures w14:val="none"/>
        </w:rPr>
        <w:t>d</w:t>
      </w:r>
      <w:r w:rsidRPr="00CE0E30">
        <w:rPr>
          <w:rFonts w:ascii="Times New Roman" w:hAnsi="Times New Roman" w:cs="Times New Roman"/>
          <w:kern w:val="0"/>
          <w:sz w:val="24"/>
          <w:szCs w:val="24"/>
          <w:lang w:val="en-GB"/>
          <w14:ligatures w14:val="none"/>
        </w:rPr>
        <w:t xml:space="preserve"> public perception and discussion around </w:t>
      </w:r>
      <w:r w:rsidR="004275E1" w:rsidRPr="00CE0E30">
        <w:rPr>
          <w:rFonts w:ascii="Times New Roman" w:hAnsi="Times New Roman" w:cs="Times New Roman"/>
          <w:kern w:val="0"/>
          <w:sz w:val="24"/>
          <w:szCs w:val="24"/>
          <w:lang w:val="en-GB"/>
          <w14:ligatures w14:val="none"/>
        </w:rPr>
        <w:t>it</w:t>
      </w:r>
      <w:r w:rsidRPr="00CE0E30">
        <w:rPr>
          <w:rFonts w:ascii="Times New Roman" w:hAnsi="Times New Roman" w:cs="Times New Roman"/>
          <w:kern w:val="0"/>
          <w:sz w:val="24"/>
          <w:szCs w:val="24"/>
          <w:lang w:val="en-GB"/>
          <w14:ligatures w14:val="none"/>
        </w:rPr>
        <w:t xml:space="preserve">. By prioritizing </w:t>
      </w:r>
      <w:r w:rsidR="004275E1" w:rsidRPr="00CE0E30">
        <w:rPr>
          <w:rFonts w:ascii="Times New Roman" w:hAnsi="Times New Roman" w:cs="Times New Roman"/>
          <w:kern w:val="0"/>
          <w:sz w:val="24"/>
          <w:szCs w:val="24"/>
          <w:lang w:val="en-GB"/>
          <w14:ligatures w14:val="none"/>
        </w:rPr>
        <w:t xml:space="preserve">contents </w:t>
      </w:r>
      <w:r w:rsidRPr="00CE0E30">
        <w:rPr>
          <w:rFonts w:ascii="Times New Roman" w:hAnsi="Times New Roman" w:cs="Times New Roman"/>
          <w:kern w:val="0"/>
          <w:sz w:val="24"/>
          <w:szCs w:val="24"/>
          <w:lang w:val="en-GB"/>
          <w14:ligatures w14:val="none"/>
        </w:rPr>
        <w:t xml:space="preserve">related to vaccination, the </w:t>
      </w:r>
      <w:r w:rsidR="004275E1" w:rsidRPr="00CE0E30">
        <w:rPr>
          <w:rFonts w:ascii="Times New Roman" w:hAnsi="Times New Roman" w:cs="Times New Roman"/>
          <w:kern w:val="0"/>
          <w:sz w:val="24"/>
          <w:szCs w:val="24"/>
          <w:lang w:val="en-GB"/>
          <w14:ligatures w14:val="none"/>
        </w:rPr>
        <w:t xml:space="preserve">campaign </w:t>
      </w:r>
      <w:r w:rsidRPr="00CE0E30">
        <w:rPr>
          <w:rFonts w:ascii="Times New Roman" w:hAnsi="Times New Roman" w:cs="Times New Roman"/>
          <w:kern w:val="0"/>
          <w:sz w:val="24"/>
          <w:szCs w:val="24"/>
          <w:lang w:val="en-GB"/>
          <w14:ligatures w14:val="none"/>
        </w:rPr>
        <w:t>can shape the public's thoughts and perceptions about the importance of vaccination. The theory also inform</w:t>
      </w:r>
      <w:r w:rsidR="004275E1" w:rsidRPr="00CE0E30">
        <w:rPr>
          <w:rFonts w:ascii="Times New Roman" w:hAnsi="Times New Roman" w:cs="Times New Roman"/>
          <w:kern w:val="0"/>
          <w:sz w:val="24"/>
          <w:szCs w:val="24"/>
          <w:lang w:val="en-GB"/>
          <w14:ligatures w14:val="none"/>
        </w:rPr>
        <w:t>ed</w:t>
      </w:r>
      <w:r w:rsidRPr="00CE0E30">
        <w:rPr>
          <w:rFonts w:ascii="Times New Roman" w:hAnsi="Times New Roman" w:cs="Times New Roman"/>
          <w:kern w:val="0"/>
          <w:sz w:val="24"/>
          <w:szCs w:val="24"/>
          <w:lang w:val="en-GB"/>
          <w14:ligatures w14:val="none"/>
        </w:rPr>
        <w:t xml:space="preserve"> the analysis of the correlation between media coverage and public awareness and priorities regarding vaccination.</w:t>
      </w:r>
    </w:p>
    <w:p w14:paraId="357D0D09" w14:textId="77777777" w:rsidR="0086505D" w:rsidRPr="00CE0E30" w:rsidRDefault="0086505D" w:rsidP="0086505D">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p>
    <w:p w14:paraId="0E8E2B9E" w14:textId="423C4E94" w:rsidR="0086505D" w:rsidRPr="00CE0E30" w:rsidRDefault="0086505D" w:rsidP="0086505D">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lastRenderedPageBreak/>
        <w:t xml:space="preserve">The application of Agenda Setting </w:t>
      </w:r>
      <w:r w:rsidR="004275E1" w:rsidRPr="00CE0E30">
        <w:rPr>
          <w:rFonts w:ascii="Times New Roman" w:hAnsi="Times New Roman" w:cs="Times New Roman"/>
          <w:kern w:val="0"/>
          <w:sz w:val="24"/>
          <w:szCs w:val="24"/>
          <w:lang w:val="en-GB"/>
          <w14:ligatures w14:val="none"/>
        </w:rPr>
        <w:t>t</w:t>
      </w:r>
      <w:r w:rsidRPr="00CE0E30">
        <w:rPr>
          <w:rFonts w:ascii="Times New Roman" w:hAnsi="Times New Roman" w:cs="Times New Roman"/>
          <w:kern w:val="0"/>
          <w:sz w:val="24"/>
          <w:szCs w:val="24"/>
          <w:lang w:val="en-GB"/>
          <w14:ligatures w14:val="none"/>
        </w:rPr>
        <w:t>heory in this research provide</w:t>
      </w:r>
      <w:r w:rsidR="004275E1" w:rsidRPr="00CE0E30">
        <w:rPr>
          <w:rFonts w:ascii="Times New Roman" w:hAnsi="Times New Roman" w:cs="Times New Roman"/>
          <w:kern w:val="0"/>
          <w:sz w:val="24"/>
          <w:szCs w:val="24"/>
          <w:lang w:val="en-GB"/>
          <w14:ligatures w14:val="none"/>
        </w:rPr>
        <w:t>d</w:t>
      </w:r>
      <w:r w:rsidRPr="00CE0E30">
        <w:rPr>
          <w:rFonts w:ascii="Times New Roman" w:hAnsi="Times New Roman" w:cs="Times New Roman"/>
          <w:kern w:val="0"/>
          <w:sz w:val="24"/>
          <w:szCs w:val="24"/>
          <w:lang w:val="en-GB"/>
          <w14:ligatures w14:val="none"/>
        </w:rPr>
        <w:t xml:space="preserve"> valuable insights into the effectiveness of EFM Radio's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in promoting vaccine acceptance.</w:t>
      </w:r>
    </w:p>
    <w:p w14:paraId="376662F7" w14:textId="4745254F" w:rsidR="0086505D" w:rsidRPr="00CE0E30" w:rsidRDefault="0086505D" w:rsidP="00B82E2B">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Despite its criticisms, Agenda Setting </w:t>
      </w:r>
      <w:r w:rsidR="004275E1" w:rsidRPr="00CE0E30">
        <w:rPr>
          <w:rFonts w:ascii="Times New Roman" w:hAnsi="Times New Roman" w:cs="Times New Roman"/>
          <w:kern w:val="0"/>
          <w:sz w:val="24"/>
          <w:szCs w:val="24"/>
          <w:lang w:val="en-GB"/>
          <w14:ligatures w14:val="none"/>
        </w:rPr>
        <w:t>t</w:t>
      </w:r>
      <w:r w:rsidRPr="00CE0E30">
        <w:rPr>
          <w:rFonts w:ascii="Times New Roman" w:hAnsi="Times New Roman" w:cs="Times New Roman"/>
          <w:kern w:val="0"/>
          <w:sz w:val="24"/>
          <w:szCs w:val="24"/>
          <w:lang w:val="en-GB"/>
          <w14:ligatures w14:val="none"/>
        </w:rPr>
        <w:t xml:space="preserve">heory remains a relevant framework for understanding the role of media in shaping public perceptions and priorities. The theory's limitations, such as assuming a direct and one-way influence, can be addressed by considering the complexity of audience interpretation and the roles of personal experience in shaping opinions (Mustapha, 2012; </w:t>
      </w:r>
      <w:proofErr w:type="spellStart"/>
      <w:r w:rsidRPr="00CE0E30">
        <w:rPr>
          <w:rFonts w:ascii="Times New Roman" w:hAnsi="Times New Roman" w:cs="Times New Roman"/>
          <w:kern w:val="0"/>
          <w:sz w:val="24"/>
          <w:szCs w:val="24"/>
          <w:lang w:val="en-GB"/>
          <w14:ligatures w14:val="none"/>
        </w:rPr>
        <w:t>Pingree</w:t>
      </w:r>
      <w:proofErr w:type="spellEnd"/>
      <w:r w:rsidRPr="00CE0E30">
        <w:rPr>
          <w:rFonts w:ascii="Times New Roman" w:hAnsi="Times New Roman" w:cs="Times New Roman"/>
          <w:kern w:val="0"/>
          <w:sz w:val="24"/>
          <w:szCs w:val="24"/>
          <w:lang w:val="en-GB"/>
          <w14:ligatures w14:val="none"/>
        </w:rPr>
        <w:t xml:space="preserve">, et al 2013). By acknowledging these limitations, </w:t>
      </w:r>
      <w:r w:rsidR="0021220A" w:rsidRPr="00CE0E30">
        <w:rPr>
          <w:rFonts w:ascii="Times New Roman" w:hAnsi="Times New Roman" w:cs="Times New Roman"/>
          <w:kern w:val="0"/>
          <w:sz w:val="24"/>
          <w:szCs w:val="24"/>
          <w:lang w:val="en-GB"/>
          <w14:ligatures w14:val="none"/>
        </w:rPr>
        <w:t xml:space="preserve">this study provides a </w:t>
      </w:r>
      <w:r w:rsidRPr="00CE0E30">
        <w:rPr>
          <w:rFonts w:ascii="Times New Roman" w:hAnsi="Times New Roman" w:cs="Times New Roman"/>
          <w:kern w:val="0"/>
          <w:sz w:val="24"/>
          <w:szCs w:val="24"/>
          <w:lang w:val="en-GB"/>
          <w14:ligatures w14:val="none"/>
        </w:rPr>
        <w:t xml:space="preserve">nuanced understanding of the role of EFM Radio's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in creating awareness about the importance of COVID-19 vaccination in Tanzania.</w:t>
      </w:r>
    </w:p>
    <w:p w14:paraId="42E1F9D6" w14:textId="77777777" w:rsidR="00D251F9" w:rsidRPr="00CE0E30" w:rsidRDefault="005B19C5" w:rsidP="00B82E2B">
      <w:pPr>
        <w:pStyle w:val="Heading1"/>
        <w:spacing w:line="480" w:lineRule="auto"/>
        <w:rPr>
          <w:rFonts w:asciiTheme="majorBidi" w:hAnsiTheme="majorBidi"/>
          <w:b/>
          <w:bCs/>
          <w:color w:val="auto"/>
          <w:sz w:val="24"/>
          <w:szCs w:val="24"/>
        </w:rPr>
      </w:pPr>
      <w:bookmarkStart w:id="87" w:name="_Toc210804520"/>
      <w:bookmarkStart w:id="88" w:name="_Toc210805169"/>
      <w:r w:rsidRPr="00CE0E30">
        <w:rPr>
          <w:rFonts w:asciiTheme="majorBidi" w:hAnsiTheme="majorBidi"/>
          <w:b/>
          <w:bCs/>
          <w:color w:val="auto"/>
          <w:sz w:val="24"/>
          <w:szCs w:val="24"/>
        </w:rPr>
        <w:t>2.3 Empirical Literature Review</w:t>
      </w:r>
      <w:bookmarkEnd w:id="86"/>
      <w:bookmarkEnd w:id="87"/>
      <w:bookmarkEnd w:id="88"/>
      <w:r w:rsidRPr="00CE0E30">
        <w:rPr>
          <w:rFonts w:asciiTheme="majorBidi" w:hAnsiTheme="majorBidi"/>
          <w:b/>
          <w:bCs/>
          <w:color w:val="auto"/>
          <w:sz w:val="24"/>
          <w:szCs w:val="24"/>
        </w:rPr>
        <w:t xml:space="preserve"> </w:t>
      </w:r>
    </w:p>
    <w:p w14:paraId="723A5E41" w14:textId="77777777"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This section presents a review of the literature based on the research objectives as shown in the subsections below. </w:t>
      </w:r>
    </w:p>
    <w:p w14:paraId="212E82F1" w14:textId="0ADAC546" w:rsidR="00B75654" w:rsidRPr="00CE0E30" w:rsidRDefault="00B75654" w:rsidP="00B82E2B">
      <w:pPr>
        <w:pStyle w:val="Heading1"/>
        <w:spacing w:line="480" w:lineRule="auto"/>
        <w:ind w:left="720" w:hanging="720"/>
        <w:rPr>
          <w:rFonts w:asciiTheme="majorBidi" w:hAnsiTheme="majorBidi"/>
          <w:b/>
          <w:bCs/>
          <w:color w:val="auto"/>
          <w:sz w:val="24"/>
          <w:szCs w:val="24"/>
          <w:lang w:val="en-GB"/>
        </w:rPr>
      </w:pPr>
      <w:bookmarkStart w:id="89" w:name="_Toc210805170"/>
      <w:bookmarkStart w:id="90" w:name="_Toc204942517"/>
      <w:r w:rsidRPr="00CE0E30">
        <w:rPr>
          <w:rFonts w:asciiTheme="majorBidi" w:hAnsiTheme="majorBidi"/>
          <w:b/>
          <w:bCs/>
          <w:color w:val="auto"/>
          <w:sz w:val="24"/>
          <w:szCs w:val="24"/>
          <w:lang w:val="en-GB"/>
        </w:rPr>
        <w:t xml:space="preserve">2.3.3 </w:t>
      </w:r>
      <w:r w:rsidR="00B82E2B">
        <w:rPr>
          <w:rFonts w:asciiTheme="majorBidi" w:hAnsiTheme="majorBidi"/>
          <w:b/>
          <w:bCs/>
          <w:color w:val="auto"/>
          <w:sz w:val="24"/>
          <w:szCs w:val="24"/>
          <w:lang w:val="en-GB"/>
        </w:rPr>
        <w:tab/>
      </w:r>
      <w:r w:rsidRPr="00CE0E30">
        <w:rPr>
          <w:rFonts w:asciiTheme="majorBidi" w:hAnsiTheme="majorBidi"/>
          <w:b/>
          <w:bCs/>
          <w:color w:val="auto"/>
          <w:sz w:val="24"/>
          <w:szCs w:val="24"/>
          <w:lang w:val="en-GB"/>
        </w:rPr>
        <w:t>Content of Media Campaigns in Creating Awareness about the</w:t>
      </w:r>
      <w:r w:rsidRPr="00CE0E30">
        <w:rPr>
          <w:rFonts w:ascii="Times New Roman" w:hAnsi="Times New Roman" w:cs="Times New Roman"/>
          <w:b/>
          <w:bCs/>
          <w:color w:val="auto"/>
          <w:sz w:val="24"/>
          <w:szCs w:val="24"/>
          <w:lang w:val="en-GB"/>
        </w:rPr>
        <w:t xml:space="preserve"> </w:t>
      </w:r>
      <w:r w:rsidRPr="00CE0E30">
        <w:rPr>
          <w:rFonts w:asciiTheme="majorBidi" w:hAnsiTheme="majorBidi"/>
          <w:b/>
          <w:bCs/>
          <w:color w:val="auto"/>
          <w:sz w:val="24"/>
          <w:szCs w:val="24"/>
          <w:lang w:val="en-GB"/>
        </w:rPr>
        <w:t>Importance of COVID-19 Vaccinations</w:t>
      </w:r>
      <w:bookmarkEnd w:id="89"/>
    </w:p>
    <w:p w14:paraId="59E6303D" w14:textId="7A44B7D2"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Studies examining the content of media campaigns promoting COVID-19 vaccinations reveal a strategic focus on accessibility, credibility, cultural relevance, and targeted messaging to counter misinformation. Initial campaigns in Africa emphasized accessibility and leveraged the increasing tech-</w:t>
      </w:r>
      <w:proofErr w:type="spellStart"/>
      <w:r w:rsidRPr="00CE0E30">
        <w:rPr>
          <w:rFonts w:ascii="Times New Roman" w:hAnsi="Times New Roman" w:cs="Times New Roman"/>
          <w:kern w:val="0"/>
          <w:sz w:val="24"/>
          <w:szCs w:val="24"/>
          <w:lang w:val="en-GB"/>
        </w:rPr>
        <w:t>savviness</w:t>
      </w:r>
      <w:proofErr w:type="spellEnd"/>
      <w:r w:rsidRPr="00CE0E30">
        <w:rPr>
          <w:rFonts w:ascii="Times New Roman" w:hAnsi="Times New Roman" w:cs="Times New Roman"/>
          <w:kern w:val="0"/>
          <w:sz w:val="24"/>
          <w:szCs w:val="24"/>
          <w:lang w:val="en-GB"/>
        </w:rPr>
        <w:t xml:space="preserve"> of the population, finding that accessibility and tech-</w:t>
      </w:r>
      <w:proofErr w:type="spellStart"/>
      <w:r w:rsidRPr="00CE0E30">
        <w:rPr>
          <w:rFonts w:ascii="Times New Roman" w:hAnsi="Times New Roman" w:cs="Times New Roman"/>
          <w:kern w:val="0"/>
          <w:sz w:val="24"/>
          <w:szCs w:val="24"/>
          <w:lang w:val="en-GB"/>
        </w:rPr>
        <w:t>savviness</w:t>
      </w:r>
      <w:proofErr w:type="spellEnd"/>
      <w:r w:rsidRPr="00CE0E30">
        <w:rPr>
          <w:rFonts w:ascii="Times New Roman" w:hAnsi="Times New Roman" w:cs="Times New Roman"/>
          <w:kern w:val="0"/>
          <w:sz w:val="24"/>
          <w:szCs w:val="24"/>
          <w:lang w:val="en-GB"/>
        </w:rPr>
        <w:t xml:space="preserve"> were key predictors of vaccine uptake among adult Africans (</w:t>
      </w:r>
      <w:proofErr w:type="spellStart"/>
      <w:r w:rsidRPr="00CE0E30">
        <w:rPr>
          <w:rFonts w:ascii="Times New Roman" w:hAnsi="Times New Roman" w:cs="Times New Roman"/>
          <w:kern w:val="0"/>
          <w:sz w:val="24"/>
          <w:szCs w:val="24"/>
          <w:lang w:val="en-GB"/>
        </w:rPr>
        <w:t>Ahiakpa</w:t>
      </w:r>
      <w:proofErr w:type="spellEnd"/>
      <w:r w:rsidRPr="00CE0E30">
        <w:rPr>
          <w:rFonts w:ascii="Times New Roman" w:hAnsi="Times New Roman" w:cs="Times New Roman"/>
          <w:kern w:val="0"/>
          <w:sz w:val="24"/>
          <w:szCs w:val="24"/>
          <w:lang w:val="en-GB"/>
        </w:rPr>
        <w:t xml:space="preserve"> et al., 2022). This was a successful means of initial engagement due to wide availability of the internet; however, this </w:t>
      </w:r>
      <w:r w:rsidRPr="00CE0E30">
        <w:rPr>
          <w:rFonts w:ascii="Times New Roman" w:hAnsi="Times New Roman" w:cs="Times New Roman"/>
          <w:kern w:val="0"/>
          <w:sz w:val="24"/>
          <w:szCs w:val="24"/>
          <w:lang w:val="en-GB"/>
        </w:rPr>
        <w:lastRenderedPageBreak/>
        <w:t>approach may not address the population's broader factors influencing vaccine hesitancy. This was supported by data in other studies demonstrating the effectiveness of multimedia campaigns utilizing relatable content and local voices to increase vaccine knowledge and acceptance in the rural populations (</w:t>
      </w:r>
      <w:proofErr w:type="spellStart"/>
      <w:r w:rsidRPr="00CE0E30">
        <w:rPr>
          <w:rFonts w:ascii="Times New Roman" w:hAnsi="Times New Roman" w:cs="Times New Roman"/>
          <w:kern w:val="0"/>
          <w:sz w:val="24"/>
          <w:szCs w:val="24"/>
          <w:lang w:val="en-GB"/>
        </w:rPr>
        <w:t>Skuras</w:t>
      </w:r>
      <w:proofErr w:type="spellEnd"/>
      <w:r w:rsidRPr="00CE0E30">
        <w:rPr>
          <w:rFonts w:ascii="Times New Roman" w:hAnsi="Times New Roman" w:cs="Times New Roman"/>
          <w:kern w:val="0"/>
          <w:sz w:val="24"/>
          <w:szCs w:val="24"/>
          <w:lang w:val="en-GB"/>
        </w:rPr>
        <w:t xml:space="preserve"> &amp; </w:t>
      </w:r>
      <w:proofErr w:type="spellStart"/>
      <w:r w:rsidRPr="00CE0E30">
        <w:rPr>
          <w:rFonts w:ascii="Times New Roman" w:hAnsi="Times New Roman" w:cs="Times New Roman"/>
          <w:kern w:val="0"/>
          <w:sz w:val="24"/>
          <w:szCs w:val="24"/>
          <w:lang w:val="en-GB"/>
        </w:rPr>
        <w:t>Iseler</w:t>
      </w:r>
      <w:proofErr w:type="spellEnd"/>
      <w:r w:rsidRPr="00CE0E30">
        <w:rPr>
          <w:rFonts w:ascii="Times New Roman" w:hAnsi="Times New Roman" w:cs="Times New Roman"/>
          <w:kern w:val="0"/>
          <w:sz w:val="24"/>
          <w:szCs w:val="24"/>
          <w:lang w:val="en-GB"/>
        </w:rPr>
        <w:t xml:space="preserve">, 2023). However, those studies have not identified what </w:t>
      </w:r>
      <w:proofErr w:type="gramStart"/>
      <w:r w:rsidRPr="00CE0E30">
        <w:rPr>
          <w:rFonts w:ascii="Times New Roman" w:hAnsi="Times New Roman" w:cs="Times New Roman"/>
          <w:kern w:val="0"/>
          <w:sz w:val="24"/>
          <w:szCs w:val="24"/>
          <w:lang w:val="en-GB"/>
        </w:rPr>
        <w:t xml:space="preserve">type of </w:t>
      </w:r>
      <w:proofErr w:type="spellStart"/>
      <w:r w:rsidRPr="00CE0E30">
        <w:rPr>
          <w:rFonts w:ascii="Times New Roman" w:hAnsi="Times New Roman" w:cs="Times New Roman"/>
          <w:kern w:val="0"/>
          <w:sz w:val="24"/>
          <w:szCs w:val="24"/>
          <w:lang w:val="en-GB"/>
        </w:rPr>
        <w:t>relatability</w:t>
      </w:r>
      <w:proofErr w:type="spellEnd"/>
      <w:r w:rsidRPr="00CE0E30">
        <w:rPr>
          <w:rFonts w:ascii="Times New Roman" w:hAnsi="Times New Roman" w:cs="Times New Roman"/>
          <w:kern w:val="0"/>
          <w:sz w:val="24"/>
          <w:szCs w:val="24"/>
          <w:lang w:val="en-GB"/>
        </w:rPr>
        <w:t xml:space="preserve"> are</w:t>
      </w:r>
      <w:proofErr w:type="gramEnd"/>
      <w:r w:rsidRPr="00CE0E30">
        <w:rPr>
          <w:rFonts w:ascii="Times New Roman" w:hAnsi="Times New Roman" w:cs="Times New Roman"/>
          <w:kern w:val="0"/>
          <w:sz w:val="24"/>
          <w:szCs w:val="24"/>
          <w:lang w:val="en-GB"/>
        </w:rPr>
        <w:t xml:space="preserve"> needed.</w:t>
      </w:r>
    </w:p>
    <w:p w14:paraId="5E19F733" w14:textId="2D9D2809" w:rsidR="00B75654" w:rsidRPr="00CE0E30" w:rsidRDefault="00B75654" w:rsidP="00B82E2B">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Other studies found that for vaccine advertising to be reliable there needs to be a focus on local customs and beliefs. For example, some cultures depend on their traditional beliefs and indigenous medical knowledge systems for advertising, and religious and witchcraft beliefs affect the radio advertisements regarding COVID-19 (</w:t>
      </w:r>
      <w:proofErr w:type="spellStart"/>
      <w:r w:rsidRPr="00CE0E30">
        <w:rPr>
          <w:rFonts w:ascii="Times New Roman" w:hAnsi="Times New Roman" w:cs="Times New Roman"/>
          <w:kern w:val="0"/>
          <w:sz w:val="24"/>
          <w:szCs w:val="24"/>
          <w:lang w:val="en-GB"/>
        </w:rPr>
        <w:t>Jaravaza</w:t>
      </w:r>
      <w:proofErr w:type="spellEnd"/>
      <w:r w:rsidRPr="00CE0E30">
        <w:rPr>
          <w:rFonts w:ascii="Times New Roman" w:hAnsi="Times New Roman" w:cs="Times New Roman"/>
          <w:kern w:val="0"/>
          <w:sz w:val="24"/>
          <w:szCs w:val="24"/>
          <w:lang w:val="en-GB"/>
        </w:rPr>
        <w:t xml:space="preserve"> et al., 2023). One possible solution to ensure vaccine access with local customs and beliefs and is the use of digital campaigns (Ahmed, 2023). This can lead to trust-building since the local people are using their own sources, and it is also credible. What needs to be tested in this approach though is determining what key elements are needed for the proper campaign, and what has led to any success (Hong, 2023).</w:t>
      </w:r>
    </w:p>
    <w:p w14:paraId="54D8E77B" w14:textId="39D7916C" w:rsidR="00B75654" w:rsidRPr="00CE0E30" w:rsidRDefault="00B75654" w:rsidP="00B82E2B">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In summary, effective media campaigns require multi-pronged strategies designed to</w:t>
      </w:r>
    </w:p>
    <w:p w14:paraId="7974586D" w14:textId="375EDF5E"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proofErr w:type="gramStart"/>
      <w:r w:rsidRPr="00CE0E30">
        <w:rPr>
          <w:rFonts w:ascii="Times New Roman" w:hAnsi="Times New Roman" w:cs="Times New Roman"/>
          <w:kern w:val="0"/>
          <w:sz w:val="24"/>
          <w:szCs w:val="24"/>
          <w:lang w:val="en-GB"/>
        </w:rPr>
        <w:t>address</w:t>
      </w:r>
      <w:proofErr w:type="gramEnd"/>
      <w:r w:rsidRPr="00CE0E30">
        <w:rPr>
          <w:rFonts w:ascii="Times New Roman" w:hAnsi="Times New Roman" w:cs="Times New Roman"/>
          <w:kern w:val="0"/>
          <w:sz w:val="24"/>
          <w:szCs w:val="24"/>
          <w:lang w:val="en-GB"/>
        </w:rPr>
        <w:t xml:space="preserve"> accessibility barriers, promote reliable and relatable voices, are tailored to individual needs, are tailored to the culture, and consider individual beliefs. In that regard, it would be helpful to have campaigns that are tailored to the cultural and other needs. Future research can </w:t>
      </w:r>
      <w:r w:rsidR="00E8631D" w:rsidRPr="00CE0E30">
        <w:rPr>
          <w:rFonts w:ascii="Times New Roman" w:hAnsi="Times New Roman" w:cs="Times New Roman"/>
          <w:kern w:val="0"/>
          <w:sz w:val="24"/>
          <w:szCs w:val="24"/>
          <w:lang w:val="en-GB"/>
        </w:rPr>
        <w:t>investigate</w:t>
      </w:r>
      <w:r w:rsidRPr="00CE0E30">
        <w:rPr>
          <w:rFonts w:ascii="Times New Roman" w:hAnsi="Times New Roman" w:cs="Times New Roman"/>
          <w:kern w:val="0"/>
          <w:sz w:val="24"/>
          <w:szCs w:val="24"/>
          <w:lang w:val="en-GB"/>
        </w:rPr>
        <w:t xml:space="preserve"> which of the listed elements should be prioritized depending on the unique community </w:t>
      </w:r>
      <w:r w:rsidR="00BA68CC" w:rsidRPr="00CE0E30">
        <w:rPr>
          <w:rFonts w:ascii="Times New Roman" w:hAnsi="Times New Roman" w:cs="Times New Roman"/>
          <w:kern w:val="0"/>
          <w:sz w:val="24"/>
          <w:szCs w:val="24"/>
          <w:lang w:val="en-GB"/>
        </w:rPr>
        <w:t>to</w:t>
      </w:r>
      <w:r w:rsidRPr="00CE0E30">
        <w:rPr>
          <w:rFonts w:ascii="Times New Roman" w:hAnsi="Times New Roman" w:cs="Times New Roman"/>
          <w:kern w:val="0"/>
          <w:sz w:val="24"/>
          <w:szCs w:val="24"/>
          <w:lang w:val="en-GB"/>
        </w:rPr>
        <w:t xml:space="preserve"> maximize the promotion of vaccination efforts.</w:t>
      </w:r>
    </w:p>
    <w:p w14:paraId="0F8C6A7C" w14:textId="1303F20A" w:rsidR="00B75654" w:rsidRPr="00CE0E30" w:rsidRDefault="00B75654" w:rsidP="00B82E2B">
      <w:pPr>
        <w:pStyle w:val="Heading1"/>
        <w:spacing w:before="0" w:line="480" w:lineRule="auto"/>
        <w:ind w:left="720" w:hanging="720"/>
        <w:rPr>
          <w:rFonts w:asciiTheme="majorBidi" w:hAnsiTheme="majorBidi"/>
          <w:b/>
          <w:bCs/>
          <w:color w:val="auto"/>
          <w:sz w:val="24"/>
          <w:szCs w:val="24"/>
          <w:lang w:val="en-GB"/>
        </w:rPr>
      </w:pPr>
      <w:bookmarkStart w:id="91" w:name="_Toc210805171"/>
      <w:r w:rsidRPr="00CE0E30">
        <w:rPr>
          <w:rFonts w:asciiTheme="majorBidi" w:hAnsiTheme="majorBidi"/>
          <w:b/>
          <w:bCs/>
          <w:color w:val="auto"/>
          <w:sz w:val="24"/>
          <w:szCs w:val="24"/>
          <w:lang w:val="en-GB"/>
        </w:rPr>
        <w:lastRenderedPageBreak/>
        <w:t>2.3.4</w:t>
      </w:r>
      <w:r w:rsidR="00A57648" w:rsidRPr="00CE0E30">
        <w:rPr>
          <w:rFonts w:asciiTheme="majorBidi" w:hAnsiTheme="majorBidi"/>
          <w:b/>
          <w:bCs/>
          <w:color w:val="auto"/>
          <w:sz w:val="24"/>
          <w:szCs w:val="24"/>
          <w:lang w:val="en-GB"/>
        </w:rPr>
        <w:t xml:space="preserve"> </w:t>
      </w:r>
      <w:r w:rsidR="00B82E2B">
        <w:rPr>
          <w:rFonts w:asciiTheme="majorBidi" w:hAnsiTheme="majorBidi"/>
          <w:b/>
          <w:bCs/>
          <w:color w:val="auto"/>
          <w:sz w:val="24"/>
          <w:szCs w:val="24"/>
          <w:lang w:val="en-GB"/>
        </w:rPr>
        <w:tab/>
      </w:r>
      <w:r w:rsidRPr="00CE0E30">
        <w:rPr>
          <w:rFonts w:asciiTheme="majorBidi" w:hAnsiTheme="majorBidi"/>
          <w:b/>
          <w:bCs/>
          <w:color w:val="auto"/>
          <w:sz w:val="24"/>
          <w:szCs w:val="24"/>
          <w:lang w:val="en-GB"/>
        </w:rPr>
        <w:t>Extent to Which Media Campaigns Contributed to Creating Awareness of</w:t>
      </w:r>
      <w:r w:rsidRPr="00CE0E30">
        <w:rPr>
          <w:rFonts w:ascii="Times New Roman" w:hAnsi="Times New Roman" w:cs="Times New Roman"/>
          <w:b/>
          <w:bCs/>
          <w:color w:val="auto"/>
          <w:sz w:val="24"/>
          <w:szCs w:val="24"/>
          <w:lang w:val="en-GB"/>
        </w:rPr>
        <w:t xml:space="preserve"> </w:t>
      </w:r>
      <w:r w:rsidRPr="00CE0E30">
        <w:rPr>
          <w:rFonts w:asciiTheme="majorBidi" w:hAnsiTheme="majorBidi"/>
          <w:b/>
          <w:bCs/>
          <w:color w:val="auto"/>
          <w:sz w:val="24"/>
          <w:szCs w:val="24"/>
          <w:lang w:val="en-GB"/>
        </w:rPr>
        <w:t>the</w:t>
      </w:r>
      <w:r w:rsidR="00A57648" w:rsidRPr="00CE0E30">
        <w:rPr>
          <w:rFonts w:asciiTheme="majorBidi" w:hAnsiTheme="majorBidi"/>
          <w:b/>
          <w:bCs/>
          <w:color w:val="auto"/>
          <w:sz w:val="24"/>
          <w:szCs w:val="24"/>
          <w:lang w:val="en-GB"/>
        </w:rPr>
        <w:t xml:space="preserve"> </w:t>
      </w:r>
      <w:r w:rsidRPr="00CE0E30">
        <w:rPr>
          <w:rFonts w:asciiTheme="majorBidi" w:hAnsiTheme="majorBidi"/>
          <w:b/>
          <w:bCs/>
          <w:color w:val="auto"/>
          <w:sz w:val="24"/>
          <w:szCs w:val="24"/>
          <w:lang w:val="en-GB"/>
        </w:rPr>
        <w:t>Importance of COVID-19</w:t>
      </w:r>
      <w:r w:rsidR="009E4326" w:rsidRPr="00CE0E30">
        <w:rPr>
          <w:rFonts w:asciiTheme="majorBidi" w:hAnsiTheme="majorBidi"/>
          <w:b/>
          <w:bCs/>
          <w:color w:val="auto"/>
          <w:sz w:val="24"/>
          <w:szCs w:val="24"/>
          <w:lang w:val="en-GB"/>
        </w:rPr>
        <w:t xml:space="preserve"> Vaccines</w:t>
      </w:r>
      <w:bookmarkEnd w:id="91"/>
    </w:p>
    <w:p w14:paraId="7A15C9C0" w14:textId="74E476A0"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impact of media campaigns on COVID-19 awareness has been mixed. Many studies show changes in health knowledge that influences preventative </w:t>
      </w:r>
      <w:proofErr w:type="spellStart"/>
      <w:r w:rsidRPr="00CE0E30">
        <w:rPr>
          <w:rFonts w:ascii="Times New Roman" w:hAnsi="Times New Roman" w:cs="Times New Roman"/>
          <w:kern w:val="0"/>
          <w:sz w:val="24"/>
          <w:szCs w:val="24"/>
          <w:lang w:val="en-GB"/>
        </w:rPr>
        <w:t>behavior</w:t>
      </w:r>
      <w:proofErr w:type="spellEnd"/>
      <w:r w:rsidRPr="00CE0E30">
        <w:rPr>
          <w:rFonts w:ascii="Times New Roman" w:hAnsi="Times New Roman" w:cs="Times New Roman"/>
          <w:kern w:val="0"/>
          <w:sz w:val="24"/>
          <w:szCs w:val="24"/>
          <w:lang w:val="en-GB"/>
        </w:rPr>
        <w:t>. The</w:t>
      </w:r>
    </w:p>
    <w:p w14:paraId="36FF33A9" w14:textId="5E8EA888"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proofErr w:type="gramStart"/>
      <w:r w:rsidRPr="00CE0E30">
        <w:rPr>
          <w:rFonts w:ascii="Times New Roman" w:hAnsi="Times New Roman" w:cs="Times New Roman"/>
          <w:kern w:val="0"/>
          <w:sz w:val="24"/>
          <w:szCs w:val="24"/>
          <w:lang w:val="en-GB"/>
        </w:rPr>
        <w:t>link</w:t>
      </w:r>
      <w:proofErr w:type="gramEnd"/>
      <w:r w:rsidRPr="00CE0E30">
        <w:rPr>
          <w:rFonts w:ascii="Times New Roman" w:hAnsi="Times New Roman" w:cs="Times New Roman"/>
          <w:kern w:val="0"/>
          <w:sz w:val="24"/>
          <w:szCs w:val="24"/>
          <w:lang w:val="en-GB"/>
        </w:rPr>
        <w:t xml:space="preserve"> is made through Al-</w:t>
      </w:r>
      <w:proofErr w:type="spellStart"/>
      <w:r w:rsidRPr="00CE0E30">
        <w:rPr>
          <w:rFonts w:ascii="Times New Roman" w:hAnsi="Times New Roman" w:cs="Times New Roman"/>
          <w:kern w:val="0"/>
          <w:sz w:val="24"/>
          <w:szCs w:val="24"/>
          <w:lang w:val="en-GB"/>
        </w:rPr>
        <w:t>Dmour</w:t>
      </w:r>
      <w:proofErr w:type="spellEnd"/>
      <w:r w:rsidRPr="00CE0E30">
        <w:rPr>
          <w:rFonts w:ascii="Times New Roman" w:hAnsi="Times New Roman" w:cs="Times New Roman"/>
          <w:kern w:val="0"/>
          <w:sz w:val="24"/>
          <w:szCs w:val="24"/>
          <w:lang w:val="en-GB"/>
        </w:rPr>
        <w:t xml:space="preserve"> et al. (2022) who demonstrate a strong correlation between public awareness and societal change in </w:t>
      </w:r>
      <w:r w:rsidR="00BA68CC" w:rsidRPr="00CE0E30">
        <w:rPr>
          <w:rFonts w:ascii="Times New Roman" w:hAnsi="Times New Roman" w:cs="Times New Roman"/>
          <w:kern w:val="0"/>
          <w:sz w:val="24"/>
          <w:szCs w:val="24"/>
          <w:lang w:val="en-GB"/>
        </w:rPr>
        <w:t>behaviour</w:t>
      </w:r>
      <w:r w:rsidRPr="00CE0E30">
        <w:rPr>
          <w:rFonts w:ascii="Times New Roman" w:hAnsi="Times New Roman" w:cs="Times New Roman"/>
          <w:kern w:val="0"/>
          <w:sz w:val="24"/>
          <w:szCs w:val="24"/>
          <w:lang w:val="en-GB"/>
        </w:rPr>
        <w:t xml:space="preserve"> about the COVID-19 pandemic in Jordan. The </w:t>
      </w:r>
      <w:r w:rsidR="001C5B74" w:rsidRPr="00CE0E30">
        <w:rPr>
          <w:rFonts w:ascii="Times New Roman" w:hAnsi="Times New Roman" w:cs="Times New Roman"/>
          <w:kern w:val="0"/>
          <w:sz w:val="24"/>
          <w:szCs w:val="24"/>
          <w:lang w:val="en-GB"/>
        </w:rPr>
        <w:t>change</w:t>
      </w:r>
      <w:r w:rsidRPr="00CE0E30">
        <w:rPr>
          <w:rFonts w:ascii="Times New Roman" w:hAnsi="Times New Roman" w:cs="Times New Roman"/>
          <w:kern w:val="0"/>
          <w:sz w:val="24"/>
          <w:szCs w:val="24"/>
          <w:lang w:val="en-GB"/>
        </w:rPr>
        <w:t xml:space="preserve"> in public perception is increased when social media is used to encourage preventative efforts (Mohsen et al., 2022). The two Jordanian studies suggest the value of digital </w:t>
      </w:r>
      <w:r w:rsidR="008E037F" w:rsidRPr="00CE0E30">
        <w:rPr>
          <w:rFonts w:ascii="Times New Roman" w:hAnsi="Times New Roman" w:cs="Times New Roman"/>
          <w:kern w:val="0"/>
          <w:sz w:val="24"/>
          <w:szCs w:val="24"/>
          <w:lang w:val="en-GB"/>
        </w:rPr>
        <w:t>platforms</w:t>
      </w:r>
      <w:r w:rsidRPr="00CE0E30">
        <w:rPr>
          <w:rFonts w:ascii="Times New Roman" w:hAnsi="Times New Roman" w:cs="Times New Roman"/>
          <w:kern w:val="0"/>
          <w:sz w:val="24"/>
          <w:szCs w:val="24"/>
          <w:lang w:val="en-GB"/>
        </w:rPr>
        <w:t xml:space="preserve"> but do not determine if these are the correct platforms nor if the preventative measures would be followed.</w:t>
      </w:r>
    </w:p>
    <w:p w14:paraId="79BD9A67" w14:textId="22478541" w:rsidR="00B75654" w:rsidRPr="00CE0E30" w:rsidRDefault="00B75654" w:rsidP="00B82E2B">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On the other hand, the studies show the risk of ineffective messaging or lack of trust towards the message if the gatekeeping procedures are not appropriate for the location, causing a challenge to information dissemination (</w:t>
      </w:r>
      <w:proofErr w:type="spellStart"/>
      <w:r w:rsidRPr="00CE0E30">
        <w:rPr>
          <w:rFonts w:ascii="Times New Roman" w:hAnsi="Times New Roman" w:cs="Times New Roman"/>
          <w:kern w:val="0"/>
          <w:sz w:val="24"/>
          <w:szCs w:val="24"/>
          <w:lang w:val="en-GB"/>
        </w:rPr>
        <w:t>Ajakaiye</w:t>
      </w:r>
      <w:proofErr w:type="spellEnd"/>
      <w:r w:rsidRPr="00CE0E30">
        <w:rPr>
          <w:rFonts w:ascii="Times New Roman" w:hAnsi="Times New Roman" w:cs="Times New Roman"/>
          <w:kern w:val="0"/>
          <w:sz w:val="24"/>
          <w:szCs w:val="24"/>
          <w:lang w:val="en-GB"/>
        </w:rPr>
        <w:t xml:space="preserve"> et al., 2023). More challenges can arise with awareness if there is a limited change in public </w:t>
      </w:r>
      <w:proofErr w:type="spellStart"/>
      <w:r w:rsidRPr="00CE0E30">
        <w:rPr>
          <w:rFonts w:ascii="Times New Roman" w:hAnsi="Times New Roman" w:cs="Times New Roman"/>
          <w:kern w:val="0"/>
          <w:sz w:val="24"/>
          <w:szCs w:val="24"/>
          <w:lang w:val="en-GB"/>
        </w:rPr>
        <w:t>behavior</w:t>
      </w:r>
      <w:proofErr w:type="spellEnd"/>
      <w:r w:rsidRPr="00CE0E30">
        <w:rPr>
          <w:rFonts w:ascii="Times New Roman" w:hAnsi="Times New Roman" w:cs="Times New Roman"/>
          <w:kern w:val="0"/>
          <w:sz w:val="24"/>
          <w:szCs w:val="24"/>
          <w:lang w:val="en-GB"/>
        </w:rPr>
        <w:t xml:space="preserve">, as can be seen in </w:t>
      </w:r>
      <w:proofErr w:type="spellStart"/>
      <w:r w:rsidRPr="00CE0E30">
        <w:rPr>
          <w:rFonts w:ascii="Times New Roman" w:hAnsi="Times New Roman" w:cs="Times New Roman"/>
          <w:kern w:val="0"/>
          <w:sz w:val="24"/>
          <w:szCs w:val="24"/>
          <w:lang w:val="en-GB"/>
        </w:rPr>
        <w:t>Anorue</w:t>
      </w:r>
      <w:proofErr w:type="spellEnd"/>
      <w:r w:rsidRPr="00CE0E30">
        <w:rPr>
          <w:rFonts w:ascii="Times New Roman" w:hAnsi="Times New Roman" w:cs="Times New Roman"/>
          <w:kern w:val="0"/>
          <w:sz w:val="24"/>
          <w:szCs w:val="24"/>
          <w:lang w:val="en-GB"/>
        </w:rPr>
        <w:t xml:space="preserve"> et al. (2021) who found that despite awareness of media campaigns, compliance with COVID-19 preventive measures remained low in southeast Nigeria.</w:t>
      </w:r>
    </w:p>
    <w:p w14:paraId="2035C888" w14:textId="3AAEAE82" w:rsidR="00B75654" w:rsidRPr="00CE0E30" w:rsidRDefault="00B75654" w:rsidP="00B82E2B">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These studies emphasize the fact that creating awareness does not always translate</w:t>
      </w:r>
    </w:p>
    <w:p w14:paraId="122C2DA4" w14:textId="58A10647"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proofErr w:type="gramStart"/>
      <w:r w:rsidRPr="00CE0E30">
        <w:rPr>
          <w:rFonts w:ascii="Times New Roman" w:hAnsi="Times New Roman" w:cs="Times New Roman"/>
          <w:kern w:val="0"/>
          <w:sz w:val="24"/>
          <w:szCs w:val="24"/>
          <w:lang w:val="en-GB"/>
        </w:rPr>
        <w:t>into</w:t>
      </w:r>
      <w:proofErr w:type="gramEnd"/>
      <w:r w:rsidRPr="00CE0E30">
        <w:rPr>
          <w:rFonts w:ascii="Times New Roman" w:hAnsi="Times New Roman" w:cs="Times New Roman"/>
          <w:kern w:val="0"/>
          <w:sz w:val="24"/>
          <w:szCs w:val="24"/>
          <w:lang w:val="en-GB"/>
        </w:rPr>
        <w:t xml:space="preserve"> </w:t>
      </w:r>
      <w:r w:rsidR="001C5B74" w:rsidRPr="00CE0E30">
        <w:rPr>
          <w:rFonts w:ascii="Times New Roman" w:hAnsi="Times New Roman" w:cs="Times New Roman"/>
          <w:kern w:val="0"/>
          <w:sz w:val="24"/>
          <w:szCs w:val="24"/>
          <w:lang w:val="en-GB"/>
        </w:rPr>
        <w:t>behaviour</w:t>
      </w:r>
      <w:r w:rsidRPr="00CE0E30">
        <w:rPr>
          <w:rFonts w:ascii="Times New Roman" w:hAnsi="Times New Roman" w:cs="Times New Roman"/>
          <w:kern w:val="0"/>
          <w:sz w:val="24"/>
          <w:szCs w:val="24"/>
          <w:lang w:val="en-GB"/>
        </w:rPr>
        <w:t xml:space="preserve"> </w:t>
      </w:r>
      <w:r w:rsidR="001C5B74" w:rsidRPr="00CE0E30">
        <w:rPr>
          <w:rFonts w:ascii="Times New Roman" w:hAnsi="Times New Roman" w:cs="Times New Roman"/>
          <w:kern w:val="0"/>
          <w:sz w:val="24"/>
          <w:szCs w:val="24"/>
          <w:lang w:val="en-GB"/>
        </w:rPr>
        <w:t>change but</w:t>
      </w:r>
      <w:r w:rsidRPr="00CE0E30">
        <w:rPr>
          <w:rFonts w:ascii="Times New Roman" w:hAnsi="Times New Roman" w:cs="Times New Roman"/>
          <w:kern w:val="0"/>
          <w:sz w:val="24"/>
          <w:szCs w:val="24"/>
          <w:lang w:val="en-GB"/>
        </w:rPr>
        <w:t xml:space="preserve"> creating proper and easy access creates an environment for people to make changes in their own lives. As a result, it would be useful for future research to examine how messaging through a local lens impacts messaging efforts and people's lives, or how they can go beyond simply increasing awareness to effectively promoting sustained changes.</w:t>
      </w:r>
    </w:p>
    <w:p w14:paraId="32949028" w14:textId="71B5EB9C" w:rsidR="00B75654" w:rsidRPr="00CE0E30" w:rsidRDefault="00B75654" w:rsidP="0054432E">
      <w:pPr>
        <w:pStyle w:val="Heading1"/>
        <w:spacing w:before="0" w:line="480" w:lineRule="auto"/>
        <w:ind w:left="720" w:hanging="720"/>
        <w:rPr>
          <w:rFonts w:asciiTheme="majorBidi" w:hAnsiTheme="majorBidi"/>
          <w:b/>
          <w:bCs/>
          <w:color w:val="auto"/>
          <w:sz w:val="24"/>
          <w:szCs w:val="24"/>
          <w:lang w:val="en-GB"/>
        </w:rPr>
      </w:pPr>
      <w:bookmarkStart w:id="92" w:name="_Toc210805172"/>
      <w:r w:rsidRPr="00CE0E30">
        <w:rPr>
          <w:rFonts w:asciiTheme="majorBidi" w:hAnsiTheme="majorBidi"/>
          <w:b/>
          <w:bCs/>
          <w:color w:val="auto"/>
          <w:sz w:val="24"/>
          <w:szCs w:val="24"/>
          <w:lang w:val="en-GB"/>
        </w:rPr>
        <w:lastRenderedPageBreak/>
        <w:t xml:space="preserve">2.3.5 </w:t>
      </w:r>
      <w:r w:rsidR="0054432E">
        <w:rPr>
          <w:rFonts w:asciiTheme="majorBidi" w:hAnsiTheme="majorBidi"/>
          <w:b/>
          <w:bCs/>
          <w:color w:val="auto"/>
          <w:sz w:val="24"/>
          <w:szCs w:val="24"/>
          <w:lang w:val="en-GB"/>
        </w:rPr>
        <w:tab/>
      </w:r>
      <w:r w:rsidRPr="00CE0E30">
        <w:rPr>
          <w:rFonts w:asciiTheme="majorBidi" w:hAnsiTheme="majorBidi"/>
          <w:b/>
          <w:bCs/>
          <w:color w:val="auto"/>
          <w:sz w:val="24"/>
          <w:szCs w:val="24"/>
          <w:lang w:val="en-GB"/>
        </w:rPr>
        <w:t>Challenges Encountered in Implementing the Media Campaign to Create</w:t>
      </w:r>
      <w:r w:rsidRPr="00CE0E30">
        <w:rPr>
          <w:rFonts w:ascii="Times New Roman" w:hAnsi="Times New Roman" w:cs="Times New Roman"/>
          <w:b/>
          <w:bCs/>
          <w:color w:val="auto"/>
          <w:sz w:val="24"/>
          <w:szCs w:val="24"/>
          <w:lang w:val="en-GB"/>
        </w:rPr>
        <w:t xml:space="preserve"> </w:t>
      </w:r>
      <w:r w:rsidRPr="00CE0E30">
        <w:rPr>
          <w:rFonts w:asciiTheme="majorBidi" w:hAnsiTheme="majorBidi"/>
          <w:b/>
          <w:bCs/>
          <w:color w:val="auto"/>
          <w:sz w:val="24"/>
          <w:szCs w:val="24"/>
          <w:lang w:val="en-GB"/>
        </w:rPr>
        <w:t>Awareness</w:t>
      </w:r>
      <w:r w:rsidR="00C244FC" w:rsidRPr="00CE0E30">
        <w:rPr>
          <w:rFonts w:asciiTheme="majorBidi" w:hAnsiTheme="majorBidi"/>
          <w:b/>
          <w:bCs/>
          <w:color w:val="auto"/>
          <w:sz w:val="24"/>
          <w:szCs w:val="24"/>
          <w:lang w:val="en-GB"/>
        </w:rPr>
        <w:t xml:space="preserve"> </w:t>
      </w:r>
      <w:r w:rsidRPr="00CE0E30">
        <w:rPr>
          <w:rFonts w:asciiTheme="majorBidi" w:hAnsiTheme="majorBidi"/>
          <w:b/>
          <w:bCs/>
          <w:color w:val="auto"/>
          <w:sz w:val="24"/>
          <w:szCs w:val="24"/>
          <w:lang w:val="en-GB"/>
        </w:rPr>
        <w:t>of the COVID-19 vaccines</w:t>
      </w:r>
      <w:bookmarkEnd w:id="92"/>
    </w:p>
    <w:p w14:paraId="0F81148B" w14:textId="1046BBB1"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Challenges in implementing media campaigns against COVID-19 vaccinations are numerous. Some major factors are misinformation, inequity to access, local cultural or religious barriers which need to be addressed for any campaign to be successful. One possible way to look at this complex problem is by viewing from the perspective of policy, as suggested by Forman et al (2021) who asserts that effective vaccine rollout requires a coordinated approach for implementation and distribution of information. Some possible actions include more efforts to create digital inclusion, a sensitive and relevant approach to cultures, focus on ethical/economic considerations and create equity among different communities.</w:t>
      </w:r>
    </w:p>
    <w:p w14:paraId="474C68C0" w14:textId="01DAF99C" w:rsidR="00B75654" w:rsidRPr="00CE0E30" w:rsidRDefault="00B75654" w:rsidP="0054432E">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Another aspect of inequity in messaging is the impact of misinformation, and a challenge in getting information spread due to the </w:t>
      </w:r>
      <w:r w:rsidR="00BA68CC" w:rsidRPr="00CE0E30">
        <w:rPr>
          <w:rFonts w:ascii="Times New Roman" w:hAnsi="Times New Roman" w:cs="Times New Roman"/>
          <w:kern w:val="0"/>
          <w:sz w:val="24"/>
          <w:szCs w:val="24"/>
          <w:lang w:val="en-GB"/>
        </w:rPr>
        <w:t>‘</w:t>
      </w:r>
      <w:proofErr w:type="spellStart"/>
      <w:r w:rsidR="00BA68CC" w:rsidRPr="00CE0E30">
        <w:rPr>
          <w:rFonts w:ascii="Times New Roman" w:hAnsi="Times New Roman" w:cs="Times New Roman"/>
          <w:kern w:val="0"/>
          <w:sz w:val="24"/>
          <w:szCs w:val="24"/>
          <w:lang w:val="en-GB"/>
        </w:rPr>
        <w:t>i</w:t>
      </w:r>
      <w:r w:rsidRPr="00CE0E30">
        <w:rPr>
          <w:rFonts w:ascii="Times New Roman" w:hAnsi="Times New Roman" w:cs="Times New Roman"/>
          <w:kern w:val="0"/>
          <w:sz w:val="24"/>
          <w:szCs w:val="24"/>
          <w:lang w:val="en-GB"/>
        </w:rPr>
        <w:t>nfodemic</w:t>
      </w:r>
      <w:proofErr w:type="spellEnd"/>
      <w:r w:rsidR="00BA68CC" w:rsidRPr="00CE0E30">
        <w:rPr>
          <w:rFonts w:ascii="Times New Roman" w:hAnsi="Times New Roman" w:cs="Times New Roman"/>
          <w:kern w:val="0"/>
          <w:sz w:val="24"/>
          <w:szCs w:val="24"/>
          <w:lang w:val="en-GB"/>
        </w:rPr>
        <w:t>’</w:t>
      </w:r>
      <w:r w:rsidRPr="00CE0E30">
        <w:rPr>
          <w:rFonts w:ascii="Times New Roman" w:hAnsi="Times New Roman" w:cs="Times New Roman"/>
          <w:kern w:val="0"/>
          <w:sz w:val="24"/>
          <w:szCs w:val="24"/>
          <w:lang w:val="en-GB"/>
        </w:rPr>
        <w:t>, misinformation, and disinformation, which affects trust and creates barriers (</w:t>
      </w:r>
      <w:proofErr w:type="spellStart"/>
      <w:r w:rsidRPr="00CE0E30">
        <w:rPr>
          <w:rFonts w:ascii="Times New Roman" w:hAnsi="Times New Roman" w:cs="Times New Roman"/>
          <w:kern w:val="0"/>
          <w:sz w:val="24"/>
          <w:szCs w:val="24"/>
          <w:lang w:val="en-GB"/>
        </w:rPr>
        <w:t>Farooq</w:t>
      </w:r>
      <w:proofErr w:type="spellEnd"/>
      <w:r w:rsidRPr="00CE0E30">
        <w:rPr>
          <w:rFonts w:ascii="Times New Roman" w:hAnsi="Times New Roman" w:cs="Times New Roman"/>
          <w:kern w:val="0"/>
          <w:sz w:val="24"/>
          <w:szCs w:val="24"/>
          <w:lang w:val="en-GB"/>
        </w:rPr>
        <w:t xml:space="preserve"> et al., 2021). This </w:t>
      </w:r>
      <w:r w:rsidR="00BA68CC" w:rsidRPr="00CE0E30">
        <w:rPr>
          <w:rFonts w:ascii="Times New Roman" w:hAnsi="Times New Roman" w:cs="Times New Roman"/>
          <w:kern w:val="0"/>
          <w:sz w:val="24"/>
          <w:szCs w:val="24"/>
          <w:lang w:val="en-GB"/>
        </w:rPr>
        <w:t>occurred</w:t>
      </w:r>
      <w:r w:rsidRPr="00CE0E30">
        <w:rPr>
          <w:rFonts w:ascii="Times New Roman" w:hAnsi="Times New Roman" w:cs="Times New Roman"/>
          <w:kern w:val="0"/>
          <w:sz w:val="24"/>
          <w:szCs w:val="24"/>
          <w:lang w:val="en-GB"/>
        </w:rPr>
        <w:t xml:space="preserve"> in areas of Pakistan (</w:t>
      </w:r>
      <w:proofErr w:type="spellStart"/>
      <w:r w:rsidRPr="00CE0E30">
        <w:rPr>
          <w:rFonts w:ascii="Times New Roman" w:hAnsi="Times New Roman" w:cs="Times New Roman"/>
          <w:kern w:val="0"/>
          <w:sz w:val="24"/>
          <w:szCs w:val="24"/>
          <w:lang w:val="en-GB"/>
        </w:rPr>
        <w:t>Perveen</w:t>
      </w:r>
      <w:proofErr w:type="spellEnd"/>
      <w:r w:rsidRPr="00CE0E30">
        <w:rPr>
          <w:rFonts w:ascii="Times New Roman" w:hAnsi="Times New Roman" w:cs="Times New Roman"/>
          <w:kern w:val="0"/>
          <w:sz w:val="24"/>
          <w:szCs w:val="24"/>
          <w:lang w:val="en-GB"/>
        </w:rPr>
        <w:t xml:space="preserve"> et al., 2022), where vaccination inequity, religious barriers, and hesitancy occurred. What this shows is the limitations due to cultural and other related beliefs</w:t>
      </w:r>
      <w:r w:rsidR="00BA68CC" w:rsidRPr="00CE0E30">
        <w:rPr>
          <w:rFonts w:ascii="Times New Roman" w:hAnsi="Times New Roman" w:cs="Times New Roman"/>
          <w:kern w:val="0"/>
          <w:sz w:val="24"/>
          <w:szCs w:val="24"/>
          <w:lang w:val="en-GB"/>
        </w:rPr>
        <w:t>.</w:t>
      </w:r>
      <w:r w:rsidRPr="00CE0E30">
        <w:rPr>
          <w:rFonts w:ascii="Times New Roman" w:hAnsi="Times New Roman" w:cs="Times New Roman"/>
          <w:kern w:val="0"/>
          <w:sz w:val="24"/>
          <w:szCs w:val="24"/>
          <w:lang w:val="en-GB"/>
        </w:rPr>
        <w:t xml:space="preserve"> </w:t>
      </w:r>
      <w:r w:rsidR="00BA68CC" w:rsidRPr="00CE0E30">
        <w:rPr>
          <w:rFonts w:ascii="Times New Roman" w:hAnsi="Times New Roman" w:cs="Times New Roman"/>
          <w:kern w:val="0"/>
          <w:sz w:val="24"/>
          <w:szCs w:val="24"/>
          <w:lang w:val="en-GB"/>
        </w:rPr>
        <w:t>H</w:t>
      </w:r>
      <w:r w:rsidRPr="00CE0E30">
        <w:rPr>
          <w:rFonts w:ascii="Times New Roman" w:hAnsi="Times New Roman" w:cs="Times New Roman"/>
          <w:kern w:val="0"/>
          <w:sz w:val="24"/>
          <w:szCs w:val="24"/>
          <w:lang w:val="en-GB"/>
        </w:rPr>
        <w:t>owever, there is no clear way to resolve and provide easy access, as well as combat distrust for the local area. With all the different challenges, it demonstrates that future research is needed to better</w:t>
      </w:r>
    </w:p>
    <w:p w14:paraId="595B65B7" w14:textId="77777777"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proofErr w:type="gramStart"/>
      <w:r w:rsidRPr="00CE0E30">
        <w:rPr>
          <w:rFonts w:ascii="Times New Roman" w:hAnsi="Times New Roman" w:cs="Times New Roman"/>
          <w:kern w:val="0"/>
          <w:sz w:val="24"/>
          <w:szCs w:val="24"/>
          <w:lang w:val="en-GB"/>
        </w:rPr>
        <w:t>understand</w:t>
      </w:r>
      <w:proofErr w:type="gramEnd"/>
      <w:r w:rsidRPr="00CE0E30">
        <w:rPr>
          <w:rFonts w:ascii="Times New Roman" w:hAnsi="Times New Roman" w:cs="Times New Roman"/>
          <w:kern w:val="0"/>
          <w:sz w:val="24"/>
          <w:szCs w:val="24"/>
          <w:lang w:val="en-GB"/>
        </w:rPr>
        <w:t xml:space="preserve"> the </w:t>
      </w:r>
      <w:proofErr w:type="spellStart"/>
      <w:r w:rsidRPr="00CE0E30">
        <w:rPr>
          <w:rFonts w:ascii="Times New Roman" w:hAnsi="Times New Roman" w:cs="Times New Roman"/>
          <w:kern w:val="0"/>
          <w:sz w:val="24"/>
          <w:szCs w:val="24"/>
          <w:lang w:val="en-GB"/>
        </w:rPr>
        <w:t>intersectionality</w:t>
      </w:r>
      <w:proofErr w:type="spellEnd"/>
      <w:r w:rsidRPr="00CE0E30">
        <w:rPr>
          <w:rFonts w:ascii="Times New Roman" w:hAnsi="Times New Roman" w:cs="Times New Roman"/>
          <w:kern w:val="0"/>
          <w:sz w:val="24"/>
          <w:szCs w:val="24"/>
          <w:lang w:val="en-GB"/>
        </w:rPr>
        <w:t xml:space="preserve"> of all the barriers and what approach(es) are</w:t>
      </w:r>
    </w:p>
    <w:p w14:paraId="225A00C3" w14:textId="77777777"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rPr>
      </w:pPr>
      <w:proofErr w:type="gramStart"/>
      <w:r w:rsidRPr="00CE0E30">
        <w:rPr>
          <w:rFonts w:ascii="Times New Roman" w:hAnsi="Times New Roman" w:cs="Times New Roman"/>
          <w:kern w:val="0"/>
          <w:sz w:val="24"/>
          <w:szCs w:val="24"/>
          <w:lang w:val="en-GB"/>
        </w:rPr>
        <w:t>needed</w:t>
      </w:r>
      <w:proofErr w:type="gramEnd"/>
      <w:r w:rsidRPr="00CE0E30">
        <w:rPr>
          <w:rFonts w:ascii="Times New Roman" w:hAnsi="Times New Roman" w:cs="Times New Roman"/>
          <w:kern w:val="0"/>
          <w:sz w:val="24"/>
          <w:szCs w:val="24"/>
          <w:lang w:val="en-GB"/>
        </w:rPr>
        <w:t xml:space="preserve"> to address them.</w:t>
      </w:r>
    </w:p>
    <w:p w14:paraId="4288E8B5" w14:textId="77777777" w:rsidR="00D251F9" w:rsidRPr="00CE0E30" w:rsidRDefault="005B19C5" w:rsidP="008B6232">
      <w:pPr>
        <w:pStyle w:val="Heading1"/>
        <w:spacing w:before="0" w:line="480" w:lineRule="auto"/>
        <w:rPr>
          <w:rFonts w:asciiTheme="majorBidi" w:hAnsiTheme="majorBidi"/>
          <w:b/>
          <w:bCs/>
          <w:color w:val="auto"/>
          <w:sz w:val="24"/>
          <w:szCs w:val="24"/>
        </w:rPr>
      </w:pPr>
      <w:bookmarkStart w:id="93" w:name="_Toc210804521"/>
      <w:bookmarkStart w:id="94" w:name="_Toc210805173"/>
      <w:r w:rsidRPr="00CE0E30">
        <w:rPr>
          <w:rFonts w:asciiTheme="majorBidi" w:hAnsiTheme="majorBidi"/>
          <w:b/>
          <w:bCs/>
          <w:color w:val="auto"/>
          <w:sz w:val="24"/>
          <w:szCs w:val="24"/>
        </w:rPr>
        <w:lastRenderedPageBreak/>
        <w:t>2.4 Research Gap</w:t>
      </w:r>
      <w:bookmarkEnd w:id="90"/>
      <w:bookmarkEnd w:id="93"/>
      <w:bookmarkEnd w:id="94"/>
      <w:r w:rsidRPr="00CE0E30">
        <w:rPr>
          <w:rFonts w:asciiTheme="majorBidi" w:hAnsiTheme="majorBidi"/>
          <w:b/>
          <w:bCs/>
          <w:color w:val="auto"/>
          <w:sz w:val="24"/>
          <w:szCs w:val="24"/>
        </w:rPr>
        <w:t xml:space="preserve"> </w:t>
      </w:r>
    </w:p>
    <w:p w14:paraId="6634683C" w14:textId="1258DF91" w:rsidR="00B75654" w:rsidRPr="00CE0E30" w:rsidRDefault="00B75654" w:rsidP="00B7565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95" w:name="_Toc204942518"/>
      <w:r w:rsidRPr="00CE0E30">
        <w:rPr>
          <w:rFonts w:ascii="Times New Roman" w:hAnsi="Times New Roman" w:cs="Times New Roman"/>
          <w:kern w:val="0"/>
          <w:sz w:val="24"/>
          <w:szCs w:val="24"/>
          <w:lang w:val="en-GB"/>
          <w14:ligatures w14:val="none"/>
        </w:rPr>
        <w:t>While existing research has explored the effectiveness of various communication strategies in promoting COVID-19 vaccination awareness, there remains a noticeable gap in the literature regarding the specific impacts of media campaigns in Tanzania, particularly those leveraging entertainment and community engagement. As highlighted in the empirical review, the current body of literature predominately focuses on mainstream and digital platforms like social media in studying vaccination promotion (Mohsen et al., 2022; Al-</w:t>
      </w:r>
      <w:proofErr w:type="spellStart"/>
      <w:r w:rsidRPr="00CE0E30">
        <w:rPr>
          <w:rFonts w:ascii="Times New Roman" w:hAnsi="Times New Roman" w:cs="Times New Roman"/>
          <w:kern w:val="0"/>
          <w:sz w:val="24"/>
          <w:szCs w:val="24"/>
          <w:lang w:val="en-GB"/>
          <w14:ligatures w14:val="none"/>
        </w:rPr>
        <w:t>Dmour</w:t>
      </w:r>
      <w:proofErr w:type="spellEnd"/>
      <w:r w:rsidRPr="00CE0E30">
        <w:rPr>
          <w:rFonts w:ascii="Times New Roman" w:hAnsi="Times New Roman" w:cs="Times New Roman"/>
          <w:kern w:val="0"/>
          <w:sz w:val="24"/>
          <w:szCs w:val="24"/>
          <w:lang w:val="en-GB"/>
          <w14:ligatures w14:val="none"/>
        </w:rPr>
        <w:t xml:space="preserve"> et al., 2022). That neglects the unique role that media campaigns, especially those centred </w:t>
      </w:r>
      <w:proofErr w:type="gramStart"/>
      <w:r w:rsidRPr="00CE0E30">
        <w:rPr>
          <w:rFonts w:ascii="Times New Roman" w:hAnsi="Times New Roman" w:cs="Times New Roman"/>
          <w:kern w:val="0"/>
          <w:sz w:val="24"/>
          <w:szCs w:val="24"/>
          <w:lang w:val="en-GB"/>
          <w14:ligatures w14:val="none"/>
        </w:rPr>
        <w:t>around</w:t>
      </w:r>
      <w:proofErr w:type="gramEnd"/>
      <w:r w:rsidRPr="00CE0E30">
        <w:rPr>
          <w:rFonts w:ascii="Times New Roman" w:hAnsi="Times New Roman" w:cs="Times New Roman"/>
          <w:kern w:val="0"/>
          <w:sz w:val="24"/>
          <w:szCs w:val="24"/>
          <w:lang w:val="en-GB"/>
          <w14:ligatures w14:val="none"/>
        </w:rPr>
        <w:t xml:space="preserve"> music and integrating local community engagement, may play in influencing perceptions and behaviours. The use of cultural aspects may or may not impact those advertising on vaccination (</w:t>
      </w:r>
      <w:proofErr w:type="spellStart"/>
      <w:r w:rsidRPr="00CE0E30">
        <w:rPr>
          <w:rFonts w:ascii="Times New Roman" w:hAnsi="Times New Roman" w:cs="Times New Roman"/>
          <w:kern w:val="0"/>
          <w:sz w:val="24"/>
          <w:szCs w:val="24"/>
          <w:lang w:val="en-GB"/>
          <w14:ligatures w14:val="none"/>
        </w:rPr>
        <w:t>Jaravaza</w:t>
      </w:r>
      <w:proofErr w:type="spellEnd"/>
      <w:r w:rsidRPr="00CE0E30">
        <w:rPr>
          <w:rFonts w:ascii="Times New Roman" w:hAnsi="Times New Roman" w:cs="Times New Roman"/>
          <w:kern w:val="0"/>
          <w:sz w:val="24"/>
          <w:szCs w:val="24"/>
          <w:lang w:val="en-GB"/>
          <w14:ligatures w14:val="none"/>
        </w:rPr>
        <w:t xml:space="preserve"> et al, 2023).</w:t>
      </w:r>
    </w:p>
    <w:p w14:paraId="038FC075" w14:textId="69D4CE10" w:rsidR="00B75654" w:rsidRPr="00CE0E30" w:rsidRDefault="00B75654"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represents a distinct form of communication that integrates the music medium of messaging within the Tanzania context, however, while general efforts are there to use this platform, the results are limited (</w:t>
      </w:r>
      <w:proofErr w:type="spellStart"/>
      <w:r w:rsidRPr="00CE0E30">
        <w:rPr>
          <w:rFonts w:ascii="Times New Roman" w:hAnsi="Times New Roman" w:cs="Times New Roman"/>
          <w:kern w:val="0"/>
          <w:sz w:val="24"/>
          <w:szCs w:val="24"/>
          <w:lang w:val="en-GB"/>
          <w14:ligatures w14:val="none"/>
        </w:rPr>
        <w:t>Ahiakpa</w:t>
      </w:r>
      <w:proofErr w:type="spellEnd"/>
      <w:r w:rsidRPr="00CE0E30">
        <w:rPr>
          <w:rFonts w:ascii="Times New Roman" w:hAnsi="Times New Roman" w:cs="Times New Roman"/>
          <w:kern w:val="0"/>
          <w:sz w:val="24"/>
          <w:szCs w:val="24"/>
          <w:lang w:val="en-GB"/>
          <w14:ligatures w14:val="none"/>
        </w:rPr>
        <w:t xml:space="preserve"> et al, 2022; Ahmed, 2023). This creates a lack of comprehensive research investigating campaign's reach, reception and effectiveness in disseminating accurate information about the importance of COVID-19 vaccines specifically. To address this issue, this study is to explore the role of EFM Radio's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in creating awareness of the importance of COVID-19 vaccines in Tanzania.</w:t>
      </w:r>
    </w:p>
    <w:p w14:paraId="52060323" w14:textId="77777777" w:rsidR="00D251F9" w:rsidRPr="00CE0E30" w:rsidRDefault="005B19C5" w:rsidP="008B6232">
      <w:pPr>
        <w:pStyle w:val="Heading1"/>
        <w:spacing w:before="0" w:line="480" w:lineRule="auto"/>
        <w:rPr>
          <w:rFonts w:asciiTheme="majorBidi" w:hAnsiTheme="majorBidi"/>
          <w:b/>
          <w:bCs/>
          <w:color w:val="auto"/>
          <w:sz w:val="24"/>
          <w:szCs w:val="24"/>
        </w:rPr>
      </w:pPr>
      <w:bookmarkStart w:id="96" w:name="_Toc210804522"/>
      <w:bookmarkStart w:id="97" w:name="_Toc210805174"/>
      <w:r w:rsidRPr="00CE0E30">
        <w:rPr>
          <w:rFonts w:asciiTheme="majorBidi" w:hAnsiTheme="majorBidi"/>
          <w:b/>
          <w:bCs/>
          <w:color w:val="auto"/>
          <w:sz w:val="24"/>
          <w:szCs w:val="24"/>
        </w:rPr>
        <w:lastRenderedPageBreak/>
        <w:t>2.5 Conceptual Framework</w:t>
      </w:r>
      <w:bookmarkEnd w:id="95"/>
      <w:bookmarkEnd w:id="96"/>
      <w:bookmarkEnd w:id="97"/>
      <w:r w:rsidRPr="00CE0E30">
        <w:rPr>
          <w:rFonts w:asciiTheme="majorBidi" w:hAnsiTheme="majorBidi"/>
          <w:b/>
          <w:bCs/>
          <w:color w:val="auto"/>
          <w:sz w:val="24"/>
          <w:szCs w:val="24"/>
        </w:rPr>
        <w:t xml:space="preserve"> </w:t>
      </w:r>
    </w:p>
    <w:p w14:paraId="4BB33F5D" w14:textId="77777777"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This is the diagrammatical representation of the research variables, in this </w:t>
      </w:r>
      <w:proofErr w:type="gramStart"/>
      <w:r w:rsidRPr="00CE0E30">
        <w:rPr>
          <w:rFonts w:ascii="Times New Roman" w:hAnsi="Times New Roman" w:cs="Times New Roman"/>
          <w:sz w:val="24"/>
          <w:szCs w:val="24"/>
        </w:rPr>
        <w:t>study,</w:t>
      </w:r>
      <w:proofErr w:type="gramEnd"/>
      <w:r w:rsidRPr="00CE0E30">
        <w:rPr>
          <w:rFonts w:ascii="Times New Roman" w:hAnsi="Times New Roman" w:cs="Times New Roman"/>
          <w:sz w:val="24"/>
          <w:szCs w:val="24"/>
        </w:rPr>
        <w:t xml:space="preserve"> there are three variables namely independent variables, dependent variables and intervening variables as depicted in Figure 2.1 as follows.</w:t>
      </w:r>
    </w:p>
    <w:p w14:paraId="3692B0F9" w14:textId="5BC6C3DB" w:rsidR="00D251F9" w:rsidRPr="00CE0E30" w:rsidRDefault="005B19C5" w:rsidP="00E6524F">
      <w:pPr>
        <w:pStyle w:val="Caption"/>
        <w:spacing w:before="240" w:after="0" w:line="480" w:lineRule="auto"/>
        <w:jc w:val="both"/>
        <w:rPr>
          <w:rFonts w:ascii="Times New Roman" w:hAnsi="Times New Roman" w:cs="Times New Roman"/>
          <w:b/>
          <w:i w:val="0"/>
          <w:color w:val="auto"/>
          <w:sz w:val="24"/>
          <w:szCs w:val="24"/>
        </w:rPr>
      </w:pPr>
      <w:bookmarkStart w:id="98" w:name="_Toc194766389"/>
      <w:proofErr w:type="gramStart"/>
      <w:r w:rsidRPr="00CE0E30">
        <w:rPr>
          <w:rFonts w:ascii="Times New Roman" w:hAnsi="Times New Roman" w:cs="Times New Roman"/>
          <w:b/>
          <w:i w:val="0"/>
          <w:color w:val="auto"/>
          <w:sz w:val="24"/>
          <w:szCs w:val="24"/>
        </w:rPr>
        <w:t>Figure 2.</w:t>
      </w:r>
      <w:proofErr w:type="gramEnd"/>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sz w:val="24"/>
          <w:szCs w:val="24"/>
        </w:rPr>
        <w:fldChar w:fldCharType="begin"/>
      </w:r>
      <w:r w:rsidRPr="00CE0E30">
        <w:rPr>
          <w:rFonts w:ascii="Times New Roman" w:hAnsi="Times New Roman" w:cs="Times New Roman"/>
          <w:b/>
          <w:i w:val="0"/>
          <w:color w:val="auto"/>
          <w:sz w:val="24"/>
          <w:szCs w:val="24"/>
        </w:rPr>
        <w:instrText xml:space="preserve"> SEQ Figure_2. \* ARABIC </w:instrText>
      </w:r>
      <w:r w:rsidRPr="00CE0E30">
        <w:rPr>
          <w:rFonts w:ascii="Times New Roman" w:hAnsi="Times New Roman" w:cs="Times New Roman"/>
          <w:b/>
          <w:i w:val="0"/>
          <w:color w:val="auto"/>
          <w:sz w:val="24"/>
          <w:szCs w:val="24"/>
        </w:rPr>
        <w:fldChar w:fldCharType="separate"/>
      </w:r>
      <w:r w:rsidR="002363F6">
        <w:rPr>
          <w:rFonts w:ascii="Times New Roman" w:hAnsi="Times New Roman" w:cs="Times New Roman"/>
          <w:b/>
          <w:i w:val="0"/>
          <w:noProof/>
          <w:color w:val="auto"/>
          <w:sz w:val="24"/>
          <w:szCs w:val="24"/>
        </w:rPr>
        <w:t>1</w:t>
      </w:r>
      <w:r w:rsidRPr="00CE0E30">
        <w:rPr>
          <w:rFonts w:ascii="Times New Roman" w:hAnsi="Times New Roman" w:cs="Times New Roman"/>
          <w:b/>
          <w:i w:val="0"/>
          <w:color w:val="auto"/>
          <w:sz w:val="24"/>
          <w:szCs w:val="24"/>
        </w:rPr>
        <w:fldChar w:fldCharType="end"/>
      </w:r>
      <w:r w:rsidRPr="00CE0E30">
        <w:rPr>
          <w:rFonts w:ascii="Times New Roman" w:hAnsi="Times New Roman" w:cs="Times New Roman"/>
          <w:b/>
          <w:i w:val="0"/>
          <w:color w:val="auto"/>
          <w:sz w:val="24"/>
          <w:szCs w:val="24"/>
        </w:rPr>
        <w:t xml:space="preserve"> Conceptual Framework</w:t>
      </w:r>
      <w:bookmarkEnd w:id="98"/>
      <w:r w:rsidRPr="00CE0E30">
        <w:rPr>
          <w:rFonts w:ascii="Times New Roman" w:hAnsi="Times New Roman" w:cs="Times New Roman"/>
          <w:b/>
          <w:i w:val="0"/>
          <w:color w:val="auto"/>
          <w:sz w:val="24"/>
          <w:szCs w:val="24"/>
        </w:rPr>
        <w:t xml:space="preserve"> </w:t>
      </w:r>
    </w:p>
    <w:p w14:paraId="349C004C" w14:textId="4BD34B1C" w:rsidR="00D251F9" w:rsidRPr="00CE0E30" w:rsidRDefault="00C244FC" w:rsidP="00724F9C">
      <w:pPr>
        <w:spacing w:after="0" w:line="480" w:lineRule="auto"/>
        <w:jc w:val="both"/>
        <w:rPr>
          <w:rFonts w:ascii="Times New Roman" w:hAnsi="Times New Roman" w:cs="Times New Roman"/>
          <w:b/>
          <w:sz w:val="24"/>
          <w:szCs w:val="24"/>
        </w:rPr>
      </w:pPr>
      <w:r w:rsidRPr="00CE0E30">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BA2E914" wp14:editId="77087817">
                <wp:simplePos x="0" y="0"/>
                <wp:positionH relativeFrom="column">
                  <wp:posOffset>127635</wp:posOffset>
                </wp:positionH>
                <wp:positionV relativeFrom="paragraph">
                  <wp:posOffset>668333</wp:posOffset>
                </wp:positionV>
                <wp:extent cx="5377180" cy="3206750"/>
                <wp:effectExtent l="0" t="0" r="13970" b="12700"/>
                <wp:wrapNone/>
                <wp:docPr id="6" name="Group 6"/>
                <wp:cNvGraphicFramePr/>
                <a:graphic xmlns:a="http://schemas.openxmlformats.org/drawingml/2006/main">
                  <a:graphicData uri="http://schemas.microsoft.com/office/word/2010/wordprocessingGroup">
                    <wpg:wgp>
                      <wpg:cNvGrpSpPr/>
                      <wpg:grpSpPr>
                        <a:xfrm>
                          <a:off x="0" y="0"/>
                          <a:ext cx="5377180" cy="3206750"/>
                          <a:chOff x="0" y="0"/>
                          <a:chExt cx="5731510" cy="3654774"/>
                        </a:xfrm>
                      </wpg:grpSpPr>
                      <wps:wsp>
                        <wps:cNvPr id="1" name="Text Box 1"/>
                        <wps:cNvSpPr txBox="1"/>
                        <wps:spPr>
                          <a:xfrm>
                            <a:off x="0" y="0"/>
                            <a:ext cx="2361063" cy="1856335"/>
                          </a:xfrm>
                          <a:prstGeom prst="rect">
                            <a:avLst/>
                          </a:prstGeom>
                          <a:solidFill>
                            <a:schemeClr val="lt1"/>
                          </a:solidFill>
                          <a:ln w="6350">
                            <a:solidFill>
                              <a:prstClr val="black"/>
                            </a:solidFill>
                          </a:ln>
                        </wps:spPr>
                        <wps:txbx>
                          <w:txbxContent>
                            <w:p w14:paraId="149607C2" w14:textId="77777777" w:rsidR="007543D9" w:rsidRDefault="007543D9">
                              <w:pPr>
                                <w:rPr>
                                  <w:rFonts w:ascii="Times New Roman" w:hAnsi="Times New Roman" w:cs="Times New Roman"/>
                                  <w:b/>
                                  <w:sz w:val="24"/>
                                </w:rPr>
                              </w:pPr>
                              <w:r>
                                <w:rPr>
                                  <w:rFonts w:ascii="Times New Roman" w:hAnsi="Times New Roman" w:cs="Times New Roman"/>
                                  <w:b/>
                                  <w:sz w:val="24"/>
                                </w:rPr>
                                <w:t xml:space="preserve">Roles of </w:t>
                              </w:r>
                              <w:proofErr w:type="spellStart"/>
                              <w:r>
                                <w:rPr>
                                  <w:rFonts w:ascii="Times New Roman" w:hAnsi="Times New Roman" w:cs="Times New Roman"/>
                                  <w:b/>
                                  <w:sz w:val="24"/>
                                </w:rPr>
                                <w:t>Mziki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Mnene</w:t>
                              </w:r>
                              <w:proofErr w:type="spellEnd"/>
                              <w:r>
                                <w:rPr>
                                  <w:rFonts w:ascii="Times New Roman" w:hAnsi="Times New Roman" w:cs="Times New Roman"/>
                                  <w:b/>
                                  <w:sz w:val="24"/>
                                </w:rPr>
                                <w:t xml:space="preserve"> Campaign </w:t>
                              </w:r>
                            </w:p>
                            <w:p w14:paraId="5AB46329" w14:textId="77777777" w:rsidR="007543D9" w:rsidRDefault="007543D9">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Musical Performance </w:t>
                              </w:r>
                            </w:p>
                            <w:p w14:paraId="554CF2E3" w14:textId="77777777" w:rsidR="007543D9" w:rsidRDefault="007543D9">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Involvement of celebrities </w:t>
                              </w:r>
                            </w:p>
                            <w:p w14:paraId="040EC3E3" w14:textId="77777777" w:rsidR="007543D9" w:rsidRDefault="007543D9">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Message dissemination </w:t>
                              </w:r>
                            </w:p>
                            <w:p w14:paraId="457D91A3" w14:textId="77777777" w:rsidR="007543D9" w:rsidRDefault="007543D9">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Social Integration </w:t>
                              </w:r>
                            </w:p>
                            <w:p w14:paraId="7D490090" w14:textId="77777777" w:rsidR="007543D9" w:rsidRDefault="007543D9">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Community Involvement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Text Box 2"/>
                        <wps:cNvSpPr txBox="1"/>
                        <wps:spPr>
                          <a:xfrm>
                            <a:off x="2096813" y="2503891"/>
                            <a:ext cx="2617075" cy="1150883"/>
                          </a:xfrm>
                          <a:prstGeom prst="rect">
                            <a:avLst/>
                          </a:prstGeom>
                          <a:solidFill>
                            <a:schemeClr val="lt1"/>
                          </a:solidFill>
                          <a:ln w="6350">
                            <a:solidFill>
                              <a:prstClr val="black"/>
                            </a:solidFill>
                          </a:ln>
                        </wps:spPr>
                        <wps:txbx>
                          <w:txbxContent>
                            <w:p w14:paraId="5CAB95AE" w14:textId="77777777" w:rsidR="007543D9" w:rsidRDefault="007543D9">
                              <w:pPr>
                                <w:jc w:val="center"/>
                                <w:rPr>
                                  <w:rFonts w:ascii="Times New Roman" w:hAnsi="Times New Roman" w:cs="Times New Roman"/>
                                  <w:b/>
                                  <w:sz w:val="24"/>
                                </w:rPr>
                              </w:pPr>
                              <w:r>
                                <w:rPr>
                                  <w:rFonts w:ascii="Times New Roman" w:hAnsi="Times New Roman" w:cs="Times New Roman"/>
                                  <w:b/>
                                  <w:sz w:val="24"/>
                                </w:rPr>
                                <w:t>Intervening variable</w:t>
                              </w:r>
                            </w:p>
                            <w:p w14:paraId="3D9A21AF" w14:textId="77777777" w:rsidR="007543D9" w:rsidRDefault="007543D9">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Public Perception </w:t>
                              </w:r>
                            </w:p>
                            <w:p w14:paraId="5D0AF882" w14:textId="77777777" w:rsidR="007543D9" w:rsidRDefault="007543D9">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Voluntary Compliance </w:t>
                              </w:r>
                            </w:p>
                            <w:p w14:paraId="08EC8D70" w14:textId="77777777" w:rsidR="007543D9" w:rsidRDefault="007543D9">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Social Influence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Text Box 3"/>
                        <wps:cNvSpPr txBox="1"/>
                        <wps:spPr>
                          <a:xfrm>
                            <a:off x="4028519" y="15759"/>
                            <a:ext cx="1702991" cy="1212539"/>
                          </a:xfrm>
                          <a:prstGeom prst="rect">
                            <a:avLst/>
                          </a:prstGeom>
                          <a:solidFill>
                            <a:schemeClr val="lt1"/>
                          </a:solidFill>
                          <a:ln w="6350">
                            <a:solidFill>
                              <a:prstClr val="black"/>
                            </a:solidFill>
                          </a:ln>
                        </wps:spPr>
                        <wps:txbx>
                          <w:txbxContent>
                            <w:p w14:paraId="2F7D6CFD" w14:textId="77777777" w:rsidR="007543D9" w:rsidRDefault="007543D9"/>
                            <w:p w14:paraId="79CAFC99" w14:textId="77777777" w:rsidR="007543D9" w:rsidRDefault="007543D9">
                              <w:pPr>
                                <w:jc w:val="center"/>
                                <w:rPr>
                                  <w:rFonts w:ascii="Times New Roman" w:hAnsi="Times New Roman" w:cs="Times New Roman"/>
                                  <w:b/>
                                  <w:sz w:val="24"/>
                                </w:rPr>
                              </w:pPr>
                              <w:r>
                                <w:rPr>
                                  <w:rFonts w:ascii="Times New Roman" w:hAnsi="Times New Roman" w:cs="Times New Roman"/>
                                  <w:b/>
                                  <w:sz w:val="24"/>
                                </w:rPr>
                                <w:t xml:space="preserve">Awareness on </w:t>
                              </w:r>
                            </w:p>
                            <w:p w14:paraId="7B497FDA" w14:textId="77777777" w:rsidR="007543D9" w:rsidRDefault="007543D9">
                              <w:pPr>
                                <w:jc w:val="center"/>
                                <w:rPr>
                                  <w:rFonts w:ascii="Times New Roman" w:hAnsi="Times New Roman" w:cs="Times New Roman"/>
                                  <w:b/>
                                  <w:sz w:val="24"/>
                                </w:rPr>
                              </w:pPr>
                              <w:r>
                                <w:rPr>
                                  <w:rFonts w:ascii="Times New Roman" w:hAnsi="Times New Roman" w:cs="Times New Roman"/>
                                  <w:b/>
                                  <w:sz w:val="24"/>
                                </w:rPr>
                                <w:t>COVID – 19 vaccines</w:t>
                              </w:r>
                            </w:p>
                            <w:p w14:paraId="4DBABB37" w14:textId="77777777" w:rsidR="007543D9" w:rsidRDefault="007543D9">
                              <w:pPr>
                                <w:rPr>
                                  <w:rFonts w:ascii="Times New Roman" w:hAnsi="Times New Roman" w:cs="Times New Roman"/>
                                  <w:sz w:val="24"/>
                                </w:rPr>
                              </w:pPr>
                              <w:r>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Straight Arrow Connector 4"/>
                        <wps:cNvCnPr/>
                        <wps:spPr>
                          <a:xfrm>
                            <a:off x="2373529" y="501667"/>
                            <a:ext cx="165537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Straight Arrow Connector 5"/>
                        <wps:cNvCnPr/>
                        <wps:spPr>
                          <a:xfrm flipV="1">
                            <a:off x="3499944" y="503786"/>
                            <a:ext cx="0" cy="1986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10.05pt;margin-top:52.6pt;width:423.4pt;height:252.5pt;z-index:251659264;mso-width-relative:margin;mso-height-relative:margin" coordsize="57315,36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">
                <v:shapetype id="_x0000_t202" coordsize="21600,21600" o:spt="202" path="m,l,21600r21600,l21600,xe">
                  <v:stroke joinstyle="miter"/>
                  <v:path gradientshapeok="t" o:connecttype="rect"/>
                </v:shapetype>
                <v:shape id="Text Box 1" o:spid="_x0000_s1027" type="#_x0000_t202" style="position:absolute;width:23610;height:18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14:paraId="149607C2" w14:textId="77777777" w:rsidR="00234C0E" w:rsidRDefault="00234C0E">
                        <w:pPr>
                          <w:rPr>
                            <w:rFonts w:ascii="Times New Roman" w:hAnsi="Times New Roman" w:cs="Times New Roman"/>
                            <w:b/>
                            <w:sz w:val="24"/>
                          </w:rPr>
                        </w:pPr>
                        <w:r>
                          <w:rPr>
                            <w:rFonts w:ascii="Times New Roman" w:hAnsi="Times New Roman" w:cs="Times New Roman"/>
                            <w:b/>
                            <w:sz w:val="24"/>
                          </w:rPr>
                          <w:t xml:space="preserve">Roles of Mziki Mnene Campaign </w:t>
                        </w:r>
                      </w:p>
                      <w:p w14:paraId="5AB46329" w14:textId="77777777" w:rsidR="00234C0E" w:rsidRDefault="00234C0E">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Musical Performance </w:t>
                        </w:r>
                      </w:p>
                      <w:p w14:paraId="554CF2E3" w14:textId="77777777" w:rsidR="00234C0E" w:rsidRDefault="00234C0E">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Involvement of celebrities </w:t>
                        </w:r>
                      </w:p>
                      <w:p w14:paraId="040EC3E3" w14:textId="77777777" w:rsidR="00234C0E" w:rsidRDefault="00234C0E">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Message dissemination </w:t>
                        </w:r>
                      </w:p>
                      <w:p w14:paraId="457D91A3" w14:textId="77777777" w:rsidR="00234C0E" w:rsidRDefault="00234C0E">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Social Integration </w:t>
                        </w:r>
                      </w:p>
                      <w:p w14:paraId="7D490090" w14:textId="77777777" w:rsidR="00234C0E" w:rsidRDefault="00234C0E">
                        <w:pPr>
                          <w:pStyle w:val="ListParagraph"/>
                          <w:numPr>
                            <w:ilvl w:val="0"/>
                            <w:numId w:val="4"/>
                          </w:numPr>
                          <w:ind w:left="360" w:hanging="270"/>
                          <w:rPr>
                            <w:rFonts w:ascii="Times New Roman" w:hAnsi="Times New Roman" w:cs="Times New Roman"/>
                            <w:sz w:val="24"/>
                          </w:rPr>
                        </w:pPr>
                        <w:r>
                          <w:rPr>
                            <w:rFonts w:ascii="Times New Roman" w:hAnsi="Times New Roman" w:cs="Times New Roman"/>
                            <w:sz w:val="24"/>
                          </w:rPr>
                          <w:t xml:space="preserve">Community Involvement </w:t>
                        </w:r>
                      </w:p>
                    </w:txbxContent>
                  </v:textbox>
                </v:shape>
                <v:shape id="Text Box 2" o:spid="_x0000_s1028" type="#_x0000_t202" style="position:absolute;left:20968;top:25038;width:26170;height:11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5CAB95AE" w14:textId="77777777" w:rsidR="00234C0E" w:rsidRDefault="00234C0E">
                        <w:pPr>
                          <w:jc w:val="center"/>
                          <w:rPr>
                            <w:rFonts w:ascii="Times New Roman" w:hAnsi="Times New Roman" w:cs="Times New Roman"/>
                            <w:b/>
                            <w:sz w:val="24"/>
                          </w:rPr>
                        </w:pPr>
                        <w:r>
                          <w:rPr>
                            <w:rFonts w:ascii="Times New Roman" w:hAnsi="Times New Roman" w:cs="Times New Roman"/>
                            <w:b/>
                            <w:sz w:val="24"/>
                          </w:rPr>
                          <w:t>Intervening variable</w:t>
                        </w:r>
                      </w:p>
                      <w:p w14:paraId="3D9A21AF" w14:textId="77777777" w:rsidR="00234C0E" w:rsidRDefault="00234C0E">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Public Perception </w:t>
                        </w:r>
                      </w:p>
                      <w:p w14:paraId="5D0AF882" w14:textId="77777777" w:rsidR="00234C0E" w:rsidRDefault="00234C0E">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Voluntary Compliance </w:t>
                        </w:r>
                      </w:p>
                      <w:p w14:paraId="08EC8D70" w14:textId="77777777" w:rsidR="00234C0E" w:rsidRDefault="00234C0E">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Social Influence </w:t>
                        </w:r>
                      </w:p>
                    </w:txbxContent>
                  </v:textbox>
                </v:shape>
                <v:shape id="Text Box 3" o:spid="_x0000_s1029" type="#_x0000_t202" style="position:absolute;left:40285;top:157;width:17030;height:12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14:paraId="2F7D6CFD" w14:textId="77777777" w:rsidR="00234C0E" w:rsidRDefault="00234C0E"/>
                      <w:p w14:paraId="79CAFC99" w14:textId="77777777" w:rsidR="00234C0E" w:rsidRDefault="00234C0E">
                        <w:pPr>
                          <w:jc w:val="center"/>
                          <w:rPr>
                            <w:rFonts w:ascii="Times New Roman" w:hAnsi="Times New Roman" w:cs="Times New Roman"/>
                            <w:b/>
                            <w:sz w:val="24"/>
                          </w:rPr>
                        </w:pPr>
                        <w:r>
                          <w:rPr>
                            <w:rFonts w:ascii="Times New Roman" w:hAnsi="Times New Roman" w:cs="Times New Roman"/>
                            <w:b/>
                            <w:sz w:val="24"/>
                          </w:rPr>
                          <w:t xml:space="preserve">Awareness on </w:t>
                        </w:r>
                      </w:p>
                      <w:p w14:paraId="7B497FDA" w14:textId="77777777" w:rsidR="00234C0E" w:rsidRDefault="00234C0E">
                        <w:pPr>
                          <w:jc w:val="center"/>
                          <w:rPr>
                            <w:rFonts w:ascii="Times New Roman" w:hAnsi="Times New Roman" w:cs="Times New Roman"/>
                            <w:b/>
                            <w:sz w:val="24"/>
                          </w:rPr>
                        </w:pPr>
                        <w:r>
                          <w:rPr>
                            <w:rFonts w:ascii="Times New Roman" w:hAnsi="Times New Roman" w:cs="Times New Roman"/>
                            <w:b/>
                            <w:sz w:val="24"/>
                          </w:rPr>
                          <w:t>COVID – 19 vaccines</w:t>
                        </w:r>
                      </w:p>
                      <w:p w14:paraId="4DBABB37" w14:textId="77777777" w:rsidR="00234C0E" w:rsidRDefault="00234C0E">
                        <w:pPr>
                          <w:rPr>
                            <w:rFonts w:ascii="Times New Roman" w:hAnsi="Times New Roman" w:cs="Times New Roman"/>
                            <w:sz w:val="24"/>
                          </w:rPr>
                        </w:pPr>
                        <w:r>
                          <w:rPr>
                            <w:rFonts w:ascii="Times New Roman" w:hAnsi="Times New Roman" w:cs="Times New Roman"/>
                            <w:sz w:val="24"/>
                          </w:rPr>
                          <w:t xml:space="preserve"> </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23735;top:5016;width:165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i6/8IAAADaAAAADwAAAGRycy9kb3ducmV2LnhtbESPT4vCMBTE7wt+h/AEb2uqqKy1qfgH&#10;wd3bqnh+NM+22LzUJtr67TeCsMdhZn7DJMvOVOJBjSstKxgNIxDEmdUl5wpOx93nFwjnkTVWlknB&#10;kxws095HgrG2Lf/S4+BzESDsYlRQeF/HUrqsIINuaGvi4F1sY9AH2eRSN9gGuKnkOIpm0mDJYaHA&#10;mjYFZdfD3Sho0Z/n61V+26y33/tuWt1mx9OPUoN+t1qA8NT5//C7vdcKJvC6Em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i6/8IAAADaAAAADwAAAAAAAAAAAAAA&#10;AAChAgAAZHJzL2Rvd25yZXYueG1sUEsFBgAAAAAEAAQA+QAAAJADAAAAAA==&#10;" strokecolor="black [3200]" strokeweight=".5pt">
                  <v:stroke endarrow="block" joinstyle="miter"/>
                </v:shape>
                <v:shape id="Straight Arrow Connector 5" o:spid="_x0000_s1031" type="#_x0000_t32" style="position:absolute;left:34999;top:5037;width:0;height:198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V8/sQAAADaAAAADwAAAGRycy9kb3ducmV2LnhtbESPX2vCQBDE3wv9DscWfCl6qfEfqacU&#10;pbSvRhF92+a2SWhuL2RPTb99r1Do4zAzv2GW69416kqd1J4NPI0SUMSFtzWXBg771+EClARki41n&#10;MvBNAuvV/d0SM+tvvKNrHkoVISwZGqhCaDOtpajIoYx8Sxy9T985DFF2pbYd3iLcNXqcJDPtsOa4&#10;UGFLm4qKr/ziDKRhIuPd5DSX/Fx+PNptmsrxzZjBQ//yDCpQH/7Df+13a2AKv1fiDd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dXz+xAAAANoAAAAPAAAAAAAAAAAA&#10;AAAAAKECAABkcnMvZG93bnJldi54bWxQSwUGAAAAAAQABAD5AAAAkgMAAAAA&#10;" strokecolor="black [3200]" strokeweight=".5pt">
                  <v:stroke endarrow="block" joinstyle="miter"/>
                </v:shape>
              </v:group>
            </w:pict>
          </mc:Fallback>
        </mc:AlternateContent>
      </w:r>
      <w:r w:rsidRPr="00CE0E30">
        <w:rPr>
          <w:rFonts w:ascii="Times New Roman" w:hAnsi="Times New Roman" w:cs="Times New Roman"/>
          <w:b/>
          <w:sz w:val="24"/>
          <w:szCs w:val="24"/>
        </w:rPr>
        <w:t xml:space="preserve">Independent Variable </w:t>
      </w:r>
      <w:r w:rsidRPr="00CE0E30">
        <w:rPr>
          <w:rFonts w:ascii="Times New Roman" w:hAnsi="Times New Roman" w:cs="Times New Roman"/>
          <w:b/>
          <w:sz w:val="24"/>
          <w:szCs w:val="24"/>
        </w:rPr>
        <w:tab/>
      </w:r>
      <w:r w:rsidRPr="00CE0E30">
        <w:rPr>
          <w:rFonts w:ascii="Times New Roman" w:hAnsi="Times New Roman" w:cs="Times New Roman"/>
          <w:b/>
          <w:sz w:val="24"/>
          <w:szCs w:val="24"/>
        </w:rPr>
        <w:tab/>
      </w:r>
      <w:r w:rsidRPr="00CE0E30">
        <w:rPr>
          <w:rFonts w:ascii="Times New Roman" w:hAnsi="Times New Roman" w:cs="Times New Roman"/>
          <w:b/>
          <w:sz w:val="24"/>
          <w:szCs w:val="24"/>
        </w:rPr>
        <w:tab/>
      </w:r>
      <w:r w:rsidRPr="00CE0E30">
        <w:rPr>
          <w:rFonts w:ascii="Times New Roman" w:hAnsi="Times New Roman" w:cs="Times New Roman"/>
          <w:b/>
          <w:sz w:val="24"/>
          <w:szCs w:val="24"/>
        </w:rPr>
        <w:tab/>
        <w:t xml:space="preserve">           </w:t>
      </w:r>
      <w:r w:rsidR="005B19C5" w:rsidRPr="00CE0E30">
        <w:rPr>
          <w:rFonts w:ascii="Times New Roman" w:hAnsi="Times New Roman" w:cs="Times New Roman"/>
          <w:b/>
          <w:sz w:val="24"/>
          <w:szCs w:val="24"/>
        </w:rPr>
        <w:t xml:space="preserve">     Dependent</w:t>
      </w:r>
      <w:r w:rsidR="007826AB" w:rsidRPr="00CE0E30">
        <w:rPr>
          <w:rFonts w:ascii="Times New Roman" w:hAnsi="Times New Roman" w:cs="Times New Roman"/>
          <w:b/>
          <w:sz w:val="24"/>
          <w:szCs w:val="24"/>
        </w:rPr>
        <w:t xml:space="preserve"> </w:t>
      </w:r>
      <w:r w:rsidR="005B19C5" w:rsidRPr="00CE0E30">
        <w:rPr>
          <w:rFonts w:ascii="Times New Roman" w:hAnsi="Times New Roman" w:cs="Times New Roman"/>
          <w:b/>
          <w:sz w:val="24"/>
          <w:szCs w:val="24"/>
        </w:rPr>
        <w:t>Variables</w:t>
      </w:r>
    </w:p>
    <w:p w14:paraId="5FC43428" w14:textId="5E3D5264"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 </w:t>
      </w:r>
    </w:p>
    <w:p w14:paraId="0511C67D" w14:textId="37B90DA9" w:rsidR="00D251F9" w:rsidRPr="00CE0E30" w:rsidRDefault="00D251F9" w:rsidP="00724F9C">
      <w:pPr>
        <w:spacing w:after="0" w:line="480" w:lineRule="auto"/>
        <w:jc w:val="both"/>
        <w:rPr>
          <w:rFonts w:ascii="Times New Roman" w:hAnsi="Times New Roman" w:cs="Times New Roman"/>
          <w:sz w:val="24"/>
          <w:szCs w:val="24"/>
        </w:rPr>
      </w:pPr>
    </w:p>
    <w:p w14:paraId="15F868BA" w14:textId="77777777" w:rsidR="00D251F9" w:rsidRPr="00CE0E30" w:rsidRDefault="00D251F9" w:rsidP="00724F9C">
      <w:pPr>
        <w:spacing w:after="0" w:line="480" w:lineRule="auto"/>
        <w:jc w:val="both"/>
        <w:rPr>
          <w:rFonts w:ascii="Times New Roman" w:hAnsi="Times New Roman" w:cs="Times New Roman"/>
          <w:sz w:val="24"/>
          <w:szCs w:val="24"/>
        </w:rPr>
      </w:pPr>
    </w:p>
    <w:p w14:paraId="75D66DB3" w14:textId="77777777" w:rsidR="00D251F9" w:rsidRPr="00CE0E30" w:rsidRDefault="00D251F9" w:rsidP="00724F9C">
      <w:pPr>
        <w:spacing w:after="0"/>
        <w:rPr>
          <w:rFonts w:ascii="Times New Roman" w:hAnsi="Times New Roman" w:cs="Times New Roman"/>
          <w:sz w:val="24"/>
          <w:szCs w:val="24"/>
        </w:rPr>
      </w:pPr>
    </w:p>
    <w:p w14:paraId="3E3B6CD4" w14:textId="77777777" w:rsidR="00D251F9" w:rsidRPr="00CE0E30" w:rsidRDefault="00D251F9" w:rsidP="00724F9C">
      <w:pPr>
        <w:spacing w:after="0"/>
        <w:rPr>
          <w:rFonts w:ascii="Times New Roman" w:hAnsi="Times New Roman" w:cs="Times New Roman"/>
          <w:sz w:val="24"/>
          <w:szCs w:val="24"/>
        </w:rPr>
      </w:pPr>
    </w:p>
    <w:p w14:paraId="08CAE426" w14:textId="77777777" w:rsidR="00D251F9" w:rsidRPr="00CE0E30" w:rsidRDefault="00D251F9" w:rsidP="00724F9C">
      <w:pPr>
        <w:spacing w:after="0"/>
        <w:rPr>
          <w:rFonts w:ascii="Times New Roman" w:hAnsi="Times New Roman" w:cs="Times New Roman"/>
          <w:sz w:val="24"/>
          <w:szCs w:val="24"/>
        </w:rPr>
      </w:pPr>
    </w:p>
    <w:p w14:paraId="6A9F4531" w14:textId="77777777" w:rsidR="00D251F9" w:rsidRPr="00CE0E30" w:rsidRDefault="00D251F9" w:rsidP="00724F9C">
      <w:pPr>
        <w:spacing w:after="0"/>
        <w:rPr>
          <w:rFonts w:ascii="Times New Roman" w:hAnsi="Times New Roman" w:cs="Times New Roman"/>
          <w:sz w:val="24"/>
          <w:szCs w:val="24"/>
        </w:rPr>
      </w:pPr>
    </w:p>
    <w:p w14:paraId="7B2E5C43" w14:textId="77777777" w:rsidR="00D251F9" w:rsidRPr="00CE0E30" w:rsidRDefault="00D251F9" w:rsidP="00724F9C">
      <w:pPr>
        <w:spacing w:after="0"/>
        <w:rPr>
          <w:rFonts w:ascii="Times New Roman" w:hAnsi="Times New Roman" w:cs="Times New Roman"/>
          <w:sz w:val="24"/>
          <w:szCs w:val="24"/>
        </w:rPr>
      </w:pPr>
    </w:p>
    <w:p w14:paraId="3C967305" w14:textId="77777777" w:rsidR="00D251F9" w:rsidRPr="00CE0E30" w:rsidRDefault="00D251F9" w:rsidP="00724F9C">
      <w:pPr>
        <w:spacing w:after="0"/>
        <w:rPr>
          <w:rFonts w:ascii="Times New Roman" w:hAnsi="Times New Roman" w:cs="Times New Roman"/>
          <w:sz w:val="24"/>
          <w:szCs w:val="24"/>
        </w:rPr>
      </w:pPr>
    </w:p>
    <w:p w14:paraId="72C76A3E" w14:textId="09411B61" w:rsidR="00D251F9" w:rsidRPr="00CE0E30" w:rsidRDefault="00D251F9" w:rsidP="00724F9C">
      <w:pPr>
        <w:spacing w:after="0"/>
        <w:rPr>
          <w:rFonts w:ascii="Times New Roman" w:hAnsi="Times New Roman" w:cs="Times New Roman"/>
          <w:sz w:val="24"/>
          <w:szCs w:val="24"/>
        </w:rPr>
      </w:pPr>
    </w:p>
    <w:p w14:paraId="21C400DA" w14:textId="13D12702" w:rsidR="00C244FC" w:rsidRPr="00CE0E30" w:rsidRDefault="00C244FC" w:rsidP="00724F9C">
      <w:pPr>
        <w:spacing w:after="0"/>
        <w:rPr>
          <w:rFonts w:ascii="Times New Roman" w:hAnsi="Times New Roman" w:cs="Times New Roman"/>
          <w:sz w:val="24"/>
          <w:szCs w:val="24"/>
        </w:rPr>
      </w:pPr>
    </w:p>
    <w:p w14:paraId="59D22428" w14:textId="7D4C48CE" w:rsidR="00C244FC" w:rsidRPr="00CE0E30" w:rsidRDefault="00C244FC" w:rsidP="00724F9C">
      <w:pPr>
        <w:spacing w:after="0"/>
        <w:rPr>
          <w:rFonts w:ascii="Times New Roman" w:hAnsi="Times New Roman" w:cs="Times New Roman"/>
          <w:sz w:val="24"/>
          <w:szCs w:val="24"/>
        </w:rPr>
      </w:pPr>
    </w:p>
    <w:p w14:paraId="729214BF" w14:textId="7A445557" w:rsidR="00C244FC" w:rsidRPr="00CE0E30" w:rsidRDefault="00C244FC" w:rsidP="00724F9C">
      <w:pPr>
        <w:spacing w:after="0"/>
        <w:rPr>
          <w:rFonts w:ascii="Times New Roman" w:hAnsi="Times New Roman" w:cs="Times New Roman"/>
          <w:sz w:val="24"/>
          <w:szCs w:val="24"/>
        </w:rPr>
      </w:pPr>
    </w:p>
    <w:p w14:paraId="2A8AEB42" w14:textId="35484324" w:rsidR="00C244FC" w:rsidRPr="00CE0E30" w:rsidRDefault="00C244FC" w:rsidP="00724F9C">
      <w:pPr>
        <w:spacing w:after="0"/>
        <w:rPr>
          <w:rFonts w:ascii="Times New Roman" w:hAnsi="Times New Roman" w:cs="Times New Roman"/>
          <w:sz w:val="24"/>
          <w:szCs w:val="24"/>
        </w:rPr>
      </w:pPr>
    </w:p>
    <w:p w14:paraId="30447F24" w14:textId="2200589A" w:rsidR="00C244FC" w:rsidRPr="00CE0E30" w:rsidRDefault="00C244FC" w:rsidP="00724F9C">
      <w:pPr>
        <w:spacing w:after="0"/>
        <w:rPr>
          <w:rFonts w:ascii="Times New Roman" w:hAnsi="Times New Roman" w:cs="Times New Roman"/>
          <w:sz w:val="24"/>
          <w:szCs w:val="24"/>
        </w:rPr>
      </w:pPr>
    </w:p>
    <w:p w14:paraId="0253D288" w14:textId="55C2F132" w:rsidR="00C244FC" w:rsidRPr="00CE0E30" w:rsidRDefault="00C244FC" w:rsidP="00724F9C">
      <w:pPr>
        <w:spacing w:after="0"/>
        <w:rPr>
          <w:rFonts w:ascii="Times New Roman" w:hAnsi="Times New Roman" w:cs="Times New Roman"/>
          <w:sz w:val="24"/>
          <w:szCs w:val="24"/>
        </w:rPr>
      </w:pPr>
    </w:p>
    <w:p w14:paraId="32ABF68A" w14:textId="77777777" w:rsidR="00C244FC" w:rsidRPr="00CE0E30" w:rsidRDefault="00C244FC" w:rsidP="00724F9C">
      <w:pPr>
        <w:spacing w:after="0"/>
        <w:rPr>
          <w:rFonts w:ascii="Times New Roman" w:hAnsi="Times New Roman" w:cs="Times New Roman"/>
          <w:sz w:val="24"/>
          <w:szCs w:val="24"/>
        </w:rPr>
      </w:pPr>
    </w:p>
    <w:p w14:paraId="6743CE26" w14:textId="77777777" w:rsidR="00D251F9" w:rsidRPr="00CE0E30" w:rsidRDefault="005B19C5" w:rsidP="00724F9C">
      <w:pPr>
        <w:spacing w:after="0" w:line="480" w:lineRule="auto"/>
        <w:jc w:val="both"/>
        <w:rPr>
          <w:rFonts w:ascii="Times New Roman" w:hAnsi="Times New Roman" w:cs="Times New Roman"/>
          <w:b/>
          <w:sz w:val="24"/>
          <w:szCs w:val="24"/>
        </w:rPr>
      </w:pPr>
      <w:r w:rsidRPr="00CE0E30">
        <w:rPr>
          <w:rFonts w:ascii="Times New Roman" w:hAnsi="Times New Roman" w:cs="Times New Roman"/>
          <w:b/>
          <w:sz w:val="24"/>
          <w:szCs w:val="24"/>
        </w:rPr>
        <w:t>Source; Researcher (2024)</w:t>
      </w:r>
    </w:p>
    <w:p w14:paraId="70704EEC" w14:textId="4A3FBBE6" w:rsidR="00C8432F" w:rsidRPr="00CE0E30" w:rsidRDefault="00C8432F"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bookmarkStart w:id="99" w:name="_Toc204942519"/>
      <w:r w:rsidRPr="00CE0E30">
        <w:rPr>
          <w:rFonts w:ascii="Times New Roman" w:hAnsi="Times New Roman" w:cs="Times New Roman"/>
          <w:sz w:val="24"/>
          <w:szCs w:val="24"/>
        </w:rPr>
        <w:t>From the conceptual framework above the researcher intends to assess the existing relationship between the independent variables and the dependent variable</w:t>
      </w:r>
      <w:r w:rsidRPr="00CE0E30">
        <w:rPr>
          <w:rFonts w:ascii="Times New Roman" w:hAnsi="Times New Roman" w:cs="Times New Roman"/>
          <w:kern w:val="0"/>
          <w:sz w:val="24"/>
          <w:szCs w:val="24"/>
          <w:lang w:val="en-GB"/>
          <w14:ligatures w14:val="none"/>
        </w:rPr>
        <w:t xml:space="preserve">. The conceptual framework illustrates the relationships between the campaign's activities (independent variables), public awareness (dependent variable), and mediating factors (intervening variables). Central to the framework </w:t>
      </w:r>
      <w:proofErr w:type="gramStart"/>
      <w:r w:rsidRPr="00CE0E30">
        <w:rPr>
          <w:rFonts w:ascii="Times New Roman" w:hAnsi="Times New Roman" w:cs="Times New Roman"/>
          <w:kern w:val="0"/>
          <w:sz w:val="24"/>
          <w:szCs w:val="24"/>
          <w:lang w:val="en-GB"/>
          <w14:ligatures w14:val="none"/>
        </w:rPr>
        <w:t>is understanding</w:t>
      </w:r>
      <w:proofErr w:type="gramEnd"/>
      <w:r w:rsidRPr="00CE0E30">
        <w:rPr>
          <w:rFonts w:ascii="Times New Roman" w:hAnsi="Times New Roman" w:cs="Times New Roman"/>
          <w:kern w:val="0"/>
          <w:sz w:val="24"/>
          <w:szCs w:val="24"/>
          <w:lang w:val="en-GB"/>
          <w14:ligatures w14:val="none"/>
        </w:rPr>
        <w:t xml:space="preserve"> if the </w:t>
      </w:r>
      <w:r w:rsidRPr="00CE0E30">
        <w:rPr>
          <w:rFonts w:ascii="Times New Roman" w:hAnsi="Times New Roman" w:cs="Times New Roman"/>
          <w:kern w:val="0"/>
          <w:sz w:val="24"/>
          <w:szCs w:val="24"/>
          <w:lang w:val="en-GB"/>
          <w14:ligatures w14:val="none"/>
        </w:rPr>
        <w:lastRenderedPageBreak/>
        <w:t>“</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Campaign has played a role in creating awareness about COVID-19 vaccines. To analyse, both quantitative and qualitative data will be collected via questionnaires, in-depth interviews, and documentary reviews.</w:t>
      </w:r>
    </w:p>
    <w:p w14:paraId="1F90A2B5" w14:textId="6090672C" w:rsidR="00C8432F" w:rsidRPr="00CE0E30" w:rsidRDefault="00C8432F"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Independent variables are the roles of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This includes musical performance, which entailed live concerts and was measured through data collected via documentary review of song lists, engagement styles, and attendance; involvement of celebrities, to gauge influence by celebrities, collecting information through interviews on the types of messaging and estimated reach; message dissemination and a review on the advertising to promote messaging; social integration and a measure from analysing questionnaires from the targeted communities to the frequency of outreach events, demographics, and levels of reported participation.</w:t>
      </w:r>
    </w:p>
    <w:p w14:paraId="0ABEADAF" w14:textId="77777777" w:rsidR="00C8432F" w:rsidRPr="00CE0E30" w:rsidRDefault="00C8432F"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 dependent variable, awareness of COVID-19 vaccines, data will come from the study areas. This data measures participant knowledge on topics like vaccine safety, efficacy, transmission methods, and government guidelines, data collected via questionnaires.</w:t>
      </w:r>
    </w:p>
    <w:p w14:paraId="24162126" w14:textId="1325E9C3" w:rsidR="00765DFB" w:rsidRPr="00CE0E30" w:rsidRDefault="00C8432F" w:rsidP="0054432E">
      <w:pPr>
        <w:spacing w:before="240" w:after="0" w:line="480" w:lineRule="auto"/>
        <w:jc w:val="both"/>
        <w:rPr>
          <w:rFonts w:asciiTheme="majorBidi" w:eastAsiaTheme="majorEastAsia" w:hAnsiTheme="majorBidi" w:cstheme="majorBidi"/>
          <w:b/>
          <w:bCs/>
          <w:kern w:val="0"/>
          <w:sz w:val="24"/>
          <w:szCs w:val="24"/>
          <w14:ligatures w14:val="none"/>
        </w:rPr>
      </w:pPr>
      <w:r w:rsidRPr="00CE0E30">
        <w:rPr>
          <w:rFonts w:ascii="Times New Roman" w:hAnsi="Times New Roman" w:cs="Times New Roman"/>
          <w:kern w:val="0"/>
          <w:sz w:val="24"/>
          <w:szCs w:val="24"/>
          <w:lang w:val="en-GB"/>
          <w14:ligatures w14:val="none"/>
        </w:rPr>
        <w:t>Testing of the intervening variables, which are public perception, voluntary compliance, and social influence, includes gathering primary data. To study the views of participants to determine the extent that COVID-19 vaccination recommendations and guidelines are followed, interviews were done with campaign organizers and personnel (EFM) to assess how this influenced the results.</w:t>
      </w:r>
      <w:r w:rsidR="00765DFB" w:rsidRPr="00CE0E30">
        <w:rPr>
          <w:rFonts w:asciiTheme="majorBidi" w:hAnsiTheme="majorBidi"/>
          <w:b/>
          <w:bCs/>
          <w:sz w:val="24"/>
          <w:szCs w:val="24"/>
        </w:rPr>
        <w:br w:type="page"/>
      </w:r>
    </w:p>
    <w:p w14:paraId="4C280248" w14:textId="6252F88D" w:rsidR="00D251F9" w:rsidRPr="00CE0E30" w:rsidRDefault="005B19C5" w:rsidP="0054432E">
      <w:pPr>
        <w:pStyle w:val="Heading1"/>
        <w:spacing w:before="0" w:line="480" w:lineRule="auto"/>
        <w:jc w:val="center"/>
        <w:rPr>
          <w:rFonts w:asciiTheme="majorBidi" w:hAnsiTheme="majorBidi"/>
          <w:b/>
          <w:bCs/>
          <w:color w:val="auto"/>
          <w:sz w:val="24"/>
          <w:szCs w:val="24"/>
        </w:rPr>
      </w:pPr>
      <w:bookmarkStart w:id="100" w:name="_Toc210804523"/>
      <w:bookmarkStart w:id="101" w:name="_Toc210805175"/>
      <w:r w:rsidRPr="00CE0E30">
        <w:rPr>
          <w:rFonts w:asciiTheme="majorBidi" w:hAnsiTheme="majorBidi"/>
          <w:b/>
          <w:bCs/>
          <w:color w:val="auto"/>
          <w:sz w:val="24"/>
          <w:szCs w:val="24"/>
        </w:rPr>
        <w:lastRenderedPageBreak/>
        <w:t>CHAPTER THREE</w:t>
      </w:r>
      <w:bookmarkEnd w:id="99"/>
      <w:bookmarkEnd w:id="100"/>
      <w:bookmarkEnd w:id="101"/>
    </w:p>
    <w:p w14:paraId="35EC5B26" w14:textId="77777777" w:rsidR="00D251F9" w:rsidRPr="00CE0E30" w:rsidRDefault="005B19C5" w:rsidP="0054432E">
      <w:pPr>
        <w:pStyle w:val="Heading1"/>
        <w:spacing w:before="0" w:line="480" w:lineRule="auto"/>
        <w:jc w:val="center"/>
        <w:rPr>
          <w:rFonts w:asciiTheme="majorBidi" w:hAnsiTheme="majorBidi"/>
          <w:b/>
          <w:bCs/>
          <w:color w:val="auto"/>
          <w:sz w:val="24"/>
          <w:szCs w:val="24"/>
        </w:rPr>
      </w:pPr>
      <w:bookmarkStart w:id="102" w:name="_Toc204942520"/>
      <w:bookmarkStart w:id="103" w:name="_Toc210804524"/>
      <w:bookmarkStart w:id="104" w:name="_Toc210805176"/>
      <w:r w:rsidRPr="00CE0E30">
        <w:rPr>
          <w:rFonts w:asciiTheme="majorBidi" w:hAnsiTheme="majorBidi"/>
          <w:b/>
          <w:bCs/>
          <w:color w:val="auto"/>
          <w:sz w:val="24"/>
          <w:szCs w:val="24"/>
        </w:rPr>
        <w:t>RESEARCH METHODOLOGY</w:t>
      </w:r>
      <w:bookmarkEnd w:id="102"/>
      <w:bookmarkEnd w:id="103"/>
      <w:bookmarkEnd w:id="104"/>
    </w:p>
    <w:p w14:paraId="7D1361DF" w14:textId="77777777" w:rsidR="00D251F9" w:rsidRPr="00CE0E30" w:rsidRDefault="005B19C5" w:rsidP="0054432E">
      <w:pPr>
        <w:pStyle w:val="Heading1"/>
        <w:spacing w:line="480" w:lineRule="auto"/>
        <w:rPr>
          <w:rFonts w:asciiTheme="majorBidi" w:hAnsiTheme="majorBidi"/>
          <w:b/>
          <w:bCs/>
          <w:color w:val="auto"/>
          <w:sz w:val="24"/>
          <w:szCs w:val="24"/>
        </w:rPr>
      </w:pPr>
      <w:bookmarkStart w:id="105" w:name="_Toc204942522"/>
      <w:bookmarkStart w:id="106" w:name="_Toc210804525"/>
      <w:bookmarkStart w:id="107" w:name="_Toc210805177"/>
      <w:r w:rsidRPr="00CE0E30">
        <w:rPr>
          <w:rFonts w:asciiTheme="majorBidi" w:hAnsiTheme="majorBidi"/>
          <w:b/>
          <w:bCs/>
          <w:color w:val="auto"/>
          <w:sz w:val="24"/>
          <w:szCs w:val="24"/>
        </w:rPr>
        <w:t>3.2 Research Philosophy</w:t>
      </w:r>
      <w:bookmarkEnd w:id="105"/>
      <w:bookmarkEnd w:id="106"/>
      <w:bookmarkEnd w:id="107"/>
      <w:r w:rsidRPr="00CE0E30">
        <w:rPr>
          <w:rFonts w:asciiTheme="majorBidi" w:hAnsiTheme="majorBidi"/>
          <w:b/>
          <w:bCs/>
          <w:color w:val="auto"/>
          <w:sz w:val="24"/>
          <w:szCs w:val="24"/>
        </w:rPr>
        <w:t xml:space="preserve"> </w:t>
      </w:r>
    </w:p>
    <w:p w14:paraId="7393C8F2" w14:textId="2BDE4DF1" w:rsidR="00532839" w:rsidRPr="00CE0E30" w:rsidRDefault="00532839" w:rsidP="00532839">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108" w:name="_Toc204942523"/>
      <w:r w:rsidRPr="00CE0E30">
        <w:rPr>
          <w:rFonts w:ascii="Times New Roman" w:hAnsi="Times New Roman" w:cs="Times New Roman"/>
          <w:kern w:val="0"/>
          <w:sz w:val="24"/>
          <w:szCs w:val="24"/>
          <w:lang w:val="en-GB"/>
          <w14:ligatures w14:val="none"/>
        </w:rPr>
        <w:t>The philosophy of research encompasses the beliefs, assumptions, and principles that shape an individual's approach to conducting research (Mann &amp; MacLeod, 2015). This framework offers insights into the essence of knowledge and the connections between the methodologies employed to produce and analyse data</w:t>
      </w:r>
      <w:r w:rsidR="00311893" w:rsidRPr="00CE0E30">
        <w:rPr>
          <w:rFonts w:ascii="Times New Roman" w:hAnsi="Times New Roman" w:cs="Times New Roman"/>
          <w:kern w:val="0"/>
          <w:sz w:val="24"/>
          <w:szCs w:val="24"/>
          <w:lang w:val="en-GB"/>
          <w14:ligatures w14:val="none"/>
        </w:rPr>
        <w:t xml:space="preserve">. </w:t>
      </w:r>
      <w:r w:rsidRPr="00CE0E30">
        <w:rPr>
          <w:rFonts w:ascii="Times New Roman" w:hAnsi="Times New Roman" w:cs="Times New Roman"/>
          <w:kern w:val="0"/>
          <w:sz w:val="24"/>
          <w:szCs w:val="24"/>
          <w:lang w:val="en-GB"/>
          <w14:ligatures w14:val="none"/>
        </w:rPr>
        <w:t>The philosophy underlying research significantly shapes and influences all facets of the research process, encompassing the selection of methods, techniques for data collection, procedures for data analysis, and the interpretation of findings.</w:t>
      </w:r>
    </w:p>
    <w:p w14:paraId="23FB1105" w14:textId="77777777" w:rsidR="0054432E" w:rsidRDefault="00532839"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In this study, a constructivist research philosophy was employed. A constructivist philosophy represents a research approach that highlights the importance of grasping the subjective meanings and perspectives of those involved in the research (</w:t>
      </w:r>
      <w:proofErr w:type="spellStart"/>
      <w:r w:rsidRPr="00CE0E30">
        <w:rPr>
          <w:rFonts w:ascii="Times New Roman" w:hAnsi="Times New Roman" w:cs="Times New Roman"/>
          <w:kern w:val="0"/>
          <w:sz w:val="24"/>
          <w:szCs w:val="24"/>
          <w:lang w:val="en-GB"/>
          <w14:ligatures w14:val="none"/>
        </w:rPr>
        <w:t>Adom</w:t>
      </w:r>
      <w:proofErr w:type="spellEnd"/>
      <w:r w:rsidRPr="00CE0E30">
        <w:rPr>
          <w:rFonts w:ascii="Times New Roman" w:hAnsi="Times New Roman" w:cs="Times New Roman"/>
          <w:kern w:val="0"/>
          <w:sz w:val="24"/>
          <w:szCs w:val="24"/>
          <w:lang w:val="en-GB"/>
          <w14:ligatures w14:val="none"/>
        </w:rPr>
        <w:t xml:space="preserve"> et al., 2013). Constructivism is particularly suitable for this study because it allows for deep appreciation and analysis of an effective public health communications campaign on COVID 19 vaccinations.</w:t>
      </w:r>
      <w:bookmarkStart w:id="109" w:name="_Toc210804526"/>
      <w:bookmarkStart w:id="110" w:name="_Toc210805178"/>
    </w:p>
    <w:p w14:paraId="082AC6DE" w14:textId="71C8A0BD" w:rsidR="00532839" w:rsidRPr="0054432E" w:rsidRDefault="00532839"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sz w:val="24"/>
          <w:szCs w:val="24"/>
          <w:lang w:val="en-GB"/>
        </w:rPr>
        <w:t>Vaccination has several different factors from public trust, and cultural beliefs (</w:t>
      </w:r>
      <w:proofErr w:type="spellStart"/>
      <w:r w:rsidRPr="00CE0E30">
        <w:rPr>
          <w:rFonts w:ascii="Times New Roman" w:hAnsi="Times New Roman" w:cs="Times New Roman"/>
          <w:sz w:val="24"/>
          <w:szCs w:val="24"/>
          <w:lang w:val="en-GB"/>
        </w:rPr>
        <w:t>Perveen</w:t>
      </w:r>
      <w:proofErr w:type="spellEnd"/>
      <w:r w:rsidRPr="00CE0E30">
        <w:rPr>
          <w:rFonts w:ascii="Times New Roman" w:hAnsi="Times New Roman" w:cs="Times New Roman"/>
          <w:sz w:val="24"/>
          <w:szCs w:val="24"/>
          <w:lang w:val="en-GB"/>
        </w:rPr>
        <w:t xml:space="preserve"> et al, 2022), and thus requires an understanding of peoples’ own unique knowledge to understand different challenges. Therefore, having data that is quantitative with surveys and questionnaires will need to be backed up with interviews from organizers and members from the ministry to develop a complete picture. Constructivism is designed to look at this, and it is useful, and in doing so it promotes the combination of qualitative methods like interviews with quantitative </w:t>
      </w:r>
      <w:r w:rsidRPr="00CE0E30">
        <w:rPr>
          <w:rFonts w:ascii="Times New Roman" w:hAnsi="Times New Roman" w:cs="Times New Roman"/>
          <w:sz w:val="24"/>
          <w:szCs w:val="24"/>
          <w:lang w:val="en-GB"/>
        </w:rPr>
        <w:lastRenderedPageBreak/>
        <w:t>methods such as surveys. This investigation will therefore investigate both individual lived experiences and the overarching patterns and trends that arise within the population.</w:t>
      </w:r>
      <w:bookmarkEnd w:id="109"/>
      <w:bookmarkEnd w:id="110"/>
    </w:p>
    <w:p w14:paraId="41600F73" w14:textId="645E13CF" w:rsidR="00D251F9" w:rsidRPr="00CE0E30" w:rsidRDefault="005B19C5" w:rsidP="0054432E">
      <w:pPr>
        <w:pStyle w:val="Heading1"/>
        <w:spacing w:line="480" w:lineRule="auto"/>
        <w:rPr>
          <w:rFonts w:asciiTheme="majorBidi" w:hAnsiTheme="majorBidi"/>
          <w:b/>
          <w:bCs/>
          <w:color w:val="auto"/>
          <w:sz w:val="24"/>
          <w:szCs w:val="24"/>
        </w:rPr>
      </w:pPr>
      <w:bookmarkStart w:id="111" w:name="_Toc210804527"/>
      <w:bookmarkStart w:id="112" w:name="_Toc210805179"/>
      <w:r w:rsidRPr="00CE0E30">
        <w:rPr>
          <w:rFonts w:asciiTheme="majorBidi" w:hAnsiTheme="majorBidi"/>
          <w:b/>
          <w:bCs/>
          <w:color w:val="auto"/>
          <w:sz w:val="24"/>
          <w:szCs w:val="24"/>
        </w:rPr>
        <w:t>3.3 Research Design</w:t>
      </w:r>
      <w:bookmarkEnd w:id="108"/>
      <w:bookmarkEnd w:id="111"/>
      <w:bookmarkEnd w:id="112"/>
      <w:r w:rsidRPr="00CE0E30">
        <w:rPr>
          <w:rFonts w:asciiTheme="majorBidi" w:hAnsiTheme="majorBidi"/>
          <w:b/>
          <w:bCs/>
          <w:color w:val="auto"/>
          <w:sz w:val="24"/>
          <w:szCs w:val="24"/>
        </w:rPr>
        <w:t xml:space="preserve"> </w:t>
      </w:r>
    </w:p>
    <w:p w14:paraId="3C5B2DDC" w14:textId="77777777" w:rsidR="00532839" w:rsidRPr="00CE0E30" w:rsidRDefault="00532839" w:rsidP="00532839">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113" w:name="_Toc204942524"/>
      <w:r w:rsidRPr="00CE0E30">
        <w:rPr>
          <w:rFonts w:ascii="Times New Roman" w:hAnsi="Times New Roman" w:cs="Times New Roman"/>
          <w:kern w:val="0"/>
          <w:sz w:val="24"/>
          <w:szCs w:val="24"/>
          <w:lang w:val="en-GB"/>
          <w14:ligatures w14:val="none"/>
        </w:rPr>
        <w:t xml:space="preserve">Research design encompasses the comprehensive strategy employed to cohesively and logically integrate various components of a research study, enabling the researcher to effectively address the research problem (Creswell, 2012). This study employed a case study design, a robust method for achieving an in-depth understanding of complex issues within their real-life contexts. Specifically, a single-case study was carried out because the goal was to deeply investigate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looking at all aspects, not make comparisons across similar cases.</w:t>
      </w:r>
    </w:p>
    <w:p w14:paraId="10FB29B8" w14:textId="3C448B86" w:rsidR="00532839" w:rsidRPr="00CE0E30" w:rsidRDefault="00532839"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Data collection was implemented in three parts. The first entailed a documentary review focused on compiling a few documents on efforts from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and from ministry of health’s stakeholder. After the initial documents were collected, the researcher reviewed them to look at overall campaign design and determine what, if any, of the important aspects had an impact on the community through COVID 19, what were the challenges, or gaps in that process. For step two, a series of questionnaires were shared by the researcher to members of the coastal community in Tanzania, which helped test what level of integration the campaign had with participants, whether messaging was efficient, and their level of awareness on COVID vaccines. It would also allow those residents to express concerns, issues, and potential changes. The last step entailed the researcher interviewing the ministry, </w:t>
      </w:r>
      <w:r w:rsidRPr="00CE0E30">
        <w:rPr>
          <w:rFonts w:ascii="Times New Roman" w:hAnsi="Times New Roman" w:cs="Times New Roman"/>
          <w:kern w:val="0"/>
          <w:sz w:val="24"/>
          <w:szCs w:val="24"/>
          <w:lang w:val="en-GB"/>
          <w14:ligatures w14:val="none"/>
        </w:rPr>
        <w:lastRenderedPageBreak/>
        <w:t xml:space="preserve">officials and those involved with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to get their perspective, both in what worked and what did not.</w:t>
      </w:r>
    </w:p>
    <w:p w14:paraId="0E7C2554" w14:textId="1939E115" w:rsidR="00532839" w:rsidRPr="00CE0E30" w:rsidRDefault="00532839" w:rsidP="0054432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All the parts provided</w:t>
      </w:r>
      <w:r w:rsidR="006E2C8C" w:rsidRPr="00CE0E30">
        <w:rPr>
          <w:rFonts w:ascii="Times New Roman" w:hAnsi="Times New Roman" w:cs="Times New Roman"/>
          <w:kern w:val="0"/>
          <w:sz w:val="24"/>
          <w:szCs w:val="24"/>
          <w:lang w:val="en-GB"/>
          <w14:ligatures w14:val="none"/>
        </w:rPr>
        <w:t>,</w:t>
      </w:r>
      <w:r w:rsidRPr="00CE0E30">
        <w:rPr>
          <w:rFonts w:ascii="Times New Roman" w:hAnsi="Times New Roman" w:cs="Times New Roman"/>
          <w:kern w:val="0"/>
          <w:sz w:val="24"/>
          <w:szCs w:val="24"/>
          <w:lang w:val="en-GB"/>
          <w14:ligatures w14:val="none"/>
        </w:rPr>
        <w:t xml:space="preserve"> were brought together to have a clear narrative, which will help to fully capture different dimensions. What that means is</w:t>
      </w:r>
      <w:proofErr w:type="gramStart"/>
      <w:r w:rsidRPr="00CE0E30">
        <w:rPr>
          <w:rFonts w:ascii="Times New Roman" w:hAnsi="Times New Roman" w:cs="Times New Roman"/>
          <w:kern w:val="0"/>
          <w:sz w:val="24"/>
          <w:szCs w:val="24"/>
          <w:lang w:val="en-GB"/>
          <w14:ligatures w14:val="none"/>
        </w:rPr>
        <w:t>,</w:t>
      </w:r>
      <w:proofErr w:type="gramEnd"/>
      <w:r w:rsidRPr="00CE0E30">
        <w:rPr>
          <w:rFonts w:ascii="Times New Roman" w:hAnsi="Times New Roman" w:cs="Times New Roman"/>
          <w:kern w:val="0"/>
          <w:sz w:val="24"/>
          <w:szCs w:val="24"/>
          <w:lang w:val="en-GB"/>
          <w14:ligatures w14:val="none"/>
        </w:rPr>
        <w:t xml:space="preserve"> the campaign strategy of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is looked at holistically, so the researcher can develop more in-depth assessment as it gets integrated with various data points to help promote community involvement. It also allows for a greater understanding as the researcher gathers deeper insights on complex phenomena by combining quantitative and qualitative data systematically and rigorously.</w:t>
      </w:r>
    </w:p>
    <w:p w14:paraId="5E63D369" w14:textId="77777777" w:rsidR="00D251F9" w:rsidRPr="00CE0E30" w:rsidRDefault="005B19C5" w:rsidP="0054432E">
      <w:pPr>
        <w:pStyle w:val="Heading1"/>
        <w:spacing w:line="480" w:lineRule="auto"/>
        <w:rPr>
          <w:rFonts w:asciiTheme="majorBidi" w:hAnsiTheme="majorBidi"/>
          <w:b/>
          <w:bCs/>
          <w:color w:val="auto"/>
          <w:sz w:val="24"/>
          <w:szCs w:val="24"/>
        </w:rPr>
      </w:pPr>
      <w:bookmarkStart w:id="114" w:name="_Toc210804528"/>
      <w:bookmarkStart w:id="115" w:name="_Toc210805180"/>
      <w:r w:rsidRPr="00CE0E30">
        <w:rPr>
          <w:rFonts w:asciiTheme="majorBidi" w:hAnsiTheme="majorBidi"/>
          <w:b/>
          <w:bCs/>
          <w:color w:val="auto"/>
          <w:sz w:val="24"/>
          <w:szCs w:val="24"/>
        </w:rPr>
        <w:t>3.4 Area of the Study</w:t>
      </w:r>
      <w:bookmarkEnd w:id="113"/>
      <w:bookmarkEnd w:id="114"/>
      <w:bookmarkEnd w:id="115"/>
      <w:r w:rsidRPr="00CE0E30">
        <w:rPr>
          <w:rFonts w:asciiTheme="majorBidi" w:hAnsiTheme="majorBidi"/>
          <w:b/>
          <w:bCs/>
          <w:color w:val="auto"/>
          <w:sz w:val="24"/>
          <w:szCs w:val="24"/>
        </w:rPr>
        <w:t xml:space="preserve">  </w:t>
      </w:r>
    </w:p>
    <w:p w14:paraId="36B2564F" w14:textId="561ECC4E"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A study refers to the geographical location where a research study is </w:t>
      </w:r>
      <w:proofErr w:type="gramStart"/>
      <w:r w:rsidRPr="00CE0E30">
        <w:rPr>
          <w:rFonts w:ascii="Times New Roman" w:hAnsi="Times New Roman" w:cs="Times New Roman"/>
          <w:sz w:val="24"/>
          <w:szCs w:val="24"/>
        </w:rPr>
        <w:t>conducted,</w:t>
      </w:r>
      <w:proofErr w:type="gramEnd"/>
      <w:r w:rsidRPr="00CE0E30">
        <w:rPr>
          <w:rFonts w:ascii="Times New Roman" w:hAnsi="Times New Roman" w:cs="Times New Roman"/>
          <w:sz w:val="24"/>
          <w:szCs w:val="24"/>
        </w:rPr>
        <w:t xml:space="preserve"> it serves as the primary field for data collection for the respective study. The study was conducted in the Coastal Region specifically </w:t>
      </w:r>
      <w:proofErr w:type="spellStart"/>
      <w:r w:rsidRPr="00CE0E30">
        <w:rPr>
          <w:rFonts w:ascii="Times New Roman" w:hAnsi="Times New Roman" w:cs="Times New Roman"/>
          <w:sz w:val="24"/>
          <w:szCs w:val="24"/>
        </w:rPr>
        <w:t>Kibaha</w:t>
      </w:r>
      <w:proofErr w:type="spellEnd"/>
      <w:r w:rsidRPr="00CE0E30">
        <w:rPr>
          <w:rFonts w:ascii="Times New Roman" w:hAnsi="Times New Roman" w:cs="Times New Roman"/>
          <w:sz w:val="24"/>
          <w:szCs w:val="24"/>
        </w:rPr>
        <w:t xml:space="preserve"> District Council involving areas such as </w:t>
      </w:r>
      <w:proofErr w:type="spellStart"/>
      <w:r w:rsidRPr="00CE0E30">
        <w:rPr>
          <w:rFonts w:ascii="Times New Roman" w:hAnsi="Times New Roman" w:cs="Times New Roman"/>
          <w:sz w:val="24"/>
          <w:szCs w:val="24"/>
        </w:rPr>
        <w:t>Maili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Moja</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Mlandizi</w:t>
      </w:r>
      <w:proofErr w:type="spellEnd"/>
      <w:r w:rsidRPr="00CE0E30">
        <w:rPr>
          <w:rFonts w:ascii="Times New Roman" w:hAnsi="Times New Roman" w:cs="Times New Roman"/>
          <w:sz w:val="24"/>
          <w:szCs w:val="24"/>
        </w:rPr>
        <w:t xml:space="preserve">, Kwa Mathias, </w:t>
      </w:r>
      <w:proofErr w:type="spellStart"/>
      <w:r w:rsidRPr="00CE0E30">
        <w:rPr>
          <w:rFonts w:ascii="Times New Roman" w:hAnsi="Times New Roman" w:cs="Times New Roman"/>
          <w:sz w:val="24"/>
          <w:szCs w:val="24"/>
        </w:rPr>
        <w:t>Kwamfipa</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Mwembe</w:t>
      </w:r>
      <w:proofErr w:type="spellEnd"/>
      <w:r w:rsidRPr="00CE0E30">
        <w:rPr>
          <w:rFonts w:ascii="Times New Roman" w:hAnsi="Times New Roman" w:cs="Times New Roman"/>
          <w:sz w:val="24"/>
          <w:szCs w:val="24"/>
        </w:rPr>
        <w:t xml:space="preserve"> Saba and </w:t>
      </w:r>
      <w:proofErr w:type="spellStart"/>
      <w:r w:rsidRPr="00CE0E30">
        <w:rPr>
          <w:rFonts w:ascii="Times New Roman" w:hAnsi="Times New Roman" w:cs="Times New Roman"/>
          <w:sz w:val="24"/>
          <w:szCs w:val="24"/>
        </w:rPr>
        <w:t>Kongowe</w:t>
      </w:r>
      <w:proofErr w:type="spellEnd"/>
      <w:r w:rsidRPr="00CE0E30">
        <w:rPr>
          <w:rFonts w:ascii="Times New Roman" w:hAnsi="Times New Roman" w:cs="Times New Roman"/>
          <w:sz w:val="24"/>
          <w:szCs w:val="24"/>
        </w:rPr>
        <w:t>.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 took place from 14</w:t>
      </w:r>
      <w:r w:rsidRPr="00CE0E30">
        <w:rPr>
          <w:rFonts w:ascii="Times New Roman" w:hAnsi="Times New Roman" w:cs="Times New Roman"/>
          <w:sz w:val="24"/>
          <w:szCs w:val="24"/>
          <w:vertAlign w:val="superscript"/>
        </w:rPr>
        <w:t>th</w:t>
      </w:r>
      <w:r w:rsidRPr="00CE0E30">
        <w:rPr>
          <w:rFonts w:ascii="Times New Roman" w:hAnsi="Times New Roman" w:cs="Times New Roman"/>
          <w:sz w:val="24"/>
          <w:szCs w:val="24"/>
        </w:rPr>
        <w:t xml:space="preserve"> December 2022 and reached its climax on 20</w:t>
      </w:r>
      <w:r w:rsidRPr="00CE0E30">
        <w:rPr>
          <w:rFonts w:ascii="Times New Roman" w:hAnsi="Times New Roman" w:cs="Times New Roman"/>
          <w:sz w:val="24"/>
          <w:szCs w:val="24"/>
          <w:vertAlign w:val="superscript"/>
        </w:rPr>
        <w:t>th</w:t>
      </w:r>
      <w:r w:rsidRPr="00CE0E30">
        <w:rPr>
          <w:rFonts w:ascii="Times New Roman" w:hAnsi="Times New Roman" w:cs="Times New Roman"/>
          <w:sz w:val="24"/>
          <w:szCs w:val="24"/>
        </w:rPr>
        <w:t xml:space="preserve"> December 2022, where various slogans such as </w:t>
      </w:r>
      <w:r w:rsidRPr="00CE0E30">
        <w:rPr>
          <w:rFonts w:ascii="Times New Roman" w:hAnsi="Times New Roman" w:cs="Times New Roman"/>
          <w:i/>
          <w:sz w:val="24"/>
          <w:szCs w:val="24"/>
        </w:rPr>
        <w:t>“</w:t>
      </w:r>
      <w:proofErr w:type="spellStart"/>
      <w:r w:rsidRPr="00CE0E30">
        <w:rPr>
          <w:rFonts w:ascii="Times New Roman" w:hAnsi="Times New Roman" w:cs="Times New Roman"/>
          <w:i/>
          <w:sz w:val="24"/>
          <w:szCs w:val="24"/>
        </w:rPr>
        <w:t>Bega</w:t>
      </w:r>
      <w:proofErr w:type="spellEnd"/>
      <w:r w:rsidRPr="00CE0E30">
        <w:rPr>
          <w:rFonts w:ascii="Times New Roman" w:hAnsi="Times New Roman" w:cs="Times New Roman"/>
          <w:i/>
          <w:sz w:val="24"/>
          <w:szCs w:val="24"/>
        </w:rPr>
        <w:t xml:space="preserve"> Kwa </w:t>
      </w:r>
      <w:proofErr w:type="spellStart"/>
      <w:r w:rsidRPr="00CE0E30">
        <w:rPr>
          <w:rFonts w:ascii="Times New Roman" w:hAnsi="Times New Roman" w:cs="Times New Roman"/>
          <w:i/>
          <w:sz w:val="24"/>
          <w:szCs w:val="24"/>
        </w:rPr>
        <w:t>Bega</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i/>
          <w:sz w:val="24"/>
          <w:szCs w:val="24"/>
        </w:rPr>
        <w:t>Ujanja</w:t>
      </w:r>
      <w:proofErr w:type="spellEnd"/>
      <w:r w:rsidRPr="00CE0E30">
        <w:rPr>
          <w:rFonts w:ascii="Times New Roman" w:hAnsi="Times New Roman" w:cs="Times New Roman"/>
          <w:i/>
          <w:sz w:val="24"/>
          <w:szCs w:val="24"/>
        </w:rPr>
        <w:t xml:space="preserve"> </w:t>
      </w:r>
      <w:proofErr w:type="spellStart"/>
      <w:r w:rsidRPr="00CE0E30">
        <w:rPr>
          <w:rFonts w:ascii="Times New Roman" w:hAnsi="Times New Roman" w:cs="Times New Roman"/>
          <w:i/>
          <w:sz w:val="24"/>
          <w:szCs w:val="24"/>
        </w:rPr>
        <w:t>Kuchanja</w:t>
      </w:r>
      <w:proofErr w:type="spellEnd"/>
      <w:r w:rsidRPr="00CE0E30">
        <w:rPr>
          <w:rFonts w:ascii="Times New Roman" w:hAnsi="Times New Roman" w:cs="Times New Roman"/>
          <w:i/>
          <w:sz w:val="24"/>
          <w:szCs w:val="24"/>
        </w:rPr>
        <w:t>"</w:t>
      </w:r>
      <w:r w:rsidRPr="00CE0E30">
        <w:rPr>
          <w:rFonts w:ascii="Times New Roman" w:hAnsi="Times New Roman" w:cs="Times New Roman"/>
          <w:sz w:val="24"/>
          <w:szCs w:val="24"/>
        </w:rPr>
        <w:t xml:space="preserve"> were used aimed at persuading people to get COVID-19 vaccines. Therefore, through this area, the researcher was </w:t>
      </w:r>
      <w:r w:rsidR="00CD0A83" w:rsidRPr="00CE0E30">
        <w:rPr>
          <w:rFonts w:ascii="Times New Roman" w:hAnsi="Times New Roman" w:cs="Times New Roman"/>
          <w:sz w:val="24"/>
          <w:szCs w:val="24"/>
        </w:rPr>
        <w:t>able</w:t>
      </w:r>
      <w:r w:rsidRPr="00CE0E30">
        <w:rPr>
          <w:rFonts w:ascii="Times New Roman" w:hAnsi="Times New Roman" w:cs="Times New Roman"/>
          <w:sz w:val="24"/>
          <w:szCs w:val="24"/>
        </w:rPr>
        <w:t xml:space="preserve"> to collect relevant information about the roles of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 in creating awareness of the importance of COVID–19 vaccines in Tanzania. </w:t>
      </w:r>
    </w:p>
    <w:p w14:paraId="72A5F581" w14:textId="77777777" w:rsidR="00D251F9" w:rsidRPr="00CE0E30" w:rsidRDefault="005B19C5" w:rsidP="0054432E">
      <w:pPr>
        <w:pStyle w:val="Heading1"/>
        <w:spacing w:line="480" w:lineRule="auto"/>
        <w:rPr>
          <w:rFonts w:asciiTheme="majorBidi" w:hAnsiTheme="majorBidi"/>
          <w:b/>
          <w:bCs/>
          <w:color w:val="auto"/>
          <w:sz w:val="24"/>
          <w:szCs w:val="24"/>
        </w:rPr>
      </w:pPr>
      <w:bookmarkStart w:id="116" w:name="_Toc204942525"/>
      <w:bookmarkStart w:id="117" w:name="_Toc210804529"/>
      <w:bookmarkStart w:id="118" w:name="_Toc210805181"/>
      <w:r w:rsidRPr="00CE0E30">
        <w:rPr>
          <w:rFonts w:asciiTheme="majorBidi" w:hAnsiTheme="majorBidi"/>
          <w:b/>
          <w:bCs/>
          <w:color w:val="auto"/>
          <w:sz w:val="24"/>
          <w:szCs w:val="24"/>
        </w:rPr>
        <w:t>3.5 Population</w:t>
      </w:r>
      <w:bookmarkEnd w:id="116"/>
      <w:bookmarkEnd w:id="117"/>
      <w:bookmarkEnd w:id="118"/>
      <w:r w:rsidRPr="00CE0E30">
        <w:rPr>
          <w:rFonts w:asciiTheme="majorBidi" w:hAnsiTheme="majorBidi"/>
          <w:b/>
          <w:bCs/>
          <w:color w:val="auto"/>
          <w:sz w:val="24"/>
          <w:szCs w:val="24"/>
        </w:rPr>
        <w:t xml:space="preserve"> </w:t>
      </w:r>
    </w:p>
    <w:p w14:paraId="63C849C7" w14:textId="4267B275" w:rsidR="00D251F9" w:rsidRPr="00CE0E30" w:rsidRDefault="0074429F"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According to Best and Kahn (2008), a population is a collection of people who share one or more traits that the researcher is interested in.  Government representatives </w:t>
      </w:r>
      <w:r w:rsidRPr="00CE0E30">
        <w:rPr>
          <w:rFonts w:ascii="Times New Roman" w:hAnsi="Times New Roman" w:cs="Times New Roman"/>
          <w:sz w:val="24"/>
          <w:szCs w:val="24"/>
        </w:rPr>
        <w:lastRenderedPageBreak/>
        <w:t>from the Ministry of Health who took part in the execution of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 make up the study's population.  Government representatives who have taken part in the COVID-19 vaccination programs, including the Head of Public Health Education, Assistant Director of Public Health Education, Regional Immunization and Vaccination Officer, and District Immunization and Vaccination Officer, were also included in the research.  Since the whole campaign was started to aid the government's attempts to combat COVID-19 in Tanzania, government personnel are seen as a demographic.  The survey also included EFM radio personnel, including the station's management, presenters, and content creators</w:t>
      </w:r>
      <w:r w:rsidR="0056613F" w:rsidRPr="00CE0E30">
        <w:rPr>
          <w:rFonts w:ascii="Times New Roman" w:hAnsi="Times New Roman" w:cs="Times New Roman"/>
          <w:sz w:val="24"/>
          <w:szCs w:val="24"/>
        </w:rPr>
        <w:t>. The study also</w:t>
      </w:r>
      <w:r w:rsidR="005B19C5" w:rsidRPr="00CE0E30">
        <w:rPr>
          <w:rFonts w:ascii="Times New Roman" w:hAnsi="Times New Roman" w:cs="Times New Roman"/>
          <w:sz w:val="24"/>
          <w:szCs w:val="24"/>
        </w:rPr>
        <w:t xml:space="preserve"> include</w:t>
      </w:r>
      <w:r w:rsidR="0056613F" w:rsidRPr="00CE0E30">
        <w:rPr>
          <w:rFonts w:ascii="Times New Roman" w:hAnsi="Times New Roman" w:cs="Times New Roman"/>
          <w:sz w:val="24"/>
          <w:szCs w:val="24"/>
        </w:rPr>
        <w:t>d</w:t>
      </w:r>
      <w:r w:rsidR="005B19C5" w:rsidRPr="00CE0E30">
        <w:rPr>
          <w:rFonts w:ascii="Times New Roman" w:hAnsi="Times New Roman" w:cs="Times New Roman"/>
          <w:sz w:val="24"/>
          <w:szCs w:val="24"/>
        </w:rPr>
        <w:t xml:space="preserve"> 3 audio programs such as </w:t>
      </w:r>
      <w:proofErr w:type="spellStart"/>
      <w:r w:rsidR="005B19C5" w:rsidRPr="00CE0E30">
        <w:rPr>
          <w:rFonts w:ascii="Times New Roman" w:hAnsi="Times New Roman" w:cs="Times New Roman"/>
          <w:i/>
          <w:iCs/>
          <w:sz w:val="24"/>
          <w:szCs w:val="24"/>
        </w:rPr>
        <w:t>Funga</w:t>
      </w:r>
      <w:proofErr w:type="spellEnd"/>
      <w:r w:rsidR="005B19C5" w:rsidRPr="00CE0E30">
        <w:rPr>
          <w:rFonts w:ascii="Times New Roman" w:hAnsi="Times New Roman" w:cs="Times New Roman"/>
          <w:i/>
          <w:iCs/>
          <w:sz w:val="24"/>
          <w:szCs w:val="24"/>
        </w:rPr>
        <w:t xml:space="preserve"> Mtaa</w:t>
      </w:r>
      <w:r w:rsidR="005B19C5" w:rsidRPr="00CE0E30">
        <w:rPr>
          <w:rFonts w:ascii="Times New Roman" w:hAnsi="Times New Roman" w:cs="Times New Roman"/>
          <w:sz w:val="24"/>
          <w:szCs w:val="24"/>
        </w:rPr>
        <w:t xml:space="preserve">, </w:t>
      </w:r>
      <w:proofErr w:type="spellStart"/>
      <w:r w:rsidR="005B19C5" w:rsidRPr="00CE0E30">
        <w:rPr>
          <w:rFonts w:ascii="Times New Roman" w:hAnsi="Times New Roman" w:cs="Times New Roman"/>
          <w:i/>
          <w:sz w:val="24"/>
          <w:szCs w:val="24"/>
        </w:rPr>
        <w:t>Raha</w:t>
      </w:r>
      <w:proofErr w:type="spellEnd"/>
      <w:r w:rsidR="005B19C5" w:rsidRPr="00CE0E30">
        <w:rPr>
          <w:rFonts w:ascii="Times New Roman" w:hAnsi="Times New Roman" w:cs="Times New Roman"/>
          <w:i/>
          <w:sz w:val="24"/>
          <w:szCs w:val="24"/>
        </w:rPr>
        <w:t xml:space="preserve"> za </w:t>
      </w:r>
      <w:proofErr w:type="spellStart"/>
      <w:r w:rsidR="005B19C5" w:rsidRPr="00CE0E30">
        <w:rPr>
          <w:rFonts w:ascii="Times New Roman" w:hAnsi="Times New Roman" w:cs="Times New Roman"/>
          <w:i/>
          <w:sz w:val="24"/>
          <w:szCs w:val="24"/>
        </w:rPr>
        <w:t>Uswahilini</w:t>
      </w:r>
      <w:proofErr w:type="spellEnd"/>
      <w:r w:rsidR="005B19C5" w:rsidRPr="00CE0E30">
        <w:rPr>
          <w:rFonts w:ascii="Times New Roman" w:hAnsi="Times New Roman" w:cs="Times New Roman"/>
          <w:sz w:val="24"/>
          <w:szCs w:val="24"/>
        </w:rPr>
        <w:t xml:space="preserve"> and </w:t>
      </w:r>
      <w:r w:rsidR="005B19C5" w:rsidRPr="00CE0E30">
        <w:rPr>
          <w:rFonts w:ascii="Times New Roman" w:hAnsi="Times New Roman" w:cs="Times New Roman"/>
          <w:i/>
          <w:sz w:val="24"/>
          <w:szCs w:val="24"/>
        </w:rPr>
        <w:t xml:space="preserve">Joto </w:t>
      </w:r>
      <w:proofErr w:type="spellStart"/>
      <w:r w:rsidR="005B19C5" w:rsidRPr="00CE0E30">
        <w:rPr>
          <w:rFonts w:ascii="Times New Roman" w:hAnsi="Times New Roman" w:cs="Times New Roman"/>
          <w:i/>
          <w:sz w:val="24"/>
          <w:szCs w:val="24"/>
        </w:rPr>
        <w:t>Asubuhi</w:t>
      </w:r>
      <w:proofErr w:type="spellEnd"/>
      <w:r w:rsidR="005B19C5" w:rsidRPr="00CE0E30">
        <w:rPr>
          <w:rFonts w:ascii="Times New Roman" w:hAnsi="Times New Roman" w:cs="Times New Roman"/>
          <w:sz w:val="24"/>
          <w:szCs w:val="24"/>
        </w:rPr>
        <w:t xml:space="preserve"> had contents associated with how the “</w:t>
      </w:r>
      <w:proofErr w:type="spellStart"/>
      <w:r w:rsidR="005B19C5" w:rsidRPr="00CE0E30">
        <w:rPr>
          <w:rFonts w:ascii="Times New Roman" w:hAnsi="Times New Roman" w:cs="Times New Roman"/>
          <w:sz w:val="24"/>
          <w:szCs w:val="24"/>
        </w:rPr>
        <w:t>Mziki</w:t>
      </w:r>
      <w:proofErr w:type="spellEnd"/>
      <w:r w:rsidR="005B19C5" w:rsidRPr="00CE0E30">
        <w:rPr>
          <w:rFonts w:ascii="Times New Roman" w:hAnsi="Times New Roman" w:cs="Times New Roman"/>
          <w:sz w:val="24"/>
          <w:szCs w:val="24"/>
        </w:rPr>
        <w:t xml:space="preserve"> </w:t>
      </w:r>
      <w:proofErr w:type="spellStart"/>
      <w:r w:rsidR="005B19C5" w:rsidRPr="00CE0E30">
        <w:rPr>
          <w:rFonts w:ascii="Times New Roman" w:hAnsi="Times New Roman" w:cs="Times New Roman"/>
          <w:sz w:val="24"/>
          <w:szCs w:val="24"/>
        </w:rPr>
        <w:t>Mnene</w:t>
      </w:r>
      <w:proofErr w:type="spellEnd"/>
      <w:r w:rsidR="005B19C5" w:rsidRPr="00CE0E30">
        <w:rPr>
          <w:rFonts w:ascii="Times New Roman" w:hAnsi="Times New Roman" w:cs="Times New Roman"/>
          <w:sz w:val="24"/>
          <w:szCs w:val="24"/>
        </w:rPr>
        <w:t xml:space="preserve">” campaign was conducted. In addition, the study targeted Residents of selected areas of the </w:t>
      </w:r>
      <w:proofErr w:type="spellStart"/>
      <w:r w:rsidR="005B19C5" w:rsidRPr="00CE0E30">
        <w:rPr>
          <w:rFonts w:ascii="Times New Roman" w:hAnsi="Times New Roman" w:cs="Times New Roman"/>
          <w:sz w:val="24"/>
          <w:szCs w:val="24"/>
        </w:rPr>
        <w:t>Kibaha</w:t>
      </w:r>
      <w:proofErr w:type="spellEnd"/>
      <w:r w:rsidR="005B19C5" w:rsidRPr="00CE0E30">
        <w:rPr>
          <w:rFonts w:ascii="Times New Roman" w:hAnsi="Times New Roman" w:cs="Times New Roman"/>
          <w:sz w:val="24"/>
          <w:szCs w:val="24"/>
        </w:rPr>
        <w:t xml:space="preserve"> District Council. </w:t>
      </w:r>
    </w:p>
    <w:p w14:paraId="15C33123" w14:textId="77777777" w:rsidR="00D251F9" w:rsidRPr="00CE0E30" w:rsidRDefault="005B19C5" w:rsidP="0054432E">
      <w:pPr>
        <w:pStyle w:val="Heading1"/>
        <w:spacing w:line="480" w:lineRule="auto"/>
        <w:rPr>
          <w:rFonts w:asciiTheme="majorBidi" w:hAnsiTheme="majorBidi"/>
          <w:b/>
          <w:bCs/>
          <w:color w:val="auto"/>
          <w:sz w:val="24"/>
          <w:szCs w:val="24"/>
        </w:rPr>
      </w:pPr>
      <w:bookmarkStart w:id="119" w:name="_Toc204942526"/>
      <w:bookmarkStart w:id="120" w:name="_Toc210804530"/>
      <w:bookmarkStart w:id="121" w:name="_Toc210805182"/>
      <w:r w:rsidRPr="00CE0E30">
        <w:rPr>
          <w:rFonts w:asciiTheme="majorBidi" w:hAnsiTheme="majorBidi"/>
          <w:b/>
          <w:bCs/>
          <w:color w:val="auto"/>
          <w:sz w:val="24"/>
          <w:szCs w:val="24"/>
        </w:rPr>
        <w:t>3.6 Sampling and Sampling Size</w:t>
      </w:r>
      <w:bookmarkEnd w:id="119"/>
      <w:bookmarkEnd w:id="120"/>
      <w:bookmarkEnd w:id="121"/>
      <w:r w:rsidRPr="00CE0E30">
        <w:rPr>
          <w:rFonts w:asciiTheme="majorBidi" w:hAnsiTheme="majorBidi"/>
          <w:b/>
          <w:bCs/>
          <w:color w:val="auto"/>
          <w:sz w:val="24"/>
          <w:szCs w:val="24"/>
        </w:rPr>
        <w:t xml:space="preserve"> </w:t>
      </w:r>
    </w:p>
    <w:p w14:paraId="7C40B705" w14:textId="77777777" w:rsidR="00D251F9" w:rsidRPr="00CE0E30" w:rsidRDefault="005B19C5" w:rsidP="00724F9C">
      <w:pPr>
        <w:spacing w:after="0" w:line="480" w:lineRule="auto"/>
        <w:jc w:val="both"/>
        <w:rPr>
          <w:rFonts w:ascii="Times New Roman" w:hAnsi="Times New Roman" w:cs="Times New Roman"/>
          <w:bCs/>
          <w:sz w:val="24"/>
          <w:szCs w:val="24"/>
        </w:rPr>
      </w:pPr>
      <w:r w:rsidRPr="00CE0E30">
        <w:rPr>
          <w:rFonts w:ascii="Times New Roman" w:hAnsi="Times New Roman" w:cs="Times New Roman"/>
          <w:sz w:val="24"/>
          <w:szCs w:val="24"/>
        </w:rPr>
        <w:t xml:space="preserve">In this study the research employed simple random sampling techniques and purposive sampling techniques to obtain the sample size which used for data collection. </w:t>
      </w:r>
    </w:p>
    <w:p w14:paraId="59BA3A91" w14:textId="77777777" w:rsidR="00D251F9" w:rsidRPr="00CE0E30" w:rsidRDefault="005B19C5" w:rsidP="0054432E">
      <w:pPr>
        <w:pStyle w:val="Heading1"/>
        <w:spacing w:line="480" w:lineRule="auto"/>
        <w:rPr>
          <w:rFonts w:asciiTheme="majorBidi" w:hAnsiTheme="majorBidi"/>
          <w:b/>
          <w:bCs/>
          <w:color w:val="auto"/>
          <w:sz w:val="24"/>
          <w:szCs w:val="24"/>
        </w:rPr>
      </w:pPr>
      <w:bookmarkStart w:id="122" w:name="_Toc204942527"/>
      <w:bookmarkStart w:id="123" w:name="_Toc210804531"/>
      <w:bookmarkStart w:id="124" w:name="_Toc210805183"/>
      <w:r w:rsidRPr="00CE0E30">
        <w:rPr>
          <w:rFonts w:asciiTheme="majorBidi" w:hAnsiTheme="majorBidi"/>
          <w:b/>
          <w:bCs/>
          <w:color w:val="auto"/>
          <w:sz w:val="24"/>
          <w:szCs w:val="24"/>
        </w:rPr>
        <w:t>3.7 Sample Size</w:t>
      </w:r>
      <w:bookmarkEnd w:id="122"/>
      <w:bookmarkEnd w:id="123"/>
      <w:bookmarkEnd w:id="124"/>
    </w:p>
    <w:p w14:paraId="5865C157" w14:textId="77777777" w:rsidR="00D251F9" w:rsidRPr="00CE0E30" w:rsidRDefault="005B19C5" w:rsidP="00724F9C">
      <w:pPr>
        <w:spacing w:after="0" w:line="480" w:lineRule="auto"/>
        <w:jc w:val="both"/>
        <w:rPr>
          <w:rFonts w:ascii="Times New Roman" w:hAnsi="Times New Roman" w:cs="Times New Roman"/>
          <w:bCs/>
          <w:sz w:val="24"/>
          <w:szCs w:val="24"/>
        </w:rPr>
      </w:pPr>
      <w:r w:rsidRPr="00CE0E30">
        <w:rPr>
          <w:rFonts w:ascii="Times New Roman" w:hAnsi="Times New Roman" w:cs="Times New Roman"/>
          <w:bCs/>
          <w:sz w:val="24"/>
          <w:szCs w:val="24"/>
        </w:rPr>
        <w:t xml:space="preserve">The sample size for this study was 103 including Staff/Officials from EFM Radio, Government Administration officials and the Ministry of Health, Residents of the </w:t>
      </w:r>
      <w:proofErr w:type="spellStart"/>
      <w:r w:rsidRPr="00CE0E30">
        <w:rPr>
          <w:rFonts w:ascii="Times New Roman" w:hAnsi="Times New Roman" w:cs="Times New Roman"/>
          <w:bCs/>
          <w:sz w:val="24"/>
          <w:szCs w:val="24"/>
        </w:rPr>
        <w:t>Kibaha</w:t>
      </w:r>
      <w:proofErr w:type="spellEnd"/>
      <w:r w:rsidRPr="00CE0E30">
        <w:rPr>
          <w:rFonts w:ascii="Times New Roman" w:hAnsi="Times New Roman" w:cs="Times New Roman"/>
          <w:bCs/>
          <w:sz w:val="24"/>
          <w:szCs w:val="24"/>
        </w:rPr>
        <w:t xml:space="preserve"> District Council and EFM radio programs as described in Table 3.1. </w:t>
      </w:r>
    </w:p>
    <w:p w14:paraId="7CAF6B40" w14:textId="77777777" w:rsidR="00211331" w:rsidRDefault="00211331">
      <w:pPr>
        <w:spacing w:after="0" w:line="240" w:lineRule="auto"/>
        <w:rPr>
          <w:rFonts w:ascii="Times New Roman" w:hAnsi="Times New Roman" w:cs="Times New Roman"/>
          <w:b/>
          <w:iCs/>
          <w:sz w:val="24"/>
          <w:szCs w:val="24"/>
        </w:rPr>
      </w:pPr>
      <w:bookmarkStart w:id="125" w:name="_Toc194766355"/>
      <w:r>
        <w:rPr>
          <w:rFonts w:ascii="Times New Roman" w:hAnsi="Times New Roman" w:cs="Times New Roman"/>
          <w:b/>
          <w:i/>
          <w:sz w:val="24"/>
          <w:szCs w:val="24"/>
        </w:rPr>
        <w:br w:type="page"/>
      </w:r>
    </w:p>
    <w:p w14:paraId="52B6F953" w14:textId="0261CAD8" w:rsidR="00D251F9" w:rsidRPr="00CE0E30" w:rsidRDefault="005B19C5" w:rsidP="00765DFB">
      <w:pPr>
        <w:pStyle w:val="Caption"/>
        <w:spacing w:before="240"/>
        <w:jc w:val="both"/>
        <w:rPr>
          <w:rFonts w:ascii="Times New Roman" w:hAnsi="Times New Roman" w:cs="Times New Roman"/>
          <w:b/>
          <w:i w:val="0"/>
          <w:color w:val="auto"/>
          <w:sz w:val="24"/>
          <w:szCs w:val="24"/>
        </w:rPr>
      </w:pPr>
      <w:proofErr w:type="gramStart"/>
      <w:r w:rsidRPr="00CE0E30">
        <w:rPr>
          <w:rFonts w:ascii="Times New Roman" w:hAnsi="Times New Roman" w:cs="Times New Roman"/>
          <w:b/>
          <w:i w:val="0"/>
          <w:color w:val="auto"/>
          <w:sz w:val="24"/>
          <w:szCs w:val="24"/>
        </w:rPr>
        <w:lastRenderedPageBreak/>
        <w:t>Table 3.</w:t>
      </w:r>
      <w:proofErr w:type="gramEnd"/>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sz w:val="24"/>
          <w:szCs w:val="24"/>
        </w:rPr>
        <w:fldChar w:fldCharType="begin"/>
      </w:r>
      <w:r w:rsidRPr="00CE0E30">
        <w:rPr>
          <w:rFonts w:ascii="Times New Roman" w:hAnsi="Times New Roman" w:cs="Times New Roman"/>
          <w:b/>
          <w:i w:val="0"/>
          <w:color w:val="auto"/>
          <w:sz w:val="24"/>
          <w:szCs w:val="24"/>
        </w:rPr>
        <w:instrText xml:space="preserve"> SEQ Table_3. \* ARABIC </w:instrText>
      </w:r>
      <w:r w:rsidRPr="00CE0E30">
        <w:rPr>
          <w:rFonts w:ascii="Times New Roman" w:hAnsi="Times New Roman" w:cs="Times New Roman"/>
          <w:b/>
          <w:i w:val="0"/>
          <w:color w:val="auto"/>
          <w:sz w:val="24"/>
          <w:szCs w:val="24"/>
        </w:rPr>
        <w:fldChar w:fldCharType="separate"/>
      </w:r>
      <w:r w:rsidR="002363F6">
        <w:rPr>
          <w:rFonts w:ascii="Times New Roman" w:hAnsi="Times New Roman" w:cs="Times New Roman"/>
          <w:b/>
          <w:i w:val="0"/>
          <w:noProof/>
          <w:color w:val="auto"/>
          <w:sz w:val="24"/>
          <w:szCs w:val="24"/>
        </w:rPr>
        <w:t>1</w:t>
      </w:r>
      <w:r w:rsidRPr="00CE0E30">
        <w:rPr>
          <w:rFonts w:ascii="Times New Roman" w:hAnsi="Times New Roman" w:cs="Times New Roman"/>
          <w:b/>
          <w:i w:val="0"/>
          <w:color w:val="auto"/>
          <w:sz w:val="24"/>
          <w:szCs w:val="24"/>
        </w:rPr>
        <w:fldChar w:fldCharType="end"/>
      </w:r>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bCs/>
          <w:i w:val="0"/>
          <w:color w:val="auto"/>
          <w:sz w:val="24"/>
          <w:szCs w:val="24"/>
        </w:rPr>
        <w:t>Sample Size</w:t>
      </w:r>
      <w:bookmarkEnd w:id="125"/>
      <w:r w:rsidRPr="00CE0E30">
        <w:rPr>
          <w:rFonts w:ascii="Times New Roman" w:hAnsi="Times New Roman" w:cs="Times New Roman"/>
          <w:b/>
          <w:bCs/>
          <w:i w:val="0"/>
          <w:color w:val="auto"/>
          <w:sz w:val="24"/>
          <w:szCs w:val="24"/>
        </w:rPr>
        <w:t xml:space="preserve"> </w:t>
      </w:r>
    </w:p>
    <w:tbl>
      <w:tblPr>
        <w:tblStyle w:val="TableGrid"/>
        <w:tblW w:w="8545" w:type="dxa"/>
        <w:tblLook w:val="04A0" w:firstRow="1" w:lastRow="0" w:firstColumn="1" w:lastColumn="0" w:noHBand="0" w:noVBand="1"/>
      </w:tblPr>
      <w:tblGrid>
        <w:gridCol w:w="4765"/>
        <w:gridCol w:w="1890"/>
        <w:gridCol w:w="1890"/>
      </w:tblGrid>
      <w:tr w:rsidR="00CE0E30" w:rsidRPr="00CE0E30" w14:paraId="4A799DB7" w14:textId="77777777" w:rsidTr="00211331">
        <w:tc>
          <w:tcPr>
            <w:tcW w:w="4765" w:type="dxa"/>
            <w:tcBorders>
              <w:bottom w:val="single" w:sz="4" w:space="0" w:color="auto"/>
            </w:tcBorders>
          </w:tcPr>
          <w:p w14:paraId="5087D35F" w14:textId="77777777" w:rsidR="00D251F9" w:rsidRPr="00CE0E30" w:rsidRDefault="005B19C5" w:rsidP="00724F9C">
            <w:pPr>
              <w:spacing w:after="0" w:line="360" w:lineRule="auto"/>
              <w:jc w:val="both"/>
              <w:rPr>
                <w:rFonts w:ascii="Times New Roman" w:hAnsi="Times New Roman" w:cs="Times New Roman"/>
                <w:b/>
                <w:bCs/>
                <w:sz w:val="24"/>
                <w:szCs w:val="24"/>
              </w:rPr>
            </w:pPr>
            <w:r w:rsidRPr="00CE0E30">
              <w:rPr>
                <w:rFonts w:ascii="Times New Roman" w:hAnsi="Times New Roman" w:cs="Times New Roman"/>
                <w:b/>
                <w:bCs/>
                <w:sz w:val="24"/>
                <w:szCs w:val="24"/>
              </w:rPr>
              <w:t xml:space="preserve">Categories </w:t>
            </w:r>
          </w:p>
        </w:tc>
        <w:tc>
          <w:tcPr>
            <w:tcW w:w="1890" w:type="dxa"/>
            <w:tcBorders>
              <w:bottom w:val="single" w:sz="4" w:space="0" w:color="auto"/>
            </w:tcBorders>
          </w:tcPr>
          <w:p w14:paraId="05C4C4C6" w14:textId="77777777" w:rsidR="00D251F9" w:rsidRPr="00CE0E30" w:rsidRDefault="005B19C5" w:rsidP="00724F9C">
            <w:pPr>
              <w:spacing w:after="0" w:line="360" w:lineRule="auto"/>
              <w:jc w:val="center"/>
              <w:rPr>
                <w:rFonts w:ascii="Times New Roman" w:hAnsi="Times New Roman" w:cs="Times New Roman"/>
                <w:b/>
                <w:bCs/>
                <w:sz w:val="24"/>
                <w:szCs w:val="24"/>
              </w:rPr>
            </w:pPr>
            <w:r w:rsidRPr="00CE0E30">
              <w:rPr>
                <w:rFonts w:ascii="Times New Roman" w:hAnsi="Times New Roman" w:cs="Times New Roman"/>
                <w:b/>
                <w:bCs/>
                <w:sz w:val="24"/>
                <w:szCs w:val="24"/>
              </w:rPr>
              <w:t>Population Size</w:t>
            </w:r>
          </w:p>
        </w:tc>
        <w:tc>
          <w:tcPr>
            <w:tcW w:w="1890" w:type="dxa"/>
            <w:tcBorders>
              <w:bottom w:val="single" w:sz="4" w:space="0" w:color="auto"/>
            </w:tcBorders>
          </w:tcPr>
          <w:p w14:paraId="68BD8A90" w14:textId="77777777" w:rsidR="00D251F9" w:rsidRPr="00CE0E30" w:rsidRDefault="005B19C5" w:rsidP="00724F9C">
            <w:pPr>
              <w:spacing w:after="0" w:line="360" w:lineRule="auto"/>
              <w:jc w:val="center"/>
              <w:rPr>
                <w:rFonts w:ascii="Times New Roman" w:hAnsi="Times New Roman" w:cs="Times New Roman"/>
                <w:b/>
                <w:bCs/>
                <w:sz w:val="24"/>
                <w:szCs w:val="24"/>
              </w:rPr>
            </w:pPr>
            <w:r w:rsidRPr="00CE0E30">
              <w:rPr>
                <w:rFonts w:ascii="Times New Roman" w:hAnsi="Times New Roman" w:cs="Times New Roman"/>
                <w:b/>
                <w:bCs/>
                <w:sz w:val="24"/>
                <w:szCs w:val="24"/>
              </w:rPr>
              <w:t>Selected</w:t>
            </w:r>
          </w:p>
        </w:tc>
      </w:tr>
      <w:tr w:rsidR="00CE0E30" w:rsidRPr="00CE0E30" w14:paraId="46AAF553" w14:textId="77777777" w:rsidTr="00211331">
        <w:tc>
          <w:tcPr>
            <w:tcW w:w="4765" w:type="dxa"/>
            <w:tcBorders>
              <w:bottom w:val="nil"/>
            </w:tcBorders>
          </w:tcPr>
          <w:p w14:paraId="36A4426F" w14:textId="77777777" w:rsidR="00D251F9" w:rsidRPr="00CE0E30" w:rsidRDefault="005B19C5" w:rsidP="00724F9C">
            <w:pPr>
              <w:spacing w:after="0" w:line="360" w:lineRule="auto"/>
              <w:jc w:val="both"/>
              <w:rPr>
                <w:rFonts w:ascii="Times New Roman" w:hAnsi="Times New Roman" w:cs="Times New Roman"/>
                <w:bCs/>
                <w:sz w:val="24"/>
                <w:szCs w:val="24"/>
              </w:rPr>
            </w:pPr>
            <w:r w:rsidRPr="00CE0E30">
              <w:rPr>
                <w:rFonts w:ascii="Times New Roman" w:hAnsi="Times New Roman" w:cs="Times New Roman"/>
                <w:bCs/>
                <w:sz w:val="24"/>
                <w:szCs w:val="24"/>
              </w:rPr>
              <w:t>Staff/ Officials from EFM Radio</w:t>
            </w:r>
          </w:p>
        </w:tc>
        <w:tc>
          <w:tcPr>
            <w:tcW w:w="1890" w:type="dxa"/>
            <w:tcBorders>
              <w:bottom w:val="nil"/>
            </w:tcBorders>
          </w:tcPr>
          <w:p w14:paraId="569564B4"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34</w:t>
            </w:r>
          </w:p>
        </w:tc>
        <w:tc>
          <w:tcPr>
            <w:tcW w:w="1890" w:type="dxa"/>
            <w:tcBorders>
              <w:bottom w:val="nil"/>
            </w:tcBorders>
          </w:tcPr>
          <w:p w14:paraId="3C453910"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10</w:t>
            </w:r>
          </w:p>
        </w:tc>
      </w:tr>
      <w:tr w:rsidR="00CE0E30" w:rsidRPr="00CE0E30" w14:paraId="665CCE5B" w14:textId="77777777" w:rsidTr="00211331">
        <w:tc>
          <w:tcPr>
            <w:tcW w:w="4765" w:type="dxa"/>
            <w:tcBorders>
              <w:top w:val="nil"/>
              <w:left w:val="single" w:sz="4" w:space="0" w:color="auto"/>
              <w:bottom w:val="nil"/>
              <w:right w:val="single" w:sz="4" w:space="0" w:color="auto"/>
            </w:tcBorders>
          </w:tcPr>
          <w:p w14:paraId="27925B2D" w14:textId="77777777" w:rsidR="00D251F9" w:rsidRPr="00CE0E30" w:rsidRDefault="005B19C5" w:rsidP="00724F9C">
            <w:pPr>
              <w:spacing w:after="0" w:line="360" w:lineRule="auto"/>
              <w:jc w:val="both"/>
              <w:rPr>
                <w:rFonts w:ascii="Times New Roman" w:hAnsi="Times New Roman" w:cs="Times New Roman"/>
                <w:bCs/>
                <w:sz w:val="24"/>
                <w:szCs w:val="24"/>
              </w:rPr>
            </w:pPr>
            <w:r w:rsidRPr="00CE0E30">
              <w:rPr>
                <w:rFonts w:ascii="Times New Roman" w:hAnsi="Times New Roman" w:cs="Times New Roman"/>
                <w:bCs/>
                <w:sz w:val="24"/>
                <w:szCs w:val="24"/>
              </w:rPr>
              <w:t xml:space="preserve">Administrative officials/ Ministry of Health </w:t>
            </w:r>
          </w:p>
        </w:tc>
        <w:tc>
          <w:tcPr>
            <w:tcW w:w="1890" w:type="dxa"/>
            <w:tcBorders>
              <w:top w:val="nil"/>
              <w:left w:val="single" w:sz="4" w:space="0" w:color="auto"/>
              <w:bottom w:val="nil"/>
              <w:right w:val="single" w:sz="4" w:space="0" w:color="auto"/>
            </w:tcBorders>
          </w:tcPr>
          <w:p w14:paraId="34C0A803"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30</w:t>
            </w:r>
          </w:p>
        </w:tc>
        <w:tc>
          <w:tcPr>
            <w:tcW w:w="1890" w:type="dxa"/>
            <w:tcBorders>
              <w:top w:val="nil"/>
              <w:left w:val="single" w:sz="4" w:space="0" w:color="auto"/>
              <w:bottom w:val="nil"/>
              <w:right w:val="single" w:sz="4" w:space="0" w:color="auto"/>
            </w:tcBorders>
          </w:tcPr>
          <w:p w14:paraId="5DFA4CAF"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10</w:t>
            </w:r>
          </w:p>
        </w:tc>
      </w:tr>
      <w:tr w:rsidR="00CE0E30" w:rsidRPr="00CE0E30" w14:paraId="404E9DB5" w14:textId="77777777" w:rsidTr="00211331">
        <w:tc>
          <w:tcPr>
            <w:tcW w:w="4765" w:type="dxa"/>
            <w:tcBorders>
              <w:top w:val="nil"/>
              <w:left w:val="single" w:sz="4" w:space="0" w:color="auto"/>
              <w:bottom w:val="nil"/>
              <w:right w:val="single" w:sz="4" w:space="0" w:color="auto"/>
            </w:tcBorders>
          </w:tcPr>
          <w:p w14:paraId="116571C5" w14:textId="51025F9F" w:rsidR="00D251F9" w:rsidRPr="00CE0E30" w:rsidRDefault="005B19C5" w:rsidP="00724F9C">
            <w:pPr>
              <w:spacing w:after="0" w:line="360" w:lineRule="auto"/>
              <w:jc w:val="both"/>
              <w:rPr>
                <w:rFonts w:ascii="Times New Roman" w:hAnsi="Times New Roman" w:cs="Times New Roman"/>
                <w:bCs/>
                <w:sz w:val="24"/>
                <w:szCs w:val="24"/>
              </w:rPr>
            </w:pPr>
            <w:r w:rsidRPr="00CE0E30">
              <w:rPr>
                <w:rFonts w:ascii="Times New Roman" w:hAnsi="Times New Roman" w:cs="Times New Roman"/>
                <w:bCs/>
                <w:sz w:val="24"/>
                <w:szCs w:val="24"/>
              </w:rPr>
              <w:t xml:space="preserve">Residents of </w:t>
            </w:r>
            <w:proofErr w:type="spellStart"/>
            <w:r w:rsidR="00473BC4" w:rsidRPr="00CE0E30">
              <w:rPr>
                <w:rFonts w:ascii="Times New Roman" w:hAnsi="Times New Roman" w:cs="Times New Roman"/>
                <w:bCs/>
                <w:sz w:val="24"/>
                <w:szCs w:val="24"/>
              </w:rPr>
              <w:t>Kibaha</w:t>
            </w:r>
            <w:proofErr w:type="spellEnd"/>
          </w:p>
        </w:tc>
        <w:tc>
          <w:tcPr>
            <w:tcW w:w="1890" w:type="dxa"/>
            <w:tcBorders>
              <w:top w:val="nil"/>
              <w:left w:val="single" w:sz="4" w:space="0" w:color="auto"/>
              <w:bottom w:val="nil"/>
              <w:right w:val="single" w:sz="4" w:space="0" w:color="auto"/>
            </w:tcBorders>
          </w:tcPr>
          <w:p w14:paraId="7BCA5DF1"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123,367</w:t>
            </w:r>
          </w:p>
        </w:tc>
        <w:tc>
          <w:tcPr>
            <w:tcW w:w="1890" w:type="dxa"/>
            <w:tcBorders>
              <w:top w:val="nil"/>
              <w:left w:val="single" w:sz="4" w:space="0" w:color="auto"/>
              <w:bottom w:val="nil"/>
              <w:right w:val="single" w:sz="4" w:space="0" w:color="auto"/>
            </w:tcBorders>
          </w:tcPr>
          <w:p w14:paraId="1D82DC6A"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80</w:t>
            </w:r>
          </w:p>
        </w:tc>
      </w:tr>
      <w:tr w:rsidR="00CE0E30" w:rsidRPr="00CE0E30" w14:paraId="28B017F6" w14:textId="77777777" w:rsidTr="00211331">
        <w:tc>
          <w:tcPr>
            <w:tcW w:w="4765" w:type="dxa"/>
            <w:tcBorders>
              <w:top w:val="nil"/>
              <w:left w:val="single" w:sz="4" w:space="0" w:color="auto"/>
              <w:bottom w:val="single" w:sz="4" w:space="0" w:color="auto"/>
              <w:right w:val="single" w:sz="4" w:space="0" w:color="auto"/>
            </w:tcBorders>
          </w:tcPr>
          <w:p w14:paraId="2305025F" w14:textId="77777777" w:rsidR="00D251F9" w:rsidRPr="00CE0E30" w:rsidRDefault="005B19C5" w:rsidP="00724F9C">
            <w:pPr>
              <w:spacing w:after="0" w:line="360" w:lineRule="auto"/>
              <w:jc w:val="both"/>
              <w:rPr>
                <w:rFonts w:ascii="Times New Roman" w:hAnsi="Times New Roman" w:cs="Times New Roman"/>
                <w:bCs/>
                <w:sz w:val="24"/>
                <w:szCs w:val="24"/>
              </w:rPr>
            </w:pPr>
            <w:r w:rsidRPr="00CE0E30">
              <w:rPr>
                <w:rFonts w:ascii="Times New Roman" w:hAnsi="Times New Roman" w:cs="Times New Roman"/>
                <w:bCs/>
                <w:sz w:val="24"/>
                <w:szCs w:val="24"/>
              </w:rPr>
              <w:t xml:space="preserve">EFM Radio Programs </w:t>
            </w:r>
          </w:p>
        </w:tc>
        <w:tc>
          <w:tcPr>
            <w:tcW w:w="1890" w:type="dxa"/>
            <w:tcBorders>
              <w:top w:val="nil"/>
              <w:left w:val="single" w:sz="4" w:space="0" w:color="auto"/>
              <w:bottom w:val="single" w:sz="4" w:space="0" w:color="auto"/>
              <w:right w:val="single" w:sz="4" w:space="0" w:color="auto"/>
            </w:tcBorders>
          </w:tcPr>
          <w:p w14:paraId="1238B348"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10</w:t>
            </w:r>
          </w:p>
        </w:tc>
        <w:tc>
          <w:tcPr>
            <w:tcW w:w="1890" w:type="dxa"/>
            <w:tcBorders>
              <w:top w:val="nil"/>
              <w:left w:val="single" w:sz="4" w:space="0" w:color="auto"/>
              <w:bottom w:val="single" w:sz="4" w:space="0" w:color="auto"/>
              <w:right w:val="single" w:sz="4" w:space="0" w:color="auto"/>
            </w:tcBorders>
          </w:tcPr>
          <w:p w14:paraId="2442908C" w14:textId="77777777" w:rsidR="00D251F9" w:rsidRPr="00CE0E30" w:rsidRDefault="005B19C5" w:rsidP="00724F9C">
            <w:pPr>
              <w:spacing w:after="0" w:line="360" w:lineRule="auto"/>
              <w:jc w:val="center"/>
              <w:rPr>
                <w:rFonts w:ascii="Times New Roman" w:hAnsi="Times New Roman" w:cs="Times New Roman"/>
                <w:bCs/>
                <w:sz w:val="24"/>
                <w:szCs w:val="24"/>
              </w:rPr>
            </w:pPr>
            <w:r w:rsidRPr="00CE0E30">
              <w:rPr>
                <w:rFonts w:ascii="Times New Roman" w:hAnsi="Times New Roman" w:cs="Times New Roman"/>
                <w:bCs/>
                <w:sz w:val="24"/>
                <w:szCs w:val="24"/>
              </w:rPr>
              <w:t>3</w:t>
            </w:r>
          </w:p>
        </w:tc>
      </w:tr>
      <w:tr w:rsidR="00CE0E30" w:rsidRPr="00CE0E30" w14:paraId="07F74542" w14:textId="77777777" w:rsidTr="00211331">
        <w:tc>
          <w:tcPr>
            <w:tcW w:w="4765" w:type="dxa"/>
            <w:tcBorders>
              <w:top w:val="single" w:sz="4" w:space="0" w:color="auto"/>
            </w:tcBorders>
          </w:tcPr>
          <w:p w14:paraId="06940EB0" w14:textId="77777777" w:rsidR="00D251F9" w:rsidRPr="00CE0E30" w:rsidRDefault="005B19C5" w:rsidP="00724F9C">
            <w:pPr>
              <w:spacing w:after="0" w:line="360" w:lineRule="auto"/>
              <w:jc w:val="both"/>
              <w:rPr>
                <w:rFonts w:ascii="Times New Roman" w:hAnsi="Times New Roman" w:cs="Times New Roman"/>
                <w:b/>
                <w:bCs/>
                <w:sz w:val="24"/>
                <w:szCs w:val="24"/>
              </w:rPr>
            </w:pPr>
            <w:r w:rsidRPr="00CE0E30">
              <w:rPr>
                <w:rFonts w:ascii="Times New Roman" w:hAnsi="Times New Roman" w:cs="Times New Roman"/>
                <w:b/>
                <w:bCs/>
                <w:sz w:val="24"/>
                <w:szCs w:val="24"/>
              </w:rPr>
              <w:t xml:space="preserve">Total </w:t>
            </w:r>
          </w:p>
        </w:tc>
        <w:tc>
          <w:tcPr>
            <w:tcW w:w="1890" w:type="dxa"/>
            <w:tcBorders>
              <w:top w:val="single" w:sz="4" w:space="0" w:color="auto"/>
            </w:tcBorders>
          </w:tcPr>
          <w:p w14:paraId="79043300" w14:textId="77777777" w:rsidR="00D251F9" w:rsidRPr="00CE0E30" w:rsidRDefault="005B19C5" w:rsidP="00724F9C">
            <w:pPr>
              <w:spacing w:after="0" w:line="360" w:lineRule="auto"/>
              <w:jc w:val="center"/>
              <w:rPr>
                <w:rFonts w:ascii="Times New Roman" w:hAnsi="Times New Roman" w:cs="Times New Roman"/>
                <w:b/>
                <w:bCs/>
                <w:sz w:val="24"/>
                <w:szCs w:val="24"/>
              </w:rPr>
            </w:pPr>
            <w:r w:rsidRPr="00CE0E30">
              <w:rPr>
                <w:rFonts w:ascii="Times New Roman" w:hAnsi="Times New Roman" w:cs="Times New Roman"/>
                <w:b/>
                <w:bCs/>
                <w:sz w:val="24"/>
                <w:szCs w:val="24"/>
              </w:rPr>
              <w:t>123,441</w:t>
            </w:r>
          </w:p>
        </w:tc>
        <w:tc>
          <w:tcPr>
            <w:tcW w:w="1890" w:type="dxa"/>
            <w:tcBorders>
              <w:top w:val="single" w:sz="4" w:space="0" w:color="auto"/>
            </w:tcBorders>
          </w:tcPr>
          <w:p w14:paraId="312588A1" w14:textId="77777777" w:rsidR="00D251F9" w:rsidRPr="00CE0E30" w:rsidRDefault="005B19C5" w:rsidP="00724F9C">
            <w:pPr>
              <w:spacing w:after="0" w:line="360" w:lineRule="auto"/>
              <w:jc w:val="center"/>
              <w:rPr>
                <w:rFonts w:ascii="Times New Roman" w:hAnsi="Times New Roman" w:cs="Times New Roman"/>
                <w:b/>
                <w:bCs/>
                <w:sz w:val="24"/>
                <w:szCs w:val="24"/>
              </w:rPr>
            </w:pPr>
            <w:r w:rsidRPr="00CE0E30">
              <w:rPr>
                <w:rFonts w:ascii="Times New Roman" w:hAnsi="Times New Roman" w:cs="Times New Roman"/>
                <w:b/>
                <w:bCs/>
                <w:sz w:val="24"/>
                <w:szCs w:val="24"/>
              </w:rPr>
              <w:t>103</w:t>
            </w:r>
          </w:p>
        </w:tc>
      </w:tr>
    </w:tbl>
    <w:p w14:paraId="3428B45E" w14:textId="77777777" w:rsidR="00D251F9" w:rsidRPr="00CE0E30" w:rsidRDefault="005B19C5" w:rsidP="00724F9C">
      <w:pPr>
        <w:spacing w:after="0" w:line="480" w:lineRule="auto"/>
        <w:jc w:val="both"/>
        <w:rPr>
          <w:rFonts w:ascii="Times New Roman" w:hAnsi="Times New Roman" w:cs="Times New Roman"/>
          <w:b/>
          <w:bCs/>
          <w:sz w:val="24"/>
          <w:szCs w:val="24"/>
        </w:rPr>
      </w:pPr>
      <w:r w:rsidRPr="00CE0E30">
        <w:rPr>
          <w:rFonts w:ascii="Times New Roman" w:hAnsi="Times New Roman" w:cs="Times New Roman"/>
          <w:b/>
          <w:bCs/>
          <w:sz w:val="24"/>
          <w:szCs w:val="24"/>
        </w:rPr>
        <w:t>Source: Researcher (2024)</w:t>
      </w:r>
    </w:p>
    <w:p w14:paraId="5F4F3561" w14:textId="3DAFE725" w:rsidR="00473BC4" w:rsidRPr="00CE0E30" w:rsidRDefault="00473BC4" w:rsidP="00211331">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 determination of an appropriate sample size was crucial to ensure the statistical validity and reliability of this study. </w:t>
      </w:r>
      <w:r w:rsidR="00545413" w:rsidRPr="00CE0E30">
        <w:rPr>
          <w:rFonts w:ascii="Times New Roman" w:hAnsi="Times New Roman" w:cs="Times New Roman"/>
          <w:kern w:val="0"/>
          <w:sz w:val="24"/>
          <w:szCs w:val="24"/>
          <w:lang w:val="en-GB"/>
          <w14:ligatures w14:val="none"/>
        </w:rPr>
        <w:t xml:space="preserve">The </w:t>
      </w:r>
      <w:r w:rsidRPr="00CE0E30">
        <w:rPr>
          <w:rFonts w:ascii="Times New Roman" w:hAnsi="Times New Roman" w:cs="Times New Roman"/>
          <w:kern w:val="0"/>
          <w:sz w:val="24"/>
          <w:szCs w:val="24"/>
          <w:lang w:val="en-GB"/>
          <w14:ligatures w14:val="none"/>
        </w:rPr>
        <w:t>sample size was calculated using Cochran's formula for finite populations</w:t>
      </w:r>
      <w:r w:rsidR="00545413" w:rsidRPr="00CE0E30">
        <w:rPr>
          <w:rFonts w:ascii="Times New Roman" w:hAnsi="Times New Roman" w:cs="Times New Roman"/>
          <w:kern w:val="0"/>
          <w:sz w:val="24"/>
          <w:szCs w:val="24"/>
          <w:lang w:val="en-GB"/>
          <w14:ligatures w14:val="none"/>
        </w:rPr>
        <w:t>:</w:t>
      </w:r>
    </w:p>
    <w:p w14:paraId="7CBFA533" w14:textId="419F2021" w:rsidR="00473BC4" w:rsidRPr="00CE0E30" w:rsidRDefault="00473BC4" w:rsidP="00473BC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n = (N*</w:t>
      </w:r>
      <w:proofErr w:type="gramStart"/>
      <w:r w:rsidRPr="00CE0E30">
        <w:rPr>
          <w:rFonts w:ascii="Times New Roman" w:hAnsi="Times New Roman" w:cs="Times New Roman"/>
          <w:kern w:val="0"/>
          <w:sz w:val="24"/>
          <w:szCs w:val="24"/>
          <w:lang w:val="en-GB"/>
          <w14:ligatures w14:val="none"/>
        </w:rPr>
        <w:t>p(</w:t>
      </w:r>
      <w:proofErr w:type="gramEnd"/>
      <w:r w:rsidRPr="00CE0E30">
        <w:rPr>
          <w:rFonts w:ascii="Times New Roman" w:hAnsi="Times New Roman" w:cs="Times New Roman"/>
          <w:kern w:val="0"/>
          <w:sz w:val="24"/>
          <w:szCs w:val="24"/>
          <w:lang w:val="en-GB"/>
          <w14:ligatures w14:val="none"/>
        </w:rPr>
        <w:t>1-p) * Z^2) / ((N-</w:t>
      </w:r>
      <w:r w:rsidR="00907876" w:rsidRPr="00CE0E30">
        <w:rPr>
          <w:rFonts w:ascii="Times New Roman" w:hAnsi="Times New Roman" w:cs="Times New Roman"/>
          <w:kern w:val="0"/>
          <w:sz w:val="24"/>
          <w:szCs w:val="24"/>
          <w:lang w:val="en-GB"/>
          <w14:ligatures w14:val="none"/>
        </w:rPr>
        <w:t>1) *</w:t>
      </w:r>
      <w:r w:rsidRPr="00CE0E30">
        <w:rPr>
          <w:rFonts w:ascii="Times New Roman" w:hAnsi="Times New Roman" w:cs="Times New Roman"/>
          <w:kern w:val="0"/>
          <w:sz w:val="24"/>
          <w:szCs w:val="24"/>
          <w:lang w:val="en-GB"/>
          <w14:ligatures w14:val="none"/>
        </w:rPr>
        <w:t>E^2 + p(1-p) * Z^2)</w:t>
      </w:r>
    </w:p>
    <w:p w14:paraId="5F3182FF" w14:textId="77777777" w:rsidR="00473BC4" w:rsidRPr="00CE0E30" w:rsidRDefault="00473BC4" w:rsidP="00473BC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Where:</w:t>
      </w:r>
    </w:p>
    <w:p w14:paraId="097B5904" w14:textId="77777777" w:rsidR="00473BC4" w:rsidRPr="00CE0E30" w:rsidRDefault="00473BC4" w:rsidP="00473BC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n = required sample size</w:t>
      </w:r>
    </w:p>
    <w:p w14:paraId="5C12A2E7" w14:textId="5B35C2CF" w:rsidR="00473BC4" w:rsidRPr="00CE0E30" w:rsidRDefault="00473BC4" w:rsidP="00473BC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N = estimated size of the population </w:t>
      </w:r>
    </w:p>
    <w:p w14:paraId="52005773" w14:textId="77777777" w:rsidR="00473BC4" w:rsidRPr="00CE0E30" w:rsidRDefault="00473BC4" w:rsidP="00473BC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p = estimated proportion of the attribute is set to 0.5 (50%) because this provides the largest sample size</w:t>
      </w:r>
    </w:p>
    <w:p w14:paraId="7227C751" w14:textId="77777777" w:rsidR="00473BC4" w:rsidRPr="00CE0E30" w:rsidRDefault="00473BC4" w:rsidP="00211331">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Z = the z-value from the z-distribution. If we select a confidence interval (95%) and thus set alpha = to 0.05, that means Z = 1.96</w:t>
      </w:r>
    </w:p>
    <w:p w14:paraId="7B1667E2" w14:textId="77777777" w:rsidR="00473BC4" w:rsidRPr="00CE0E30" w:rsidRDefault="00473BC4" w:rsidP="00473BC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E = Marginal of error which will be set to 10% (0.1)</w:t>
      </w:r>
    </w:p>
    <w:p w14:paraId="5BB94787" w14:textId="3719D742" w:rsidR="00473BC4" w:rsidRPr="00CE0E30" w:rsidRDefault="00473BC4" w:rsidP="00211331">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 sample size for this study was expanded to 103 to ensure a total and account for no response rates, etc. This total includes 34 total Staff/ Officials from EFM Radio (of which 10 were selected), 30 total </w:t>
      </w:r>
      <w:r w:rsidR="00545413" w:rsidRPr="00CE0E30">
        <w:rPr>
          <w:rFonts w:ascii="Times New Roman" w:hAnsi="Times New Roman" w:cs="Times New Roman"/>
          <w:kern w:val="0"/>
          <w:sz w:val="24"/>
          <w:szCs w:val="24"/>
          <w:lang w:val="en-GB"/>
          <w14:ligatures w14:val="none"/>
        </w:rPr>
        <w:t>administrative</w:t>
      </w:r>
      <w:r w:rsidRPr="00CE0E30">
        <w:rPr>
          <w:rFonts w:ascii="Times New Roman" w:hAnsi="Times New Roman" w:cs="Times New Roman"/>
          <w:kern w:val="0"/>
          <w:sz w:val="24"/>
          <w:szCs w:val="24"/>
          <w:lang w:val="en-GB"/>
          <w14:ligatures w14:val="none"/>
        </w:rPr>
        <w:t xml:space="preserve"> officials/ Ministry of Health (of which 10 were selected), 80 selected Residents of </w:t>
      </w:r>
      <w:proofErr w:type="spellStart"/>
      <w:r w:rsidRPr="00CE0E30">
        <w:rPr>
          <w:rFonts w:ascii="Times New Roman" w:hAnsi="Times New Roman" w:cs="Times New Roman"/>
          <w:kern w:val="0"/>
          <w:sz w:val="24"/>
          <w:szCs w:val="24"/>
          <w:lang w:val="en-GB"/>
          <w14:ligatures w14:val="none"/>
        </w:rPr>
        <w:t>Kibaha</w:t>
      </w:r>
      <w:proofErr w:type="spellEnd"/>
      <w:r w:rsidRPr="00CE0E30">
        <w:rPr>
          <w:rFonts w:ascii="Times New Roman" w:hAnsi="Times New Roman" w:cs="Times New Roman"/>
          <w:kern w:val="0"/>
          <w:sz w:val="24"/>
          <w:szCs w:val="24"/>
          <w:lang w:val="en-GB"/>
          <w14:ligatures w14:val="none"/>
        </w:rPr>
        <w:t xml:space="preserve">, and lastly, 3 EFM </w:t>
      </w:r>
      <w:r w:rsidRPr="00CE0E30">
        <w:rPr>
          <w:rFonts w:ascii="Times New Roman" w:hAnsi="Times New Roman" w:cs="Times New Roman"/>
          <w:kern w:val="0"/>
          <w:sz w:val="24"/>
          <w:szCs w:val="24"/>
          <w:lang w:val="en-GB"/>
          <w14:ligatures w14:val="none"/>
        </w:rPr>
        <w:lastRenderedPageBreak/>
        <w:t xml:space="preserve">programs selected out of 10. The sample size can be said to be appropriate for </w:t>
      </w:r>
      <w:r w:rsidR="00545413" w:rsidRPr="00CE0E30">
        <w:rPr>
          <w:rFonts w:ascii="Times New Roman" w:hAnsi="Times New Roman" w:cs="Times New Roman"/>
          <w:kern w:val="0"/>
          <w:sz w:val="24"/>
          <w:szCs w:val="24"/>
          <w:lang w:val="en-GB"/>
          <w14:ligatures w14:val="none"/>
        </w:rPr>
        <w:t>study,</w:t>
      </w:r>
      <w:r w:rsidRPr="00CE0E30">
        <w:rPr>
          <w:rFonts w:ascii="Times New Roman" w:hAnsi="Times New Roman" w:cs="Times New Roman"/>
          <w:kern w:val="0"/>
          <w:sz w:val="24"/>
          <w:szCs w:val="24"/>
          <w:lang w:val="en-GB"/>
          <w14:ligatures w14:val="none"/>
        </w:rPr>
        <w:t xml:space="preserve"> and a strong response rate is highly expected.</w:t>
      </w:r>
    </w:p>
    <w:p w14:paraId="189C4741" w14:textId="77777777" w:rsidR="00D251F9" w:rsidRPr="00CE0E30" w:rsidRDefault="005B19C5" w:rsidP="00211331">
      <w:pPr>
        <w:pStyle w:val="Heading1"/>
        <w:spacing w:line="480" w:lineRule="auto"/>
        <w:rPr>
          <w:rFonts w:asciiTheme="majorBidi" w:hAnsiTheme="majorBidi"/>
          <w:b/>
          <w:bCs/>
          <w:color w:val="auto"/>
          <w:sz w:val="24"/>
          <w:szCs w:val="24"/>
        </w:rPr>
      </w:pPr>
      <w:bookmarkStart w:id="126" w:name="_Toc204942528"/>
      <w:bookmarkStart w:id="127" w:name="_Toc210804532"/>
      <w:bookmarkStart w:id="128" w:name="_Toc210805184"/>
      <w:r w:rsidRPr="00CE0E30">
        <w:rPr>
          <w:rFonts w:asciiTheme="majorBidi" w:hAnsiTheme="majorBidi"/>
          <w:b/>
          <w:bCs/>
          <w:color w:val="auto"/>
          <w:sz w:val="24"/>
          <w:szCs w:val="24"/>
        </w:rPr>
        <w:t>3.8 Sampling Techniques</w:t>
      </w:r>
      <w:bookmarkEnd w:id="126"/>
      <w:bookmarkEnd w:id="127"/>
      <w:bookmarkEnd w:id="128"/>
      <w:r w:rsidRPr="00CE0E30">
        <w:rPr>
          <w:rFonts w:asciiTheme="majorBidi" w:hAnsiTheme="majorBidi"/>
          <w:b/>
          <w:bCs/>
          <w:color w:val="auto"/>
          <w:sz w:val="24"/>
          <w:szCs w:val="24"/>
        </w:rPr>
        <w:t xml:space="preserve"> </w:t>
      </w:r>
    </w:p>
    <w:p w14:paraId="3E663891" w14:textId="5051F1AB" w:rsidR="00D251F9" w:rsidRPr="00CE0E30" w:rsidRDefault="00DE7F2A" w:rsidP="00724F9C">
      <w:pPr>
        <w:spacing w:after="0" w:line="480" w:lineRule="auto"/>
        <w:jc w:val="both"/>
        <w:rPr>
          <w:rFonts w:ascii="Times New Roman" w:hAnsi="Times New Roman" w:cs="Times New Roman"/>
          <w:bCs/>
          <w:sz w:val="24"/>
          <w:szCs w:val="24"/>
        </w:rPr>
      </w:pPr>
      <w:proofErr w:type="spellStart"/>
      <w:r w:rsidRPr="00CE0E30">
        <w:rPr>
          <w:rFonts w:ascii="Times New Roman" w:hAnsi="Times New Roman" w:cs="Times New Roman"/>
          <w:bCs/>
          <w:sz w:val="24"/>
          <w:szCs w:val="24"/>
        </w:rPr>
        <w:t>Kombo</w:t>
      </w:r>
      <w:proofErr w:type="spellEnd"/>
      <w:r w:rsidRPr="00CE0E30">
        <w:rPr>
          <w:rFonts w:ascii="Times New Roman" w:hAnsi="Times New Roman" w:cs="Times New Roman"/>
          <w:bCs/>
          <w:sz w:val="24"/>
          <w:szCs w:val="24"/>
        </w:rPr>
        <w:t xml:space="preserve"> &amp; Tromp (2011) define sampling as the process of choosing </w:t>
      </w:r>
      <w:r w:rsidR="00311893" w:rsidRPr="00CE0E30">
        <w:rPr>
          <w:rFonts w:ascii="Times New Roman" w:hAnsi="Times New Roman" w:cs="Times New Roman"/>
          <w:bCs/>
          <w:sz w:val="24"/>
          <w:szCs w:val="24"/>
        </w:rPr>
        <w:t>several</w:t>
      </w:r>
      <w:r w:rsidRPr="00CE0E30">
        <w:rPr>
          <w:rFonts w:ascii="Times New Roman" w:hAnsi="Times New Roman" w:cs="Times New Roman"/>
          <w:bCs/>
          <w:sz w:val="24"/>
          <w:szCs w:val="24"/>
        </w:rPr>
        <w:t xml:space="preserve"> people or items from the population such that the chosen group has characteristics that are consistent with those of the total group.  To choose the appropriate sample size for this investigation, two sampling strategies purposive sampling and simple random sampling were used.</w:t>
      </w:r>
      <w:r w:rsidR="005B19C5" w:rsidRPr="00CE0E30">
        <w:rPr>
          <w:rFonts w:ascii="Times New Roman" w:hAnsi="Times New Roman" w:cs="Times New Roman"/>
          <w:bCs/>
          <w:sz w:val="24"/>
          <w:szCs w:val="24"/>
        </w:rPr>
        <w:t xml:space="preserve"> </w:t>
      </w:r>
    </w:p>
    <w:p w14:paraId="7294F61A" w14:textId="77777777" w:rsidR="00D251F9" w:rsidRPr="00CE0E30" w:rsidRDefault="005B19C5" w:rsidP="00211331">
      <w:pPr>
        <w:pStyle w:val="Heading1"/>
        <w:spacing w:line="480" w:lineRule="auto"/>
        <w:rPr>
          <w:rFonts w:asciiTheme="majorBidi" w:hAnsiTheme="majorBidi"/>
          <w:b/>
          <w:bCs/>
          <w:color w:val="auto"/>
          <w:sz w:val="24"/>
          <w:szCs w:val="24"/>
        </w:rPr>
      </w:pPr>
      <w:bookmarkStart w:id="129" w:name="_Toc204942529"/>
      <w:bookmarkStart w:id="130" w:name="_Toc210804533"/>
      <w:bookmarkStart w:id="131" w:name="_Toc210805185"/>
      <w:r w:rsidRPr="00CE0E30">
        <w:rPr>
          <w:rFonts w:asciiTheme="majorBidi" w:hAnsiTheme="majorBidi"/>
          <w:b/>
          <w:bCs/>
          <w:color w:val="auto"/>
          <w:sz w:val="24"/>
          <w:szCs w:val="24"/>
        </w:rPr>
        <w:t>3.8.1 Simple Random Sampling Technique</w:t>
      </w:r>
      <w:bookmarkEnd w:id="129"/>
      <w:bookmarkEnd w:id="130"/>
      <w:bookmarkEnd w:id="131"/>
      <w:r w:rsidRPr="00CE0E30">
        <w:rPr>
          <w:rFonts w:asciiTheme="majorBidi" w:hAnsiTheme="majorBidi"/>
          <w:b/>
          <w:bCs/>
          <w:color w:val="auto"/>
          <w:sz w:val="24"/>
          <w:szCs w:val="24"/>
        </w:rPr>
        <w:t xml:space="preserve"> </w:t>
      </w:r>
    </w:p>
    <w:p w14:paraId="57B24512" w14:textId="1EF39B05" w:rsidR="00D251F9" w:rsidRPr="00CE0E30" w:rsidRDefault="004B14D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Everyone in the population has an equal chance of getting chosen as a research study participant using the basic random sampling approach, which is easy to apply and popular for choosing a subset of people from a big population (Kumar, 2011).  Respondents were chosen at random from among </w:t>
      </w:r>
      <w:proofErr w:type="spellStart"/>
      <w:r w:rsidRPr="00CE0E30">
        <w:rPr>
          <w:rFonts w:ascii="Times New Roman" w:hAnsi="Times New Roman" w:cs="Times New Roman"/>
          <w:sz w:val="24"/>
          <w:szCs w:val="24"/>
        </w:rPr>
        <w:t>Kibaha</w:t>
      </w:r>
      <w:proofErr w:type="spellEnd"/>
      <w:r w:rsidRPr="00CE0E30">
        <w:rPr>
          <w:rFonts w:ascii="Times New Roman" w:hAnsi="Times New Roman" w:cs="Times New Roman"/>
          <w:sz w:val="24"/>
          <w:szCs w:val="24"/>
        </w:rPr>
        <w:t xml:space="preserve"> district council members to take part in the data gathering procedure using a simple random sampling approach.  Based on the </w:t>
      </w:r>
      <w:proofErr w:type="spellStart"/>
      <w:r w:rsidRPr="00CE0E30">
        <w:rPr>
          <w:rFonts w:ascii="Times New Roman" w:hAnsi="Times New Roman" w:cs="Times New Roman"/>
          <w:sz w:val="24"/>
          <w:szCs w:val="24"/>
        </w:rPr>
        <w:t>Kibaha</w:t>
      </w:r>
      <w:proofErr w:type="spellEnd"/>
      <w:r w:rsidRPr="00CE0E30">
        <w:rPr>
          <w:rFonts w:ascii="Times New Roman" w:hAnsi="Times New Roman" w:cs="Times New Roman"/>
          <w:sz w:val="24"/>
          <w:szCs w:val="24"/>
        </w:rPr>
        <w:t xml:space="preserve"> District Council's chosen regions, the study split the sample size into equal quotas. Thirteen respondents were chosen at random from each area.  This method was helpful in this study because it allowed the researcher to prevent respondent bias and made data collection easier because all members of the sample fall into the same category and have an equal opportunity to participate in the evaluation of the contributions made by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 to raising awareness of COVID-19 vaccines. </w:t>
      </w:r>
      <w:r w:rsidR="005B19C5" w:rsidRPr="00CE0E30">
        <w:rPr>
          <w:rFonts w:ascii="Times New Roman" w:hAnsi="Times New Roman" w:cs="Times New Roman"/>
          <w:sz w:val="24"/>
          <w:szCs w:val="24"/>
        </w:rPr>
        <w:t xml:space="preserve">  </w:t>
      </w:r>
    </w:p>
    <w:p w14:paraId="6D10A6AB" w14:textId="77777777" w:rsidR="00D251F9" w:rsidRPr="00CE0E30" w:rsidRDefault="005B19C5" w:rsidP="008B6232">
      <w:pPr>
        <w:pStyle w:val="Heading1"/>
        <w:spacing w:before="0" w:line="480" w:lineRule="auto"/>
        <w:rPr>
          <w:rFonts w:asciiTheme="majorBidi" w:hAnsiTheme="majorBidi"/>
          <w:b/>
          <w:bCs/>
          <w:color w:val="auto"/>
          <w:sz w:val="24"/>
          <w:szCs w:val="24"/>
        </w:rPr>
      </w:pPr>
      <w:bookmarkStart w:id="132" w:name="_Toc204942530"/>
      <w:bookmarkStart w:id="133" w:name="_Toc210804534"/>
      <w:bookmarkStart w:id="134" w:name="_Toc210805186"/>
      <w:r w:rsidRPr="00CE0E30">
        <w:rPr>
          <w:rFonts w:asciiTheme="majorBidi" w:hAnsiTheme="majorBidi"/>
          <w:b/>
          <w:bCs/>
          <w:color w:val="auto"/>
          <w:sz w:val="24"/>
          <w:szCs w:val="24"/>
        </w:rPr>
        <w:lastRenderedPageBreak/>
        <w:t>3.8.2 Purposive Sampling Techniques</w:t>
      </w:r>
      <w:bookmarkEnd w:id="132"/>
      <w:bookmarkEnd w:id="133"/>
      <w:bookmarkEnd w:id="134"/>
      <w:r w:rsidRPr="00CE0E30">
        <w:rPr>
          <w:rFonts w:asciiTheme="majorBidi" w:hAnsiTheme="majorBidi"/>
          <w:b/>
          <w:bCs/>
          <w:color w:val="auto"/>
          <w:sz w:val="24"/>
          <w:szCs w:val="24"/>
        </w:rPr>
        <w:t xml:space="preserve"> </w:t>
      </w:r>
    </w:p>
    <w:p w14:paraId="32D6D3E0" w14:textId="3FD3A69C" w:rsidR="00D251F9" w:rsidRPr="00CE0E30" w:rsidRDefault="009262DD" w:rsidP="00724F9C">
      <w:pPr>
        <w:spacing w:after="0" w:line="480" w:lineRule="auto"/>
        <w:jc w:val="both"/>
        <w:rPr>
          <w:rFonts w:ascii="Times New Roman" w:hAnsi="Times New Roman" w:cs="Times New Roman"/>
          <w:sz w:val="24"/>
        </w:rPr>
      </w:pPr>
      <w:r w:rsidRPr="00CE0E30">
        <w:rPr>
          <w:rFonts w:ascii="Times New Roman" w:hAnsi="Times New Roman" w:cs="Times New Roman"/>
          <w:sz w:val="24"/>
          <w:szCs w:val="24"/>
        </w:rPr>
        <w:t>Purposive sampling is a non-random sampling technique in which the researcher specifically selects certain people or groups to include in a study based on their understanding of the population and the study's goals. It is also referred to as judgment or selective sampling (Kumar, 2011).  Purposive sampling techniques were used in this study to choose Ministry of Health officials and EMF radio and TV officials who supervise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Campaign's implementation. These officials can offer trustworthy information on the campaign's contributions to raising awareness of COVID-19 vaccines.</w:t>
      </w:r>
      <w:r w:rsidR="005B19C5" w:rsidRPr="00CE0E30">
        <w:rPr>
          <w:rFonts w:ascii="Times New Roman" w:hAnsi="Times New Roman" w:cs="Times New Roman"/>
          <w:sz w:val="24"/>
          <w:szCs w:val="24"/>
        </w:rPr>
        <w:t xml:space="preserve"> Moreover, this technique was used to select audio programs from EFM Radio, since there are different programs, the researcher used a purposive sampling technique to select those programs which had contents related to COVID-19 awareness. Also, Purposive sampling was employed in selecting officials from the </w:t>
      </w:r>
      <w:proofErr w:type="spellStart"/>
      <w:r w:rsidR="005B19C5" w:rsidRPr="00CE0E30">
        <w:rPr>
          <w:rFonts w:ascii="Times New Roman" w:hAnsi="Times New Roman" w:cs="Times New Roman"/>
          <w:sz w:val="24"/>
          <w:szCs w:val="24"/>
        </w:rPr>
        <w:t>Kibaha</w:t>
      </w:r>
      <w:proofErr w:type="spellEnd"/>
      <w:r w:rsidR="005B19C5" w:rsidRPr="00CE0E30">
        <w:rPr>
          <w:rFonts w:ascii="Times New Roman" w:hAnsi="Times New Roman" w:cs="Times New Roman"/>
          <w:sz w:val="24"/>
          <w:szCs w:val="24"/>
        </w:rPr>
        <w:t xml:space="preserve"> District such as district immunization, health of public health education, director of public education and head of public education in </w:t>
      </w:r>
      <w:proofErr w:type="spellStart"/>
      <w:r w:rsidR="005B19C5" w:rsidRPr="00CE0E30">
        <w:rPr>
          <w:rFonts w:ascii="Times New Roman" w:hAnsi="Times New Roman" w:cs="Times New Roman"/>
          <w:sz w:val="24"/>
          <w:szCs w:val="24"/>
        </w:rPr>
        <w:t>Kibaha</w:t>
      </w:r>
      <w:proofErr w:type="spellEnd"/>
      <w:r w:rsidR="005B19C5" w:rsidRPr="00CE0E30">
        <w:rPr>
          <w:rFonts w:ascii="Times New Roman" w:hAnsi="Times New Roman" w:cs="Times New Roman"/>
          <w:sz w:val="24"/>
          <w:szCs w:val="24"/>
        </w:rPr>
        <w:t xml:space="preserve"> District Council.</w:t>
      </w:r>
    </w:p>
    <w:p w14:paraId="768B05A0" w14:textId="77777777" w:rsidR="00D251F9" w:rsidRPr="00CE0E30" w:rsidRDefault="005B19C5" w:rsidP="001F4BCA">
      <w:pPr>
        <w:pStyle w:val="Heading1"/>
        <w:spacing w:line="480" w:lineRule="auto"/>
        <w:rPr>
          <w:rFonts w:asciiTheme="majorBidi" w:hAnsiTheme="majorBidi"/>
          <w:b/>
          <w:bCs/>
          <w:color w:val="auto"/>
          <w:sz w:val="24"/>
          <w:szCs w:val="24"/>
        </w:rPr>
      </w:pPr>
      <w:bookmarkStart w:id="135" w:name="_Toc204942531"/>
      <w:bookmarkStart w:id="136" w:name="_Toc210804535"/>
      <w:bookmarkStart w:id="137" w:name="_Toc210805187"/>
      <w:r w:rsidRPr="00CE0E30">
        <w:rPr>
          <w:rFonts w:asciiTheme="majorBidi" w:hAnsiTheme="majorBidi"/>
          <w:b/>
          <w:bCs/>
          <w:color w:val="auto"/>
          <w:sz w:val="24"/>
          <w:szCs w:val="24"/>
        </w:rPr>
        <w:t>3.8 Data Collection Tools</w:t>
      </w:r>
      <w:bookmarkEnd w:id="135"/>
      <w:bookmarkEnd w:id="136"/>
      <w:bookmarkEnd w:id="137"/>
      <w:r w:rsidRPr="00CE0E30">
        <w:rPr>
          <w:rFonts w:asciiTheme="majorBidi" w:hAnsiTheme="majorBidi"/>
          <w:b/>
          <w:bCs/>
          <w:color w:val="auto"/>
          <w:sz w:val="24"/>
          <w:szCs w:val="24"/>
        </w:rPr>
        <w:t xml:space="preserve"> </w:t>
      </w:r>
    </w:p>
    <w:p w14:paraId="21E3F6E9" w14:textId="77777777" w:rsidR="00DC5A88" w:rsidRPr="00CE0E30" w:rsidRDefault="00DC5A88" w:rsidP="00DC5A88">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138" w:name="_Toc204942535"/>
      <w:r w:rsidRPr="00CE0E30">
        <w:rPr>
          <w:rFonts w:ascii="Times New Roman" w:hAnsi="Times New Roman" w:cs="Times New Roman"/>
          <w:kern w:val="0"/>
          <w:sz w:val="24"/>
          <w:szCs w:val="24"/>
          <w:lang w:val="en-GB"/>
          <w14:ligatures w14:val="none"/>
        </w:rPr>
        <w:t>Techniques or procedures utilized in data collecting are referred to as data collection methods (Creswell, 2012). According to the research goals, the researcher planned to gather primary data for this study using questionnaires, in-depth interviews, and documentary reviews. This implies that objective one included applying a documentary review, objective two involved questionnaires, and objective three involved interviews.</w:t>
      </w:r>
    </w:p>
    <w:p w14:paraId="4184088F" w14:textId="77777777" w:rsidR="00DC5A88" w:rsidRPr="00CE0E30" w:rsidRDefault="00DC5A88" w:rsidP="008B6232">
      <w:pPr>
        <w:pStyle w:val="Heading1"/>
        <w:spacing w:before="0" w:line="480" w:lineRule="auto"/>
        <w:rPr>
          <w:rFonts w:asciiTheme="majorBidi" w:hAnsiTheme="majorBidi"/>
          <w:b/>
          <w:bCs/>
          <w:color w:val="auto"/>
          <w:sz w:val="24"/>
          <w:szCs w:val="24"/>
          <w:lang w:val="en-GB"/>
        </w:rPr>
      </w:pPr>
      <w:bookmarkStart w:id="139" w:name="_Toc210805188"/>
      <w:r w:rsidRPr="00CE0E30">
        <w:rPr>
          <w:rFonts w:asciiTheme="majorBidi" w:hAnsiTheme="majorBidi"/>
          <w:b/>
          <w:bCs/>
          <w:color w:val="auto"/>
          <w:sz w:val="24"/>
          <w:szCs w:val="24"/>
          <w:lang w:val="en-GB"/>
        </w:rPr>
        <w:lastRenderedPageBreak/>
        <w:t>3.8.1 Questionnaire</w:t>
      </w:r>
      <w:bookmarkEnd w:id="139"/>
    </w:p>
    <w:p w14:paraId="01492D78" w14:textId="58F945E9" w:rsidR="00DC5A88" w:rsidRPr="00CE0E30" w:rsidRDefault="00DC5A88" w:rsidP="00DC5A88">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A questionnaire is defined as a series of questions in a logical order to gather information concerning the study (Kothari, 2008). In this study, the researcher employed a close-ended questionnaire for gathering quantitative data. Citizens of the research area, the coastal community, where 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took place, were chosen to assess the roles of this campaign on COVID-19 vaccine awareness. The residents who were the audiences of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were chosen by basic random approaches, and questionnaires were used to gather their opinions and recommendations on the campaign's contributions to improving COVID-19 </w:t>
      </w:r>
      <w:r w:rsidR="00762110" w:rsidRPr="00CE0E30">
        <w:rPr>
          <w:rFonts w:ascii="Times New Roman" w:hAnsi="Times New Roman" w:cs="Times New Roman"/>
          <w:kern w:val="0"/>
          <w:sz w:val="24"/>
          <w:szCs w:val="24"/>
          <w:lang w:val="en-GB"/>
          <w14:ligatures w14:val="none"/>
        </w:rPr>
        <w:t>vaccination.</w:t>
      </w:r>
    </w:p>
    <w:p w14:paraId="6F620E10" w14:textId="77777777" w:rsidR="00DC5A88" w:rsidRPr="00CE0E30" w:rsidRDefault="00DC5A88" w:rsidP="001F4BCA">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 questionnaire was used in this study because it made it easier for the researcher to get data quickly. Data was particularly gathered for study aim two using the questionnaire.</w:t>
      </w:r>
    </w:p>
    <w:p w14:paraId="1FC261DE" w14:textId="77777777" w:rsidR="00DC5A88" w:rsidRPr="00CE0E30" w:rsidRDefault="00DC5A88" w:rsidP="001F4BCA">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 survey was tested with initial participants in the community to perform a pilot testing session and make appropriate changes based on time to take test, and the lack of understanding from test questions, and make sure all questions and objectives were followed to plan to have proper collection of data.</w:t>
      </w:r>
    </w:p>
    <w:p w14:paraId="21CF3042" w14:textId="77777777" w:rsidR="00DC5A88" w:rsidRPr="00CE0E30" w:rsidRDefault="00DC5A88" w:rsidP="001F4BCA">
      <w:pPr>
        <w:pStyle w:val="Heading1"/>
        <w:spacing w:line="480" w:lineRule="auto"/>
        <w:rPr>
          <w:rFonts w:asciiTheme="majorBidi" w:hAnsiTheme="majorBidi"/>
          <w:b/>
          <w:bCs/>
          <w:color w:val="auto"/>
          <w:sz w:val="24"/>
          <w:szCs w:val="24"/>
          <w:lang w:val="en-GB"/>
        </w:rPr>
      </w:pPr>
      <w:bookmarkStart w:id="140" w:name="_Toc210805189"/>
      <w:r w:rsidRPr="00CE0E30">
        <w:rPr>
          <w:rFonts w:asciiTheme="majorBidi" w:hAnsiTheme="majorBidi"/>
          <w:b/>
          <w:bCs/>
          <w:color w:val="auto"/>
          <w:sz w:val="24"/>
          <w:szCs w:val="24"/>
          <w:lang w:val="en-GB"/>
        </w:rPr>
        <w:t>3.8.2 In-depth Interview</w:t>
      </w:r>
      <w:bookmarkEnd w:id="140"/>
    </w:p>
    <w:p w14:paraId="247B2414" w14:textId="59325D42" w:rsidR="00DC5A88" w:rsidRPr="00CE0E30" w:rsidRDefault="00DC5A88" w:rsidP="00DC5A88">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When a researcher asks one or more participants open-ended, broad questions and documents their responses, this is known as an in-depth interview (Creswell, 2014). This study uses semi-structured interviews with officials from EFM Radio because they are the ones who organize 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and officials from the Ministry of Health who supervised the awareness creation campaigns on COVID-19 Vaccines. </w:t>
      </w:r>
      <w:r w:rsidRPr="00CE0E30">
        <w:rPr>
          <w:rFonts w:ascii="Times New Roman" w:hAnsi="Times New Roman" w:cs="Times New Roman"/>
          <w:kern w:val="0"/>
          <w:sz w:val="24"/>
          <w:szCs w:val="24"/>
          <w:lang w:val="en-GB"/>
          <w14:ligatures w14:val="none"/>
        </w:rPr>
        <w:lastRenderedPageBreak/>
        <w:t>Thus, these individuals will be selected because they can offer enough insights on the success of this campaign in enhancing uptake of COVID-19 Vaccines. A semi-structured interview is a kind of interview, which contains some guiding questions. Interviews were conducted with individuals such as the technical director, ⁠events manager, ⁠radio programs manager, ⁠manager of the creative unit, ⁠TV programs manager, ⁠radio and TV presenters, ⁠artists and music coordinator and ⁠manager of research from EFM radio, Officials from the Ministry of Health such as Assistant director public health education, head of positive behaviour change and communication unit, program officer of the public health education unit, coordinator of the national community-based health program and vaccination coordinator research area. The in-depth interview was used to collect data for objective number three respectively.</w:t>
      </w:r>
    </w:p>
    <w:p w14:paraId="2323CD69" w14:textId="46DC211F" w:rsidR="00DC5A88" w:rsidRPr="00CE0E30" w:rsidRDefault="00DC5A88" w:rsidP="001F4BCA">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 initial guide was designed to ensure that information in each section captured that is planned, a group of experts designed key questions to extract the key components of campaign, and to allow for new information to be uncovered, that the team had not anticipated. The design includes components from those surveys to compare with what people expressed through that medium.</w:t>
      </w:r>
    </w:p>
    <w:p w14:paraId="2F8C0D30" w14:textId="7194191A" w:rsidR="00DC5A88" w:rsidRPr="00CE0E30" w:rsidRDefault="00DC5A88" w:rsidP="001F4BCA">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Prior to the official interviews being performed, the guide was piloted with sample participants who met similar requirements to identify any ambiguity or bias that existed. The changes to the test were then applied for use in the selected population. The pilot sample will be separate from the selected population.</w:t>
      </w:r>
    </w:p>
    <w:p w14:paraId="5993E9F0" w14:textId="63C5552B" w:rsidR="008618A5" w:rsidRPr="00CE0E30" w:rsidRDefault="008618A5" w:rsidP="00DC5A88">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p>
    <w:p w14:paraId="246149FC" w14:textId="77777777" w:rsidR="008618A5" w:rsidRPr="00CE0E30" w:rsidRDefault="008618A5" w:rsidP="00DC5A88">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p>
    <w:p w14:paraId="2AE2AE53" w14:textId="77777777" w:rsidR="00DC5A88" w:rsidRPr="00CE0E30" w:rsidRDefault="00DC5A88" w:rsidP="008B6232">
      <w:pPr>
        <w:pStyle w:val="Heading1"/>
        <w:spacing w:before="0" w:line="480" w:lineRule="auto"/>
        <w:rPr>
          <w:rFonts w:asciiTheme="majorBidi" w:hAnsiTheme="majorBidi"/>
          <w:b/>
          <w:bCs/>
          <w:color w:val="auto"/>
          <w:sz w:val="24"/>
          <w:szCs w:val="24"/>
          <w:lang w:val="en-GB"/>
        </w:rPr>
      </w:pPr>
      <w:bookmarkStart w:id="141" w:name="_Toc210805190"/>
      <w:r w:rsidRPr="00CE0E30">
        <w:rPr>
          <w:rFonts w:asciiTheme="majorBidi" w:hAnsiTheme="majorBidi"/>
          <w:b/>
          <w:bCs/>
          <w:color w:val="auto"/>
          <w:sz w:val="24"/>
          <w:szCs w:val="24"/>
          <w:lang w:val="en-GB"/>
        </w:rPr>
        <w:lastRenderedPageBreak/>
        <w:t>3.8.3 Documentary Review</w:t>
      </w:r>
      <w:bookmarkEnd w:id="141"/>
    </w:p>
    <w:p w14:paraId="55466F5B" w14:textId="77777777" w:rsidR="00DC5A88" w:rsidRPr="00CE0E30" w:rsidRDefault="00DC5A88" w:rsidP="00DC5A88">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Documentary review is a qualitative research method that involves the systematic examination and analysis of documents and textual materials (Ahmed, 2010). The researcher reviewed review 5 COVID -19 reports and 3 programs about how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campaigns have enhanced awareness of COVID-19 Vaccine uptake in the study area. Documentary review was employed to collect data for research objective number one.</w:t>
      </w:r>
    </w:p>
    <w:p w14:paraId="4A31534A" w14:textId="77777777" w:rsidR="00D251F9" w:rsidRPr="00CE0E30" w:rsidRDefault="005B19C5" w:rsidP="001F4BCA">
      <w:pPr>
        <w:pStyle w:val="Heading1"/>
        <w:spacing w:line="480" w:lineRule="auto"/>
        <w:rPr>
          <w:rFonts w:asciiTheme="majorBidi" w:hAnsiTheme="majorBidi"/>
          <w:b/>
          <w:bCs/>
          <w:color w:val="auto"/>
          <w:sz w:val="24"/>
          <w:szCs w:val="24"/>
        </w:rPr>
      </w:pPr>
      <w:bookmarkStart w:id="142" w:name="_Toc210804536"/>
      <w:bookmarkStart w:id="143" w:name="_Toc210805191"/>
      <w:r w:rsidRPr="00CE0E30">
        <w:rPr>
          <w:rFonts w:asciiTheme="majorBidi" w:hAnsiTheme="majorBidi"/>
          <w:b/>
          <w:bCs/>
          <w:color w:val="auto"/>
          <w:sz w:val="24"/>
          <w:szCs w:val="24"/>
        </w:rPr>
        <w:t>3.9 Data analysis</w:t>
      </w:r>
      <w:bookmarkEnd w:id="138"/>
      <w:bookmarkEnd w:id="142"/>
      <w:bookmarkEnd w:id="143"/>
      <w:r w:rsidRPr="00CE0E30">
        <w:rPr>
          <w:rFonts w:asciiTheme="majorBidi" w:hAnsiTheme="majorBidi"/>
          <w:b/>
          <w:bCs/>
          <w:color w:val="auto"/>
          <w:sz w:val="24"/>
          <w:szCs w:val="24"/>
        </w:rPr>
        <w:t xml:space="preserve"> </w:t>
      </w:r>
    </w:p>
    <w:p w14:paraId="61550B82" w14:textId="77777777" w:rsidR="00D251F9" w:rsidRPr="00CE0E30" w:rsidRDefault="005B19C5" w:rsidP="008B6232">
      <w:pPr>
        <w:pStyle w:val="Heading1"/>
        <w:spacing w:before="0" w:line="480" w:lineRule="auto"/>
        <w:rPr>
          <w:rFonts w:asciiTheme="majorBidi" w:hAnsiTheme="majorBidi"/>
          <w:b/>
          <w:bCs/>
          <w:color w:val="auto"/>
          <w:sz w:val="24"/>
          <w:szCs w:val="24"/>
        </w:rPr>
      </w:pPr>
      <w:bookmarkStart w:id="144" w:name="_Toc204942536"/>
      <w:bookmarkStart w:id="145" w:name="_Toc210804537"/>
      <w:bookmarkStart w:id="146" w:name="_Toc210805192"/>
      <w:r w:rsidRPr="00CE0E30">
        <w:rPr>
          <w:rFonts w:asciiTheme="majorBidi" w:hAnsiTheme="majorBidi"/>
          <w:b/>
          <w:bCs/>
          <w:color w:val="auto"/>
          <w:sz w:val="24"/>
          <w:szCs w:val="24"/>
        </w:rPr>
        <w:t>3.9.1 Quantitative Data Analysis</w:t>
      </w:r>
      <w:bookmarkEnd w:id="144"/>
      <w:bookmarkEnd w:id="145"/>
      <w:bookmarkEnd w:id="146"/>
      <w:r w:rsidRPr="00CE0E30">
        <w:rPr>
          <w:rFonts w:asciiTheme="majorBidi" w:hAnsiTheme="majorBidi"/>
          <w:b/>
          <w:bCs/>
          <w:color w:val="auto"/>
          <w:sz w:val="24"/>
          <w:szCs w:val="24"/>
        </w:rPr>
        <w:t xml:space="preserve"> </w:t>
      </w:r>
    </w:p>
    <w:p w14:paraId="16A75AF6" w14:textId="38251FAC" w:rsidR="00D251F9" w:rsidRPr="00CE0E30" w:rsidRDefault="00546B57"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According to </w:t>
      </w:r>
      <w:proofErr w:type="spellStart"/>
      <w:r w:rsidRPr="00CE0E30">
        <w:rPr>
          <w:rFonts w:ascii="Times New Roman" w:hAnsi="Times New Roman" w:cs="Times New Roman"/>
          <w:sz w:val="24"/>
          <w:szCs w:val="24"/>
        </w:rPr>
        <w:t>Kombo</w:t>
      </w:r>
      <w:proofErr w:type="spellEnd"/>
      <w:r w:rsidRPr="00CE0E30">
        <w:rPr>
          <w:rFonts w:ascii="Times New Roman" w:hAnsi="Times New Roman" w:cs="Times New Roman"/>
          <w:sz w:val="24"/>
          <w:szCs w:val="24"/>
        </w:rPr>
        <w:t xml:space="preserve"> and Tromp (20</w:t>
      </w:r>
      <w:r w:rsidR="00CA72E4" w:rsidRPr="00CE0E30">
        <w:rPr>
          <w:rFonts w:ascii="Times New Roman" w:hAnsi="Times New Roman" w:cs="Times New Roman"/>
          <w:sz w:val="24"/>
          <w:szCs w:val="24"/>
        </w:rPr>
        <w:t>11</w:t>
      </w:r>
      <w:r w:rsidRPr="00CE0E30">
        <w:rPr>
          <w:rFonts w:ascii="Times New Roman" w:hAnsi="Times New Roman" w:cs="Times New Roman"/>
          <w:sz w:val="24"/>
          <w:szCs w:val="24"/>
        </w:rPr>
        <w:t>), data analysis is the act of looking over and organizing the information gathered in order to draw conclusions.  To examine the information provided by the respondents, the researcher used quantitative data analysis techniques.  A computer application called the Statistical Package for Social Science (SPSS) version 20 was used to code quantitative data from surveys.  Using descriptive statistics that displayed frequency and proportion, the researcher examined quantitative data.</w:t>
      </w:r>
      <w:r w:rsidR="005B19C5" w:rsidRPr="00CE0E30">
        <w:rPr>
          <w:rFonts w:ascii="Times New Roman" w:hAnsi="Times New Roman" w:cs="Times New Roman"/>
          <w:sz w:val="24"/>
          <w:szCs w:val="24"/>
        </w:rPr>
        <w:t xml:space="preserve"> </w:t>
      </w:r>
    </w:p>
    <w:p w14:paraId="2D5955F3" w14:textId="77777777" w:rsidR="00D251F9" w:rsidRPr="00CE0E30" w:rsidRDefault="005B19C5" w:rsidP="001F4BCA">
      <w:pPr>
        <w:pStyle w:val="Heading1"/>
        <w:spacing w:line="480" w:lineRule="auto"/>
        <w:rPr>
          <w:rFonts w:asciiTheme="majorBidi" w:hAnsiTheme="majorBidi"/>
          <w:b/>
          <w:bCs/>
          <w:color w:val="auto"/>
          <w:sz w:val="24"/>
          <w:szCs w:val="24"/>
        </w:rPr>
      </w:pPr>
      <w:bookmarkStart w:id="147" w:name="_Toc204942537"/>
      <w:bookmarkStart w:id="148" w:name="_Toc210804538"/>
      <w:bookmarkStart w:id="149" w:name="_Toc210805193"/>
      <w:r w:rsidRPr="00CE0E30">
        <w:rPr>
          <w:rFonts w:asciiTheme="majorBidi" w:hAnsiTheme="majorBidi"/>
          <w:b/>
          <w:bCs/>
          <w:color w:val="auto"/>
          <w:sz w:val="24"/>
          <w:szCs w:val="24"/>
        </w:rPr>
        <w:t>3.9.2 Thematic Analysis</w:t>
      </w:r>
      <w:bookmarkEnd w:id="147"/>
      <w:bookmarkEnd w:id="148"/>
      <w:bookmarkEnd w:id="149"/>
      <w:r w:rsidRPr="00CE0E30">
        <w:rPr>
          <w:rFonts w:asciiTheme="majorBidi" w:hAnsiTheme="majorBidi"/>
          <w:b/>
          <w:bCs/>
          <w:color w:val="auto"/>
          <w:sz w:val="24"/>
          <w:szCs w:val="24"/>
        </w:rPr>
        <w:t xml:space="preserve"> </w:t>
      </w:r>
    </w:p>
    <w:p w14:paraId="57432929" w14:textId="6783093B" w:rsidR="00D251F9" w:rsidRPr="00CE0E30" w:rsidRDefault="00445F63" w:rsidP="00BB4B24">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Thematic analysis is said to be a technique for finding and</w:t>
      </w:r>
      <w:r w:rsidR="00BB4B24">
        <w:rPr>
          <w:rFonts w:ascii="Times New Roman" w:hAnsi="Times New Roman" w:cs="Times New Roman"/>
          <w:sz w:val="24"/>
          <w:szCs w:val="24"/>
        </w:rPr>
        <w:t xml:space="preserve"> presenting patterns in data.  T</w:t>
      </w:r>
      <w:r w:rsidRPr="00CE0E30">
        <w:rPr>
          <w:rFonts w:ascii="Times New Roman" w:hAnsi="Times New Roman" w:cs="Times New Roman"/>
          <w:sz w:val="24"/>
          <w:szCs w:val="24"/>
        </w:rPr>
        <w:t>hem</w:t>
      </w:r>
      <w:r w:rsidR="00BB4B24">
        <w:rPr>
          <w:rFonts w:ascii="Times New Roman" w:hAnsi="Times New Roman" w:cs="Times New Roman"/>
          <w:sz w:val="24"/>
          <w:szCs w:val="24"/>
        </w:rPr>
        <w:t>atic</w:t>
      </w:r>
      <w:r w:rsidRPr="00CE0E30">
        <w:rPr>
          <w:rFonts w:ascii="Times New Roman" w:hAnsi="Times New Roman" w:cs="Times New Roman"/>
          <w:sz w:val="24"/>
          <w:szCs w:val="24"/>
        </w:rPr>
        <w:t xml:space="preserve"> analysis is a methodology that was used to the study of qualitative data obtained from interviews. The theme analysis approach was used to examine the documentary review.</w:t>
      </w:r>
      <w:r w:rsidR="005B19C5" w:rsidRPr="00CE0E30">
        <w:rPr>
          <w:rFonts w:ascii="Times New Roman" w:hAnsi="Times New Roman" w:cs="Times New Roman"/>
          <w:sz w:val="24"/>
          <w:szCs w:val="24"/>
        </w:rPr>
        <w:t xml:space="preserve">  </w:t>
      </w:r>
    </w:p>
    <w:p w14:paraId="21231376" w14:textId="131B01B4" w:rsidR="008618A5" w:rsidRPr="00CE0E30" w:rsidRDefault="008618A5" w:rsidP="00724F9C">
      <w:pPr>
        <w:spacing w:after="0" w:line="480" w:lineRule="auto"/>
        <w:jc w:val="both"/>
        <w:rPr>
          <w:rFonts w:ascii="Times New Roman" w:hAnsi="Times New Roman" w:cs="Times New Roman"/>
          <w:sz w:val="24"/>
          <w:szCs w:val="24"/>
        </w:rPr>
      </w:pPr>
    </w:p>
    <w:p w14:paraId="0E1CFF9B" w14:textId="77777777" w:rsidR="008618A5" w:rsidRPr="00CE0E30" w:rsidRDefault="008618A5" w:rsidP="00724F9C">
      <w:pPr>
        <w:spacing w:after="0" w:line="480" w:lineRule="auto"/>
        <w:jc w:val="both"/>
        <w:rPr>
          <w:rFonts w:ascii="Times New Roman" w:hAnsi="Times New Roman" w:cs="Times New Roman"/>
          <w:sz w:val="24"/>
          <w:szCs w:val="24"/>
        </w:rPr>
      </w:pPr>
    </w:p>
    <w:p w14:paraId="47ADAC4B" w14:textId="77777777" w:rsidR="0022468C" w:rsidRPr="00CE0E30" w:rsidRDefault="0022468C" w:rsidP="008B6232">
      <w:pPr>
        <w:pStyle w:val="Heading1"/>
        <w:spacing w:before="0" w:line="480" w:lineRule="auto"/>
        <w:rPr>
          <w:rFonts w:asciiTheme="majorBidi" w:hAnsiTheme="majorBidi"/>
          <w:b/>
          <w:bCs/>
          <w:color w:val="auto"/>
          <w:sz w:val="24"/>
          <w:szCs w:val="24"/>
          <w:lang w:val="en-GB"/>
        </w:rPr>
      </w:pPr>
      <w:bookmarkStart w:id="150" w:name="_Toc210805194"/>
      <w:r w:rsidRPr="00CE0E30">
        <w:rPr>
          <w:rFonts w:asciiTheme="majorBidi" w:hAnsiTheme="majorBidi"/>
          <w:b/>
          <w:bCs/>
          <w:color w:val="auto"/>
          <w:sz w:val="24"/>
          <w:szCs w:val="24"/>
          <w:lang w:val="en-GB"/>
        </w:rPr>
        <w:lastRenderedPageBreak/>
        <w:t>3.10 Validity and Reliability</w:t>
      </w:r>
      <w:bookmarkEnd w:id="150"/>
    </w:p>
    <w:p w14:paraId="6CB78FA3" w14:textId="77777777" w:rsidR="0022468C" w:rsidRPr="00CE0E30" w:rsidRDefault="0022468C" w:rsidP="008B6232">
      <w:pPr>
        <w:pStyle w:val="Heading1"/>
        <w:spacing w:before="0" w:line="480" w:lineRule="auto"/>
        <w:rPr>
          <w:rFonts w:asciiTheme="majorBidi" w:hAnsiTheme="majorBidi"/>
          <w:b/>
          <w:bCs/>
          <w:color w:val="auto"/>
          <w:sz w:val="24"/>
          <w:szCs w:val="24"/>
          <w:lang w:val="en-GB"/>
        </w:rPr>
      </w:pPr>
      <w:bookmarkStart w:id="151" w:name="_Toc210805195"/>
      <w:r w:rsidRPr="00CE0E30">
        <w:rPr>
          <w:rFonts w:asciiTheme="majorBidi" w:hAnsiTheme="majorBidi"/>
          <w:b/>
          <w:bCs/>
          <w:color w:val="auto"/>
          <w:sz w:val="24"/>
          <w:szCs w:val="24"/>
          <w:lang w:val="en-GB"/>
        </w:rPr>
        <w:t>3.10.1 Validity of the Data</w:t>
      </w:r>
      <w:bookmarkEnd w:id="151"/>
    </w:p>
    <w:p w14:paraId="590E4A9D" w14:textId="723951CA" w:rsidR="0022468C" w:rsidRPr="00CE0E30" w:rsidRDefault="0022468C" w:rsidP="0022468C">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 degree to which an instrument measures what it is intended to assess is known as validity (Creswell, 2012). To ensure validity, the research supervisor reviewed and provided guidance on the data collecting techniques' applicability to the study's goals. Before beginning the primary data collecting procedure, the researcher also tested the questionnaires in a pilot study (Creswell, 2014). Seeing the precision and capacity of the research tools to provide results consistent with the goals of the study was also beneficial. In a pilot study, the researcher administered the data collecting instrument to a small sample to verify the validity of the instrument.</w:t>
      </w:r>
    </w:p>
    <w:p w14:paraId="5A234ED2" w14:textId="77777777" w:rsidR="0022468C" w:rsidRPr="00CE0E30" w:rsidRDefault="0022468C" w:rsidP="00862303">
      <w:pPr>
        <w:pStyle w:val="Heading1"/>
        <w:spacing w:line="480" w:lineRule="auto"/>
        <w:rPr>
          <w:rFonts w:asciiTheme="majorBidi" w:hAnsiTheme="majorBidi"/>
          <w:b/>
          <w:bCs/>
          <w:color w:val="auto"/>
          <w:sz w:val="24"/>
          <w:szCs w:val="24"/>
        </w:rPr>
      </w:pPr>
      <w:bookmarkStart w:id="152" w:name="_Toc14628318"/>
      <w:bookmarkStart w:id="153" w:name="_Toc137901840"/>
      <w:bookmarkStart w:id="154" w:name="_Toc115808043"/>
      <w:bookmarkStart w:id="155" w:name="_Toc70937303"/>
      <w:bookmarkStart w:id="156" w:name="_Toc42677285"/>
      <w:bookmarkStart w:id="157" w:name="_Toc204942540"/>
      <w:bookmarkStart w:id="158" w:name="_Toc210804539"/>
      <w:bookmarkStart w:id="159" w:name="_Toc210805196"/>
      <w:r w:rsidRPr="00CE0E30">
        <w:rPr>
          <w:rFonts w:asciiTheme="majorBidi" w:hAnsiTheme="majorBidi"/>
          <w:b/>
          <w:bCs/>
          <w:color w:val="auto"/>
          <w:sz w:val="24"/>
          <w:szCs w:val="24"/>
        </w:rPr>
        <w:t xml:space="preserve">3.10.2 Reliability of </w:t>
      </w:r>
      <w:bookmarkEnd w:id="152"/>
      <w:bookmarkEnd w:id="153"/>
      <w:bookmarkEnd w:id="154"/>
      <w:bookmarkEnd w:id="155"/>
      <w:bookmarkEnd w:id="156"/>
      <w:r w:rsidRPr="00CE0E30">
        <w:rPr>
          <w:rFonts w:asciiTheme="majorBidi" w:hAnsiTheme="majorBidi"/>
          <w:b/>
          <w:bCs/>
          <w:color w:val="auto"/>
          <w:sz w:val="24"/>
          <w:szCs w:val="24"/>
        </w:rPr>
        <w:t>Data</w:t>
      </w:r>
      <w:bookmarkEnd w:id="157"/>
      <w:bookmarkEnd w:id="158"/>
      <w:bookmarkEnd w:id="159"/>
      <w:r w:rsidRPr="00CE0E30">
        <w:rPr>
          <w:rFonts w:asciiTheme="majorBidi" w:hAnsiTheme="majorBidi"/>
          <w:b/>
          <w:bCs/>
          <w:color w:val="auto"/>
          <w:sz w:val="24"/>
          <w:szCs w:val="24"/>
        </w:rPr>
        <w:t xml:space="preserve"> </w:t>
      </w:r>
    </w:p>
    <w:p w14:paraId="30DE941D" w14:textId="40899C43" w:rsidR="00D251F9" w:rsidRPr="00CE0E30" w:rsidRDefault="0022468C" w:rsidP="0022468C">
      <w:pPr>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 Split-Half approach was used in this study to examine the instruments' dependability. In pilot research, this approach was used, and the 20 respondents who were chosen were split up into two smaller groups</w:t>
      </w:r>
      <w:r w:rsidR="00CA72E4" w:rsidRPr="00CE0E30">
        <w:rPr>
          <w:rFonts w:ascii="Times New Roman" w:hAnsi="Times New Roman" w:cs="Times New Roman"/>
          <w:kern w:val="0"/>
          <w:sz w:val="24"/>
          <w:szCs w:val="24"/>
          <w:lang w:val="en-GB"/>
          <w14:ligatures w14:val="none"/>
        </w:rPr>
        <w:t xml:space="preserve">. </w:t>
      </w:r>
      <w:r w:rsidRPr="00CE0E30">
        <w:rPr>
          <w:rFonts w:ascii="Times New Roman" w:hAnsi="Times New Roman" w:cs="Times New Roman"/>
          <w:kern w:val="0"/>
          <w:sz w:val="24"/>
          <w:szCs w:val="24"/>
          <w:lang w:val="en-GB"/>
          <w14:ligatures w14:val="none"/>
        </w:rPr>
        <w:t xml:space="preserve">Data was then being gathered from these two distinct subgroups by the researcher. SPSS was used to examine the data gathered from these subgroups, and the researcher assessed the results' consistency. This indicates a correlation between the topic ratings from the first and second parts. This correlation is a more practical approach since it does not need administering the same or a different exam; it only evaluates the reliability of each half of the test. The internal consistency of the research instruments was measured in this study using </w:t>
      </w:r>
      <w:proofErr w:type="spellStart"/>
      <w:r w:rsidRPr="00CE0E30">
        <w:rPr>
          <w:rFonts w:ascii="Times New Roman" w:hAnsi="Times New Roman" w:cs="Times New Roman"/>
          <w:kern w:val="0"/>
          <w:sz w:val="24"/>
          <w:szCs w:val="24"/>
          <w:lang w:val="en-GB"/>
          <w14:ligatures w14:val="none"/>
        </w:rPr>
        <w:t>Cronbach's</w:t>
      </w:r>
      <w:proofErr w:type="spellEnd"/>
      <w:r w:rsidRPr="00CE0E30">
        <w:rPr>
          <w:rFonts w:ascii="Times New Roman" w:hAnsi="Times New Roman" w:cs="Times New Roman"/>
          <w:kern w:val="0"/>
          <w:sz w:val="24"/>
          <w:szCs w:val="24"/>
          <w:lang w:val="en-GB"/>
          <w14:ligatures w14:val="none"/>
        </w:rPr>
        <w:t xml:space="preserve"> Alpha. The results of the pilot study showed that </w:t>
      </w:r>
      <w:proofErr w:type="spellStart"/>
      <w:r w:rsidRPr="00CE0E30">
        <w:rPr>
          <w:rFonts w:ascii="Times New Roman" w:hAnsi="Times New Roman" w:cs="Times New Roman"/>
          <w:kern w:val="0"/>
          <w:sz w:val="24"/>
          <w:szCs w:val="24"/>
          <w:lang w:val="en-GB"/>
          <w14:ligatures w14:val="none"/>
        </w:rPr>
        <w:t>Cronbach's</w:t>
      </w:r>
      <w:proofErr w:type="spellEnd"/>
      <w:r w:rsidRPr="00CE0E30">
        <w:rPr>
          <w:rFonts w:ascii="Times New Roman" w:hAnsi="Times New Roman" w:cs="Times New Roman"/>
          <w:kern w:val="0"/>
          <w:sz w:val="24"/>
          <w:szCs w:val="24"/>
          <w:lang w:val="en-GB"/>
          <w14:ligatures w14:val="none"/>
        </w:rPr>
        <w:t xml:space="preserve"> alpha for the questionnaire was 0.78, indicating acceptable internal consistency</w:t>
      </w:r>
    </w:p>
    <w:p w14:paraId="0A7B114E" w14:textId="368443BC" w:rsidR="0022468C" w:rsidRPr="00CE0E30" w:rsidRDefault="0022468C" w:rsidP="008B6232">
      <w:pPr>
        <w:pStyle w:val="Heading1"/>
        <w:spacing w:before="0" w:line="480" w:lineRule="auto"/>
        <w:rPr>
          <w:rFonts w:asciiTheme="majorBidi" w:hAnsiTheme="majorBidi"/>
          <w:b/>
          <w:bCs/>
          <w:color w:val="auto"/>
          <w:sz w:val="24"/>
          <w:szCs w:val="24"/>
        </w:rPr>
      </w:pPr>
      <w:bookmarkStart w:id="160" w:name="_Toc210804540"/>
      <w:bookmarkStart w:id="161" w:name="_Toc210805197"/>
      <w:r w:rsidRPr="00CE0E30">
        <w:rPr>
          <w:rFonts w:asciiTheme="majorBidi" w:hAnsiTheme="majorBidi"/>
          <w:b/>
          <w:bCs/>
          <w:color w:val="auto"/>
          <w:sz w:val="24"/>
          <w:szCs w:val="24"/>
        </w:rPr>
        <w:lastRenderedPageBreak/>
        <w:t>3.10.3 Ethical Considerations</w:t>
      </w:r>
      <w:bookmarkEnd w:id="160"/>
      <w:bookmarkEnd w:id="161"/>
    </w:p>
    <w:p w14:paraId="7C7DAAB8" w14:textId="77777777" w:rsidR="0022468C" w:rsidRPr="00CE0E30" w:rsidRDefault="0022468C" w:rsidP="00762110">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Ethical considerations were paramount throughout the research process to ensure the protection of participants' rights and well-being (</w:t>
      </w:r>
      <w:proofErr w:type="spellStart"/>
      <w:r w:rsidRPr="00CE0E30">
        <w:rPr>
          <w:rFonts w:ascii="Times New Roman" w:hAnsi="Times New Roman" w:cs="Times New Roman"/>
          <w:kern w:val="0"/>
          <w:sz w:val="24"/>
          <w:szCs w:val="24"/>
          <w:lang w:val="en-GB"/>
          <w14:ligatures w14:val="none"/>
        </w:rPr>
        <w:t>Denscombe</w:t>
      </w:r>
      <w:proofErr w:type="spellEnd"/>
      <w:r w:rsidRPr="00CE0E30">
        <w:rPr>
          <w:rFonts w:ascii="Times New Roman" w:hAnsi="Times New Roman" w:cs="Times New Roman"/>
          <w:kern w:val="0"/>
          <w:sz w:val="24"/>
          <w:szCs w:val="24"/>
          <w:lang w:val="en-GB"/>
          <w14:ligatures w14:val="none"/>
        </w:rPr>
        <w:t>, 2017). The researcher adhered to the following ethical principles:</w:t>
      </w:r>
    </w:p>
    <w:p w14:paraId="7C0B5232" w14:textId="28B34FF9" w:rsidR="0022468C" w:rsidRPr="00CE0E30" w:rsidRDefault="0022468C" w:rsidP="00862303">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Informed Consent: Participants were provided with a clear and concise explanation of the study's purpose, procedures, potential risks and benefits, and their right to withdraw at any time without penalty. </w:t>
      </w:r>
    </w:p>
    <w:p w14:paraId="595D4405" w14:textId="2E42B4F1" w:rsidR="0022468C" w:rsidRPr="00CE0E30" w:rsidRDefault="0022468C" w:rsidP="00BB4B24">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Anonymity and Confidentiality: To protect participants' privacy, all data was </w:t>
      </w:r>
      <w:r w:rsidR="00BB4B24">
        <w:rPr>
          <w:rFonts w:ascii="Times New Roman" w:hAnsi="Times New Roman" w:cs="Times New Roman"/>
          <w:kern w:val="0"/>
          <w:sz w:val="24"/>
          <w:szCs w:val="24"/>
          <w:lang w:val="en-GB"/>
          <w14:ligatures w14:val="none"/>
        </w:rPr>
        <w:t>made anonymous</w:t>
      </w:r>
      <w:r w:rsidRPr="00CE0E30">
        <w:rPr>
          <w:rFonts w:ascii="Times New Roman" w:hAnsi="Times New Roman" w:cs="Times New Roman"/>
          <w:kern w:val="0"/>
          <w:sz w:val="24"/>
          <w:szCs w:val="24"/>
          <w:lang w:val="en-GB"/>
          <w14:ligatures w14:val="none"/>
        </w:rPr>
        <w:t xml:space="preserve"> by removing any identifying information. Data was stored securely and accessed only by the researcher. Participants were assured that their responses would be kept confidential and used only for the purposes of this research.</w:t>
      </w:r>
    </w:p>
    <w:p w14:paraId="6A075765" w14:textId="77777777" w:rsidR="0022468C" w:rsidRPr="00CE0E30" w:rsidRDefault="0022468C" w:rsidP="00862303">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Voluntary Participation: Participation in the study was entirely voluntary. Participants were informed that they were free to decline to participate or withdraw from the study at any time without consequence.</w:t>
      </w:r>
    </w:p>
    <w:p w14:paraId="36B0A6E4" w14:textId="77777777" w:rsidR="0022468C" w:rsidRPr="00CE0E30" w:rsidRDefault="0022468C" w:rsidP="00862303">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Beneficence and Non-Maleficence: The researcher aimed to maximize the potential benefits of the study (e.g., contributing to a better understanding of effective health communication strategies) while minimizing any potential risks to participants. The researcher ensured that the data collection procedures were non-intrusive and did not cause any undue stress or harm to participants.</w:t>
      </w:r>
    </w:p>
    <w:p w14:paraId="011E4E87" w14:textId="77777777" w:rsidR="0022468C" w:rsidRPr="00CE0E30" w:rsidRDefault="0022468C" w:rsidP="0022468C"/>
    <w:p w14:paraId="3E52D325" w14:textId="77777777" w:rsidR="0022468C" w:rsidRPr="00CE0E30" w:rsidRDefault="0022468C" w:rsidP="0022468C">
      <w:pPr>
        <w:spacing w:after="0" w:line="480" w:lineRule="auto"/>
        <w:jc w:val="both"/>
        <w:rPr>
          <w:rFonts w:ascii="Times New Roman" w:hAnsi="Times New Roman" w:cs="Times New Roman"/>
          <w:b/>
          <w:sz w:val="24"/>
          <w:szCs w:val="24"/>
        </w:rPr>
      </w:pPr>
    </w:p>
    <w:p w14:paraId="65E4EBE2" w14:textId="77777777" w:rsidR="00D251F9" w:rsidRPr="00CE0E30" w:rsidRDefault="00D251F9" w:rsidP="00724F9C">
      <w:pPr>
        <w:spacing w:after="0" w:line="480" w:lineRule="auto"/>
        <w:rPr>
          <w:rFonts w:ascii="Times New Roman" w:hAnsi="Times New Roman" w:cs="Times New Roman"/>
          <w:b/>
          <w:sz w:val="24"/>
          <w:szCs w:val="24"/>
        </w:rPr>
      </w:pPr>
    </w:p>
    <w:p w14:paraId="1F29852B" w14:textId="77777777" w:rsidR="00D251F9" w:rsidRPr="00CE0E30" w:rsidRDefault="005B19C5" w:rsidP="00862303">
      <w:pPr>
        <w:pStyle w:val="Heading1"/>
        <w:spacing w:before="0" w:line="480" w:lineRule="auto"/>
        <w:jc w:val="center"/>
        <w:rPr>
          <w:rFonts w:asciiTheme="majorBidi" w:hAnsiTheme="majorBidi"/>
          <w:b/>
          <w:bCs/>
          <w:color w:val="auto"/>
          <w:sz w:val="24"/>
          <w:szCs w:val="24"/>
        </w:rPr>
      </w:pPr>
      <w:bookmarkStart w:id="162" w:name="_Toc204942541"/>
      <w:bookmarkStart w:id="163" w:name="_Toc210804541"/>
      <w:bookmarkStart w:id="164" w:name="_Toc210805198"/>
      <w:r w:rsidRPr="00CE0E30">
        <w:rPr>
          <w:rFonts w:asciiTheme="majorBidi" w:hAnsiTheme="majorBidi"/>
          <w:b/>
          <w:bCs/>
          <w:color w:val="auto"/>
          <w:sz w:val="24"/>
          <w:szCs w:val="24"/>
        </w:rPr>
        <w:lastRenderedPageBreak/>
        <w:t>CHAPTER FOUR</w:t>
      </w:r>
      <w:bookmarkEnd w:id="162"/>
      <w:bookmarkEnd w:id="163"/>
      <w:bookmarkEnd w:id="164"/>
    </w:p>
    <w:p w14:paraId="16E68862" w14:textId="77777777" w:rsidR="00D251F9" w:rsidRPr="00CE0E30" w:rsidRDefault="005B19C5" w:rsidP="00862303">
      <w:pPr>
        <w:pStyle w:val="Heading1"/>
        <w:spacing w:before="0" w:line="480" w:lineRule="auto"/>
        <w:jc w:val="center"/>
        <w:rPr>
          <w:rFonts w:asciiTheme="majorBidi" w:hAnsiTheme="majorBidi"/>
          <w:b/>
          <w:bCs/>
          <w:color w:val="auto"/>
          <w:sz w:val="24"/>
          <w:szCs w:val="24"/>
        </w:rPr>
      </w:pPr>
      <w:bookmarkStart w:id="165" w:name="_Toc204942542"/>
      <w:bookmarkStart w:id="166" w:name="_Toc210804542"/>
      <w:bookmarkStart w:id="167" w:name="_Toc210805199"/>
      <w:r w:rsidRPr="00CE0E30">
        <w:rPr>
          <w:rFonts w:asciiTheme="majorBidi" w:hAnsiTheme="majorBidi"/>
          <w:b/>
          <w:bCs/>
          <w:color w:val="auto"/>
          <w:sz w:val="24"/>
          <w:szCs w:val="24"/>
        </w:rPr>
        <w:t>RESEARCH FINDINGS, ANALYSIS AND DISCUSSION</w:t>
      </w:r>
      <w:bookmarkEnd w:id="165"/>
      <w:bookmarkEnd w:id="166"/>
      <w:bookmarkEnd w:id="167"/>
    </w:p>
    <w:p w14:paraId="250ACF33" w14:textId="77777777" w:rsidR="00D251F9" w:rsidRPr="00CE0E30" w:rsidRDefault="005B19C5" w:rsidP="00862303">
      <w:pPr>
        <w:pStyle w:val="Heading1"/>
        <w:spacing w:line="480" w:lineRule="auto"/>
        <w:rPr>
          <w:rFonts w:asciiTheme="majorBidi" w:hAnsiTheme="majorBidi"/>
          <w:b/>
          <w:bCs/>
          <w:color w:val="auto"/>
          <w:sz w:val="24"/>
          <w:szCs w:val="24"/>
        </w:rPr>
      </w:pPr>
      <w:bookmarkStart w:id="168" w:name="_Toc204942543"/>
      <w:bookmarkStart w:id="169" w:name="_Toc210804543"/>
      <w:bookmarkStart w:id="170" w:name="_Toc210805200"/>
      <w:r w:rsidRPr="00CE0E30">
        <w:rPr>
          <w:rFonts w:asciiTheme="majorBidi" w:hAnsiTheme="majorBidi"/>
          <w:b/>
          <w:bCs/>
          <w:color w:val="auto"/>
          <w:sz w:val="24"/>
          <w:szCs w:val="24"/>
        </w:rPr>
        <w:t>4.1 Introduction</w:t>
      </w:r>
      <w:bookmarkEnd w:id="168"/>
      <w:bookmarkEnd w:id="169"/>
      <w:bookmarkEnd w:id="170"/>
      <w:r w:rsidRPr="00CE0E30">
        <w:rPr>
          <w:rFonts w:asciiTheme="majorBidi" w:hAnsiTheme="majorBidi"/>
          <w:b/>
          <w:bCs/>
          <w:color w:val="auto"/>
          <w:sz w:val="24"/>
          <w:szCs w:val="24"/>
        </w:rPr>
        <w:t xml:space="preserve"> </w:t>
      </w:r>
    </w:p>
    <w:p w14:paraId="2ABBA8D3" w14:textId="74D88799" w:rsidR="00D251F9" w:rsidRPr="00CE0E30" w:rsidRDefault="007C59AB"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This chapter provides an analysis and interpretation of data gathered from various sources, including questionnaires, interviews, and documentary reviews.  This study involved administering questionnaires to 80 residents of </w:t>
      </w:r>
      <w:proofErr w:type="spellStart"/>
      <w:r w:rsidRPr="00CE0E30">
        <w:rPr>
          <w:rFonts w:ascii="Times New Roman" w:hAnsi="Times New Roman" w:cs="Times New Roman"/>
          <w:sz w:val="24"/>
          <w:szCs w:val="24"/>
        </w:rPr>
        <w:t>Kibaha</w:t>
      </w:r>
      <w:proofErr w:type="spellEnd"/>
      <w:r w:rsidRPr="00CE0E30">
        <w:rPr>
          <w:rFonts w:ascii="Times New Roman" w:hAnsi="Times New Roman" w:cs="Times New Roman"/>
          <w:sz w:val="24"/>
          <w:szCs w:val="24"/>
        </w:rPr>
        <w:t xml:space="preserve"> Municipal Council, alongside conducting interviews with 10 staff members from EFM Radio and an additional 10 administrative personnel from the Ministry of Health.  The results were systematically organized and displayed in alignment with the objectives outlined in the following subsection.</w:t>
      </w:r>
      <w:r w:rsidR="005B19C5" w:rsidRPr="00CE0E30">
        <w:rPr>
          <w:rFonts w:ascii="Times New Roman" w:hAnsi="Times New Roman" w:cs="Times New Roman"/>
          <w:sz w:val="24"/>
          <w:szCs w:val="24"/>
        </w:rPr>
        <w:t xml:space="preserve"> </w:t>
      </w:r>
    </w:p>
    <w:p w14:paraId="7C48838F" w14:textId="77777777" w:rsidR="00D251F9" w:rsidRPr="00CE0E30" w:rsidRDefault="005B19C5" w:rsidP="00862303">
      <w:pPr>
        <w:pStyle w:val="Heading1"/>
        <w:spacing w:line="480" w:lineRule="auto"/>
        <w:rPr>
          <w:rFonts w:asciiTheme="majorBidi" w:hAnsiTheme="majorBidi"/>
          <w:b/>
          <w:bCs/>
          <w:color w:val="auto"/>
          <w:sz w:val="24"/>
          <w:szCs w:val="24"/>
        </w:rPr>
      </w:pPr>
      <w:bookmarkStart w:id="171" w:name="_Toc204942544"/>
      <w:bookmarkStart w:id="172" w:name="_Toc210804544"/>
      <w:bookmarkStart w:id="173" w:name="_Toc210805201"/>
      <w:r w:rsidRPr="00CE0E30">
        <w:rPr>
          <w:rFonts w:asciiTheme="majorBidi" w:hAnsiTheme="majorBidi"/>
          <w:b/>
          <w:bCs/>
          <w:color w:val="auto"/>
          <w:sz w:val="24"/>
          <w:szCs w:val="24"/>
        </w:rPr>
        <w:t>4.2 Demographic Information of Respondents</w:t>
      </w:r>
      <w:bookmarkEnd w:id="171"/>
      <w:bookmarkEnd w:id="172"/>
      <w:bookmarkEnd w:id="173"/>
    </w:p>
    <w:p w14:paraId="1E6E591B" w14:textId="053ED960" w:rsidR="002F0CF4" w:rsidRPr="00CE0E30" w:rsidRDefault="002F0CF4" w:rsidP="00724F9C">
      <w:pPr>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This section provides an overview of the respondents' background, detailing their gender, education level, age, and occupation</w:t>
      </w:r>
      <w:r w:rsidRPr="00CE0E30">
        <w:rPr>
          <w:rFonts w:ascii="Times New Roman" w:hAnsi="Times New Roman" w:cs="Times New Roman"/>
          <w:sz w:val="24"/>
          <w:szCs w:val="24"/>
        </w:rPr>
        <w:t xml:space="preserve">. </w:t>
      </w:r>
    </w:p>
    <w:p w14:paraId="3058C0C3" w14:textId="1F365E95" w:rsidR="002F0CF4" w:rsidRPr="00CE0E30" w:rsidRDefault="00EF26E9" w:rsidP="00862303">
      <w:pPr>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Collection of this information was vital to assess their access to health awareness in view of existing trends across COVID-19 messaging, such as the importance of using techniques that help spread reliable sources and being cognizant of various socio-economic backgrounds, age groups, cultures and level of access that each audience can obtain. Specifically, understanding gender dynamics is crucial for </w:t>
      </w:r>
      <w:proofErr w:type="spellStart"/>
      <w:r w:rsidRPr="00CE0E30">
        <w:rPr>
          <w:rFonts w:ascii="Times New Roman" w:hAnsi="Times New Roman" w:cs="Times New Roman"/>
          <w:kern w:val="0"/>
          <w:sz w:val="24"/>
          <w:szCs w:val="24"/>
          <w:lang w:val="en-GB"/>
          <w14:ligatures w14:val="none"/>
        </w:rPr>
        <w:t>analyzing</w:t>
      </w:r>
      <w:proofErr w:type="spellEnd"/>
      <w:r w:rsidRPr="00CE0E30">
        <w:rPr>
          <w:rFonts w:ascii="Times New Roman" w:hAnsi="Times New Roman" w:cs="Times New Roman"/>
          <w:kern w:val="0"/>
          <w:sz w:val="24"/>
          <w:szCs w:val="24"/>
          <w:lang w:val="en-GB"/>
          <w14:ligatures w14:val="none"/>
        </w:rPr>
        <w:t xml:space="preserve"> the impact of messaging, as existing research suggests that gender may influence health beliefs and response to public health campaigns. There is also education status, and this indicator is to assist in better understanding the messaging. It can also measure a person's access to reliable sources of information and their ability to comprehend complex health-related concepts. How people can handle their </w:t>
      </w:r>
      <w:r w:rsidRPr="00CE0E30">
        <w:rPr>
          <w:rFonts w:ascii="Times New Roman" w:hAnsi="Times New Roman" w:cs="Times New Roman"/>
          <w:kern w:val="0"/>
          <w:sz w:val="24"/>
          <w:szCs w:val="24"/>
          <w:lang w:val="en-GB"/>
          <w14:ligatures w14:val="none"/>
        </w:rPr>
        <w:lastRenderedPageBreak/>
        <w:t>current environment can change how it works for their day to day. It also factors age, and this information is crucial for assessing generational differences in health beliefs and practices, as each segment may have different a</w:t>
      </w:r>
      <w:r w:rsidR="008618A5" w:rsidRPr="00CE0E30">
        <w:rPr>
          <w:rFonts w:ascii="Times New Roman" w:hAnsi="Times New Roman" w:cs="Times New Roman"/>
          <w:kern w:val="0"/>
          <w:sz w:val="24"/>
          <w:szCs w:val="24"/>
          <w:lang w:val="en-GB"/>
          <w14:ligatures w14:val="none"/>
        </w:rPr>
        <w:t xml:space="preserve">pproaches and trust for others. </w:t>
      </w:r>
      <w:r w:rsidRPr="00CE0E30">
        <w:rPr>
          <w:rFonts w:ascii="Times New Roman" w:hAnsi="Times New Roman" w:cs="Times New Roman"/>
          <w:kern w:val="0"/>
          <w:sz w:val="24"/>
          <w:szCs w:val="24"/>
          <w:lang w:val="en-GB"/>
          <w14:ligatures w14:val="none"/>
        </w:rPr>
        <w:t>Finally, data on social and economic factors will assist in what the reach to vaccines. In this study, demographic variables were analysed to ensure representativeness and to explore potential variations in awareness levels across different groups so there can be better promotion and changes in the vaccines and awareness messaging that are best delivered.</w:t>
      </w:r>
    </w:p>
    <w:p w14:paraId="148D2130" w14:textId="6723BE4F" w:rsidR="00EF26E9" w:rsidRPr="00CE0E30" w:rsidRDefault="005B19C5" w:rsidP="00862303">
      <w:pPr>
        <w:pStyle w:val="Heading1"/>
        <w:spacing w:line="480" w:lineRule="auto"/>
        <w:rPr>
          <w:rFonts w:asciiTheme="majorBidi" w:hAnsiTheme="majorBidi"/>
          <w:b/>
          <w:bCs/>
          <w:color w:val="auto"/>
          <w:sz w:val="24"/>
          <w:szCs w:val="24"/>
        </w:rPr>
      </w:pPr>
      <w:bookmarkStart w:id="174" w:name="_Toc204942545"/>
      <w:bookmarkStart w:id="175" w:name="_Toc210804545"/>
      <w:bookmarkStart w:id="176" w:name="_Toc210805202"/>
      <w:r w:rsidRPr="00CE0E30">
        <w:rPr>
          <w:rFonts w:asciiTheme="majorBidi" w:hAnsiTheme="majorBidi"/>
          <w:b/>
          <w:bCs/>
          <w:color w:val="auto"/>
          <w:sz w:val="24"/>
          <w:szCs w:val="24"/>
        </w:rPr>
        <w:t>4.2.1 Respondents</w:t>
      </w:r>
      <w:r w:rsidRPr="00CE0E30">
        <w:rPr>
          <w:rFonts w:asciiTheme="majorBidi" w:hAnsiTheme="majorBidi"/>
          <w:b/>
          <w:bCs/>
          <w:color w:val="auto"/>
          <w:sz w:val="24"/>
          <w:szCs w:val="24"/>
          <w:lang w:val="en-GB"/>
        </w:rPr>
        <w:t xml:space="preserve"> by</w:t>
      </w:r>
      <w:r w:rsidRPr="00CE0E30">
        <w:rPr>
          <w:rFonts w:asciiTheme="majorBidi" w:hAnsiTheme="majorBidi"/>
          <w:b/>
          <w:bCs/>
          <w:color w:val="auto"/>
          <w:sz w:val="24"/>
          <w:szCs w:val="24"/>
        </w:rPr>
        <w:t xml:space="preserve"> Gender</w:t>
      </w:r>
      <w:bookmarkEnd w:id="174"/>
      <w:bookmarkEnd w:id="175"/>
      <w:bookmarkEnd w:id="176"/>
    </w:p>
    <w:p w14:paraId="1A2E38C4" w14:textId="4275505F" w:rsidR="00451665" w:rsidRPr="00CE0E30" w:rsidRDefault="00BD0D58" w:rsidP="008618A5">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The analysis of the respondents' gender revealed that 44 (55%) of the 80 participants were male, while 36 (45.9%) were female. This indicates a greater level of participation among male respondents in this study. Furthermore, ascertaining the gender of the respondents was essential in order to mitigate potential bias between male and female participants. The findings are detailed in Table 4.1. </w:t>
      </w:r>
      <w:r w:rsidR="005B19C5" w:rsidRPr="00CE0E30">
        <w:rPr>
          <w:rFonts w:ascii="Times New Roman" w:hAnsi="Times New Roman" w:cs="Times New Roman"/>
          <w:sz w:val="24"/>
          <w:szCs w:val="24"/>
        </w:rPr>
        <w:t xml:space="preserve">  </w:t>
      </w:r>
    </w:p>
    <w:p w14:paraId="7A446608" w14:textId="77777777" w:rsidR="00D251F9" w:rsidRPr="00CE0E30" w:rsidRDefault="005B19C5" w:rsidP="00862303">
      <w:pPr>
        <w:spacing w:before="240"/>
        <w:jc w:val="both"/>
        <w:rPr>
          <w:rFonts w:ascii="Times New Roman" w:hAnsi="Times New Roman" w:cs="Times New Roman"/>
          <w:b/>
          <w:iCs/>
          <w:sz w:val="24"/>
          <w:szCs w:val="24"/>
        </w:rPr>
      </w:pPr>
      <w:r w:rsidRPr="00CE0E30">
        <w:rPr>
          <w:rFonts w:ascii="Times New Roman" w:hAnsi="Times New Roman" w:cs="Times New Roman"/>
          <w:b/>
          <w:iCs/>
          <w:sz w:val="24"/>
          <w:szCs w:val="24"/>
        </w:rPr>
        <w:t xml:space="preserve"> </w:t>
      </w:r>
      <w:bookmarkStart w:id="177" w:name="_Toc196739512"/>
      <w:proofErr w:type="gramStart"/>
      <w:r w:rsidRPr="00CE0E30">
        <w:rPr>
          <w:rFonts w:ascii="Times New Roman" w:hAnsi="Times New Roman" w:cs="Times New Roman"/>
          <w:b/>
          <w:iCs/>
          <w:sz w:val="24"/>
          <w:szCs w:val="24"/>
        </w:rPr>
        <w:t>Table 4.</w:t>
      </w:r>
      <w:proofErr w:type="gramEnd"/>
      <w:r w:rsidRPr="00CE0E30">
        <w:rPr>
          <w:rFonts w:ascii="Times New Roman" w:hAnsi="Times New Roman" w:cs="Times New Roman"/>
          <w:b/>
          <w:iCs/>
          <w:sz w:val="24"/>
          <w:szCs w:val="24"/>
        </w:rPr>
        <w:t xml:space="preserve"> </w:t>
      </w:r>
      <w:r w:rsidRPr="00CE0E30">
        <w:rPr>
          <w:rFonts w:ascii="Times New Roman" w:hAnsi="Times New Roman" w:cs="Times New Roman"/>
          <w:b/>
          <w:iCs/>
          <w:sz w:val="24"/>
          <w:szCs w:val="24"/>
        </w:rPr>
        <w:fldChar w:fldCharType="begin"/>
      </w:r>
      <w:r w:rsidRPr="00CE0E30">
        <w:rPr>
          <w:rFonts w:ascii="Times New Roman" w:hAnsi="Times New Roman" w:cs="Times New Roman"/>
          <w:b/>
          <w:iCs/>
          <w:sz w:val="24"/>
          <w:szCs w:val="24"/>
        </w:rPr>
        <w:instrText xml:space="preserve"> SEQ Table_4. \* ARABIC </w:instrText>
      </w:r>
      <w:r w:rsidRPr="00CE0E30">
        <w:rPr>
          <w:rFonts w:ascii="Times New Roman" w:hAnsi="Times New Roman" w:cs="Times New Roman"/>
          <w:b/>
          <w:iCs/>
          <w:sz w:val="24"/>
          <w:szCs w:val="24"/>
        </w:rPr>
        <w:fldChar w:fldCharType="separate"/>
      </w:r>
      <w:r w:rsidR="002363F6">
        <w:rPr>
          <w:rFonts w:ascii="Times New Roman" w:hAnsi="Times New Roman" w:cs="Times New Roman"/>
          <w:b/>
          <w:iCs/>
          <w:noProof/>
          <w:sz w:val="24"/>
          <w:szCs w:val="24"/>
        </w:rPr>
        <w:t>1</w:t>
      </w:r>
      <w:r w:rsidRPr="00CE0E30">
        <w:rPr>
          <w:rFonts w:ascii="Times New Roman" w:hAnsi="Times New Roman" w:cs="Times New Roman"/>
          <w:b/>
          <w:iCs/>
          <w:sz w:val="24"/>
          <w:szCs w:val="24"/>
        </w:rPr>
        <w:fldChar w:fldCharType="end"/>
      </w:r>
      <w:r w:rsidRPr="00CE0E30">
        <w:rPr>
          <w:rFonts w:ascii="Times New Roman" w:hAnsi="Times New Roman" w:cs="Times New Roman"/>
          <w:b/>
          <w:iCs/>
          <w:sz w:val="24"/>
          <w:szCs w:val="24"/>
        </w:rPr>
        <w:t xml:space="preserve"> Gender of Respondents</w:t>
      </w:r>
      <w:bookmarkEnd w:id="177"/>
      <w:r w:rsidRPr="00CE0E30">
        <w:rPr>
          <w:rFonts w:ascii="Times New Roman" w:hAnsi="Times New Roman" w:cs="Times New Roman"/>
          <w:b/>
          <w:iCs/>
          <w:sz w:val="24"/>
          <w:szCs w:val="24"/>
        </w:rPr>
        <w:t xml:space="preserve"> </w:t>
      </w:r>
    </w:p>
    <w:tbl>
      <w:tblPr>
        <w:tblStyle w:val="TableGrid"/>
        <w:tblW w:w="0" w:type="auto"/>
        <w:tblLook w:val="04A0" w:firstRow="1" w:lastRow="0" w:firstColumn="1" w:lastColumn="0" w:noHBand="0" w:noVBand="1"/>
      </w:tblPr>
      <w:tblGrid>
        <w:gridCol w:w="2805"/>
        <w:gridCol w:w="2812"/>
        <w:gridCol w:w="2813"/>
      </w:tblGrid>
      <w:tr w:rsidR="00CE0E30" w:rsidRPr="00CE0E30" w14:paraId="5AE73FE0" w14:textId="77777777" w:rsidTr="00862303">
        <w:tc>
          <w:tcPr>
            <w:tcW w:w="2848" w:type="dxa"/>
            <w:tcBorders>
              <w:bottom w:val="single" w:sz="4" w:space="0" w:color="auto"/>
            </w:tcBorders>
          </w:tcPr>
          <w:p w14:paraId="2D0B2EE7" w14:textId="77777777" w:rsidR="00D251F9" w:rsidRPr="00CE0E30" w:rsidRDefault="005B19C5" w:rsidP="00724F9C">
            <w:pPr>
              <w:autoSpaceDE w:val="0"/>
              <w:autoSpaceDN w:val="0"/>
              <w:adjustRightInd w:val="0"/>
              <w:spacing w:after="0" w:line="240" w:lineRule="auto"/>
              <w:rPr>
                <w:rFonts w:ascii="Times New Roman" w:hAnsi="Times New Roman" w:cs="Times New Roman"/>
                <w:b/>
                <w:kern w:val="0"/>
                <w:sz w:val="24"/>
                <w:szCs w:val="24"/>
              </w:rPr>
            </w:pPr>
            <w:r w:rsidRPr="00CE0E30">
              <w:rPr>
                <w:rFonts w:ascii="Times New Roman" w:hAnsi="Times New Roman" w:cs="Times New Roman"/>
                <w:b/>
                <w:kern w:val="0"/>
                <w:sz w:val="24"/>
                <w:szCs w:val="24"/>
              </w:rPr>
              <w:t>Sex</w:t>
            </w:r>
          </w:p>
        </w:tc>
        <w:tc>
          <w:tcPr>
            <w:tcW w:w="2848" w:type="dxa"/>
            <w:tcBorders>
              <w:bottom w:val="single" w:sz="4" w:space="0" w:color="auto"/>
            </w:tcBorders>
          </w:tcPr>
          <w:p w14:paraId="21132046" w14:textId="77777777" w:rsidR="00D251F9" w:rsidRPr="00CE0E30" w:rsidRDefault="005B19C5" w:rsidP="00724F9C">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Frequency</w:t>
            </w:r>
          </w:p>
        </w:tc>
        <w:tc>
          <w:tcPr>
            <w:tcW w:w="2848" w:type="dxa"/>
            <w:tcBorders>
              <w:bottom w:val="single" w:sz="4" w:space="0" w:color="auto"/>
            </w:tcBorders>
          </w:tcPr>
          <w:p w14:paraId="75C9D46D" w14:textId="77777777" w:rsidR="00D251F9" w:rsidRPr="00CE0E30" w:rsidRDefault="005B19C5" w:rsidP="00724F9C">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Percentage (%)</w:t>
            </w:r>
          </w:p>
        </w:tc>
      </w:tr>
      <w:tr w:rsidR="00CE0E30" w:rsidRPr="00CE0E30" w14:paraId="525F54AA" w14:textId="77777777" w:rsidTr="00862303">
        <w:tc>
          <w:tcPr>
            <w:tcW w:w="2848" w:type="dxa"/>
            <w:tcBorders>
              <w:top w:val="single" w:sz="4" w:space="0" w:color="auto"/>
              <w:left w:val="single" w:sz="4" w:space="0" w:color="auto"/>
              <w:bottom w:val="nil"/>
              <w:right w:val="single" w:sz="4" w:space="0" w:color="auto"/>
            </w:tcBorders>
          </w:tcPr>
          <w:p w14:paraId="748A4BF7"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kern w:val="0"/>
                <w:sz w:val="24"/>
                <w:szCs w:val="24"/>
              </w:rPr>
            </w:pPr>
            <w:r w:rsidRPr="00CE0E30">
              <w:rPr>
                <w:rFonts w:ascii="Times New Roman" w:hAnsi="Times New Roman" w:cs="Times New Roman"/>
                <w:kern w:val="0"/>
                <w:sz w:val="24"/>
                <w:szCs w:val="24"/>
              </w:rPr>
              <w:t>Male</w:t>
            </w:r>
          </w:p>
        </w:tc>
        <w:tc>
          <w:tcPr>
            <w:tcW w:w="2848" w:type="dxa"/>
            <w:tcBorders>
              <w:top w:val="single" w:sz="4" w:space="0" w:color="auto"/>
              <w:left w:val="single" w:sz="4" w:space="0" w:color="auto"/>
              <w:bottom w:val="nil"/>
              <w:right w:val="single" w:sz="4" w:space="0" w:color="auto"/>
            </w:tcBorders>
          </w:tcPr>
          <w:p w14:paraId="78912987"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44</w:t>
            </w:r>
          </w:p>
        </w:tc>
        <w:tc>
          <w:tcPr>
            <w:tcW w:w="2848" w:type="dxa"/>
            <w:tcBorders>
              <w:top w:val="single" w:sz="4" w:space="0" w:color="auto"/>
              <w:left w:val="single" w:sz="4" w:space="0" w:color="auto"/>
              <w:bottom w:val="nil"/>
              <w:right w:val="single" w:sz="4" w:space="0" w:color="auto"/>
            </w:tcBorders>
          </w:tcPr>
          <w:p w14:paraId="73F32856"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55.0%</w:t>
            </w:r>
          </w:p>
        </w:tc>
      </w:tr>
      <w:tr w:rsidR="00CE0E30" w:rsidRPr="00CE0E30" w14:paraId="400274CC" w14:textId="77777777" w:rsidTr="00862303">
        <w:tc>
          <w:tcPr>
            <w:tcW w:w="2848" w:type="dxa"/>
            <w:tcBorders>
              <w:top w:val="nil"/>
              <w:left w:val="single" w:sz="4" w:space="0" w:color="auto"/>
              <w:bottom w:val="single" w:sz="4" w:space="0" w:color="auto"/>
              <w:right w:val="single" w:sz="4" w:space="0" w:color="auto"/>
            </w:tcBorders>
          </w:tcPr>
          <w:p w14:paraId="2E3FED7A"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kern w:val="0"/>
                <w:sz w:val="24"/>
                <w:szCs w:val="24"/>
              </w:rPr>
            </w:pPr>
            <w:r w:rsidRPr="00CE0E30">
              <w:rPr>
                <w:rFonts w:ascii="Times New Roman" w:hAnsi="Times New Roman" w:cs="Times New Roman"/>
                <w:kern w:val="0"/>
                <w:sz w:val="24"/>
                <w:szCs w:val="24"/>
              </w:rPr>
              <w:t>Female</w:t>
            </w:r>
          </w:p>
        </w:tc>
        <w:tc>
          <w:tcPr>
            <w:tcW w:w="2848" w:type="dxa"/>
            <w:tcBorders>
              <w:top w:val="nil"/>
              <w:left w:val="single" w:sz="4" w:space="0" w:color="auto"/>
              <w:bottom w:val="single" w:sz="4" w:space="0" w:color="auto"/>
              <w:right w:val="single" w:sz="4" w:space="0" w:color="auto"/>
            </w:tcBorders>
          </w:tcPr>
          <w:p w14:paraId="6586347D"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36</w:t>
            </w:r>
          </w:p>
        </w:tc>
        <w:tc>
          <w:tcPr>
            <w:tcW w:w="2848" w:type="dxa"/>
            <w:tcBorders>
              <w:top w:val="nil"/>
              <w:left w:val="single" w:sz="4" w:space="0" w:color="auto"/>
              <w:bottom w:val="single" w:sz="4" w:space="0" w:color="auto"/>
              <w:right w:val="single" w:sz="4" w:space="0" w:color="auto"/>
            </w:tcBorders>
          </w:tcPr>
          <w:p w14:paraId="68989113"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45.0%</w:t>
            </w:r>
          </w:p>
        </w:tc>
      </w:tr>
      <w:tr w:rsidR="00CE0E30" w:rsidRPr="00CE0E30" w14:paraId="44165181" w14:textId="77777777" w:rsidTr="00862303">
        <w:tc>
          <w:tcPr>
            <w:tcW w:w="2848" w:type="dxa"/>
            <w:tcBorders>
              <w:top w:val="single" w:sz="4" w:space="0" w:color="auto"/>
            </w:tcBorders>
          </w:tcPr>
          <w:p w14:paraId="3947895B"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b/>
                <w:kern w:val="0"/>
                <w:sz w:val="24"/>
                <w:szCs w:val="24"/>
              </w:rPr>
            </w:pPr>
            <w:r w:rsidRPr="00CE0E30">
              <w:rPr>
                <w:rFonts w:ascii="Times New Roman" w:hAnsi="Times New Roman" w:cs="Times New Roman"/>
                <w:b/>
                <w:kern w:val="0"/>
                <w:sz w:val="24"/>
                <w:szCs w:val="24"/>
              </w:rPr>
              <w:t>Total</w:t>
            </w:r>
          </w:p>
        </w:tc>
        <w:tc>
          <w:tcPr>
            <w:tcW w:w="2848" w:type="dxa"/>
            <w:tcBorders>
              <w:top w:val="single" w:sz="4" w:space="0" w:color="auto"/>
            </w:tcBorders>
          </w:tcPr>
          <w:p w14:paraId="086D3A55" w14:textId="77777777" w:rsidR="00D251F9" w:rsidRPr="00CE0E30" w:rsidRDefault="005B19C5" w:rsidP="00724F9C">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80</w:t>
            </w:r>
          </w:p>
        </w:tc>
        <w:tc>
          <w:tcPr>
            <w:tcW w:w="2848" w:type="dxa"/>
            <w:tcBorders>
              <w:top w:val="single" w:sz="4" w:space="0" w:color="auto"/>
            </w:tcBorders>
          </w:tcPr>
          <w:p w14:paraId="61639349" w14:textId="77777777" w:rsidR="00D251F9" w:rsidRPr="00CE0E30" w:rsidRDefault="005B19C5" w:rsidP="00724F9C">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100</w:t>
            </w:r>
          </w:p>
        </w:tc>
      </w:tr>
    </w:tbl>
    <w:p w14:paraId="1955AD35" w14:textId="622FDA96" w:rsidR="00D251F9" w:rsidRPr="00CE0E30" w:rsidRDefault="005B19C5" w:rsidP="00724F9C">
      <w:pPr>
        <w:autoSpaceDE w:val="0"/>
        <w:autoSpaceDN w:val="0"/>
        <w:adjustRightInd w:val="0"/>
        <w:spacing w:after="0" w:line="240" w:lineRule="auto"/>
        <w:rPr>
          <w:rFonts w:ascii="Times New Roman" w:hAnsi="Times New Roman" w:cs="Times New Roman"/>
          <w:b/>
          <w:kern w:val="0"/>
          <w:sz w:val="24"/>
          <w:szCs w:val="24"/>
        </w:rPr>
      </w:pPr>
      <w:r w:rsidRPr="00CE0E30">
        <w:rPr>
          <w:rFonts w:ascii="Times New Roman" w:hAnsi="Times New Roman" w:cs="Times New Roman"/>
          <w:b/>
          <w:kern w:val="0"/>
          <w:sz w:val="24"/>
          <w:szCs w:val="24"/>
        </w:rPr>
        <w:t>Source: Field Data (2025)</w:t>
      </w:r>
    </w:p>
    <w:p w14:paraId="06E27963" w14:textId="77777777" w:rsidR="00D251F9" w:rsidRPr="00CE0E30" w:rsidRDefault="005B19C5" w:rsidP="00862303">
      <w:pPr>
        <w:pStyle w:val="Heading1"/>
        <w:spacing w:line="480" w:lineRule="auto"/>
        <w:rPr>
          <w:rFonts w:asciiTheme="majorBidi" w:hAnsiTheme="majorBidi"/>
          <w:b/>
          <w:bCs/>
          <w:color w:val="auto"/>
          <w:sz w:val="24"/>
          <w:szCs w:val="24"/>
        </w:rPr>
      </w:pPr>
      <w:bookmarkStart w:id="178" w:name="_Toc204942546"/>
      <w:bookmarkStart w:id="179" w:name="_Toc210804546"/>
      <w:bookmarkStart w:id="180" w:name="_Toc210805203"/>
      <w:r w:rsidRPr="00CE0E30">
        <w:rPr>
          <w:rFonts w:asciiTheme="majorBidi" w:hAnsiTheme="majorBidi"/>
          <w:b/>
          <w:bCs/>
          <w:color w:val="auto"/>
          <w:sz w:val="24"/>
          <w:szCs w:val="24"/>
        </w:rPr>
        <w:t>4.2.2 Respondents by Age</w:t>
      </w:r>
      <w:bookmarkEnd w:id="178"/>
      <w:bookmarkEnd w:id="179"/>
      <w:bookmarkEnd w:id="180"/>
      <w:r w:rsidRPr="00CE0E30">
        <w:rPr>
          <w:rFonts w:asciiTheme="majorBidi" w:hAnsiTheme="majorBidi"/>
          <w:b/>
          <w:bCs/>
          <w:color w:val="auto"/>
          <w:sz w:val="24"/>
          <w:szCs w:val="24"/>
        </w:rPr>
        <w:t xml:space="preserve"> </w:t>
      </w:r>
    </w:p>
    <w:p w14:paraId="3957881B" w14:textId="2737351D" w:rsidR="00D251F9" w:rsidRPr="00CE0E30" w:rsidRDefault="00BD53F0" w:rsidP="008618A5">
      <w:pPr>
        <w:autoSpaceDE w:val="0"/>
        <w:autoSpaceDN w:val="0"/>
        <w:adjustRightInd w:val="0"/>
        <w:spacing w:after="0" w:line="480" w:lineRule="auto"/>
        <w:jc w:val="both"/>
        <w:rPr>
          <w:rFonts w:ascii="Times New Roman" w:hAnsi="Times New Roman" w:cs="Times New Roman"/>
          <w:kern w:val="0"/>
          <w:sz w:val="24"/>
          <w:szCs w:val="24"/>
        </w:rPr>
      </w:pPr>
      <w:r w:rsidRPr="00CE0E30">
        <w:rPr>
          <w:rFonts w:ascii="Times New Roman" w:hAnsi="Times New Roman" w:cs="Times New Roman"/>
          <w:kern w:val="0"/>
          <w:sz w:val="24"/>
          <w:szCs w:val="24"/>
        </w:rPr>
        <w:t xml:space="preserve">The data reveals that among the respondents, 32 individuals (40.0%) belong to the age group of 18 – 28 years, followed by 26 individuals (32.5%) aged between 29 – 39 years. Additionally, 10 individuals (12.5%) fall within the age range of 40 – 50 years, while 12 individuals (15.0%) are aged 51 years and above. These findings </w:t>
      </w:r>
      <w:r w:rsidRPr="00CE0E30">
        <w:rPr>
          <w:rFonts w:ascii="Times New Roman" w:hAnsi="Times New Roman" w:cs="Times New Roman"/>
          <w:kern w:val="0"/>
          <w:sz w:val="24"/>
          <w:szCs w:val="24"/>
        </w:rPr>
        <w:lastRenderedPageBreak/>
        <w:t>indicate that the researcher successfully gathered a diverse array of respondents across various age categories, which contributed to the well-considered opinions presented by the surveyed residents, as illustrated in Table 4.2.</w:t>
      </w:r>
      <w:r w:rsidR="005B19C5" w:rsidRPr="00CE0E30">
        <w:rPr>
          <w:rFonts w:ascii="Times New Roman" w:hAnsi="Times New Roman" w:cs="Times New Roman"/>
          <w:kern w:val="0"/>
          <w:sz w:val="24"/>
          <w:szCs w:val="24"/>
        </w:rPr>
        <w:t xml:space="preserve"> </w:t>
      </w:r>
    </w:p>
    <w:p w14:paraId="6E0D5609" w14:textId="77777777" w:rsidR="00D251F9" w:rsidRPr="00CE0E30" w:rsidRDefault="005B19C5" w:rsidP="00451665">
      <w:pPr>
        <w:pStyle w:val="Caption"/>
        <w:spacing w:before="240"/>
        <w:jc w:val="both"/>
        <w:rPr>
          <w:rFonts w:ascii="Times New Roman" w:hAnsi="Times New Roman" w:cs="Times New Roman"/>
          <w:b/>
          <w:i w:val="0"/>
          <w:color w:val="auto"/>
          <w:sz w:val="24"/>
          <w:szCs w:val="24"/>
        </w:rPr>
      </w:pPr>
      <w:bookmarkStart w:id="181" w:name="_Toc196739513"/>
      <w:proofErr w:type="gramStart"/>
      <w:r w:rsidRPr="00CE0E30">
        <w:rPr>
          <w:rFonts w:ascii="Times New Roman" w:hAnsi="Times New Roman" w:cs="Times New Roman"/>
          <w:b/>
          <w:i w:val="0"/>
          <w:color w:val="auto"/>
          <w:sz w:val="24"/>
          <w:szCs w:val="24"/>
        </w:rPr>
        <w:t>Table 4.</w:t>
      </w:r>
      <w:proofErr w:type="gramEnd"/>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sz w:val="24"/>
          <w:szCs w:val="24"/>
        </w:rPr>
        <w:fldChar w:fldCharType="begin"/>
      </w:r>
      <w:r w:rsidRPr="00CE0E30">
        <w:rPr>
          <w:rFonts w:ascii="Times New Roman" w:hAnsi="Times New Roman" w:cs="Times New Roman"/>
          <w:b/>
          <w:i w:val="0"/>
          <w:color w:val="auto"/>
          <w:sz w:val="24"/>
          <w:szCs w:val="24"/>
        </w:rPr>
        <w:instrText xml:space="preserve"> SEQ Table_4. \* ARABIC </w:instrText>
      </w:r>
      <w:r w:rsidRPr="00CE0E30">
        <w:rPr>
          <w:rFonts w:ascii="Times New Roman" w:hAnsi="Times New Roman" w:cs="Times New Roman"/>
          <w:b/>
          <w:i w:val="0"/>
          <w:color w:val="auto"/>
          <w:sz w:val="24"/>
          <w:szCs w:val="24"/>
        </w:rPr>
        <w:fldChar w:fldCharType="separate"/>
      </w:r>
      <w:proofErr w:type="gramStart"/>
      <w:r w:rsidR="002363F6">
        <w:rPr>
          <w:rFonts w:ascii="Times New Roman" w:hAnsi="Times New Roman" w:cs="Times New Roman"/>
          <w:b/>
          <w:i w:val="0"/>
          <w:noProof/>
          <w:color w:val="auto"/>
          <w:sz w:val="24"/>
          <w:szCs w:val="24"/>
        </w:rPr>
        <w:t>2</w:t>
      </w:r>
      <w:r w:rsidRPr="00CE0E30">
        <w:rPr>
          <w:rFonts w:ascii="Times New Roman" w:hAnsi="Times New Roman" w:cs="Times New Roman"/>
          <w:b/>
          <w:i w:val="0"/>
          <w:color w:val="auto"/>
          <w:sz w:val="24"/>
          <w:szCs w:val="24"/>
        </w:rPr>
        <w:fldChar w:fldCharType="end"/>
      </w:r>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kern w:val="0"/>
          <w:sz w:val="24"/>
          <w:szCs w:val="24"/>
        </w:rPr>
        <w:t>Age</w:t>
      </w:r>
      <w:proofErr w:type="gramEnd"/>
      <w:r w:rsidRPr="00CE0E30">
        <w:rPr>
          <w:rFonts w:ascii="Times New Roman" w:hAnsi="Times New Roman" w:cs="Times New Roman"/>
          <w:b/>
          <w:i w:val="0"/>
          <w:color w:val="auto"/>
          <w:kern w:val="0"/>
          <w:sz w:val="24"/>
          <w:szCs w:val="24"/>
        </w:rPr>
        <w:t xml:space="preserve"> of the Respondents</w:t>
      </w:r>
      <w:bookmarkEnd w:id="181"/>
      <w:r w:rsidRPr="00CE0E30">
        <w:rPr>
          <w:rFonts w:ascii="Times New Roman" w:hAnsi="Times New Roman" w:cs="Times New Roman"/>
          <w:b/>
          <w:i w:val="0"/>
          <w:color w:val="auto"/>
          <w:kern w:val="0"/>
          <w:sz w:val="24"/>
          <w:szCs w:val="24"/>
        </w:rPr>
        <w:t xml:space="preserve"> </w:t>
      </w:r>
    </w:p>
    <w:tbl>
      <w:tblPr>
        <w:tblStyle w:val="TableGrid"/>
        <w:tblW w:w="0" w:type="auto"/>
        <w:tblLook w:val="04A0" w:firstRow="1" w:lastRow="0" w:firstColumn="1" w:lastColumn="0" w:noHBand="0" w:noVBand="1"/>
      </w:tblPr>
      <w:tblGrid>
        <w:gridCol w:w="2803"/>
        <w:gridCol w:w="2813"/>
        <w:gridCol w:w="2814"/>
      </w:tblGrid>
      <w:tr w:rsidR="00CE0E30" w:rsidRPr="00CE0E30" w14:paraId="2E198A7B" w14:textId="77777777">
        <w:tc>
          <w:tcPr>
            <w:tcW w:w="2848" w:type="dxa"/>
          </w:tcPr>
          <w:p w14:paraId="10AA9C7F" w14:textId="77777777" w:rsidR="00D251F9" w:rsidRPr="00CE0E30" w:rsidRDefault="005B19C5" w:rsidP="00724F9C">
            <w:pPr>
              <w:autoSpaceDE w:val="0"/>
              <w:autoSpaceDN w:val="0"/>
              <w:adjustRightInd w:val="0"/>
              <w:spacing w:after="0" w:line="240" w:lineRule="auto"/>
              <w:rPr>
                <w:rFonts w:ascii="Times New Roman" w:hAnsi="Times New Roman" w:cs="Times New Roman"/>
                <w:b/>
                <w:kern w:val="0"/>
                <w:sz w:val="24"/>
                <w:szCs w:val="24"/>
              </w:rPr>
            </w:pPr>
            <w:r w:rsidRPr="00CE0E30">
              <w:rPr>
                <w:rFonts w:ascii="Times New Roman" w:hAnsi="Times New Roman" w:cs="Times New Roman"/>
                <w:b/>
                <w:kern w:val="0"/>
                <w:sz w:val="24"/>
                <w:szCs w:val="24"/>
              </w:rPr>
              <w:t>Age (Years )</w:t>
            </w:r>
          </w:p>
        </w:tc>
        <w:tc>
          <w:tcPr>
            <w:tcW w:w="2848" w:type="dxa"/>
          </w:tcPr>
          <w:p w14:paraId="7C42661C" w14:textId="77777777" w:rsidR="00D251F9" w:rsidRPr="00CE0E30" w:rsidRDefault="005B19C5" w:rsidP="00724F9C">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Frequency</w:t>
            </w:r>
          </w:p>
        </w:tc>
        <w:tc>
          <w:tcPr>
            <w:tcW w:w="2848" w:type="dxa"/>
          </w:tcPr>
          <w:p w14:paraId="1A54464C" w14:textId="77777777" w:rsidR="00D251F9" w:rsidRPr="00CE0E30" w:rsidRDefault="005B19C5" w:rsidP="00724F9C">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Percentage (%)</w:t>
            </w:r>
          </w:p>
        </w:tc>
      </w:tr>
      <w:tr w:rsidR="00CE0E30" w:rsidRPr="00CE0E30" w14:paraId="22B2623B" w14:textId="77777777" w:rsidTr="00862303">
        <w:tc>
          <w:tcPr>
            <w:tcW w:w="2848" w:type="dxa"/>
            <w:tcBorders>
              <w:bottom w:val="nil"/>
            </w:tcBorders>
          </w:tcPr>
          <w:p w14:paraId="24E2655B"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kern w:val="0"/>
                <w:sz w:val="24"/>
                <w:szCs w:val="24"/>
              </w:rPr>
            </w:pPr>
            <w:r w:rsidRPr="00CE0E30">
              <w:rPr>
                <w:rFonts w:ascii="Times New Roman" w:hAnsi="Times New Roman" w:cs="Times New Roman"/>
                <w:kern w:val="0"/>
                <w:sz w:val="24"/>
                <w:szCs w:val="24"/>
              </w:rPr>
              <w:t>18 - 28 Years</w:t>
            </w:r>
          </w:p>
        </w:tc>
        <w:tc>
          <w:tcPr>
            <w:tcW w:w="2848" w:type="dxa"/>
            <w:tcBorders>
              <w:bottom w:val="nil"/>
            </w:tcBorders>
          </w:tcPr>
          <w:p w14:paraId="1C571147"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32</w:t>
            </w:r>
          </w:p>
        </w:tc>
        <w:tc>
          <w:tcPr>
            <w:tcW w:w="2848" w:type="dxa"/>
            <w:tcBorders>
              <w:bottom w:val="nil"/>
            </w:tcBorders>
          </w:tcPr>
          <w:p w14:paraId="533E93A1"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40.0%</w:t>
            </w:r>
          </w:p>
        </w:tc>
      </w:tr>
      <w:tr w:rsidR="00CE0E30" w:rsidRPr="00CE0E30" w14:paraId="3D28A8B4" w14:textId="77777777" w:rsidTr="00862303">
        <w:tc>
          <w:tcPr>
            <w:tcW w:w="2848" w:type="dxa"/>
            <w:tcBorders>
              <w:top w:val="nil"/>
              <w:left w:val="single" w:sz="4" w:space="0" w:color="auto"/>
              <w:bottom w:val="nil"/>
              <w:right w:val="single" w:sz="4" w:space="0" w:color="auto"/>
            </w:tcBorders>
          </w:tcPr>
          <w:p w14:paraId="306F23A3"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kern w:val="0"/>
                <w:sz w:val="24"/>
                <w:szCs w:val="24"/>
              </w:rPr>
            </w:pPr>
            <w:r w:rsidRPr="00CE0E30">
              <w:rPr>
                <w:rFonts w:ascii="Times New Roman" w:hAnsi="Times New Roman" w:cs="Times New Roman"/>
                <w:kern w:val="0"/>
                <w:sz w:val="24"/>
                <w:szCs w:val="24"/>
              </w:rPr>
              <w:t>29 - 39 Years</w:t>
            </w:r>
          </w:p>
        </w:tc>
        <w:tc>
          <w:tcPr>
            <w:tcW w:w="2848" w:type="dxa"/>
            <w:tcBorders>
              <w:top w:val="nil"/>
              <w:left w:val="single" w:sz="4" w:space="0" w:color="auto"/>
              <w:bottom w:val="nil"/>
              <w:right w:val="single" w:sz="4" w:space="0" w:color="auto"/>
            </w:tcBorders>
          </w:tcPr>
          <w:p w14:paraId="32B6F284"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26</w:t>
            </w:r>
          </w:p>
        </w:tc>
        <w:tc>
          <w:tcPr>
            <w:tcW w:w="2848" w:type="dxa"/>
            <w:tcBorders>
              <w:top w:val="nil"/>
              <w:left w:val="single" w:sz="4" w:space="0" w:color="auto"/>
              <w:bottom w:val="nil"/>
              <w:right w:val="single" w:sz="4" w:space="0" w:color="auto"/>
            </w:tcBorders>
          </w:tcPr>
          <w:p w14:paraId="2F8284AD"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32.5%</w:t>
            </w:r>
          </w:p>
        </w:tc>
      </w:tr>
      <w:tr w:rsidR="00CE0E30" w:rsidRPr="00CE0E30" w14:paraId="68E79FD3" w14:textId="77777777" w:rsidTr="00862303">
        <w:tc>
          <w:tcPr>
            <w:tcW w:w="2848" w:type="dxa"/>
            <w:tcBorders>
              <w:top w:val="nil"/>
              <w:left w:val="single" w:sz="4" w:space="0" w:color="auto"/>
              <w:bottom w:val="nil"/>
              <w:right w:val="single" w:sz="4" w:space="0" w:color="auto"/>
            </w:tcBorders>
          </w:tcPr>
          <w:p w14:paraId="5BDCE2A5"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kern w:val="0"/>
                <w:sz w:val="24"/>
                <w:szCs w:val="24"/>
              </w:rPr>
            </w:pPr>
            <w:r w:rsidRPr="00CE0E30">
              <w:rPr>
                <w:rFonts w:ascii="Times New Roman" w:hAnsi="Times New Roman" w:cs="Times New Roman"/>
                <w:kern w:val="0"/>
                <w:sz w:val="24"/>
                <w:szCs w:val="24"/>
              </w:rPr>
              <w:t>40 - 50 Years</w:t>
            </w:r>
          </w:p>
        </w:tc>
        <w:tc>
          <w:tcPr>
            <w:tcW w:w="2848" w:type="dxa"/>
            <w:tcBorders>
              <w:top w:val="nil"/>
              <w:left w:val="single" w:sz="4" w:space="0" w:color="auto"/>
              <w:bottom w:val="nil"/>
              <w:right w:val="single" w:sz="4" w:space="0" w:color="auto"/>
            </w:tcBorders>
          </w:tcPr>
          <w:p w14:paraId="43EFCB4D"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10</w:t>
            </w:r>
          </w:p>
        </w:tc>
        <w:tc>
          <w:tcPr>
            <w:tcW w:w="2848" w:type="dxa"/>
            <w:tcBorders>
              <w:top w:val="nil"/>
              <w:left w:val="single" w:sz="4" w:space="0" w:color="auto"/>
              <w:bottom w:val="nil"/>
              <w:right w:val="single" w:sz="4" w:space="0" w:color="auto"/>
            </w:tcBorders>
          </w:tcPr>
          <w:p w14:paraId="6157305F"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12.5%</w:t>
            </w:r>
          </w:p>
        </w:tc>
      </w:tr>
      <w:tr w:rsidR="00CE0E30" w:rsidRPr="00CE0E30" w14:paraId="22453DA3" w14:textId="77777777" w:rsidTr="00862303">
        <w:tc>
          <w:tcPr>
            <w:tcW w:w="2848" w:type="dxa"/>
            <w:tcBorders>
              <w:top w:val="nil"/>
            </w:tcBorders>
          </w:tcPr>
          <w:p w14:paraId="18EB5066"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kern w:val="0"/>
                <w:sz w:val="24"/>
                <w:szCs w:val="24"/>
              </w:rPr>
            </w:pPr>
            <w:r w:rsidRPr="00CE0E30">
              <w:rPr>
                <w:rFonts w:ascii="Times New Roman" w:hAnsi="Times New Roman" w:cs="Times New Roman"/>
                <w:kern w:val="0"/>
                <w:sz w:val="24"/>
                <w:szCs w:val="24"/>
              </w:rPr>
              <w:t>51+ Year</w:t>
            </w:r>
          </w:p>
        </w:tc>
        <w:tc>
          <w:tcPr>
            <w:tcW w:w="2848" w:type="dxa"/>
            <w:tcBorders>
              <w:top w:val="nil"/>
            </w:tcBorders>
          </w:tcPr>
          <w:p w14:paraId="16781E5E"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12</w:t>
            </w:r>
          </w:p>
        </w:tc>
        <w:tc>
          <w:tcPr>
            <w:tcW w:w="2848" w:type="dxa"/>
            <w:tcBorders>
              <w:top w:val="nil"/>
            </w:tcBorders>
          </w:tcPr>
          <w:p w14:paraId="1931B04D"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15.0%</w:t>
            </w:r>
          </w:p>
        </w:tc>
      </w:tr>
      <w:tr w:rsidR="00CE0E30" w:rsidRPr="00CE0E30" w14:paraId="37AD664A" w14:textId="77777777">
        <w:tc>
          <w:tcPr>
            <w:tcW w:w="2848" w:type="dxa"/>
          </w:tcPr>
          <w:p w14:paraId="555A4A84"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b/>
                <w:kern w:val="0"/>
                <w:sz w:val="24"/>
                <w:szCs w:val="24"/>
              </w:rPr>
            </w:pPr>
            <w:r w:rsidRPr="00CE0E30">
              <w:rPr>
                <w:rFonts w:ascii="Times New Roman" w:hAnsi="Times New Roman" w:cs="Times New Roman"/>
                <w:b/>
                <w:kern w:val="0"/>
                <w:sz w:val="24"/>
                <w:szCs w:val="24"/>
              </w:rPr>
              <w:t>Total</w:t>
            </w:r>
          </w:p>
        </w:tc>
        <w:tc>
          <w:tcPr>
            <w:tcW w:w="2848" w:type="dxa"/>
          </w:tcPr>
          <w:p w14:paraId="03E97B8E"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80</w:t>
            </w:r>
          </w:p>
        </w:tc>
        <w:tc>
          <w:tcPr>
            <w:tcW w:w="2848" w:type="dxa"/>
          </w:tcPr>
          <w:p w14:paraId="2F35A2A5"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100</w:t>
            </w:r>
          </w:p>
        </w:tc>
      </w:tr>
    </w:tbl>
    <w:p w14:paraId="1239F044" w14:textId="77777777" w:rsidR="00D251F9" w:rsidRPr="00CE0E30" w:rsidRDefault="005B19C5" w:rsidP="00724F9C">
      <w:pPr>
        <w:autoSpaceDE w:val="0"/>
        <w:autoSpaceDN w:val="0"/>
        <w:adjustRightInd w:val="0"/>
        <w:spacing w:after="0" w:line="480" w:lineRule="auto"/>
        <w:jc w:val="both"/>
        <w:rPr>
          <w:rFonts w:ascii="Times New Roman" w:hAnsi="Times New Roman" w:cs="Times New Roman"/>
          <w:b/>
          <w:kern w:val="0"/>
          <w:sz w:val="24"/>
          <w:szCs w:val="24"/>
        </w:rPr>
      </w:pPr>
      <w:r w:rsidRPr="00CE0E30">
        <w:rPr>
          <w:rFonts w:ascii="Times New Roman" w:hAnsi="Times New Roman" w:cs="Times New Roman"/>
          <w:b/>
          <w:kern w:val="0"/>
          <w:sz w:val="24"/>
          <w:szCs w:val="24"/>
        </w:rPr>
        <w:t>Source: Field Data (2025)</w:t>
      </w:r>
    </w:p>
    <w:p w14:paraId="22424615" w14:textId="77777777" w:rsidR="00D251F9" w:rsidRPr="00CE0E30" w:rsidRDefault="005B19C5" w:rsidP="00862303">
      <w:pPr>
        <w:pStyle w:val="Heading1"/>
        <w:spacing w:line="480" w:lineRule="auto"/>
        <w:rPr>
          <w:rFonts w:asciiTheme="majorBidi" w:hAnsiTheme="majorBidi"/>
          <w:b/>
          <w:bCs/>
          <w:color w:val="auto"/>
          <w:sz w:val="24"/>
          <w:szCs w:val="24"/>
        </w:rPr>
      </w:pPr>
      <w:bookmarkStart w:id="182" w:name="_Toc204942547"/>
      <w:bookmarkStart w:id="183" w:name="_Toc210804547"/>
      <w:bookmarkStart w:id="184" w:name="_Toc210805204"/>
      <w:r w:rsidRPr="00CE0E30">
        <w:rPr>
          <w:rFonts w:asciiTheme="majorBidi" w:hAnsiTheme="majorBidi"/>
          <w:b/>
          <w:bCs/>
          <w:color w:val="auto"/>
          <w:sz w:val="24"/>
          <w:szCs w:val="24"/>
        </w:rPr>
        <w:t>4.2.3 Respondents by Level of Education</w:t>
      </w:r>
      <w:bookmarkEnd w:id="182"/>
      <w:bookmarkEnd w:id="183"/>
      <w:bookmarkEnd w:id="184"/>
      <w:r w:rsidRPr="00CE0E30">
        <w:rPr>
          <w:rFonts w:asciiTheme="majorBidi" w:hAnsiTheme="majorBidi"/>
          <w:b/>
          <w:bCs/>
          <w:color w:val="auto"/>
          <w:sz w:val="24"/>
          <w:szCs w:val="24"/>
        </w:rPr>
        <w:t xml:space="preserve"> </w:t>
      </w:r>
    </w:p>
    <w:p w14:paraId="63875497" w14:textId="77777777" w:rsidR="00D251F9" w:rsidRPr="00CE0E30" w:rsidRDefault="005B19C5" w:rsidP="00724F9C">
      <w:pPr>
        <w:autoSpaceDE w:val="0"/>
        <w:autoSpaceDN w:val="0"/>
        <w:adjustRightInd w:val="0"/>
        <w:spacing w:after="0" w:line="480" w:lineRule="auto"/>
        <w:jc w:val="both"/>
        <w:rPr>
          <w:rFonts w:ascii="Times New Roman" w:hAnsi="Times New Roman" w:cs="Times New Roman"/>
          <w:kern w:val="0"/>
          <w:sz w:val="24"/>
          <w:szCs w:val="24"/>
        </w:rPr>
      </w:pPr>
      <w:r w:rsidRPr="00CE0E30">
        <w:rPr>
          <w:rFonts w:ascii="Times New Roman" w:hAnsi="Times New Roman" w:cs="Times New Roman"/>
          <w:kern w:val="0"/>
          <w:sz w:val="24"/>
          <w:szCs w:val="24"/>
        </w:rPr>
        <w:t>The data indicates that 14(17.5%) of the respondents had Master degree education level, 20(25.0%) of the surveyed residents had attained the Bachelor degree education level. On the other hand 13(16.3%) of the surveyed  residents had had diploma level of education, not only that but also 18(22.5%) of the surveyed residents had secondary education level and lastly 15(18.8%) of the surveyed respondents had primary education, this implies that most of the respondents who participated in this study had sufficient level of education which could help them provide a well-reasoned opinion in relation to this study, the results on education level were presented in Table 4.4.</w:t>
      </w:r>
    </w:p>
    <w:p w14:paraId="7236E9D4" w14:textId="77777777" w:rsidR="008F6482" w:rsidRDefault="008F6482">
      <w:pPr>
        <w:spacing w:after="0" w:line="240" w:lineRule="auto"/>
        <w:rPr>
          <w:rFonts w:ascii="Times New Roman" w:hAnsi="Times New Roman" w:cs="Times New Roman"/>
          <w:b/>
          <w:iCs/>
          <w:sz w:val="24"/>
          <w:szCs w:val="24"/>
        </w:rPr>
      </w:pPr>
      <w:bookmarkStart w:id="185" w:name="_Toc196739514"/>
      <w:r>
        <w:rPr>
          <w:rFonts w:ascii="Times New Roman" w:hAnsi="Times New Roman" w:cs="Times New Roman"/>
          <w:b/>
          <w:i/>
          <w:sz w:val="24"/>
          <w:szCs w:val="24"/>
        </w:rPr>
        <w:br w:type="page"/>
      </w:r>
    </w:p>
    <w:p w14:paraId="59C51133" w14:textId="1ACE2A3B" w:rsidR="00D251F9" w:rsidRPr="00CE0E30" w:rsidRDefault="005B19C5" w:rsidP="00451665">
      <w:pPr>
        <w:pStyle w:val="Caption"/>
        <w:spacing w:before="240"/>
        <w:jc w:val="both"/>
        <w:rPr>
          <w:rFonts w:ascii="Times New Roman" w:hAnsi="Times New Roman" w:cs="Times New Roman"/>
          <w:b/>
          <w:i w:val="0"/>
          <w:color w:val="auto"/>
          <w:sz w:val="24"/>
          <w:szCs w:val="24"/>
        </w:rPr>
      </w:pPr>
      <w:proofErr w:type="gramStart"/>
      <w:r w:rsidRPr="00CE0E30">
        <w:rPr>
          <w:rFonts w:ascii="Times New Roman" w:hAnsi="Times New Roman" w:cs="Times New Roman"/>
          <w:b/>
          <w:i w:val="0"/>
          <w:color w:val="auto"/>
          <w:sz w:val="24"/>
          <w:szCs w:val="24"/>
        </w:rPr>
        <w:lastRenderedPageBreak/>
        <w:t>Table 4.</w:t>
      </w:r>
      <w:proofErr w:type="gramEnd"/>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sz w:val="24"/>
          <w:szCs w:val="24"/>
        </w:rPr>
        <w:fldChar w:fldCharType="begin"/>
      </w:r>
      <w:r w:rsidRPr="00CE0E30">
        <w:rPr>
          <w:rFonts w:ascii="Times New Roman" w:hAnsi="Times New Roman" w:cs="Times New Roman"/>
          <w:b/>
          <w:i w:val="0"/>
          <w:color w:val="auto"/>
          <w:sz w:val="24"/>
          <w:szCs w:val="24"/>
        </w:rPr>
        <w:instrText xml:space="preserve"> SEQ Table_4. \* ARABIC </w:instrText>
      </w:r>
      <w:r w:rsidRPr="00CE0E30">
        <w:rPr>
          <w:rFonts w:ascii="Times New Roman" w:hAnsi="Times New Roman" w:cs="Times New Roman"/>
          <w:b/>
          <w:i w:val="0"/>
          <w:color w:val="auto"/>
          <w:sz w:val="24"/>
          <w:szCs w:val="24"/>
        </w:rPr>
        <w:fldChar w:fldCharType="separate"/>
      </w:r>
      <w:r w:rsidR="002363F6">
        <w:rPr>
          <w:rFonts w:ascii="Times New Roman" w:hAnsi="Times New Roman" w:cs="Times New Roman"/>
          <w:b/>
          <w:i w:val="0"/>
          <w:noProof/>
          <w:color w:val="auto"/>
          <w:sz w:val="24"/>
          <w:szCs w:val="24"/>
        </w:rPr>
        <w:t>3</w:t>
      </w:r>
      <w:r w:rsidRPr="00CE0E30">
        <w:rPr>
          <w:rFonts w:ascii="Times New Roman" w:hAnsi="Times New Roman" w:cs="Times New Roman"/>
          <w:b/>
          <w:i w:val="0"/>
          <w:color w:val="auto"/>
          <w:sz w:val="24"/>
          <w:szCs w:val="24"/>
        </w:rPr>
        <w:fldChar w:fldCharType="end"/>
      </w:r>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kern w:val="0"/>
          <w:sz w:val="24"/>
          <w:szCs w:val="24"/>
        </w:rPr>
        <w:t>Level of Education</w:t>
      </w:r>
      <w:bookmarkEnd w:id="185"/>
    </w:p>
    <w:tbl>
      <w:tblPr>
        <w:tblStyle w:val="TableGrid"/>
        <w:tblW w:w="0" w:type="auto"/>
        <w:tblLook w:val="04A0" w:firstRow="1" w:lastRow="0" w:firstColumn="1" w:lastColumn="0" w:noHBand="0" w:noVBand="1"/>
      </w:tblPr>
      <w:tblGrid>
        <w:gridCol w:w="2809"/>
        <w:gridCol w:w="2810"/>
        <w:gridCol w:w="2811"/>
      </w:tblGrid>
      <w:tr w:rsidR="00CE0E30" w:rsidRPr="00CE0E30" w14:paraId="7111A828" w14:textId="77777777" w:rsidTr="008F6482">
        <w:tc>
          <w:tcPr>
            <w:tcW w:w="2848" w:type="dxa"/>
            <w:tcBorders>
              <w:bottom w:val="single" w:sz="4" w:space="0" w:color="auto"/>
            </w:tcBorders>
          </w:tcPr>
          <w:p w14:paraId="7831C464" w14:textId="77777777" w:rsidR="00D251F9" w:rsidRPr="00CE0E30" w:rsidRDefault="005B19C5" w:rsidP="00451665">
            <w:pPr>
              <w:autoSpaceDE w:val="0"/>
              <w:autoSpaceDN w:val="0"/>
              <w:adjustRightInd w:val="0"/>
              <w:spacing w:after="0" w:line="240" w:lineRule="auto"/>
              <w:jc w:val="both"/>
              <w:rPr>
                <w:rFonts w:ascii="Times New Roman" w:hAnsi="Times New Roman" w:cs="Times New Roman"/>
                <w:b/>
                <w:kern w:val="0"/>
                <w:sz w:val="24"/>
                <w:szCs w:val="24"/>
              </w:rPr>
            </w:pPr>
            <w:r w:rsidRPr="00CE0E30">
              <w:rPr>
                <w:rFonts w:ascii="Times New Roman" w:hAnsi="Times New Roman" w:cs="Times New Roman"/>
                <w:b/>
                <w:kern w:val="0"/>
                <w:sz w:val="24"/>
                <w:szCs w:val="24"/>
              </w:rPr>
              <w:t xml:space="preserve">Level of Education </w:t>
            </w:r>
          </w:p>
        </w:tc>
        <w:tc>
          <w:tcPr>
            <w:tcW w:w="2848" w:type="dxa"/>
            <w:tcBorders>
              <w:bottom w:val="single" w:sz="4" w:space="0" w:color="auto"/>
            </w:tcBorders>
          </w:tcPr>
          <w:p w14:paraId="28481BA1" w14:textId="77777777" w:rsidR="00D251F9" w:rsidRPr="00CE0E30" w:rsidRDefault="005B19C5" w:rsidP="00451665">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Frequency</w:t>
            </w:r>
          </w:p>
        </w:tc>
        <w:tc>
          <w:tcPr>
            <w:tcW w:w="2848" w:type="dxa"/>
            <w:tcBorders>
              <w:bottom w:val="single" w:sz="4" w:space="0" w:color="auto"/>
            </w:tcBorders>
          </w:tcPr>
          <w:p w14:paraId="7158A728" w14:textId="77777777" w:rsidR="00D251F9" w:rsidRPr="00CE0E30" w:rsidRDefault="005B19C5" w:rsidP="00724F9C">
            <w:pPr>
              <w:autoSpaceDE w:val="0"/>
              <w:autoSpaceDN w:val="0"/>
              <w:adjustRightInd w:val="0"/>
              <w:spacing w:after="0" w:line="48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Percentage (%)</w:t>
            </w:r>
          </w:p>
        </w:tc>
      </w:tr>
      <w:tr w:rsidR="00CE0E30" w:rsidRPr="00CE0E30" w14:paraId="2A37E4BB" w14:textId="77777777" w:rsidTr="008F6482">
        <w:tc>
          <w:tcPr>
            <w:tcW w:w="2848" w:type="dxa"/>
            <w:tcBorders>
              <w:bottom w:val="nil"/>
            </w:tcBorders>
          </w:tcPr>
          <w:p w14:paraId="4D6D05D5"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Master Degree</w:t>
            </w:r>
          </w:p>
        </w:tc>
        <w:tc>
          <w:tcPr>
            <w:tcW w:w="2848" w:type="dxa"/>
            <w:tcBorders>
              <w:bottom w:val="nil"/>
              <w:right w:val="single" w:sz="4" w:space="0" w:color="auto"/>
            </w:tcBorders>
          </w:tcPr>
          <w:p w14:paraId="6A85AD98"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14</w:t>
            </w:r>
          </w:p>
        </w:tc>
        <w:tc>
          <w:tcPr>
            <w:tcW w:w="2848" w:type="dxa"/>
            <w:tcBorders>
              <w:left w:val="single" w:sz="4" w:space="0" w:color="auto"/>
              <w:bottom w:val="nil"/>
            </w:tcBorders>
          </w:tcPr>
          <w:p w14:paraId="25618BAB"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17.5%</w:t>
            </w:r>
          </w:p>
        </w:tc>
      </w:tr>
      <w:tr w:rsidR="00CE0E30" w:rsidRPr="00CE0E30" w14:paraId="494E63E8" w14:textId="77777777" w:rsidTr="008F6482">
        <w:tc>
          <w:tcPr>
            <w:tcW w:w="2848" w:type="dxa"/>
            <w:tcBorders>
              <w:top w:val="nil"/>
              <w:left w:val="single" w:sz="4" w:space="0" w:color="auto"/>
              <w:bottom w:val="nil"/>
              <w:right w:val="single" w:sz="4" w:space="0" w:color="auto"/>
            </w:tcBorders>
          </w:tcPr>
          <w:p w14:paraId="3D4EA9F5"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Bachelor degree</w:t>
            </w:r>
          </w:p>
        </w:tc>
        <w:tc>
          <w:tcPr>
            <w:tcW w:w="2848" w:type="dxa"/>
            <w:tcBorders>
              <w:top w:val="nil"/>
              <w:left w:val="single" w:sz="4" w:space="0" w:color="auto"/>
              <w:bottom w:val="nil"/>
              <w:right w:val="single" w:sz="4" w:space="0" w:color="auto"/>
            </w:tcBorders>
          </w:tcPr>
          <w:p w14:paraId="0DDAF58C"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20</w:t>
            </w:r>
          </w:p>
        </w:tc>
        <w:tc>
          <w:tcPr>
            <w:tcW w:w="2848" w:type="dxa"/>
            <w:tcBorders>
              <w:top w:val="nil"/>
              <w:left w:val="single" w:sz="4" w:space="0" w:color="auto"/>
              <w:bottom w:val="nil"/>
              <w:right w:val="single" w:sz="4" w:space="0" w:color="auto"/>
            </w:tcBorders>
          </w:tcPr>
          <w:p w14:paraId="240AB1A9"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25.0%</w:t>
            </w:r>
          </w:p>
        </w:tc>
      </w:tr>
      <w:tr w:rsidR="00CE0E30" w:rsidRPr="00CE0E30" w14:paraId="5AD989B8" w14:textId="77777777" w:rsidTr="008F6482">
        <w:tc>
          <w:tcPr>
            <w:tcW w:w="2848" w:type="dxa"/>
            <w:tcBorders>
              <w:top w:val="nil"/>
              <w:left w:val="single" w:sz="4" w:space="0" w:color="auto"/>
              <w:bottom w:val="nil"/>
              <w:right w:val="single" w:sz="4" w:space="0" w:color="auto"/>
            </w:tcBorders>
          </w:tcPr>
          <w:p w14:paraId="5F5B8802"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Diploma</w:t>
            </w:r>
          </w:p>
        </w:tc>
        <w:tc>
          <w:tcPr>
            <w:tcW w:w="2848" w:type="dxa"/>
            <w:tcBorders>
              <w:top w:val="nil"/>
              <w:left w:val="single" w:sz="4" w:space="0" w:color="auto"/>
              <w:bottom w:val="nil"/>
              <w:right w:val="single" w:sz="4" w:space="0" w:color="auto"/>
            </w:tcBorders>
          </w:tcPr>
          <w:p w14:paraId="557D8E91"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13</w:t>
            </w:r>
          </w:p>
        </w:tc>
        <w:tc>
          <w:tcPr>
            <w:tcW w:w="2848" w:type="dxa"/>
            <w:tcBorders>
              <w:top w:val="nil"/>
              <w:left w:val="single" w:sz="4" w:space="0" w:color="auto"/>
              <w:bottom w:val="nil"/>
              <w:right w:val="single" w:sz="4" w:space="0" w:color="auto"/>
            </w:tcBorders>
          </w:tcPr>
          <w:p w14:paraId="4CD32259"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16.3%</w:t>
            </w:r>
          </w:p>
        </w:tc>
      </w:tr>
      <w:tr w:rsidR="00CE0E30" w:rsidRPr="00CE0E30" w14:paraId="2640C468" w14:textId="77777777" w:rsidTr="008F6482">
        <w:tc>
          <w:tcPr>
            <w:tcW w:w="2848" w:type="dxa"/>
            <w:tcBorders>
              <w:top w:val="nil"/>
              <w:left w:val="single" w:sz="4" w:space="0" w:color="auto"/>
              <w:bottom w:val="nil"/>
              <w:right w:val="single" w:sz="4" w:space="0" w:color="auto"/>
            </w:tcBorders>
          </w:tcPr>
          <w:p w14:paraId="66854C6E"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Secondary Education</w:t>
            </w:r>
          </w:p>
        </w:tc>
        <w:tc>
          <w:tcPr>
            <w:tcW w:w="2848" w:type="dxa"/>
            <w:tcBorders>
              <w:top w:val="nil"/>
              <w:left w:val="single" w:sz="4" w:space="0" w:color="auto"/>
              <w:bottom w:val="nil"/>
              <w:right w:val="single" w:sz="4" w:space="0" w:color="auto"/>
            </w:tcBorders>
          </w:tcPr>
          <w:p w14:paraId="22D20A14"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18</w:t>
            </w:r>
          </w:p>
        </w:tc>
        <w:tc>
          <w:tcPr>
            <w:tcW w:w="2848" w:type="dxa"/>
            <w:tcBorders>
              <w:top w:val="nil"/>
              <w:left w:val="single" w:sz="4" w:space="0" w:color="auto"/>
              <w:bottom w:val="nil"/>
              <w:right w:val="single" w:sz="4" w:space="0" w:color="auto"/>
            </w:tcBorders>
          </w:tcPr>
          <w:p w14:paraId="6ED96D3E"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22.5%</w:t>
            </w:r>
          </w:p>
        </w:tc>
      </w:tr>
      <w:tr w:rsidR="00CE0E30" w:rsidRPr="00CE0E30" w14:paraId="6BDAB782" w14:textId="77777777" w:rsidTr="008F6482">
        <w:tc>
          <w:tcPr>
            <w:tcW w:w="2848" w:type="dxa"/>
            <w:tcBorders>
              <w:top w:val="nil"/>
            </w:tcBorders>
          </w:tcPr>
          <w:p w14:paraId="1DBB9E61"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Primary Education</w:t>
            </w:r>
          </w:p>
        </w:tc>
        <w:tc>
          <w:tcPr>
            <w:tcW w:w="2848" w:type="dxa"/>
            <w:tcBorders>
              <w:top w:val="nil"/>
            </w:tcBorders>
          </w:tcPr>
          <w:p w14:paraId="41B7A57D"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15</w:t>
            </w:r>
          </w:p>
        </w:tc>
        <w:tc>
          <w:tcPr>
            <w:tcW w:w="2848" w:type="dxa"/>
            <w:tcBorders>
              <w:top w:val="nil"/>
            </w:tcBorders>
          </w:tcPr>
          <w:p w14:paraId="3D54735E"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18.8%</w:t>
            </w:r>
          </w:p>
        </w:tc>
      </w:tr>
      <w:tr w:rsidR="00CE0E30" w:rsidRPr="00CE0E30" w14:paraId="604FCBB8" w14:textId="77777777">
        <w:tc>
          <w:tcPr>
            <w:tcW w:w="2848" w:type="dxa"/>
          </w:tcPr>
          <w:p w14:paraId="40BEF8AD" w14:textId="77777777" w:rsidR="00D251F9" w:rsidRPr="00CE0E30" w:rsidRDefault="005B19C5" w:rsidP="00724F9C">
            <w:pPr>
              <w:autoSpaceDE w:val="0"/>
              <w:autoSpaceDN w:val="0"/>
              <w:adjustRightInd w:val="0"/>
              <w:spacing w:after="0" w:line="320" w:lineRule="atLeast"/>
              <w:ind w:right="60"/>
              <w:rPr>
                <w:rFonts w:ascii="Times New Roman" w:hAnsi="Times New Roman" w:cs="Times New Roman"/>
                <w:b/>
                <w:kern w:val="0"/>
                <w:sz w:val="24"/>
                <w:szCs w:val="24"/>
              </w:rPr>
            </w:pPr>
            <w:r w:rsidRPr="00CE0E30">
              <w:rPr>
                <w:rFonts w:ascii="Times New Roman" w:hAnsi="Times New Roman" w:cs="Times New Roman"/>
                <w:b/>
                <w:kern w:val="0"/>
                <w:sz w:val="24"/>
                <w:szCs w:val="24"/>
              </w:rPr>
              <w:t xml:space="preserve">Total </w:t>
            </w:r>
          </w:p>
        </w:tc>
        <w:tc>
          <w:tcPr>
            <w:tcW w:w="2848" w:type="dxa"/>
          </w:tcPr>
          <w:p w14:paraId="7956E7D3"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80</w:t>
            </w:r>
          </w:p>
        </w:tc>
        <w:tc>
          <w:tcPr>
            <w:tcW w:w="2848" w:type="dxa"/>
          </w:tcPr>
          <w:p w14:paraId="160887D6" w14:textId="77777777" w:rsidR="00D251F9" w:rsidRPr="00CE0E30" w:rsidRDefault="005B19C5" w:rsidP="00724F9C">
            <w:pPr>
              <w:autoSpaceDE w:val="0"/>
              <w:autoSpaceDN w:val="0"/>
              <w:adjustRightInd w:val="0"/>
              <w:spacing w:after="0" w:line="320" w:lineRule="atLeast"/>
              <w:ind w:right="60"/>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100</w:t>
            </w:r>
          </w:p>
        </w:tc>
      </w:tr>
    </w:tbl>
    <w:p w14:paraId="70474DC6" w14:textId="77777777" w:rsidR="00D251F9" w:rsidRPr="00CE0E30" w:rsidRDefault="005B19C5" w:rsidP="00724F9C">
      <w:pPr>
        <w:autoSpaceDE w:val="0"/>
        <w:autoSpaceDN w:val="0"/>
        <w:adjustRightInd w:val="0"/>
        <w:spacing w:after="0" w:line="480" w:lineRule="auto"/>
        <w:jc w:val="both"/>
        <w:rPr>
          <w:rFonts w:ascii="Times New Roman" w:hAnsi="Times New Roman" w:cs="Times New Roman"/>
          <w:b/>
          <w:kern w:val="0"/>
          <w:sz w:val="24"/>
          <w:szCs w:val="24"/>
        </w:rPr>
      </w:pPr>
      <w:r w:rsidRPr="00CE0E30">
        <w:rPr>
          <w:rFonts w:ascii="Times New Roman" w:hAnsi="Times New Roman" w:cs="Times New Roman"/>
          <w:b/>
          <w:kern w:val="0"/>
          <w:sz w:val="24"/>
          <w:szCs w:val="24"/>
        </w:rPr>
        <w:t>Source: Field Data (2025)</w:t>
      </w:r>
    </w:p>
    <w:p w14:paraId="7A7F8F66" w14:textId="77777777" w:rsidR="00D251F9" w:rsidRPr="00CE0E30" w:rsidRDefault="005B19C5" w:rsidP="00D4578F">
      <w:pPr>
        <w:pStyle w:val="Heading1"/>
        <w:spacing w:line="480" w:lineRule="auto"/>
        <w:rPr>
          <w:rFonts w:asciiTheme="majorBidi" w:hAnsiTheme="majorBidi"/>
          <w:b/>
          <w:bCs/>
          <w:color w:val="auto"/>
          <w:sz w:val="24"/>
          <w:szCs w:val="24"/>
        </w:rPr>
      </w:pPr>
      <w:bookmarkStart w:id="186" w:name="_Toc204942548"/>
      <w:bookmarkStart w:id="187" w:name="_Toc210804548"/>
      <w:bookmarkStart w:id="188" w:name="_Toc210805205"/>
      <w:r w:rsidRPr="00CE0E30">
        <w:rPr>
          <w:rFonts w:asciiTheme="majorBidi" w:hAnsiTheme="majorBidi"/>
          <w:b/>
          <w:bCs/>
          <w:color w:val="auto"/>
          <w:sz w:val="24"/>
          <w:szCs w:val="24"/>
        </w:rPr>
        <w:t>4.2.4 Respondents by Occupation</w:t>
      </w:r>
      <w:bookmarkEnd w:id="186"/>
      <w:bookmarkEnd w:id="187"/>
      <w:bookmarkEnd w:id="188"/>
      <w:r w:rsidRPr="00CE0E30">
        <w:rPr>
          <w:rFonts w:asciiTheme="majorBidi" w:hAnsiTheme="majorBidi"/>
          <w:b/>
          <w:bCs/>
          <w:color w:val="auto"/>
          <w:sz w:val="24"/>
          <w:szCs w:val="24"/>
        </w:rPr>
        <w:t xml:space="preserve"> </w:t>
      </w:r>
    </w:p>
    <w:p w14:paraId="0AAD409B" w14:textId="77777777" w:rsidR="00D251F9" w:rsidRPr="00CE0E30" w:rsidRDefault="005B19C5" w:rsidP="00451665">
      <w:pPr>
        <w:keepNext/>
        <w:autoSpaceDE w:val="0"/>
        <w:autoSpaceDN w:val="0"/>
        <w:adjustRightInd w:val="0"/>
        <w:spacing w:after="0" w:line="360" w:lineRule="auto"/>
        <w:jc w:val="both"/>
      </w:pPr>
      <w:r w:rsidRPr="00CE0E30">
        <w:rPr>
          <w:rFonts w:ascii="Times New Roman" w:hAnsi="Times New Roman" w:cs="Times New Roman"/>
          <w:kern w:val="0"/>
          <w:sz w:val="24"/>
          <w:szCs w:val="24"/>
        </w:rPr>
        <w:t xml:space="preserve">Regarding the occupation of the respondents, it was noted that 22(27.5%) of the surveyed residents were employed, also it was revealed that 26(32.5%) of the surveyed residents were self-employed. Moreover 19(23.8%) of the surveyed residents were students, and lastly 13(16.3%) of the surveyed residents were peasants. This means that the respondents of the respondents in this study were obtained from various occupations as presented in </w:t>
      </w:r>
    </w:p>
    <w:p w14:paraId="33943A39" w14:textId="77777777" w:rsidR="00D251F9" w:rsidRPr="00CE0E30" w:rsidRDefault="005B19C5" w:rsidP="00451665">
      <w:pPr>
        <w:pStyle w:val="Caption"/>
        <w:spacing w:before="240"/>
        <w:jc w:val="both"/>
        <w:rPr>
          <w:rFonts w:ascii="Times New Roman" w:hAnsi="Times New Roman" w:cs="Times New Roman"/>
          <w:b/>
          <w:i w:val="0"/>
          <w:color w:val="auto"/>
          <w:kern w:val="0"/>
          <w:sz w:val="24"/>
          <w:szCs w:val="24"/>
        </w:rPr>
      </w:pPr>
      <w:bookmarkStart w:id="189" w:name="_Toc196739515"/>
      <w:proofErr w:type="gramStart"/>
      <w:r w:rsidRPr="00CE0E30">
        <w:rPr>
          <w:rFonts w:ascii="Times New Roman" w:hAnsi="Times New Roman" w:cs="Times New Roman"/>
          <w:b/>
          <w:i w:val="0"/>
          <w:color w:val="auto"/>
          <w:sz w:val="24"/>
          <w:szCs w:val="24"/>
        </w:rPr>
        <w:t>Table 4.</w:t>
      </w:r>
      <w:proofErr w:type="gramEnd"/>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sz w:val="24"/>
          <w:szCs w:val="24"/>
        </w:rPr>
        <w:fldChar w:fldCharType="begin"/>
      </w:r>
      <w:r w:rsidRPr="00CE0E30">
        <w:rPr>
          <w:rFonts w:ascii="Times New Roman" w:hAnsi="Times New Roman" w:cs="Times New Roman"/>
          <w:b/>
          <w:i w:val="0"/>
          <w:color w:val="auto"/>
          <w:sz w:val="24"/>
          <w:szCs w:val="24"/>
        </w:rPr>
        <w:instrText xml:space="preserve"> SEQ Table_4. \* ARABIC </w:instrText>
      </w:r>
      <w:r w:rsidRPr="00CE0E30">
        <w:rPr>
          <w:rFonts w:ascii="Times New Roman" w:hAnsi="Times New Roman" w:cs="Times New Roman"/>
          <w:b/>
          <w:i w:val="0"/>
          <w:color w:val="auto"/>
          <w:sz w:val="24"/>
          <w:szCs w:val="24"/>
        </w:rPr>
        <w:fldChar w:fldCharType="separate"/>
      </w:r>
      <w:r w:rsidR="002363F6">
        <w:rPr>
          <w:rFonts w:ascii="Times New Roman" w:hAnsi="Times New Roman" w:cs="Times New Roman"/>
          <w:b/>
          <w:i w:val="0"/>
          <w:noProof/>
          <w:color w:val="auto"/>
          <w:sz w:val="24"/>
          <w:szCs w:val="24"/>
        </w:rPr>
        <w:t>4</w:t>
      </w:r>
      <w:r w:rsidRPr="00CE0E30">
        <w:rPr>
          <w:rFonts w:ascii="Times New Roman" w:hAnsi="Times New Roman" w:cs="Times New Roman"/>
          <w:b/>
          <w:i w:val="0"/>
          <w:color w:val="auto"/>
          <w:sz w:val="24"/>
          <w:szCs w:val="24"/>
        </w:rPr>
        <w:fldChar w:fldCharType="end"/>
      </w:r>
      <w:r w:rsidRPr="00CE0E30">
        <w:rPr>
          <w:rFonts w:ascii="Times New Roman" w:hAnsi="Times New Roman" w:cs="Times New Roman"/>
          <w:b/>
          <w:i w:val="0"/>
          <w:color w:val="auto"/>
          <w:sz w:val="24"/>
          <w:szCs w:val="24"/>
        </w:rPr>
        <w:t xml:space="preserve"> Respondents </w:t>
      </w:r>
      <w:r w:rsidRPr="00CE0E30">
        <w:rPr>
          <w:rFonts w:ascii="Times New Roman" w:hAnsi="Times New Roman" w:cs="Times New Roman"/>
          <w:b/>
          <w:i w:val="0"/>
          <w:color w:val="auto"/>
          <w:kern w:val="0"/>
          <w:sz w:val="24"/>
          <w:szCs w:val="24"/>
        </w:rPr>
        <w:t>Occupation</w:t>
      </w:r>
      <w:bookmarkEnd w:id="189"/>
    </w:p>
    <w:tbl>
      <w:tblPr>
        <w:tblStyle w:val="TableGrid"/>
        <w:tblW w:w="0" w:type="auto"/>
        <w:tblLook w:val="04A0" w:firstRow="1" w:lastRow="0" w:firstColumn="1" w:lastColumn="0" w:noHBand="0" w:noVBand="1"/>
      </w:tblPr>
      <w:tblGrid>
        <w:gridCol w:w="2811"/>
        <w:gridCol w:w="2809"/>
        <w:gridCol w:w="2810"/>
      </w:tblGrid>
      <w:tr w:rsidR="00CE0E30" w:rsidRPr="00CE0E30" w14:paraId="1CA5360D" w14:textId="77777777" w:rsidTr="00EE41E2">
        <w:tc>
          <w:tcPr>
            <w:tcW w:w="2848" w:type="dxa"/>
          </w:tcPr>
          <w:p w14:paraId="588A7439" w14:textId="77777777" w:rsidR="00D251F9" w:rsidRPr="00CE0E30" w:rsidRDefault="005B19C5" w:rsidP="00451665">
            <w:pPr>
              <w:autoSpaceDE w:val="0"/>
              <w:autoSpaceDN w:val="0"/>
              <w:adjustRightInd w:val="0"/>
              <w:spacing w:after="0" w:line="240" w:lineRule="auto"/>
              <w:jc w:val="both"/>
              <w:rPr>
                <w:rFonts w:ascii="Times New Roman" w:hAnsi="Times New Roman" w:cs="Times New Roman"/>
                <w:b/>
                <w:kern w:val="0"/>
                <w:sz w:val="24"/>
                <w:szCs w:val="24"/>
              </w:rPr>
            </w:pPr>
            <w:r w:rsidRPr="00CE0E30">
              <w:rPr>
                <w:rFonts w:ascii="Times New Roman" w:hAnsi="Times New Roman" w:cs="Times New Roman"/>
                <w:b/>
                <w:kern w:val="0"/>
                <w:sz w:val="24"/>
                <w:szCs w:val="24"/>
              </w:rPr>
              <w:t xml:space="preserve">Occupation </w:t>
            </w:r>
          </w:p>
        </w:tc>
        <w:tc>
          <w:tcPr>
            <w:tcW w:w="2848" w:type="dxa"/>
            <w:tcBorders>
              <w:bottom w:val="single" w:sz="4" w:space="0" w:color="auto"/>
            </w:tcBorders>
          </w:tcPr>
          <w:p w14:paraId="52998E8A" w14:textId="77777777" w:rsidR="00D251F9" w:rsidRPr="00CE0E30" w:rsidRDefault="005B19C5" w:rsidP="00451665">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Frequency</w:t>
            </w:r>
          </w:p>
        </w:tc>
        <w:tc>
          <w:tcPr>
            <w:tcW w:w="2848" w:type="dxa"/>
          </w:tcPr>
          <w:p w14:paraId="67FE2A2F" w14:textId="77777777" w:rsidR="00D251F9" w:rsidRPr="00CE0E30" w:rsidRDefault="005B19C5" w:rsidP="00451665">
            <w:pPr>
              <w:autoSpaceDE w:val="0"/>
              <w:autoSpaceDN w:val="0"/>
              <w:adjustRightInd w:val="0"/>
              <w:spacing w:after="0" w:line="240" w:lineRule="auto"/>
              <w:jc w:val="center"/>
              <w:rPr>
                <w:rFonts w:ascii="Times New Roman" w:hAnsi="Times New Roman" w:cs="Times New Roman"/>
                <w:b/>
                <w:kern w:val="0"/>
                <w:sz w:val="24"/>
                <w:szCs w:val="24"/>
              </w:rPr>
            </w:pPr>
            <w:r w:rsidRPr="00CE0E30">
              <w:rPr>
                <w:rFonts w:ascii="Times New Roman" w:hAnsi="Times New Roman" w:cs="Times New Roman"/>
                <w:b/>
                <w:kern w:val="0"/>
                <w:sz w:val="24"/>
                <w:szCs w:val="24"/>
              </w:rPr>
              <w:t>Percentage (%)</w:t>
            </w:r>
          </w:p>
        </w:tc>
      </w:tr>
      <w:tr w:rsidR="00CE0E30" w:rsidRPr="00CE0E30" w14:paraId="72FB2A45" w14:textId="77777777" w:rsidTr="00D4578F">
        <w:tc>
          <w:tcPr>
            <w:tcW w:w="2848" w:type="dxa"/>
            <w:tcBorders>
              <w:bottom w:val="nil"/>
            </w:tcBorders>
          </w:tcPr>
          <w:p w14:paraId="0917568F"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Employed</w:t>
            </w:r>
          </w:p>
        </w:tc>
        <w:tc>
          <w:tcPr>
            <w:tcW w:w="2848" w:type="dxa"/>
            <w:tcBorders>
              <w:bottom w:val="nil"/>
            </w:tcBorders>
          </w:tcPr>
          <w:p w14:paraId="5F606A83"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22</w:t>
            </w:r>
          </w:p>
        </w:tc>
        <w:tc>
          <w:tcPr>
            <w:tcW w:w="2848" w:type="dxa"/>
            <w:tcBorders>
              <w:bottom w:val="nil"/>
            </w:tcBorders>
          </w:tcPr>
          <w:p w14:paraId="10E31722"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27.5%</w:t>
            </w:r>
          </w:p>
        </w:tc>
      </w:tr>
      <w:tr w:rsidR="00CE0E30" w:rsidRPr="00CE0E30" w14:paraId="616500E6" w14:textId="77777777" w:rsidTr="00EE41E2">
        <w:tc>
          <w:tcPr>
            <w:tcW w:w="2848" w:type="dxa"/>
            <w:tcBorders>
              <w:top w:val="nil"/>
              <w:left w:val="single" w:sz="4" w:space="0" w:color="auto"/>
              <w:bottom w:val="nil"/>
              <w:right w:val="single" w:sz="4" w:space="0" w:color="auto"/>
            </w:tcBorders>
          </w:tcPr>
          <w:p w14:paraId="28919EBD"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Self – Employee</w:t>
            </w:r>
          </w:p>
        </w:tc>
        <w:tc>
          <w:tcPr>
            <w:tcW w:w="2848" w:type="dxa"/>
            <w:tcBorders>
              <w:top w:val="nil"/>
              <w:left w:val="single" w:sz="4" w:space="0" w:color="auto"/>
              <w:bottom w:val="nil"/>
              <w:right w:val="single" w:sz="4" w:space="0" w:color="auto"/>
            </w:tcBorders>
          </w:tcPr>
          <w:p w14:paraId="7583944B"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26</w:t>
            </w:r>
          </w:p>
        </w:tc>
        <w:tc>
          <w:tcPr>
            <w:tcW w:w="2848" w:type="dxa"/>
            <w:tcBorders>
              <w:top w:val="nil"/>
              <w:left w:val="single" w:sz="4" w:space="0" w:color="auto"/>
              <w:bottom w:val="nil"/>
              <w:right w:val="single" w:sz="4" w:space="0" w:color="auto"/>
            </w:tcBorders>
          </w:tcPr>
          <w:p w14:paraId="53DD0711"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32.5%</w:t>
            </w:r>
          </w:p>
        </w:tc>
      </w:tr>
      <w:tr w:rsidR="00CE0E30" w:rsidRPr="00CE0E30" w14:paraId="406AE910" w14:textId="77777777" w:rsidTr="00EE41E2">
        <w:tc>
          <w:tcPr>
            <w:tcW w:w="2848" w:type="dxa"/>
            <w:tcBorders>
              <w:top w:val="nil"/>
              <w:left w:val="single" w:sz="4" w:space="0" w:color="auto"/>
              <w:bottom w:val="nil"/>
              <w:right w:val="single" w:sz="4" w:space="0" w:color="auto"/>
            </w:tcBorders>
          </w:tcPr>
          <w:p w14:paraId="7AE05CB4"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Student</w:t>
            </w:r>
          </w:p>
        </w:tc>
        <w:tc>
          <w:tcPr>
            <w:tcW w:w="2848" w:type="dxa"/>
            <w:tcBorders>
              <w:top w:val="nil"/>
              <w:left w:val="single" w:sz="4" w:space="0" w:color="auto"/>
              <w:bottom w:val="nil"/>
              <w:right w:val="single" w:sz="4" w:space="0" w:color="auto"/>
            </w:tcBorders>
          </w:tcPr>
          <w:p w14:paraId="0C516DD7"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19</w:t>
            </w:r>
          </w:p>
        </w:tc>
        <w:tc>
          <w:tcPr>
            <w:tcW w:w="2848" w:type="dxa"/>
            <w:tcBorders>
              <w:top w:val="nil"/>
              <w:left w:val="single" w:sz="4" w:space="0" w:color="auto"/>
              <w:bottom w:val="nil"/>
              <w:right w:val="single" w:sz="4" w:space="0" w:color="auto"/>
            </w:tcBorders>
          </w:tcPr>
          <w:p w14:paraId="2AEF7BBE"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23.8%</w:t>
            </w:r>
          </w:p>
        </w:tc>
      </w:tr>
      <w:tr w:rsidR="00CE0E30" w:rsidRPr="00CE0E30" w14:paraId="159A47FD" w14:textId="77777777" w:rsidTr="00EE41E2">
        <w:trPr>
          <w:trHeight w:val="96"/>
        </w:trPr>
        <w:tc>
          <w:tcPr>
            <w:tcW w:w="2848" w:type="dxa"/>
            <w:tcBorders>
              <w:top w:val="nil"/>
              <w:left w:val="single" w:sz="4" w:space="0" w:color="auto"/>
              <w:bottom w:val="single" w:sz="4" w:space="0" w:color="auto"/>
              <w:right w:val="single" w:sz="4" w:space="0" w:color="auto"/>
            </w:tcBorders>
          </w:tcPr>
          <w:p w14:paraId="607BD7C3"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Peasant</w:t>
            </w:r>
          </w:p>
        </w:tc>
        <w:tc>
          <w:tcPr>
            <w:tcW w:w="2848" w:type="dxa"/>
            <w:tcBorders>
              <w:top w:val="nil"/>
              <w:left w:val="single" w:sz="4" w:space="0" w:color="auto"/>
              <w:bottom w:val="single" w:sz="4" w:space="0" w:color="auto"/>
              <w:right w:val="single" w:sz="4" w:space="0" w:color="auto"/>
            </w:tcBorders>
          </w:tcPr>
          <w:p w14:paraId="0A114296"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13</w:t>
            </w:r>
          </w:p>
        </w:tc>
        <w:tc>
          <w:tcPr>
            <w:tcW w:w="2848" w:type="dxa"/>
            <w:tcBorders>
              <w:top w:val="nil"/>
              <w:left w:val="single" w:sz="4" w:space="0" w:color="auto"/>
              <w:bottom w:val="single" w:sz="4" w:space="0" w:color="auto"/>
              <w:right w:val="single" w:sz="4" w:space="0" w:color="auto"/>
            </w:tcBorders>
          </w:tcPr>
          <w:p w14:paraId="533439CD"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16.3%</w:t>
            </w:r>
          </w:p>
        </w:tc>
      </w:tr>
      <w:tr w:rsidR="00CE0E30" w:rsidRPr="00CE0E30" w14:paraId="23A14955" w14:textId="77777777" w:rsidTr="00EE41E2">
        <w:tc>
          <w:tcPr>
            <w:tcW w:w="2848" w:type="dxa"/>
            <w:tcBorders>
              <w:top w:val="single" w:sz="4" w:space="0" w:color="auto"/>
            </w:tcBorders>
          </w:tcPr>
          <w:p w14:paraId="5AC87892" w14:textId="77777777" w:rsidR="00D251F9" w:rsidRPr="00CE0E30" w:rsidRDefault="005B19C5" w:rsidP="00451665">
            <w:pPr>
              <w:autoSpaceDE w:val="0"/>
              <w:autoSpaceDN w:val="0"/>
              <w:adjustRightInd w:val="0"/>
              <w:spacing w:after="0" w:line="240" w:lineRule="auto"/>
              <w:ind w:right="60"/>
              <w:rPr>
                <w:rFonts w:ascii="Times New Roman" w:hAnsi="Times New Roman" w:cs="Times New Roman"/>
                <w:kern w:val="0"/>
                <w:sz w:val="24"/>
                <w:szCs w:val="24"/>
              </w:rPr>
            </w:pPr>
            <w:r w:rsidRPr="00CE0E30">
              <w:rPr>
                <w:rFonts w:ascii="Times New Roman" w:hAnsi="Times New Roman" w:cs="Times New Roman"/>
                <w:kern w:val="0"/>
                <w:sz w:val="24"/>
                <w:szCs w:val="24"/>
              </w:rPr>
              <w:t xml:space="preserve">Total </w:t>
            </w:r>
          </w:p>
        </w:tc>
        <w:tc>
          <w:tcPr>
            <w:tcW w:w="2848" w:type="dxa"/>
            <w:tcBorders>
              <w:top w:val="single" w:sz="4" w:space="0" w:color="auto"/>
            </w:tcBorders>
          </w:tcPr>
          <w:p w14:paraId="57C653B3"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80</w:t>
            </w:r>
          </w:p>
        </w:tc>
        <w:tc>
          <w:tcPr>
            <w:tcW w:w="2848" w:type="dxa"/>
            <w:tcBorders>
              <w:top w:val="single" w:sz="4" w:space="0" w:color="auto"/>
            </w:tcBorders>
          </w:tcPr>
          <w:p w14:paraId="6E85F1FC" w14:textId="77777777" w:rsidR="00D251F9" w:rsidRPr="00CE0E30" w:rsidRDefault="005B19C5" w:rsidP="00451665">
            <w:pPr>
              <w:autoSpaceDE w:val="0"/>
              <w:autoSpaceDN w:val="0"/>
              <w:adjustRightInd w:val="0"/>
              <w:spacing w:after="0" w:line="240" w:lineRule="auto"/>
              <w:ind w:right="60"/>
              <w:jc w:val="center"/>
              <w:rPr>
                <w:rFonts w:ascii="Times New Roman" w:hAnsi="Times New Roman" w:cs="Times New Roman"/>
                <w:kern w:val="0"/>
                <w:sz w:val="24"/>
                <w:szCs w:val="24"/>
              </w:rPr>
            </w:pPr>
            <w:r w:rsidRPr="00CE0E30">
              <w:rPr>
                <w:rFonts w:ascii="Times New Roman" w:hAnsi="Times New Roman" w:cs="Times New Roman"/>
                <w:kern w:val="0"/>
                <w:sz w:val="24"/>
                <w:szCs w:val="24"/>
              </w:rPr>
              <w:t>100</w:t>
            </w:r>
          </w:p>
        </w:tc>
      </w:tr>
    </w:tbl>
    <w:p w14:paraId="7D871439" w14:textId="77777777" w:rsidR="00D251F9" w:rsidRPr="00CE0E30" w:rsidRDefault="005B19C5" w:rsidP="00724F9C">
      <w:pPr>
        <w:autoSpaceDE w:val="0"/>
        <w:autoSpaceDN w:val="0"/>
        <w:adjustRightInd w:val="0"/>
        <w:spacing w:after="0" w:line="480" w:lineRule="auto"/>
        <w:jc w:val="both"/>
        <w:rPr>
          <w:rFonts w:ascii="Times New Roman" w:hAnsi="Times New Roman" w:cs="Times New Roman"/>
          <w:b/>
          <w:kern w:val="0"/>
          <w:sz w:val="24"/>
          <w:szCs w:val="24"/>
        </w:rPr>
      </w:pPr>
      <w:r w:rsidRPr="00CE0E30">
        <w:rPr>
          <w:rFonts w:ascii="Times New Roman" w:hAnsi="Times New Roman" w:cs="Times New Roman"/>
          <w:b/>
          <w:kern w:val="0"/>
          <w:sz w:val="24"/>
          <w:szCs w:val="24"/>
        </w:rPr>
        <w:t>Source: Field Data (2025)</w:t>
      </w:r>
    </w:p>
    <w:p w14:paraId="421FC073" w14:textId="38273F99" w:rsidR="00D251F9" w:rsidRPr="00CE0E30" w:rsidRDefault="005B19C5" w:rsidP="009867B0">
      <w:pPr>
        <w:pStyle w:val="Heading1"/>
        <w:spacing w:before="0" w:line="480" w:lineRule="auto"/>
        <w:ind w:left="720" w:hanging="720"/>
        <w:rPr>
          <w:rFonts w:asciiTheme="majorBidi" w:hAnsiTheme="majorBidi"/>
          <w:b/>
          <w:bCs/>
          <w:color w:val="auto"/>
          <w:sz w:val="24"/>
          <w:szCs w:val="24"/>
        </w:rPr>
      </w:pPr>
      <w:bookmarkStart w:id="190" w:name="_Toc204942549"/>
      <w:bookmarkStart w:id="191" w:name="_Toc210804549"/>
      <w:bookmarkStart w:id="192" w:name="_Toc210805206"/>
      <w:bookmarkStart w:id="193" w:name="_Hlk204125516"/>
      <w:r w:rsidRPr="00CE0E30">
        <w:rPr>
          <w:rFonts w:asciiTheme="majorBidi" w:hAnsiTheme="majorBidi"/>
          <w:b/>
          <w:bCs/>
          <w:color w:val="auto"/>
          <w:sz w:val="24"/>
          <w:szCs w:val="24"/>
        </w:rPr>
        <w:lastRenderedPageBreak/>
        <w:t>4.3</w:t>
      </w:r>
      <w:r w:rsidR="009867B0">
        <w:rPr>
          <w:rFonts w:asciiTheme="majorBidi" w:hAnsiTheme="majorBidi"/>
          <w:b/>
          <w:bCs/>
          <w:color w:val="auto"/>
          <w:sz w:val="24"/>
          <w:szCs w:val="24"/>
        </w:rPr>
        <w:tab/>
      </w:r>
      <w:r w:rsidRPr="00CE0E30">
        <w:rPr>
          <w:rFonts w:asciiTheme="majorBidi" w:hAnsiTheme="majorBidi"/>
          <w:b/>
          <w:bCs/>
          <w:color w:val="auto"/>
          <w:sz w:val="24"/>
          <w:szCs w:val="24"/>
        </w:rPr>
        <w:t xml:space="preserve">Objective One: To </w:t>
      </w:r>
      <w:proofErr w:type="gramStart"/>
      <w:r w:rsidRPr="00CE0E30">
        <w:rPr>
          <w:rFonts w:asciiTheme="majorBidi" w:hAnsiTheme="majorBidi"/>
          <w:b/>
          <w:bCs/>
          <w:color w:val="auto"/>
          <w:sz w:val="24"/>
          <w:szCs w:val="24"/>
        </w:rPr>
        <w:t>Find</w:t>
      </w:r>
      <w:proofErr w:type="gramEnd"/>
      <w:r w:rsidRPr="00CE0E30">
        <w:rPr>
          <w:rFonts w:asciiTheme="majorBidi" w:hAnsiTheme="majorBidi"/>
          <w:b/>
          <w:bCs/>
          <w:color w:val="auto"/>
          <w:sz w:val="24"/>
          <w:szCs w:val="24"/>
        </w:rPr>
        <w:t xml:space="preserve"> out the Content of EFM Radio’s </w:t>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008618A5" w:rsidRPr="00CE0E30">
        <w:rPr>
          <w:rFonts w:ascii="Times New Roman" w:hAnsi="Times New Roman" w:cs="Times New Roman"/>
          <w:b/>
          <w:bCs/>
          <w:color w:val="auto"/>
          <w:sz w:val="24"/>
          <w:szCs w:val="24"/>
        </w:rPr>
        <w:t xml:space="preserve"> </w:t>
      </w:r>
      <w:r w:rsidR="008618A5" w:rsidRPr="00CE0E30">
        <w:rPr>
          <w:rFonts w:asciiTheme="majorBidi" w:hAnsiTheme="majorBidi"/>
          <w:b/>
          <w:bCs/>
          <w:color w:val="auto"/>
          <w:sz w:val="24"/>
          <w:szCs w:val="24"/>
        </w:rPr>
        <w:t>C</w:t>
      </w:r>
      <w:r w:rsidRPr="00CE0E30">
        <w:rPr>
          <w:rFonts w:asciiTheme="majorBidi" w:hAnsiTheme="majorBidi"/>
          <w:b/>
          <w:bCs/>
          <w:color w:val="auto"/>
          <w:sz w:val="24"/>
          <w:szCs w:val="24"/>
        </w:rPr>
        <w:t>ampaign in Creating Awareness about the importance of COVID-19</w:t>
      </w:r>
      <w:r w:rsidRPr="00CE0E30">
        <w:rPr>
          <w:rFonts w:ascii="Times New Roman" w:hAnsi="Times New Roman" w:cs="Times New Roman"/>
          <w:b/>
          <w:bCs/>
          <w:color w:val="auto"/>
          <w:sz w:val="24"/>
          <w:szCs w:val="24"/>
        </w:rPr>
        <w:t xml:space="preserve"> </w:t>
      </w:r>
      <w:r w:rsidRPr="00CE0E30">
        <w:rPr>
          <w:rFonts w:asciiTheme="majorBidi" w:hAnsiTheme="majorBidi"/>
          <w:b/>
          <w:bCs/>
          <w:color w:val="auto"/>
          <w:sz w:val="24"/>
          <w:szCs w:val="24"/>
        </w:rPr>
        <w:t>vaccinations</w:t>
      </w:r>
      <w:bookmarkEnd w:id="190"/>
      <w:bookmarkEnd w:id="191"/>
      <w:bookmarkEnd w:id="192"/>
    </w:p>
    <w:p w14:paraId="5726CB6D" w14:textId="77777777" w:rsidR="00D251F9" w:rsidRPr="00CE0E30" w:rsidRDefault="005B19C5" w:rsidP="00451665">
      <w:pPr>
        <w:pStyle w:val="Heading2"/>
        <w:spacing w:before="0" w:after="240" w:line="480" w:lineRule="auto"/>
        <w:jc w:val="both"/>
        <w:rPr>
          <w:rFonts w:ascii="Times New Roman" w:hAnsi="Times New Roman" w:cs="Times New Roman"/>
          <w:bCs/>
          <w:color w:val="auto"/>
          <w:sz w:val="24"/>
          <w:lang w:val="en-GB"/>
        </w:rPr>
      </w:pPr>
      <w:bookmarkStart w:id="194" w:name="_Toc204942550"/>
      <w:bookmarkStart w:id="195" w:name="_Toc204943853"/>
      <w:bookmarkStart w:id="196" w:name="_Toc210804550"/>
      <w:bookmarkStart w:id="197" w:name="_Toc210805207"/>
      <w:r w:rsidRPr="00CE0E30">
        <w:rPr>
          <w:rFonts w:ascii="Times New Roman" w:hAnsi="Times New Roman" w:cs="Times New Roman"/>
          <w:bCs/>
          <w:color w:val="auto"/>
          <w:sz w:val="24"/>
          <w:lang w:val="en-GB"/>
        </w:rPr>
        <w:t>The aim of this objective was to</w:t>
      </w:r>
      <w:r w:rsidRPr="00CE0E30">
        <w:rPr>
          <w:rFonts w:ascii="Times New Roman" w:hAnsi="Times New Roman" w:cs="Times New Roman"/>
          <w:bCs/>
          <w:color w:val="auto"/>
          <w:sz w:val="24"/>
        </w:rPr>
        <w:t xml:space="preserve"> </w:t>
      </w:r>
      <w:r w:rsidRPr="00CE0E30">
        <w:rPr>
          <w:rFonts w:ascii="Times New Roman" w:hAnsi="Times New Roman" w:cs="Times New Roman"/>
          <w:bCs/>
          <w:color w:val="auto"/>
          <w:sz w:val="24"/>
          <w:lang w:val="en-GB"/>
        </w:rPr>
        <w:t xml:space="preserve">find </w:t>
      </w:r>
      <w:r w:rsidRPr="00CE0E30">
        <w:rPr>
          <w:rFonts w:ascii="Times New Roman" w:hAnsi="Times New Roman" w:cs="Times New Roman"/>
          <w:bCs/>
          <w:color w:val="auto"/>
          <w:sz w:val="24"/>
        </w:rPr>
        <w:t xml:space="preserve">out the content of EFM Radio’s </w:t>
      </w:r>
      <w:proofErr w:type="spellStart"/>
      <w:r w:rsidRPr="00CE0E30">
        <w:rPr>
          <w:rFonts w:ascii="Times New Roman" w:hAnsi="Times New Roman" w:cs="Times New Roman"/>
          <w:bCs/>
          <w:color w:val="auto"/>
          <w:sz w:val="24"/>
        </w:rPr>
        <w:t>Mziki</w:t>
      </w:r>
      <w:proofErr w:type="spellEnd"/>
      <w:r w:rsidRPr="00CE0E30">
        <w:rPr>
          <w:rFonts w:ascii="Times New Roman" w:hAnsi="Times New Roman" w:cs="Times New Roman"/>
          <w:bCs/>
          <w:color w:val="auto"/>
          <w:sz w:val="24"/>
        </w:rPr>
        <w:t xml:space="preserve"> </w:t>
      </w:r>
      <w:proofErr w:type="spellStart"/>
      <w:r w:rsidRPr="00CE0E30">
        <w:rPr>
          <w:rFonts w:ascii="Times New Roman" w:hAnsi="Times New Roman" w:cs="Times New Roman"/>
          <w:bCs/>
          <w:color w:val="auto"/>
          <w:sz w:val="24"/>
        </w:rPr>
        <w:t>Mnene</w:t>
      </w:r>
      <w:proofErr w:type="spellEnd"/>
      <w:r w:rsidRPr="00CE0E30">
        <w:rPr>
          <w:rFonts w:ascii="Times New Roman" w:hAnsi="Times New Roman" w:cs="Times New Roman"/>
          <w:bCs/>
          <w:color w:val="auto"/>
          <w:sz w:val="24"/>
        </w:rPr>
        <w:t xml:space="preserve"> Campaign in creating awareness about the importance of COVID-19 vaccinations</w:t>
      </w:r>
      <w:r w:rsidRPr="00CE0E30">
        <w:rPr>
          <w:rFonts w:ascii="Times New Roman" w:hAnsi="Times New Roman" w:cs="Times New Roman"/>
          <w:bCs/>
          <w:color w:val="auto"/>
          <w:sz w:val="24"/>
          <w:lang w:val="en-GB"/>
        </w:rPr>
        <w:t>. Data to this objective was solicited using the document review.</w:t>
      </w:r>
      <w:bookmarkEnd w:id="194"/>
      <w:bookmarkEnd w:id="195"/>
      <w:bookmarkEnd w:id="196"/>
      <w:bookmarkEnd w:id="197"/>
    </w:p>
    <w:p w14:paraId="0656F1AA" w14:textId="0DCF56BC" w:rsidR="00D251F9" w:rsidRPr="00CE0E30" w:rsidRDefault="005B19C5" w:rsidP="00451665">
      <w:pPr>
        <w:pStyle w:val="Heading2"/>
        <w:spacing w:line="480" w:lineRule="auto"/>
        <w:jc w:val="both"/>
        <w:rPr>
          <w:rFonts w:ascii="Times New Roman" w:hAnsi="Times New Roman" w:cs="Times New Roman"/>
          <w:b/>
          <w:bCs/>
          <w:color w:val="auto"/>
          <w:sz w:val="24"/>
          <w:szCs w:val="24"/>
          <w:lang w:val="en-GB"/>
        </w:rPr>
      </w:pPr>
      <w:bookmarkStart w:id="198" w:name="_Toc204942551"/>
      <w:bookmarkStart w:id="199" w:name="_Toc204943854"/>
      <w:bookmarkStart w:id="200" w:name="_Toc210804551"/>
      <w:bookmarkStart w:id="201" w:name="_Toc210805208"/>
      <w:r w:rsidRPr="00CE0E30">
        <w:rPr>
          <w:rFonts w:ascii="Times New Roman" w:hAnsi="Times New Roman" w:cs="Times New Roman"/>
          <w:b/>
          <w:bCs/>
          <w:color w:val="auto"/>
          <w:sz w:val="24"/>
          <w:szCs w:val="24"/>
          <w:lang w:val="en-GB"/>
        </w:rPr>
        <w:t>Major findings to this objective were</w:t>
      </w:r>
      <w:bookmarkEnd w:id="198"/>
      <w:bookmarkEnd w:id="199"/>
      <w:r w:rsidR="00FA3134" w:rsidRPr="00CE0E30">
        <w:rPr>
          <w:rFonts w:ascii="Times New Roman" w:hAnsi="Times New Roman" w:cs="Times New Roman"/>
          <w:b/>
          <w:bCs/>
          <w:color w:val="auto"/>
          <w:sz w:val="24"/>
          <w:szCs w:val="24"/>
          <w:lang w:val="en-GB"/>
        </w:rPr>
        <w:t>:</w:t>
      </w:r>
      <w:bookmarkEnd w:id="200"/>
      <w:bookmarkEnd w:id="201"/>
    </w:p>
    <w:p w14:paraId="6A403500" w14:textId="6E2A1468" w:rsidR="00D251F9" w:rsidRPr="00CE0E30" w:rsidRDefault="005B19C5" w:rsidP="00724F9C">
      <w:pPr>
        <w:pStyle w:val="ListParagraph"/>
        <w:numPr>
          <w:ilvl w:val="255"/>
          <w:numId w:val="0"/>
        </w:numPr>
        <w:spacing w:line="480" w:lineRule="auto"/>
        <w:jc w:val="both"/>
        <w:rPr>
          <w:rFonts w:ascii="Times New Roman" w:hAnsi="Times New Roman" w:cs="Times New Roman"/>
          <w:sz w:val="24"/>
          <w:szCs w:val="24"/>
          <w:lang w:val="en-GB"/>
        </w:rPr>
      </w:pPr>
      <w:r w:rsidRPr="00CE0E30">
        <w:rPr>
          <w:rFonts w:ascii="Times New Roman" w:hAnsi="Times New Roman" w:cs="Times New Roman"/>
          <w:sz w:val="24"/>
          <w:szCs w:val="24"/>
          <w:lang w:val="en-GB"/>
        </w:rPr>
        <w:t xml:space="preserve">Major findings </w:t>
      </w:r>
      <w:r w:rsidR="00EF26E9" w:rsidRPr="00CE0E30">
        <w:rPr>
          <w:rFonts w:ascii="Times New Roman" w:hAnsi="Times New Roman" w:cs="Times New Roman"/>
          <w:sz w:val="24"/>
          <w:szCs w:val="24"/>
          <w:lang w:val="en-GB"/>
        </w:rPr>
        <w:t>were</w:t>
      </w:r>
      <w:r w:rsidRPr="00CE0E30">
        <w:rPr>
          <w:rFonts w:ascii="Times New Roman" w:hAnsi="Times New Roman" w:cs="Times New Roman"/>
          <w:sz w:val="24"/>
          <w:szCs w:val="24"/>
          <w:lang w:val="en-GB"/>
        </w:rPr>
        <w:t xml:space="preserve"> c</w:t>
      </w:r>
      <w:proofErr w:type="spellStart"/>
      <w:r w:rsidRPr="00CE0E30">
        <w:rPr>
          <w:rFonts w:ascii="Times New Roman" w:hAnsi="Times New Roman" w:cs="Times New Roman"/>
          <w:sz w:val="24"/>
          <w:szCs w:val="24"/>
        </w:rPr>
        <w:t>onfronting</w:t>
      </w:r>
      <w:proofErr w:type="spellEnd"/>
      <w:r w:rsidRPr="00CE0E30">
        <w:rPr>
          <w:rFonts w:ascii="Times New Roman" w:hAnsi="Times New Roman" w:cs="Times New Roman"/>
          <w:sz w:val="24"/>
          <w:szCs w:val="24"/>
        </w:rPr>
        <w:t xml:space="preserve"> Vaccine Myths in Public Spaces through tailored messaging on Safety and Efficacy</w:t>
      </w:r>
      <w:r w:rsidRPr="00CE0E30">
        <w:rPr>
          <w:rFonts w:ascii="Times New Roman" w:hAnsi="Times New Roman" w:cs="Times New Roman"/>
          <w:sz w:val="24"/>
          <w:szCs w:val="24"/>
          <w:lang w:val="en-GB"/>
        </w:rPr>
        <w:t>,</w:t>
      </w:r>
      <w:r w:rsidR="00383E00" w:rsidRPr="00CE0E30">
        <w:rPr>
          <w:rFonts w:ascii="Times New Roman" w:hAnsi="Times New Roman" w:cs="Times New Roman"/>
          <w:sz w:val="24"/>
          <w:szCs w:val="24"/>
          <w:lang w:val="en-GB"/>
        </w:rPr>
        <w:t xml:space="preserve"> </w:t>
      </w:r>
      <w:r w:rsidRPr="00CE0E30">
        <w:rPr>
          <w:rFonts w:ascii="Times New Roman" w:hAnsi="Times New Roman" w:cs="Times New Roman"/>
          <w:sz w:val="24"/>
          <w:szCs w:val="24"/>
          <w:lang w:val="en-GB"/>
        </w:rPr>
        <w:t xml:space="preserve">association with Bringing Vaccination Service Closer to People by Airing Location of Mobile Vaccine Units, association with Debunking Conspiracy Theories through Testimonial and encouraging Participation in Local Vaccination Drives </w:t>
      </w:r>
      <w:proofErr w:type="gramStart"/>
      <w:r w:rsidRPr="00CE0E30">
        <w:rPr>
          <w:rFonts w:ascii="Times New Roman" w:hAnsi="Times New Roman" w:cs="Times New Roman"/>
          <w:sz w:val="24"/>
          <w:szCs w:val="24"/>
          <w:lang w:val="en-GB"/>
        </w:rPr>
        <w:t>Through</w:t>
      </w:r>
      <w:proofErr w:type="gramEnd"/>
      <w:r w:rsidRPr="00CE0E30">
        <w:rPr>
          <w:rFonts w:ascii="Times New Roman" w:hAnsi="Times New Roman" w:cs="Times New Roman"/>
          <w:sz w:val="24"/>
          <w:szCs w:val="24"/>
          <w:lang w:val="en-GB"/>
        </w:rPr>
        <w:t xml:space="preserve"> Live Coverage</w:t>
      </w:r>
      <w:r w:rsidR="00383E00" w:rsidRPr="00CE0E30">
        <w:rPr>
          <w:rFonts w:ascii="Times New Roman" w:hAnsi="Times New Roman" w:cs="Times New Roman"/>
          <w:sz w:val="24"/>
          <w:szCs w:val="24"/>
          <w:lang w:val="en-GB"/>
        </w:rPr>
        <w:t>.</w:t>
      </w:r>
    </w:p>
    <w:bookmarkEnd w:id="193"/>
    <w:p w14:paraId="3C3E2FAB" w14:textId="77777777" w:rsidR="00D251F9" w:rsidRPr="00CE0E30" w:rsidRDefault="00D251F9" w:rsidP="00724F9C">
      <w:pPr>
        <w:spacing w:after="0"/>
        <w:rPr>
          <w:lang w:val="en-GB"/>
        </w:rPr>
      </w:pPr>
    </w:p>
    <w:p w14:paraId="38B797D3" w14:textId="43621214" w:rsidR="00D251F9" w:rsidRPr="00CE0E30" w:rsidRDefault="005B19C5" w:rsidP="00140FE5">
      <w:pPr>
        <w:pStyle w:val="Heading1"/>
        <w:spacing w:before="0" w:line="480" w:lineRule="auto"/>
        <w:ind w:left="720" w:hanging="720"/>
        <w:rPr>
          <w:rFonts w:asciiTheme="majorBidi" w:hAnsiTheme="majorBidi"/>
          <w:b/>
          <w:bCs/>
          <w:color w:val="auto"/>
          <w:sz w:val="24"/>
          <w:szCs w:val="24"/>
          <w:lang w:val="en-GB"/>
        </w:rPr>
      </w:pPr>
      <w:bookmarkStart w:id="202" w:name="_Toc210804552"/>
      <w:bookmarkStart w:id="203" w:name="_Toc210805209"/>
      <w:r w:rsidRPr="00CE0E30">
        <w:rPr>
          <w:rFonts w:asciiTheme="majorBidi" w:hAnsiTheme="majorBidi"/>
          <w:b/>
          <w:bCs/>
          <w:color w:val="auto"/>
          <w:sz w:val="24"/>
          <w:szCs w:val="24"/>
          <w:lang w:val="en-GB"/>
        </w:rPr>
        <w:t xml:space="preserve">4.3.1 </w:t>
      </w:r>
      <w:r w:rsidR="00451665" w:rsidRPr="00CE0E30">
        <w:rPr>
          <w:rFonts w:asciiTheme="majorBidi" w:hAnsiTheme="majorBidi"/>
          <w:b/>
          <w:bCs/>
          <w:color w:val="auto"/>
          <w:sz w:val="24"/>
          <w:szCs w:val="24"/>
          <w:lang w:val="en-GB"/>
        </w:rPr>
        <w:tab/>
      </w:r>
      <w:r w:rsidRPr="00CE0E30">
        <w:rPr>
          <w:rFonts w:asciiTheme="majorBidi" w:hAnsiTheme="majorBidi"/>
          <w:b/>
          <w:bCs/>
          <w:color w:val="auto"/>
          <w:sz w:val="24"/>
          <w:szCs w:val="24"/>
        </w:rPr>
        <w:t>Confronting Vaccine Myths in Public Spaces through tailored messaging on Safety and Efficacy</w:t>
      </w:r>
      <w:bookmarkEnd w:id="202"/>
      <w:bookmarkEnd w:id="203"/>
    </w:p>
    <w:p w14:paraId="58F31127" w14:textId="77777777" w:rsidR="00FA3134" w:rsidRPr="00CE0E30" w:rsidRDefault="00653B79" w:rsidP="00653B79">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204" w:name="_Toc204942552"/>
      <w:r w:rsidRPr="00CE0E30">
        <w:rPr>
          <w:rFonts w:ascii="Times New Roman" w:hAnsi="Times New Roman" w:cs="Times New Roman"/>
          <w:kern w:val="0"/>
          <w:sz w:val="24"/>
          <w:szCs w:val="24"/>
          <w:lang w:val="en-GB"/>
          <w14:ligatures w14:val="none"/>
        </w:rPr>
        <w:t xml:space="preserve">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used a combined on‑air and on‑ground approach to counter vaccine myths, deploying radio programmes (Joto la </w:t>
      </w:r>
      <w:proofErr w:type="spellStart"/>
      <w:r w:rsidRPr="00CE0E30">
        <w:rPr>
          <w:rFonts w:ascii="Times New Roman" w:hAnsi="Times New Roman" w:cs="Times New Roman"/>
          <w:kern w:val="0"/>
          <w:sz w:val="24"/>
          <w:szCs w:val="24"/>
          <w:lang w:val="en-GB"/>
          <w14:ligatures w14:val="none"/>
        </w:rPr>
        <w:t>Asubuhi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Raha</w:t>
      </w:r>
      <w:proofErr w:type="spellEnd"/>
      <w:r w:rsidRPr="00CE0E30">
        <w:rPr>
          <w:rFonts w:ascii="Times New Roman" w:hAnsi="Times New Roman" w:cs="Times New Roman"/>
          <w:kern w:val="0"/>
          <w:sz w:val="24"/>
          <w:szCs w:val="24"/>
          <w:lang w:val="en-GB"/>
          <w14:ligatures w14:val="none"/>
        </w:rPr>
        <w:t xml:space="preserve"> za </w:t>
      </w:r>
      <w:proofErr w:type="spellStart"/>
      <w:r w:rsidRPr="00CE0E30">
        <w:rPr>
          <w:rFonts w:ascii="Times New Roman" w:hAnsi="Times New Roman" w:cs="Times New Roman"/>
          <w:kern w:val="0"/>
          <w:sz w:val="24"/>
          <w:szCs w:val="24"/>
          <w:lang w:val="en-GB"/>
          <w14:ligatures w14:val="none"/>
        </w:rPr>
        <w:t>Uswahilini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Funga</w:t>
      </w:r>
      <w:proofErr w:type="spellEnd"/>
      <w:r w:rsidRPr="00CE0E30">
        <w:rPr>
          <w:rFonts w:ascii="Times New Roman" w:hAnsi="Times New Roman" w:cs="Times New Roman"/>
          <w:kern w:val="0"/>
          <w:sz w:val="24"/>
          <w:szCs w:val="24"/>
          <w:lang w:val="en-GB"/>
          <w14:ligatures w14:val="none"/>
        </w:rPr>
        <w:t xml:space="preserve"> Mtaa), live call‑ins, storytelling, and community events. Presenters and producers reported that addressing fears required more than one‑way information: real‑time discussion and interaction with audiences were central to building understanding. For example, a presenter described explaining on Joto la </w:t>
      </w:r>
      <w:proofErr w:type="spellStart"/>
      <w:r w:rsidRPr="00CE0E30">
        <w:rPr>
          <w:rFonts w:ascii="Times New Roman" w:hAnsi="Times New Roman" w:cs="Times New Roman"/>
          <w:kern w:val="0"/>
          <w:sz w:val="24"/>
          <w:szCs w:val="24"/>
          <w:lang w:val="en-GB"/>
          <w14:ligatures w14:val="none"/>
        </w:rPr>
        <w:t>Asubuhi</w:t>
      </w:r>
      <w:proofErr w:type="spellEnd"/>
      <w:r w:rsidRPr="00CE0E30">
        <w:rPr>
          <w:rFonts w:ascii="Times New Roman" w:hAnsi="Times New Roman" w:cs="Times New Roman"/>
          <w:kern w:val="0"/>
          <w:sz w:val="24"/>
          <w:szCs w:val="24"/>
          <w:lang w:val="en-GB"/>
          <w14:ligatures w14:val="none"/>
        </w:rPr>
        <w:t xml:space="preserve"> that </w:t>
      </w:r>
    </w:p>
    <w:p w14:paraId="6630CC1A" w14:textId="3C45B30F" w:rsidR="00FA3134" w:rsidRPr="00CE0E30" w:rsidRDefault="00653B79" w:rsidP="00FA3134">
      <w:pPr>
        <w:autoSpaceDE w:val="0"/>
        <w:autoSpaceDN w:val="0"/>
        <w:adjustRightInd w:val="0"/>
        <w:spacing w:after="0" w:line="480" w:lineRule="auto"/>
        <w:ind w:left="720"/>
        <w:jc w:val="both"/>
        <w:rPr>
          <w:rFonts w:ascii="Times New Roman" w:hAnsi="Times New Roman" w:cs="Times New Roman"/>
          <w:i/>
          <w:iCs/>
          <w:kern w:val="0"/>
          <w:sz w:val="24"/>
          <w:szCs w:val="24"/>
          <w:lang w:val="en-GB"/>
          <w14:ligatures w14:val="none"/>
        </w:rPr>
      </w:pPr>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Katika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kipindi</w:t>
      </w:r>
      <w:proofErr w:type="spellEnd"/>
      <w:r w:rsidRPr="00CE0E30">
        <w:rPr>
          <w:rFonts w:ascii="Times New Roman" w:hAnsi="Times New Roman" w:cs="Times New Roman"/>
          <w:i/>
          <w:iCs/>
          <w:kern w:val="0"/>
          <w:sz w:val="24"/>
          <w:szCs w:val="24"/>
          <w:lang w:val="en-GB"/>
          <w14:ligatures w14:val="none"/>
        </w:rPr>
        <w:t xml:space="preserve"> cha Joto la </w:t>
      </w:r>
      <w:proofErr w:type="spellStart"/>
      <w:r w:rsidRPr="00CE0E30">
        <w:rPr>
          <w:rFonts w:ascii="Times New Roman" w:hAnsi="Times New Roman" w:cs="Times New Roman"/>
          <w:i/>
          <w:iCs/>
          <w:kern w:val="0"/>
          <w:sz w:val="24"/>
          <w:szCs w:val="24"/>
          <w:lang w:val="en-GB"/>
          <w14:ligatures w14:val="none"/>
        </w:rPr>
        <w:t>Asubui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tulieleza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wazi</w:t>
      </w:r>
      <w:proofErr w:type="spellEnd"/>
      <w:r w:rsidRPr="00CE0E30">
        <w:rPr>
          <w:rFonts w:ascii="Times New Roman" w:hAnsi="Times New Roman" w:cs="Times New Roman"/>
          <w:i/>
          <w:iCs/>
          <w:kern w:val="0"/>
          <w:sz w:val="24"/>
          <w:szCs w:val="24"/>
          <w:lang w:val="en-GB"/>
          <w14:ligatures w14:val="none"/>
        </w:rPr>
        <w:t xml:space="preserve"> kuwa </w:t>
      </w:r>
      <w:proofErr w:type="spellStart"/>
      <w:r w:rsidRPr="00CE0E30">
        <w:rPr>
          <w:rFonts w:ascii="Times New Roman" w:hAnsi="Times New Roman" w:cs="Times New Roman"/>
          <w:i/>
          <w:iCs/>
          <w:kern w:val="0"/>
          <w:sz w:val="24"/>
          <w:szCs w:val="24"/>
          <w:lang w:val="en-GB"/>
          <w14:ligatures w14:val="none"/>
        </w:rPr>
        <w:t>chanjo</w:t>
      </w:r>
      <w:proofErr w:type="spellEnd"/>
      <w:r w:rsidRPr="00CE0E30">
        <w:rPr>
          <w:rFonts w:ascii="Times New Roman" w:hAnsi="Times New Roman" w:cs="Times New Roman"/>
          <w:i/>
          <w:iCs/>
          <w:kern w:val="0"/>
          <w:sz w:val="24"/>
          <w:szCs w:val="24"/>
          <w:lang w:val="en-GB"/>
          <w14:ligatures w14:val="none"/>
        </w:rPr>
        <w:t xml:space="preserve"> </w:t>
      </w:r>
      <w:proofErr w:type="gramStart"/>
      <w:r w:rsidRPr="00CE0E30">
        <w:rPr>
          <w:rFonts w:ascii="Times New Roman" w:hAnsi="Times New Roman" w:cs="Times New Roman"/>
          <w:i/>
          <w:iCs/>
          <w:kern w:val="0"/>
          <w:sz w:val="24"/>
          <w:szCs w:val="24"/>
          <w:lang w:val="en-GB"/>
          <w14:ligatures w14:val="none"/>
        </w:rPr>
        <w:t>ni</w:t>
      </w:r>
      <w:proofErr w:type="gram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salama</w:t>
      </w:r>
      <w:proofErr w:type="spellEnd"/>
      <w:r w:rsidRPr="00CE0E30">
        <w:rPr>
          <w:rFonts w:ascii="Times New Roman" w:hAnsi="Times New Roman" w:cs="Times New Roman"/>
          <w:i/>
          <w:iCs/>
          <w:kern w:val="0"/>
          <w:sz w:val="24"/>
          <w:szCs w:val="24"/>
          <w:lang w:val="en-GB"/>
          <w14:ligatures w14:val="none"/>
        </w:rPr>
        <w:t xml:space="preserve"> na haina </w:t>
      </w:r>
      <w:proofErr w:type="spellStart"/>
      <w:r w:rsidRPr="00CE0E30">
        <w:rPr>
          <w:rFonts w:ascii="Times New Roman" w:hAnsi="Times New Roman" w:cs="Times New Roman"/>
          <w:i/>
          <w:iCs/>
          <w:kern w:val="0"/>
          <w:sz w:val="24"/>
          <w:szCs w:val="24"/>
          <w:lang w:val="en-GB"/>
          <w14:ligatures w14:val="none"/>
        </w:rPr>
        <w:t>madhara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kama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watu</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walivyokua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wanaaminishwa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mitaani</w:t>
      </w:r>
      <w:proofErr w:type="spellEnd"/>
      <w:r w:rsidR="0017182B" w:rsidRPr="00CE0E30">
        <w:rPr>
          <w:rFonts w:ascii="Times New Roman" w:hAnsi="Times New Roman" w:cs="Times New Roman"/>
          <w:i/>
          <w:iCs/>
          <w:kern w:val="0"/>
          <w:sz w:val="24"/>
          <w:szCs w:val="24"/>
          <w:lang w:val="en-GB"/>
          <w14:ligatures w14:val="none"/>
        </w:rPr>
        <w:t>”</w:t>
      </w:r>
    </w:p>
    <w:p w14:paraId="5C015BE5" w14:textId="4449ABFA" w:rsidR="00FA3134" w:rsidRPr="00CE0E30" w:rsidRDefault="00FA3134" w:rsidP="00653B79">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lastRenderedPageBreak/>
        <w:t>In English, that can be translated as</w:t>
      </w:r>
    </w:p>
    <w:p w14:paraId="100DA941" w14:textId="1CFA346A" w:rsidR="00D07A0E" w:rsidRPr="00CE0E30" w:rsidRDefault="00FA3134" w:rsidP="00274F40">
      <w:pPr>
        <w:autoSpaceDE w:val="0"/>
        <w:autoSpaceDN w:val="0"/>
        <w:adjustRightInd w:val="0"/>
        <w:spacing w:after="0" w:line="480" w:lineRule="auto"/>
        <w:ind w:left="720"/>
        <w:rPr>
          <w:rFonts w:ascii="Times New Roman" w:hAnsi="Times New Roman" w:cs="Times New Roman"/>
          <w:kern w:val="0"/>
          <w:sz w:val="24"/>
          <w:szCs w:val="24"/>
          <w:lang w:val="en-GB"/>
          <w14:ligatures w14:val="none"/>
        </w:rPr>
      </w:pPr>
      <w:r w:rsidRPr="00CE0E30">
        <w:rPr>
          <w:rFonts w:ascii="Times New Roman" w:hAnsi="Times New Roman" w:cs="Times New Roman"/>
          <w:i/>
          <w:iCs/>
          <w:kern w:val="0"/>
          <w:sz w:val="24"/>
          <w:szCs w:val="24"/>
          <w:lang w:val="en-GB"/>
          <w14:ligatures w14:val="none"/>
        </w:rPr>
        <w:t>“</w:t>
      </w:r>
      <w:r w:rsidR="00653B79" w:rsidRPr="00CE0E30">
        <w:rPr>
          <w:rFonts w:ascii="Times New Roman" w:hAnsi="Times New Roman" w:cs="Times New Roman"/>
          <w:i/>
          <w:iCs/>
          <w:kern w:val="0"/>
          <w:sz w:val="24"/>
          <w:szCs w:val="24"/>
          <w:lang w:val="en-GB"/>
          <w14:ligatures w14:val="none"/>
        </w:rPr>
        <w:t xml:space="preserve">In Joto la </w:t>
      </w:r>
      <w:proofErr w:type="spellStart"/>
      <w:r w:rsidR="00653B79" w:rsidRPr="00CE0E30">
        <w:rPr>
          <w:rFonts w:ascii="Times New Roman" w:hAnsi="Times New Roman" w:cs="Times New Roman"/>
          <w:i/>
          <w:iCs/>
          <w:kern w:val="0"/>
          <w:sz w:val="24"/>
          <w:szCs w:val="24"/>
          <w:lang w:val="en-GB"/>
          <w14:ligatures w14:val="none"/>
        </w:rPr>
        <w:t>Asubuhi</w:t>
      </w:r>
      <w:proofErr w:type="spellEnd"/>
      <w:r w:rsidR="00653B79" w:rsidRPr="00CE0E30">
        <w:rPr>
          <w:rFonts w:ascii="Times New Roman" w:hAnsi="Times New Roman" w:cs="Times New Roman"/>
          <w:i/>
          <w:iCs/>
          <w:kern w:val="0"/>
          <w:sz w:val="24"/>
          <w:szCs w:val="24"/>
          <w:lang w:val="en-GB"/>
          <w14:ligatures w14:val="none"/>
        </w:rPr>
        <w:t xml:space="preserve">, we clearly explained that the vaccine is safe and has no </w:t>
      </w:r>
      <w:r w:rsidRPr="00CE0E30">
        <w:rPr>
          <w:rFonts w:ascii="Times New Roman" w:hAnsi="Times New Roman" w:cs="Times New Roman"/>
          <w:i/>
          <w:iCs/>
          <w:kern w:val="0"/>
          <w:sz w:val="24"/>
          <w:szCs w:val="24"/>
          <w:lang w:val="en-GB"/>
          <w14:ligatures w14:val="none"/>
        </w:rPr>
        <w:t xml:space="preserve">      </w:t>
      </w:r>
      <w:r w:rsidR="00653B79" w:rsidRPr="00CE0E30">
        <w:rPr>
          <w:rFonts w:ascii="Times New Roman" w:hAnsi="Times New Roman" w:cs="Times New Roman"/>
          <w:i/>
          <w:iCs/>
          <w:kern w:val="0"/>
          <w:sz w:val="24"/>
          <w:szCs w:val="24"/>
          <w:lang w:val="en-GB"/>
          <w14:ligatures w14:val="none"/>
        </w:rPr>
        <w:t>harm like what was being told in the community”</w:t>
      </w:r>
      <w:r w:rsidR="00653B79" w:rsidRPr="00CE0E30">
        <w:rPr>
          <w:rFonts w:ascii="Times New Roman" w:hAnsi="Times New Roman" w:cs="Times New Roman"/>
          <w:kern w:val="0"/>
          <w:sz w:val="24"/>
          <w:szCs w:val="24"/>
          <w:lang w:val="en-GB"/>
          <w14:ligatures w14:val="none"/>
        </w:rPr>
        <w:t xml:space="preserve"> (EFM Presenter, Interview - June 2025).</w:t>
      </w:r>
    </w:p>
    <w:p w14:paraId="0D81ED48" w14:textId="77777777" w:rsidR="00D07A0E" w:rsidRPr="00CE0E30" w:rsidRDefault="00653B79" w:rsidP="00653B79">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Producers also invited health professionals to respond directly to specific rumours; a campaign producer recalled inviting a Ministry of Health doctor who rebutted claims that vaccines cause infertility </w:t>
      </w:r>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Tulimualika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daktari</w:t>
      </w:r>
      <w:proofErr w:type="spellEnd"/>
      <w:r w:rsidRPr="00CE0E30">
        <w:rPr>
          <w:rFonts w:ascii="Times New Roman" w:hAnsi="Times New Roman" w:cs="Times New Roman"/>
          <w:i/>
          <w:iCs/>
          <w:kern w:val="0"/>
          <w:sz w:val="24"/>
          <w:szCs w:val="24"/>
          <w:lang w:val="en-GB"/>
          <w14:ligatures w14:val="none"/>
        </w:rPr>
        <w:t xml:space="preserve"> kutoka </w:t>
      </w:r>
      <w:proofErr w:type="spellStart"/>
      <w:r w:rsidRPr="00CE0E30">
        <w:rPr>
          <w:rFonts w:ascii="Times New Roman" w:hAnsi="Times New Roman" w:cs="Times New Roman"/>
          <w:i/>
          <w:iCs/>
          <w:kern w:val="0"/>
          <w:sz w:val="24"/>
          <w:szCs w:val="24"/>
          <w:lang w:val="en-GB"/>
          <w14:ligatures w14:val="none"/>
        </w:rPr>
        <w:t>Wizara</w:t>
      </w:r>
      <w:proofErr w:type="spellEnd"/>
      <w:r w:rsidRPr="00CE0E30">
        <w:rPr>
          <w:rFonts w:ascii="Times New Roman" w:hAnsi="Times New Roman" w:cs="Times New Roman"/>
          <w:i/>
          <w:iCs/>
          <w:kern w:val="0"/>
          <w:sz w:val="24"/>
          <w:szCs w:val="24"/>
          <w:lang w:val="en-GB"/>
          <w14:ligatures w14:val="none"/>
        </w:rPr>
        <w:t xml:space="preserve"> ya </w:t>
      </w:r>
      <w:proofErr w:type="spellStart"/>
      <w:r w:rsidRPr="00CE0E30">
        <w:rPr>
          <w:rFonts w:ascii="Times New Roman" w:hAnsi="Times New Roman" w:cs="Times New Roman"/>
          <w:i/>
          <w:iCs/>
          <w:kern w:val="0"/>
          <w:sz w:val="24"/>
          <w:szCs w:val="24"/>
          <w:lang w:val="en-GB"/>
          <w14:ligatures w14:val="none"/>
        </w:rPr>
        <w:t>Afya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kueleza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moja</w:t>
      </w:r>
      <w:proofErr w:type="spellEnd"/>
      <w:r w:rsidRPr="00CE0E30">
        <w:rPr>
          <w:rFonts w:ascii="Times New Roman" w:hAnsi="Times New Roman" w:cs="Times New Roman"/>
          <w:i/>
          <w:iCs/>
          <w:kern w:val="0"/>
          <w:sz w:val="24"/>
          <w:szCs w:val="24"/>
          <w:lang w:val="en-GB"/>
          <w14:ligatures w14:val="none"/>
        </w:rPr>
        <w:t xml:space="preserve"> kwa </w:t>
      </w:r>
      <w:proofErr w:type="spellStart"/>
      <w:r w:rsidRPr="00CE0E30">
        <w:rPr>
          <w:rFonts w:ascii="Times New Roman" w:hAnsi="Times New Roman" w:cs="Times New Roman"/>
          <w:i/>
          <w:iCs/>
          <w:kern w:val="0"/>
          <w:sz w:val="24"/>
          <w:szCs w:val="24"/>
          <w:lang w:val="en-GB"/>
          <w14:ligatures w14:val="none"/>
        </w:rPr>
        <w:t>moja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kuhusu</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uvumi</w:t>
      </w:r>
      <w:proofErr w:type="spellEnd"/>
      <w:r w:rsidRPr="00CE0E30">
        <w:rPr>
          <w:rFonts w:ascii="Times New Roman" w:hAnsi="Times New Roman" w:cs="Times New Roman"/>
          <w:i/>
          <w:iCs/>
          <w:kern w:val="0"/>
          <w:sz w:val="24"/>
          <w:szCs w:val="24"/>
          <w:lang w:val="en-GB"/>
          <w14:ligatures w14:val="none"/>
        </w:rPr>
        <w:t xml:space="preserve"> wa </w:t>
      </w:r>
      <w:proofErr w:type="spellStart"/>
      <w:r w:rsidRPr="00CE0E30">
        <w:rPr>
          <w:rFonts w:ascii="Times New Roman" w:hAnsi="Times New Roman" w:cs="Times New Roman"/>
          <w:i/>
          <w:iCs/>
          <w:kern w:val="0"/>
          <w:sz w:val="24"/>
          <w:szCs w:val="24"/>
          <w:lang w:val="en-GB"/>
          <w14:ligatures w14:val="none"/>
        </w:rPr>
        <w:t>chanjo</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kusababisha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utasa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alikanusha</w:t>
      </w:r>
      <w:proofErr w:type="spellEnd"/>
      <w:r w:rsidRPr="00CE0E30">
        <w:rPr>
          <w:rFonts w:ascii="Times New Roman" w:hAnsi="Times New Roman" w:cs="Times New Roman"/>
          <w:i/>
          <w:iCs/>
          <w:kern w:val="0"/>
          <w:sz w:val="24"/>
          <w:szCs w:val="24"/>
          <w:lang w:val="en-GB"/>
          <w14:ligatures w14:val="none"/>
        </w:rPr>
        <w:t xml:space="preserve"> kwa </w:t>
      </w:r>
      <w:proofErr w:type="spellStart"/>
      <w:r w:rsidRPr="00CE0E30">
        <w:rPr>
          <w:rFonts w:ascii="Times New Roman" w:hAnsi="Times New Roman" w:cs="Times New Roman"/>
          <w:i/>
          <w:iCs/>
          <w:kern w:val="0"/>
          <w:sz w:val="24"/>
          <w:szCs w:val="24"/>
          <w:lang w:val="en-GB"/>
          <w14:ligatures w14:val="none"/>
        </w:rPr>
        <w:t>Ushahidi</w:t>
      </w:r>
      <w:proofErr w:type="spellEnd"/>
      <w:r w:rsidRPr="00CE0E30">
        <w:rPr>
          <w:rFonts w:ascii="Times New Roman" w:hAnsi="Times New Roman" w:cs="Times New Roman"/>
          <w:i/>
          <w:iCs/>
          <w:kern w:val="0"/>
          <w:sz w:val="24"/>
          <w:szCs w:val="24"/>
          <w:lang w:val="en-GB"/>
          <w14:ligatures w14:val="none"/>
        </w:rPr>
        <w:t xml:space="preserve"> wa </w:t>
      </w:r>
      <w:proofErr w:type="spellStart"/>
      <w:r w:rsidRPr="00CE0E30">
        <w:rPr>
          <w:rFonts w:ascii="Times New Roman" w:hAnsi="Times New Roman" w:cs="Times New Roman"/>
          <w:i/>
          <w:iCs/>
          <w:kern w:val="0"/>
          <w:sz w:val="24"/>
          <w:szCs w:val="24"/>
          <w:lang w:val="en-GB"/>
          <w14:ligatures w14:val="none"/>
        </w:rPr>
        <w:t>kisayansi</w:t>
      </w:r>
      <w:proofErr w:type="spellEnd"/>
      <w:r w:rsidRPr="00CE0E30">
        <w:rPr>
          <w:rFonts w:ascii="Times New Roman" w:hAnsi="Times New Roman" w:cs="Times New Roman"/>
          <w:i/>
          <w:iCs/>
          <w:kern w:val="0"/>
          <w:sz w:val="24"/>
          <w:szCs w:val="24"/>
          <w:lang w:val="en-GB"/>
          <w14:ligatures w14:val="none"/>
        </w:rPr>
        <w:t xml:space="preserve"> / We invited a doctor from the Ministry of Health to speak directly about the rumour that vaccines cause infertility, he denied it with scientific evidence”</w:t>
      </w:r>
      <w:r w:rsidRPr="00CE0E30">
        <w:rPr>
          <w:rFonts w:ascii="Times New Roman" w:hAnsi="Times New Roman" w:cs="Times New Roman"/>
          <w:kern w:val="0"/>
          <w:sz w:val="24"/>
          <w:szCs w:val="24"/>
          <w:lang w:val="en-GB"/>
          <w14:ligatures w14:val="none"/>
        </w:rPr>
        <w:t xml:space="preserve"> (Campaign Producer, EFM Interview). </w:t>
      </w:r>
    </w:p>
    <w:p w14:paraId="0D003DBF" w14:textId="77777777" w:rsidR="00FA3134" w:rsidRPr="00CE0E30" w:rsidRDefault="00653B79" w:rsidP="009F4EA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Public figures joined community gatherings and amplified those conversations on radio, helping listeners reframe concerns and report changed understanding: </w:t>
      </w:r>
    </w:p>
    <w:p w14:paraId="28F0970F" w14:textId="49243489" w:rsidR="00FA3134" w:rsidRPr="00CE0E30" w:rsidRDefault="00653B79" w:rsidP="00FA3134">
      <w:pPr>
        <w:autoSpaceDE w:val="0"/>
        <w:autoSpaceDN w:val="0"/>
        <w:adjustRightInd w:val="0"/>
        <w:spacing w:after="0" w:line="480" w:lineRule="auto"/>
        <w:ind w:left="720"/>
        <w:jc w:val="both"/>
        <w:rPr>
          <w:rFonts w:ascii="Times New Roman" w:hAnsi="Times New Roman" w:cs="Times New Roman"/>
          <w:i/>
          <w:iCs/>
          <w:kern w:val="0"/>
          <w:sz w:val="24"/>
          <w:szCs w:val="24"/>
          <w:lang w:val="en-GB"/>
          <w14:ligatures w14:val="none"/>
        </w:rPr>
      </w:pPr>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Nilishiriki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tukio</w:t>
      </w:r>
      <w:proofErr w:type="spellEnd"/>
      <w:r w:rsidRPr="00CE0E30">
        <w:rPr>
          <w:rFonts w:ascii="Times New Roman" w:hAnsi="Times New Roman" w:cs="Times New Roman"/>
          <w:i/>
          <w:iCs/>
          <w:kern w:val="0"/>
          <w:sz w:val="24"/>
          <w:szCs w:val="24"/>
          <w:lang w:val="en-GB"/>
          <w14:ligatures w14:val="none"/>
        </w:rPr>
        <w:t xml:space="preserve"> la </w:t>
      </w:r>
      <w:proofErr w:type="spellStart"/>
      <w:r w:rsidRPr="00CE0E30">
        <w:rPr>
          <w:rFonts w:ascii="Times New Roman" w:hAnsi="Times New Roman" w:cs="Times New Roman"/>
          <w:i/>
          <w:iCs/>
          <w:kern w:val="0"/>
          <w:sz w:val="24"/>
          <w:szCs w:val="24"/>
          <w:lang w:val="en-GB"/>
          <w14:ligatures w14:val="none"/>
        </w:rPr>
        <w:t>mataa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ambako</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watu</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walikua</w:t>
      </w:r>
      <w:proofErr w:type="spellEnd"/>
      <w:r w:rsidRPr="00CE0E30">
        <w:rPr>
          <w:rFonts w:ascii="Times New Roman" w:hAnsi="Times New Roman" w:cs="Times New Roman"/>
          <w:i/>
          <w:iCs/>
          <w:kern w:val="0"/>
          <w:sz w:val="24"/>
          <w:szCs w:val="24"/>
          <w:lang w:val="en-GB"/>
          <w14:ligatures w14:val="none"/>
        </w:rPr>
        <w:t xml:space="preserve"> na </w:t>
      </w:r>
      <w:proofErr w:type="spellStart"/>
      <w:r w:rsidRPr="00CE0E30">
        <w:rPr>
          <w:rFonts w:ascii="Times New Roman" w:hAnsi="Times New Roman" w:cs="Times New Roman"/>
          <w:i/>
          <w:iCs/>
          <w:kern w:val="0"/>
          <w:sz w:val="24"/>
          <w:szCs w:val="24"/>
          <w:lang w:val="en-GB"/>
          <w14:ligatures w14:val="none"/>
        </w:rPr>
        <w:t>wasiwasi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Tulizunguzia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hadharani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halafu</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nilieleza</w:t>
      </w:r>
      <w:proofErr w:type="spellEnd"/>
      <w:r w:rsidRPr="00CE0E30">
        <w:rPr>
          <w:rFonts w:ascii="Times New Roman" w:hAnsi="Times New Roman" w:cs="Times New Roman"/>
          <w:i/>
          <w:iCs/>
          <w:kern w:val="0"/>
          <w:sz w:val="24"/>
          <w:szCs w:val="24"/>
          <w:lang w:val="en-GB"/>
          <w14:ligatures w14:val="none"/>
        </w:rPr>
        <w:t xml:space="preserve"> kwa </w:t>
      </w:r>
      <w:proofErr w:type="spellStart"/>
      <w:r w:rsidRPr="00CE0E30">
        <w:rPr>
          <w:rFonts w:ascii="Times New Roman" w:hAnsi="Times New Roman" w:cs="Times New Roman"/>
          <w:i/>
          <w:iCs/>
          <w:kern w:val="0"/>
          <w:sz w:val="24"/>
          <w:szCs w:val="24"/>
          <w:lang w:val="en-GB"/>
          <w14:ligatures w14:val="none"/>
        </w:rPr>
        <w:t>redio</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jinsi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walivyopata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uelewa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mpya</w:t>
      </w:r>
      <w:proofErr w:type="spellEnd"/>
      <w:r w:rsidR="00FA3134" w:rsidRPr="00CE0E30">
        <w:rPr>
          <w:rFonts w:ascii="Times New Roman" w:hAnsi="Times New Roman" w:cs="Times New Roman"/>
          <w:i/>
          <w:iCs/>
          <w:kern w:val="0"/>
          <w:sz w:val="24"/>
          <w:szCs w:val="24"/>
          <w:lang w:val="en-GB"/>
          <w14:ligatures w14:val="none"/>
        </w:rPr>
        <w:t>”</w:t>
      </w:r>
    </w:p>
    <w:p w14:paraId="67A10D20" w14:textId="1875A27D" w:rsidR="00FA3134" w:rsidRPr="00CE0E30" w:rsidRDefault="00FA3134" w:rsidP="00FA3134">
      <w:pPr>
        <w:autoSpaceDE w:val="0"/>
        <w:autoSpaceDN w:val="0"/>
        <w:adjustRightInd w:val="0"/>
        <w:spacing w:after="0" w:line="240" w:lineRule="auto"/>
        <w:jc w:val="both"/>
        <w:rPr>
          <w:rFonts w:ascii="Times New Roman" w:hAnsi="Times New Roman" w:cs="Times New Roman"/>
          <w:iCs/>
          <w:kern w:val="0"/>
          <w:sz w:val="24"/>
          <w:szCs w:val="24"/>
          <w:lang w:val="en-GB"/>
          <w14:ligatures w14:val="none"/>
        </w:rPr>
      </w:pPr>
      <w:r w:rsidRPr="00CE0E30">
        <w:rPr>
          <w:rFonts w:ascii="Times New Roman" w:hAnsi="Times New Roman" w:cs="Times New Roman"/>
          <w:iCs/>
          <w:kern w:val="0"/>
          <w:sz w:val="24"/>
          <w:szCs w:val="24"/>
          <w:lang w:val="en-GB"/>
          <w14:ligatures w14:val="none"/>
        </w:rPr>
        <w:t>This can be translated into English as follows:</w:t>
      </w:r>
    </w:p>
    <w:p w14:paraId="7E4291BB" w14:textId="77777777" w:rsidR="00FA3134" w:rsidRPr="00CE0E30" w:rsidRDefault="00FA3134" w:rsidP="00FA3134">
      <w:pPr>
        <w:autoSpaceDE w:val="0"/>
        <w:autoSpaceDN w:val="0"/>
        <w:adjustRightInd w:val="0"/>
        <w:spacing w:after="0" w:line="240" w:lineRule="auto"/>
        <w:jc w:val="both"/>
        <w:rPr>
          <w:rFonts w:ascii="Times New Roman" w:hAnsi="Times New Roman" w:cs="Times New Roman"/>
          <w:iCs/>
          <w:kern w:val="0"/>
          <w:sz w:val="24"/>
          <w:szCs w:val="24"/>
          <w:lang w:val="en-GB"/>
          <w14:ligatures w14:val="none"/>
        </w:rPr>
      </w:pPr>
    </w:p>
    <w:p w14:paraId="1FFB4EB5" w14:textId="6AC16A98" w:rsidR="00653B79" w:rsidRPr="00CE0E30" w:rsidRDefault="00FA3134" w:rsidP="00FA3134">
      <w:pPr>
        <w:autoSpaceDE w:val="0"/>
        <w:autoSpaceDN w:val="0"/>
        <w:adjustRightInd w:val="0"/>
        <w:spacing w:after="0" w:line="480" w:lineRule="auto"/>
        <w:ind w:left="720"/>
        <w:jc w:val="both"/>
        <w:rPr>
          <w:rFonts w:ascii="Times New Roman" w:hAnsi="Times New Roman" w:cs="Times New Roman"/>
          <w:kern w:val="0"/>
          <w:sz w:val="24"/>
          <w:szCs w:val="24"/>
          <w:lang w:val="en-GB"/>
          <w14:ligatures w14:val="none"/>
        </w:rPr>
      </w:pPr>
      <w:r w:rsidRPr="00CE0E30">
        <w:rPr>
          <w:rFonts w:ascii="Times New Roman" w:hAnsi="Times New Roman" w:cs="Times New Roman"/>
          <w:i/>
          <w:iCs/>
          <w:kern w:val="0"/>
          <w:sz w:val="24"/>
          <w:szCs w:val="24"/>
          <w:lang w:val="en-GB"/>
          <w14:ligatures w14:val="none"/>
        </w:rPr>
        <w:t>“</w:t>
      </w:r>
      <w:r w:rsidR="00653B79" w:rsidRPr="00CE0E30">
        <w:rPr>
          <w:rFonts w:ascii="Times New Roman" w:hAnsi="Times New Roman" w:cs="Times New Roman"/>
          <w:i/>
          <w:iCs/>
          <w:kern w:val="0"/>
          <w:sz w:val="24"/>
          <w:szCs w:val="24"/>
          <w:lang w:val="en-GB"/>
          <w14:ligatures w14:val="none"/>
        </w:rPr>
        <w:t>I participated in a lantern event where people were worried. We talked about it publicly, and then I explained on the radio how they gained a new understanding”</w:t>
      </w:r>
      <w:r w:rsidR="00653B79" w:rsidRPr="00CE0E30">
        <w:rPr>
          <w:rFonts w:ascii="Times New Roman" w:hAnsi="Times New Roman" w:cs="Times New Roman"/>
          <w:kern w:val="0"/>
          <w:sz w:val="24"/>
          <w:szCs w:val="24"/>
          <w:lang w:val="en-GB"/>
          <w14:ligatures w14:val="none"/>
        </w:rPr>
        <w:t xml:space="preserve"> (EFM Presenter, Field Journal Excerpt).</w:t>
      </w:r>
    </w:p>
    <w:p w14:paraId="070727E2" w14:textId="07CBDECF" w:rsidR="00653B79" w:rsidRPr="00CE0E30" w:rsidRDefault="00653B79" w:rsidP="009F4EAE">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These practices map closely onto findings in the empirical literature. The campaign’s emphasis on trusted messengers and culturally relevant storytelling corresponds with Hong (2023) and </w:t>
      </w:r>
      <w:proofErr w:type="spellStart"/>
      <w:r w:rsidRPr="00CE0E30">
        <w:rPr>
          <w:rFonts w:ascii="Times New Roman" w:hAnsi="Times New Roman" w:cs="Times New Roman"/>
          <w:kern w:val="0"/>
          <w:sz w:val="24"/>
          <w:szCs w:val="24"/>
          <w:lang w:val="en-GB"/>
          <w14:ligatures w14:val="none"/>
        </w:rPr>
        <w:t>Skuras</w:t>
      </w:r>
      <w:proofErr w:type="spellEnd"/>
      <w:r w:rsidRPr="00CE0E30">
        <w:rPr>
          <w:rFonts w:ascii="Times New Roman" w:hAnsi="Times New Roman" w:cs="Times New Roman"/>
          <w:kern w:val="0"/>
          <w:sz w:val="24"/>
          <w:szCs w:val="24"/>
          <w:lang w:val="en-GB"/>
          <w14:ligatures w14:val="none"/>
        </w:rPr>
        <w:t xml:space="preserve"> &amp; </w:t>
      </w:r>
      <w:proofErr w:type="spellStart"/>
      <w:r w:rsidRPr="00CE0E30">
        <w:rPr>
          <w:rFonts w:ascii="Times New Roman" w:hAnsi="Times New Roman" w:cs="Times New Roman"/>
          <w:kern w:val="0"/>
          <w:sz w:val="24"/>
          <w:szCs w:val="24"/>
          <w:lang w:val="en-GB"/>
          <w14:ligatures w14:val="none"/>
        </w:rPr>
        <w:t>Iseler</w:t>
      </w:r>
      <w:proofErr w:type="spellEnd"/>
      <w:r w:rsidRPr="00CE0E30">
        <w:rPr>
          <w:rFonts w:ascii="Times New Roman" w:hAnsi="Times New Roman" w:cs="Times New Roman"/>
          <w:kern w:val="0"/>
          <w:sz w:val="24"/>
          <w:szCs w:val="24"/>
          <w:lang w:val="en-GB"/>
          <w14:ligatures w14:val="none"/>
        </w:rPr>
        <w:t xml:space="preserve"> (2023), who show that local voices and relatable content increase acceptance in rural populations. The use of interactive formats and </w:t>
      </w:r>
      <w:r w:rsidRPr="00CE0E30">
        <w:rPr>
          <w:rFonts w:ascii="Times New Roman" w:hAnsi="Times New Roman" w:cs="Times New Roman"/>
          <w:kern w:val="0"/>
          <w:sz w:val="24"/>
          <w:szCs w:val="24"/>
          <w:lang w:val="en-GB"/>
          <w14:ligatures w14:val="none"/>
        </w:rPr>
        <w:lastRenderedPageBreak/>
        <w:t xml:space="preserve">health experts to rebut specific rumours echoes recommendations by </w:t>
      </w:r>
      <w:proofErr w:type="spellStart"/>
      <w:r w:rsidRPr="00CE0E30">
        <w:rPr>
          <w:rFonts w:ascii="Times New Roman" w:hAnsi="Times New Roman" w:cs="Times New Roman"/>
          <w:kern w:val="0"/>
          <w:sz w:val="24"/>
          <w:szCs w:val="24"/>
          <w:lang w:val="en-GB"/>
          <w14:ligatures w14:val="none"/>
        </w:rPr>
        <w:t>Ahiakpa</w:t>
      </w:r>
      <w:proofErr w:type="spellEnd"/>
      <w:r w:rsidRPr="00CE0E30">
        <w:rPr>
          <w:rFonts w:ascii="Times New Roman" w:hAnsi="Times New Roman" w:cs="Times New Roman"/>
          <w:kern w:val="0"/>
          <w:sz w:val="24"/>
          <w:szCs w:val="24"/>
          <w:lang w:val="en-GB"/>
          <w14:ligatures w14:val="none"/>
        </w:rPr>
        <w:t xml:space="preserve"> et al. (2022) and </w:t>
      </w:r>
      <w:proofErr w:type="spellStart"/>
      <w:r w:rsidRPr="00CE0E30">
        <w:rPr>
          <w:rFonts w:ascii="Times New Roman" w:hAnsi="Times New Roman" w:cs="Times New Roman"/>
          <w:kern w:val="0"/>
          <w:sz w:val="24"/>
          <w:szCs w:val="24"/>
          <w:lang w:val="en-GB"/>
          <w14:ligatures w14:val="none"/>
        </w:rPr>
        <w:t>Jaravaza</w:t>
      </w:r>
      <w:proofErr w:type="spellEnd"/>
      <w:r w:rsidRPr="00CE0E30">
        <w:rPr>
          <w:rFonts w:ascii="Times New Roman" w:hAnsi="Times New Roman" w:cs="Times New Roman"/>
          <w:kern w:val="0"/>
          <w:sz w:val="24"/>
          <w:szCs w:val="24"/>
          <w:lang w:val="en-GB"/>
          <w14:ligatures w14:val="none"/>
        </w:rPr>
        <w:t xml:space="preserve"> et al. (2023) that accessibility, credibility and attention to local beliefs are </w:t>
      </w:r>
      <w:proofErr w:type="gramStart"/>
      <w:r w:rsidRPr="00CE0E30">
        <w:rPr>
          <w:rFonts w:ascii="Times New Roman" w:hAnsi="Times New Roman" w:cs="Times New Roman"/>
          <w:kern w:val="0"/>
          <w:sz w:val="24"/>
          <w:szCs w:val="24"/>
          <w:lang w:val="en-GB"/>
          <w14:ligatures w14:val="none"/>
        </w:rPr>
        <w:t>key</w:t>
      </w:r>
      <w:proofErr w:type="gramEnd"/>
      <w:r w:rsidRPr="00CE0E30">
        <w:rPr>
          <w:rFonts w:ascii="Times New Roman" w:hAnsi="Times New Roman" w:cs="Times New Roman"/>
          <w:kern w:val="0"/>
          <w:sz w:val="24"/>
          <w:szCs w:val="24"/>
          <w:lang w:val="en-GB"/>
          <w14:ligatures w14:val="none"/>
        </w:rPr>
        <w:t xml:space="preserve"> to effective messaging. At the same time, the literature cautions that digital or initial engagement alone may not address deeper hesitancy (</w:t>
      </w:r>
      <w:proofErr w:type="spellStart"/>
      <w:r w:rsidRPr="00CE0E30">
        <w:rPr>
          <w:rFonts w:ascii="Times New Roman" w:hAnsi="Times New Roman" w:cs="Times New Roman"/>
          <w:kern w:val="0"/>
          <w:sz w:val="24"/>
          <w:szCs w:val="24"/>
          <w:lang w:val="en-GB"/>
          <w14:ligatures w14:val="none"/>
        </w:rPr>
        <w:t>Ahiakpa</w:t>
      </w:r>
      <w:proofErr w:type="spellEnd"/>
      <w:r w:rsidRPr="00CE0E30">
        <w:rPr>
          <w:rFonts w:ascii="Times New Roman" w:hAnsi="Times New Roman" w:cs="Times New Roman"/>
          <w:kern w:val="0"/>
          <w:sz w:val="24"/>
          <w:szCs w:val="24"/>
          <w:lang w:val="en-GB"/>
          <w14:ligatures w14:val="none"/>
        </w:rPr>
        <w:t xml:space="preserve"> et al., 2022; Ahmed, 2023); 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experience confirms this</w:t>
      </w:r>
      <w:r w:rsidR="00D07A0E" w:rsidRPr="00CE0E30">
        <w:rPr>
          <w:rFonts w:ascii="Times New Roman" w:hAnsi="Times New Roman" w:cs="Times New Roman"/>
          <w:kern w:val="0"/>
          <w:sz w:val="24"/>
          <w:szCs w:val="24"/>
          <w:lang w:val="en-GB"/>
          <w14:ligatures w14:val="none"/>
        </w:rPr>
        <w:t xml:space="preserve">; </w:t>
      </w:r>
      <w:r w:rsidRPr="00CE0E30">
        <w:rPr>
          <w:rFonts w:ascii="Times New Roman" w:hAnsi="Times New Roman" w:cs="Times New Roman"/>
          <w:kern w:val="0"/>
          <w:sz w:val="24"/>
          <w:szCs w:val="24"/>
          <w:lang w:val="en-GB"/>
          <w14:ligatures w14:val="none"/>
        </w:rPr>
        <w:t>on‑the‑ground dialogue complemented radio work but did not fully overcome entrenched misinformation or cultural barriers.</w:t>
      </w:r>
    </w:p>
    <w:p w14:paraId="75B97498" w14:textId="0D6D7DC6" w:rsidR="00D07A0E" w:rsidRPr="00CE0E30" w:rsidRDefault="00653B79" w:rsidP="007F3DC1">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Respondents identified a critical implementation gap that aligns with literature on campaign sustainability: efforts were often episodic rather than sustained, limiting long‑term behaviour change (Forman et al., 2021; </w:t>
      </w:r>
      <w:proofErr w:type="spellStart"/>
      <w:r w:rsidRPr="00CE0E30">
        <w:rPr>
          <w:rFonts w:ascii="Times New Roman" w:hAnsi="Times New Roman" w:cs="Times New Roman"/>
          <w:kern w:val="0"/>
          <w:sz w:val="24"/>
          <w:szCs w:val="24"/>
          <w:lang w:val="en-GB"/>
          <w14:ligatures w14:val="none"/>
        </w:rPr>
        <w:t>Farooq</w:t>
      </w:r>
      <w:proofErr w:type="spellEnd"/>
      <w:r w:rsidRPr="00CE0E30">
        <w:rPr>
          <w:rFonts w:ascii="Times New Roman" w:hAnsi="Times New Roman" w:cs="Times New Roman"/>
          <w:kern w:val="0"/>
          <w:sz w:val="24"/>
          <w:szCs w:val="24"/>
          <w:lang w:val="en-GB"/>
          <w14:ligatures w14:val="none"/>
        </w:rPr>
        <w:t xml:space="preserve"> et al., 2021). Both the literature and the empirical data suggest that interactive, culturally tailored messaging increases immediate understanding, but without multi‑month funding, systematic follow‑up, and integrated community engagement, such gains are unlikely to produce durable increases in vaccine uptake. Strengthening continuity</w:t>
      </w:r>
      <w:r w:rsidR="00D07A0E" w:rsidRPr="00CE0E30">
        <w:rPr>
          <w:rFonts w:ascii="Times New Roman" w:hAnsi="Times New Roman" w:cs="Times New Roman"/>
          <w:kern w:val="0"/>
          <w:sz w:val="24"/>
          <w:szCs w:val="24"/>
          <w:lang w:val="en-GB"/>
          <w14:ligatures w14:val="none"/>
        </w:rPr>
        <w:t xml:space="preserve">, </w:t>
      </w:r>
      <w:r w:rsidRPr="00CE0E30">
        <w:rPr>
          <w:rFonts w:ascii="Times New Roman" w:hAnsi="Times New Roman" w:cs="Times New Roman"/>
          <w:kern w:val="0"/>
          <w:sz w:val="24"/>
          <w:szCs w:val="24"/>
          <w:lang w:val="en-GB"/>
          <w14:ligatures w14:val="none"/>
        </w:rPr>
        <w:t>embedding tailored messaging within longer‑term, resourced communication strategies and formalizing mechanisms for follow‑up</w:t>
      </w:r>
      <w:r w:rsidR="00D07A0E" w:rsidRPr="00CE0E30">
        <w:rPr>
          <w:rFonts w:ascii="Times New Roman" w:hAnsi="Times New Roman" w:cs="Times New Roman"/>
          <w:kern w:val="0"/>
          <w:sz w:val="24"/>
          <w:szCs w:val="24"/>
          <w:lang w:val="en-GB"/>
          <w14:ligatures w14:val="none"/>
        </w:rPr>
        <w:t xml:space="preserve">, </w:t>
      </w:r>
      <w:r w:rsidRPr="00CE0E30">
        <w:rPr>
          <w:rFonts w:ascii="Times New Roman" w:hAnsi="Times New Roman" w:cs="Times New Roman"/>
          <w:kern w:val="0"/>
          <w:sz w:val="24"/>
          <w:szCs w:val="24"/>
          <w:lang w:val="en-GB"/>
          <w14:ligatures w14:val="none"/>
        </w:rPr>
        <w:t>would address both the campaign’s observed weaknesses and the priorities identified in the empirical literature.</w:t>
      </w:r>
    </w:p>
    <w:p w14:paraId="742E1BF4" w14:textId="2E2F0E5F" w:rsidR="00D251F9" w:rsidRPr="00CE0E30" w:rsidRDefault="005B19C5" w:rsidP="007F3DC1">
      <w:pPr>
        <w:pStyle w:val="Heading1"/>
        <w:spacing w:line="480" w:lineRule="auto"/>
        <w:ind w:left="720" w:hanging="720"/>
        <w:rPr>
          <w:rFonts w:asciiTheme="majorBidi" w:hAnsiTheme="majorBidi"/>
          <w:b/>
          <w:bCs/>
          <w:color w:val="auto"/>
          <w:sz w:val="24"/>
          <w:szCs w:val="24"/>
          <w:lang w:val="en-GB"/>
        </w:rPr>
      </w:pPr>
      <w:bookmarkStart w:id="205" w:name="_Toc210804553"/>
      <w:bookmarkStart w:id="206" w:name="_Toc210805210"/>
      <w:r w:rsidRPr="00CE0E30">
        <w:rPr>
          <w:rFonts w:asciiTheme="majorBidi" w:hAnsiTheme="majorBidi"/>
          <w:b/>
          <w:bCs/>
          <w:color w:val="auto"/>
          <w:sz w:val="24"/>
          <w:szCs w:val="24"/>
          <w:lang w:val="en-GB"/>
        </w:rPr>
        <w:t xml:space="preserve">4.3.2 </w:t>
      </w:r>
      <w:r w:rsidR="00451665" w:rsidRPr="00CE0E30">
        <w:rPr>
          <w:rFonts w:asciiTheme="majorBidi" w:hAnsiTheme="majorBidi"/>
          <w:b/>
          <w:bCs/>
          <w:color w:val="auto"/>
          <w:sz w:val="24"/>
          <w:szCs w:val="24"/>
          <w:lang w:val="en-GB"/>
        </w:rPr>
        <w:tab/>
      </w:r>
      <w:r w:rsidRPr="00CE0E30">
        <w:rPr>
          <w:rFonts w:asciiTheme="majorBidi" w:hAnsiTheme="majorBidi"/>
          <w:b/>
          <w:bCs/>
          <w:color w:val="auto"/>
          <w:sz w:val="24"/>
          <w:szCs w:val="24"/>
          <w:lang w:val="en-GB"/>
        </w:rPr>
        <w:t>Association with Bringing Vaccination Service Closer to People by Airing Location of Mobile Vaccine Units</w:t>
      </w:r>
      <w:bookmarkEnd w:id="204"/>
      <w:bookmarkEnd w:id="205"/>
      <w:bookmarkEnd w:id="206"/>
    </w:p>
    <w:p w14:paraId="52838D70" w14:textId="77777777" w:rsidR="008618A5" w:rsidRPr="00CE0E30" w:rsidRDefault="00C23270" w:rsidP="00C23270">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207" w:name="_Toc204942553"/>
      <w:r w:rsidRPr="00CE0E30">
        <w:rPr>
          <w:rFonts w:ascii="Times New Roman" w:hAnsi="Times New Roman" w:cs="Times New Roman"/>
          <w:kern w:val="0"/>
          <w:sz w:val="24"/>
          <w:szCs w:val="24"/>
          <w:lang w:val="en-GB"/>
          <w14:ligatures w14:val="none"/>
        </w:rPr>
        <w:t xml:space="preserve">One of 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campaign’s core strategies was using radio to bridge physical and informational gaps between communities and vaccination services. The campaign aired repeated</w:t>
      </w:r>
      <w:r w:rsidR="00AD1199" w:rsidRPr="00CE0E30">
        <w:rPr>
          <w:rFonts w:ascii="Times New Roman" w:hAnsi="Times New Roman" w:cs="Times New Roman"/>
          <w:kern w:val="0"/>
          <w:sz w:val="24"/>
          <w:szCs w:val="24"/>
          <w:lang w:val="en-GB"/>
          <w14:ligatures w14:val="none"/>
        </w:rPr>
        <w:t xml:space="preserve"> and </w:t>
      </w:r>
      <w:r w:rsidRPr="00CE0E30">
        <w:rPr>
          <w:rFonts w:ascii="Times New Roman" w:hAnsi="Times New Roman" w:cs="Times New Roman"/>
          <w:kern w:val="0"/>
          <w:sz w:val="24"/>
          <w:szCs w:val="24"/>
          <w:lang w:val="en-GB"/>
          <w14:ligatures w14:val="none"/>
        </w:rPr>
        <w:t xml:space="preserve">time‑specific announcements about mobile vaccine </w:t>
      </w:r>
      <w:r w:rsidRPr="00CE0E30">
        <w:rPr>
          <w:rFonts w:ascii="Times New Roman" w:hAnsi="Times New Roman" w:cs="Times New Roman"/>
          <w:kern w:val="0"/>
          <w:sz w:val="24"/>
          <w:szCs w:val="24"/>
          <w:lang w:val="en-GB"/>
          <w14:ligatures w14:val="none"/>
        </w:rPr>
        <w:lastRenderedPageBreak/>
        <w:t>units</w:t>
      </w:r>
      <w:r w:rsidR="00AD1199" w:rsidRPr="00CE0E30">
        <w:rPr>
          <w:rFonts w:ascii="Times New Roman" w:hAnsi="Times New Roman" w:cs="Times New Roman"/>
          <w:kern w:val="0"/>
          <w:sz w:val="24"/>
          <w:szCs w:val="24"/>
          <w:lang w:val="en-GB"/>
          <w14:ligatures w14:val="none"/>
        </w:rPr>
        <w:t xml:space="preserve"> </w:t>
      </w:r>
      <w:r w:rsidRPr="00CE0E30">
        <w:rPr>
          <w:rFonts w:ascii="Times New Roman" w:hAnsi="Times New Roman" w:cs="Times New Roman"/>
          <w:kern w:val="0"/>
          <w:sz w:val="24"/>
          <w:szCs w:val="24"/>
          <w:lang w:val="en-GB"/>
          <w14:ligatures w14:val="none"/>
        </w:rPr>
        <w:t xml:space="preserve">in simple Swahili to maximise reach and comprehension. For example, an on‑air announcement instructed: </w:t>
      </w:r>
    </w:p>
    <w:p w14:paraId="2A10CD0B" w14:textId="77777777" w:rsidR="008618A5" w:rsidRPr="00CE0E30" w:rsidRDefault="00C23270" w:rsidP="008618A5">
      <w:pPr>
        <w:autoSpaceDE w:val="0"/>
        <w:autoSpaceDN w:val="0"/>
        <w:adjustRightInd w:val="0"/>
        <w:spacing w:after="0" w:line="240" w:lineRule="auto"/>
        <w:ind w:left="720"/>
        <w:jc w:val="both"/>
        <w:rPr>
          <w:rFonts w:ascii="Times New Roman" w:hAnsi="Times New Roman" w:cs="Times New Roman"/>
          <w:i/>
          <w:iCs/>
          <w:kern w:val="0"/>
          <w:sz w:val="24"/>
          <w:szCs w:val="24"/>
          <w:lang w:val="en-GB"/>
          <w14:ligatures w14:val="none"/>
        </w:rPr>
      </w:pPr>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Tunaendelea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kuwaatarifu</w:t>
      </w:r>
      <w:proofErr w:type="spellEnd"/>
      <w:r w:rsidRPr="00CE0E30">
        <w:rPr>
          <w:rFonts w:ascii="Times New Roman" w:hAnsi="Times New Roman" w:cs="Times New Roman"/>
          <w:i/>
          <w:iCs/>
          <w:kern w:val="0"/>
          <w:sz w:val="24"/>
          <w:szCs w:val="24"/>
          <w:lang w:val="en-GB"/>
          <w14:ligatures w14:val="none"/>
        </w:rPr>
        <w:t xml:space="preserve"> kuwa </w:t>
      </w:r>
      <w:proofErr w:type="spellStart"/>
      <w:r w:rsidRPr="00CE0E30">
        <w:rPr>
          <w:rFonts w:ascii="Times New Roman" w:hAnsi="Times New Roman" w:cs="Times New Roman"/>
          <w:i/>
          <w:iCs/>
          <w:kern w:val="0"/>
          <w:sz w:val="24"/>
          <w:szCs w:val="24"/>
          <w:lang w:val="en-GB"/>
          <w14:ligatures w14:val="none"/>
        </w:rPr>
        <w:t>gari</w:t>
      </w:r>
      <w:proofErr w:type="spellEnd"/>
      <w:r w:rsidRPr="00CE0E30">
        <w:rPr>
          <w:rFonts w:ascii="Times New Roman" w:hAnsi="Times New Roman" w:cs="Times New Roman"/>
          <w:i/>
          <w:iCs/>
          <w:kern w:val="0"/>
          <w:sz w:val="24"/>
          <w:szCs w:val="24"/>
          <w:lang w:val="en-GB"/>
          <w14:ligatures w14:val="none"/>
        </w:rPr>
        <w:t xml:space="preserve"> la </w:t>
      </w:r>
      <w:proofErr w:type="spellStart"/>
      <w:r w:rsidRPr="00CE0E30">
        <w:rPr>
          <w:rFonts w:ascii="Times New Roman" w:hAnsi="Times New Roman" w:cs="Times New Roman"/>
          <w:i/>
          <w:iCs/>
          <w:kern w:val="0"/>
          <w:sz w:val="24"/>
          <w:szCs w:val="24"/>
          <w:lang w:val="en-GB"/>
          <w14:ligatures w14:val="none"/>
        </w:rPr>
        <w:t>chanjo</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litakua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maeneo</w:t>
      </w:r>
      <w:proofErr w:type="spellEnd"/>
      <w:r w:rsidRPr="00CE0E30">
        <w:rPr>
          <w:rFonts w:ascii="Times New Roman" w:hAnsi="Times New Roman" w:cs="Times New Roman"/>
          <w:i/>
          <w:iCs/>
          <w:kern w:val="0"/>
          <w:sz w:val="24"/>
          <w:szCs w:val="24"/>
          <w:lang w:val="en-GB"/>
          <w14:ligatures w14:val="none"/>
        </w:rPr>
        <w:t xml:space="preserve"> ya </w:t>
      </w:r>
      <w:proofErr w:type="spellStart"/>
      <w:r w:rsidRPr="00CE0E30">
        <w:rPr>
          <w:rFonts w:ascii="Times New Roman" w:hAnsi="Times New Roman" w:cs="Times New Roman"/>
          <w:i/>
          <w:iCs/>
          <w:kern w:val="0"/>
          <w:sz w:val="24"/>
          <w:szCs w:val="24"/>
          <w:lang w:val="en-GB"/>
          <w14:ligatures w14:val="none"/>
        </w:rPr>
        <w:t>sokini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kaunzia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saa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tatu</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asubuhi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hadi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saa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kumi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jioni</w:t>
      </w:r>
      <w:proofErr w:type="spellEnd"/>
      <w:r w:rsidRPr="00CE0E30">
        <w:rPr>
          <w:rFonts w:ascii="Times New Roman" w:hAnsi="Times New Roman" w:cs="Times New Roman"/>
          <w:i/>
          <w:iCs/>
          <w:kern w:val="0"/>
          <w:sz w:val="24"/>
          <w:szCs w:val="24"/>
          <w:lang w:val="en-GB"/>
          <w14:ligatures w14:val="none"/>
        </w:rPr>
        <w:t xml:space="preserve">, </w:t>
      </w:r>
      <w:proofErr w:type="gramStart"/>
      <w:r w:rsidRPr="00CE0E30">
        <w:rPr>
          <w:rFonts w:ascii="Times New Roman" w:hAnsi="Times New Roman" w:cs="Times New Roman"/>
          <w:i/>
          <w:iCs/>
          <w:kern w:val="0"/>
          <w:sz w:val="24"/>
          <w:szCs w:val="24"/>
          <w:lang w:val="en-GB"/>
          <w14:ligatures w14:val="none"/>
        </w:rPr>
        <w:t>na</w:t>
      </w:r>
      <w:proofErr w:type="gram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pia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tunaendelea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kuwasisitiza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watu</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kufika</w:t>
      </w:r>
      <w:proofErr w:type="spellEnd"/>
      <w:r w:rsidRPr="00CE0E30">
        <w:rPr>
          <w:rFonts w:ascii="Times New Roman" w:hAnsi="Times New Roman" w:cs="Times New Roman"/>
          <w:i/>
          <w:iCs/>
          <w:kern w:val="0"/>
          <w:sz w:val="24"/>
          <w:szCs w:val="24"/>
          <w:lang w:val="en-GB"/>
          <w14:ligatures w14:val="none"/>
        </w:rPr>
        <w:t xml:space="preserve"> na </w:t>
      </w:r>
      <w:proofErr w:type="spellStart"/>
      <w:r w:rsidRPr="00CE0E30">
        <w:rPr>
          <w:rFonts w:ascii="Times New Roman" w:hAnsi="Times New Roman" w:cs="Times New Roman"/>
          <w:i/>
          <w:iCs/>
          <w:kern w:val="0"/>
          <w:sz w:val="24"/>
          <w:szCs w:val="24"/>
          <w:lang w:val="en-GB"/>
          <w14:ligatures w14:val="none"/>
        </w:rPr>
        <w:t>vitamulisho</w:t>
      </w:r>
      <w:proofErr w:type="spellEnd"/>
      <w:r w:rsidRPr="00CE0E30">
        <w:rPr>
          <w:rFonts w:ascii="Times New Roman" w:hAnsi="Times New Roman" w:cs="Times New Roman"/>
          <w:i/>
          <w:iCs/>
          <w:kern w:val="0"/>
          <w:sz w:val="24"/>
          <w:szCs w:val="24"/>
          <w:lang w:val="en-GB"/>
          <w14:ligatures w14:val="none"/>
        </w:rPr>
        <w:t xml:space="preserve"> vyao </w:t>
      </w:r>
      <w:proofErr w:type="spellStart"/>
      <w:r w:rsidRPr="00CE0E30">
        <w:rPr>
          <w:rFonts w:ascii="Times New Roman" w:hAnsi="Times New Roman" w:cs="Times New Roman"/>
          <w:i/>
          <w:iCs/>
          <w:kern w:val="0"/>
          <w:sz w:val="24"/>
          <w:szCs w:val="24"/>
          <w:lang w:val="en-GB"/>
          <w14:ligatures w14:val="none"/>
        </w:rPr>
        <w:t>kwaajili</w:t>
      </w:r>
      <w:proofErr w:type="spellEnd"/>
      <w:r w:rsidRPr="00CE0E30">
        <w:rPr>
          <w:rFonts w:ascii="Times New Roman" w:hAnsi="Times New Roman" w:cs="Times New Roman"/>
          <w:i/>
          <w:iCs/>
          <w:kern w:val="0"/>
          <w:sz w:val="24"/>
          <w:szCs w:val="24"/>
          <w:lang w:val="en-GB"/>
          <w14:ligatures w14:val="none"/>
        </w:rPr>
        <w:t xml:space="preserve"> ya </w:t>
      </w:r>
      <w:proofErr w:type="spellStart"/>
      <w:r w:rsidRPr="00CE0E30">
        <w:rPr>
          <w:rFonts w:ascii="Times New Roman" w:hAnsi="Times New Roman" w:cs="Times New Roman"/>
          <w:i/>
          <w:iCs/>
          <w:kern w:val="0"/>
          <w:sz w:val="24"/>
          <w:szCs w:val="24"/>
          <w:lang w:val="en-GB"/>
          <w14:ligatures w14:val="none"/>
        </w:rPr>
        <w:t>kupata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huduma</w:t>
      </w:r>
      <w:proofErr w:type="spellEnd"/>
      <w:r w:rsidRPr="00CE0E30">
        <w:rPr>
          <w:rFonts w:ascii="Times New Roman" w:hAnsi="Times New Roman" w:cs="Times New Roman"/>
          <w:i/>
          <w:iCs/>
          <w:kern w:val="0"/>
          <w:sz w:val="24"/>
          <w:szCs w:val="24"/>
          <w:lang w:val="en-GB"/>
          <w14:ligatures w14:val="none"/>
        </w:rPr>
        <w:t xml:space="preserve"> ya </w:t>
      </w:r>
      <w:proofErr w:type="spellStart"/>
      <w:r w:rsidRPr="00CE0E30">
        <w:rPr>
          <w:rFonts w:ascii="Times New Roman" w:hAnsi="Times New Roman" w:cs="Times New Roman"/>
          <w:i/>
          <w:iCs/>
          <w:kern w:val="0"/>
          <w:sz w:val="24"/>
          <w:szCs w:val="24"/>
          <w:lang w:val="en-GB"/>
          <w14:ligatures w14:val="none"/>
        </w:rPr>
        <w:t>chanjo</w:t>
      </w:r>
      <w:proofErr w:type="spellEnd"/>
      <w:r w:rsidRPr="00CE0E30">
        <w:rPr>
          <w:rFonts w:ascii="Times New Roman" w:hAnsi="Times New Roman" w:cs="Times New Roman"/>
          <w:i/>
          <w:iCs/>
          <w:kern w:val="0"/>
          <w:sz w:val="24"/>
          <w:szCs w:val="24"/>
          <w:lang w:val="en-GB"/>
          <w14:ligatures w14:val="none"/>
        </w:rPr>
        <w:t xml:space="preserve"> kwa </w:t>
      </w:r>
      <w:proofErr w:type="spellStart"/>
      <w:r w:rsidRPr="00CE0E30">
        <w:rPr>
          <w:rFonts w:ascii="Times New Roman" w:hAnsi="Times New Roman" w:cs="Times New Roman"/>
          <w:i/>
          <w:iCs/>
          <w:kern w:val="0"/>
          <w:sz w:val="24"/>
          <w:szCs w:val="24"/>
          <w:lang w:val="en-GB"/>
          <w14:ligatures w14:val="none"/>
        </w:rPr>
        <w:t>haraka</w:t>
      </w:r>
      <w:proofErr w:type="spellEnd"/>
      <w:r w:rsidRPr="00CE0E30">
        <w:rPr>
          <w:rFonts w:ascii="Times New Roman" w:hAnsi="Times New Roman" w:cs="Times New Roman"/>
          <w:i/>
          <w:iCs/>
          <w:kern w:val="0"/>
          <w:sz w:val="24"/>
          <w:szCs w:val="24"/>
          <w:lang w:val="en-GB"/>
          <w14:ligatures w14:val="none"/>
        </w:rPr>
        <w:t xml:space="preserve"> </w:t>
      </w:r>
      <w:proofErr w:type="spellStart"/>
      <w:r w:rsidR="008618A5" w:rsidRPr="00CE0E30">
        <w:rPr>
          <w:rFonts w:ascii="Times New Roman" w:hAnsi="Times New Roman" w:cs="Times New Roman"/>
          <w:i/>
          <w:iCs/>
          <w:kern w:val="0"/>
          <w:sz w:val="24"/>
          <w:szCs w:val="24"/>
          <w:lang w:val="en-GB"/>
          <w14:ligatures w14:val="none"/>
        </w:rPr>
        <w:t>ili</w:t>
      </w:r>
      <w:proofErr w:type="spellEnd"/>
      <w:r w:rsidR="008618A5" w:rsidRPr="00CE0E30">
        <w:rPr>
          <w:rFonts w:ascii="Times New Roman" w:hAnsi="Times New Roman" w:cs="Times New Roman"/>
          <w:i/>
          <w:iCs/>
          <w:kern w:val="0"/>
          <w:sz w:val="24"/>
          <w:szCs w:val="24"/>
          <w:lang w:val="en-GB"/>
          <w14:ligatures w14:val="none"/>
        </w:rPr>
        <w:t xml:space="preserve"> </w:t>
      </w:r>
      <w:proofErr w:type="spellStart"/>
      <w:r w:rsidR="008618A5" w:rsidRPr="00CE0E30">
        <w:rPr>
          <w:rFonts w:ascii="Times New Roman" w:hAnsi="Times New Roman" w:cs="Times New Roman"/>
          <w:i/>
          <w:iCs/>
          <w:kern w:val="0"/>
          <w:sz w:val="24"/>
          <w:szCs w:val="24"/>
          <w:lang w:val="en-GB"/>
          <w14:ligatures w14:val="none"/>
        </w:rPr>
        <w:t>warudi</w:t>
      </w:r>
      <w:proofErr w:type="spellEnd"/>
      <w:r w:rsidR="008618A5" w:rsidRPr="00CE0E30">
        <w:rPr>
          <w:rFonts w:ascii="Times New Roman" w:hAnsi="Times New Roman" w:cs="Times New Roman"/>
          <w:i/>
          <w:iCs/>
          <w:kern w:val="0"/>
          <w:sz w:val="24"/>
          <w:szCs w:val="24"/>
          <w:lang w:val="en-GB"/>
          <w14:ligatures w14:val="none"/>
        </w:rPr>
        <w:t xml:space="preserve"> kwenye </w:t>
      </w:r>
      <w:proofErr w:type="spellStart"/>
      <w:r w:rsidR="008618A5" w:rsidRPr="00CE0E30">
        <w:rPr>
          <w:rFonts w:ascii="Times New Roman" w:hAnsi="Times New Roman" w:cs="Times New Roman"/>
          <w:i/>
          <w:iCs/>
          <w:kern w:val="0"/>
          <w:sz w:val="24"/>
          <w:szCs w:val="24"/>
          <w:lang w:val="en-GB"/>
          <w14:ligatures w14:val="none"/>
        </w:rPr>
        <w:t>majukumu</w:t>
      </w:r>
      <w:proofErr w:type="spellEnd"/>
      <w:r w:rsidR="008618A5" w:rsidRPr="00CE0E30">
        <w:rPr>
          <w:rFonts w:ascii="Times New Roman" w:hAnsi="Times New Roman" w:cs="Times New Roman"/>
          <w:i/>
          <w:iCs/>
          <w:kern w:val="0"/>
          <w:sz w:val="24"/>
          <w:szCs w:val="24"/>
          <w:lang w:val="en-GB"/>
          <w14:ligatures w14:val="none"/>
        </w:rPr>
        <w:t xml:space="preserve"> </w:t>
      </w:r>
      <w:proofErr w:type="spellStart"/>
      <w:r w:rsidR="008618A5" w:rsidRPr="00CE0E30">
        <w:rPr>
          <w:rFonts w:ascii="Times New Roman" w:hAnsi="Times New Roman" w:cs="Times New Roman"/>
          <w:i/>
          <w:iCs/>
          <w:kern w:val="0"/>
          <w:sz w:val="24"/>
          <w:szCs w:val="24"/>
          <w:lang w:val="en-GB"/>
          <w14:ligatures w14:val="none"/>
        </w:rPr>
        <w:t>yao</w:t>
      </w:r>
      <w:proofErr w:type="spellEnd"/>
      <w:r w:rsidR="008618A5" w:rsidRPr="00CE0E30">
        <w:rPr>
          <w:rFonts w:ascii="Times New Roman" w:hAnsi="Times New Roman" w:cs="Times New Roman"/>
          <w:i/>
          <w:iCs/>
          <w:kern w:val="0"/>
          <w:sz w:val="24"/>
          <w:szCs w:val="24"/>
          <w:lang w:val="en-GB"/>
          <w14:ligatures w14:val="none"/>
        </w:rPr>
        <w:t>”</w:t>
      </w:r>
    </w:p>
    <w:p w14:paraId="278E46A6" w14:textId="77777777" w:rsidR="00FA3134" w:rsidRPr="00CE0E30" w:rsidRDefault="00FA3134" w:rsidP="008618A5">
      <w:pPr>
        <w:autoSpaceDE w:val="0"/>
        <w:autoSpaceDN w:val="0"/>
        <w:adjustRightInd w:val="0"/>
        <w:spacing w:after="0" w:line="240" w:lineRule="auto"/>
        <w:ind w:left="720"/>
        <w:jc w:val="both"/>
        <w:rPr>
          <w:rFonts w:ascii="Times New Roman" w:hAnsi="Times New Roman" w:cs="Times New Roman"/>
          <w:i/>
          <w:iCs/>
          <w:kern w:val="0"/>
          <w:sz w:val="24"/>
          <w:szCs w:val="24"/>
          <w:lang w:val="en-GB"/>
          <w14:ligatures w14:val="none"/>
        </w:rPr>
      </w:pPr>
    </w:p>
    <w:p w14:paraId="1D8BB301" w14:textId="773829EF" w:rsidR="008618A5" w:rsidRPr="00CE0E30" w:rsidRDefault="008618A5" w:rsidP="008618A5">
      <w:pPr>
        <w:autoSpaceDE w:val="0"/>
        <w:autoSpaceDN w:val="0"/>
        <w:adjustRightInd w:val="0"/>
        <w:spacing w:after="0" w:line="240" w:lineRule="auto"/>
        <w:jc w:val="both"/>
        <w:rPr>
          <w:rFonts w:ascii="Times New Roman" w:hAnsi="Times New Roman" w:cs="Times New Roman"/>
          <w:iCs/>
          <w:kern w:val="0"/>
          <w:sz w:val="24"/>
          <w:szCs w:val="24"/>
          <w:lang w:val="en-GB"/>
          <w14:ligatures w14:val="none"/>
        </w:rPr>
      </w:pPr>
      <w:r w:rsidRPr="00CE0E30">
        <w:rPr>
          <w:rFonts w:ascii="Times New Roman" w:hAnsi="Times New Roman" w:cs="Times New Roman"/>
          <w:iCs/>
          <w:kern w:val="0"/>
          <w:sz w:val="24"/>
          <w:szCs w:val="24"/>
          <w:lang w:val="en-GB"/>
          <w14:ligatures w14:val="none"/>
        </w:rPr>
        <w:t>This can be translated into English as follows</w:t>
      </w:r>
      <w:r w:rsidR="00FA3134" w:rsidRPr="00CE0E30">
        <w:rPr>
          <w:rFonts w:ascii="Times New Roman" w:hAnsi="Times New Roman" w:cs="Times New Roman"/>
          <w:iCs/>
          <w:kern w:val="0"/>
          <w:sz w:val="24"/>
          <w:szCs w:val="24"/>
          <w:lang w:val="en-GB"/>
          <w14:ligatures w14:val="none"/>
        </w:rPr>
        <w:t xml:space="preserve">: </w:t>
      </w:r>
    </w:p>
    <w:p w14:paraId="6A0D8FA1" w14:textId="16114F77" w:rsidR="00AD1199" w:rsidRPr="00CE0E30" w:rsidRDefault="00C23270" w:rsidP="008618A5">
      <w:pPr>
        <w:autoSpaceDE w:val="0"/>
        <w:autoSpaceDN w:val="0"/>
        <w:adjustRightInd w:val="0"/>
        <w:spacing w:after="0" w:line="240" w:lineRule="auto"/>
        <w:ind w:left="720" w:firstLine="60"/>
        <w:jc w:val="both"/>
        <w:rPr>
          <w:rFonts w:ascii="Times New Roman" w:hAnsi="Times New Roman" w:cs="Times New Roman"/>
          <w:kern w:val="0"/>
          <w:sz w:val="24"/>
          <w:szCs w:val="24"/>
          <w:lang w:val="en-GB"/>
          <w14:ligatures w14:val="none"/>
        </w:rPr>
      </w:pPr>
      <w:r w:rsidRPr="00CE0E30">
        <w:rPr>
          <w:rFonts w:ascii="Times New Roman" w:hAnsi="Times New Roman" w:cs="Times New Roman"/>
          <w:i/>
          <w:iCs/>
          <w:kern w:val="0"/>
          <w:sz w:val="24"/>
          <w:szCs w:val="24"/>
          <w:lang w:val="en-GB"/>
          <w14:ligatures w14:val="none"/>
        </w:rPr>
        <w:t>We continue to inform you that the vaccination vehicle will be at the market from 3:00 AM to 10:00 PM, and we also stress that people should bring their immunization cards to receive vaccination services quickly so they can return to their duties”</w:t>
      </w:r>
      <w:r w:rsidRPr="00CE0E30">
        <w:rPr>
          <w:rFonts w:ascii="Times New Roman" w:hAnsi="Times New Roman" w:cs="Times New Roman"/>
          <w:kern w:val="0"/>
          <w:sz w:val="24"/>
          <w:szCs w:val="24"/>
          <w:lang w:val="en-GB"/>
          <w14:ligatures w14:val="none"/>
        </w:rPr>
        <w:t xml:space="preserve"> (On‑air announcement, </w:t>
      </w:r>
      <w:proofErr w:type="spellStart"/>
      <w:r w:rsidRPr="00CE0E30">
        <w:rPr>
          <w:rFonts w:ascii="Times New Roman" w:hAnsi="Times New Roman" w:cs="Times New Roman"/>
          <w:kern w:val="0"/>
          <w:sz w:val="24"/>
          <w:szCs w:val="24"/>
          <w:lang w:val="en-GB"/>
          <w14:ligatures w14:val="none"/>
        </w:rPr>
        <w:t>Funga</w:t>
      </w:r>
      <w:proofErr w:type="spellEnd"/>
      <w:r w:rsidRPr="00CE0E30">
        <w:rPr>
          <w:rFonts w:ascii="Times New Roman" w:hAnsi="Times New Roman" w:cs="Times New Roman"/>
          <w:kern w:val="0"/>
          <w:sz w:val="24"/>
          <w:szCs w:val="24"/>
          <w:lang w:val="en-GB"/>
          <w14:ligatures w14:val="none"/>
        </w:rPr>
        <w:t xml:space="preserve"> Mtaa). </w:t>
      </w:r>
    </w:p>
    <w:p w14:paraId="60014F5A" w14:textId="77777777" w:rsidR="008618A5" w:rsidRPr="00CE0E30" w:rsidRDefault="00C23270" w:rsidP="008618A5">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A young listener’s testimonial indicated practical uptake after announcements: </w:t>
      </w:r>
    </w:p>
    <w:p w14:paraId="674D1397" w14:textId="1C7388C6" w:rsidR="008618A5" w:rsidRPr="00CE0E30" w:rsidRDefault="00C23270" w:rsidP="008618A5">
      <w:pPr>
        <w:autoSpaceDE w:val="0"/>
        <w:autoSpaceDN w:val="0"/>
        <w:adjustRightInd w:val="0"/>
        <w:spacing w:before="240" w:after="0" w:line="240" w:lineRule="auto"/>
        <w:ind w:left="720"/>
        <w:jc w:val="both"/>
        <w:rPr>
          <w:rFonts w:ascii="Times New Roman" w:hAnsi="Times New Roman" w:cs="Times New Roman"/>
          <w:i/>
          <w:iCs/>
          <w:kern w:val="0"/>
          <w:sz w:val="24"/>
          <w:szCs w:val="24"/>
          <w:lang w:val="en-GB"/>
          <w14:ligatures w14:val="none"/>
        </w:rPr>
      </w:pPr>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Nalilisikia</w:t>
      </w:r>
      <w:proofErr w:type="spellEnd"/>
      <w:r w:rsidRPr="00CE0E30">
        <w:rPr>
          <w:rFonts w:ascii="Times New Roman" w:hAnsi="Times New Roman" w:cs="Times New Roman"/>
          <w:i/>
          <w:iCs/>
          <w:kern w:val="0"/>
          <w:sz w:val="24"/>
          <w:szCs w:val="24"/>
          <w:lang w:val="en-GB"/>
          <w14:ligatures w14:val="none"/>
        </w:rPr>
        <w:t xml:space="preserve"> kwenye radio kuwa </w:t>
      </w:r>
      <w:proofErr w:type="spellStart"/>
      <w:r w:rsidRPr="00CE0E30">
        <w:rPr>
          <w:rFonts w:ascii="Times New Roman" w:hAnsi="Times New Roman" w:cs="Times New Roman"/>
          <w:i/>
          <w:iCs/>
          <w:kern w:val="0"/>
          <w:sz w:val="24"/>
          <w:szCs w:val="24"/>
          <w:lang w:val="en-GB"/>
          <w14:ligatures w14:val="none"/>
        </w:rPr>
        <w:t>watafika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shule</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yetu</w:t>
      </w:r>
      <w:proofErr w:type="spellEnd"/>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nilich</w:t>
      </w:r>
      <w:r w:rsidR="008618A5" w:rsidRPr="00CE0E30">
        <w:rPr>
          <w:rFonts w:ascii="Times New Roman" w:hAnsi="Times New Roman" w:cs="Times New Roman"/>
          <w:i/>
          <w:iCs/>
          <w:kern w:val="0"/>
          <w:sz w:val="24"/>
          <w:szCs w:val="24"/>
          <w:lang w:val="en-GB"/>
          <w14:ligatures w14:val="none"/>
        </w:rPr>
        <w:t>anja</w:t>
      </w:r>
      <w:proofErr w:type="spellEnd"/>
      <w:r w:rsidR="008618A5" w:rsidRPr="00CE0E30">
        <w:rPr>
          <w:rFonts w:ascii="Times New Roman" w:hAnsi="Times New Roman" w:cs="Times New Roman"/>
          <w:i/>
          <w:iCs/>
          <w:kern w:val="0"/>
          <w:sz w:val="24"/>
          <w:szCs w:val="24"/>
          <w:lang w:val="en-GB"/>
          <w14:ligatures w14:val="none"/>
        </w:rPr>
        <w:t xml:space="preserve"> </w:t>
      </w:r>
      <w:proofErr w:type="gramStart"/>
      <w:r w:rsidR="008618A5" w:rsidRPr="00CE0E30">
        <w:rPr>
          <w:rFonts w:ascii="Times New Roman" w:hAnsi="Times New Roman" w:cs="Times New Roman"/>
          <w:i/>
          <w:iCs/>
          <w:kern w:val="0"/>
          <w:sz w:val="24"/>
          <w:szCs w:val="24"/>
          <w:lang w:val="en-GB"/>
          <w14:ligatures w14:val="none"/>
        </w:rPr>
        <w:t>na</w:t>
      </w:r>
      <w:proofErr w:type="gramEnd"/>
      <w:r w:rsidR="008618A5" w:rsidRPr="00CE0E30">
        <w:rPr>
          <w:rFonts w:ascii="Times New Roman" w:hAnsi="Times New Roman" w:cs="Times New Roman"/>
          <w:i/>
          <w:iCs/>
          <w:kern w:val="0"/>
          <w:sz w:val="24"/>
          <w:szCs w:val="24"/>
          <w:lang w:val="en-GB"/>
          <w14:ligatures w14:val="none"/>
        </w:rPr>
        <w:t xml:space="preserve"> </w:t>
      </w:r>
      <w:proofErr w:type="spellStart"/>
      <w:r w:rsidR="008618A5" w:rsidRPr="00CE0E30">
        <w:rPr>
          <w:rFonts w:ascii="Times New Roman" w:hAnsi="Times New Roman" w:cs="Times New Roman"/>
          <w:i/>
          <w:iCs/>
          <w:kern w:val="0"/>
          <w:sz w:val="24"/>
          <w:szCs w:val="24"/>
          <w:lang w:val="en-GB"/>
          <w14:ligatures w14:val="none"/>
        </w:rPr>
        <w:t>hakuna</w:t>
      </w:r>
      <w:proofErr w:type="spellEnd"/>
      <w:r w:rsidR="008618A5" w:rsidRPr="00CE0E30">
        <w:rPr>
          <w:rFonts w:ascii="Times New Roman" w:hAnsi="Times New Roman" w:cs="Times New Roman"/>
          <w:i/>
          <w:iCs/>
          <w:kern w:val="0"/>
          <w:sz w:val="24"/>
          <w:szCs w:val="24"/>
          <w:lang w:val="en-GB"/>
          <w14:ligatures w14:val="none"/>
        </w:rPr>
        <w:t xml:space="preserve"> </w:t>
      </w:r>
      <w:proofErr w:type="spellStart"/>
      <w:r w:rsidR="008618A5" w:rsidRPr="00CE0E30">
        <w:rPr>
          <w:rFonts w:ascii="Times New Roman" w:hAnsi="Times New Roman" w:cs="Times New Roman"/>
          <w:i/>
          <w:iCs/>
          <w:kern w:val="0"/>
          <w:sz w:val="24"/>
          <w:szCs w:val="24"/>
          <w:lang w:val="en-GB"/>
          <w14:ligatures w14:val="none"/>
        </w:rPr>
        <w:t>tatizo</w:t>
      </w:r>
      <w:proofErr w:type="spellEnd"/>
      <w:r w:rsidR="008618A5" w:rsidRPr="00CE0E30">
        <w:rPr>
          <w:rFonts w:ascii="Times New Roman" w:hAnsi="Times New Roman" w:cs="Times New Roman"/>
          <w:i/>
          <w:iCs/>
          <w:kern w:val="0"/>
          <w:sz w:val="24"/>
          <w:szCs w:val="24"/>
          <w:lang w:val="en-GB"/>
          <w14:ligatures w14:val="none"/>
        </w:rPr>
        <w:t xml:space="preserve"> </w:t>
      </w:r>
      <w:proofErr w:type="spellStart"/>
      <w:r w:rsidR="008618A5" w:rsidRPr="00CE0E30">
        <w:rPr>
          <w:rFonts w:ascii="Times New Roman" w:hAnsi="Times New Roman" w:cs="Times New Roman"/>
          <w:i/>
          <w:iCs/>
          <w:kern w:val="0"/>
          <w:sz w:val="24"/>
          <w:szCs w:val="24"/>
          <w:lang w:val="en-GB"/>
          <w14:ligatures w14:val="none"/>
        </w:rPr>
        <w:t>hadi</w:t>
      </w:r>
      <w:proofErr w:type="spellEnd"/>
      <w:r w:rsidR="008618A5" w:rsidRPr="00CE0E30">
        <w:rPr>
          <w:rFonts w:ascii="Times New Roman" w:hAnsi="Times New Roman" w:cs="Times New Roman"/>
          <w:i/>
          <w:iCs/>
          <w:kern w:val="0"/>
          <w:sz w:val="24"/>
          <w:szCs w:val="24"/>
          <w:lang w:val="en-GB"/>
          <w14:ligatures w14:val="none"/>
        </w:rPr>
        <w:t xml:space="preserve"> leo </w:t>
      </w:r>
    </w:p>
    <w:p w14:paraId="1322128F" w14:textId="783AC7B9" w:rsidR="008618A5" w:rsidRPr="00CE0E30" w:rsidRDefault="008618A5" w:rsidP="00C23270">
      <w:pPr>
        <w:autoSpaceDE w:val="0"/>
        <w:autoSpaceDN w:val="0"/>
        <w:adjustRightInd w:val="0"/>
        <w:spacing w:after="0" w:line="480" w:lineRule="auto"/>
        <w:jc w:val="both"/>
        <w:rPr>
          <w:rFonts w:ascii="Times New Roman" w:hAnsi="Times New Roman" w:cs="Times New Roman"/>
          <w:iCs/>
          <w:kern w:val="0"/>
          <w:sz w:val="24"/>
          <w:szCs w:val="24"/>
          <w:lang w:val="en-GB"/>
          <w14:ligatures w14:val="none"/>
        </w:rPr>
      </w:pPr>
      <w:r w:rsidRPr="00CE0E30">
        <w:rPr>
          <w:rFonts w:ascii="Times New Roman" w:hAnsi="Times New Roman" w:cs="Times New Roman"/>
          <w:iCs/>
          <w:kern w:val="0"/>
          <w:sz w:val="24"/>
          <w:szCs w:val="24"/>
          <w:lang w:val="en-GB"/>
          <w14:ligatures w14:val="none"/>
        </w:rPr>
        <w:t xml:space="preserve">This can be translated in English as </w:t>
      </w:r>
    </w:p>
    <w:p w14:paraId="1C7CEA38" w14:textId="117CCB05" w:rsidR="00C23270" w:rsidRPr="00CE0E30" w:rsidRDefault="00C23270" w:rsidP="008618A5">
      <w:pPr>
        <w:autoSpaceDE w:val="0"/>
        <w:autoSpaceDN w:val="0"/>
        <w:adjustRightInd w:val="0"/>
        <w:spacing w:after="0" w:line="240" w:lineRule="auto"/>
        <w:ind w:left="720" w:firstLine="60"/>
        <w:jc w:val="both"/>
        <w:rPr>
          <w:rFonts w:ascii="Times New Roman" w:hAnsi="Times New Roman" w:cs="Times New Roman"/>
          <w:kern w:val="0"/>
          <w:sz w:val="24"/>
          <w:szCs w:val="24"/>
          <w:lang w:val="en-GB"/>
          <w14:ligatures w14:val="none"/>
        </w:rPr>
      </w:pPr>
      <w:r w:rsidRPr="00CE0E30">
        <w:rPr>
          <w:rFonts w:ascii="Times New Roman" w:hAnsi="Times New Roman" w:cs="Times New Roman"/>
          <w:i/>
          <w:iCs/>
          <w:kern w:val="0"/>
          <w:sz w:val="24"/>
          <w:szCs w:val="24"/>
          <w:lang w:val="en-GB"/>
          <w14:ligatures w14:val="none"/>
        </w:rPr>
        <w:t>I heard on the radio that they would come to our school—I vaccinated and there has been no problem to date”</w:t>
      </w:r>
      <w:r w:rsidRPr="00CE0E30">
        <w:rPr>
          <w:rFonts w:ascii="Times New Roman" w:hAnsi="Times New Roman" w:cs="Times New Roman"/>
          <w:kern w:val="0"/>
          <w:sz w:val="24"/>
          <w:szCs w:val="24"/>
          <w:lang w:val="en-GB"/>
          <w14:ligatures w14:val="none"/>
        </w:rPr>
        <w:t xml:space="preserve"> (Young listener, audio testimonial).</w:t>
      </w:r>
    </w:p>
    <w:p w14:paraId="7F3218C4" w14:textId="77777777" w:rsidR="00C23270" w:rsidRPr="00CE0E30" w:rsidRDefault="00C23270" w:rsidP="008618A5">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These implementation choices align with empirical literature emphasising accessibility and local relevance as drivers of uptake. By embedding logistical details in popular programming and using everyday language,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operationalised</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Skuras</w:t>
      </w:r>
      <w:proofErr w:type="spellEnd"/>
      <w:r w:rsidRPr="00CE0E30">
        <w:rPr>
          <w:rFonts w:ascii="Times New Roman" w:hAnsi="Times New Roman" w:cs="Times New Roman"/>
          <w:kern w:val="0"/>
          <w:sz w:val="24"/>
          <w:szCs w:val="24"/>
          <w:lang w:val="en-GB"/>
          <w14:ligatures w14:val="none"/>
        </w:rPr>
        <w:t xml:space="preserve"> &amp; </w:t>
      </w:r>
      <w:proofErr w:type="spellStart"/>
      <w:r w:rsidRPr="00CE0E30">
        <w:rPr>
          <w:rFonts w:ascii="Times New Roman" w:hAnsi="Times New Roman" w:cs="Times New Roman"/>
          <w:kern w:val="0"/>
          <w:sz w:val="24"/>
          <w:szCs w:val="24"/>
          <w:lang w:val="en-GB"/>
          <w14:ligatures w14:val="none"/>
        </w:rPr>
        <w:t>Iseler’s</w:t>
      </w:r>
      <w:proofErr w:type="spellEnd"/>
      <w:r w:rsidRPr="00CE0E30">
        <w:rPr>
          <w:rFonts w:ascii="Times New Roman" w:hAnsi="Times New Roman" w:cs="Times New Roman"/>
          <w:kern w:val="0"/>
          <w:sz w:val="24"/>
          <w:szCs w:val="24"/>
          <w:lang w:val="en-GB"/>
          <w14:ligatures w14:val="none"/>
        </w:rPr>
        <w:t xml:space="preserve"> (2023) finding that well‑targeted multimedia campaigns increase familiarity and turnout in rural areas, and echoed Ahmed’s (2023) evidence that media–government partnerships can convert messages into concrete community action. Pairing announcements with on‑site health worker reassurance also reflects Hong (2023) and </w:t>
      </w:r>
      <w:proofErr w:type="spellStart"/>
      <w:r w:rsidRPr="00CE0E30">
        <w:rPr>
          <w:rFonts w:ascii="Times New Roman" w:hAnsi="Times New Roman" w:cs="Times New Roman"/>
          <w:kern w:val="0"/>
          <w:sz w:val="24"/>
          <w:szCs w:val="24"/>
          <w:lang w:val="en-GB"/>
          <w14:ligatures w14:val="none"/>
        </w:rPr>
        <w:t>Jaravaza</w:t>
      </w:r>
      <w:proofErr w:type="spellEnd"/>
      <w:r w:rsidRPr="00CE0E30">
        <w:rPr>
          <w:rFonts w:ascii="Times New Roman" w:hAnsi="Times New Roman" w:cs="Times New Roman"/>
          <w:kern w:val="0"/>
          <w:sz w:val="24"/>
          <w:szCs w:val="24"/>
          <w:lang w:val="en-GB"/>
          <w14:ligatures w14:val="none"/>
        </w:rPr>
        <w:t xml:space="preserve"> et al. (2023) on the value of credible, contextualised communication for rural populations.</w:t>
      </w:r>
    </w:p>
    <w:p w14:paraId="070F124B" w14:textId="098DC8D0" w:rsidR="00C23270" w:rsidRPr="00CE0E30" w:rsidRDefault="00AD1199" w:rsidP="008341E2">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However, the </w:t>
      </w:r>
      <w:r w:rsidR="00C23270" w:rsidRPr="00CE0E30">
        <w:rPr>
          <w:rFonts w:ascii="Times New Roman" w:hAnsi="Times New Roman" w:cs="Times New Roman"/>
          <w:kern w:val="0"/>
          <w:sz w:val="24"/>
          <w:szCs w:val="24"/>
          <w:lang w:val="en-GB"/>
          <w14:ligatures w14:val="none"/>
        </w:rPr>
        <w:t xml:space="preserve">announcements reduced informational barriers but were insufficient alone to guarantee turnout; coordination failures or absent services undermined </w:t>
      </w:r>
      <w:r w:rsidR="00C23270" w:rsidRPr="00CE0E30">
        <w:rPr>
          <w:rFonts w:ascii="Times New Roman" w:hAnsi="Times New Roman" w:cs="Times New Roman"/>
          <w:kern w:val="0"/>
          <w:sz w:val="24"/>
          <w:szCs w:val="24"/>
          <w:lang w:val="en-GB"/>
          <w14:ligatures w14:val="none"/>
        </w:rPr>
        <w:lastRenderedPageBreak/>
        <w:t>credibility. This mirrors literature stressing that message exposure must be linked to structural enablers (mobile clinics, reliable schedules, frontline staff presence) to convert awareness into uptake. To increase effectiveness, campaigns should formalise coordination with health teams to ensure services occur as announced, continue using simple local language, and monitor turnout data after broadcasts to identify the most effective formats and scheduling.</w:t>
      </w:r>
    </w:p>
    <w:p w14:paraId="2F77141A" w14:textId="06C50C56" w:rsidR="00D251F9" w:rsidRPr="00CE0E30" w:rsidRDefault="005B19C5" w:rsidP="00056FA0">
      <w:pPr>
        <w:pStyle w:val="Heading1"/>
        <w:spacing w:line="480" w:lineRule="auto"/>
        <w:rPr>
          <w:rFonts w:asciiTheme="majorBidi" w:hAnsiTheme="majorBidi"/>
          <w:b/>
          <w:bCs/>
          <w:color w:val="auto"/>
          <w:sz w:val="24"/>
          <w:szCs w:val="24"/>
          <w:lang w:val="en-GB"/>
        </w:rPr>
      </w:pPr>
      <w:bookmarkStart w:id="208" w:name="_Toc210804554"/>
      <w:bookmarkStart w:id="209" w:name="_Toc210805211"/>
      <w:r w:rsidRPr="00CE0E30">
        <w:rPr>
          <w:rFonts w:asciiTheme="majorBidi" w:hAnsiTheme="majorBidi"/>
          <w:b/>
          <w:bCs/>
          <w:color w:val="auto"/>
          <w:sz w:val="24"/>
          <w:szCs w:val="24"/>
          <w:lang w:val="en-GB"/>
        </w:rPr>
        <w:t>4.3.3</w:t>
      </w:r>
      <w:r w:rsidR="0014627F" w:rsidRPr="00CE0E30">
        <w:rPr>
          <w:rFonts w:asciiTheme="majorBidi" w:hAnsiTheme="majorBidi"/>
          <w:b/>
          <w:bCs/>
          <w:color w:val="auto"/>
          <w:sz w:val="24"/>
          <w:szCs w:val="24"/>
          <w:lang w:val="en-GB"/>
        </w:rPr>
        <w:tab/>
      </w:r>
      <w:r w:rsidRPr="00CE0E30">
        <w:rPr>
          <w:rFonts w:asciiTheme="majorBidi" w:hAnsiTheme="majorBidi"/>
          <w:b/>
          <w:bCs/>
          <w:color w:val="auto"/>
          <w:sz w:val="24"/>
          <w:szCs w:val="24"/>
          <w:lang w:val="en-GB"/>
        </w:rPr>
        <w:t>Association with Debunking Conspiracy Theories through Testimonial</w:t>
      </w:r>
      <w:bookmarkEnd w:id="207"/>
      <w:bookmarkEnd w:id="208"/>
      <w:bookmarkEnd w:id="209"/>
    </w:p>
    <w:p w14:paraId="74D9F8C6" w14:textId="77777777" w:rsidR="008618A5" w:rsidRPr="00CE0E30" w:rsidRDefault="0030593E" w:rsidP="0030593E">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campaign regularly broadcast personal testimonials from vaccinated community members, youth leaders and local celebrities. These recordings presented straightforward accounts of post‑vaccination experiences and directly countered circulating conspiracies. </w:t>
      </w:r>
    </w:p>
    <w:p w14:paraId="391C240F" w14:textId="77777777" w:rsidR="008618A5" w:rsidRPr="00CE0E30" w:rsidRDefault="0030593E" w:rsidP="0030593E">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For example, a youth leader similarly reported, </w:t>
      </w:r>
    </w:p>
    <w:p w14:paraId="1EF60AC2" w14:textId="77777777" w:rsidR="008618A5" w:rsidRPr="00CE0E30" w:rsidRDefault="0030593E" w:rsidP="008618A5">
      <w:pPr>
        <w:autoSpaceDE w:val="0"/>
        <w:autoSpaceDN w:val="0"/>
        <w:adjustRightInd w:val="0"/>
        <w:spacing w:after="0" w:line="240" w:lineRule="auto"/>
        <w:ind w:left="720"/>
        <w:jc w:val="both"/>
        <w:rPr>
          <w:rFonts w:ascii="Times New Roman" w:hAnsi="Times New Roman" w:cs="Times New Roman"/>
          <w:i/>
          <w:iCs/>
          <w:kern w:val="0"/>
          <w:sz w:val="24"/>
          <w:szCs w:val="24"/>
          <w:lang w:val="en-GB"/>
        </w:rPr>
      </w:pPr>
      <w:r w:rsidRPr="00CE0E30">
        <w:rPr>
          <w:rFonts w:ascii="Times New Roman" w:hAnsi="Times New Roman" w:cs="Times New Roman"/>
          <w:i/>
          <w:iCs/>
          <w:kern w:val="0"/>
          <w:sz w:val="24"/>
          <w:szCs w:val="24"/>
          <w:lang w:val="en-GB"/>
        </w:rPr>
        <w:t>"</w:t>
      </w:r>
      <w:proofErr w:type="spellStart"/>
      <w:r w:rsidRPr="00CE0E30">
        <w:rPr>
          <w:rFonts w:ascii="Times New Roman" w:hAnsi="Times New Roman" w:cs="Times New Roman"/>
          <w:i/>
          <w:iCs/>
          <w:kern w:val="0"/>
          <w:sz w:val="24"/>
          <w:szCs w:val="24"/>
          <w:lang w:val="en-GB"/>
        </w:rPr>
        <w:t>Tulikua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tunadahani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chanjo</w:t>
      </w:r>
      <w:proofErr w:type="spellEnd"/>
      <w:r w:rsidRPr="00CE0E30">
        <w:rPr>
          <w:rFonts w:ascii="Times New Roman" w:hAnsi="Times New Roman" w:cs="Times New Roman"/>
          <w:i/>
          <w:iCs/>
          <w:kern w:val="0"/>
          <w:sz w:val="24"/>
          <w:szCs w:val="24"/>
          <w:lang w:val="en-GB"/>
        </w:rPr>
        <w:t xml:space="preserve"> </w:t>
      </w:r>
      <w:proofErr w:type="gramStart"/>
      <w:r w:rsidRPr="00CE0E30">
        <w:rPr>
          <w:rFonts w:ascii="Times New Roman" w:hAnsi="Times New Roman" w:cs="Times New Roman"/>
          <w:i/>
          <w:iCs/>
          <w:kern w:val="0"/>
          <w:sz w:val="24"/>
          <w:szCs w:val="24"/>
          <w:lang w:val="en-GB"/>
        </w:rPr>
        <w:t>ni</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najma</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mababeru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lakini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sasa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nmechanjwa</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niko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salama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Nawaambia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wenzangu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wasikubali</w:t>
      </w:r>
      <w:proofErr w:type="spellEnd"/>
      <w:r w:rsidRPr="00CE0E30">
        <w:rPr>
          <w:rFonts w:ascii="Times New Roman" w:hAnsi="Times New Roman" w:cs="Times New Roman"/>
          <w:i/>
          <w:iCs/>
          <w:kern w:val="0"/>
          <w:sz w:val="24"/>
          <w:szCs w:val="24"/>
          <w:lang w:val="en-GB"/>
        </w:rPr>
        <w:t xml:space="preserve"> propaganda / </w:t>
      </w:r>
    </w:p>
    <w:p w14:paraId="64A77D8D" w14:textId="0F962ABF" w:rsidR="008618A5" w:rsidRPr="00CE0E30" w:rsidRDefault="008618A5" w:rsidP="008618A5">
      <w:pPr>
        <w:autoSpaceDE w:val="0"/>
        <w:autoSpaceDN w:val="0"/>
        <w:adjustRightInd w:val="0"/>
        <w:spacing w:before="240" w:after="0" w:line="240" w:lineRule="auto"/>
        <w:jc w:val="both"/>
        <w:rPr>
          <w:rFonts w:ascii="Times New Roman" w:hAnsi="Times New Roman" w:cs="Times New Roman"/>
          <w:iCs/>
          <w:kern w:val="0"/>
          <w:sz w:val="24"/>
          <w:szCs w:val="24"/>
          <w:lang w:val="en-GB"/>
        </w:rPr>
      </w:pPr>
      <w:r w:rsidRPr="00CE0E30">
        <w:rPr>
          <w:rFonts w:ascii="Times New Roman" w:hAnsi="Times New Roman" w:cs="Times New Roman"/>
          <w:iCs/>
          <w:kern w:val="0"/>
          <w:sz w:val="24"/>
          <w:szCs w:val="24"/>
          <w:lang w:val="en-GB"/>
        </w:rPr>
        <w:t xml:space="preserve">This can be </w:t>
      </w:r>
      <w:proofErr w:type="spellStart"/>
      <w:r w:rsidRPr="00CE0E30">
        <w:rPr>
          <w:rFonts w:ascii="Times New Roman" w:hAnsi="Times New Roman" w:cs="Times New Roman"/>
          <w:iCs/>
          <w:kern w:val="0"/>
          <w:sz w:val="24"/>
          <w:szCs w:val="24"/>
          <w:lang w:val="en-GB"/>
        </w:rPr>
        <w:t>transalted</w:t>
      </w:r>
      <w:proofErr w:type="spellEnd"/>
      <w:r w:rsidRPr="00CE0E30">
        <w:rPr>
          <w:rFonts w:ascii="Times New Roman" w:hAnsi="Times New Roman" w:cs="Times New Roman"/>
          <w:iCs/>
          <w:kern w:val="0"/>
          <w:sz w:val="24"/>
          <w:szCs w:val="24"/>
          <w:lang w:val="en-GB"/>
        </w:rPr>
        <w:t xml:space="preserve"> in English to mean</w:t>
      </w:r>
      <w:r w:rsidR="00FA3134" w:rsidRPr="00CE0E30">
        <w:rPr>
          <w:rFonts w:ascii="Times New Roman" w:hAnsi="Times New Roman" w:cs="Times New Roman"/>
          <w:iCs/>
          <w:kern w:val="0"/>
          <w:sz w:val="24"/>
          <w:szCs w:val="24"/>
          <w:lang w:val="en-GB"/>
        </w:rPr>
        <w:t>:</w:t>
      </w:r>
    </w:p>
    <w:p w14:paraId="22D39B65" w14:textId="0F98A519" w:rsidR="008618A5" w:rsidRPr="00CE0E30" w:rsidRDefault="0030593E" w:rsidP="008618A5">
      <w:pPr>
        <w:autoSpaceDE w:val="0"/>
        <w:autoSpaceDN w:val="0"/>
        <w:adjustRightInd w:val="0"/>
        <w:spacing w:before="240" w:after="0" w:line="240" w:lineRule="auto"/>
        <w:ind w:left="720"/>
        <w:jc w:val="both"/>
        <w:rPr>
          <w:rFonts w:ascii="Times New Roman" w:hAnsi="Times New Roman" w:cs="Times New Roman"/>
          <w:kern w:val="0"/>
          <w:sz w:val="24"/>
          <w:szCs w:val="24"/>
          <w:lang w:val="en-GB"/>
        </w:rPr>
      </w:pPr>
      <w:r w:rsidRPr="00CE0E30">
        <w:rPr>
          <w:rFonts w:ascii="Times New Roman" w:hAnsi="Times New Roman" w:cs="Times New Roman"/>
          <w:i/>
          <w:iCs/>
          <w:kern w:val="0"/>
          <w:sz w:val="24"/>
          <w:szCs w:val="24"/>
          <w:lang w:val="en-GB"/>
        </w:rPr>
        <w:t xml:space="preserve">We thought the vaccine was a plot by powerful people, but I have been </w:t>
      </w:r>
      <w:r w:rsidR="00FA3134" w:rsidRPr="00CE0E30">
        <w:rPr>
          <w:rFonts w:ascii="Times New Roman" w:hAnsi="Times New Roman" w:cs="Times New Roman"/>
          <w:i/>
          <w:iCs/>
          <w:kern w:val="0"/>
          <w:sz w:val="24"/>
          <w:szCs w:val="24"/>
          <w:lang w:val="en-GB"/>
        </w:rPr>
        <w:t>vaccinated,</w:t>
      </w:r>
      <w:r w:rsidRPr="00CE0E30">
        <w:rPr>
          <w:rFonts w:ascii="Times New Roman" w:hAnsi="Times New Roman" w:cs="Times New Roman"/>
          <w:i/>
          <w:iCs/>
          <w:kern w:val="0"/>
          <w:sz w:val="24"/>
          <w:szCs w:val="24"/>
          <w:lang w:val="en-GB"/>
        </w:rPr>
        <w:t xml:space="preserve"> and I am safe. </w:t>
      </w:r>
      <w:proofErr w:type="gramStart"/>
      <w:r w:rsidRPr="00CE0E30">
        <w:rPr>
          <w:rFonts w:ascii="Times New Roman" w:hAnsi="Times New Roman" w:cs="Times New Roman"/>
          <w:i/>
          <w:iCs/>
          <w:kern w:val="0"/>
          <w:sz w:val="24"/>
          <w:szCs w:val="24"/>
          <w:lang w:val="en-GB"/>
        </w:rPr>
        <w:t>I tell my peers not to accept propaganda”</w:t>
      </w:r>
      <w:r w:rsidRPr="00CE0E30">
        <w:rPr>
          <w:rFonts w:ascii="Times New Roman" w:hAnsi="Times New Roman" w:cs="Times New Roman"/>
          <w:kern w:val="0"/>
          <w:sz w:val="24"/>
          <w:szCs w:val="24"/>
          <w:lang w:val="en-GB"/>
        </w:rPr>
        <w:t xml:space="preserve"> (Youth leader, testimonial).</w:t>
      </w:r>
      <w:proofErr w:type="gramEnd"/>
      <w:r w:rsidRPr="00CE0E30">
        <w:rPr>
          <w:rFonts w:ascii="Times New Roman" w:hAnsi="Times New Roman" w:cs="Times New Roman"/>
          <w:kern w:val="0"/>
          <w:sz w:val="24"/>
          <w:szCs w:val="24"/>
          <w:lang w:val="en-GB"/>
        </w:rPr>
        <w:t xml:space="preserve"> </w:t>
      </w:r>
    </w:p>
    <w:p w14:paraId="1B8B7A15" w14:textId="2E8EAF4C" w:rsidR="008618A5" w:rsidRPr="00CE0E30" w:rsidRDefault="0030593E" w:rsidP="008618A5">
      <w:pPr>
        <w:autoSpaceDE w:val="0"/>
        <w:autoSpaceDN w:val="0"/>
        <w:adjustRightInd w:val="0"/>
        <w:spacing w:before="240" w:after="0" w:line="24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Listener feedback reinforced </w:t>
      </w:r>
      <w:proofErr w:type="spellStart"/>
      <w:r w:rsidRPr="00CE0E30">
        <w:rPr>
          <w:rFonts w:ascii="Times New Roman" w:hAnsi="Times New Roman" w:cs="Times New Roman"/>
          <w:kern w:val="0"/>
          <w:sz w:val="24"/>
          <w:szCs w:val="24"/>
          <w:lang w:val="en-GB"/>
        </w:rPr>
        <w:t>relatability</w:t>
      </w:r>
      <w:proofErr w:type="spellEnd"/>
      <w:r w:rsidRPr="00CE0E30">
        <w:rPr>
          <w:rFonts w:ascii="Times New Roman" w:hAnsi="Times New Roman" w:cs="Times New Roman"/>
          <w:kern w:val="0"/>
          <w:sz w:val="24"/>
          <w:szCs w:val="24"/>
          <w:lang w:val="en-GB"/>
        </w:rPr>
        <w:t xml:space="preserve">: </w:t>
      </w:r>
    </w:p>
    <w:p w14:paraId="020A9AC3" w14:textId="70FFC68B" w:rsidR="008618A5" w:rsidRPr="00CE0E30" w:rsidRDefault="0030593E" w:rsidP="008618A5">
      <w:pPr>
        <w:autoSpaceDE w:val="0"/>
        <w:autoSpaceDN w:val="0"/>
        <w:adjustRightInd w:val="0"/>
        <w:spacing w:before="240" w:after="0" w:line="240" w:lineRule="auto"/>
        <w:ind w:left="720"/>
        <w:jc w:val="both"/>
        <w:rPr>
          <w:rFonts w:ascii="Times New Roman" w:hAnsi="Times New Roman" w:cs="Times New Roman"/>
          <w:i/>
          <w:iCs/>
          <w:kern w:val="0"/>
          <w:sz w:val="24"/>
          <w:szCs w:val="24"/>
          <w:lang w:val="en-GB"/>
        </w:rPr>
      </w:pPr>
      <w:r w:rsidRPr="00CE0E30">
        <w:rPr>
          <w:rFonts w:ascii="Times New Roman" w:hAnsi="Times New Roman" w:cs="Times New Roman"/>
          <w:i/>
          <w:iCs/>
          <w:kern w:val="0"/>
          <w:sz w:val="24"/>
          <w:szCs w:val="24"/>
          <w:lang w:val="en-GB"/>
        </w:rPr>
        <w:t>"</w:t>
      </w:r>
      <w:proofErr w:type="spellStart"/>
      <w:r w:rsidRPr="00CE0E30">
        <w:rPr>
          <w:rFonts w:ascii="Times New Roman" w:hAnsi="Times New Roman" w:cs="Times New Roman"/>
          <w:i/>
          <w:iCs/>
          <w:kern w:val="0"/>
          <w:sz w:val="24"/>
          <w:szCs w:val="24"/>
          <w:lang w:val="en-GB"/>
        </w:rPr>
        <w:t>Aliposema</w:t>
      </w:r>
      <w:proofErr w:type="spellEnd"/>
      <w:r w:rsidRPr="00CE0E30">
        <w:rPr>
          <w:rFonts w:ascii="Times New Roman" w:hAnsi="Times New Roman" w:cs="Times New Roman"/>
          <w:i/>
          <w:iCs/>
          <w:kern w:val="0"/>
          <w:sz w:val="24"/>
          <w:szCs w:val="24"/>
          <w:lang w:val="en-GB"/>
        </w:rPr>
        <w:t xml:space="preserve"> kwenye </w:t>
      </w:r>
      <w:proofErr w:type="spellStart"/>
      <w:r w:rsidRPr="00CE0E30">
        <w:rPr>
          <w:rFonts w:ascii="Times New Roman" w:hAnsi="Times New Roman" w:cs="Times New Roman"/>
          <w:i/>
          <w:iCs/>
          <w:kern w:val="0"/>
          <w:sz w:val="24"/>
          <w:szCs w:val="24"/>
          <w:lang w:val="en-GB"/>
        </w:rPr>
        <w:t>redio</w:t>
      </w:r>
      <w:proofErr w:type="spellEnd"/>
      <w:r w:rsidRPr="00CE0E30">
        <w:rPr>
          <w:rFonts w:ascii="Times New Roman" w:hAnsi="Times New Roman" w:cs="Times New Roman"/>
          <w:i/>
          <w:iCs/>
          <w:kern w:val="0"/>
          <w:sz w:val="24"/>
          <w:szCs w:val="24"/>
          <w:lang w:val="en-GB"/>
        </w:rPr>
        <w:t xml:space="preserve"> kuwa yeye </w:t>
      </w:r>
      <w:proofErr w:type="gramStart"/>
      <w:r w:rsidRPr="00CE0E30">
        <w:rPr>
          <w:rFonts w:ascii="Times New Roman" w:hAnsi="Times New Roman" w:cs="Times New Roman"/>
          <w:i/>
          <w:iCs/>
          <w:kern w:val="0"/>
          <w:sz w:val="24"/>
          <w:szCs w:val="24"/>
          <w:lang w:val="en-GB"/>
        </w:rPr>
        <w:t>ni</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mkulima</w:t>
      </w:r>
      <w:proofErr w:type="spellEnd"/>
      <w:r w:rsidRPr="00CE0E30">
        <w:rPr>
          <w:rFonts w:ascii="Times New Roman" w:hAnsi="Times New Roman" w:cs="Times New Roman"/>
          <w:i/>
          <w:iCs/>
          <w:kern w:val="0"/>
          <w:sz w:val="24"/>
          <w:szCs w:val="24"/>
          <w:lang w:val="en-GB"/>
        </w:rPr>
        <w:t xml:space="preserve"> wa </w:t>
      </w:r>
      <w:proofErr w:type="spellStart"/>
      <w:r w:rsidRPr="00CE0E30">
        <w:rPr>
          <w:rFonts w:ascii="Times New Roman" w:hAnsi="Times New Roman" w:cs="Times New Roman"/>
          <w:i/>
          <w:iCs/>
          <w:kern w:val="0"/>
          <w:sz w:val="24"/>
          <w:szCs w:val="24"/>
          <w:lang w:val="en-GB"/>
        </w:rPr>
        <w:t>Maili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Moja</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hana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matatizo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tangu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ap</w:t>
      </w:r>
      <w:r w:rsidR="008618A5" w:rsidRPr="00CE0E30">
        <w:rPr>
          <w:rFonts w:ascii="Times New Roman" w:hAnsi="Times New Roman" w:cs="Times New Roman"/>
          <w:i/>
          <w:iCs/>
          <w:kern w:val="0"/>
          <w:sz w:val="24"/>
          <w:szCs w:val="24"/>
          <w:lang w:val="en-GB"/>
        </w:rPr>
        <w:t>ate</w:t>
      </w:r>
      <w:proofErr w:type="spellEnd"/>
      <w:r w:rsidR="008618A5" w:rsidRPr="00CE0E30">
        <w:rPr>
          <w:rFonts w:ascii="Times New Roman" w:hAnsi="Times New Roman" w:cs="Times New Roman"/>
          <w:i/>
          <w:iCs/>
          <w:kern w:val="0"/>
          <w:sz w:val="24"/>
          <w:szCs w:val="24"/>
          <w:lang w:val="en-GB"/>
        </w:rPr>
        <w:t xml:space="preserve"> </w:t>
      </w:r>
      <w:proofErr w:type="spellStart"/>
      <w:r w:rsidR="008618A5" w:rsidRPr="00CE0E30">
        <w:rPr>
          <w:rFonts w:ascii="Times New Roman" w:hAnsi="Times New Roman" w:cs="Times New Roman"/>
          <w:i/>
          <w:iCs/>
          <w:kern w:val="0"/>
          <w:sz w:val="24"/>
          <w:szCs w:val="24"/>
          <w:lang w:val="en-GB"/>
        </w:rPr>
        <w:t>chanjo</w:t>
      </w:r>
      <w:proofErr w:type="spellEnd"/>
      <w:r w:rsidR="008618A5" w:rsidRPr="00CE0E30">
        <w:rPr>
          <w:rFonts w:ascii="Times New Roman" w:hAnsi="Times New Roman" w:cs="Times New Roman"/>
          <w:i/>
          <w:iCs/>
          <w:kern w:val="0"/>
          <w:sz w:val="24"/>
          <w:szCs w:val="24"/>
          <w:lang w:val="en-GB"/>
        </w:rPr>
        <w:t xml:space="preserve">, </w:t>
      </w:r>
      <w:proofErr w:type="spellStart"/>
      <w:r w:rsidR="008618A5" w:rsidRPr="00CE0E30">
        <w:rPr>
          <w:rFonts w:ascii="Times New Roman" w:hAnsi="Times New Roman" w:cs="Times New Roman"/>
          <w:i/>
          <w:iCs/>
          <w:kern w:val="0"/>
          <w:sz w:val="24"/>
          <w:szCs w:val="24"/>
          <w:lang w:val="en-GB"/>
        </w:rPr>
        <w:t>ilinipa</w:t>
      </w:r>
      <w:proofErr w:type="spellEnd"/>
      <w:r w:rsidR="008618A5" w:rsidRPr="00CE0E30">
        <w:rPr>
          <w:rFonts w:ascii="Times New Roman" w:hAnsi="Times New Roman" w:cs="Times New Roman"/>
          <w:i/>
          <w:iCs/>
          <w:kern w:val="0"/>
          <w:sz w:val="24"/>
          <w:szCs w:val="24"/>
          <w:lang w:val="en-GB"/>
        </w:rPr>
        <w:t xml:space="preserve"> </w:t>
      </w:r>
      <w:proofErr w:type="spellStart"/>
      <w:r w:rsidR="008618A5" w:rsidRPr="00CE0E30">
        <w:rPr>
          <w:rFonts w:ascii="Times New Roman" w:hAnsi="Times New Roman" w:cs="Times New Roman"/>
          <w:i/>
          <w:iCs/>
          <w:kern w:val="0"/>
          <w:sz w:val="24"/>
          <w:szCs w:val="24"/>
          <w:lang w:val="en-GB"/>
        </w:rPr>
        <w:t>moyo</w:t>
      </w:r>
      <w:proofErr w:type="spellEnd"/>
      <w:r w:rsidR="008618A5" w:rsidRPr="00CE0E30">
        <w:rPr>
          <w:rFonts w:ascii="Times New Roman" w:hAnsi="Times New Roman" w:cs="Times New Roman"/>
          <w:i/>
          <w:iCs/>
          <w:kern w:val="0"/>
          <w:sz w:val="24"/>
          <w:szCs w:val="24"/>
          <w:lang w:val="en-GB"/>
        </w:rPr>
        <w:t xml:space="preserve"> sana </w:t>
      </w:r>
    </w:p>
    <w:p w14:paraId="4A611143" w14:textId="1886D1CC" w:rsidR="00FA3134" w:rsidRPr="00CE0E30" w:rsidRDefault="008618A5" w:rsidP="008618A5">
      <w:pPr>
        <w:autoSpaceDE w:val="0"/>
        <w:autoSpaceDN w:val="0"/>
        <w:adjustRightInd w:val="0"/>
        <w:spacing w:before="240" w:after="0" w:line="240" w:lineRule="auto"/>
        <w:jc w:val="both"/>
        <w:rPr>
          <w:rFonts w:ascii="Times New Roman" w:hAnsi="Times New Roman" w:cs="Times New Roman"/>
          <w:iCs/>
          <w:kern w:val="0"/>
          <w:sz w:val="24"/>
          <w:szCs w:val="24"/>
          <w:lang w:val="en-GB"/>
        </w:rPr>
      </w:pPr>
      <w:r w:rsidRPr="00CE0E30">
        <w:rPr>
          <w:rFonts w:ascii="Times New Roman" w:hAnsi="Times New Roman" w:cs="Times New Roman"/>
          <w:iCs/>
          <w:kern w:val="0"/>
          <w:sz w:val="24"/>
          <w:szCs w:val="24"/>
          <w:lang w:val="en-GB"/>
        </w:rPr>
        <w:t xml:space="preserve">This is </w:t>
      </w:r>
      <w:proofErr w:type="spellStart"/>
      <w:r w:rsidRPr="00CE0E30">
        <w:rPr>
          <w:rFonts w:ascii="Times New Roman" w:hAnsi="Times New Roman" w:cs="Times New Roman"/>
          <w:iCs/>
          <w:kern w:val="0"/>
          <w:sz w:val="24"/>
          <w:szCs w:val="24"/>
          <w:lang w:val="en-GB"/>
        </w:rPr>
        <w:t>transalated</w:t>
      </w:r>
      <w:proofErr w:type="spellEnd"/>
      <w:r w:rsidRPr="00CE0E30">
        <w:rPr>
          <w:rFonts w:ascii="Times New Roman" w:hAnsi="Times New Roman" w:cs="Times New Roman"/>
          <w:iCs/>
          <w:kern w:val="0"/>
          <w:sz w:val="24"/>
          <w:szCs w:val="24"/>
          <w:lang w:val="en-GB"/>
        </w:rPr>
        <w:t xml:space="preserve"> in English as</w:t>
      </w:r>
      <w:r w:rsidR="00FA3134" w:rsidRPr="00CE0E30">
        <w:rPr>
          <w:rFonts w:ascii="Times New Roman" w:hAnsi="Times New Roman" w:cs="Times New Roman"/>
          <w:iCs/>
          <w:kern w:val="0"/>
          <w:sz w:val="24"/>
          <w:szCs w:val="24"/>
          <w:lang w:val="en-GB"/>
        </w:rPr>
        <w:t>:</w:t>
      </w:r>
    </w:p>
    <w:p w14:paraId="6E5E4137" w14:textId="61046E5C" w:rsidR="0030593E" w:rsidRPr="00CE0E30" w:rsidRDefault="0030593E" w:rsidP="008618A5">
      <w:pPr>
        <w:autoSpaceDE w:val="0"/>
        <w:autoSpaceDN w:val="0"/>
        <w:adjustRightInd w:val="0"/>
        <w:spacing w:before="240" w:after="0" w:line="240" w:lineRule="auto"/>
        <w:ind w:left="720"/>
        <w:jc w:val="both"/>
        <w:rPr>
          <w:rFonts w:ascii="Times New Roman" w:hAnsi="Times New Roman" w:cs="Times New Roman"/>
          <w:kern w:val="0"/>
          <w:sz w:val="24"/>
          <w:szCs w:val="24"/>
          <w:lang w:val="en-GB"/>
        </w:rPr>
      </w:pPr>
      <w:r w:rsidRPr="00CE0E30">
        <w:rPr>
          <w:rFonts w:ascii="Times New Roman" w:hAnsi="Times New Roman" w:cs="Times New Roman"/>
          <w:i/>
          <w:iCs/>
          <w:kern w:val="0"/>
          <w:sz w:val="24"/>
          <w:szCs w:val="24"/>
          <w:lang w:val="en-GB"/>
        </w:rPr>
        <w:t>When he said on the radio that he is a farmer from Mile One and has had no problems since getting vaccinated, it encouraged me a lot”</w:t>
      </w:r>
      <w:r w:rsidRPr="00CE0E30">
        <w:rPr>
          <w:rFonts w:ascii="Times New Roman" w:hAnsi="Times New Roman" w:cs="Times New Roman"/>
          <w:kern w:val="0"/>
          <w:sz w:val="24"/>
          <w:szCs w:val="24"/>
          <w:lang w:val="en-GB"/>
        </w:rPr>
        <w:t xml:space="preserve"> (Listener feedback, </w:t>
      </w:r>
      <w:proofErr w:type="spellStart"/>
      <w:r w:rsidRPr="00CE0E30">
        <w:rPr>
          <w:rFonts w:ascii="Times New Roman" w:hAnsi="Times New Roman" w:cs="Times New Roman"/>
          <w:kern w:val="0"/>
          <w:sz w:val="24"/>
          <w:szCs w:val="24"/>
          <w:lang w:val="en-GB"/>
        </w:rPr>
        <w:t>Funga</w:t>
      </w:r>
      <w:proofErr w:type="spellEnd"/>
      <w:r w:rsidRPr="00CE0E30">
        <w:rPr>
          <w:rFonts w:ascii="Times New Roman" w:hAnsi="Times New Roman" w:cs="Times New Roman"/>
          <w:kern w:val="0"/>
          <w:sz w:val="24"/>
          <w:szCs w:val="24"/>
          <w:lang w:val="en-GB"/>
        </w:rPr>
        <w:t xml:space="preserve"> Mtaa).</w:t>
      </w:r>
      <w:r w:rsidRPr="00CE0E30">
        <w:rPr>
          <w:rFonts w:ascii="Times New Roman" w:hAnsi="Times New Roman" w:cs="Times New Roman"/>
          <w:kern w:val="0"/>
          <w:sz w:val="24"/>
          <w:szCs w:val="24"/>
          <w:lang w:val="en-GB"/>
        </w:rPr>
        <w:tab/>
      </w:r>
    </w:p>
    <w:p w14:paraId="30F8D950" w14:textId="77777777" w:rsidR="0030593E" w:rsidRPr="00CE0E30" w:rsidRDefault="0030593E" w:rsidP="008618A5">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These testimonials functioned as social proof, shifting the referent for trust from distant authorities to familiar peers. That mechanism aligns with empirical findings: </w:t>
      </w:r>
      <w:r w:rsidRPr="00CE0E30">
        <w:rPr>
          <w:rFonts w:ascii="Times New Roman" w:hAnsi="Times New Roman" w:cs="Times New Roman"/>
          <w:kern w:val="0"/>
          <w:sz w:val="24"/>
          <w:szCs w:val="24"/>
          <w:lang w:val="en-GB"/>
        </w:rPr>
        <w:lastRenderedPageBreak/>
        <w:t xml:space="preserve">emotional storytelling and </w:t>
      </w:r>
      <w:proofErr w:type="spellStart"/>
      <w:r w:rsidRPr="00CE0E30">
        <w:rPr>
          <w:rFonts w:ascii="Times New Roman" w:hAnsi="Times New Roman" w:cs="Times New Roman"/>
          <w:kern w:val="0"/>
          <w:sz w:val="24"/>
          <w:szCs w:val="24"/>
          <w:lang w:val="en-GB"/>
        </w:rPr>
        <w:t>prosocial</w:t>
      </w:r>
      <w:proofErr w:type="spellEnd"/>
      <w:r w:rsidRPr="00CE0E30">
        <w:rPr>
          <w:rFonts w:ascii="Times New Roman" w:hAnsi="Times New Roman" w:cs="Times New Roman"/>
          <w:kern w:val="0"/>
          <w:sz w:val="24"/>
          <w:szCs w:val="24"/>
          <w:lang w:val="en-GB"/>
        </w:rPr>
        <w:t xml:space="preserve"> norms increase credibility and reduce susceptibility to disinformation (Hong, 2023), while amplifying lived experiences and local voices translates messaging into tangible behaviour change (Ahmed, 2023). </w:t>
      </w:r>
      <w:proofErr w:type="spellStart"/>
      <w:r w:rsidRPr="00CE0E30">
        <w:rPr>
          <w:rFonts w:ascii="Times New Roman" w:hAnsi="Times New Roman" w:cs="Times New Roman"/>
          <w:kern w:val="0"/>
          <w:sz w:val="24"/>
          <w:szCs w:val="24"/>
          <w:lang w:val="en-GB"/>
        </w:rPr>
        <w:t>Jaravaza</w:t>
      </w:r>
      <w:proofErr w:type="spellEnd"/>
      <w:r w:rsidRPr="00CE0E30">
        <w:rPr>
          <w:rFonts w:ascii="Times New Roman" w:hAnsi="Times New Roman" w:cs="Times New Roman"/>
          <w:kern w:val="0"/>
          <w:sz w:val="24"/>
          <w:szCs w:val="24"/>
          <w:lang w:val="en-GB"/>
        </w:rPr>
        <w:t xml:space="preserve"> et al. (2023) further indicate that messages grounded in personal and spiritual trust resonate more strongly in rural settings than formal government statements;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Mnene’s</w:t>
      </w:r>
      <w:proofErr w:type="spellEnd"/>
      <w:r w:rsidRPr="00CE0E30">
        <w:rPr>
          <w:rFonts w:ascii="Times New Roman" w:hAnsi="Times New Roman" w:cs="Times New Roman"/>
          <w:kern w:val="0"/>
          <w:sz w:val="24"/>
          <w:szCs w:val="24"/>
          <w:lang w:val="en-GB"/>
        </w:rPr>
        <w:t xml:space="preserve"> testimonies therefore </w:t>
      </w:r>
      <w:proofErr w:type="spellStart"/>
      <w:r w:rsidRPr="00CE0E30">
        <w:rPr>
          <w:rFonts w:ascii="Times New Roman" w:hAnsi="Times New Roman" w:cs="Times New Roman"/>
          <w:kern w:val="0"/>
          <w:sz w:val="24"/>
          <w:szCs w:val="24"/>
          <w:lang w:val="en-GB"/>
        </w:rPr>
        <w:t>operationalised</w:t>
      </w:r>
      <w:proofErr w:type="spellEnd"/>
      <w:r w:rsidRPr="00CE0E30">
        <w:rPr>
          <w:rFonts w:ascii="Times New Roman" w:hAnsi="Times New Roman" w:cs="Times New Roman"/>
          <w:kern w:val="0"/>
          <w:sz w:val="24"/>
          <w:szCs w:val="24"/>
          <w:lang w:val="en-GB"/>
        </w:rPr>
        <w:t xml:space="preserve"> this insight by embedding vaccine advocacy in everyday conversation and entertainment.</w:t>
      </w:r>
      <w:r w:rsidRPr="00CE0E30">
        <w:rPr>
          <w:rFonts w:ascii="Times New Roman" w:hAnsi="Times New Roman" w:cs="Times New Roman"/>
          <w:kern w:val="0"/>
          <w:sz w:val="24"/>
          <w:szCs w:val="24"/>
          <w:lang w:val="en-GB"/>
        </w:rPr>
        <w:tab/>
      </w:r>
    </w:p>
    <w:p w14:paraId="26D533A3" w14:textId="6531B6ED" w:rsidR="0030593E" w:rsidRPr="00CE0E30" w:rsidRDefault="0030593E" w:rsidP="00056FA0">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By foregrounding ordinary, respected community figures who reported normal post‑vaccine experiences, the campaign lowered psychological resistance and reframed vaccination as a local, personal choice rather than an external imposition. Where testimonials reached audiences repeatedly within popular programme formats and were paired with logistical information (e.g., mobile clinic schedules), they appeared most likely to prompt action, suggesting that peer narratives increase willingness to vaccinate especially when immediate, accessible services follow the message.</w:t>
      </w:r>
      <w:r w:rsidRPr="00CE0E30">
        <w:rPr>
          <w:rFonts w:ascii="Times New Roman" w:hAnsi="Times New Roman" w:cs="Times New Roman"/>
          <w:kern w:val="0"/>
          <w:sz w:val="24"/>
          <w:szCs w:val="24"/>
          <w:lang w:val="en-GB"/>
        </w:rPr>
        <w:tab/>
      </w:r>
    </w:p>
    <w:p w14:paraId="58225E4F" w14:textId="4DB2C5D3" w:rsidR="00D251F9" w:rsidRPr="00CE0E30" w:rsidRDefault="005B19C5" w:rsidP="00056FA0">
      <w:pPr>
        <w:pStyle w:val="Heading1"/>
        <w:spacing w:line="480" w:lineRule="auto"/>
        <w:ind w:left="720" w:hanging="720"/>
        <w:rPr>
          <w:rFonts w:asciiTheme="majorBidi" w:hAnsiTheme="majorBidi"/>
          <w:b/>
          <w:bCs/>
          <w:color w:val="auto"/>
          <w:sz w:val="24"/>
          <w:szCs w:val="24"/>
          <w:lang w:val="en-GB"/>
        </w:rPr>
      </w:pPr>
      <w:bookmarkStart w:id="210" w:name="_Toc204942554"/>
      <w:bookmarkStart w:id="211" w:name="_Toc210804555"/>
      <w:bookmarkStart w:id="212" w:name="_Toc210805212"/>
      <w:r w:rsidRPr="00CE0E30">
        <w:rPr>
          <w:rFonts w:asciiTheme="majorBidi" w:hAnsiTheme="majorBidi"/>
          <w:b/>
          <w:bCs/>
          <w:color w:val="auto"/>
          <w:sz w:val="24"/>
          <w:szCs w:val="24"/>
          <w:lang w:val="en-GB"/>
        </w:rPr>
        <w:t xml:space="preserve">4.3.4 </w:t>
      </w:r>
      <w:r w:rsidR="00F5082B" w:rsidRPr="00CE0E30">
        <w:rPr>
          <w:rFonts w:asciiTheme="majorBidi" w:hAnsiTheme="majorBidi"/>
          <w:b/>
          <w:bCs/>
          <w:color w:val="auto"/>
          <w:sz w:val="24"/>
          <w:szCs w:val="24"/>
          <w:lang w:val="en-GB"/>
        </w:rPr>
        <w:tab/>
      </w:r>
      <w:r w:rsidRPr="00CE0E30">
        <w:rPr>
          <w:rFonts w:asciiTheme="majorBidi" w:hAnsiTheme="majorBidi"/>
          <w:b/>
          <w:bCs/>
          <w:color w:val="auto"/>
          <w:sz w:val="24"/>
          <w:szCs w:val="24"/>
          <w:lang w:val="en-GB"/>
        </w:rPr>
        <w:t xml:space="preserve">Encouraging Participation in Local Vaccination Drives </w:t>
      </w:r>
      <w:proofErr w:type="gramStart"/>
      <w:r w:rsidRPr="00CE0E30">
        <w:rPr>
          <w:rFonts w:asciiTheme="majorBidi" w:hAnsiTheme="majorBidi"/>
          <w:b/>
          <w:bCs/>
          <w:color w:val="auto"/>
          <w:sz w:val="24"/>
          <w:szCs w:val="24"/>
          <w:lang w:val="en-GB"/>
        </w:rPr>
        <w:t>Through</w:t>
      </w:r>
      <w:proofErr w:type="gramEnd"/>
      <w:r w:rsidRPr="00CE0E30">
        <w:rPr>
          <w:rFonts w:asciiTheme="majorBidi" w:hAnsiTheme="majorBidi"/>
          <w:b/>
          <w:bCs/>
          <w:color w:val="auto"/>
          <w:sz w:val="24"/>
          <w:szCs w:val="24"/>
          <w:lang w:val="en-GB"/>
        </w:rPr>
        <w:t xml:space="preserve"> Live Coverage.</w:t>
      </w:r>
      <w:bookmarkEnd w:id="210"/>
      <w:bookmarkEnd w:id="211"/>
      <w:bookmarkEnd w:id="212"/>
    </w:p>
    <w:p w14:paraId="37910754" w14:textId="77777777" w:rsidR="008618A5" w:rsidRPr="00CE0E30" w:rsidRDefault="00E357F4" w:rsidP="00E357F4">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bookmarkStart w:id="213" w:name="_Toc204942555"/>
      <w:bookmarkStart w:id="214" w:name="_Hlk204125663"/>
      <w:r w:rsidRPr="00CE0E30">
        <w:rPr>
          <w:rFonts w:ascii="Times New Roman" w:hAnsi="Times New Roman" w:cs="Times New Roman"/>
          <w:kern w:val="0"/>
          <w:sz w:val="24"/>
          <w:szCs w:val="24"/>
          <w:lang w:val="en-GB"/>
          <w14:ligatures w14:val="none"/>
        </w:rPr>
        <w:t xml:space="preserve">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leveraged live broadcasts from local vaccination sites to demystify the vaccination process and stimulate public participation. Reporters provided real‑time, on‑site accounts, spontaneous interviews with newly vaccinated individuals, and assurances from local leaders and health workers, conveying transparency and urgency and modelling vaccination as a communal act. Field reports described large turnout and shifting attitudes at market sites, while </w:t>
      </w:r>
      <w:r w:rsidRPr="00CE0E30">
        <w:rPr>
          <w:rFonts w:ascii="Times New Roman" w:hAnsi="Times New Roman" w:cs="Times New Roman"/>
          <w:kern w:val="0"/>
          <w:sz w:val="24"/>
          <w:szCs w:val="24"/>
          <w:lang w:val="en-GB"/>
          <w14:ligatures w14:val="none"/>
        </w:rPr>
        <w:lastRenderedPageBreak/>
        <w:t xml:space="preserve">on‑air interviews captured listeners who said they changed their minds after hearing peers speak about their experience. </w:t>
      </w:r>
    </w:p>
    <w:p w14:paraId="68826530" w14:textId="77777777" w:rsidR="008618A5" w:rsidRPr="00CE0E30" w:rsidRDefault="00E357F4" w:rsidP="008618A5">
      <w:pPr>
        <w:autoSpaceDE w:val="0"/>
        <w:autoSpaceDN w:val="0"/>
        <w:adjustRightInd w:val="0"/>
        <w:spacing w:after="0" w:line="24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A young on‑air interviewee reflected: </w:t>
      </w:r>
    </w:p>
    <w:p w14:paraId="6D9A64C4" w14:textId="77777777" w:rsidR="008618A5" w:rsidRPr="00CE0E30" w:rsidRDefault="00E357F4" w:rsidP="008618A5">
      <w:pPr>
        <w:autoSpaceDE w:val="0"/>
        <w:autoSpaceDN w:val="0"/>
        <w:adjustRightInd w:val="0"/>
        <w:spacing w:before="240" w:after="0" w:line="240" w:lineRule="auto"/>
        <w:ind w:left="720"/>
        <w:jc w:val="both"/>
        <w:rPr>
          <w:rFonts w:ascii="Times New Roman" w:hAnsi="Times New Roman" w:cs="Times New Roman"/>
          <w:i/>
          <w:iCs/>
          <w:kern w:val="0"/>
          <w:sz w:val="24"/>
          <w:szCs w:val="24"/>
          <w:lang w:val="en-GB"/>
          <w14:ligatures w14:val="none"/>
        </w:rPr>
      </w:pPr>
      <w:r w:rsidRPr="00CE0E30">
        <w:rPr>
          <w:rFonts w:ascii="Times New Roman" w:hAnsi="Times New Roman" w:cs="Times New Roman"/>
          <w:i/>
          <w:iCs/>
          <w:kern w:val="0"/>
          <w:sz w:val="24"/>
          <w:szCs w:val="24"/>
          <w:lang w:val="en-GB"/>
          <w14:ligatures w14:val="none"/>
        </w:rPr>
        <w:t>"</w:t>
      </w:r>
      <w:proofErr w:type="spellStart"/>
      <w:r w:rsidRPr="00CE0E30">
        <w:rPr>
          <w:rFonts w:ascii="Times New Roman" w:hAnsi="Times New Roman" w:cs="Times New Roman"/>
          <w:i/>
          <w:iCs/>
          <w:kern w:val="0"/>
          <w:sz w:val="24"/>
          <w:szCs w:val="24"/>
          <w:lang w:val="en-GB"/>
          <w14:ligatures w14:val="none"/>
        </w:rPr>
        <w:t>Sikuwahi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kufikiria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ningejichanja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lakini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niliposikia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redio</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wakihoji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watu</w:t>
      </w:r>
      <w:proofErr w:type="spellEnd"/>
      <w:r w:rsidRPr="00CE0E30">
        <w:rPr>
          <w:rFonts w:ascii="Times New Roman" w:hAnsi="Times New Roman" w:cs="Times New Roman"/>
          <w:i/>
          <w:iCs/>
          <w:kern w:val="0"/>
          <w:sz w:val="24"/>
          <w:szCs w:val="24"/>
          <w:lang w:val="en-GB"/>
          <w14:ligatures w14:val="none"/>
        </w:rPr>
        <w:t xml:space="preserve"> </w:t>
      </w:r>
      <w:proofErr w:type="spellStart"/>
      <w:proofErr w:type="gramStart"/>
      <w:r w:rsidRPr="00CE0E30">
        <w:rPr>
          <w:rFonts w:ascii="Times New Roman" w:hAnsi="Times New Roman" w:cs="Times New Roman"/>
          <w:i/>
          <w:iCs/>
          <w:kern w:val="0"/>
          <w:sz w:val="24"/>
          <w:szCs w:val="24"/>
          <w:lang w:val="en-GB"/>
          <w14:ligatures w14:val="none"/>
        </w:rPr>
        <w:t>kama</w:t>
      </w:r>
      <w:proofErr w:type="spellEnd"/>
      <w:proofErr w:type="gram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mimi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nikaona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si</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kitu</w:t>
      </w:r>
      <w:proofErr w:type="spellEnd"/>
      <w:r w:rsidRPr="00CE0E30">
        <w:rPr>
          <w:rFonts w:ascii="Times New Roman" w:hAnsi="Times New Roman" w:cs="Times New Roman"/>
          <w:i/>
          <w:iCs/>
          <w:kern w:val="0"/>
          <w:sz w:val="24"/>
          <w:szCs w:val="24"/>
          <w:lang w:val="en-GB"/>
          <w14:ligatures w14:val="none"/>
        </w:rPr>
        <w:t xml:space="preserve"> cha </w:t>
      </w:r>
      <w:proofErr w:type="spellStart"/>
      <w:r w:rsidRPr="00CE0E30">
        <w:rPr>
          <w:rFonts w:ascii="Times New Roman" w:hAnsi="Times New Roman" w:cs="Times New Roman"/>
          <w:i/>
          <w:iCs/>
          <w:kern w:val="0"/>
          <w:sz w:val="24"/>
          <w:szCs w:val="24"/>
          <w:lang w:val="en-GB"/>
          <w14:ligatures w14:val="none"/>
        </w:rPr>
        <w:t>kuogopa</w:t>
      </w:r>
      <w:proofErr w:type="spellEnd"/>
      <w:r w:rsidRPr="00CE0E30">
        <w:rPr>
          <w:rFonts w:ascii="Times New Roman" w:hAnsi="Times New Roman" w:cs="Times New Roman"/>
          <w:i/>
          <w:iCs/>
          <w:kern w:val="0"/>
          <w:sz w:val="24"/>
          <w:szCs w:val="24"/>
          <w:lang w:val="en-GB"/>
          <w14:ligatures w14:val="none"/>
        </w:rPr>
        <w:t xml:space="preserve"> </w:t>
      </w:r>
    </w:p>
    <w:p w14:paraId="562488A3" w14:textId="7EBB7254" w:rsidR="008618A5" w:rsidRPr="00CE0E30" w:rsidRDefault="008618A5" w:rsidP="008618A5">
      <w:pPr>
        <w:autoSpaceDE w:val="0"/>
        <w:autoSpaceDN w:val="0"/>
        <w:adjustRightInd w:val="0"/>
        <w:spacing w:before="240" w:after="0" w:line="240" w:lineRule="auto"/>
        <w:jc w:val="both"/>
        <w:rPr>
          <w:rFonts w:ascii="Times New Roman" w:hAnsi="Times New Roman" w:cs="Times New Roman"/>
          <w:iCs/>
          <w:kern w:val="0"/>
          <w:sz w:val="24"/>
          <w:szCs w:val="24"/>
          <w:lang w:val="en-GB"/>
          <w14:ligatures w14:val="none"/>
        </w:rPr>
      </w:pPr>
      <w:r w:rsidRPr="00CE0E30">
        <w:rPr>
          <w:rFonts w:ascii="Times New Roman" w:hAnsi="Times New Roman" w:cs="Times New Roman"/>
          <w:iCs/>
          <w:kern w:val="0"/>
          <w:sz w:val="24"/>
          <w:szCs w:val="24"/>
          <w:lang w:val="en-GB"/>
          <w14:ligatures w14:val="none"/>
        </w:rPr>
        <w:t xml:space="preserve">This is translated as </w:t>
      </w:r>
    </w:p>
    <w:p w14:paraId="064476A1" w14:textId="7D1628B4" w:rsidR="008618A5" w:rsidRPr="00CE0E30" w:rsidRDefault="00E357F4" w:rsidP="008618A5">
      <w:pPr>
        <w:autoSpaceDE w:val="0"/>
        <w:autoSpaceDN w:val="0"/>
        <w:adjustRightInd w:val="0"/>
        <w:spacing w:before="240" w:after="0" w:line="240" w:lineRule="auto"/>
        <w:ind w:left="720" w:firstLine="60"/>
        <w:jc w:val="both"/>
        <w:rPr>
          <w:rFonts w:ascii="Times New Roman" w:hAnsi="Times New Roman" w:cs="Times New Roman"/>
          <w:kern w:val="0"/>
          <w:sz w:val="24"/>
          <w:szCs w:val="24"/>
          <w:lang w:val="en-GB"/>
          <w14:ligatures w14:val="none"/>
        </w:rPr>
      </w:pPr>
      <w:proofErr w:type="gramStart"/>
      <w:r w:rsidRPr="00CE0E30">
        <w:rPr>
          <w:rFonts w:ascii="Times New Roman" w:hAnsi="Times New Roman" w:cs="Times New Roman"/>
          <w:i/>
          <w:iCs/>
          <w:kern w:val="0"/>
          <w:sz w:val="24"/>
          <w:szCs w:val="24"/>
          <w:lang w:val="en-GB"/>
          <w14:ligatures w14:val="none"/>
        </w:rPr>
        <w:t>I never thought I would vaccinate, but when I heard the radio interviewing people like me, I saw it was nothing to fear”</w:t>
      </w:r>
      <w:r w:rsidRPr="00CE0E30">
        <w:rPr>
          <w:rFonts w:ascii="Times New Roman" w:hAnsi="Times New Roman" w:cs="Times New Roman"/>
          <w:kern w:val="0"/>
          <w:sz w:val="24"/>
          <w:szCs w:val="24"/>
          <w:lang w:val="en-GB"/>
          <w14:ligatures w14:val="none"/>
        </w:rPr>
        <w:t xml:space="preserve"> (Young male listener, on‑air interview).</w:t>
      </w:r>
      <w:proofErr w:type="gramEnd"/>
      <w:r w:rsidRPr="00CE0E30">
        <w:rPr>
          <w:rFonts w:ascii="Times New Roman" w:hAnsi="Times New Roman" w:cs="Times New Roman"/>
          <w:kern w:val="0"/>
          <w:sz w:val="24"/>
          <w:szCs w:val="24"/>
          <w:lang w:val="en-GB"/>
          <w14:ligatures w14:val="none"/>
        </w:rPr>
        <w:t xml:space="preserve"> </w:t>
      </w:r>
    </w:p>
    <w:p w14:paraId="23130B65" w14:textId="77777777" w:rsidR="008618A5" w:rsidRPr="00CE0E30" w:rsidRDefault="00E357F4" w:rsidP="008618A5">
      <w:pPr>
        <w:autoSpaceDE w:val="0"/>
        <w:autoSpaceDN w:val="0"/>
        <w:adjustRightInd w:val="0"/>
        <w:spacing w:before="240" w:after="0" w:line="24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Local leaders also reassured audiences: </w:t>
      </w:r>
    </w:p>
    <w:p w14:paraId="4D732F3E" w14:textId="77777777" w:rsidR="008618A5" w:rsidRPr="00CE0E30" w:rsidRDefault="00E357F4" w:rsidP="008618A5">
      <w:pPr>
        <w:autoSpaceDE w:val="0"/>
        <w:autoSpaceDN w:val="0"/>
        <w:adjustRightInd w:val="0"/>
        <w:spacing w:before="240" w:after="0" w:line="240" w:lineRule="auto"/>
        <w:ind w:left="720"/>
        <w:jc w:val="both"/>
        <w:rPr>
          <w:rFonts w:ascii="Times New Roman" w:hAnsi="Times New Roman" w:cs="Times New Roman"/>
          <w:i/>
          <w:iCs/>
          <w:kern w:val="0"/>
          <w:sz w:val="24"/>
          <w:szCs w:val="24"/>
          <w:lang w:val="en-GB"/>
          <w14:ligatures w14:val="none"/>
        </w:rPr>
      </w:pPr>
      <w:proofErr w:type="gramStart"/>
      <w:r w:rsidRPr="00CE0E30">
        <w:rPr>
          <w:rFonts w:ascii="Times New Roman" w:hAnsi="Times New Roman" w:cs="Times New Roman"/>
          <w:i/>
          <w:iCs/>
          <w:kern w:val="0"/>
          <w:sz w:val="24"/>
          <w:szCs w:val="24"/>
          <w:lang w:val="en-GB"/>
          <w14:ligatures w14:val="none"/>
        </w:rPr>
        <w:t xml:space="preserve">"Wale </w:t>
      </w:r>
      <w:proofErr w:type="spellStart"/>
      <w:r w:rsidRPr="00CE0E30">
        <w:rPr>
          <w:rFonts w:ascii="Times New Roman" w:hAnsi="Times New Roman" w:cs="Times New Roman"/>
          <w:i/>
          <w:iCs/>
          <w:kern w:val="0"/>
          <w:sz w:val="24"/>
          <w:szCs w:val="24"/>
          <w:lang w:val="en-GB"/>
          <w14:ligatures w14:val="none"/>
        </w:rPr>
        <w:t>mnaosikiliza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hatuna</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jambo</w:t>
      </w:r>
      <w:proofErr w:type="spellEnd"/>
      <w:r w:rsidRPr="00CE0E30">
        <w:rPr>
          <w:rFonts w:ascii="Times New Roman" w:hAnsi="Times New Roman" w:cs="Times New Roman"/>
          <w:i/>
          <w:iCs/>
          <w:kern w:val="0"/>
          <w:sz w:val="24"/>
          <w:szCs w:val="24"/>
          <w:lang w:val="en-GB"/>
          <w14:ligatures w14:val="none"/>
        </w:rPr>
        <w:t xml:space="preserve"> la </w:t>
      </w:r>
      <w:proofErr w:type="spellStart"/>
      <w:r w:rsidRPr="00CE0E30">
        <w:rPr>
          <w:rFonts w:ascii="Times New Roman" w:hAnsi="Times New Roman" w:cs="Times New Roman"/>
          <w:i/>
          <w:iCs/>
          <w:kern w:val="0"/>
          <w:sz w:val="24"/>
          <w:szCs w:val="24"/>
          <w:lang w:val="en-GB"/>
          <w14:ligatures w14:val="none"/>
        </w:rPr>
        <w:t>siri</w:t>
      </w:r>
      <w:proofErr w:type="spellEnd"/>
      <w:r w:rsidRPr="00CE0E30">
        <w:rPr>
          <w:rFonts w:ascii="Times New Roman" w:hAnsi="Times New Roman" w:cs="Times New Roman"/>
          <w:i/>
          <w:iCs/>
          <w:kern w:val="0"/>
          <w:sz w:val="24"/>
          <w:szCs w:val="24"/>
          <w:lang w:val="en-GB"/>
          <w14:ligatures w14:val="none"/>
        </w:rPr>
        <w:t xml:space="preserve"> – </w:t>
      </w:r>
      <w:proofErr w:type="spellStart"/>
      <w:r w:rsidRPr="00CE0E30">
        <w:rPr>
          <w:rFonts w:ascii="Times New Roman" w:hAnsi="Times New Roman" w:cs="Times New Roman"/>
          <w:i/>
          <w:iCs/>
          <w:kern w:val="0"/>
          <w:sz w:val="24"/>
          <w:szCs w:val="24"/>
          <w:lang w:val="en-GB"/>
          <w14:ligatures w14:val="none"/>
        </w:rPr>
        <w:t>chanjo</w:t>
      </w:r>
      <w:proofErr w:type="spellEnd"/>
      <w:r w:rsidRPr="00CE0E30">
        <w:rPr>
          <w:rFonts w:ascii="Times New Roman" w:hAnsi="Times New Roman" w:cs="Times New Roman"/>
          <w:i/>
          <w:iCs/>
          <w:kern w:val="0"/>
          <w:sz w:val="24"/>
          <w:szCs w:val="24"/>
          <w:lang w:val="en-GB"/>
          <w14:ligatures w14:val="none"/>
        </w:rPr>
        <w:t xml:space="preserve"> ni </w:t>
      </w:r>
      <w:proofErr w:type="spellStart"/>
      <w:r w:rsidRPr="00CE0E30">
        <w:rPr>
          <w:rFonts w:ascii="Times New Roman" w:hAnsi="Times New Roman" w:cs="Times New Roman"/>
          <w:i/>
          <w:iCs/>
          <w:kern w:val="0"/>
          <w:sz w:val="24"/>
          <w:szCs w:val="24"/>
          <w:lang w:val="en-GB"/>
          <w14:ligatures w14:val="none"/>
        </w:rPr>
        <w:t>salama</w:t>
      </w:r>
      <w:proofErr w:type="spellEnd"/>
      <w:r w:rsidRPr="00CE0E30">
        <w:rPr>
          <w:rFonts w:ascii="Times New Roman" w:hAnsi="Times New Roman" w:cs="Times New Roman"/>
          <w:i/>
          <w:iCs/>
          <w:kern w:val="0"/>
          <w:sz w:val="24"/>
          <w:szCs w:val="24"/>
          <w:lang w:val="en-GB"/>
          <w14:ligatures w14:val="none"/>
        </w:rPr>
        <w:t>.</w:t>
      </w:r>
      <w:proofErr w:type="gramEnd"/>
      <w:r w:rsidRPr="00CE0E30">
        <w:rPr>
          <w:rFonts w:ascii="Times New Roman" w:hAnsi="Times New Roman" w:cs="Times New Roman"/>
          <w:i/>
          <w:iCs/>
          <w:kern w:val="0"/>
          <w:sz w:val="24"/>
          <w:szCs w:val="24"/>
          <w:lang w:val="en-GB"/>
          <w14:ligatures w14:val="none"/>
        </w:rPr>
        <w:t xml:space="preserve"> Mimi </w:t>
      </w:r>
      <w:proofErr w:type="spellStart"/>
      <w:r w:rsidRPr="00CE0E30">
        <w:rPr>
          <w:rFonts w:ascii="Times New Roman" w:hAnsi="Times New Roman" w:cs="Times New Roman"/>
          <w:i/>
          <w:iCs/>
          <w:kern w:val="0"/>
          <w:sz w:val="24"/>
          <w:szCs w:val="24"/>
          <w:lang w:val="en-GB"/>
          <w14:ligatures w14:val="none"/>
        </w:rPr>
        <w:t>nimechanjwa</w:t>
      </w:r>
      <w:proofErr w:type="spellEnd"/>
      <w:r w:rsidRPr="00CE0E30">
        <w:rPr>
          <w:rFonts w:ascii="Times New Roman" w:hAnsi="Times New Roman" w:cs="Times New Roman"/>
          <w:i/>
          <w:iCs/>
          <w:kern w:val="0"/>
          <w:sz w:val="24"/>
          <w:szCs w:val="24"/>
          <w:lang w:val="en-GB"/>
          <w14:ligatures w14:val="none"/>
        </w:rPr>
        <w:t xml:space="preserve"> </w:t>
      </w:r>
      <w:proofErr w:type="gramStart"/>
      <w:r w:rsidRPr="00CE0E30">
        <w:rPr>
          <w:rFonts w:ascii="Times New Roman" w:hAnsi="Times New Roman" w:cs="Times New Roman"/>
          <w:i/>
          <w:iCs/>
          <w:kern w:val="0"/>
          <w:sz w:val="24"/>
          <w:szCs w:val="24"/>
          <w:lang w:val="en-GB"/>
          <w14:ligatures w14:val="none"/>
        </w:rPr>
        <w:t>leo</w:t>
      </w:r>
      <w:proofErr w:type="gram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mbele</w:t>
      </w:r>
      <w:proofErr w:type="spellEnd"/>
      <w:r w:rsidRPr="00CE0E30">
        <w:rPr>
          <w:rFonts w:ascii="Times New Roman" w:hAnsi="Times New Roman" w:cs="Times New Roman"/>
          <w:i/>
          <w:iCs/>
          <w:kern w:val="0"/>
          <w:sz w:val="24"/>
          <w:szCs w:val="24"/>
          <w:lang w:val="en-GB"/>
          <w14:ligatures w14:val="none"/>
        </w:rPr>
        <w:t xml:space="preserve"> </w:t>
      </w:r>
      <w:proofErr w:type="spellStart"/>
      <w:r w:rsidRPr="00CE0E30">
        <w:rPr>
          <w:rFonts w:ascii="Times New Roman" w:hAnsi="Times New Roman" w:cs="Times New Roman"/>
          <w:i/>
          <w:iCs/>
          <w:kern w:val="0"/>
          <w:sz w:val="24"/>
          <w:szCs w:val="24"/>
          <w:lang w:val="en-GB"/>
          <w14:ligatures w14:val="none"/>
        </w:rPr>
        <w:t>yenu</w:t>
      </w:r>
      <w:proofErr w:type="spellEnd"/>
      <w:r w:rsidRPr="00CE0E30">
        <w:rPr>
          <w:rFonts w:ascii="Times New Roman" w:hAnsi="Times New Roman" w:cs="Times New Roman"/>
          <w:i/>
          <w:iCs/>
          <w:kern w:val="0"/>
          <w:sz w:val="24"/>
          <w:szCs w:val="24"/>
          <w:lang w:val="en-GB"/>
          <w14:ligatures w14:val="none"/>
        </w:rPr>
        <w:t xml:space="preserve"> </w:t>
      </w:r>
    </w:p>
    <w:p w14:paraId="2459CD5C" w14:textId="35FED77D" w:rsidR="008618A5" w:rsidRPr="00CE0E30" w:rsidRDefault="008618A5" w:rsidP="008618A5">
      <w:pPr>
        <w:autoSpaceDE w:val="0"/>
        <w:autoSpaceDN w:val="0"/>
        <w:adjustRightInd w:val="0"/>
        <w:spacing w:before="240" w:after="0" w:line="240" w:lineRule="auto"/>
        <w:jc w:val="both"/>
        <w:rPr>
          <w:rFonts w:ascii="Times New Roman" w:hAnsi="Times New Roman" w:cs="Times New Roman"/>
          <w:iCs/>
          <w:kern w:val="0"/>
          <w:sz w:val="24"/>
          <w:szCs w:val="24"/>
          <w:lang w:val="en-GB"/>
          <w14:ligatures w14:val="none"/>
        </w:rPr>
      </w:pPr>
      <w:r w:rsidRPr="00CE0E30">
        <w:rPr>
          <w:rFonts w:ascii="Times New Roman" w:hAnsi="Times New Roman" w:cs="Times New Roman"/>
          <w:iCs/>
          <w:kern w:val="0"/>
          <w:sz w:val="24"/>
          <w:szCs w:val="24"/>
          <w:lang w:val="en-GB"/>
          <w14:ligatures w14:val="none"/>
        </w:rPr>
        <w:t xml:space="preserve">In English, this means that </w:t>
      </w:r>
    </w:p>
    <w:p w14:paraId="328F3274" w14:textId="6C37663B" w:rsidR="00E357F4" w:rsidRPr="00CE0E30" w:rsidRDefault="00E357F4" w:rsidP="008618A5">
      <w:pPr>
        <w:autoSpaceDE w:val="0"/>
        <w:autoSpaceDN w:val="0"/>
        <w:adjustRightInd w:val="0"/>
        <w:spacing w:before="240" w:after="0" w:line="240" w:lineRule="auto"/>
        <w:ind w:left="720"/>
        <w:jc w:val="both"/>
        <w:rPr>
          <w:rFonts w:ascii="Times New Roman" w:hAnsi="Times New Roman" w:cs="Times New Roman"/>
          <w:kern w:val="0"/>
          <w:sz w:val="24"/>
          <w:szCs w:val="24"/>
          <w:lang w:val="en-GB"/>
          <w14:ligatures w14:val="none"/>
        </w:rPr>
      </w:pPr>
      <w:r w:rsidRPr="00CE0E30">
        <w:rPr>
          <w:rFonts w:ascii="Times New Roman" w:hAnsi="Times New Roman" w:cs="Times New Roman"/>
          <w:i/>
          <w:iCs/>
          <w:kern w:val="0"/>
          <w:sz w:val="24"/>
          <w:szCs w:val="24"/>
          <w:lang w:val="en-GB"/>
          <w14:ligatures w14:val="none"/>
        </w:rPr>
        <w:t xml:space="preserve">To those listening, there is nothing secret— the vaccine is safe. </w:t>
      </w:r>
      <w:proofErr w:type="gramStart"/>
      <w:r w:rsidRPr="00CE0E30">
        <w:rPr>
          <w:rFonts w:ascii="Times New Roman" w:hAnsi="Times New Roman" w:cs="Times New Roman"/>
          <w:i/>
          <w:iCs/>
          <w:kern w:val="0"/>
          <w:sz w:val="24"/>
          <w:szCs w:val="24"/>
          <w:lang w:val="en-GB"/>
          <w14:ligatures w14:val="none"/>
        </w:rPr>
        <w:t>I have been vaccinated today in front of you”</w:t>
      </w:r>
      <w:r w:rsidRPr="00CE0E30">
        <w:rPr>
          <w:rFonts w:ascii="Times New Roman" w:hAnsi="Times New Roman" w:cs="Times New Roman"/>
          <w:kern w:val="0"/>
          <w:sz w:val="24"/>
          <w:szCs w:val="24"/>
          <w:lang w:val="en-GB"/>
          <w14:ligatures w14:val="none"/>
        </w:rPr>
        <w:t xml:space="preserve"> (Ward councillor, live interview).</w:t>
      </w:r>
      <w:proofErr w:type="gramEnd"/>
    </w:p>
    <w:p w14:paraId="3A8F4BFB" w14:textId="77777777" w:rsidR="00E357F4" w:rsidRPr="00CE0E30" w:rsidRDefault="00E357F4" w:rsidP="008618A5">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These practices mirror empirical evidence that field‑based, multimedia engagement increases familiarity and reduces fear in rural contexts (</w:t>
      </w:r>
      <w:proofErr w:type="spellStart"/>
      <w:r w:rsidRPr="00CE0E30">
        <w:rPr>
          <w:rFonts w:ascii="Times New Roman" w:hAnsi="Times New Roman" w:cs="Times New Roman"/>
          <w:kern w:val="0"/>
          <w:sz w:val="24"/>
          <w:szCs w:val="24"/>
          <w:lang w:val="en-GB"/>
          <w14:ligatures w14:val="none"/>
        </w:rPr>
        <w:t>Skuras</w:t>
      </w:r>
      <w:proofErr w:type="spellEnd"/>
      <w:r w:rsidRPr="00CE0E30">
        <w:rPr>
          <w:rFonts w:ascii="Times New Roman" w:hAnsi="Times New Roman" w:cs="Times New Roman"/>
          <w:kern w:val="0"/>
          <w:sz w:val="24"/>
          <w:szCs w:val="24"/>
          <w:lang w:val="en-GB"/>
          <w14:ligatures w14:val="none"/>
        </w:rPr>
        <w:t xml:space="preserve"> &amp; </w:t>
      </w:r>
      <w:proofErr w:type="spellStart"/>
      <w:r w:rsidRPr="00CE0E30">
        <w:rPr>
          <w:rFonts w:ascii="Times New Roman" w:hAnsi="Times New Roman" w:cs="Times New Roman"/>
          <w:kern w:val="0"/>
          <w:sz w:val="24"/>
          <w:szCs w:val="24"/>
          <w:lang w:val="en-GB"/>
          <w14:ligatures w14:val="none"/>
        </w:rPr>
        <w:t>Iseler</w:t>
      </w:r>
      <w:proofErr w:type="spellEnd"/>
      <w:r w:rsidRPr="00CE0E30">
        <w:rPr>
          <w:rFonts w:ascii="Times New Roman" w:hAnsi="Times New Roman" w:cs="Times New Roman"/>
          <w:kern w:val="0"/>
          <w:sz w:val="24"/>
          <w:szCs w:val="24"/>
          <w:lang w:val="en-GB"/>
          <w14:ligatures w14:val="none"/>
        </w:rPr>
        <w:t xml:space="preserve">, 2023). Live site coverage </w:t>
      </w:r>
      <w:proofErr w:type="spellStart"/>
      <w:r w:rsidRPr="00CE0E30">
        <w:rPr>
          <w:rFonts w:ascii="Times New Roman" w:hAnsi="Times New Roman" w:cs="Times New Roman"/>
          <w:kern w:val="0"/>
          <w:sz w:val="24"/>
          <w:szCs w:val="24"/>
          <w:lang w:val="en-GB"/>
          <w14:ligatures w14:val="none"/>
        </w:rPr>
        <w:t>operationalised</w:t>
      </w:r>
      <w:proofErr w:type="spellEnd"/>
      <w:r w:rsidRPr="00CE0E30">
        <w:rPr>
          <w:rFonts w:ascii="Times New Roman" w:hAnsi="Times New Roman" w:cs="Times New Roman"/>
          <w:kern w:val="0"/>
          <w:sz w:val="24"/>
          <w:szCs w:val="24"/>
          <w:lang w:val="en-GB"/>
          <w14:ligatures w14:val="none"/>
        </w:rPr>
        <w:t xml:space="preserve"> Ahmed’s (2023) recommendation for media and health stakeholder collaboration by aligning messaging with observable service delivery, and reflected Hong’s (2023) emphasis on proactive, transparent communication. </w:t>
      </w:r>
      <w:proofErr w:type="spellStart"/>
      <w:r w:rsidRPr="00CE0E30">
        <w:rPr>
          <w:rFonts w:ascii="Times New Roman" w:hAnsi="Times New Roman" w:cs="Times New Roman"/>
          <w:kern w:val="0"/>
          <w:sz w:val="24"/>
          <w:szCs w:val="24"/>
          <w:lang w:val="en-GB"/>
          <w14:ligatures w14:val="none"/>
        </w:rPr>
        <w:t>Jaravaza</w:t>
      </w:r>
      <w:proofErr w:type="spellEnd"/>
      <w:r w:rsidRPr="00CE0E30">
        <w:rPr>
          <w:rFonts w:ascii="Times New Roman" w:hAnsi="Times New Roman" w:cs="Times New Roman"/>
          <w:kern w:val="0"/>
          <w:sz w:val="24"/>
          <w:szCs w:val="24"/>
          <w:lang w:val="en-GB"/>
          <w14:ligatures w14:val="none"/>
        </w:rPr>
        <w:t xml:space="preserve"> et al. (2023) further suggest that hearing directly from local, trusted figures rather than distant authorities strengthens message credibility; live broadcasts achieved this by featuring community members and leaders in real time.</w:t>
      </w:r>
    </w:p>
    <w:p w14:paraId="2662ACBC" w14:textId="77777777" w:rsidR="00E357F4" w:rsidRPr="00CE0E30" w:rsidRDefault="00E357F4" w:rsidP="00056FA0">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When live coverage was paired with clear logistical information and interactive features such as call‑ins and immediate Q&amp;A, it reassured listeners emotionally and reduced practical barriers to action. Where broadcasts lacked coordination with </w:t>
      </w:r>
      <w:r w:rsidRPr="00CE0E30">
        <w:rPr>
          <w:rFonts w:ascii="Times New Roman" w:hAnsi="Times New Roman" w:cs="Times New Roman"/>
          <w:kern w:val="0"/>
          <w:sz w:val="24"/>
          <w:szCs w:val="24"/>
          <w:lang w:val="en-GB"/>
          <w14:ligatures w14:val="none"/>
        </w:rPr>
        <w:lastRenderedPageBreak/>
        <w:t>on‑site service availability or follow‑up, the immediacy and trust generated by live reporting were less likely to translate into sustained uptake, indicating that live broadcasts are most effective when tightly integrated with reliable service delivery and short‑term follow‑through.</w:t>
      </w:r>
    </w:p>
    <w:p w14:paraId="0231BF7F" w14:textId="1B6B2F46" w:rsidR="00D251F9" w:rsidRPr="00CE0E30" w:rsidRDefault="005B19C5" w:rsidP="00056FA0">
      <w:pPr>
        <w:pStyle w:val="Heading1"/>
        <w:spacing w:line="480" w:lineRule="auto"/>
        <w:ind w:left="720" w:hanging="720"/>
        <w:rPr>
          <w:rFonts w:asciiTheme="majorBidi" w:eastAsia="Times" w:hAnsiTheme="majorBidi"/>
          <w:b/>
          <w:bCs/>
          <w:color w:val="auto"/>
          <w:sz w:val="24"/>
          <w:szCs w:val="24"/>
        </w:rPr>
      </w:pPr>
      <w:bookmarkStart w:id="215" w:name="_Toc210804556"/>
      <w:bookmarkStart w:id="216" w:name="_Toc210805213"/>
      <w:r w:rsidRPr="00CE0E30">
        <w:rPr>
          <w:rFonts w:asciiTheme="majorBidi" w:eastAsia="Times" w:hAnsiTheme="majorBidi"/>
          <w:b/>
          <w:bCs/>
          <w:color w:val="auto"/>
          <w:sz w:val="24"/>
          <w:szCs w:val="24"/>
        </w:rPr>
        <w:t xml:space="preserve">4.4 </w:t>
      </w:r>
      <w:r w:rsidR="004902D3" w:rsidRPr="00CE0E30">
        <w:rPr>
          <w:rFonts w:asciiTheme="majorBidi" w:eastAsia="Times" w:hAnsiTheme="majorBidi"/>
          <w:b/>
          <w:bCs/>
          <w:color w:val="auto"/>
          <w:sz w:val="24"/>
          <w:szCs w:val="24"/>
        </w:rPr>
        <w:tab/>
      </w:r>
      <w:r w:rsidRPr="00CE0E30">
        <w:rPr>
          <w:rFonts w:asciiTheme="majorBidi" w:eastAsia="Times" w:hAnsiTheme="majorBidi"/>
          <w:b/>
          <w:bCs/>
          <w:color w:val="auto"/>
          <w:sz w:val="24"/>
          <w:szCs w:val="24"/>
        </w:rPr>
        <w:t xml:space="preserve">Objective Two: To examine the extent to which </w:t>
      </w:r>
      <w:proofErr w:type="spellStart"/>
      <w:r w:rsidRPr="00CE0E30">
        <w:rPr>
          <w:rFonts w:asciiTheme="majorBidi" w:eastAsia="Times" w:hAnsiTheme="majorBidi"/>
          <w:b/>
          <w:bCs/>
          <w:color w:val="auto"/>
          <w:sz w:val="24"/>
          <w:szCs w:val="24"/>
        </w:rPr>
        <w:t>Mziki</w:t>
      </w:r>
      <w:proofErr w:type="spellEnd"/>
      <w:r w:rsidRPr="00CE0E30">
        <w:rPr>
          <w:rFonts w:asciiTheme="majorBidi" w:eastAsia="Times" w:hAnsiTheme="majorBidi"/>
          <w:b/>
          <w:bCs/>
          <w:color w:val="auto"/>
          <w:sz w:val="24"/>
          <w:szCs w:val="24"/>
        </w:rPr>
        <w:t xml:space="preserve"> </w:t>
      </w:r>
      <w:proofErr w:type="spellStart"/>
      <w:r w:rsidRPr="00CE0E30">
        <w:rPr>
          <w:rFonts w:asciiTheme="majorBidi" w:eastAsia="Times" w:hAnsiTheme="majorBidi"/>
          <w:b/>
          <w:bCs/>
          <w:color w:val="auto"/>
          <w:sz w:val="24"/>
          <w:szCs w:val="24"/>
        </w:rPr>
        <w:t>Mnene</w:t>
      </w:r>
      <w:proofErr w:type="spellEnd"/>
      <w:r w:rsidRPr="00CE0E30">
        <w:rPr>
          <w:rFonts w:asciiTheme="majorBidi" w:eastAsia="Times" w:hAnsiTheme="majorBidi"/>
          <w:b/>
          <w:color w:val="auto"/>
          <w:sz w:val="24"/>
          <w:szCs w:val="24"/>
        </w:rPr>
        <w:t xml:space="preserve"> </w:t>
      </w:r>
      <w:r w:rsidRPr="00CE0E30">
        <w:rPr>
          <w:rFonts w:asciiTheme="majorBidi" w:eastAsia="Times" w:hAnsiTheme="majorBidi"/>
          <w:b/>
          <w:bCs/>
          <w:color w:val="auto"/>
          <w:sz w:val="24"/>
          <w:szCs w:val="24"/>
        </w:rPr>
        <w:t>contributed towards creating awareness of the importance of COVID-19</w:t>
      </w:r>
      <w:r w:rsidRPr="00CE0E30">
        <w:rPr>
          <w:rFonts w:asciiTheme="majorBidi" w:eastAsia="Times" w:hAnsiTheme="majorBidi"/>
          <w:b/>
          <w:color w:val="auto"/>
          <w:sz w:val="24"/>
          <w:szCs w:val="24"/>
        </w:rPr>
        <w:t xml:space="preserve"> </w:t>
      </w:r>
      <w:r w:rsidRPr="00CE0E30">
        <w:rPr>
          <w:rFonts w:asciiTheme="majorBidi" w:eastAsia="Times" w:hAnsiTheme="majorBidi"/>
          <w:b/>
          <w:bCs/>
          <w:color w:val="auto"/>
          <w:sz w:val="24"/>
          <w:szCs w:val="24"/>
        </w:rPr>
        <w:t>in Tanzania.</w:t>
      </w:r>
      <w:bookmarkEnd w:id="213"/>
      <w:bookmarkEnd w:id="215"/>
      <w:bookmarkEnd w:id="216"/>
      <w:r w:rsidRPr="00CE0E30">
        <w:rPr>
          <w:rFonts w:asciiTheme="majorBidi" w:eastAsia="Times" w:hAnsiTheme="majorBidi"/>
          <w:b/>
          <w:bCs/>
          <w:color w:val="auto"/>
          <w:sz w:val="24"/>
          <w:szCs w:val="24"/>
        </w:rPr>
        <w:t xml:space="preserve"> </w:t>
      </w:r>
    </w:p>
    <w:p w14:paraId="498C2D00" w14:textId="4EA3B0A6" w:rsidR="00D251F9" w:rsidRPr="00CE0E30" w:rsidRDefault="005B19C5" w:rsidP="00724F9C">
      <w:pPr>
        <w:widowControl w:val="0"/>
        <w:spacing w:after="0" w:line="480" w:lineRule="auto"/>
        <w:jc w:val="both"/>
        <w:rPr>
          <w:rFonts w:ascii="Times New Roman" w:eastAsia="Times" w:hAnsi="Times New Roman" w:cs="Times New Roman"/>
          <w:sz w:val="24"/>
          <w:szCs w:val="24"/>
        </w:rPr>
      </w:pPr>
      <w:r w:rsidRPr="00CE0E30">
        <w:rPr>
          <w:rFonts w:ascii="Times New Roman" w:eastAsia="Times" w:hAnsi="Times New Roman" w:cs="Times New Roman"/>
          <w:sz w:val="24"/>
          <w:szCs w:val="24"/>
        </w:rPr>
        <w:t xml:space="preserve">In this objective the researcher aimed to collected data which examine the extent to which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contributed towards creating awareness of the importance of COVID-19 in Tanzania. Data to this objective was collected using </w:t>
      </w:r>
      <w:proofErr w:type="spellStart"/>
      <w:r w:rsidRPr="00CE0E30">
        <w:rPr>
          <w:rFonts w:ascii="Times New Roman" w:eastAsia="Times" w:hAnsi="Times New Roman" w:cs="Times New Roman"/>
          <w:sz w:val="24"/>
          <w:szCs w:val="24"/>
        </w:rPr>
        <w:t>Likert</w:t>
      </w:r>
      <w:proofErr w:type="spellEnd"/>
      <w:r w:rsidRPr="00CE0E30">
        <w:rPr>
          <w:rFonts w:ascii="Times New Roman" w:eastAsia="Times" w:hAnsi="Times New Roman" w:cs="Times New Roman"/>
          <w:sz w:val="24"/>
          <w:szCs w:val="24"/>
        </w:rPr>
        <w:t xml:space="preserve"> Scale </w:t>
      </w:r>
      <w:r w:rsidR="00383E00" w:rsidRPr="00CE0E30">
        <w:rPr>
          <w:rFonts w:ascii="Times New Roman" w:eastAsia="Times" w:hAnsi="Times New Roman" w:cs="Times New Roman"/>
          <w:sz w:val="24"/>
          <w:szCs w:val="24"/>
        </w:rPr>
        <w:t>questionnaire</w:t>
      </w:r>
      <w:r w:rsidRPr="00CE0E30">
        <w:rPr>
          <w:rFonts w:ascii="Times New Roman" w:eastAsia="Times" w:hAnsi="Times New Roman" w:cs="Times New Roman"/>
          <w:sz w:val="24"/>
          <w:szCs w:val="24"/>
        </w:rPr>
        <w:t xml:space="preserve"> with ratings such as 1 = Strongly Disagree, 2 = Disagree, 3 = Agree and 4 = Agree.</w:t>
      </w:r>
    </w:p>
    <w:p w14:paraId="6DDE19E0" w14:textId="6AECE945" w:rsidR="00D251F9" w:rsidRPr="00CE0E30" w:rsidRDefault="005B19C5" w:rsidP="00056FA0">
      <w:pPr>
        <w:widowControl w:val="0"/>
        <w:spacing w:before="240" w:after="0" w:line="480" w:lineRule="auto"/>
        <w:jc w:val="both"/>
        <w:rPr>
          <w:rFonts w:ascii="Times New Roman" w:hAnsi="Times New Roman" w:cs="Times New Roman"/>
          <w:bCs/>
          <w:sz w:val="24"/>
        </w:rPr>
      </w:pPr>
      <w:r w:rsidRPr="00CE0E30">
        <w:rPr>
          <w:rFonts w:ascii="Times New Roman" w:eastAsia="Times" w:hAnsi="Times New Roman" w:cs="Times New Roman"/>
          <w:sz w:val="24"/>
          <w:szCs w:val="24"/>
        </w:rPr>
        <w:t>Major findings (which are presented in table 4.5) were</w:t>
      </w:r>
      <w:r w:rsidR="00383E00" w:rsidRPr="00CE0E30">
        <w:rPr>
          <w:rFonts w:ascii="Times New Roman" w:eastAsia="Times" w:hAnsi="Times New Roman" w:cs="Times New Roman"/>
          <w:sz w:val="24"/>
          <w:szCs w:val="24"/>
        </w:rPr>
        <w:t xml:space="preserve">;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w:t>
      </w:r>
      <w:proofErr w:type="spellEnd"/>
      <w:r w:rsidRPr="00CE0E30">
        <w:rPr>
          <w:rFonts w:ascii="Times New Roman" w:hAnsi="Times New Roman" w:cs="Times New Roman"/>
          <w:bCs/>
          <w:sz w:val="24"/>
        </w:rPr>
        <w:t xml:space="preserve"> Campaign effectively communicated the importance of COVID–19 Precautions</w:t>
      </w:r>
      <w:r w:rsidR="00383E00"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Mnene’s</w:t>
      </w:r>
      <w:proofErr w:type="spellEnd"/>
      <w:r w:rsidRPr="00CE0E30">
        <w:rPr>
          <w:rFonts w:ascii="Times New Roman" w:hAnsi="Times New Roman" w:cs="Times New Roman"/>
          <w:bCs/>
          <w:sz w:val="24"/>
        </w:rPr>
        <w:t xml:space="preserve"> content was easy to understand and accessible to the public</w:t>
      </w:r>
      <w:r w:rsidR="00383E00"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w:t>
      </w:r>
      <w:proofErr w:type="spellEnd"/>
      <w:r w:rsidRPr="00CE0E30">
        <w:rPr>
          <w:rFonts w:ascii="Times New Roman" w:hAnsi="Times New Roman" w:cs="Times New Roman"/>
          <w:bCs/>
          <w:sz w:val="24"/>
        </w:rPr>
        <w:t xml:space="preserve"> significantly increased my awareness of COVID-19 Prevention methods</w:t>
      </w:r>
      <w:r w:rsidR="00383E00" w:rsidRPr="00CE0E30">
        <w:rPr>
          <w:rFonts w:ascii="Times New Roman" w:hAnsi="Times New Roman" w:cs="Times New Roman"/>
          <w:bCs/>
          <w:sz w:val="24"/>
        </w:rPr>
        <w:t xml:space="preserve">. </w:t>
      </w:r>
      <w:proofErr w:type="spellStart"/>
      <w:proofErr w:type="gram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Mnene's</w:t>
      </w:r>
      <w:proofErr w:type="spellEnd"/>
      <w:r w:rsidRPr="00CE0E30">
        <w:rPr>
          <w:rFonts w:ascii="Times New Roman" w:hAnsi="Times New Roman" w:cs="Times New Roman"/>
          <w:bCs/>
          <w:sz w:val="24"/>
        </w:rPr>
        <w:t xml:space="preserve"> role in educating the public about the COVID-19 symptoms</w:t>
      </w:r>
      <w:r w:rsidR="00383E00" w:rsidRPr="00CE0E30">
        <w:rPr>
          <w:rFonts w:ascii="Times New Roman" w:hAnsi="Times New Roman" w:cs="Times New Roman"/>
          <w:bCs/>
          <w:sz w:val="24"/>
        </w:rPr>
        <w:t>.</w:t>
      </w:r>
      <w:proofErr w:type="gramEnd"/>
      <w:r w:rsidR="00383E00" w:rsidRPr="00CE0E30">
        <w:rPr>
          <w:rFonts w:ascii="Times New Roman" w:hAnsi="Times New Roman" w:cs="Times New Roman"/>
          <w:bCs/>
          <w:sz w:val="24"/>
        </w:rPr>
        <w:t xml:space="preserve"> </w:t>
      </w:r>
      <w:r w:rsidRPr="00CE0E30">
        <w:rPr>
          <w:rFonts w:ascii="Times New Roman" w:hAnsi="Times New Roman" w:cs="Times New Roman"/>
          <w:bCs/>
          <w:sz w:val="24"/>
        </w:rPr>
        <w:t xml:space="preserve">Message delivered by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w:t>
      </w:r>
      <w:proofErr w:type="spellEnd"/>
      <w:r w:rsidRPr="00CE0E30">
        <w:rPr>
          <w:rFonts w:ascii="Times New Roman" w:hAnsi="Times New Roman" w:cs="Times New Roman"/>
          <w:bCs/>
          <w:sz w:val="24"/>
        </w:rPr>
        <w:t xml:space="preserve"> were culturally relevant and resonated with Tanzanians</w:t>
      </w:r>
      <w:r w:rsidR="00383E00"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w:t>
      </w:r>
      <w:proofErr w:type="spellEnd"/>
      <w:r w:rsidRPr="00CE0E30">
        <w:rPr>
          <w:rFonts w:ascii="Times New Roman" w:hAnsi="Times New Roman" w:cs="Times New Roman"/>
          <w:bCs/>
          <w:sz w:val="24"/>
        </w:rPr>
        <w:t xml:space="preserve"> motivated the policy to follow and comply with government guidelines on COVID–19</w:t>
      </w:r>
      <w:r w:rsidR="00383E00"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w:t>
      </w:r>
      <w:proofErr w:type="spellEnd"/>
      <w:r w:rsidRPr="00CE0E30">
        <w:rPr>
          <w:rFonts w:ascii="Times New Roman" w:hAnsi="Times New Roman" w:cs="Times New Roman"/>
          <w:bCs/>
          <w:sz w:val="24"/>
        </w:rPr>
        <w:t xml:space="preserve"> reduced misinformation about COVID-19 within the community</w:t>
      </w:r>
      <w:r w:rsidR="00383E00"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Mziki</w:t>
      </w:r>
      <w:proofErr w:type="spellEnd"/>
      <w:r w:rsidRPr="00CE0E30">
        <w:rPr>
          <w:rFonts w:ascii="Times New Roman" w:hAnsi="Times New Roman" w:cs="Times New Roman"/>
          <w:bCs/>
          <w:sz w:val="24"/>
        </w:rPr>
        <w:t xml:space="preserve"> </w:t>
      </w:r>
      <w:proofErr w:type="spellStart"/>
      <w:r w:rsidRPr="00CE0E30">
        <w:rPr>
          <w:rFonts w:ascii="Times New Roman" w:hAnsi="Times New Roman" w:cs="Times New Roman"/>
          <w:bCs/>
          <w:sz w:val="24"/>
        </w:rPr>
        <w:t>Mnene</w:t>
      </w:r>
      <w:proofErr w:type="spellEnd"/>
      <w:r w:rsidRPr="00CE0E30">
        <w:rPr>
          <w:rFonts w:ascii="Times New Roman" w:hAnsi="Times New Roman" w:cs="Times New Roman"/>
          <w:bCs/>
          <w:sz w:val="24"/>
        </w:rPr>
        <w:t xml:space="preserve"> effectively collaborated with other initiatives and organizations to spread COVID-19 awareness</w:t>
      </w:r>
      <w:r w:rsidR="00B8318F" w:rsidRPr="00CE0E30">
        <w:rPr>
          <w:rFonts w:ascii="Times New Roman" w:hAnsi="Times New Roman" w:cs="Times New Roman"/>
          <w:bCs/>
          <w:sz w:val="24"/>
        </w:rPr>
        <w:t>.</w:t>
      </w:r>
    </w:p>
    <w:p w14:paraId="7C939F61" w14:textId="64FB9C72" w:rsidR="00D251F9" w:rsidRPr="00CE0E30" w:rsidRDefault="005B19C5" w:rsidP="005F75A2">
      <w:pPr>
        <w:pStyle w:val="Caption"/>
        <w:spacing w:before="240" w:after="0" w:line="360" w:lineRule="auto"/>
        <w:ind w:left="1440" w:hanging="1440"/>
        <w:jc w:val="both"/>
        <w:rPr>
          <w:rFonts w:ascii="Times New Roman" w:hAnsi="Times New Roman" w:cs="Times New Roman"/>
          <w:i w:val="0"/>
          <w:color w:val="auto"/>
          <w:sz w:val="24"/>
          <w:szCs w:val="24"/>
        </w:rPr>
      </w:pPr>
      <w:bookmarkStart w:id="217" w:name="_Toc196739516"/>
      <w:proofErr w:type="gramStart"/>
      <w:r w:rsidRPr="00CE0E30">
        <w:rPr>
          <w:rFonts w:ascii="Times New Roman" w:hAnsi="Times New Roman" w:cs="Times New Roman"/>
          <w:b/>
          <w:i w:val="0"/>
          <w:color w:val="auto"/>
          <w:sz w:val="24"/>
          <w:szCs w:val="24"/>
        </w:rPr>
        <w:lastRenderedPageBreak/>
        <w:t>Table 4.</w:t>
      </w:r>
      <w:proofErr w:type="gramEnd"/>
      <w:r w:rsidRPr="00CE0E30">
        <w:rPr>
          <w:rFonts w:ascii="Times New Roman" w:hAnsi="Times New Roman" w:cs="Times New Roman"/>
          <w:b/>
          <w:i w:val="0"/>
          <w:color w:val="auto"/>
          <w:sz w:val="24"/>
          <w:szCs w:val="24"/>
        </w:rPr>
        <w:t xml:space="preserve"> </w:t>
      </w:r>
      <w:r w:rsidRPr="00CE0E30">
        <w:rPr>
          <w:rFonts w:ascii="Times New Roman" w:hAnsi="Times New Roman" w:cs="Times New Roman"/>
          <w:b/>
          <w:i w:val="0"/>
          <w:color w:val="auto"/>
          <w:sz w:val="24"/>
          <w:szCs w:val="24"/>
        </w:rPr>
        <w:fldChar w:fldCharType="begin"/>
      </w:r>
      <w:r w:rsidRPr="00CE0E30">
        <w:rPr>
          <w:rFonts w:ascii="Times New Roman" w:hAnsi="Times New Roman" w:cs="Times New Roman"/>
          <w:b/>
          <w:i w:val="0"/>
          <w:color w:val="auto"/>
          <w:sz w:val="24"/>
          <w:szCs w:val="24"/>
        </w:rPr>
        <w:instrText xml:space="preserve"> SEQ Table_4. \* ARABIC </w:instrText>
      </w:r>
      <w:r w:rsidRPr="00CE0E30">
        <w:rPr>
          <w:rFonts w:ascii="Times New Roman" w:hAnsi="Times New Roman" w:cs="Times New Roman"/>
          <w:b/>
          <w:i w:val="0"/>
          <w:color w:val="auto"/>
          <w:sz w:val="24"/>
          <w:szCs w:val="24"/>
        </w:rPr>
        <w:fldChar w:fldCharType="separate"/>
      </w:r>
      <w:r w:rsidR="002363F6">
        <w:rPr>
          <w:rFonts w:ascii="Times New Roman" w:hAnsi="Times New Roman" w:cs="Times New Roman"/>
          <w:b/>
          <w:i w:val="0"/>
          <w:noProof/>
          <w:color w:val="auto"/>
          <w:sz w:val="24"/>
          <w:szCs w:val="24"/>
        </w:rPr>
        <w:t>5</w:t>
      </w:r>
      <w:r w:rsidRPr="00CE0E30">
        <w:rPr>
          <w:rFonts w:ascii="Times New Roman" w:hAnsi="Times New Roman" w:cs="Times New Roman"/>
          <w:b/>
          <w:i w:val="0"/>
          <w:color w:val="auto"/>
          <w:sz w:val="24"/>
          <w:szCs w:val="24"/>
        </w:rPr>
        <w:fldChar w:fldCharType="end"/>
      </w:r>
      <w:r w:rsidR="004902D3" w:rsidRPr="00CE0E30">
        <w:rPr>
          <w:rFonts w:ascii="Times New Roman" w:hAnsi="Times New Roman" w:cs="Times New Roman"/>
          <w:b/>
          <w:i w:val="0"/>
          <w:color w:val="auto"/>
          <w:sz w:val="24"/>
          <w:szCs w:val="24"/>
        </w:rPr>
        <w:tab/>
      </w:r>
      <w:r w:rsidR="00170D67" w:rsidRPr="00CE0E30">
        <w:rPr>
          <w:rFonts w:ascii="Times New Roman" w:eastAsia="Times" w:hAnsi="Times New Roman" w:cs="Times New Roman"/>
          <w:b/>
          <w:i w:val="0"/>
          <w:color w:val="auto"/>
          <w:sz w:val="24"/>
          <w:szCs w:val="24"/>
        </w:rPr>
        <w:t>E</w:t>
      </w:r>
      <w:r w:rsidRPr="00CE0E30">
        <w:rPr>
          <w:rFonts w:ascii="Times New Roman" w:eastAsia="Times" w:hAnsi="Times New Roman" w:cs="Times New Roman"/>
          <w:b/>
          <w:i w:val="0"/>
          <w:color w:val="auto"/>
          <w:sz w:val="24"/>
          <w:szCs w:val="24"/>
        </w:rPr>
        <w:t xml:space="preserve">xtent to which </w:t>
      </w:r>
      <w:proofErr w:type="spellStart"/>
      <w:r w:rsidRPr="00CE0E30">
        <w:rPr>
          <w:rFonts w:ascii="Times New Roman" w:eastAsia="Times" w:hAnsi="Times New Roman" w:cs="Times New Roman"/>
          <w:b/>
          <w:i w:val="0"/>
          <w:color w:val="auto"/>
          <w:sz w:val="24"/>
          <w:szCs w:val="24"/>
        </w:rPr>
        <w:t>Mziki</w:t>
      </w:r>
      <w:proofErr w:type="spellEnd"/>
      <w:r w:rsidRPr="00CE0E30">
        <w:rPr>
          <w:rFonts w:ascii="Times New Roman" w:eastAsia="Times" w:hAnsi="Times New Roman" w:cs="Times New Roman"/>
          <w:b/>
          <w:i w:val="0"/>
          <w:color w:val="auto"/>
          <w:sz w:val="24"/>
          <w:szCs w:val="24"/>
        </w:rPr>
        <w:t xml:space="preserve"> </w:t>
      </w:r>
      <w:proofErr w:type="spellStart"/>
      <w:r w:rsidRPr="00CE0E30">
        <w:rPr>
          <w:rFonts w:ascii="Times New Roman" w:eastAsia="Times" w:hAnsi="Times New Roman" w:cs="Times New Roman"/>
          <w:b/>
          <w:i w:val="0"/>
          <w:color w:val="auto"/>
          <w:sz w:val="24"/>
          <w:szCs w:val="24"/>
        </w:rPr>
        <w:t>Mnene</w:t>
      </w:r>
      <w:proofErr w:type="spellEnd"/>
      <w:r w:rsidRPr="00CE0E30">
        <w:rPr>
          <w:rFonts w:ascii="Times New Roman" w:eastAsia="Times" w:hAnsi="Times New Roman" w:cs="Times New Roman"/>
          <w:b/>
          <w:i w:val="0"/>
          <w:color w:val="auto"/>
          <w:sz w:val="24"/>
          <w:szCs w:val="24"/>
        </w:rPr>
        <w:t xml:space="preserve"> Contributed Towards Creating Awareness of the Importance of COVID-19 in Tanzania</w:t>
      </w:r>
      <w:bookmarkEnd w:id="217"/>
    </w:p>
    <w:tbl>
      <w:tblPr>
        <w:tblStyle w:val="TableGrid"/>
        <w:tblW w:w="8545" w:type="dxa"/>
        <w:tblLayout w:type="fixed"/>
        <w:tblLook w:val="04A0" w:firstRow="1" w:lastRow="0" w:firstColumn="1" w:lastColumn="0" w:noHBand="0" w:noVBand="1"/>
      </w:tblPr>
      <w:tblGrid>
        <w:gridCol w:w="3505"/>
        <w:gridCol w:w="2340"/>
        <w:gridCol w:w="1440"/>
        <w:gridCol w:w="1260"/>
      </w:tblGrid>
      <w:tr w:rsidR="00CE0E30" w:rsidRPr="00CE0E30" w14:paraId="2EA6D059" w14:textId="77777777">
        <w:tc>
          <w:tcPr>
            <w:tcW w:w="5845" w:type="dxa"/>
            <w:gridSpan w:val="2"/>
          </w:tcPr>
          <w:p w14:paraId="465659ED" w14:textId="77777777" w:rsidR="00D251F9" w:rsidRPr="00CE0E30" w:rsidRDefault="005B19C5" w:rsidP="00143845">
            <w:pPr>
              <w:autoSpaceDE w:val="0"/>
              <w:autoSpaceDN w:val="0"/>
              <w:adjustRightInd w:val="0"/>
              <w:spacing w:after="0" w:line="240" w:lineRule="auto"/>
              <w:rPr>
                <w:rFonts w:ascii="Times New Roman" w:hAnsi="Times New Roman" w:cs="Times New Roman"/>
                <w:b/>
                <w:bCs/>
                <w:kern w:val="0"/>
                <w:sz w:val="20"/>
                <w:szCs w:val="20"/>
              </w:rPr>
            </w:pPr>
            <w:r w:rsidRPr="00CE0E30">
              <w:rPr>
                <w:rFonts w:ascii="Times New Roman" w:hAnsi="Times New Roman" w:cs="Times New Roman"/>
                <w:b/>
                <w:bCs/>
                <w:kern w:val="0"/>
                <w:sz w:val="20"/>
                <w:szCs w:val="20"/>
              </w:rPr>
              <w:t xml:space="preserve">Statement                                           Response </w:t>
            </w:r>
          </w:p>
        </w:tc>
        <w:tc>
          <w:tcPr>
            <w:tcW w:w="1440" w:type="dxa"/>
          </w:tcPr>
          <w:p w14:paraId="79C4C584"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b/>
                <w:bCs/>
                <w:kern w:val="0"/>
                <w:sz w:val="20"/>
                <w:szCs w:val="20"/>
              </w:rPr>
            </w:pPr>
            <w:r w:rsidRPr="00CE0E30">
              <w:rPr>
                <w:rFonts w:ascii="Times New Roman" w:hAnsi="Times New Roman" w:cs="Times New Roman"/>
                <w:b/>
                <w:bCs/>
                <w:kern w:val="0"/>
                <w:sz w:val="20"/>
                <w:szCs w:val="20"/>
              </w:rPr>
              <w:t>Frequency</w:t>
            </w:r>
          </w:p>
        </w:tc>
        <w:tc>
          <w:tcPr>
            <w:tcW w:w="1260" w:type="dxa"/>
          </w:tcPr>
          <w:p w14:paraId="0CDA52C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b/>
                <w:bCs/>
                <w:kern w:val="0"/>
                <w:sz w:val="20"/>
                <w:szCs w:val="20"/>
              </w:rPr>
            </w:pPr>
            <w:r w:rsidRPr="00CE0E30">
              <w:rPr>
                <w:rFonts w:ascii="Times New Roman" w:hAnsi="Times New Roman" w:cs="Times New Roman"/>
                <w:b/>
                <w:bCs/>
                <w:kern w:val="0"/>
                <w:sz w:val="20"/>
                <w:szCs w:val="20"/>
              </w:rPr>
              <w:t>Percent</w:t>
            </w:r>
          </w:p>
        </w:tc>
      </w:tr>
      <w:tr w:rsidR="00CE0E30" w:rsidRPr="00CE0E30" w14:paraId="3A46F5D6" w14:textId="77777777" w:rsidTr="001606A1">
        <w:tc>
          <w:tcPr>
            <w:tcW w:w="3505" w:type="dxa"/>
            <w:vMerge w:val="restart"/>
            <w:tcBorders>
              <w:top w:val="nil"/>
              <w:left w:val="single" w:sz="4" w:space="0" w:color="auto"/>
              <w:bottom w:val="nil"/>
              <w:right w:val="single" w:sz="4" w:space="0" w:color="auto"/>
            </w:tcBorders>
          </w:tcPr>
          <w:p w14:paraId="5093AC50"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w:t>
            </w:r>
            <w:proofErr w:type="spellEnd"/>
            <w:r w:rsidRPr="00CE0E30">
              <w:rPr>
                <w:rFonts w:ascii="Times New Roman" w:hAnsi="Times New Roman" w:cs="Times New Roman"/>
                <w:kern w:val="0"/>
                <w:sz w:val="20"/>
                <w:szCs w:val="20"/>
              </w:rPr>
              <w:t xml:space="preserve"> Campaign effectively communicated the importance of COVID–19 -precautions.</w:t>
            </w:r>
          </w:p>
        </w:tc>
        <w:tc>
          <w:tcPr>
            <w:tcW w:w="2340" w:type="dxa"/>
            <w:tcBorders>
              <w:left w:val="single" w:sz="4" w:space="0" w:color="auto"/>
            </w:tcBorders>
          </w:tcPr>
          <w:p w14:paraId="4C466BED"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Pr>
          <w:p w14:paraId="44A74E65"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w:t>
            </w:r>
          </w:p>
        </w:tc>
        <w:tc>
          <w:tcPr>
            <w:tcW w:w="1260" w:type="dxa"/>
          </w:tcPr>
          <w:p w14:paraId="617756B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7.5%</w:t>
            </w:r>
          </w:p>
        </w:tc>
      </w:tr>
      <w:tr w:rsidR="00CE0E30" w:rsidRPr="00CE0E30" w14:paraId="50BAA053" w14:textId="77777777" w:rsidTr="001606A1">
        <w:tc>
          <w:tcPr>
            <w:tcW w:w="3505" w:type="dxa"/>
            <w:vMerge/>
            <w:tcBorders>
              <w:top w:val="nil"/>
              <w:left w:val="single" w:sz="4" w:space="0" w:color="auto"/>
              <w:bottom w:val="nil"/>
              <w:right w:val="single" w:sz="4" w:space="0" w:color="auto"/>
            </w:tcBorders>
          </w:tcPr>
          <w:p w14:paraId="4F51EB88"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left w:val="single" w:sz="4" w:space="0" w:color="auto"/>
              <w:bottom w:val="nil"/>
            </w:tcBorders>
          </w:tcPr>
          <w:p w14:paraId="14C5A39D"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bottom w:val="nil"/>
            </w:tcBorders>
          </w:tcPr>
          <w:p w14:paraId="7D228464"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9</w:t>
            </w:r>
          </w:p>
        </w:tc>
        <w:tc>
          <w:tcPr>
            <w:tcW w:w="1260" w:type="dxa"/>
            <w:tcBorders>
              <w:bottom w:val="nil"/>
            </w:tcBorders>
          </w:tcPr>
          <w:p w14:paraId="303DDFAC"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11.3%</w:t>
            </w:r>
          </w:p>
        </w:tc>
      </w:tr>
      <w:tr w:rsidR="00CE0E30" w:rsidRPr="00CE0E30" w14:paraId="6F85A896" w14:textId="77777777" w:rsidTr="001606A1">
        <w:tc>
          <w:tcPr>
            <w:tcW w:w="3505" w:type="dxa"/>
            <w:vMerge/>
            <w:tcBorders>
              <w:top w:val="nil"/>
              <w:left w:val="single" w:sz="4" w:space="0" w:color="auto"/>
              <w:bottom w:val="nil"/>
              <w:right w:val="single" w:sz="4" w:space="0" w:color="auto"/>
            </w:tcBorders>
          </w:tcPr>
          <w:p w14:paraId="22A57E00"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41DF846A"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36E7BC1D"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17</w:t>
            </w:r>
          </w:p>
        </w:tc>
        <w:tc>
          <w:tcPr>
            <w:tcW w:w="1260" w:type="dxa"/>
            <w:tcBorders>
              <w:top w:val="nil"/>
              <w:left w:val="single" w:sz="4" w:space="0" w:color="auto"/>
              <w:bottom w:val="nil"/>
              <w:right w:val="single" w:sz="4" w:space="0" w:color="auto"/>
            </w:tcBorders>
          </w:tcPr>
          <w:p w14:paraId="732863B2"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21.3%</w:t>
            </w:r>
          </w:p>
        </w:tc>
      </w:tr>
      <w:tr w:rsidR="00CE0E30" w:rsidRPr="00CE0E30" w14:paraId="4F4E9177" w14:textId="77777777" w:rsidTr="001606A1">
        <w:tc>
          <w:tcPr>
            <w:tcW w:w="3505" w:type="dxa"/>
            <w:vMerge/>
            <w:tcBorders>
              <w:top w:val="nil"/>
              <w:left w:val="single" w:sz="4" w:space="0" w:color="auto"/>
              <w:bottom w:val="nil"/>
              <w:right w:val="single" w:sz="4" w:space="0" w:color="auto"/>
            </w:tcBorders>
          </w:tcPr>
          <w:p w14:paraId="75A16552"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4BB8EB1B"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10204F71"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48</w:t>
            </w:r>
          </w:p>
        </w:tc>
        <w:tc>
          <w:tcPr>
            <w:tcW w:w="1260" w:type="dxa"/>
            <w:tcBorders>
              <w:top w:val="nil"/>
              <w:left w:val="single" w:sz="4" w:space="0" w:color="auto"/>
              <w:bottom w:val="nil"/>
              <w:right w:val="single" w:sz="4" w:space="0" w:color="auto"/>
            </w:tcBorders>
          </w:tcPr>
          <w:p w14:paraId="4294535B"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60.0%</w:t>
            </w:r>
          </w:p>
        </w:tc>
      </w:tr>
      <w:tr w:rsidR="00CE0E30" w:rsidRPr="00CE0E30" w14:paraId="439C0DB1" w14:textId="77777777" w:rsidTr="001606A1">
        <w:tc>
          <w:tcPr>
            <w:tcW w:w="3505" w:type="dxa"/>
            <w:vMerge w:val="restart"/>
            <w:tcBorders>
              <w:top w:val="nil"/>
              <w:left w:val="single" w:sz="4" w:space="0" w:color="auto"/>
              <w:bottom w:val="nil"/>
              <w:right w:val="single" w:sz="4" w:space="0" w:color="auto"/>
            </w:tcBorders>
          </w:tcPr>
          <w:p w14:paraId="142F600B"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Mnene’s</w:t>
            </w:r>
            <w:proofErr w:type="spellEnd"/>
            <w:r w:rsidRPr="00CE0E30">
              <w:rPr>
                <w:rFonts w:ascii="Times New Roman" w:hAnsi="Times New Roman" w:cs="Times New Roman"/>
                <w:kern w:val="0"/>
                <w:sz w:val="20"/>
                <w:szCs w:val="20"/>
              </w:rPr>
              <w:t xml:space="preserve"> content was easy to understand and accessible to the public.</w:t>
            </w:r>
          </w:p>
        </w:tc>
        <w:tc>
          <w:tcPr>
            <w:tcW w:w="2340" w:type="dxa"/>
            <w:tcBorders>
              <w:top w:val="nil"/>
              <w:left w:val="single" w:sz="4" w:space="0" w:color="auto"/>
              <w:bottom w:val="nil"/>
              <w:right w:val="single" w:sz="4" w:space="0" w:color="auto"/>
            </w:tcBorders>
          </w:tcPr>
          <w:p w14:paraId="7884495A"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05FF0D3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w:t>
            </w:r>
          </w:p>
        </w:tc>
        <w:tc>
          <w:tcPr>
            <w:tcW w:w="1260" w:type="dxa"/>
            <w:tcBorders>
              <w:top w:val="nil"/>
              <w:left w:val="single" w:sz="4" w:space="0" w:color="auto"/>
              <w:bottom w:val="nil"/>
              <w:right w:val="single" w:sz="4" w:space="0" w:color="auto"/>
            </w:tcBorders>
          </w:tcPr>
          <w:p w14:paraId="24AAB2D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7.5%</w:t>
            </w:r>
          </w:p>
        </w:tc>
      </w:tr>
      <w:tr w:rsidR="00CE0E30" w:rsidRPr="00CE0E30" w14:paraId="0ED9CEF9" w14:textId="77777777" w:rsidTr="001606A1">
        <w:tc>
          <w:tcPr>
            <w:tcW w:w="3505" w:type="dxa"/>
            <w:vMerge/>
            <w:tcBorders>
              <w:top w:val="nil"/>
              <w:left w:val="single" w:sz="4" w:space="0" w:color="auto"/>
              <w:bottom w:val="nil"/>
              <w:right w:val="single" w:sz="4" w:space="0" w:color="auto"/>
            </w:tcBorders>
          </w:tcPr>
          <w:p w14:paraId="54C6177E"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4E800E98"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21BCC48C"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w:t>
            </w:r>
          </w:p>
        </w:tc>
        <w:tc>
          <w:tcPr>
            <w:tcW w:w="1260" w:type="dxa"/>
            <w:tcBorders>
              <w:top w:val="nil"/>
              <w:left w:val="single" w:sz="4" w:space="0" w:color="auto"/>
              <w:bottom w:val="nil"/>
              <w:right w:val="single" w:sz="4" w:space="0" w:color="auto"/>
            </w:tcBorders>
          </w:tcPr>
          <w:p w14:paraId="61CCF4D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7.5%</w:t>
            </w:r>
          </w:p>
        </w:tc>
      </w:tr>
      <w:tr w:rsidR="00CE0E30" w:rsidRPr="00CE0E30" w14:paraId="106E68CC" w14:textId="77777777" w:rsidTr="001606A1">
        <w:tc>
          <w:tcPr>
            <w:tcW w:w="3505" w:type="dxa"/>
            <w:vMerge/>
            <w:tcBorders>
              <w:top w:val="nil"/>
              <w:left w:val="single" w:sz="4" w:space="0" w:color="auto"/>
              <w:bottom w:val="nil"/>
              <w:right w:val="single" w:sz="4" w:space="0" w:color="auto"/>
            </w:tcBorders>
          </w:tcPr>
          <w:p w14:paraId="54E5EB64"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1384395E"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52997D0D"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13</w:t>
            </w:r>
          </w:p>
        </w:tc>
        <w:tc>
          <w:tcPr>
            <w:tcW w:w="1260" w:type="dxa"/>
            <w:tcBorders>
              <w:top w:val="nil"/>
              <w:left w:val="single" w:sz="4" w:space="0" w:color="auto"/>
              <w:bottom w:val="nil"/>
              <w:right w:val="single" w:sz="4" w:space="0" w:color="auto"/>
            </w:tcBorders>
          </w:tcPr>
          <w:p w14:paraId="655F3483"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16.3%</w:t>
            </w:r>
          </w:p>
        </w:tc>
      </w:tr>
      <w:tr w:rsidR="00CE0E30" w:rsidRPr="00CE0E30" w14:paraId="22DE94EE" w14:textId="77777777" w:rsidTr="001606A1">
        <w:tc>
          <w:tcPr>
            <w:tcW w:w="3505" w:type="dxa"/>
            <w:vMerge/>
            <w:tcBorders>
              <w:top w:val="nil"/>
              <w:left w:val="single" w:sz="4" w:space="0" w:color="auto"/>
              <w:bottom w:val="nil"/>
              <w:right w:val="single" w:sz="4" w:space="0" w:color="auto"/>
            </w:tcBorders>
          </w:tcPr>
          <w:p w14:paraId="76B72077"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6A656492"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4ED0323E"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55</w:t>
            </w:r>
          </w:p>
        </w:tc>
        <w:tc>
          <w:tcPr>
            <w:tcW w:w="1260" w:type="dxa"/>
            <w:tcBorders>
              <w:top w:val="nil"/>
              <w:left w:val="single" w:sz="4" w:space="0" w:color="auto"/>
              <w:bottom w:val="nil"/>
              <w:right w:val="single" w:sz="4" w:space="0" w:color="auto"/>
            </w:tcBorders>
          </w:tcPr>
          <w:p w14:paraId="2424625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68.8%</w:t>
            </w:r>
          </w:p>
        </w:tc>
      </w:tr>
      <w:tr w:rsidR="00CE0E30" w:rsidRPr="00CE0E30" w14:paraId="63FFA891" w14:textId="77777777" w:rsidTr="001606A1">
        <w:tc>
          <w:tcPr>
            <w:tcW w:w="3505" w:type="dxa"/>
            <w:vMerge w:val="restart"/>
            <w:tcBorders>
              <w:top w:val="nil"/>
              <w:left w:val="single" w:sz="4" w:space="0" w:color="auto"/>
              <w:bottom w:val="nil"/>
              <w:right w:val="single" w:sz="4" w:space="0" w:color="auto"/>
            </w:tcBorders>
          </w:tcPr>
          <w:p w14:paraId="50042DB3"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w:t>
            </w:r>
            <w:proofErr w:type="spellEnd"/>
            <w:r w:rsidRPr="00CE0E30">
              <w:rPr>
                <w:rFonts w:ascii="Times New Roman" w:hAnsi="Times New Roman" w:cs="Times New Roman"/>
                <w:kern w:val="0"/>
                <w:sz w:val="20"/>
                <w:szCs w:val="20"/>
              </w:rPr>
              <w:t xml:space="preserve"> significantly increased my awareness of COVID-19 Prevention methods.</w:t>
            </w:r>
          </w:p>
        </w:tc>
        <w:tc>
          <w:tcPr>
            <w:tcW w:w="2340" w:type="dxa"/>
            <w:tcBorders>
              <w:top w:val="nil"/>
              <w:left w:val="single" w:sz="4" w:space="0" w:color="auto"/>
              <w:bottom w:val="nil"/>
              <w:right w:val="single" w:sz="4" w:space="0" w:color="auto"/>
            </w:tcBorders>
          </w:tcPr>
          <w:p w14:paraId="4B5A118E"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59605325"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0</w:t>
            </w:r>
          </w:p>
        </w:tc>
        <w:tc>
          <w:tcPr>
            <w:tcW w:w="1260" w:type="dxa"/>
            <w:tcBorders>
              <w:top w:val="nil"/>
              <w:left w:val="single" w:sz="4" w:space="0" w:color="auto"/>
              <w:bottom w:val="nil"/>
              <w:right w:val="single" w:sz="4" w:space="0" w:color="auto"/>
            </w:tcBorders>
          </w:tcPr>
          <w:p w14:paraId="5F62951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0.0%</w:t>
            </w:r>
          </w:p>
        </w:tc>
      </w:tr>
      <w:tr w:rsidR="00CE0E30" w:rsidRPr="00CE0E30" w14:paraId="0B65CD82" w14:textId="77777777" w:rsidTr="001606A1">
        <w:tc>
          <w:tcPr>
            <w:tcW w:w="3505" w:type="dxa"/>
            <w:vMerge/>
            <w:tcBorders>
              <w:top w:val="nil"/>
              <w:left w:val="single" w:sz="4" w:space="0" w:color="auto"/>
              <w:bottom w:val="nil"/>
              <w:right w:val="single" w:sz="4" w:space="0" w:color="auto"/>
            </w:tcBorders>
          </w:tcPr>
          <w:p w14:paraId="61F2A880"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353730EF"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215D1306"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w:t>
            </w:r>
          </w:p>
        </w:tc>
        <w:tc>
          <w:tcPr>
            <w:tcW w:w="1260" w:type="dxa"/>
            <w:tcBorders>
              <w:top w:val="nil"/>
              <w:left w:val="single" w:sz="4" w:space="0" w:color="auto"/>
              <w:bottom w:val="nil"/>
              <w:right w:val="single" w:sz="4" w:space="0" w:color="auto"/>
            </w:tcBorders>
          </w:tcPr>
          <w:p w14:paraId="0AAF8AA0"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7.5%</w:t>
            </w:r>
          </w:p>
        </w:tc>
      </w:tr>
      <w:tr w:rsidR="00CE0E30" w:rsidRPr="00CE0E30" w14:paraId="788EED31" w14:textId="77777777" w:rsidTr="001606A1">
        <w:tc>
          <w:tcPr>
            <w:tcW w:w="3505" w:type="dxa"/>
            <w:vMerge/>
            <w:tcBorders>
              <w:top w:val="nil"/>
              <w:left w:val="single" w:sz="4" w:space="0" w:color="auto"/>
              <w:bottom w:val="nil"/>
              <w:right w:val="single" w:sz="4" w:space="0" w:color="auto"/>
            </w:tcBorders>
          </w:tcPr>
          <w:p w14:paraId="5B899C3D"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493BA9D9"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10EFD3E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16</w:t>
            </w:r>
          </w:p>
        </w:tc>
        <w:tc>
          <w:tcPr>
            <w:tcW w:w="1260" w:type="dxa"/>
            <w:tcBorders>
              <w:top w:val="nil"/>
              <w:left w:val="single" w:sz="4" w:space="0" w:color="auto"/>
              <w:bottom w:val="nil"/>
              <w:right w:val="single" w:sz="4" w:space="0" w:color="auto"/>
            </w:tcBorders>
          </w:tcPr>
          <w:p w14:paraId="5BA2331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20.0%</w:t>
            </w:r>
          </w:p>
        </w:tc>
      </w:tr>
      <w:tr w:rsidR="00CE0E30" w:rsidRPr="00CE0E30" w14:paraId="40933308" w14:textId="77777777" w:rsidTr="001606A1">
        <w:tc>
          <w:tcPr>
            <w:tcW w:w="3505" w:type="dxa"/>
            <w:vMerge/>
            <w:tcBorders>
              <w:top w:val="nil"/>
              <w:left w:val="single" w:sz="4" w:space="0" w:color="auto"/>
              <w:bottom w:val="nil"/>
              <w:right w:val="single" w:sz="4" w:space="0" w:color="auto"/>
            </w:tcBorders>
          </w:tcPr>
          <w:p w14:paraId="1E2E69F6"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75A3D144"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28A001C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58</w:t>
            </w:r>
          </w:p>
        </w:tc>
        <w:tc>
          <w:tcPr>
            <w:tcW w:w="1260" w:type="dxa"/>
            <w:tcBorders>
              <w:top w:val="nil"/>
              <w:left w:val="single" w:sz="4" w:space="0" w:color="auto"/>
              <w:bottom w:val="nil"/>
              <w:right w:val="single" w:sz="4" w:space="0" w:color="auto"/>
            </w:tcBorders>
          </w:tcPr>
          <w:p w14:paraId="1D722F74"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72.5%</w:t>
            </w:r>
          </w:p>
        </w:tc>
      </w:tr>
      <w:tr w:rsidR="00CE0E30" w:rsidRPr="00CE0E30" w14:paraId="4059CB25" w14:textId="77777777" w:rsidTr="001606A1">
        <w:tc>
          <w:tcPr>
            <w:tcW w:w="3505" w:type="dxa"/>
            <w:vMerge w:val="restart"/>
            <w:tcBorders>
              <w:top w:val="nil"/>
              <w:left w:val="single" w:sz="4" w:space="0" w:color="auto"/>
              <w:bottom w:val="nil"/>
              <w:right w:val="single" w:sz="4" w:space="0" w:color="auto"/>
            </w:tcBorders>
          </w:tcPr>
          <w:p w14:paraId="6A199517"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 xml:space="preserve">I believe that </w:t>
            </w: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Mnene's</w:t>
            </w:r>
            <w:proofErr w:type="spellEnd"/>
            <w:r w:rsidRPr="00CE0E30">
              <w:rPr>
                <w:rFonts w:ascii="Times New Roman" w:hAnsi="Times New Roman" w:cs="Times New Roman"/>
                <w:kern w:val="0"/>
                <w:sz w:val="20"/>
                <w:szCs w:val="20"/>
              </w:rPr>
              <w:t xml:space="preserve"> role in educating the public about the COVID-19 symptoms.</w:t>
            </w:r>
          </w:p>
        </w:tc>
        <w:tc>
          <w:tcPr>
            <w:tcW w:w="2340" w:type="dxa"/>
            <w:tcBorders>
              <w:top w:val="nil"/>
              <w:left w:val="single" w:sz="4" w:space="0" w:color="auto"/>
              <w:bottom w:val="nil"/>
              <w:right w:val="single" w:sz="4" w:space="0" w:color="auto"/>
            </w:tcBorders>
          </w:tcPr>
          <w:p w14:paraId="727995BA"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3D7202D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0</w:t>
            </w:r>
          </w:p>
        </w:tc>
        <w:tc>
          <w:tcPr>
            <w:tcW w:w="1260" w:type="dxa"/>
            <w:tcBorders>
              <w:top w:val="nil"/>
              <w:left w:val="single" w:sz="4" w:space="0" w:color="auto"/>
              <w:bottom w:val="nil"/>
              <w:right w:val="single" w:sz="4" w:space="0" w:color="auto"/>
            </w:tcBorders>
          </w:tcPr>
          <w:p w14:paraId="59E4FA0E"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0.0%</w:t>
            </w:r>
          </w:p>
        </w:tc>
      </w:tr>
      <w:tr w:rsidR="00CE0E30" w:rsidRPr="00CE0E30" w14:paraId="5C55E185" w14:textId="77777777" w:rsidTr="001606A1">
        <w:tc>
          <w:tcPr>
            <w:tcW w:w="3505" w:type="dxa"/>
            <w:vMerge/>
            <w:tcBorders>
              <w:top w:val="nil"/>
              <w:left w:val="single" w:sz="4" w:space="0" w:color="auto"/>
              <w:bottom w:val="nil"/>
              <w:right w:val="single" w:sz="4" w:space="0" w:color="auto"/>
            </w:tcBorders>
          </w:tcPr>
          <w:p w14:paraId="4FD31F09"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715A78E1"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36DC3D0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33</w:t>
            </w:r>
          </w:p>
        </w:tc>
        <w:tc>
          <w:tcPr>
            <w:tcW w:w="1260" w:type="dxa"/>
            <w:tcBorders>
              <w:top w:val="nil"/>
              <w:left w:val="single" w:sz="4" w:space="0" w:color="auto"/>
              <w:bottom w:val="nil"/>
              <w:right w:val="single" w:sz="4" w:space="0" w:color="auto"/>
            </w:tcBorders>
          </w:tcPr>
          <w:p w14:paraId="3A1F42E3"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41.3%</w:t>
            </w:r>
          </w:p>
        </w:tc>
      </w:tr>
      <w:tr w:rsidR="00CE0E30" w:rsidRPr="00CE0E30" w14:paraId="7FD4A2B4" w14:textId="77777777" w:rsidTr="001606A1">
        <w:tc>
          <w:tcPr>
            <w:tcW w:w="3505" w:type="dxa"/>
            <w:vMerge/>
            <w:tcBorders>
              <w:top w:val="nil"/>
              <w:left w:val="single" w:sz="4" w:space="0" w:color="auto"/>
              <w:bottom w:val="nil"/>
              <w:right w:val="single" w:sz="4" w:space="0" w:color="auto"/>
            </w:tcBorders>
          </w:tcPr>
          <w:p w14:paraId="65B98A19"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19F3D8AC"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3ACBEE11"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w:t>
            </w:r>
          </w:p>
        </w:tc>
        <w:tc>
          <w:tcPr>
            <w:tcW w:w="1260" w:type="dxa"/>
            <w:tcBorders>
              <w:top w:val="nil"/>
              <w:left w:val="single" w:sz="4" w:space="0" w:color="auto"/>
              <w:bottom w:val="nil"/>
              <w:right w:val="single" w:sz="4" w:space="0" w:color="auto"/>
            </w:tcBorders>
          </w:tcPr>
          <w:p w14:paraId="3C78C2C4"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7.5%</w:t>
            </w:r>
          </w:p>
        </w:tc>
      </w:tr>
      <w:tr w:rsidR="00CE0E30" w:rsidRPr="00CE0E30" w14:paraId="3E26D096" w14:textId="77777777" w:rsidTr="001606A1">
        <w:tc>
          <w:tcPr>
            <w:tcW w:w="3505" w:type="dxa"/>
            <w:vMerge/>
            <w:tcBorders>
              <w:top w:val="nil"/>
              <w:left w:val="single" w:sz="4" w:space="0" w:color="auto"/>
              <w:bottom w:val="nil"/>
              <w:right w:val="single" w:sz="4" w:space="0" w:color="auto"/>
            </w:tcBorders>
          </w:tcPr>
          <w:p w14:paraId="1B72DADD"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20431359"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484A069D"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41</w:t>
            </w:r>
          </w:p>
        </w:tc>
        <w:tc>
          <w:tcPr>
            <w:tcW w:w="1260" w:type="dxa"/>
            <w:tcBorders>
              <w:top w:val="nil"/>
              <w:left w:val="single" w:sz="4" w:space="0" w:color="auto"/>
              <w:bottom w:val="nil"/>
              <w:right w:val="single" w:sz="4" w:space="0" w:color="auto"/>
            </w:tcBorders>
          </w:tcPr>
          <w:p w14:paraId="5AEC813C"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51.2%</w:t>
            </w:r>
          </w:p>
        </w:tc>
      </w:tr>
      <w:tr w:rsidR="00CE0E30" w:rsidRPr="00CE0E30" w14:paraId="572F33CA" w14:textId="77777777" w:rsidTr="001606A1">
        <w:tc>
          <w:tcPr>
            <w:tcW w:w="3505" w:type="dxa"/>
            <w:vMerge w:val="restart"/>
            <w:tcBorders>
              <w:top w:val="nil"/>
              <w:left w:val="single" w:sz="4" w:space="0" w:color="auto"/>
              <w:bottom w:val="nil"/>
              <w:right w:val="single" w:sz="4" w:space="0" w:color="auto"/>
            </w:tcBorders>
          </w:tcPr>
          <w:p w14:paraId="721CD2A5"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 xml:space="preserve">The Message delivered by </w:t>
            </w: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w:t>
            </w:r>
            <w:proofErr w:type="spellEnd"/>
            <w:r w:rsidRPr="00CE0E30">
              <w:rPr>
                <w:rFonts w:ascii="Times New Roman" w:hAnsi="Times New Roman" w:cs="Times New Roman"/>
                <w:kern w:val="0"/>
                <w:sz w:val="20"/>
                <w:szCs w:val="20"/>
              </w:rPr>
              <w:t xml:space="preserve"> </w:t>
            </w:r>
            <w:proofErr w:type="gramStart"/>
            <w:r w:rsidRPr="00CE0E30">
              <w:rPr>
                <w:rFonts w:ascii="Times New Roman" w:hAnsi="Times New Roman" w:cs="Times New Roman"/>
                <w:kern w:val="0"/>
                <w:sz w:val="20"/>
                <w:szCs w:val="20"/>
              </w:rPr>
              <w:t>were</w:t>
            </w:r>
            <w:proofErr w:type="gramEnd"/>
            <w:r w:rsidRPr="00CE0E30">
              <w:rPr>
                <w:rFonts w:ascii="Times New Roman" w:hAnsi="Times New Roman" w:cs="Times New Roman"/>
                <w:kern w:val="0"/>
                <w:sz w:val="20"/>
                <w:szCs w:val="20"/>
              </w:rPr>
              <w:t xml:space="preserve"> culturally relevant and resonated with Tanzanians.</w:t>
            </w:r>
          </w:p>
        </w:tc>
        <w:tc>
          <w:tcPr>
            <w:tcW w:w="2340" w:type="dxa"/>
            <w:tcBorders>
              <w:top w:val="nil"/>
              <w:left w:val="single" w:sz="4" w:space="0" w:color="auto"/>
              <w:bottom w:val="nil"/>
              <w:right w:val="single" w:sz="4" w:space="0" w:color="auto"/>
            </w:tcBorders>
          </w:tcPr>
          <w:p w14:paraId="56CA0112"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1E97F691"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w:t>
            </w:r>
          </w:p>
        </w:tc>
        <w:tc>
          <w:tcPr>
            <w:tcW w:w="1260" w:type="dxa"/>
            <w:tcBorders>
              <w:top w:val="nil"/>
              <w:left w:val="single" w:sz="4" w:space="0" w:color="auto"/>
              <w:bottom w:val="nil"/>
              <w:right w:val="single" w:sz="4" w:space="0" w:color="auto"/>
            </w:tcBorders>
          </w:tcPr>
          <w:p w14:paraId="46DAE926"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3.8%</w:t>
            </w:r>
          </w:p>
        </w:tc>
      </w:tr>
      <w:tr w:rsidR="00CE0E30" w:rsidRPr="00CE0E30" w14:paraId="11B223D5" w14:textId="77777777" w:rsidTr="001606A1">
        <w:tc>
          <w:tcPr>
            <w:tcW w:w="3505" w:type="dxa"/>
            <w:vMerge/>
            <w:tcBorders>
              <w:top w:val="nil"/>
              <w:left w:val="single" w:sz="4" w:space="0" w:color="auto"/>
              <w:bottom w:val="nil"/>
              <w:right w:val="single" w:sz="4" w:space="0" w:color="auto"/>
            </w:tcBorders>
          </w:tcPr>
          <w:p w14:paraId="48E2B62E"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3C73EED5"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469E3F5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30</w:t>
            </w:r>
          </w:p>
        </w:tc>
        <w:tc>
          <w:tcPr>
            <w:tcW w:w="1260" w:type="dxa"/>
            <w:tcBorders>
              <w:top w:val="nil"/>
              <w:left w:val="single" w:sz="4" w:space="0" w:color="auto"/>
              <w:bottom w:val="nil"/>
              <w:right w:val="single" w:sz="4" w:space="0" w:color="auto"/>
            </w:tcBorders>
          </w:tcPr>
          <w:p w14:paraId="3FF0BDE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37.5%</w:t>
            </w:r>
          </w:p>
        </w:tc>
      </w:tr>
      <w:tr w:rsidR="00CE0E30" w:rsidRPr="00CE0E30" w14:paraId="0A1C4BB4" w14:textId="77777777" w:rsidTr="001606A1">
        <w:tc>
          <w:tcPr>
            <w:tcW w:w="3505" w:type="dxa"/>
            <w:vMerge/>
            <w:tcBorders>
              <w:top w:val="nil"/>
              <w:left w:val="single" w:sz="4" w:space="0" w:color="auto"/>
              <w:bottom w:val="nil"/>
              <w:right w:val="single" w:sz="4" w:space="0" w:color="auto"/>
            </w:tcBorders>
          </w:tcPr>
          <w:p w14:paraId="7A155ED8"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20E474B7"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775E47D9"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w:t>
            </w:r>
          </w:p>
        </w:tc>
        <w:tc>
          <w:tcPr>
            <w:tcW w:w="1260" w:type="dxa"/>
            <w:tcBorders>
              <w:top w:val="nil"/>
              <w:left w:val="single" w:sz="4" w:space="0" w:color="auto"/>
              <w:bottom w:val="nil"/>
              <w:right w:val="single" w:sz="4" w:space="0" w:color="auto"/>
            </w:tcBorders>
          </w:tcPr>
          <w:p w14:paraId="76F758F3"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3.8%</w:t>
            </w:r>
          </w:p>
        </w:tc>
      </w:tr>
      <w:tr w:rsidR="00CE0E30" w:rsidRPr="00CE0E30" w14:paraId="264DAC78" w14:textId="77777777" w:rsidTr="001606A1">
        <w:tc>
          <w:tcPr>
            <w:tcW w:w="3505" w:type="dxa"/>
            <w:vMerge/>
            <w:tcBorders>
              <w:top w:val="nil"/>
              <w:left w:val="single" w:sz="4" w:space="0" w:color="auto"/>
              <w:bottom w:val="nil"/>
              <w:right w:val="single" w:sz="4" w:space="0" w:color="auto"/>
            </w:tcBorders>
          </w:tcPr>
          <w:p w14:paraId="7A9101BE"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27FCCF8F"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28B36C6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44</w:t>
            </w:r>
          </w:p>
        </w:tc>
        <w:tc>
          <w:tcPr>
            <w:tcW w:w="1260" w:type="dxa"/>
            <w:tcBorders>
              <w:top w:val="nil"/>
              <w:left w:val="single" w:sz="4" w:space="0" w:color="auto"/>
              <w:bottom w:val="nil"/>
              <w:right w:val="single" w:sz="4" w:space="0" w:color="auto"/>
            </w:tcBorders>
          </w:tcPr>
          <w:p w14:paraId="065281E4"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55.0%</w:t>
            </w:r>
          </w:p>
        </w:tc>
      </w:tr>
      <w:tr w:rsidR="00CE0E30" w:rsidRPr="00CE0E30" w14:paraId="06CBE4BE" w14:textId="77777777" w:rsidTr="001606A1">
        <w:tc>
          <w:tcPr>
            <w:tcW w:w="3505" w:type="dxa"/>
            <w:vMerge w:val="restart"/>
            <w:tcBorders>
              <w:top w:val="nil"/>
              <w:left w:val="single" w:sz="4" w:space="0" w:color="auto"/>
              <w:bottom w:val="nil"/>
              <w:right w:val="single" w:sz="4" w:space="0" w:color="auto"/>
            </w:tcBorders>
          </w:tcPr>
          <w:p w14:paraId="0CDE4A9E"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w:t>
            </w:r>
            <w:proofErr w:type="spellEnd"/>
            <w:r w:rsidRPr="00CE0E30">
              <w:rPr>
                <w:rFonts w:ascii="Times New Roman" w:hAnsi="Times New Roman" w:cs="Times New Roman"/>
                <w:kern w:val="0"/>
                <w:sz w:val="20"/>
                <w:szCs w:val="20"/>
              </w:rPr>
              <w:t xml:space="preserve"> motivated the policy to follow and comply with government guidelines on COVID–19.</w:t>
            </w:r>
          </w:p>
        </w:tc>
        <w:tc>
          <w:tcPr>
            <w:tcW w:w="2340" w:type="dxa"/>
            <w:tcBorders>
              <w:top w:val="nil"/>
              <w:left w:val="single" w:sz="4" w:space="0" w:color="auto"/>
              <w:bottom w:val="nil"/>
              <w:right w:val="single" w:sz="4" w:space="0" w:color="auto"/>
            </w:tcBorders>
          </w:tcPr>
          <w:p w14:paraId="46E14CC4"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4C4ACBF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w:t>
            </w:r>
          </w:p>
        </w:tc>
        <w:tc>
          <w:tcPr>
            <w:tcW w:w="1260" w:type="dxa"/>
            <w:tcBorders>
              <w:top w:val="nil"/>
              <w:left w:val="single" w:sz="4" w:space="0" w:color="auto"/>
              <w:bottom w:val="nil"/>
              <w:right w:val="single" w:sz="4" w:space="0" w:color="auto"/>
            </w:tcBorders>
          </w:tcPr>
          <w:p w14:paraId="6C800850"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3.8%</w:t>
            </w:r>
          </w:p>
        </w:tc>
      </w:tr>
      <w:tr w:rsidR="00CE0E30" w:rsidRPr="00CE0E30" w14:paraId="01E9509E" w14:textId="77777777" w:rsidTr="001606A1">
        <w:tc>
          <w:tcPr>
            <w:tcW w:w="3505" w:type="dxa"/>
            <w:vMerge/>
            <w:tcBorders>
              <w:top w:val="nil"/>
              <w:left w:val="single" w:sz="4" w:space="0" w:color="auto"/>
              <w:bottom w:val="nil"/>
              <w:right w:val="single" w:sz="4" w:space="0" w:color="auto"/>
            </w:tcBorders>
          </w:tcPr>
          <w:p w14:paraId="57131447"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11FDDE08"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533BA482"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15</w:t>
            </w:r>
          </w:p>
        </w:tc>
        <w:tc>
          <w:tcPr>
            <w:tcW w:w="1260" w:type="dxa"/>
            <w:tcBorders>
              <w:top w:val="nil"/>
              <w:left w:val="single" w:sz="4" w:space="0" w:color="auto"/>
              <w:bottom w:val="nil"/>
              <w:right w:val="single" w:sz="4" w:space="0" w:color="auto"/>
            </w:tcBorders>
          </w:tcPr>
          <w:p w14:paraId="3222F3A2"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18.8%</w:t>
            </w:r>
          </w:p>
        </w:tc>
      </w:tr>
      <w:tr w:rsidR="00CE0E30" w:rsidRPr="00CE0E30" w14:paraId="194D6D1F" w14:textId="77777777" w:rsidTr="001606A1">
        <w:tc>
          <w:tcPr>
            <w:tcW w:w="3505" w:type="dxa"/>
            <w:vMerge/>
            <w:tcBorders>
              <w:top w:val="nil"/>
              <w:left w:val="single" w:sz="4" w:space="0" w:color="auto"/>
              <w:bottom w:val="nil"/>
              <w:right w:val="single" w:sz="4" w:space="0" w:color="auto"/>
            </w:tcBorders>
          </w:tcPr>
          <w:p w14:paraId="6EC66ACD"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4CFC3D86"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03D1229D"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7</w:t>
            </w:r>
          </w:p>
        </w:tc>
        <w:tc>
          <w:tcPr>
            <w:tcW w:w="1260" w:type="dxa"/>
            <w:tcBorders>
              <w:top w:val="nil"/>
              <w:left w:val="single" w:sz="4" w:space="0" w:color="auto"/>
              <w:bottom w:val="nil"/>
              <w:right w:val="single" w:sz="4" w:space="0" w:color="auto"/>
            </w:tcBorders>
          </w:tcPr>
          <w:p w14:paraId="092987D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8.8%</w:t>
            </w:r>
          </w:p>
        </w:tc>
      </w:tr>
      <w:tr w:rsidR="00CE0E30" w:rsidRPr="00CE0E30" w14:paraId="24E91EF0" w14:textId="77777777" w:rsidTr="001606A1">
        <w:tc>
          <w:tcPr>
            <w:tcW w:w="3505" w:type="dxa"/>
            <w:vMerge/>
            <w:tcBorders>
              <w:top w:val="nil"/>
              <w:left w:val="single" w:sz="4" w:space="0" w:color="auto"/>
              <w:bottom w:val="nil"/>
              <w:right w:val="single" w:sz="4" w:space="0" w:color="auto"/>
            </w:tcBorders>
          </w:tcPr>
          <w:p w14:paraId="4A5FF735"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5E9B87E4"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0FB9154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55</w:t>
            </w:r>
          </w:p>
        </w:tc>
        <w:tc>
          <w:tcPr>
            <w:tcW w:w="1260" w:type="dxa"/>
            <w:tcBorders>
              <w:top w:val="nil"/>
              <w:left w:val="single" w:sz="4" w:space="0" w:color="auto"/>
              <w:bottom w:val="nil"/>
              <w:right w:val="single" w:sz="4" w:space="0" w:color="auto"/>
            </w:tcBorders>
          </w:tcPr>
          <w:p w14:paraId="4A727B18"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68.8%</w:t>
            </w:r>
          </w:p>
        </w:tc>
      </w:tr>
      <w:tr w:rsidR="00CE0E30" w:rsidRPr="00CE0E30" w14:paraId="760BE4AA" w14:textId="77777777" w:rsidTr="001606A1">
        <w:tc>
          <w:tcPr>
            <w:tcW w:w="3505" w:type="dxa"/>
            <w:vMerge w:val="restart"/>
            <w:tcBorders>
              <w:top w:val="nil"/>
              <w:left w:val="single" w:sz="4" w:space="0" w:color="auto"/>
              <w:bottom w:val="nil"/>
              <w:right w:val="single" w:sz="4" w:space="0" w:color="auto"/>
            </w:tcBorders>
          </w:tcPr>
          <w:p w14:paraId="1E54A126"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w:t>
            </w:r>
            <w:proofErr w:type="spellEnd"/>
            <w:r w:rsidRPr="00CE0E30">
              <w:rPr>
                <w:rFonts w:ascii="Times New Roman" w:hAnsi="Times New Roman" w:cs="Times New Roman"/>
                <w:kern w:val="0"/>
                <w:sz w:val="20"/>
                <w:szCs w:val="20"/>
              </w:rPr>
              <w:t xml:space="preserve"> reduced misinformation about COVID-19 within the community.</w:t>
            </w:r>
          </w:p>
        </w:tc>
        <w:tc>
          <w:tcPr>
            <w:tcW w:w="2340" w:type="dxa"/>
            <w:tcBorders>
              <w:top w:val="nil"/>
              <w:left w:val="single" w:sz="4" w:space="0" w:color="auto"/>
              <w:bottom w:val="nil"/>
              <w:right w:val="single" w:sz="4" w:space="0" w:color="auto"/>
            </w:tcBorders>
          </w:tcPr>
          <w:p w14:paraId="2FB6FEFB"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1A60A44D"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13</w:t>
            </w:r>
          </w:p>
        </w:tc>
        <w:tc>
          <w:tcPr>
            <w:tcW w:w="1260" w:type="dxa"/>
            <w:tcBorders>
              <w:top w:val="nil"/>
              <w:left w:val="single" w:sz="4" w:space="0" w:color="auto"/>
              <w:bottom w:val="nil"/>
              <w:right w:val="single" w:sz="4" w:space="0" w:color="auto"/>
            </w:tcBorders>
          </w:tcPr>
          <w:p w14:paraId="088BCB88"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16.3%</w:t>
            </w:r>
          </w:p>
        </w:tc>
      </w:tr>
      <w:tr w:rsidR="00CE0E30" w:rsidRPr="00CE0E30" w14:paraId="1B9840AF" w14:textId="77777777" w:rsidTr="001606A1">
        <w:tc>
          <w:tcPr>
            <w:tcW w:w="3505" w:type="dxa"/>
            <w:vMerge/>
            <w:tcBorders>
              <w:top w:val="nil"/>
              <w:left w:val="single" w:sz="4" w:space="0" w:color="auto"/>
              <w:bottom w:val="nil"/>
              <w:right w:val="single" w:sz="4" w:space="0" w:color="auto"/>
            </w:tcBorders>
          </w:tcPr>
          <w:p w14:paraId="415039CE"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3DC66AFA"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0002DC2E"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10</w:t>
            </w:r>
          </w:p>
        </w:tc>
        <w:tc>
          <w:tcPr>
            <w:tcW w:w="1260" w:type="dxa"/>
            <w:tcBorders>
              <w:top w:val="nil"/>
              <w:left w:val="single" w:sz="4" w:space="0" w:color="auto"/>
              <w:bottom w:val="nil"/>
              <w:right w:val="single" w:sz="4" w:space="0" w:color="auto"/>
            </w:tcBorders>
          </w:tcPr>
          <w:p w14:paraId="08C57EA5"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12.5%</w:t>
            </w:r>
          </w:p>
        </w:tc>
      </w:tr>
      <w:tr w:rsidR="00CE0E30" w:rsidRPr="00CE0E30" w14:paraId="32CA2E21" w14:textId="77777777" w:rsidTr="001606A1">
        <w:tc>
          <w:tcPr>
            <w:tcW w:w="3505" w:type="dxa"/>
            <w:vMerge/>
            <w:tcBorders>
              <w:top w:val="nil"/>
              <w:left w:val="single" w:sz="4" w:space="0" w:color="auto"/>
              <w:bottom w:val="nil"/>
              <w:right w:val="single" w:sz="4" w:space="0" w:color="auto"/>
            </w:tcBorders>
          </w:tcPr>
          <w:p w14:paraId="3AF6387D"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12E1D5A6"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left w:val="single" w:sz="4" w:space="0" w:color="auto"/>
              <w:bottom w:val="nil"/>
              <w:right w:val="single" w:sz="4" w:space="0" w:color="auto"/>
            </w:tcBorders>
          </w:tcPr>
          <w:p w14:paraId="7CCE0AA8"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22</w:t>
            </w:r>
          </w:p>
        </w:tc>
        <w:tc>
          <w:tcPr>
            <w:tcW w:w="1260" w:type="dxa"/>
            <w:tcBorders>
              <w:top w:val="nil"/>
              <w:left w:val="single" w:sz="4" w:space="0" w:color="auto"/>
              <w:bottom w:val="nil"/>
              <w:right w:val="single" w:sz="4" w:space="0" w:color="auto"/>
            </w:tcBorders>
          </w:tcPr>
          <w:p w14:paraId="077BC892"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27.5%</w:t>
            </w:r>
          </w:p>
        </w:tc>
      </w:tr>
      <w:tr w:rsidR="00CE0E30" w:rsidRPr="00CE0E30" w14:paraId="400CBD3F" w14:textId="77777777" w:rsidTr="001606A1">
        <w:tc>
          <w:tcPr>
            <w:tcW w:w="3505" w:type="dxa"/>
            <w:vMerge/>
            <w:tcBorders>
              <w:top w:val="nil"/>
              <w:left w:val="single" w:sz="4" w:space="0" w:color="auto"/>
              <w:bottom w:val="nil"/>
              <w:right w:val="single" w:sz="4" w:space="0" w:color="auto"/>
            </w:tcBorders>
          </w:tcPr>
          <w:p w14:paraId="11587E75"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0AF81983"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Borders>
              <w:top w:val="nil"/>
              <w:left w:val="single" w:sz="4" w:space="0" w:color="auto"/>
              <w:bottom w:val="nil"/>
              <w:right w:val="single" w:sz="4" w:space="0" w:color="auto"/>
            </w:tcBorders>
          </w:tcPr>
          <w:p w14:paraId="6AF7633F"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35</w:t>
            </w:r>
          </w:p>
        </w:tc>
        <w:tc>
          <w:tcPr>
            <w:tcW w:w="1260" w:type="dxa"/>
            <w:tcBorders>
              <w:top w:val="nil"/>
              <w:left w:val="single" w:sz="4" w:space="0" w:color="auto"/>
              <w:bottom w:val="nil"/>
              <w:right w:val="single" w:sz="4" w:space="0" w:color="auto"/>
            </w:tcBorders>
          </w:tcPr>
          <w:p w14:paraId="2FA74B9E"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43.8%</w:t>
            </w:r>
          </w:p>
        </w:tc>
      </w:tr>
      <w:tr w:rsidR="00CE0E30" w:rsidRPr="00CE0E30" w14:paraId="554AEAB4" w14:textId="77777777" w:rsidTr="001606A1">
        <w:tc>
          <w:tcPr>
            <w:tcW w:w="3505" w:type="dxa"/>
            <w:vMerge w:val="restart"/>
            <w:tcBorders>
              <w:top w:val="nil"/>
              <w:left w:val="single" w:sz="4" w:space="0" w:color="auto"/>
              <w:bottom w:val="nil"/>
              <w:right w:val="single" w:sz="4" w:space="0" w:color="auto"/>
            </w:tcBorders>
          </w:tcPr>
          <w:p w14:paraId="43C4F35A"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proofErr w:type="spellStart"/>
            <w:r w:rsidRPr="00CE0E30">
              <w:rPr>
                <w:rFonts w:ascii="Times New Roman" w:hAnsi="Times New Roman" w:cs="Times New Roman"/>
                <w:kern w:val="0"/>
                <w:sz w:val="20"/>
                <w:szCs w:val="20"/>
              </w:rPr>
              <w:t>Mziki</w:t>
            </w:r>
            <w:proofErr w:type="spellEnd"/>
            <w:r w:rsidRPr="00CE0E30">
              <w:rPr>
                <w:rFonts w:ascii="Times New Roman" w:hAnsi="Times New Roman" w:cs="Times New Roman"/>
                <w:kern w:val="0"/>
                <w:sz w:val="20"/>
                <w:szCs w:val="20"/>
              </w:rPr>
              <w:t xml:space="preserve"> </w:t>
            </w:r>
            <w:proofErr w:type="spellStart"/>
            <w:r w:rsidRPr="00CE0E30">
              <w:rPr>
                <w:rFonts w:ascii="Times New Roman" w:hAnsi="Times New Roman" w:cs="Times New Roman"/>
                <w:kern w:val="0"/>
                <w:sz w:val="20"/>
                <w:szCs w:val="20"/>
              </w:rPr>
              <w:t>Mnene</w:t>
            </w:r>
            <w:proofErr w:type="spellEnd"/>
            <w:r w:rsidRPr="00CE0E30">
              <w:rPr>
                <w:rFonts w:ascii="Times New Roman" w:hAnsi="Times New Roman" w:cs="Times New Roman"/>
                <w:kern w:val="0"/>
                <w:sz w:val="20"/>
                <w:szCs w:val="20"/>
              </w:rPr>
              <w:t xml:space="preserve"> effectively collaborated with other initiatives and organizations to spread COVID-19 awareness.</w:t>
            </w:r>
          </w:p>
        </w:tc>
        <w:tc>
          <w:tcPr>
            <w:tcW w:w="2340" w:type="dxa"/>
            <w:tcBorders>
              <w:top w:val="nil"/>
              <w:left w:val="single" w:sz="4" w:space="0" w:color="auto"/>
              <w:bottom w:val="nil"/>
              <w:right w:val="single" w:sz="4" w:space="0" w:color="auto"/>
            </w:tcBorders>
          </w:tcPr>
          <w:p w14:paraId="75B898E3"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Disagree</w:t>
            </w:r>
          </w:p>
        </w:tc>
        <w:tc>
          <w:tcPr>
            <w:tcW w:w="1440" w:type="dxa"/>
            <w:tcBorders>
              <w:top w:val="nil"/>
              <w:left w:val="single" w:sz="4" w:space="0" w:color="auto"/>
              <w:bottom w:val="nil"/>
              <w:right w:val="single" w:sz="4" w:space="0" w:color="auto"/>
            </w:tcBorders>
          </w:tcPr>
          <w:p w14:paraId="45CE2A76"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15</w:t>
            </w:r>
          </w:p>
        </w:tc>
        <w:tc>
          <w:tcPr>
            <w:tcW w:w="1260" w:type="dxa"/>
            <w:tcBorders>
              <w:top w:val="nil"/>
              <w:left w:val="single" w:sz="4" w:space="0" w:color="auto"/>
              <w:bottom w:val="nil"/>
              <w:right w:val="single" w:sz="4" w:space="0" w:color="auto"/>
            </w:tcBorders>
          </w:tcPr>
          <w:p w14:paraId="113FBD39"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18.8%</w:t>
            </w:r>
          </w:p>
        </w:tc>
      </w:tr>
      <w:tr w:rsidR="00CE0E30" w:rsidRPr="00CE0E30" w14:paraId="3132C81F" w14:textId="77777777" w:rsidTr="001606A1">
        <w:tc>
          <w:tcPr>
            <w:tcW w:w="3505" w:type="dxa"/>
            <w:vMerge/>
            <w:tcBorders>
              <w:top w:val="nil"/>
              <w:left w:val="single" w:sz="4" w:space="0" w:color="auto"/>
              <w:bottom w:val="nil"/>
              <w:right w:val="single" w:sz="4" w:space="0" w:color="auto"/>
            </w:tcBorders>
          </w:tcPr>
          <w:p w14:paraId="361AE1AB"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bottom w:val="nil"/>
              <w:right w:val="single" w:sz="4" w:space="0" w:color="auto"/>
            </w:tcBorders>
          </w:tcPr>
          <w:p w14:paraId="405034A3"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Disagree</w:t>
            </w:r>
          </w:p>
        </w:tc>
        <w:tc>
          <w:tcPr>
            <w:tcW w:w="1440" w:type="dxa"/>
            <w:tcBorders>
              <w:top w:val="nil"/>
              <w:left w:val="single" w:sz="4" w:space="0" w:color="auto"/>
              <w:bottom w:val="nil"/>
              <w:right w:val="single" w:sz="4" w:space="0" w:color="auto"/>
            </w:tcBorders>
          </w:tcPr>
          <w:p w14:paraId="6000310C"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14</w:t>
            </w:r>
          </w:p>
        </w:tc>
        <w:tc>
          <w:tcPr>
            <w:tcW w:w="1260" w:type="dxa"/>
            <w:tcBorders>
              <w:top w:val="nil"/>
              <w:left w:val="single" w:sz="4" w:space="0" w:color="auto"/>
              <w:bottom w:val="nil"/>
              <w:right w:val="single" w:sz="4" w:space="0" w:color="auto"/>
            </w:tcBorders>
          </w:tcPr>
          <w:p w14:paraId="02667F6A"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17.5%</w:t>
            </w:r>
          </w:p>
        </w:tc>
      </w:tr>
      <w:tr w:rsidR="00CE0E30" w:rsidRPr="00CE0E30" w14:paraId="75A73FA6" w14:textId="77777777" w:rsidTr="001606A1">
        <w:tc>
          <w:tcPr>
            <w:tcW w:w="3505" w:type="dxa"/>
            <w:vMerge/>
            <w:tcBorders>
              <w:top w:val="nil"/>
              <w:left w:val="single" w:sz="4" w:space="0" w:color="auto"/>
              <w:bottom w:val="nil"/>
              <w:right w:val="single" w:sz="4" w:space="0" w:color="auto"/>
            </w:tcBorders>
          </w:tcPr>
          <w:p w14:paraId="0434131A"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single" w:sz="4" w:space="0" w:color="auto"/>
            </w:tcBorders>
          </w:tcPr>
          <w:p w14:paraId="5CCD7BA6"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Agree</w:t>
            </w:r>
          </w:p>
        </w:tc>
        <w:tc>
          <w:tcPr>
            <w:tcW w:w="1440" w:type="dxa"/>
            <w:tcBorders>
              <w:top w:val="nil"/>
            </w:tcBorders>
          </w:tcPr>
          <w:p w14:paraId="520D79C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19</w:t>
            </w:r>
          </w:p>
        </w:tc>
        <w:tc>
          <w:tcPr>
            <w:tcW w:w="1260" w:type="dxa"/>
            <w:tcBorders>
              <w:top w:val="nil"/>
            </w:tcBorders>
          </w:tcPr>
          <w:p w14:paraId="6A05A567"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23.8%</w:t>
            </w:r>
          </w:p>
        </w:tc>
      </w:tr>
      <w:tr w:rsidR="00CE0E30" w:rsidRPr="00CE0E30" w14:paraId="56328D84" w14:textId="77777777" w:rsidTr="001606A1">
        <w:tc>
          <w:tcPr>
            <w:tcW w:w="3505" w:type="dxa"/>
            <w:vMerge/>
            <w:tcBorders>
              <w:top w:val="nil"/>
              <w:left w:val="single" w:sz="4" w:space="0" w:color="auto"/>
              <w:bottom w:val="single" w:sz="4" w:space="0" w:color="auto"/>
              <w:right w:val="single" w:sz="4" w:space="0" w:color="auto"/>
            </w:tcBorders>
          </w:tcPr>
          <w:p w14:paraId="2C41BE57" w14:textId="77777777" w:rsidR="00D251F9" w:rsidRPr="00CE0E30" w:rsidRDefault="00D251F9" w:rsidP="00143845">
            <w:pPr>
              <w:autoSpaceDE w:val="0"/>
              <w:autoSpaceDN w:val="0"/>
              <w:adjustRightInd w:val="0"/>
              <w:spacing w:after="0" w:line="240" w:lineRule="auto"/>
              <w:rPr>
                <w:rFonts w:ascii="Times New Roman" w:hAnsi="Times New Roman" w:cs="Times New Roman"/>
                <w:kern w:val="0"/>
                <w:sz w:val="20"/>
                <w:szCs w:val="20"/>
              </w:rPr>
            </w:pPr>
          </w:p>
        </w:tc>
        <w:tc>
          <w:tcPr>
            <w:tcW w:w="2340" w:type="dxa"/>
            <w:tcBorders>
              <w:left w:val="single" w:sz="4" w:space="0" w:color="auto"/>
              <w:bottom w:val="single" w:sz="4" w:space="0" w:color="auto"/>
            </w:tcBorders>
          </w:tcPr>
          <w:p w14:paraId="712FCCF8" w14:textId="77777777" w:rsidR="00D251F9" w:rsidRPr="00CE0E30" w:rsidRDefault="005B19C5" w:rsidP="00143845">
            <w:pPr>
              <w:autoSpaceDE w:val="0"/>
              <w:autoSpaceDN w:val="0"/>
              <w:adjustRightInd w:val="0"/>
              <w:spacing w:after="0" w:line="240" w:lineRule="auto"/>
              <w:ind w:right="60"/>
              <w:rPr>
                <w:rFonts w:ascii="Times New Roman" w:hAnsi="Times New Roman" w:cs="Times New Roman"/>
                <w:kern w:val="0"/>
                <w:sz w:val="20"/>
                <w:szCs w:val="20"/>
              </w:rPr>
            </w:pPr>
            <w:r w:rsidRPr="00CE0E30">
              <w:rPr>
                <w:rFonts w:ascii="Times New Roman" w:hAnsi="Times New Roman" w:cs="Times New Roman"/>
                <w:kern w:val="0"/>
                <w:sz w:val="20"/>
                <w:szCs w:val="20"/>
              </w:rPr>
              <w:t>Strongly Agree</w:t>
            </w:r>
          </w:p>
        </w:tc>
        <w:tc>
          <w:tcPr>
            <w:tcW w:w="1440" w:type="dxa"/>
          </w:tcPr>
          <w:p w14:paraId="51D73D3B"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32</w:t>
            </w:r>
          </w:p>
        </w:tc>
        <w:tc>
          <w:tcPr>
            <w:tcW w:w="1260" w:type="dxa"/>
          </w:tcPr>
          <w:p w14:paraId="4954D314" w14:textId="77777777" w:rsidR="00D251F9" w:rsidRPr="00CE0E30" w:rsidRDefault="005B19C5" w:rsidP="00143845">
            <w:pPr>
              <w:autoSpaceDE w:val="0"/>
              <w:autoSpaceDN w:val="0"/>
              <w:adjustRightInd w:val="0"/>
              <w:spacing w:after="0" w:line="240" w:lineRule="auto"/>
              <w:ind w:right="60"/>
              <w:jc w:val="center"/>
              <w:rPr>
                <w:rFonts w:ascii="Times New Roman" w:hAnsi="Times New Roman" w:cs="Times New Roman"/>
                <w:kern w:val="0"/>
                <w:sz w:val="20"/>
                <w:szCs w:val="20"/>
              </w:rPr>
            </w:pPr>
            <w:r w:rsidRPr="00CE0E30">
              <w:rPr>
                <w:rFonts w:ascii="Times New Roman" w:hAnsi="Times New Roman" w:cs="Times New Roman"/>
                <w:kern w:val="0"/>
                <w:sz w:val="20"/>
                <w:szCs w:val="20"/>
              </w:rPr>
              <w:t>40.0%</w:t>
            </w:r>
          </w:p>
        </w:tc>
      </w:tr>
    </w:tbl>
    <w:p w14:paraId="6C6BE654" w14:textId="77777777" w:rsidR="00D251F9" w:rsidRPr="00CE0E30" w:rsidRDefault="005B19C5" w:rsidP="00170D67">
      <w:pPr>
        <w:autoSpaceDE w:val="0"/>
        <w:autoSpaceDN w:val="0"/>
        <w:adjustRightInd w:val="0"/>
        <w:spacing w:after="0" w:line="480" w:lineRule="auto"/>
        <w:jc w:val="both"/>
        <w:rPr>
          <w:rFonts w:ascii="Times New Roman" w:hAnsi="Times New Roman" w:cs="Times New Roman"/>
          <w:b/>
          <w:kern w:val="0"/>
          <w:sz w:val="24"/>
          <w:szCs w:val="24"/>
        </w:rPr>
      </w:pPr>
      <w:r w:rsidRPr="00CE0E30">
        <w:rPr>
          <w:rFonts w:ascii="Times New Roman" w:hAnsi="Times New Roman" w:cs="Times New Roman"/>
          <w:b/>
          <w:kern w:val="0"/>
          <w:sz w:val="24"/>
          <w:szCs w:val="24"/>
        </w:rPr>
        <w:t>Source: Field Data (2025)</w:t>
      </w:r>
    </w:p>
    <w:p w14:paraId="06BD7C47" w14:textId="4230CCC6" w:rsidR="008B1CF0" w:rsidRPr="00CE0E30" w:rsidRDefault="005B19C5" w:rsidP="00053212">
      <w:pPr>
        <w:pStyle w:val="Heading1"/>
        <w:spacing w:line="480" w:lineRule="auto"/>
        <w:ind w:left="720" w:hanging="720"/>
        <w:rPr>
          <w:rFonts w:asciiTheme="majorBidi" w:hAnsiTheme="majorBidi"/>
          <w:b/>
          <w:bCs/>
          <w:color w:val="auto"/>
          <w:sz w:val="24"/>
          <w:szCs w:val="24"/>
          <w:lang w:val="en-GB"/>
        </w:rPr>
      </w:pPr>
      <w:bookmarkStart w:id="218" w:name="_Toc210804557"/>
      <w:bookmarkStart w:id="219" w:name="_Toc210805214"/>
      <w:r w:rsidRPr="00CE0E30">
        <w:rPr>
          <w:rFonts w:asciiTheme="majorBidi" w:hAnsiTheme="majorBidi"/>
          <w:b/>
          <w:bCs/>
          <w:color w:val="auto"/>
          <w:sz w:val="24"/>
          <w:szCs w:val="24"/>
        </w:rPr>
        <w:t xml:space="preserve">4.4.1 </w:t>
      </w:r>
      <w:r w:rsidR="00170D67" w:rsidRPr="00CE0E30">
        <w:rPr>
          <w:rFonts w:asciiTheme="majorBidi" w:hAnsiTheme="majorBidi"/>
          <w:b/>
          <w:bCs/>
          <w:color w:val="auto"/>
          <w:sz w:val="24"/>
          <w:szCs w:val="24"/>
        </w:rPr>
        <w:tab/>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Pr="00CE0E30">
        <w:rPr>
          <w:rFonts w:asciiTheme="majorBidi" w:hAnsiTheme="majorBidi"/>
          <w:b/>
          <w:bCs/>
          <w:color w:val="auto"/>
          <w:sz w:val="24"/>
          <w:szCs w:val="24"/>
        </w:rPr>
        <w:t xml:space="preserve"> Campaign Effectively Communicated the Importance of COVID–19 Precautions</w:t>
      </w:r>
      <w:bookmarkEnd w:id="214"/>
      <w:bookmarkEnd w:id="218"/>
      <w:bookmarkEnd w:id="219"/>
      <w:r w:rsidR="00A84722" w:rsidRPr="00CE0E30">
        <w:rPr>
          <w:rFonts w:asciiTheme="majorBidi" w:hAnsiTheme="majorBidi"/>
          <w:b/>
          <w:bCs/>
          <w:color w:val="auto"/>
          <w:sz w:val="24"/>
          <w:szCs w:val="24"/>
          <w:lang w:val="en-GB"/>
        </w:rPr>
        <w:t xml:space="preserve"> </w:t>
      </w:r>
    </w:p>
    <w:p w14:paraId="2E555EA0" w14:textId="77777777" w:rsidR="008B1CF0" w:rsidRPr="00CE0E30" w:rsidRDefault="008B1CF0" w:rsidP="008B1CF0">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Table 4.5 shows that 81.3% of the 80 surveyed residents in </w:t>
      </w:r>
      <w:proofErr w:type="spellStart"/>
      <w:r w:rsidRPr="00CE0E30">
        <w:rPr>
          <w:rFonts w:ascii="Times New Roman" w:hAnsi="Times New Roman" w:cs="Times New Roman"/>
          <w:kern w:val="0"/>
          <w:sz w:val="24"/>
          <w:szCs w:val="24"/>
          <w:lang w:val="en-GB"/>
        </w:rPr>
        <w:t>Kibaha</w:t>
      </w:r>
      <w:proofErr w:type="spellEnd"/>
      <w:r w:rsidRPr="00CE0E30">
        <w:rPr>
          <w:rFonts w:ascii="Times New Roman" w:hAnsi="Times New Roman" w:cs="Times New Roman"/>
          <w:kern w:val="0"/>
          <w:sz w:val="24"/>
          <w:szCs w:val="24"/>
          <w:lang w:val="en-GB"/>
        </w:rPr>
        <w:t xml:space="preserve"> District agreed or strongly agreed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effectively communicated COVID‑19 precautions (Agree 21.3%; Strongly Agree 60.0%), while 18.8% disagreed or strongly disagreed. The quantitative majority indicates substantial exposure and positive reception of precautionary messages.</w:t>
      </w:r>
    </w:p>
    <w:p w14:paraId="1C1BE7C2" w14:textId="7DC0006E" w:rsidR="008B1CF0" w:rsidRPr="00CE0E30" w:rsidRDefault="008B1CF0" w:rsidP="008B1CF0">
      <w:pPr>
        <w:autoSpaceDE w:val="0"/>
        <w:autoSpaceDN w:val="0"/>
        <w:adjustRightInd w:val="0"/>
        <w:spacing w:after="0" w:line="480" w:lineRule="auto"/>
        <w:jc w:val="both"/>
        <w:rPr>
          <w:rFonts w:ascii="Times New Roman" w:hAnsi="Times New Roman" w:cs="Times New Roman"/>
          <w:kern w:val="0"/>
          <w:sz w:val="24"/>
          <w:szCs w:val="24"/>
          <w:lang w:val="en-GB"/>
        </w:rPr>
      </w:pPr>
      <w:proofErr w:type="spellStart"/>
      <w:r w:rsidRPr="00CE0E30">
        <w:rPr>
          <w:rFonts w:ascii="Times New Roman" w:hAnsi="Times New Roman" w:cs="Times New Roman"/>
          <w:kern w:val="0"/>
          <w:sz w:val="24"/>
          <w:szCs w:val="24"/>
          <w:lang w:val="en-GB"/>
        </w:rPr>
        <w:lastRenderedPageBreak/>
        <w:t>Analyzing</w:t>
      </w:r>
      <w:proofErr w:type="spellEnd"/>
      <w:r w:rsidRPr="00CE0E30">
        <w:rPr>
          <w:rFonts w:ascii="Times New Roman" w:hAnsi="Times New Roman" w:cs="Times New Roman"/>
          <w:kern w:val="0"/>
          <w:sz w:val="24"/>
          <w:szCs w:val="24"/>
          <w:lang w:val="en-GB"/>
        </w:rPr>
        <w:t xml:space="preserve"> this result against qualitative evidence, the campaign’s multi‑format design (radio programmes, music segments, live call‑ins, and testimonials) appears to have produced complementary effects: radio and music ensured broad reach and repeated exposure, interactive segments enabled immediate clarification of doubts, and testimonials provided social proof that normalised protective behaviours. This combination maps onto Al‑</w:t>
      </w:r>
      <w:proofErr w:type="spellStart"/>
      <w:r w:rsidRPr="00CE0E30">
        <w:rPr>
          <w:rFonts w:ascii="Times New Roman" w:hAnsi="Times New Roman" w:cs="Times New Roman"/>
          <w:kern w:val="0"/>
          <w:sz w:val="24"/>
          <w:szCs w:val="24"/>
          <w:lang w:val="en-GB"/>
        </w:rPr>
        <w:t>Dmour</w:t>
      </w:r>
      <w:proofErr w:type="spellEnd"/>
      <w:r w:rsidRPr="00CE0E30">
        <w:rPr>
          <w:rFonts w:ascii="Times New Roman" w:hAnsi="Times New Roman" w:cs="Times New Roman"/>
          <w:kern w:val="0"/>
          <w:sz w:val="24"/>
          <w:szCs w:val="24"/>
          <w:lang w:val="en-GB"/>
        </w:rPr>
        <w:t xml:space="preserve"> et al.’s (2022) model that effectiveness depends on channel, message and source;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maximised channel accessibility, tailored messages to local idioms, and used trusted local voices as sources.</w:t>
      </w:r>
    </w:p>
    <w:p w14:paraId="7596C9D3" w14:textId="77777777" w:rsidR="008B1CF0" w:rsidRPr="00CE0E30" w:rsidRDefault="008B1CF0" w:rsidP="005D0926">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Synthesizing with contrasting literature, where </w:t>
      </w:r>
      <w:proofErr w:type="spellStart"/>
      <w:r w:rsidRPr="00CE0E30">
        <w:rPr>
          <w:rFonts w:ascii="Times New Roman" w:hAnsi="Times New Roman" w:cs="Times New Roman"/>
          <w:kern w:val="0"/>
          <w:sz w:val="24"/>
          <w:szCs w:val="24"/>
          <w:lang w:val="en-GB"/>
        </w:rPr>
        <w:t>Anorue</w:t>
      </w:r>
      <w:proofErr w:type="spellEnd"/>
      <w:r w:rsidRPr="00CE0E30">
        <w:rPr>
          <w:rFonts w:ascii="Times New Roman" w:hAnsi="Times New Roman" w:cs="Times New Roman"/>
          <w:kern w:val="0"/>
          <w:sz w:val="24"/>
          <w:szCs w:val="24"/>
          <w:lang w:val="en-GB"/>
        </w:rPr>
        <w:t xml:space="preserve"> et al. (2021) report low compliance despite awareness, the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case suggests that awareness alone is insufficient; the campaign’s entertainment‑based, culturally grounded framing likely strengthened motivation and perceived self‑efficacy, helping translate knowledge into reported practice. Nevertheless, the 18.8% minority who disagreed indicates heterogeneous impact across subgroups or contexts, implying that reach and message framing were necessary but not uniformly sufficient for behaviour change. Overall, Table 4.5 and the qualitative data together support the conclusion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significantly advanced public understanding of precautions by combining wide exposure with locally resonant, interactive messaging.</w:t>
      </w:r>
    </w:p>
    <w:p w14:paraId="43D34ED4" w14:textId="77CA4499" w:rsidR="00D251F9" w:rsidRPr="00CE0E30" w:rsidRDefault="005B19C5" w:rsidP="005D0926">
      <w:pPr>
        <w:pStyle w:val="NormalWeb"/>
        <w:spacing w:before="240" w:beforeAutospacing="0" w:after="0" w:afterAutospacing="0" w:line="480" w:lineRule="auto"/>
        <w:ind w:left="716" w:hanging="716"/>
        <w:jc w:val="both"/>
        <w:outlineLvl w:val="0"/>
        <w:rPr>
          <w:rFonts w:asciiTheme="majorBidi" w:hAnsiTheme="majorBidi" w:cstheme="majorBidi"/>
          <w:b/>
          <w:bCs/>
        </w:rPr>
      </w:pPr>
      <w:bookmarkStart w:id="220" w:name="_Toc210804558"/>
      <w:bookmarkStart w:id="221" w:name="_Toc210805215"/>
      <w:r w:rsidRPr="00CE0E30">
        <w:rPr>
          <w:rFonts w:asciiTheme="majorBidi" w:hAnsiTheme="majorBidi" w:cstheme="majorBidi"/>
          <w:b/>
          <w:bCs/>
        </w:rPr>
        <w:t xml:space="preserve">4.4.2 </w:t>
      </w:r>
      <w:r w:rsidR="006E1E46" w:rsidRPr="00CE0E30">
        <w:rPr>
          <w:rFonts w:asciiTheme="majorBidi" w:hAnsiTheme="majorBidi" w:cstheme="majorBidi"/>
          <w:b/>
          <w:bCs/>
          <w:lang w:val="en-US"/>
        </w:rPr>
        <w:tab/>
      </w:r>
      <w:r w:rsidRPr="00CE0E30">
        <w:rPr>
          <w:rFonts w:asciiTheme="majorBidi" w:hAnsiTheme="majorBidi" w:cstheme="majorBidi"/>
          <w:b/>
          <w:bCs/>
        </w:rPr>
        <w:t>Mziki Mnene’s Content was Easy to Understand and Accessible to the Public</w:t>
      </w:r>
      <w:bookmarkEnd w:id="220"/>
      <w:bookmarkEnd w:id="221"/>
    </w:p>
    <w:p w14:paraId="639A7462" w14:textId="0F297822" w:rsidR="00495D7E" w:rsidRPr="00CE0E30" w:rsidRDefault="00495D7E" w:rsidP="00495D7E">
      <w:pPr>
        <w:autoSpaceDE w:val="0"/>
        <w:autoSpaceDN w:val="0"/>
        <w:adjustRightInd w:val="0"/>
        <w:spacing w:after="0" w:line="480" w:lineRule="auto"/>
        <w:jc w:val="both"/>
        <w:rPr>
          <w:rFonts w:ascii="Times New Roman" w:hAnsi="Times New Roman" w:cs="Times New Roman"/>
          <w:kern w:val="0"/>
          <w:sz w:val="24"/>
          <w:szCs w:val="24"/>
          <w:lang w:val="en-GB"/>
        </w:rPr>
      </w:pPr>
      <w:bookmarkStart w:id="222" w:name="_Toc198668297"/>
      <w:bookmarkStart w:id="223" w:name="_Toc204942556"/>
      <w:r w:rsidRPr="00CE0E30">
        <w:rPr>
          <w:rFonts w:ascii="Times New Roman" w:hAnsi="Times New Roman" w:cs="Times New Roman"/>
          <w:kern w:val="0"/>
          <w:sz w:val="24"/>
          <w:szCs w:val="24"/>
          <w:lang w:val="en-GB"/>
        </w:rPr>
        <w:t xml:space="preserve">Table 4.5 shows that 85.1% of respondents (13 agree, 55 strongly agree) judged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Mnene’s</w:t>
      </w:r>
      <w:proofErr w:type="spellEnd"/>
      <w:r w:rsidRPr="00CE0E30">
        <w:rPr>
          <w:rFonts w:ascii="Times New Roman" w:hAnsi="Times New Roman" w:cs="Times New Roman"/>
          <w:kern w:val="0"/>
          <w:sz w:val="24"/>
          <w:szCs w:val="24"/>
          <w:lang w:val="en-GB"/>
        </w:rPr>
        <w:t xml:space="preserve"> content clear and accessible, while 15% (6 disagree, 6 strongly </w:t>
      </w:r>
      <w:r w:rsidRPr="00CE0E30">
        <w:rPr>
          <w:rFonts w:ascii="Times New Roman" w:hAnsi="Times New Roman" w:cs="Times New Roman"/>
          <w:kern w:val="0"/>
          <w:sz w:val="24"/>
          <w:szCs w:val="24"/>
          <w:lang w:val="en-GB"/>
        </w:rPr>
        <w:lastRenderedPageBreak/>
        <w:t xml:space="preserve">disagree) did not. This majority indicates strong perceived clarity and </w:t>
      </w:r>
      <w:r w:rsidR="00D02246" w:rsidRPr="00CE0E30">
        <w:rPr>
          <w:rFonts w:ascii="Times New Roman" w:hAnsi="Times New Roman" w:cs="Times New Roman"/>
          <w:kern w:val="0"/>
          <w:sz w:val="24"/>
          <w:szCs w:val="24"/>
          <w:lang w:val="en-GB"/>
        </w:rPr>
        <w:t>reaches</w:t>
      </w:r>
      <w:r w:rsidRPr="00CE0E30">
        <w:rPr>
          <w:rFonts w:ascii="Times New Roman" w:hAnsi="Times New Roman" w:cs="Times New Roman"/>
          <w:kern w:val="0"/>
          <w:sz w:val="24"/>
          <w:szCs w:val="24"/>
          <w:lang w:val="en-GB"/>
        </w:rPr>
        <w:t xml:space="preserve"> across the sample.</w:t>
      </w:r>
    </w:p>
    <w:p w14:paraId="376FCA70" w14:textId="77777777" w:rsidR="00495D7E" w:rsidRPr="00CE0E30" w:rsidRDefault="00495D7E" w:rsidP="005D0926">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Three design features appear to explain this result: use of simple Kiswahili and local dialects, storytelling and musical formats that contextualised technical </w:t>
      </w:r>
      <w:proofErr w:type="gramStart"/>
      <w:r w:rsidRPr="00CE0E30">
        <w:rPr>
          <w:rFonts w:ascii="Times New Roman" w:hAnsi="Times New Roman" w:cs="Times New Roman"/>
          <w:kern w:val="0"/>
          <w:sz w:val="24"/>
          <w:szCs w:val="24"/>
          <w:lang w:val="en-GB"/>
        </w:rPr>
        <w:t>concepts,</w:t>
      </w:r>
      <w:proofErr w:type="gramEnd"/>
      <w:r w:rsidRPr="00CE0E30">
        <w:rPr>
          <w:rFonts w:ascii="Times New Roman" w:hAnsi="Times New Roman" w:cs="Times New Roman"/>
          <w:kern w:val="0"/>
          <w:sz w:val="24"/>
          <w:szCs w:val="24"/>
          <w:lang w:val="en-GB"/>
        </w:rPr>
        <w:t xml:space="preserve"> and repetition during peak listening hours. These choices reduced cognitive barriers and made abstract health guidance memorable and actionable, especially for listeners with limited health literacy. Embedding information in familiar entertainment segments turned advice into everyday conversation, increasing recall and reported understanding.</w:t>
      </w:r>
    </w:p>
    <w:p w14:paraId="56B607AC" w14:textId="77777777" w:rsidR="00495D7E" w:rsidRPr="00CE0E30" w:rsidRDefault="00495D7E" w:rsidP="005D0926">
      <w:pPr>
        <w:spacing w:before="240" w:line="480" w:lineRule="auto"/>
        <w:jc w:val="both"/>
        <w:rPr>
          <w:rFonts w:ascii="Times New Roman" w:hAnsi="Times New Roman" w:cs="Times New Roman"/>
          <w:sz w:val="24"/>
          <w:szCs w:val="24"/>
        </w:rPr>
      </w:pPr>
      <w:r w:rsidRPr="00CE0E30">
        <w:rPr>
          <w:rFonts w:ascii="Times New Roman" w:hAnsi="Times New Roman" w:cs="Times New Roman"/>
          <w:kern w:val="0"/>
          <w:sz w:val="24"/>
          <w:szCs w:val="24"/>
          <w:lang w:val="en-GB"/>
        </w:rPr>
        <w:t>This pattern corresponds with Mohsen et al. (2022) and other empirical findings (</w:t>
      </w:r>
      <w:proofErr w:type="spellStart"/>
      <w:r w:rsidRPr="00CE0E30">
        <w:rPr>
          <w:rFonts w:ascii="Times New Roman" w:hAnsi="Times New Roman" w:cs="Times New Roman"/>
          <w:kern w:val="0"/>
          <w:sz w:val="24"/>
          <w:szCs w:val="24"/>
          <w:lang w:val="en-GB"/>
        </w:rPr>
        <w:t>Skuras</w:t>
      </w:r>
      <w:proofErr w:type="spellEnd"/>
      <w:r w:rsidRPr="00CE0E30">
        <w:rPr>
          <w:rFonts w:ascii="Times New Roman" w:hAnsi="Times New Roman" w:cs="Times New Roman"/>
          <w:kern w:val="0"/>
          <w:sz w:val="24"/>
          <w:szCs w:val="24"/>
          <w:lang w:val="en-GB"/>
        </w:rPr>
        <w:t xml:space="preserve"> &amp; </w:t>
      </w:r>
      <w:proofErr w:type="spellStart"/>
      <w:r w:rsidRPr="00CE0E30">
        <w:rPr>
          <w:rFonts w:ascii="Times New Roman" w:hAnsi="Times New Roman" w:cs="Times New Roman"/>
          <w:kern w:val="0"/>
          <w:sz w:val="24"/>
          <w:szCs w:val="24"/>
          <w:lang w:val="en-GB"/>
        </w:rPr>
        <w:t>Iseler</w:t>
      </w:r>
      <w:proofErr w:type="spellEnd"/>
      <w:r w:rsidRPr="00CE0E30">
        <w:rPr>
          <w:rFonts w:ascii="Times New Roman" w:hAnsi="Times New Roman" w:cs="Times New Roman"/>
          <w:kern w:val="0"/>
          <w:sz w:val="24"/>
          <w:szCs w:val="24"/>
          <w:lang w:val="en-GB"/>
        </w:rPr>
        <w:t xml:space="preserve">, 2023; </w:t>
      </w:r>
      <w:proofErr w:type="spellStart"/>
      <w:r w:rsidRPr="00CE0E30">
        <w:rPr>
          <w:rFonts w:ascii="Times New Roman" w:hAnsi="Times New Roman" w:cs="Times New Roman"/>
          <w:kern w:val="0"/>
          <w:sz w:val="24"/>
          <w:szCs w:val="24"/>
          <w:lang w:val="en-GB"/>
        </w:rPr>
        <w:t>Jaravaza</w:t>
      </w:r>
      <w:proofErr w:type="spellEnd"/>
      <w:r w:rsidRPr="00CE0E30">
        <w:rPr>
          <w:rFonts w:ascii="Times New Roman" w:hAnsi="Times New Roman" w:cs="Times New Roman"/>
          <w:kern w:val="0"/>
          <w:sz w:val="24"/>
          <w:szCs w:val="24"/>
          <w:lang w:val="en-GB"/>
        </w:rPr>
        <w:t xml:space="preserve"> et al., 2023) showing that culturally relevant, relatable messaging improves comprehension and acceptance. Together, the survey data in Table 4.5 and programme evidence indicate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Mnene’s</w:t>
      </w:r>
      <w:proofErr w:type="spellEnd"/>
      <w:r w:rsidRPr="00CE0E30">
        <w:rPr>
          <w:rFonts w:ascii="Times New Roman" w:hAnsi="Times New Roman" w:cs="Times New Roman"/>
          <w:kern w:val="0"/>
          <w:sz w:val="24"/>
          <w:szCs w:val="24"/>
          <w:lang w:val="en-GB"/>
        </w:rPr>
        <w:t xml:space="preserve"> language, format and scheduling were central mechanisms by which complex COVID‑19 information became accessible and useful to a broad audience.</w:t>
      </w:r>
    </w:p>
    <w:p w14:paraId="3F84EF4A" w14:textId="774ED799" w:rsidR="00D251F9" w:rsidRPr="00CE0E30" w:rsidRDefault="005B19C5" w:rsidP="005D0926">
      <w:pPr>
        <w:pStyle w:val="Heading1"/>
        <w:spacing w:line="480" w:lineRule="auto"/>
        <w:ind w:left="720" w:hanging="720"/>
        <w:rPr>
          <w:rFonts w:asciiTheme="majorBidi" w:hAnsiTheme="majorBidi"/>
          <w:b/>
          <w:bCs/>
          <w:color w:val="auto"/>
          <w:sz w:val="24"/>
          <w:szCs w:val="24"/>
        </w:rPr>
      </w:pPr>
      <w:bookmarkStart w:id="224" w:name="_Toc210804559"/>
      <w:bookmarkStart w:id="225" w:name="_Toc210805216"/>
      <w:r w:rsidRPr="00CE0E30">
        <w:rPr>
          <w:rFonts w:asciiTheme="majorBidi" w:hAnsiTheme="majorBidi"/>
          <w:b/>
          <w:bCs/>
          <w:color w:val="auto"/>
          <w:sz w:val="24"/>
          <w:szCs w:val="24"/>
        </w:rPr>
        <w:t xml:space="preserve">4.4.3 </w:t>
      </w:r>
      <w:r w:rsidR="006E1E46" w:rsidRPr="00CE0E30">
        <w:rPr>
          <w:rFonts w:asciiTheme="majorBidi" w:hAnsiTheme="majorBidi"/>
          <w:b/>
          <w:bCs/>
          <w:color w:val="auto"/>
          <w:sz w:val="24"/>
          <w:szCs w:val="24"/>
        </w:rPr>
        <w:tab/>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Pr="00CE0E30">
        <w:rPr>
          <w:rFonts w:asciiTheme="majorBidi" w:hAnsiTheme="majorBidi"/>
          <w:b/>
          <w:bCs/>
          <w:color w:val="auto"/>
          <w:sz w:val="24"/>
          <w:szCs w:val="24"/>
        </w:rPr>
        <w:t xml:space="preserve"> Significantly Increased my Awareness of COVID-19</w:t>
      </w:r>
      <w:r w:rsidRPr="00CE0E30">
        <w:rPr>
          <w:rFonts w:asciiTheme="majorBidi" w:hAnsiTheme="majorBidi"/>
          <w:b/>
          <w:color w:val="auto"/>
          <w:sz w:val="24"/>
          <w:szCs w:val="24"/>
        </w:rPr>
        <w:t xml:space="preserve"> </w:t>
      </w:r>
      <w:r w:rsidRPr="00CE0E30">
        <w:rPr>
          <w:rFonts w:asciiTheme="majorBidi" w:hAnsiTheme="majorBidi"/>
          <w:b/>
          <w:bCs/>
          <w:color w:val="auto"/>
          <w:sz w:val="24"/>
          <w:szCs w:val="24"/>
        </w:rPr>
        <w:t>Prevention Methods</w:t>
      </w:r>
      <w:bookmarkEnd w:id="222"/>
      <w:bookmarkEnd w:id="223"/>
      <w:bookmarkEnd w:id="224"/>
      <w:bookmarkEnd w:id="225"/>
    </w:p>
    <w:p w14:paraId="2AC9B430" w14:textId="77777777" w:rsidR="00495D7E" w:rsidRPr="00CE0E30" w:rsidRDefault="00495D7E" w:rsidP="00495D7E">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Table 4.5 shows that 92.5% of respondents (16 agree, 58 strongly agree) reported increased awareness of prevention measures after exposure to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while 7.5% disagreed. The high endorsement indicates broad penetration of messages covering </w:t>
      </w:r>
      <w:proofErr w:type="spellStart"/>
      <w:r w:rsidRPr="00CE0E30">
        <w:rPr>
          <w:rFonts w:ascii="Times New Roman" w:hAnsi="Times New Roman" w:cs="Times New Roman"/>
          <w:kern w:val="0"/>
          <w:sz w:val="24"/>
          <w:szCs w:val="24"/>
          <w:lang w:val="en-GB"/>
        </w:rPr>
        <w:t>handwashing</w:t>
      </w:r>
      <w:proofErr w:type="spellEnd"/>
      <w:r w:rsidRPr="00CE0E30">
        <w:rPr>
          <w:rFonts w:ascii="Times New Roman" w:hAnsi="Times New Roman" w:cs="Times New Roman"/>
          <w:kern w:val="0"/>
          <w:sz w:val="24"/>
          <w:szCs w:val="24"/>
          <w:lang w:val="en-GB"/>
        </w:rPr>
        <w:t>, mask use, distancing, avoiding gatherings and staying home when symptomatic.</w:t>
      </w:r>
    </w:p>
    <w:p w14:paraId="171253DB" w14:textId="77777777" w:rsidR="00495D7E" w:rsidRPr="00CE0E30" w:rsidRDefault="00495D7E" w:rsidP="00495D7E">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lastRenderedPageBreak/>
        <w:t>The quantitative pattern is reinforced by programme practices: repeated, simple messaging across music, drama and call in slots; testimonials from peers; and expert interventions that clarified how to implement behaviours. These elements worked together to convert abstract guidance into concrete everyday actions. Repetition increased salience, relatable formats reduced cognitive load, and social proof from familiar voices raised perceived norms, explaining why knowledge gains were reported as actionable by many listeners.</w:t>
      </w:r>
    </w:p>
    <w:p w14:paraId="3527B7CD" w14:textId="77777777" w:rsidR="00495D7E" w:rsidRPr="00CE0E30" w:rsidRDefault="00495D7E" w:rsidP="005D0926">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This outcome aligns with empirical literature showing that accessible and culturally resonant content raises both knowledge and readiness to act (</w:t>
      </w:r>
      <w:proofErr w:type="spellStart"/>
      <w:r w:rsidRPr="00CE0E30">
        <w:rPr>
          <w:rFonts w:ascii="Times New Roman" w:hAnsi="Times New Roman" w:cs="Times New Roman"/>
          <w:kern w:val="0"/>
          <w:sz w:val="24"/>
          <w:szCs w:val="24"/>
          <w:lang w:val="en-GB"/>
        </w:rPr>
        <w:t>Ahiakpa</w:t>
      </w:r>
      <w:proofErr w:type="spellEnd"/>
      <w:r w:rsidRPr="00CE0E30">
        <w:rPr>
          <w:rFonts w:ascii="Times New Roman" w:hAnsi="Times New Roman" w:cs="Times New Roman"/>
          <w:kern w:val="0"/>
          <w:sz w:val="24"/>
          <w:szCs w:val="24"/>
          <w:lang w:val="en-GB"/>
        </w:rPr>
        <w:t xml:space="preserve"> et al., 2022; </w:t>
      </w:r>
      <w:proofErr w:type="spellStart"/>
      <w:r w:rsidRPr="00CE0E30">
        <w:rPr>
          <w:rFonts w:ascii="Times New Roman" w:hAnsi="Times New Roman" w:cs="Times New Roman"/>
          <w:kern w:val="0"/>
          <w:sz w:val="24"/>
          <w:szCs w:val="24"/>
          <w:lang w:val="en-GB"/>
        </w:rPr>
        <w:t>Skuras</w:t>
      </w:r>
      <w:proofErr w:type="spellEnd"/>
      <w:r w:rsidRPr="00CE0E30">
        <w:rPr>
          <w:rFonts w:ascii="Times New Roman" w:hAnsi="Times New Roman" w:cs="Times New Roman"/>
          <w:kern w:val="0"/>
          <w:sz w:val="24"/>
          <w:szCs w:val="24"/>
          <w:lang w:val="en-GB"/>
        </w:rPr>
        <w:t xml:space="preserve"> &amp; </w:t>
      </w:r>
      <w:proofErr w:type="spellStart"/>
      <w:r w:rsidRPr="00CE0E30">
        <w:rPr>
          <w:rFonts w:ascii="Times New Roman" w:hAnsi="Times New Roman" w:cs="Times New Roman"/>
          <w:kern w:val="0"/>
          <w:sz w:val="24"/>
          <w:szCs w:val="24"/>
          <w:lang w:val="en-GB"/>
        </w:rPr>
        <w:t>Iseler</w:t>
      </w:r>
      <w:proofErr w:type="spellEnd"/>
      <w:r w:rsidRPr="00CE0E30">
        <w:rPr>
          <w:rFonts w:ascii="Times New Roman" w:hAnsi="Times New Roman" w:cs="Times New Roman"/>
          <w:kern w:val="0"/>
          <w:sz w:val="24"/>
          <w:szCs w:val="24"/>
          <w:lang w:val="en-GB"/>
        </w:rPr>
        <w:t>, 2023). It also echoes Mohsen et al. (2022) on the role of clear messaging in improving health consciousness. Compared with studies reporting limited behaviour change despite awareness (</w:t>
      </w:r>
      <w:proofErr w:type="spellStart"/>
      <w:r w:rsidRPr="00CE0E30">
        <w:rPr>
          <w:rFonts w:ascii="Times New Roman" w:hAnsi="Times New Roman" w:cs="Times New Roman"/>
          <w:kern w:val="0"/>
          <w:sz w:val="24"/>
          <w:szCs w:val="24"/>
          <w:lang w:val="en-GB"/>
        </w:rPr>
        <w:t>Anorue</w:t>
      </w:r>
      <w:proofErr w:type="spellEnd"/>
      <w:r w:rsidRPr="00CE0E30">
        <w:rPr>
          <w:rFonts w:ascii="Times New Roman" w:hAnsi="Times New Roman" w:cs="Times New Roman"/>
          <w:kern w:val="0"/>
          <w:sz w:val="24"/>
          <w:szCs w:val="24"/>
          <w:lang w:val="en-GB"/>
        </w:rPr>
        <w:t xml:space="preserve"> et al., 2021),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Mnene’s</w:t>
      </w:r>
      <w:proofErr w:type="spellEnd"/>
      <w:r w:rsidRPr="00CE0E30">
        <w:rPr>
          <w:rFonts w:ascii="Times New Roman" w:hAnsi="Times New Roman" w:cs="Times New Roman"/>
          <w:kern w:val="0"/>
          <w:sz w:val="24"/>
          <w:szCs w:val="24"/>
          <w:lang w:val="en-GB"/>
        </w:rPr>
        <w:t xml:space="preserve"> entertainment anchored model appears to have strengthened motivation and </w:t>
      </w:r>
      <w:proofErr w:type="spellStart"/>
      <w:r w:rsidRPr="00CE0E30">
        <w:rPr>
          <w:rFonts w:ascii="Times New Roman" w:hAnsi="Times New Roman" w:cs="Times New Roman"/>
          <w:kern w:val="0"/>
          <w:sz w:val="24"/>
          <w:szCs w:val="24"/>
          <w:lang w:val="en-GB"/>
        </w:rPr>
        <w:t>self efficacy</w:t>
      </w:r>
      <w:proofErr w:type="spellEnd"/>
      <w:r w:rsidRPr="00CE0E30">
        <w:rPr>
          <w:rFonts w:ascii="Times New Roman" w:hAnsi="Times New Roman" w:cs="Times New Roman"/>
          <w:kern w:val="0"/>
          <w:sz w:val="24"/>
          <w:szCs w:val="24"/>
          <w:lang w:val="en-GB"/>
        </w:rPr>
        <w:t>, key predictors of behaviour in behaviour change communication theory.</w:t>
      </w:r>
    </w:p>
    <w:p w14:paraId="4FC2F2A3" w14:textId="77777777" w:rsidR="00495D7E" w:rsidRPr="00CE0E30" w:rsidRDefault="00495D7E" w:rsidP="00495D7E">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small disagreeing minority suggests heterogeneity in impact: some listeners may have been reached but not convinced, or faced structural barriers such as access, cost or social constraints that prevented translation of knowledge into practice. This reflects literature that message exposure must be paired with structural enablers (Ahmed, 2023; Forman et al., 2021) to secure widespread behaviour change. Overall, Table 4.5 and the qualitative evidence indicate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substantially raised awareness and created favourable conditions for adoption where messages were repeated, locally framed and linked to accessible services.</w:t>
      </w:r>
    </w:p>
    <w:p w14:paraId="6D98F8A9" w14:textId="053F635E" w:rsidR="00D251F9" w:rsidRPr="00CE0E30" w:rsidRDefault="005B19C5" w:rsidP="008B6232">
      <w:pPr>
        <w:pStyle w:val="NormalWeb"/>
        <w:spacing w:before="0" w:beforeAutospacing="0" w:after="0" w:afterAutospacing="0" w:line="480" w:lineRule="auto"/>
        <w:jc w:val="both"/>
        <w:outlineLvl w:val="0"/>
        <w:rPr>
          <w:b/>
          <w:bCs/>
        </w:rPr>
      </w:pPr>
      <w:bookmarkStart w:id="226" w:name="_Toc210804560"/>
      <w:bookmarkStart w:id="227" w:name="_Toc210805217"/>
      <w:r w:rsidRPr="00CE0E30">
        <w:rPr>
          <w:rStyle w:val="Strong"/>
          <w:rFonts w:asciiTheme="majorBidi" w:hAnsiTheme="majorBidi" w:cstheme="majorBidi"/>
        </w:rPr>
        <w:lastRenderedPageBreak/>
        <w:t>4.4.4 Mziki Mnene’s Role in Educating the Public About COVID-19 Symptoms</w:t>
      </w:r>
      <w:r w:rsidR="00DD2C69" w:rsidRPr="00CE0E30">
        <w:rPr>
          <w:rStyle w:val="Strong"/>
          <w:rFonts w:asciiTheme="majorBidi" w:hAnsiTheme="majorBidi" w:cstheme="majorBidi"/>
          <w:lang w:val="en-US"/>
        </w:rPr>
        <w:t>.</w:t>
      </w:r>
      <w:r w:rsidRPr="00CE0E30">
        <w:rPr>
          <w:rFonts w:asciiTheme="majorBidi" w:hAnsiTheme="majorBidi" w:cstheme="majorBidi"/>
        </w:rPr>
        <w:br/>
      </w:r>
      <w:r w:rsidRPr="00CE0E30">
        <w:t xml:space="preserve">The findings show that 33 respondents (41.3%) </w:t>
      </w:r>
      <w:r w:rsidRPr="00CE0E30">
        <w:rPr>
          <w:rStyle w:val="Strong"/>
          <w:b w:val="0"/>
          <w:bCs w:val="0"/>
        </w:rPr>
        <w:t>disagreed</w:t>
      </w:r>
      <w:r w:rsidRPr="00CE0E30">
        <w:t xml:space="preserve"> that the campaign played a role in educating the public on this topic. In contrast, 6 respondents (7.5%) </w:t>
      </w:r>
      <w:r w:rsidRPr="00CE0E30">
        <w:rPr>
          <w:rStyle w:val="Strong"/>
          <w:b w:val="0"/>
          <w:bCs w:val="0"/>
        </w:rPr>
        <w:t>agreed</w:t>
      </w:r>
      <w:r w:rsidRPr="00CE0E30">
        <w:t>, while a larger group—41 respondents (51.2%)—</w:t>
      </w:r>
      <w:r w:rsidRPr="00CE0E30">
        <w:rPr>
          <w:rStyle w:val="Strong"/>
          <w:b w:val="0"/>
          <w:bCs w:val="0"/>
        </w:rPr>
        <w:t>strongly agreed</w:t>
      </w:r>
      <w:r w:rsidRPr="00CE0E30">
        <w:t xml:space="preserve"> that </w:t>
      </w:r>
      <w:r w:rsidRPr="00CE0E30">
        <w:rPr>
          <w:rStyle w:val="Emphasis"/>
        </w:rPr>
        <w:t>Mziki Mnene</w:t>
      </w:r>
      <w:r w:rsidRPr="00CE0E30">
        <w:t xml:space="preserve"> contributed to public understanding of COVID-19 symptoms.</w:t>
      </w:r>
      <w:bookmarkEnd w:id="226"/>
      <w:bookmarkEnd w:id="227"/>
    </w:p>
    <w:p w14:paraId="27EE93DF" w14:textId="53446DFE" w:rsidR="00D251F9" w:rsidRPr="00CE0E30" w:rsidRDefault="005B19C5" w:rsidP="006E1E46">
      <w:pPr>
        <w:pStyle w:val="NormalWeb"/>
        <w:spacing w:before="240" w:beforeAutospacing="0" w:after="0" w:afterAutospacing="0" w:line="480" w:lineRule="auto"/>
        <w:jc w:val="both"/>
      </w:pPr>
      <w:r w:rsidRPr="00CE0E30">
        <w:t xml:space="preserve">The results indicate that </w:t>
      </w:r>
      <w:r w:rsidRPr="00CE0E30">
        <w:rPr>
          <w:rStyle w:val="Strong"/>
          <w:b w:val="0"/>
          <w:bCs w:val="0"/>
        </w:rPr>
        <w:t>58.7%</w:t>
      </w:r>
      <w:r w:rsidRPr="00CE0E30">
        <w:t xml:space="preserve"> of the respondents (combining "agree" and "strongly agree") acknowledged </w:t>
      </w:r>
      <w:r w:rsidRPr="00CE0E30">
        <w:rPr>
          <w:rStyle w:val="Emphasis"/>
        </w:rPr>
        <w:t>Mziki Mnene’s</w:t>
      </w:r>
      <w:r w:rsidRPr="00CE0E30">
        <w:t xml:space="preserve"> contribution in raising awareness about these symptoms.</w:t>
      </w:r>
      <w:bookmarkStart w:id="228" w:name="_Toc198668299"/>
      <w:r w:rsidR="00B8318F" w:rsidRPr="00CE0E30">
        <w:rPr>
          <w:lang w:val="en-US"/>
        </w:rPr>
        <w:t xml:space="preserve"> </w:t>
      </w:r>
      <w:r w:rsidR="00D26A15" w:rsidRPr="00CE0E30">
        <w:rPr>
          <w:lang w:val="en-US"/>
        </w:rPr>
        <w:t>Therefore, most of the</w:t>
      </w:r>
      <w:r w:rsidR="00D26A15" w:rsidRPr="00CE0E30">
        <w:t xml:space="preserve"> respondents believed the campaign’s message was culturally relevant and resonated with local values. However, a notable 37.5% disagreed, indicating that while many felt represented, others did not fully connect with the messaging.</w:t>
      </w:r>
      <w:r w:rsidR="00D26A15" w:rsidRPr="00CE0E30">
        <w:rPr>
          <w:lang w:val="en-US"/>
        </w:rPr>
        <w:t xml:space="preserve"> </w:t>
      </w:r>
      <w:r w:rsidR="00D26A15" w:rsidRPr="00CE0E30">
        <w:t>This aligns with Noar et al. (2017) and Al-Dmour et al. (2022), who assert that cultural relevance enhances communication effectiveness. Mziki Mnene likely achieved this through localized language, traditional metaphors, and references to Tanzanian values. However, the mixed feedback also suggests that more inclusive and representative narratives could expand the campaign's impact across different subgroups</w:t>
      </w:r>
      <w:r w:rsidRPr="00CE0E30">
        <w:t xml:space="preserve">. </w:t>
      </w:r>
    </w:p>
    <w:p w14:paraId="06AB9E25" w14:textId="0917A456" w:rsidR="00D251F9" w:rsidRPr="00CE0E30" w:rsidRDefault="005B19C5" w:rsidP="005D0926">
      <w:pPr>
        <w:pStyle w:val="Heading1"/>
        <w:spacing w:line="480" w:lineRule="auto"/>
        <w:ind w:left="720" w:hanging="720"/>
        <w:rPr>
          <w:rFonts w:asciiTheme="majorBidi" w:hAnsiTheme="majorBidi"/>
          <w:b/>
          <w:bCs/>
          <w:color w:val="auto"/>
          <w:sz w:val="24"/>
          <w:szCs w:val="24"/>
        </w:rPr>
      </w:pPr>
      <w:bookmarkStart w:id="229" w:name="_Toc204942557"/>
      <w:bookmarkStart w:id="230" w:name="_Toc210804561"/>
      <w:bookmarkStart w:id="231" w:name="_Toc210805218"/>
      <w:r w:rsidRPr="00CE0E30">
        <w:rPr>
          <w:rFonts w:asciiTheme="majorBidi" w:hAnsiTheme="majorBidi"/>
          <w:b/>
          <w:bCs/>
          <w:color w:val="auto"/>
          <w:sz w:val="24"/>
          <w:szCs w:val="24"/>
        </w:rPr>
        <w:t xml:space="preserve">4.4.5 </w:t>
      </w:r>
      <w:r w:rsidR="009C62B4" w:rsidRPr="00CE0E30">
        <w:rPr>
          <w:rFonts w:asciiTheme="majorBidi" w:hAnsiTheme="majorBidi"/>
          <w:b/>
          <w:bCs/>
          <w:color w:val="auto"/>
          <w:sz w:val="24"/>
          <w:szCs w:val="24"/>
        </w:rPr>
        <w:tab/>
      </w:r>
      <w:r w:rsidRPr="00CE0E30">
        <w:rPr>
          <w:rFonts w:asciiTheme="majorBidi" w:hAnsiTheme="majorBidi"/>
          <w:b/>
          <w:bCs/>
          <w:color w:val="auto"/>
          <w:sz w:val="24"/>
          <w:szCs w:val="24"/>
        </w:rPr>
        <w:t xml:space="preserve">The Message Delivered by </w:t>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Pr="00CE0E30">
        <w:rPr>
          <w:rFonts w:asciiTheme="majorBidi" w:hAnsiTheme="majorBidi"/>
          <w:b/>
          <w:bCs/>
          <w:color w:val="auto"/>
          <w:sz w:val="24"/>
          <w:szCs w:val="24"/>
        </w:rPr>
        <w:t xml:space="preserve"> were Culturally Relevant and Resonated with Tanzanians</w:t>
      </w:r>
      <w:bookmarkEnd w:id="228"/>
      <w:bookmarkEnd w:id="229"/>
      <w:bookmarkEnd w:id="230"/>
      <w:bookmarkEnd w:id="231"/>
    </w:p>
    <w:p w14:paraId="214FD2C9" w14:textId="77777777" w:rsidR="00495D7E" w:rsidRPr="00CE0E30" w:rsidRDefault="00495D7E" w:rsidP="00495D7E">
      <w:pPr>
        <w:autoSpaceDE w:val="0"/>
        <w:autoSpaceDN w:val="0"/>
        <w:adjustRightInd w:val="0"/>
        <w:spacing w:after="0" w:line="480" w:lineRule="auto"/>
        <w:jc w:val="both"/>
        <w:rPr>
          <w:rFonts w:ascii="Times New Roman" w:hAnsi="Times New Roman" w:cs="Times New Roman"/>
          <w:kern w:val="0"/>
          <w:sz w:val="24"/>
          <w:szCs w:val="24"/>
          <w:lang w:val="en-GB"/>
        </w:rPr>
      </w:pPr>
      <w:bookmarkStart w:id="232" w:name="_Toc198668300"/>
      <w:bookmarkStart w:id="233" w:name="_Toc204942558"/>
      <w:r w:rsidRPr="00CE0E30">
        <w:rPr>
          <w:rFonts w:ascii="Times New Roman" w:hAnsi="Times New Roman" w:cs="Times New Roman"/>
          <w:kern w:val="0"/>
          <w:sz w:val="24"/>
          <w:szCs w:val="24"/>
          <w:lang w:val="en-GB"/>
        </w:rPr>
        <w:t xml:space="preserve">Table 4.5 shows mixed responses: 58.8% of the 80 respondents agreed or strongly agreed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Mnene’s</w:t>
      </w:r>
      <w:proofErr w:type="spellEnd"/>
      <w:r w:rsidRPr="00CE0E30">
        <w:rPr>
          <w:rFonts w:ascii="Times New Roman" w:hAnsi="Times New Roman" w:cs="Times New Roman"/>
          <w:kern w:val="0"/>
          <w:sz w:val="24"/>
          <w:szCs w:val="24"/>
          <w:lang w:val="en-GB"/>
        </w:rPr>
        <w:t xml:space="preserve"> messages were culturally relevant (Agree 3.8%; Strongly Agree 55.0%), while 37.5% disagreed and 3.8% strongly disagreed. This distribution indicates that a clear majority perceived cultural resonance, but a substantial minority felt the campaign did not reflect their context.</w:t>
      </w:r>
    </w:p>
    <w:p w14:paraId="0E562710" w14:textId="77777777" w:rsidR="00495D7E" w:rsidRPr="00CE0E30" w:rsidRDefault="00495D7E" w:rsidP="00495D7E">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lastRenderedPageBreak/>
        <w:t xml:space="preserve">The program evidence helps explain this split. Where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used simple Kiswahili, local metaphors, music and familiar narrative forms, listeners reported greater identification and acceptance; these production choices made technical content feel locally meaningful. This pattern concurs with </w:t>
      </w:r>
      <w:proofErr w:type="spellStart"/>
      <w:r w:rsidRPr="00CE0E30">
        <w:rPr>
          <w:rFonts w:ascii="Times New Roman" w:hAnsi="Times New Roman" w:cs="Times New Roman"/>
          <w:kern w:val="0"/>
          <w:sz w:val="24"/>
          <w:szCs w:val="24"/>
          <w:lang w:val="en-GB"/>
        </w:rPr>
        <w:t>Noar</w:t>
      </w:r>
      <w:proofErr w:type="spellEnd"/>
      <w:r w:rsidRPr="00CE0E30">
        <w:rPr>
          <w:rFonts w:ascii="Times New Roman" w:hAnsi="Times New Roman" w:cs="Times New Roman"/>
          <w:kern w:val="0"/>
          <w:sz w:val="24"/>
          <w:szCs w:val="24"/>
          <w:lang w:val="en-GB"/>
        </w:rPr>
        <w:t xml:space="preserve"> et al. (2017) and Al‑</w:t>
      </w:r>
      <w:proofErr w:type="spellStart"/>
      <w:r w:rsidRPr="00CE0E30">
        <w:rPr>
          <w:rFonts w:ascii="Times New Roman" w:hAnsi="Times New Roman" w:cs="Times New Roman"/>
          <w:kern w:val="0"/>
          <w:sz w:val="24"/>
          <w:szCs w:val="24"/>
          <w:lang w:val="en-GB"/>
        </w:rPr>
        <w:t>Dmour</w:t>
      </w:r>
      <w:proofErr w:type="spellEnd"/>
      <w:r w:rsidRPr="00CE0E30">
        <w:rPr>
          <w:rFonts w:ascii="Times New Roman" w:hAnsi="Times New Roman" w:cs="Times New Roman"/>
          <w:kern w:val="0"/>
          <w:sz w:val="24"/>
          <w:szCs w:val="24"/>
          <w:lang w:val="en-GB"/>
        </w:rPr>
        <w:t xml:space="preserve"> et al. (2022), who argue that cultural tailoring—language, symbols and trusted local voices—enhances message uptake. At the same time, the dissenting responses suggest uneven representativeness: some demographic groups or localities may not have seen their values, dialects or concerns reflected in the content, reducing perceived relevance.</w:t>
      </w:r>
    </w:p>
    <w:p w14:paraId="1A255394" w14:textId="77777777" w:rsidR="00495D7E" w:rsidRPr="00CE0E30" w:rsidRDefault="00495D7E" w:rsidP="00D83464">
      <w:pPr>
        <w:spacing w:before="240" w:line="480" w:lineRule="auto"/>
        <w:jc w:val="both"/>
        <w:rPr>
          <w:rFonts w:ascii="Times New Roman" w:hAnsi="Times New Roman" w:cs="Times New Roman"/>
          <w:sz w:val="24"/>
          <w:szCs w:val="24"/>
        </w:rPr>
      </w:pPr>
      <w:r w:rsidRPr="00CE0E30">
        <w:rPr>
          <w:rFonts w:ascii="Times New Roman" w:hAnsi="Times New Roman" w:cs="Times New Roman"/>
          <w:kern w:val="0"/>
          <w:sz w:val="24"/>
          <w:szCs w:val="24"/>
          <w:lang w:val="en-GB"/>
        </w:rPr>
        <w:t>Taken together, the quantitative and qualitative evidence implies that cultural tailoring was a key mechanism for resonance but was applied unevenly. Increasing demographic and regional representation in scripts, expanding dialectal and community-specific examples, and involving a broader set of local voices could raise the share of listeners who perceive the campaign as culturally appropriate.</w:t>
      </w:r>
    </w:p>
    <w:p w14:paraId="16EA91C1" w14:textId="6B082FBC" w:rsidR="00D251F9" w:rsidRPr="00CE0E30" w:rsidRDefault="005B19C5" w:rsidP="00D83464">
      <w:pPr>
        <w:pStyle w:val="Heading1"/>
        <w:spacing w:line="480" w:lineRule="auto"/>
        <w:ind w:left="720" w:hanging="720"/>
        <w:rPr>
          <w:rFonts w:asciiTheme="majorBidi" w:hAnsiTheme="majorBidi"/>
          <w:b/>
          <w:bCs/>
          <w:color w:val="auto"/>
          <w:sz w:val="24"/>
          <w:szCs w:val="24"/>
        </w:rPr>
      </w:pPr>
      <w:bookmarkStart w:id="234" w:name="_Toc210804562"/>
      <w:bookmarkStart w:id="235" w:name="_Toc210805219"/>
      <w:r w:rsidRPr="00CE0E30">
        <w:rPr>
          <w:rFonts w:asciiTheme="majorBidi" w:hAnsiTheme="majorBidi"/>
          <w:b/>
          <w:bCs/>
          <w:color w:val="auto"/>
          <w:sz w:val="24"/>
          <w:szCs w:val="24"/>
        </w:rPr>
        <w:t xml:space="preserve">4.4.6 </w:t>
      </w:r>
      <w:r w:rsidR="009C62B4" w:rsidRPr="00CE0E30">
        <w:rPr>
          <w:rFonts w:asciiTheme="majorBidi" w:hAnsiTheme="majorBidi"/>
          <w:b/>
          <w:bCs/>
          <w:color w:val="auto"/>
          <w:sz w:val="24"/>
          <w:szCs w:val="24"/>
        </w:rPr>
        <w:tab/>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Pr="00CE0E30">
        <w:rPr>
          <w:rFonts w:asciiTheme="majorBidi" w:hAnsiTheme="majorBidi"/>
          <w:b/>
          <w:bCs/>
          <w:color w:val="auto"/>
          <w:sz w:val="24"/>
          <w:szCs w:val="24"/>
        </w:rPr>
        <w:t xml:space="preserve"> Motivated the Policy to Follow and Comply with Government Guidelines on COVID–19</w:t>
      </w:r>
      <w:bookmarkEnd w:id="232"/>
      <w:bookmarkEnd w:id="233"/>
      <w:bookmarkEnd w:id="234"/>
      <w:bookmarkEnd w:id="235"/>
    </w:p>
    <w:p w14:paraId="6E9AB59A" w14:textId="77777777" w:rsidR="00DE3443" w:rsidRPr="00CE0E30" w:rsidRDefault="00DE3443" w:rsidP="00DE3443">
      <w:pPr>
        <w:autoSpaceDE w:val="0"/>
        <w:autoSpaceDN w:val="0"/>
        <w:adjustRightInd w:val="0"/>
        <w:spacing w:after="0" w:line="480" w:lineRule="auto"/>
        <w:jc w:val="both"/>
        <w:rPr>
          <w:rFonts w:ascii="Times New Roman" w:hAnsi="Times New Roman" w:cs="Times New Roman"/>
          <w:kern w:val="0"/>
          <w:sz w:val="24"/>
          <w:szCs w:val="24"/>
          <w:lang w:val="en-GB"/>
        </w:rPr>
      </w:pPr>
      <w:bookmarkStart w:id="236" w:name="_Toc198668301"/>
      <w:bookmarkStart w:id="237" w:name="_Toc204942559"/>
      <w:r w:rsidRPr="00CE0E30">
        <w:rPr>
          <w:rFonts w:ascii="Times New Roman" w:hAnsi="Times New Roman" w:cs="Times New Roman"/>
          <w:kern w:val="0"/>
          <w:sz w:val="24"/>
          <w:szCs w:val="24"/>
          <w:lang w:val="en-GB"/>
        </w:rPr>
        <w:t xml:space="preserve">As reported in Table 4.5, 77.6% of the 80 respondents agreed or strongly agreed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motivated them to follow government COVID‑19 guidelines (Agree 8.8%; Strongly Agree 68.8%), while 22.4% disagreed or strongly disagreed. This majority indicates that the campaign functioned as an influential conduit for official health directives.</w:t>
      </w:r>
    </w:p>
    <w:p w14:paraId="4035BA2C" w14:textId="77777777" w:rsidR="00DE3443" w:rsidRPr="00CE0E30" w:rsidRDefault="00DE3443" w:rsidP="00EA699E">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campaign’s practice of translating formal guidance into conversational Kiswahili, embedding policy messages within entertainment segments, and using </w:t>
      </w:r>
      <w:r w:rsidRPr="00CE0E30">
        <w:rPr>
          <w:rFonts w:ascii="Times New Roman" w:hAnsi="Times New Roman" w:cs="Times New Roman"/>
          <w:kern w:val="0"/>
          <w:sz w:val="24"/>
          <w:szCs w:val="24"/>
          <w:lang w:val="en-GB"/>
        </w:rPr>
        <w:lastRenderedPageBreak/>
        <w:t>trusted presenters and local figures likely increased message credibility and lowered psychological distance from government advice. These production choices resonate with WHO (2020) evidence that trusted, consistent communication fosters adherence, and they contrast with settings where awareness did not yield compliance (</w:t>
      </w:r>
      <w:proofErr w:type="spellStart"/>
      <w:r w:rsidRPr="00CE0E30">
        <w:rPr>
          <w:rFonts w:ascii="Times New Roman" w:hAnsi="Times New Roman" w:cs="Times New Roman"/>
          <w:kern w:val="0"/>
          <w:sz w:val="24"/>
          <w:szCs w:val="24"/>
          <w:lang w:val="en-GB"/>
        </w:rPr>
        <w:t>Anorue</w:t>
      </w:r>
      <w:proofErr w:type="spellEnd"/>
      <w:r w:rsidRPr="00CE0E30">
        <w:rPr>
          <w:rFonts w:ascii="Times New Roman" w:hAnsi="Times New Roman" w:cs="Times New Roman"/>
          <w:kern w:val="0"/>
          <w:sz w:val="24"/>
          <w:szCs w:val="24"/>
          <w:lang w:val="en-GB"/>
        </w:rPr>
        <w:t xml:space="preserve"> et al., 2021). By repackaging policy into relatable formats,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appears to have strengthened both understanding and willingness to comply.</w:t>
      </w:r>
    </w:p>
    <w:p w14:paraId="6834131B" w14:textId="77777777" w:rsidR="00DE3443" w:rsidRPr="00CE0E30" w:rsidRDefault="00DE3443" w:rsidP="00EA699E">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Taken together, the survey data and programme practices suggest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bridged institutional guidance and everyday practice: where listeners encountered guidelines through familiar voices and accessible formats, they were more likely to accept and enact recommended behaviours.</w:t>
      </w:r>
    </w:p>
    <w:p w14:paraId="0E0D7ECB" w14:textId="210EB13C" w:rsidR="00D251F9" w:rsidRPr="00CE0E30" w:rsidRDefault="005B19C5" w:rsidP="00EA699E">
      <w:pPr>
        <w:pStyle w:val="Heading1"/>
        <w:spacing w:line="480" w:lineRule="auto"/>
        <w:ind w:left="720" w:hanging="720"/>
        <w:rPr>
          <w:rFonts w:asciiTheme="majorBidi" w:hAnsiTheme="majorBidi"/>
          <w:b/>
          <w:bCs/>
          <w:color w:val="auto"/>
          <w:sz w:val="24"/>
          <w:szCs w:val="24"/>
        </w:rPr>
      </w:pPr>
      <w:bookmarkStart w:id="238" w:name="_Toc210804563"/>
      <w:bookmarkStart w:id="239" w:name="_Toc210805220"/>
      <w:r w:rsidRPr="00CE0E30">
        <w:rPr>
          <w:rFonts w:asciiTheme="majorBidi" w:hAnsiTheme="majorBidi"/>
          <w:b/>
          <w:bCs/>
          <w:color w:val="auto"/>
          <w:sz w:val="24"/>
          <w:szCs w:val="24"/>
        </w:rPr>
        <w:t xml:space="preserve">4.4.7 </w:t>
      </w:r>
      <w:r w:rsidR="004D33F6" w:rsidRPr="00CE0E30">
        <w:rPr>
          <w:rFonts w:asciiTheme="majorBidi" w:hAnsiTheme="majorBidi"/>
          <w:b/>
          <w:bCs/>
          <w:color w:val="auto"/>
          <w:sz w:val="24"/>
          <w:szCs w:val="24"/>
        </w:rPr>
        <w:tab/>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Pr="00CE0E30">
        <w:rPr>
          <w:rFonts w:asciiTheme="majorBidi" w:hAnsiTheme="majorBidi"/>
          <w:b/>
          <w:bCs/>
          <w:color w:val="auto"/>
          <w:sz w:val="24"/>
          <w:szCs w:val="24"/>
        </w:rPr>
        <w:t xml:space="preserve"> Reduced Misinformation about COVID-19 within the Community</w:t>
      </w:r>
      <w:bookmarkEnd w:id="236"/>
      <w:bookmarkEnd w:id="237"/>
      <w:bookmarkEnd w:id="238"/>
      <w:bookmarkEnd w:id="239"/>
    </w:p>
    <w:p w14:paraId="1F82118B" w14:textId="77777777" w:rsidR="00DE3443" w:rsidRPr="00CE0E30" w:rsidRDefault="00DE3443" w:rsidP="00DE3443">
      <w:pPr>
        <w:autoSpaceDE w:val="0"/>
        <w:autoSpaceDN w:val="0"/>
        <w:adjustRightInd w:val="0"/>
        <w:spacing w:after="0" w:line="480" w:lineRule="auto"/>
        <w:jc w:val="both"/>
        <w:rPr>
          <w:rFonts w:ascii="Times New Roman" w:hAnsi="Times New Roman" w:cs="Times New Roman"/>
          <w:kern w:val="0"/>
          <w:sz w:val="24"/>
          <w:szCs w:val="24"/>
          <w:lang w:val="en-GB"/>
        </w:rPr>
      </w:pPr>
      <w:bookmarkStart w:id="240" w:name="_Toc198668302"/>
      <w:bookmarkStart w:id="241" w:name="_Toc204942560"/>
      <w:r w:rsidRPr="00CE0E30">
        <w:rPr>
          <w:rFonts w:ascii="Times New Roman" w:hAnsi="Times New Roman" w:cs="Times New Roman"/>
          <w:kern w:val="0"/>
          <w:sz w:val="24"/>
          <w:szCs w:val="24"/>
          <w:lang w:val="en-GB"/>
        </w:rPr>
        <w:t xml:space="preserve">Table 4.5 shows that 71.3% of the 80 respondents agreed or strongly agreed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reduced misinformation about COVID‑19 (Agree 27.5%; Strongly Agree 43.8%), while 25.0% disagreed or strongly disagreed and 3.8% expressed no clear opinion. This broad consensus indicates that many respondents perceived the campaign as effective in addressing falsehoods circulating in their communities.</w:t>
      </w:r>
    </w:p>
    <w:p w14:paraId="5BE7D677" w14:textId="77777777" w:rsidR="00DE3443" w:rsidRPr="00CE0E30" w:rsidRDefault="00DE3443" w:rsidP="00DE3443">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The campaign’s approach of disseminating verified, simplified messages through trusted local radio personalities and community figures helped minimize confusion caused by rumours. Repeatedly countering common myths during programmes, supported by expert explanations and relatable storytelling, made scientific facts more accessible and acceptable. Broadcasting via radio, enabled accurate information to reach rural audiences where misinformation was often entrenched.</w:t>
      </w:r>
    </w:p>
    <w:p w14:paraId="681B6C51" w14:textId="77777777" w:rsidR="00DE3443" w:rsidRPr="00CE0E30" w:rsidRDefault="00DE3443" w:rsidP="00DE3443">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lastRenderedPageBreak/>
        <w:t xml:space="preserve">This pattern echoes Mohsen et al. (2022), emphasizing the importance of proactive media roles in the fight against false information. The use of trusted sources, clear messaging, and high-frequency broadcasts created an environment conducive to correcting misconceptions and fostering public trust, especially in settings where social media and informal channels spread misinformation rapidly. The remaining disagreement highlights the need for </w:t>
      </w:r>
      <w:proofErr w:type="spellStart"/>
      <w:r w:rsidRPr="00CE0E30">
        <w:rPr>
          <w:rFonts w:ascii="Times New Roman" w:hAnsi="Times New Roman" w:cs="Times New Roman"/>
          <w:kern w:val="0"/>
          <w:sz w:val="24"/>
          <w:szCs w:val="24"/>
          <w:lang w:val="en-GB"/>
        </w:rPr>
        <w:t>ongoing</w:t>
      </w:r>
      <w:proofErr w:type="spellEnd"/>
      <w:r w:rsidRPr="00CE0E30">
        <w:rPr>
          <w:rFonts w:ascii="Times New Roman" w:hAnsi="Times New Roman" w:cs="Times New Roman"/>
          <w:kern w:val="0"/>
          <w:sz w:val="24"/>
          <w:szCs w:val="24"/>
          <w:lang w:val="en-GB"/>
        </w:rPr>
        <w:t xml:space="preserve"> efforts to reinforce accurate messages, particularly among populations with strong pre-existing beliefs or limited access to corrective information.</w:t>
      </w:r>
    </w:p>
    <w:p w14:paraId="6C786D11" w14:textId="21180421" w:rsidR="00D251F9" w:rsidRPr="00CE0E30" w:rsidRDefault="005B19C5" w:rsidP="00EA699E">
      <w:pPr>
        <w:pStyle w:val="Heading1"/>
        <w:spacing w:line="480" w:lineRule="auto"/>
        <w:ind w:left="720" w:hanging="720"/>
        <w:rPr>
          <w:rFonts w:asciiTheme="majorBidi" w:hAnsiTheme="majorBidi"/>
          <w:b/>
          <w:bCs/>
          <w:color w:val="auto"/>
          <w:sz w:val="24"/>
          <w:szCs w:val="24"/>
        </w:rPr>
      </w:pPr>
      <w:bookmarkStart w:id="242" w:name="_Toc210804564"/>
      <w:bookmarkStart w:id="243" w:name="_Toc210805221"/>
      <w:r w:rsidRPr="00CE0E30">
        <w:rPr>
          <w:rFonts w:asciiTheme="majorBidi" w:hAnsiTheme="majorBidi"/>
          <w:b/>
          <w:bCs/>
          <w:color w:val="auto"/>
          <w:sz w:val="24"/>
          <w:szCs w:val="24"/>
        </w:rPr>
        <w:t xml:space="preserve">4.4.8 </w:t>
      </w:r>
      <w:r w:rsidR="004D33F6" w:rsidRPr="00CE0E30">
        <w:rPr>
          <w:rFonts w:asciiTheme="majorBidi" w:hAnsiTheme="majorBidi"/>
          <w:b/>
          <w:bCs/>
          <w:color w:val="auto"/>
          <w:sz w:val="24"/>
          <w:szCs w:val="24"/>
        </w:rPr>
        <w:tab/>
      </w:r>
      <w:proofErr w:type="spellStart"/>
      <w:r w:rsidRPr="00CE0E30">
        <w:rPr>
          <w:rFonts w:asciiTheme="majorBidi" w:hAnsiTheme="majorBidi"/>
          <w:b/>
          <w:bCs/>
          <w:color w:val="auto"/>
          <w:sz w:val="24"/>
          <w:szCs w:val="24"/>
        </w:rPr>
        <w:t>Mziki</w:t>
      </w:r>
      <w:proofErr w:type="spellEnd"/>
      <w:r w:rsidRPr="00CE0E30">
        <w:rPr>
          <w:rFonts w:asciiTheme="majorBidi" w:hAnsiTheme="majorBidi"/>
          <w:b/>
          <w:bCs/>
          <w:color w:val="auto"/>
          <w:sz w:val="24"/>
          <w:szCs w:val="24"/>
        </w:rPr>
        <w:t xml:space="preserve"> </w:t>
      </w:r>
      <w:proofErr w:type="spellStart"/>
      <w:r w:rsidRPr="00CE0E30">
        <w:rPr>
          <w:rFonts w:asciiTheme="majorBidi" w:hAnsiTheme="majorBidi"/>
          <w:b/>
          <w:bCs/>
          <w:color w:val="auto"/>
          <w:sz w:val="24"/>
          <w:szCs w:val="24"/>
        </w:rPr>
        <w:t>Mnene</w:t>
      </w:r>
      <w:proofErr w:type="spellEnd"/>
      <w:r w:rsidRPr="00CE0E30">
        <w:rPr>
          <w:rFonts w:asciiTheme="majorBidi" w:hAnsiTheme="majorBidi"/>
          <w:b/>
          <w:bCs/>
          <w:color w:val="auto"/>
          <w:sz w:val="24"/>
          <w:szCs w:val="24"/>
        </w:rPr>
        <w:t xml:space="preserve"> Effectively Collaborated with other Initiatives and</w:t>
      </w:r>
      <w:r w:rsidRPr="00CE0E30">
        <w:rPr>
          <w:rFonts w:asciiTheme="majorBidi" w:hAnsiTheme="majorBidi"/>
          <w:b/>
          <w:color w:val="auto"/>
          <w:sz w:val="24"/>
          <w:szCs w:val="24"/>
        </w:rPr>
        <w:t xml:space="preserve"> </w:t>
      </w:r>
      <w:r w:rsidRPr="00CE0E30">
        <w:rPr>
          <w:rFonts w:asciiTheme="majorBidi" w:hAnsiTheme="majorBidi"/>
          <w:b/>
          <w:bCs/>
          <w:color w:val="auto"/>
          <w:sz w:val="24"/>
          <w:szCs w:val="24"/>
        </w:rPr>
        <w:t>Organizations to Spread COVID-19 Awareness</w:t>
      </w:r>
      <w:bookmarkEnd w:id="240"/>
      <w:bookmarkEnd w:id="241"/>
      <w:bookmarkEnd w:id="242"/>
      <w:bookmarkEnd w:id="243"/>
    </w:p>
    <w:p w14:paraId="16463E62" w14:textId="77777777" w:rsidR="00DE3443" w:rsidRPr="00CE0E30" w:rsidRDefault="00DE3443" w:rsidP="00DE3443">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Table 4.5 indicates that 63.8% of respondents expressed agreement or strong agreement that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effectively collaborated with other initiatives to promote COVID-19 awareness (Agree 23.8%; Strongly Agree 40.0%), while 36.3% viewed such partnerships less </w:t>
      </w:r>
      <w:proofErr w:type="spellStart"/>
      <w:r w:rsidRPr="00CE0E30">
        <w:rPr>
          <w:rFonts w:ascii="Times New Roman" w:hAnsi="Times New Roman" w:cs="Times New Roman"/>
          <w:kern w:val="0"/>
          <w:sz w:val="24"/>
          <w:szCs w:val="24"/>
          <w:lang w:val="en-GB"/>
        </w:rPr>
        <w:t>favorably</w:t>
      </w:r>
      <w:proofErr w:type="spellEnd"/>
      <w:r w:rsidRPr="00CE0E30">
        <w:rPr>
          <w:rFonts w:ascii="Times New Roman" w:hAnsi="Times New Roman" w:cs="Times New Roman"/>
          <w:kern w:val="0"/>
          <w:sz w:val="24"/>
          <w:szCs w:val="24"/>
          <w:lang w:val="en-GB"/>
        </w:rPr>
        <w:t>, either disagreeing or strongly disagreeing. This overall positive trend suggests that many respondents recognized collaboration as part of the campaign’s strategy, although perceptions of its impact varied.</w:t>
      </w:r>
    </w:p>
    <w:p w14:paraId="1FD3FFA2" w14:textId="0F3C357A" w:rsidR="00DE3443" w:rsidRPr="00CE0E30" w:rsidRDefault="00DE3443" w:rsidP="00EA699E">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programme’s engagement with government agencies, NGOs, medical professionals, and community outreach platforms likely contributed to expanding reach and adding credibility, consistent with the principles outlined by </w:t>
      </w:r>
      <w:proofErr w:type="spellStart"/>
      <w:r w:rsidRPr="00CE0E30">
        <w:rPr>
          <w:rFonts w:ascii="Times New Roman" w:hAnsi="Times New Roman" w:cs="Times New Roman"/>
          <w:kern w:val="0"/>
          <w:sz w:val="24"/>
          <w:szCs w:val="24"/>
          <w:lang w:val="en-GB"/>
        </w:rPr>
        <w:t>Schiavo</w:t>
      </w:r>
      <w:proofErr w:type="spellEnd"/>
      <w:r w:rsidRPr="00CE0E30">
        <w:rPr>
          <w:rFonts w:ascii="Times New Roman" w:hAnsi="Times New Roman" w:cs="Times New Roman"/>
          <w:kern w:val="0"/>
          <w:sz w:val="24"/>
          <w:szCs w:val="24"/>
          <w:lang w:val="en-GB"/>
        </w:rPr>
        <w:t xml:space="preserve"> (2014). However, the mixed responses point to discrepancies in how these partnerships were communicated and perceived locally, with some audiences perhaps unaware of the extent or nature of collaborations. Greater visibility of these alliances </w:t>
      </w:r>
      <w:r w:rsidRPr="00CE0E30">
        <w:rPr>
          <w:rFonts w:ascii="Times New Roman" w:hAnsi="Times New Roman" w:cs="Times New Roman"/>
          <w:kern w:val="0"/>
          <w:sz w:val="24"/>
          <w:szCs w:val="24"/>
          <w:lang w:val="en-GB"/>
        </w:rPr>
        <w:lastRenderedPageBreak/>
        <w:t xml:space="preserve">(through joint messaging, public endorsements, or integrated </w:t>
      </w:r>
      <w:proofErr w:type="spellStart"/>
      <w:r w:rsidRPr="00CE0E30">
        <w:rPr>
          <w:rFonts w:ascii="Times New Roman" w:hAnsi="Times New Roman" w:cs="Times New Roman"/>
          <w:kern w:val="0"/>
          <w:sz w:val="24"/>
          <w:szCs w:val="24"/>
          <w:lang w:val="en-GB"/>
        </w:rPr>
        <w:t>activitiescould</w:t>
      </w:r>
      <w:proofErr w:type="spellEnd"/>
      <w:r w:rsidRPr="00CE0E30">
        <w:rPr>
          <w:rFonts w:ascii="Times New Roman" w:hAnsi="Times New Roman" w:cs="Times New Roman"/>
          <w:kern w:val="0"/>
          <w:sz w:val="24"/>
          <w:szCs w:val="24"/>
          <w:lang w:val="en-GB"/>
        </w:rPr>
        <w:t xml:space="preserve"> enhance trust and reinforce the campaign’s legitimacy.</w:t>
      </w:r>
    </w:p>
    <w:p w14:paraId="2302AF03" w14:textId="77777777" w:rsidR="00DE3443" w:rsidRPr="00CE0E30" w:rsidRDefault="00DE3443" w:rsidP="00146309">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Overall, the findings underscore that strategic collaborations are valuable for public health initiatives but require deliberate efforts to be effectively integrated and communicated to the target community. Strengthening coordination and public awareness of these partnerships in future campaigns can potentially amplify their influence and foster increased community engagement and trust.</w:t>
      </w:r>
    </w:p>
    <w:p w14:paraId="3F151978" w14:textId="270924C1" w:rsidR="00D251F9" w:rsidRPr="00CE0E30" w:rsidRDefault="005B19C5" w:rsidP="00146309">
      <w:pPr>
        <w:pStyle w:val="NormalWeb"/>
        <w:spacing w:before="240" w:beforeAutospacing="0" w:after="0" w:afterAutospacing="0" w:line="480" w:lineRule="auto"/>
        <w:ind w:left="716" w:hanging="716"/>
        <w:jc w:val="both"/>
        <w:outlineLvl w:val="0"/>
        <w:rPr>
          <w:rFonts w:asciiTheme="majorBidi" w:eastAsia="Times" w:hAnsiTheme="majorBidi" w:cstheme="majorBidi"/>
          <w:b/>
          <w:bCs/>
        </w:rPr>
      </w:pPr>
      <w:bookmarkStart w:id="244" w:name="_Toc210804565"/>
      <w:bookmarkStart w:id="245" w:name="_Toc210805222"/>
      <w:r w:rsidRPr="00CE0E30">
        <w:rPr>
          <w:rFonts w:asciiTheme="majorBidi" w:eastAsia="Times" w:hAnsiTheme="majorBidi" w:cstheme="majorBidi"/>
          <w:b/>
          <w:bCs/>
        </w:rPr>
        <w:t>4.5</w:t>
      </w:r>
      <w:r w:rsidR="004D33F6" w:rsidRPr="00CE0E30">
        <w:rPr>
          <w:rFonts w:asciiTheme="majorBidi" w:eastAsia="Times" w:hAnsiTheme="majorBidi" w:cstheme="majorBidi"/>
          <w:b/>
          <w:bCs/>
          <w:lang w:val="en-US"/>
        </w:rPr>
        <w:tab/>
      </w:r>
      <w:r w:rsidRPr="00CE0E30">
        <w:rPr>
          <w:rFonts w:asciiTheme="majorBidi" w:eastAsia="Times" w:hAnsiTheme="majorBidi" w:cstheme="majorBidi"/>
          <w:b/>
          <w:bCs/>
        </w:rPr>
        <w:t>Objective Three: To examine the challenges EFM encountered in</w:t>
      </w:r>
      <w:r w:rsidRPr="00CE0E30">
        <w:rPr>
          <w:rFonts w:asciiTheme="majorBidi" w:eastAsia="Times" w:hAnsiTheme="majorBidi" w:cstheme="majorBidi"/>
          <w:b/>
        </w:rPr>
        <w:t xml:space="preserve"> </w:t>
      </w:r>
      <w:r w:rsidRPr="00CE0E30">
        <w:rPr>
          <w:rFonts w:asciiTheme="majorBidi" w:eastAsia="Times" w:hAnsiTheme="majorBidi" w:cstheme="majorBidi"/>
          <w:b/>
          <w:bCs/>
        </w:rPr>
        <w:t>implementing the Mziki Mnene Campaign to create awareness of the</w:t>
      </w:r>
      <w:r w:rsidRPr="00CE0E30">
        <w:rPr>
          <w:rFonts w:asciiTheme="majorBidi" w:eastAsia="Times" w:hAnsiTheme="majorBidi" w:cstheme="majorBidi"/>
          <w:b/>
        </w:rPr>
        <w:t xml:space="preserve"> </w:t>
      </w:r>
      <w:r w:rsidRPr="00CE0E30">
        <w:rPr>
          <w:rFonts w:asciiTheme="majorBidi" w:eastAsia="Times" w:hAnsiTheme="majorBidi" w:cstheme="majorBidi"/>
          <w:b/>
          <w:bCs/>
        </w:rPr>
        <w:t>importance of the COVID–19 vaccine in Tanzania.</w:t>
      </w:r>
      <w:bookmarkEnd w:id="244"/>
      <w:bookmarkEnd w:id="245"/>
    </w:p>
    <w:p w14:paraId="475009EF" w14:textId="5D7E4B3A" w:rsidR="00D251F9" w:rsidRPr="00CE0E30" w:rsidRDefault="005B19C5" w:rsidP="00724F9C">
      <w:pPr>
        <w:spacing w:after="0" w:line="480" w:lineRule="auto"/>
        <w:jc w:val="both"/>
        <w:rPr>
          <w:rFonts w:ascii="Times New Roman" w:hAnsi="Times New Roman" w:cs="Times New Roman"/>
          <w:sz w:val="24"/>
          <w:szCs w:val="24"/>
        </w:rPr>
      </w:pPr>
      <w:r w:rsidRPr="00CE0E30">
        <w:rPr>
          <w:rFonts w:ascii="Times New Roman" w:hAnsi="Times New Roman" w:cs="Times New Roman"/>
          <w:sz w:val="24"/>
          <w:szCs w:val="24"/>
        </w:rPr>
        <w:t xml:space="preserve">In this objective, the researcher aimed to examine the challenges facing EFM in implementing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Campaigns to create awareness of the importance of the COVID – 19 vaccines in Tanzania.</w:t>
      </w:r>
      <w:r w:rsidR="00C5794D" w:rsidRPr="00CE0E30">
        <w:rPr>
          <w:rFonts w:ascii="Times New Roman" w:hAnsi="Times New Roman" w:cs="Times New Roman"/>
          <w:sz w:val="24"/>
          <w:szCs w:val="24"/>
        </w:rPr>
        <w:t xml:space="preserve"> </w:t>
      </w:r>
      <w:r w:rsidRPr="00CE0E30">
        <w:rPr>
          <w:rFonts w:ascii="Times New Roman" w:hAnsi="Times New Roman" w:cs="Times New Roman"/>
          <w:sz w:val="24"/>
          <w:szCs w:val="24"/>
        </w:rPr>
        <w:t>Based on the data collected through the interviews from EFM radio officials, major findings were:</w:t>
      </w:r>
      <w:r w:rsidR="00BD0C12" w:rsidRPr="00CE0E30">
        <w:rPr>
          <w:rFonts w:ascii="Times New Roman" w:hAnsi="Times New Roman" w:cs="Times New Roman"/>
          <w:sz w:val="24"/>
          <w:szCs w:val="24"/>
        </w:rPr>
        <w:t xml:space="preserve"> </w:t>
      </w:r>
      <w:r w:rsidRPr="00CE0E30">
        <w:rPr>
          <w:rStyle w:val="Strong"/>
          <w:rFonts w:ascii="Times New Roman" w:hAnsi="Times New Roman" w:cs="Times New Roman"/>
          <w:b w:val="0"/>
          <w:bCs w:val="0"/>
          <w:sz w:val="24"/>
          <w:szCs w:val="24"/>
        </w:rPr>
        <w:t>Prevalent Myths and Misinformation Surrounding COVID-19 Vaccines</w:t>
      </w:r>
      <w:r w:rsidR="00BD0C12" w:rsidRPr="00CE0E30">
        <w:rPr>
          <w:rFonts w:ascii="Times New Roman" w:hAnsi="Times New Roman" w:cs="Times New Roman"/>
          <w:i/>
          <w:iCs/>
          <w:kern w:val="0"/>
          <w:sz w:val="24"/>
          <w:szCs w:val="24"/>
          <w14:ligatures w14:val="none"/>
        </w:rPr>
        <w:t xml:space="preserve">, </w:t>
      </w:r>
      <w:r w:rsidR="00BD0C12" w:rsidRPr="00CE0E30">
        <w:rPr>
          <w:rFonts w:ascii="Times New Roman" w:hAnsi="Times New Roman" w:cs="Times New Roman"/>
          <w:kern w:val="0"/>
          <w:sz w:val="24"/>
          <w:szCs w:val="24"/>
          <w14:ligatures w14:val="none"/>
        </w:rPr>
        <w:t>l</w:t>
      </w:r>
      <w:r w:rsidRPr="00CE0E30">
        <w:rPr>
          <w:rFonts w:ascii="Times New Roman" w:hAnsi="Times New Roman" w:cs="Times New Roman"/>
          <w:sz w:val="24"/>
          <w:szCs w:val="24"/>
        </w:rPr>
        <w:t>ogistical Constraints in reaching and Rural Communities</w:t>
      </w:r>
      <w:r w:rsidR="00BD0C12" w:rsidRPr="00CE0E30">
        <w:rPr>
          <w:rFonts w:ascii="Times New Roman" w:hAnsi="Times New Roman" w:cs="Times New Roman"/>
          <w:sz w:val="24"/>
          <w:szCs w:val="24"/>
        </w:rPr>
        <w:t>, l</w:t>
      </w:r>
      <w:r w:rsidRPr="00CE0E30">
        <w:rPr>
          <w:rFonts w:ascii="Times New Roman" w:hAnsi="Times New Roman" w:cs="Times New Roman"/>
          <w:sz w:val="24"/>
          <w:szCs w:val="24"/>
        </w:rPr>
        <w:t>imited Implementation Timelines</w:t>
      </w:r>
      <w:r w:rsidR="00BD0C12" w:rsidRPr="00CE0E30">
        <w:rPr>
          <w:rFonts w:ascii="Times New Roman" w:hAnsi="Times New Roman" w:cs="Times New Roman"/>
          <w:sz w:val="24"/>
          <w:szCs w:val="24"/>
        </w:rPr>
        <w:t xml:space="preserve"> and l</w:t>
      </w:r>
      <w:r w:rsidRPr="00CE0E30">
        <w:rPr>
          <w:rFonts w:ascii="Times New Roman" w:hAnsi="Times New Roman" w:cs="Times New Roman"/>
          <w:sz w:val="24"/>
          <w:szCs w:val="24"/>
        </w:rPr>
        <w:t>imited Availability of some materials and Communication tools</w:t>
      </w:r>
      <w:r w:rsidR="00BD0C12" w:rsidRPr="00CE0E30">
        <w:rPr>
          <w:rFonts w:ascii="Times New Roman" w:hAnsi="Times New Roman" w:cs="Times New Roman"/>
          <w:sz w:val="24"/>
          <w:szCs w:val="24"/>
        </w:rPr>
        <w:t xml:space="preserve">. </w:t>
      </w:r>
    </w:p>
    <w:p w14:paraId="6499E70B" w14:textId="19D07690" w:rsidR="00D251F9" w:rsidRPr="00146309" w:rsidRDefault="005B19C5" w:rsidP="00146309">
      <w:pPr>
        <w:pStyle w:val="Heading1"/>
        <w:spacing w:line="480" w:lineRule="auto"/>
        <w:rPr>
          <w:rFonts w:asciiTheme="majorBidi" w:hAnsiTheme="majorBidi"/>
          <w:color w:val="auto"/>
          <w:sz w:val="24"/>
          <w:szCs w:val="24"/>
        </w:rPr>
      </w:pPr>
      <w:bookmarkStart w:id="246" w:name="_Toc210804566"/>
      <w:bookmarkStart w:id="247" w:name="_Toc210805223"/>
      <w:r w:rsidRPr="00146309">
        <w:rPr>
          <w:rFonts w:asciiTheme="majorBidi" w:hAnsiTheme="majorBidi"/>
          <w:b/>
          <w:bCs/>
          <w:color w:val="auto"/>
          <w:sz w:val="24"/>
          <w:szCs w:val="24"/>
        </w:rPr>
        <w:t>4.5.1</w:t>
      </w:r>
      <w:r w:rsidRPr="00146309">
        <w:rPr>
          <w:rFonts w:asciiTheme="majorBidi" w:hAnsiTheme="majorBidi"/>
          <w:color w:val="auto"/>
          <w:sz w:val="24"/>
          <w:szCs w:val="24"/>
        </w:rPr>
        <w:t xml:space="preserve"> </w:t>
      </w:r>
      <w:r w:rsidRPr="00146309">
        <w:rPr>
          <w:rStyle w:val="Strong"/>
          <w:rFonts w:asciiTheme="majorBidi" w:hAnsiTheme="majorBidi"/>
          <w:color w:val="auto"/>
          <w:sz w:val="24"/>
          <w:szCs w:val="24"/>
        </w:rPr>
        <w:t>Prevalent Myths and Misinformation Surrounding COVID-19 Vaccines</w:t>
      </w:r>
      <w:bookmarkEnd w:id="246"/>
      <w:bookmarkEnd w:id="247"/>
      <w:r w:rsidR="00146309" w:rsidRPr="00146309">
        <w:rPr>
          <w:rStyle w:val="Strong"/>
          <w:rFonts w:asciiTheme="majorBidi" w:hAnsiTheme="majorBidi"/>
          <w:color w:val="auto"/>
          <w:sz w:val="24"/>
          <w:szCs w:val="24"/>
        </w:rPr>
        <w:t>.</w:t>
      </w:r>
    </w:p>
    <w:p w14:paraId="227F65EE" w14:textId="77777777" w:rsidR="0093476B" w:rsidRPr="00CE0E30" w:rsidRDefault="0093476B" w:rsidP="0093476B">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interview data with EFM officials revealed that misconceptions about COVID-19 vaccines, including fears of side effects, conspiracy theories, and religious concerns, posed a significant challenge to the campaign’s success. Community members, especially in rural and less accessible areas, held deeply rooted beliefs, such as rumours that the vaccine could cause infertility or that it was part of a global </w:t>
      </w:r>
      <w:r w:rsidRPr="00CE0E30">
        <w:rPr>
          <w:rFonts w:ascii="Times New Roman" w:hAnsi="Times New Roman" w:cs="Times New Roman"/>
          <w:kern w:val="0"/>
          <w:sz w:val="24"/>
          <w:szCs w:val="24"/>
          <w:lang w:val="en-GB"/>
        </w:rPr>
        <w:lastRenderedPageBreak/>
        <w:t>conspiracy. These myths were often reinforced by informal social networks, traditional beliefs, and misleading information shared on social media.</w:t>
      </w:r>
    </w:p>
    <w:p w14:paraId="0EE5FD42" w14:textId="77777777" w:rsidR="005C7E21" w:rsidRPr="00CE0E30" w:rsidRDefault="0093476B" w:rsidP="00146309">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To counter these dangerous myths, the campaign engaged trusted health professionals in live discussions, used relatable language, and addressed misconceptions with respect and repetition. </w:t>
      </w:r>
    </w:p>
    <w:p w14:paraId="629C03A2" w14:textId="77777777" w:rsidR="005C7E21" w:rsidRPr="00CE0E30" w:rsidRDefault="0093476B" w:rsidP="0093476B">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One content producer explained, </w:t>
      </w:r>
    </w:p>
    <w:p w14:paraId="0C761310" w14:textId="62D7218E" w:rsidR="0093476B" w:rsidRPr="00CE0E30" w:rsidRDefault="0093476B" w:rsidP="005C7E21">
      <w:pPr>
        <w:autoSpaceDE w:val="0"/>
        <w:autoSpaceDN w:val="0"/>
        <w:adjustRightInd w:val="0"/>
        <w:spacing w:after="0" w:line="240" w:lineRule="auto"/>
        <w:ind w:left="720"/>
        <w:jc w:val="both"/>
        <w:rPr>
          <w:rFonts w:ascii="Times New Roman" w:hAnsi="Times New Roman" w:cs="Times New Roman"/>
          <w:i/>
          <w:iCs/>
          <w:kern w:val="0"/>
          <w:sz w:val="24"/>
          <w:szCs w:val="24"/>
          <w:lang w:val="en-GB"/>
        </w:rPr>
      </w:pPr>
      <w:r w:rsidRPr="00CE0E30">
        <w:rPr>
          <w:rFonts w:ascii="Times New Roman" w:hAnsi="Times New Roman" w:cs="Times New Roman"/>
          <w:i/>
          <w:iCs/>
          <w:kern w:val="0"/>
          <w:sz w:val="24"/>
          <w:szCs w:val="24"/>
          <w:lang w:val="en-GB"/>
        </w:rPr>
        <w:t>"</w:t>
      </w:r>
      <w:proofErr w:type="spellStart"/>
      <w:r w:rsidRPr="00CE0E30">
        <w:rPr>
          <w:rFonts w:ascii="Times New Roman" w:hAnsi="Times New Roman" w:cs="Times New Roman"/>
          <w:i/>
          <w:iCs/>
          <w:kern w:val="0"/>
          <w:sz w:val="24"/>
          <w:szCs w:val="24"/>
          <w:lang w:val="en-GB"/>
        </w:rPr>
        <w:t>Tuligundua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kwamba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baadhi</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watu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walikuwa</w:t>
      </w:r>
      <w:proofErr w:type="spellEnd"/>
      <w:r w:rsidRPr="00CE0E30">
        <w:rPr>
          <w:rFonts w:ascii="Times New Roman" w:hAnsi="Times New Roman" w:cs="Times New Roman"/>
          <w:i/>
          <w:iCs/>
          <w:kern w:val="0"/>
          <w:sz w:val="24"/>
          <w:szCs w:val="24"/>
          <w:lang w:val="en-GB"/>
        </w:rPr>
        <w:t xml:space="preserve"> </w:t>
      </w:r>
      <w:proofErr w:type="gramStart"/>
      <w:r w:rsidRPr="00CE0E30">
        <w:rPr>
          <w:rFonts w:ascii="Times New Roman" w:hAnsi="Times New Roman" w:cs="Times New Roman"/>
          <w:i/>
          <w:iCs/>
          <w:kern w:val="0"/>
          <w:sz w:val="24"/>
          <w:szCs w:val="24"/>
          <w:lang w:val="en-GB"/>
        </w:rPr>
        <w:t>na</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wasiwasi</w:t>
      </w:r>
      <w:proofErr w:type="spellEnd"/>
      <w:r w:rsidRPr="00CE0E30">
        <w:rPr>
          <w:rFonts w:ascii="Times New Roman" w:hAnsi="Times New Roman" w:cs="Times New Roman"/>
          <w:i/>
          <w:iCs/>
          <w:kern w:val="0"/>
          <w:sz w:val="24"/>
          <w:szCs w:val="24"/>
          <w:lang w:val="en-GB"/>
        </w:rPr>
        <w:t xml:space="preserve"> kwa </w:t>
      </w:r>
      <w:proofErr w:type="spellStart"/>
      <w:r w:rsidRPr="00CE0E30">
        <w:rPr>
          <w:rFonts w:ascii="Times New Roman" w:hAnsi="Times New Roman" w:cs="Times New Roman"/>
          <w:i/>
          <w:iCs/>
          <w:kern w:val="0"/>
          <w:sz w:val="24"/>
          <w:szCs w:val="24"/>
          <w:lang w:val="en-GB"/>
        </w:rPr>
        <w:t>sababu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walisikia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uvumi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kwamba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chanjo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inaweza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kuleta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matatizo</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uzazi</w:t>
      </w:r>
      <w:proofErr w:type="spellEnd"/>
      <w:r w:rsidRPr="00CE0E30">
        <w:rPr>
          <w:rFonts w:ascii="Times New Roman" w:hAnsi="Times New Roman" w:cs="Times New Roman"/>
          <w:i/>
          <w:iCs/>
          <w:kern w:val="0"/>
          <w:sz w:val="24"/>
          <w:szCs w:val="24"/>
          <w:lang w:val="en-GB"/>
        </w:rPr>
        <w:t xml:space="preserve"> au ni </w:t>
      </w:r>
      <w:proofErr w:type="spellStart"/>
      <w:r w:rsidRPr="00CE0E30">
        <w:rPr>
          <w:rFonts w:ascii="Times New Roman" w:hAnsi="Times New Roman" w:cs="Times New Roman"/>
          <w:i/>
          <w:iCs/>
          <w:kern w:val="0"/>
          <w:sz w:val="24"/>
          <w:szCs w:val="24"/>
          <w:lang w:val="en-GB"/>
        </w:rPr>
        <w:t>sehemu</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njama</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kimataifa</w:t>
      </w:r>
      <w:proofErr w:type="spellEnd"/>
      <w:r w:rsidRPr="00CE0E30">
        <w:rPr>
          <w:rFonts w:ascii="Times New Roman" w:hAnsi="Times New Roman" w:cs="Times New Roman"/>
          <w:i/>
          <w:iCs/>
          <w:kern w:val="0"/>
          <w:sz w:val="24"/>
          <w:szCs w:val="24"/>
          <w:lang w:val="en-GB"/>
        </w:rPr>
        <w:t xml:space="preserve">. </w:t>
      </w:r>
      <w:proofErr w:type="spellStart"/>
      <w:proofErr w:type="gramStart"/>
      <w:r w:rsidRPr="00CE0E30">
        <w:rPr>
          <w:rFonts w:ascii="Times New Roman" w:hAnsi="Times New Roman" w:cs="Times New Roman"/>
          <w:i/>
          <w:iCs/>
          <w:kern w:val="0"/>
          <w:sz w:val="24"/>
          <w:szCs w:val="24"/>
          <w:lang w:val="en-GB"/>
        </w:rPr>
        <w:t>Kupambana</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uvumi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huu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kulihitaji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si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tu</w:t>
      </w:r>
      <w:proofErr w:type="spellEnd"/>
      <w:r w:rsidRPr="00CE0E30">
        <w:rPr>
          <w:rFonts w:ascii="Times New Roman" w:hAnsi="Times New Roman" w:cs="Times New Roman"/>
          <w:i/>
          <w:iCs/>
          <w:kern w:val="0"/>
          <w:sz w:val="24"/>
          <w:szCs w:val="24"/>
          <w:lang w:val="en-GB"/>
        </w:rPr>
        <w:t xml:space="preserve"> taarifa za </w:t>
      </w:r>
      <w:proofErr w:type="spellStart"/>
      <w:r w:rsidRPr="00CE0E30">
        <w:rPr>
          <w:rFonts w:ascii="Times New Roman" w:hAnsi="Times New Roman" w:cs="Times New Roman"/>
          <w:i/>
          <w:iCs/>
          <w:kern w:val="0"/>
          <w:sz w:val="24"/>
          <w:szCs w:val="24"/>
          <w:lang w:val="en-GB"/>
        </w:rPr>
        <w:t>kisayansi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bali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pia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mawasiliano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yenye</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ustadi</w:t>
      </w:r>
      <w:proofErr w:type="spellEnd"/>
      <w:r w:rsidRPr="00CE0E30">
        <w:rPr>
          <w:rFonts w:ascii="Times New Roman" w:hAnsi="Times New Roman" w:cs="Times New Roman"/>
          <w:i/>
          <w:iCs/>
          <w:kern w:val="0"/>
          <w:sz w:val="24"/>
          <w:szCs w:val="24"/>
          <w:lang w:val="en-GB"/>
        </w:rPr>
        <w:t xml:space="preserve"> wa </w:t>
      </w:r>
      <w:proofErr w:type="spellStart"/>
      <w:r w:rsidRPr="00CE0E30">
        <w:rPr>
          <w:rFonts w:ascii="Times New Roman" w:hAnsi="Times New Roman" w:cs="Times New Roman"/>
          <w:i/>
          <w:iCs/>
          <w:kern w:val="0"/>
          <w:sz w:val="24"/>
          <w:szCs w:val="24"/>
          <w:lang w:val="en-GB"/>
        </w:rPr>
        <w:t>kitamaduni</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kujenga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imani</w:t>
      </w:r>
      <w:proofErr w:type="spellEnd"/>
      <w:r w:rsidRPr="00CE0E30">
        <w:rPr>
          <w:rFonts w:ascii="Times New Roman" w:hAnsi="Times New Roman" w:cs="Times New Roman"/>
          <w:i/>
          <w:iCs/>
          <w:kern w:val="0"/>
          <w:sz w:val="24"/>
          <w:szCs w:val="24"/>
          <w:lang w:val="en-GB"/>
        </w:rPr>
        <w:t>."</w:t>
      </w:r>
      <w:proofErr w:type="gramEnd"/>
    </w:p>
    <w:p w14:paraId="722F2072" w14:textId="2F22A0B9" w:rsidR="005C7E21" w:rsidRPr="00CE0E30" w:rsidRDefault="005C7E21" w:rsidP="005C7E21">
      <w:pPr>
        <w:autoSpaceDE w:val="0"/>
        <w:autoSpaceDN w:val="0"/>
        <w:adjustRightInd w:val="0"/>
        <w:spacing w:before="240" w:after="0" w:line="480" w:lineRule="auto"/>
        <w:jc w:val="both"/>
        <w:rPr>
          <w:rFonts w:ascii="Times New Roman" w:hAnsi="Times New Roman" w:cs="Times New Roman"/>
          <w:iCs/>
          <w:kern w:val="0"/>
          <w:sz w:val="24"/>
          <w:szCs w:val="24"/>
          <w:lang w:val="en-GB"/>
        </w:rPr>
      </w:pPr>
      <w:r w:rsidRPr="00CE0E30">
        <w:rPr>
          <w:rFonts w:ascii="Times New Roman" w:hAnsi="Times New Roman" w:cs="Times New Roman"/>
          <w:iCs/>
          <w:kern w:val="0"/>
          <w:sz w:val="24"/>
          <w:szCs w:val="24"/>
          <w:lang w:val="en-GB"/>
        </w:rPr>
        <w:t>In English, this means that;</w:t>
      </w:r>
    </w:p>
    <w:p w14:paraId="63FF4AD0" w14:textId="6CD185CC" w:rsidR="005C7E21" w:rsidRPr="00CE0E30" w:rsidRDefault="005C7E21" w:rsidP="005C7E21">
      <w:pPr>
        <w:autoSpaceDE w:val="0"/>
        <w:autoSpaceDN w:val="0"/>
        <w:adjustRightInd w:val="0"/>
        <w:spacing w:after="0" w:line="240" w:lineRule="auto"/>
        <w:ind w:left="720"/>
        <w:jc w:val="both"/>
        <w:rPr>
          <w:rFonts w:ascii="Times New Roman" w:hAnsi="Times New Roman" w:cs="Times New Roman"/>
          <w:kern w:val="0"/>
          <w:sz w:val="24"/>
          <w:szCs w:val="24"/>
          <w:lang w:val="en-GB"/>
        </w:rPr>
      </w:pPr>
      <w:r w:rsidRPr="00CE0E30">
        <w:rPr>
          <w:rFonts w:ascii="Times New Roman" w:hAnsi="Times New Roman" w:cs="Times New Roman"/>
          <w:i/>
          <w:iCs/>
          <w:kern w:val="0"/>
          <w:sz w:val="24"/>
          <w:szCs w:val="24"/>
          <w:lang w:val="en-GB"/>
        </w:rPr>
        <w:t xml:space="preserve">"We found that some people were hesitant because they had heard </w:t>
      </w:r>
      <w:proofErr w:type="spellStart"/>
      <w:r w:rsidRPr="00CE0E30">
        <w:rPr>
          <w:rFonts w:ascii="Times New Roman" w:hAnsi="Times New Roman" w:cs="Times New Roman"/>
          <w:i/>
          <w:iCs/>
          <w:kern w:val="0"/>
          <w:sz w:val="24"/>
          <w:szCs w:val="24"/>
          <w:lang w:val="en-GB"/>
        </w:rPr>
        <w:t>rumors</w:t>
      </w:r>
      <w:proofErr w:type="spellEnd"/>
      <w:r w:rsidRPr="00CE0E30">
        <w:rPr>
          <w:rFonts w:ascii="Times New Roman" w:hAnsi="Times New Roman" w:cs="Times New Roman"/>
          <w:i/>
          <w:iCs/>
          <w:kern w:val="0"/>
          <w:sz w:val="24"/>
          <w:szCs w:val="24"/>
          <w:lang w:val="en-GB"/>
        </w:rPr>
        <w:t xml:space="preserve"> that the vaccine could cause infertility or was part of a global conspiracy. Overcoming these myths required not only factual information but also culturally sensitive communication and trust-building."</w:t>
      </w:r>
      <w:r w:rsidRPr="00CE0E30">
        <w:rPr>
          <w:rFonts w:ascii="Times New Roman" w:hAnsi="Times New Roman" w:cs="Times New Roman"/>
          <w:kern w:val="0"/>
          <w:sz w:val="24"/>
          <w:szCs w:val="24"/>
          <w:lang w:val="en-GB"/>
        </w:rPr>
        <w:t xml:space="preserve"> </w:t>
      </w:r>
    </w:p>
    <w:p w14:paraId="5E7CAABA" w14:textId="20A85848" w:rsidR="005C7E21" w:rsidRPr="00CE0E30" w:rsidRDefault="005C7E21" w:rsidP="005C7E21">
      <w:pPr>
        <w:autoSpaceDE w:val="0"/>
        <w:autoSpaceDN w:val="0"/>
        <w:adjustRightInd w:val="0"/>
        <w:spacing w:after="0" w:line="480" w:lineRule="auto"/>
        <w:jc w:val="both"/>
        <w:rPr>
          <w:rFonts w:ascii="Times New Roman" w:hAnsi="Times New Roman" w:cs="Times New Roman"/>
          <w:kern w:val="0"/>
          <w:sz w:val="24"/>
          <w:szCs w:val="24"/>
          <w:lang w:val="en-GB"/>
        </w:rPr>
      </w:pPr>
    </w:p>
    <w:p w14:paraId="28C5F7C0" w14:textId="505647A5" w:rsidR="0093476B" w:rsidRPr="00CE0E30" w:rsidRDefault="0093476B" w:rsidP="0093476B">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This approach of addressing myths aligns with broader global observations that misinformation (particularly conspiracy theories and unverified claims) hinder vaccine acceptance (</w:t>
      </w:r>
      <w:proofErr w:type="spellStart"/>
      <w:r w:rsidRPr="00CE0E30">
        <w:rPr>
          <w:rFonts w:ascii="Times New Roman" w:hAnsi="Times New Roman" w:cs="Times New Roman"/>
          <w:kern w:val="0"/>
          <w:sz w:val="24"/>
          <w:szCs w:val="24"/>
          <w:lang w:val="en-GB"/>
        </w:rPr>
        <w:t>Farooq</w:t>
      </w:r>
      <w:proofErr w:type="spellEnd"/>
      <w:r w:rsidRPr="00CE0E30">
        <w:rPr>
          <w:rFonts w:ascii="Times New Roman" w:hAnsi="Times New Roman" w:cs="Times New Roman"/>
          <w:kern w:val="0"/>
          <w:sz w:val="24"/>
          <w:szCs w:val="24"/>
          <w:lang w:val="en-GB"/>
        </w:rPr>
        <w:t xml:space="preserve"> et al., 2021). In similar contexts like Pakistan, </w:t>
      </w:r>
      <w:proofErr w:type="spellStart"/>
      <w:r w:rsidRPr="00CE0E30">
        <w:rPr>
          <w:rFonts w:ascii="Times New Roman" w:hAnsi="Times New Roman" w:cs="Times New Roman"/>
          <w:kern w:val="0"/>
          <w:sz w:val="24"/>
          <w:szCs w:val="24"/>
          <w:lang w:val="en-GB"/>
        </w:rPr>
        <w:t>Perveen</w:t>
      </w:r>
      <w:proofErr w:type="spellEnd"/>
      <w:r w:rsidRPr="00CE0E30">
        <w:rPr>
          <w:rFonts w:ascii="Times New Roman" w:hAnsi="Times New Roman" w:cs="Times New Roman"/>
          <w:kern w:val="0"/>
          <w:sz w:val="24"/>
          <w:szCs w:val="24"/>
          <w:lang w:val="en-GB"/>
        </w:rPr>
        <w:t xml:space="preserve"> et al. (2022) identified religious and cultural beliefs as significant barriers, echoing the Tanzanian case where misinformation merged with cultural concerns.</w:t>
      </w:r>
    </w:p>
    <w:p w14:paraId="0F4755EF" w14:textId="612D4C8B" w:rsidR="0093476B" w:rsidRPr="00CE0E30" w:rsidRDefault="0093476B" w:rsidP="00146309">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These findings support </w:t>
      </w:r>
      <w:proofErr w:type="spellStart"/>
      <w:r w:rsidRPr="00CE0E30">
        <w:rPr>
          <w:rFonts w:ascii="Times New Roman" w:hAnsi="Times New Roman" w:cs="Times New Roman"/>
          <w:kern w:val="0"/>
          <w:sz w:val="24"/>
          <w:szCs w:val="24"/>
          <w:lang w:val="en-GB"/>
        </w:rPr>
        <w:t>Dhama</w:t>
      </w:r>
      <w:proofErr w:type="spellEnd"/>
      <w:r w:rsidRPr="00CE0E30">
        <w:rPr>
          <w:rFonts w:ascii="Times New Roman" w:hAnsi="Times New Roman" w:cs="Times New Roman"/>
          <w:kern w:val="0"/>
          <w:sz w:val="24"/>
          <w:szCs w:val="24"/>
          <w:lang w:val="en-GB"/>
        </w:rPr>
        <w:t xml:space="preserve"> et al.’s (2021) recommendation for a </w:t>
      </w:r>
      <w:proofErr w:type="spellStart"/>
      <w:r w:rsidRPr="00CE0E30">
        <w:rPr>
          <w:rFonts w:ascii="Times New Roman" w:hAnsi="Times New Roman" w:cs="Times New Roman"/>
          <w:kern w:val="0"/>
          <w:sz w:val="24"/>
          <w:szCs w:val="24"/>
          <w:lang w:val="en-GB"/>
        </w:rPr>
        <w:t>multisectoral</w:t>
      </w:r>
      <w:proofErr w:type="spellEnd"/>
      <w:r w:rsidRPr="00CE0E30">
        <w:rPr>
          <w:rFonts w:ascii="Times New Roman" w:hAnsi="Times New Roman" w:cs="Times New Roman"/>
          <w:kern w:val="0"/>
          <w:sz w:val="24"/>
          <w:szCs w:val="24"/>
          <w:lang w:val="en-GB"/>
        </w:rPr>
        <w:t xml:space="preserve"> strategy involving government, religious institutions, and community leaders to build trust and deliver targeted, respectful health messages. By incorporating trusted local voices and culturally sensitive communication, EFM’s media efforts demonstrate how local media can effectively combat misinformation and promote vaccine </w:t>
      </w:r>
      <w:r w:rsidRPr="00CE0E30">
        <w:rPr>
          <w:rFonts w:ascii="Times New Roman" w:hAnsi="Times New Roman" w:cs="Times New Roman"/>
          <w:kern w:val="0"/>
          <w:sz w:val="24"/>
          <w:szCs w:val="24"/>
          <w:lang w:val="en-GB"/>
        </w:rPr>
        <w:lastRenderedPageBreak/>
        <w:t>acceptance, consistent with the literature emphasizing culturally tailored engagement.</w:t>
      </w:r>
    </w:p>
    <w:p w14:paraId="492DDE91" w14:textId="77777777" w:rsidR="00D251F9" w:rsidRPr="00CE0E30" w:rsidRDefault="005B19C5" w:rsidP="00146309">
      <w:pPr>
        <w:pStyle w:val="Heading1"/>
        <w:spacing w:line="480" w:lineRule="auto"/>
        <w:rPr>
          <w:rFonts w:asciiTheme="majorBidi" w:hAnsiTheme="majorBidi"/>
          <w:b/>
          <w:bCs/>
          <w:color w:val="auto"/>
          <w:sz w:val="24"/>
          <w:szCs w:val="24"/>
        </w:rPr>
      </w:pPr>
      <w:bookmarkStart w:id="248" w:name="_Toc210804567"/>
      <w:bookmarkStart w:id="249" w:name="_Toc210805224"/>
      <w:r w:rsidRPr="00CE0E30">
        <w:rPr>
          <w:rFonts w:asciiTheme="majorBidi" w:hAnsiTheme="majorBidi"/>
          <w:b/>
          <w:bCs/>
          <w:color w:val="auto"/>
          <w:sz w:val="24"/>
          <w:szCs w:val="24"/>
        </w:rPr>
        <w:t>4.5.2 Logistical Constraints in reaching and Rural Communities</w:t>
      </w:r>
      <w:bookmarkEnd w:id="248"/>
      <w:bookmarkEnd w:id="249"/>
    </w:p>
    <w:p w14:paraId="72E484D8" w14:textId="77777777" w:rsidR="0093476B" w:rsidRPr="00CE0E30" w:rsidRDefault="0093476B" w:rsidP="0093476B">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The interview data with EFM officials highlighted significant logistical hurdles faced in deploying the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campaign in remote and underserved rural areas. Despite EFM’s strong national broadcast reach, ensuring effective public health communication on sensitive issues like vaccination requires more than mass media; it demands a hybrid approach that combines broad dissemination with on-the-ground community engagement.</w:t>
      </w:r>
    </w:p>
    <w:p w14:paraId="698247D8" w14:textId="77777777" w:rsidR="005C7E21" w:rsidRPr="00CE0E30" w:rsidRDefault="0093476B" w:rsidP="00146309">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Officials explained that infrastructural issues such as poor road networks, long travel distances, and limited resources hampered physical outreach efforts. These conditions restricted the campaign’s ability to implement in-person interactions, local activations, and real-time responses to community concerns—elements critical for building trust and addressing vaccine hesitancy. </w:t>
      </w:r>
    </w:p>
    <w:p w14:paraId="1CCDA41B" w14:textId="0F280B59" w:rsidR="005C7E21" w:rsidRPr="00CE0E30" w:rsidRDefault="0093476B" w:rsidP="00146309">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One official remarked, </w:t>
      </w:r>
    </w:p>
    <w:p w14:paraId="5097FE1C" w14:textId="26C8D355" w:rsidR="005C7E21" w:rsidRPr="00CE0E30" w:rsidRDefault="005C7E21" w:rsidP="005C7E21">
      <w:pPr>
        <w:autoSpaceDE w:val="0"/>
        <w:autoSpaceDN w:val="0"/>
        <w:adjustRightInd w:val="0"/>
        <w:spacing w:after="0" w:line="240" w:lineRule="auto"/>
        <w:ind w:left="720"/>
        <w:jc w:val="both"/>
        <w:rPr>
          <w:rFonts w:ascii="Times New Roman" w:hAnsi="Times New Roman" w:cs="Times New Roman"/>
          <w:kern w:val="0"/>
          <w:sz w:val="24"/>
          <w:szCs w:val="24"/>
          <w:lang w:val="en-GB"/>
        </w:rPr>
      </w:pPr>
      <w:proofErr w:type="gramStart"/>
      <w:r w:rsidRPr="00CE0E30">
        <w:rPr>
          <w:rFonts w:ascii="Times New Roman" w:hAnsi="Times New Roman" w:cs="Times New Roman"/>
          <w:i/>
          <w:iCs/>
          <w:kern w:val="0"/>
          <w:sz w:val="24"/>
          <w:szCs w:val="24"/>
          <w:lang w:val="en-GB"/>
        </w:rPr>
        <w:t>"</w:t>
      </w:r>
      <w:proofErr w:type="spellStart"/>
      <w:r w:rsidRPr="00CE0E30">
        <w:rPr>
          <w:rFonts w:ascii="Times New Roman" w:hAnsi="Times New Roman" w:cs="Times New Roman"/>
          <w:i/>
          <w:iCs/>
          <w:kern w:val="0"/>
          <w:sz w:val="24"/>
          <w:szCs w:val="24"/>
          <w:lang w:val="en-GB"/>
        </w:rPr>
        <w:t>Tungependa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kufikia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watu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wengi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iwezekanavyo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hasa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maeneo</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vijijini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lakini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baadhi</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maeneo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yalikuwa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vigumu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kufikia</w:t>
      </w:r>
      <w:proofErr w:type="spellEnd"/>
      <w:r w:rsidRPr="00CE0E30">
        <w:rPr>
          <w:rFonts w:ascii="Times New Roman" w:hAnsi="Times New Roman" w:cs="Times New Roman"/>
          <w:i/>
          <w:iCs/>
          <w:kern w:val="0"/>
          <w:sz w:val="24"/>
          <w:szCs w:val="24"/>
          <w:lang w:val="en-GB"/>
        </w:rPr>
        <w:t>.</w:t>
      </w:r>
      <w:proofErr w:type="gramEnd"/>
      <w:r w:rsidRPr="00CE0E30">
        <w:rPr>
          <w:rFonts w:ascii="Times New Roman" w:hAnsi="Times New Roman" w:cs="Times New Roman"/>
          <w:i/>
          <w:iCs/>
          <w:kern w:val="0"/>
          <w:sz w:val="24"/>
          <w:szCs w:val="24"/>
          <w:lang w:val="en-GB"/>
        </w:rPr>
        <w:t xml:space="preserve"> </w:t>
      </w:r>
      <w:proofErr w:type="gramStart"/>
      <w:r w:rsidRPr="00CE0E30">
        <w:rPr>
          <w:rFonts w:ascii="Times New Roman" w:hAnsi="Times New Roman" w:cs="Times New Roman"/>
          <w:i/>
          <w:iCs/>
          <w:kern w:val="0"/>
          <w:sz w:val="24"/>
          <w:szCs w:val="24"/>
          <w:lang w:val="en-GB"/>
        </w:rPr>
        <w:t xml:space="preserve">Hapo, ilikuwa </w:t>
      </w:r>
      <w:proofErr w:type="spellStart"/>
      <w:r w:rsidRPr="00CE0E30">
        <w:rPr>
          <w:rFonts w:ascii="Times New Roman" w:hAnsi="Times New Roman" w:cs="Times New Roman"/>
          <w:i/>
          <w:iCs/>
          <w:kern w:val="0"/>
          <w:sz w:val="24"/>
          <w:szCs w:val="24"/>
          <w:lang w:val="en-GB"/>
        </w:rPr>
        <w:t>ngumu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kufanya</w:t>
      </w:r>
      <w:proofErr w:type="spellEnd"/>
      <w:r w:rsidRPr="00CE0E30">
        <w:rPr>
          <w:rFonts w:ascii="Times New Roman" w:hAnsi="Times New Roman" w:cs="Times New Roman"/>
          <w:i/>
          <w:iCs/>
          <w:kern w:val="0"/>
          <w:sz w:val="24"/>
          <w:szCs w:val="24"/>
          <w:lang w:val="en-GB"/>
        </w:rPr>
        <w:t xml:space="preserve"> follow-up au </w:t>
      </w:r>
      <w:proofErr w:type="spellStart"/>
      <w:r w:rsidRPr="00CE0E30">
        <w:rPr>
          <w:rFonts w:ascii="Times New Roman" w:hAnsi="Times New Roman" w:cs="Times New Roman"/>
          <w:i/>
          <w:iCs/>
          <w:kern w:val="0"/>
          <w:sz w:val="24"/>
          <w:szCs w:val="24"/>
          <w:lang w:val="en-GB"/>
        </w:rPr>
        <w:t>kuhimiza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ujumbe</w:t>
      </w:r>
      <w:proofErr w:type="spellEnd"/>
      <w:r w:rsidRPr="00CE0E30">
        <w:rPr>
          <w:rFonts w:ascii="Times New Roman" w:hAnsi="Times New Roman" w:cs="Times New Roman"/>
          <w:i/>
          <w:iCs/>
          <w:kern w:val="0"/>
          <w:sz w:val="24"/>
          <w:szCs w:val="24"/>
          <w:lang w:val="en-GB"/>
        </w:rPr>
        <w:t xml:space="preserve"> kwa </w:t>
      </w:r>
      <w:proofErr w:type="spellStart"/>
      <w:r w:rsidRPr="00CE0E30">
        <w:rPr>
          <w:rFonts w:ascii="Times New Roman" w:hAnsi="Times New Roman" w:cs="Times New Roman"/>
          <w:i/>
          <w:iCs/>
          <w:kern w:val="0"/>
          <w:sz w:val="24"/>
          <w:szCs w:val="24"/>
          <w:lang w:val="en-GB"/>
        </w:rPr>
        <w:t>kuwepo</w:t>
      </w:r>
      <w:proofErr w:type="spellEnd"/>
      <w:r w:rsidRPr="00CE0E30">
        <w:rPr>
          <w:rFonts w:ascii="Times New Roman" w:hAnsi="Times New Roman" w:cs="Times New Roman"/>
          <w:i/>
          <w:iCs/>
          <w:kern w:val="0"/>
          <w:sz w:val="24"/>
          <w:szCs w:val="24"/>
          <w:lang w:val="en-GB"/>
        </w:rPr>
        <w:t xml:space="preserve"> kwa </w:t>
      </w:r>
      <w:proofErr w:type="spellStart"/>
      <w:r w:rsidRPr="00CE0E30">
        <w:rPr>
          <w:rFonts w:ascii="Times New Roman" w:hAnsi="Times New Roman" w:cs="Times New Roman"/>
          <w:i/>
          <w:iCs/>
          <w:kern w:val="0"/>
          <w:sz w:val="24"/>
          <w:szCs w:val="24"/>
          <w:lang w:val="en-GB"/>
        </w:rPr>
        <w:t>jamii</w:t>
      </w:r>
      <w:proofErr w:type="spellEnd"/>
      <w:r w:rsidRPr="00CE0E30">
        <w:rPr>
          <w:rFonts w:ascii="Times New Roman" w:hAnsi="Times New Roman" w:cs="Times New Roman"/>
          <w:i/>
          <w:iCs/>
          <w:kern w:val="0"/>
          <w:sz w:val="24"/>
          <w:szCs w:val="24"/>
          <w:lang w:val="en-GB"/>
        </w:rPr>
        <w:t>."</w:t>
      </w:r>
      <w:proofErr w:type="gramEnd"/>
    </w:p>
    <w:p w14:paraId="10BE8ED4" w14:textId="311B0024" w:rsidR="005C7E21" w:rsidRPr="00CE0E30" w:rsidRDefault="005C7E21" w:rsidP="005C7E21">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This can be translated in English as </w:t>
      </w:r>
    </w:p>
    <w:p w14:paraId="43C955E5" w14:textId="0D8FDEC0" w:rsidR="0093476B" w:rsidRPr="00CE0E30" w:rsidRDefault="0093476B" w:rsidP="005C7E21">
      <w:pPr>
        <w:autoSpaceDE w:val="0"/>
        <w:autoSpaceDN w:val="0"/>
        <w:adjustRightInd w:val="0"/>
        <w:spacing w:after="0" w:line="240" w:lineRule="auto"/>
        <w:ind w:left="720"/>
        <w:jc w:val="both"/>
        <w:rPr>
          <w:rFonts w:ascii="Times New Roman" w:hAnsi="Times New Roman" w:cs="Times New Roman"/>
          <w:kern w:val="0"/>
          <w:sz w:val="24"/>
          <w:szCs w:val="24"/>
          <w:lang w:val="en-GB"/>
        </w:rPr>
      </w:pPr>
      <w:r w:rsidRPr="00CE0E30">
        <w:rPr>
          <w:rFonts w:ascii="Times New Roman" w:hAnsi="Times New Roman" w:cs="Times New Roman"/>
          <w:i/>
          <w:iCs/>
          <w:kern w:val="0"/>
          <w:sz w:val="24"/>
          <w:szCs w:val="24"/>
          <w:lang w:val="en-GB"/>
        </w:rPr>
        <w:t>"We wanted to reach as many people as possible, especially in rural areas, but some locations were just inaccessible. In those areas, it was hard to do follow-up or reinforce the messages with community presence."</w:t>
      </w:r>
      <w:r w:rsidRPr="00CE0E30">
        <w:rPr>
          <w:rFonts w:ascii="Times New Roman" w:hAnsi="Times New Roman" w:cs="Times New Roman"/>
          <w:kern w:val="0"/>
          <w:sz w:val="24"/>
          <w:szCs w:val="24"/>
          <w:lang w:val="en-GB"/>
        </w:rPr>
        <w:t xml:space="preserve"> </w:t>
      </w:r>
    </w:p>
    <w:p w14:paraId="1DF0FC99" w14:textId="77777777" w:rsidR="0093476B" w:rsidRPr="00CE0E30" w:rsidRDefault="0093476B" w:rsidP="005C7E21">
      <w:pPr>
        <w:spacing w:before="240" w:line="480" w:lineRule="auto"/>
        <w:jc w:val="both"/>
        <w:rPr>
          <w:rFonts w:ascii="Times New Roman" w:hAnsi="Times New Roman" w:cs="Times New Roman"/>
          <w:sz w:val="24"/>
          <w:szCs w:val="24"/>
        </w:rPr>
      </w:pPr>
      <w:r w:rsidRPr="00CE0E30">
        <w:rPr>
          <w:rFonts w:ascii="Times New Roman" w:hAnsi="Times New Roman" w:cs="Times New Roman"/>
          <w:kern w:val="0"/>
          <w:sz w:val="24"/>
          <w:szCs w:val="24"/>
          <w:lang w:val="en-GB"/>
        </w:rPr>
        <w:t xml:space="preserve">This limitation suggests that geographic and infrastructural barriers in many parts of Tanzania reduced the campaign’s impact, not due to lack of planning, but because of broader structural challenges common across many developing countries. The </w:t>
      </w:r>
      <w:r w:rsidRPr="00CE0E30">
        <w:rPr>
          <w:rFonts w:ascii="Times New Roman" w:hAnsi="Times New Roman" w:cs="Times New Roman"/>
          <w:kern w:val="0"/>
          <w:sz w:val="24"/>
          <w:szCs w:val="24"/>
          <w:lang w:val="en-GB"/>
        </w:rPr>
        <w:lastRenderedPageBreak/>
        <w:t xml:space="preserve">findings resonate with global research, such as Forman et al. (2021), who noted that logistical and infrastructural barriers present critical challenges to vaccine delivery in underserved populations. Similarly, </w:t>
      </w:r>
      <w:proofErr w:type="spellStart"/>
      <w:r w:rsidRPr="00CE0E30">
        <w:rPr>
          <w:rFonts w:ascii="Times New Roman" w:hAnsi="Times New Roman" w:cs="Times New Roman"/>
          <w:kern w:val="0"/>
          <w:sz w:val="24"/>
          <w:szCs w:val="24"/>
          <w:lang w:val="en-GB"/>
        </w:rPr>
        <w:t>Perveen</w:t>
      </w:r>
      <w:proofErr w:type="spellEnd"/>
      <w:r w:rsidRPr="00CE0E30">
        <w:rPr>
          <w:rFonts w:ascii="Times New Roman" w:hAnsi="Times New Roman" w:cs="Times New Roman"/>
          <w:kern w:val="0"/>
          <w:sz w:val="24"/>
          <w:szCs w:val="24"/>
          <w:lang w:val="en-GB"/>
        </w:rPr>
        <w:t xml:space="preserve"> et al. (2022) identified transportation and geographic obstacles that hinder equitable access in rural Pakistan. These insights underline the importance of decentralizing outreach, employing community-based communication, and integrating local health structures to overcome infrastructural limitations and ensure inclusive public health interventions.</w:t>
      </w:r>
    </w:p>
    <w:p w14:paraId="1E4F803D" w14:textId="77777777" w:rsidR="00D251F9" w:rsidRPr="00CE0E30" w:rsidRDefault="005B19C5" w:rsidP="00146309">
      <w:pPr>
        <w:pStyle w:val="Heading1"/>
        <w:spacing w:before="0" w:line="480" w:lineRule="auto"/>
        <w:rPr>
          <w:rFonts w:asciiTheme="majorBidi" w:hAnsiTheme="majorBidi"/>
          <w:b/>
          <w:bCs/>
          <w:color w:val="auto"/>
          <w:sz w:val="24"/>
          <w:szCs w:val="24"/>
        </w:rPr>
      </w:pPr>
      <w:bookmarkStart w:id="250" w:name="_Toc210804568"/>
      <w:bookmarkStart w:id="251" w:name="_Toc210805225"/>
      <w:r w:rsidRPr="00CE0E30">
        <w:rPr>
          <w:rFonts w:asciiTheme="majorBidi" w:hAnsiTheme="majorBidi"/>
          <w:b/>
          <w:bCs/>
          <w:color w:val="auto"/>
          <w:sz w:val="24"/>
          <w:szCs w:val="24"/>
        </w:rPr>
        <w:t>4.5.3 Limited Implementation Timelines</w:t>
      </w:r>
      <w:bookmarkEnd w:id="250"/>
      <w:bookmarkEnd w:id="251"/>
    </w:p>
    <w:p w14:paraId="6CE84825" w14:textId="77777777" w:rsidR="005C7E21" w:rsidRPr="00CE0E30" w:rsidRDefault="0093476B" w:rsidP="0093476B">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Interview data from EFM officials revealed that a major challenge faced during the implementation of the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campaign was the limited timeframe, which was much shorter than optimal for driving sustained behaviour change. This restriction was primarily driven by the urgent circumstances of the COVID-19 pandemic, which demanded rapid public health responses, alongside other pressing national priorities like the 2022 National Census. </w:t>
      </w:r>
    </w:p>
    <w:p w14:paraId="50F93723" w14:textId="77777777" w:rsidR="005C7E21" w:rsidRPr="00CE0E30" w:rsidRDefault="0093476B" w:rsidP="0093476B">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An official explained, </w:t>
      </w:r>
    </w:p>
    <w:p w14:paraId="18F959CB" w14:textId="77777777" w:rsidR="005C7E21" w:rsidRPr="00CE0E30" w:rsidRDefault="005C7E21" w:rsidP="005C7E21">
      <w:pPr>
        <w:autoSpaceDE w:val="0"/>
        <w:autoSpaceDN w:val="0"/>
        <w:adjustRightInd w:val="0"/>
        <w:spacing w:after="0" w:line="240" w:lineRule="auto"/>
        <w:ind w:left="720"/>
        <w:jc w:val="both"/>
        <w:rPr>
          <w:rFonts w:ascii="Times New Roman" w:hAnsi="Times New Roman" w:cs="Times New Roman"/>
          <w:i/>
          <w:iCs/>
          <w:kern w:val="0"/>
          <w:sz w:val="24"/>
          <w:szCs w:val="24"/>
          <w:lang w:val="en-GB"/>
        </w:rPr>
      </w:pPr>
      <w:proofErr w:type="gramStart"/>
      <w:r w:rsidRPr="00CE0E30">
        <w:rPr>
          <w:rFonts w:ascii="Times New Roman" w:hAnsi="Times New Roman" w:cs="Times New Roman"/>
          <w:i/>
          <w:iCs/>
          <w:kern w:val="0"/>
          <w:sz w:val="24"/>
          <w:szCs w:val="24"/>
          <w:lang w:val="en-GB"/>
        </w:rPr>
        <w:t>"</w:t>
      </w:r>
      <w:proofErr w:type="spellStart"/>
      <w:r w:rsidRPr="00CE0E30">
        <w:rPr>
          <w:rFonts w:ascii="Times New Roman" w:hAnsi="Times New Roman" w:cs="Times New Roman"/>
          <w:i/>
          <w:iCs/>
          <w:kern w:val="0"/>
          <w:sz w:val="24"/>
          <w:szCs w:val="24"/>
          <w:lang w:val="en-GB"/>
        </w:rPr>
        <w:t>Kampeni</w:t>
      </w:r>
      <w:proofErr w:type="spellEnd"/>
      <w:r w:rsidRPr="00CE0E30">
        <w:rPr>
          <w:rFonts w:ascii="Times New Roman" w:hAnsi="Times New Roman" w:cs="Times New Roman"/>
          <w:i/>
          <w:iCs/>
          <w:kern w:val="0"/>
          <w:sz w:val="24"/>
          <w:szCs w:val="24"/>
          <w:lang w:val="en-GB"/>
        </w:rPr>
        <w:t xml:space="preserve"> ilikuwa ya </w:t>
      </w:r>
      <w:proofErr w:type="spellStart"/>
      <w:r w:rsidRPr="00CE0E30">
        <w:rPr>
          <w:rFonts w:ascii="Times New Roman" w:hAnsi="Times New Roman" w:cs="Times New Roman"/>
          <w:i/>
          <w:iCs/>
          <w:kern w:val="0"/>
          <w:sz w:val="24"/>
          <w:szCs w:val="24"/>
          <w:lang w:val="en-GB"/>
        </w:rPr>
        <w:t>muda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maalum</w:t>
      </w:r>
      <w:proofErr w:type="spellEnd"/>
      <w:r w:rsidRPr="00CE0E30">
        <w:rPr>
          <w:rFonts w:ascii="Times New Roman" w:hAnsi="Times New Roman" w:cs="Times New Roman"/>
          <w:i/>
          <w:iCs/>
          <w:kern w:val="0"/>
          <w:sz w:val="24"/>
          <w:szCs w:val="24"/>
          <w:lang w:val="en-GB"/>
        </w:rPr>
        <w:t>.</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Kulikuwa</w:t>
      </w:r>
      <w:proofErr w:type="spellEnd"/>
      <w:r w:rsidRPr="00CE0E30">
        <w:rPr>
          <w:rFonts w:ascii="Times New Roman" w:hAnsi="Times New Roman" w:cs="Times New Roman"/>
          <w:i/>
          <w:iCs/>
          <w:kern w:val="0"/>
          <w:sz w:val="24"/>
          <w:szCs w:val="24"/>
          <w:lang w:val="en-GB"/>
        </w:rPr>
        <w:t xml:space="preserve"> </w:t>
      </w:r>
      <w:proofErr w:type="gramStart"/>
      <w:r w:rsidRPr="00CE0E30">
        <w:rPr>
          <w:rFonts w:ascii="Times New Roman" w:hAnsi="Times New Roman" w:cs="Times New Roman"/>
          <w:i/>
          <w:iCs/>
          <w:kern w:val="0"/>
          <w:sz w:val="24"/>
          <w:szCs w:val="24"/>
          <w:lang w:val="en-GB"/>
        </w:rPr>
        <w:t>na</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mikutano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mingi</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kitaifa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wakati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huo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ikiwemo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maandalizi</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sensa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Hivyo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tukalazimika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kufanya</w:t>
      </w:r>
      <w:proofErr w:type="spellEnd"/>
      <w:r w:rsidRPr="00CE0E30">
        <w:rPr>
          <w:rFonts w:ascii="Times New Roman" w:hAnsi="Times New Roman" w:cs="Times New Roman"/>
          <w:i/>
          <w:iCs/>
          <w:kern w:val="0"/>
          <w:sz w:val="24"/>
          <w:szCs w:val="24"/>
          <w:lang w:val="en-GB"/>
        </w:rPr>
        <w:t xml:space="preserve"> kazi </w:t>
      </w:r>
      <w:proofErr w:type="gramStart"/>
      <w:r w:rsidRPr="00CE0E30">
        <w:rPr>
          <w:rFonts w:ascii="Times New Roman" w:hAnsi="Times New Roman" w:cs="Times New Roman"/>
          <w:i/>
          <w:iCs/>
          <w:kern w:val="0"/>
          <w:sz w:val="24"/>
          <w:szCs w:val="24"/>
          <w:lang w:val="en-GB"/>
        </w:rPr>
        <w:t>kwa</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kasi</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kufikia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watu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wengi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ndani</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kipindi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kifupi</w:t>
      </w:r>
      <w:proofErr w:type="spellEnd"/>
      <w:r w:rsidRPr="00CE0E30">
        <w:rPr>
          <w:rFonts w:ascii="Times New Roman" w:hAnsi="Times New Roman" w:cs="Times New Roman"/>
          <w:i/>
          <w:iCs/>
          <w:kern w:val="0"/>
          <w:sz w:val="24"/>
          <w:szCs w:val="24"/>
          <w:lang w:val="en-GB"/>
        </w:rPr>
        <w:t xml:space="preserve">. </w:t>
      </w:r>
      <w:proofErr w:type="gramStart"/>
      <w:r w:rsidRPr="00CE0E30">
        <w:rPr>
          <w:rFonts w:ascii="Times New Roman" w:hAnsi="Times New Roman" w:cs="Times New Roman"/>
          <w:i/>
          <w:iCs/>
          <w:kern w:val="0"/>
          <w:sz w:val="24"/>
          <w:szCs w:val="24"/>
          <w:lang w:val="en-GB"/>
        </w:rPr>
        <w:t xml:space="preserve">Kwa </w:t>
      </w:r>
      <w:proofErr w:type="spellStart"/>
      <w:r w:rsidRPr="00CE0E30">
        <w:rPr>
          <w:rFonts w:ascii="Times New Roman" w:hAnsi="Times New Roman" w:cs="Times New Roman"/>
          <w:i/>
          <w:iCs/>
          <w:kern w:val="0"/>
          <w:sz w:val="24"/>
          <w:szCs w:val="24"/>
          <w:lang w:val="en-GB"/>
        </w:rPr>
        <w:t>kawaida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kampeni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zinazolenga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kubadilisha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fikra</w:t>
      </w:r>
      <w:proofErr w:type="spellEnd"/>
      <w:r w:rsidRPr="00CE0E30">
        <w:rPr>
          <w:rFonts w:ascii="Times New Roman" w:hAnsi="Times New Roman" w:cs="Times New Roman"/>
          <w:i/>
          <w:iCs/>
          <w:kern w:val="0"/>
          <w:sz w:val="24"/>
          <w:szCs w:val="24"/>
          <w:lang w:val="en-GB"/>
        </w:rPr>
        <w:t xml:space="preserve"> au </w:t>
      </w:r>
      <w:proofErr w:type="spellStart"/>
      <w:r w:rsidRPr="00CE0E30">
        <w:rPr>
          <w:rFonts w:ascii="Times New Roman" w:hAnsi="Times New Roman" w:cs="Times New Roman"/>
          <w:i/>
          <w:iCs/>
          <w:kern w:val="0"/>
          <w:sz w:val="24"/>
          <w:szCs w:val="24"/>
          <w:lang w:val="en-GB"/>
        </w:rPr>
        <w:t>tabia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zinahitaji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zaidi</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nafasi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hii</w:t>
      </w:r>
      <w:proofErr w:type="spellEnd"/>
      <w:r w:rsidRPr="00CE0E30">
        <w:rPr>
          <w:rFonts w:ascii="Times New Roman" w:hAnsi="Times New Roman" w:cs="Times New Roman"/>
          <w:i/>
          <w:iCs/>
          <w:kern w:val="0"/>
          <w:sz w:val="24"/>
          <w:szCs w:val="24"/>
          <w:lang w:val="en-GB"/>
        </w:rPr>
        <w:t>."</w:t>
      </w:r>
      <w:proofErr w:type="gramEnd"/>
    </w:p>
    <w:p w14:paraId="7A0148DE" w14:textId="7CD7D401" w:rsidR="005C7E21" w:rsidRPr="00CE0E30" w:rsidRDefault="005C7E21" w:rsidP="005C7E21">
      <w:pPr>
        <w:autoSpaceDE w:val="0"/>
        <w:autoSpaceDN w:val="0"/>
        <w:adjustRightInd w:val="0"/>
        <w:spacing w:before="240" w:line="240" w:lineRule="auto"/>
        <w:jc w:val="both"/>
        <w:rPr>
          <w:rFonts w:ascii="Times New Roman" w:hAnsi="Times New Roman" w:cs="Times New Roman"/>
          <w:iCs/>
          <w:kern w:val="0"/>
          <w:sz w:val="24"/>
          <w:szCs w:val="24"/>
          <w:lang w:val="en-GB"/>
        </w:rPr>
      </w:pPr>
      <w:r w:rsidRPr="00CE0E30">
        <w:rPr>
          <w:rFonts w:ascii="Times New Roman" w:hAnsi="Times New Roman" w:cs="Times New Roman"/>
          <w:iCs/>
          <w:kern w:val="0"/>
          <w:sz w:val="24"/>
          <w:szCs w:val="24"/>
          <w:lang w:val="en-GB"/>
        </w:rPr>
        <w:t xml:space="preserve">This can be translated in English as </w:t>
      </w:r>
    </w:p>
    <w:p w14:paraId="2D29EB20" w14:textId="1FD2EE00" w:rsidR="0093476B" w:rsidRPr="00CE0E30" w:rsidRDefault="0093476B" w:rsidP="005C7E21">
      <w:pPr>
        <w:autoSpaceDE w:val="0"/>
        <w:autoSpaceDN w:val="0"/>
        <w:adjustRightInd w:val="0"/>
        <w:spacing w:after="0" w:line="240" w:lineRule="auto"/>
        <w:ind w:left="720"/>
        <w:jc w:val="both"/>
        <w:rPr>
          <w:rFonts w:ascii="Times New Roman" w:hAnsi="Times New Roman" w:cs="Times New Roman"/>
          <w:kern w:val="0"/>
          <w:sz w:val="24"/>
          <w:szCs w:val="24"/>
          <w:lang w:val="en-GB"/>
        </w:rPr>
      </w:pPr>
      <w:r w:rsidRPr="00CE0E30">
        <w:rPr>
          <w:rFonts w:ascii="Times New Roman" w:hAnsi="Times New Roman" w:cs="Times New Roman"/>
          <w:i/>
          <w:iCs/>
          <w:kern w:val="0"/>
          <w:sz w:val="24"/>
          <w:szCs w:val="24"/>
          <w:lang w:val="en-GB"/>
        </w:rPr>
        <w:t>"The campaign was time-bound. There were several national programs happening at the same time, including preparations for the census. That meant we had to move quickly and reach as many people as possible in a short period. Normally, campaigns that aim to address public fears or change behaviour need more time to be effective."</w:t>
      </w:r>
      <w:r w:rsidRPr="00CE0E30">
        <w:rPr>
          <w:rFonts w:ascii="Times New Roman" w:hAnsi="Times New Roman" w:cs="Times New Roman"/>
          <w:kern w:val="0"/>
          <w:sz w:val="24"/>
          <w:szCs w:val="24"/>
          <w:lang w:val="en-GB"/>
        </w:rPr>
        <w:t xml:space="preserve"> </w:t>
      </w:r>
    </w:p>
    <w:p w14:paraId="3C2E0178" w14:textId="2D6C304D" w:rsidR="0093476B" w:rsidRPr="00CE0E30" w:rsidRDefault="0093476B" w:rsidP="005C7E21">
      <w:pPr>
        <w:autoSpaceDE w:val="0"/>
        <w:autoSpaceDN w:val="0"/>
        <w:adjustRightInd w:val="0"/>
        <w:spacing w:before="240"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This situation illustrates a broader dilemma: while rapid deployment was crucial to respond to the emergency, it subsequently constrained opportunities for message </w:t>
      </w:r>
      <w:r w:rsidRPr="00CE0E30">
        <w:rPr>
          <w:rFonts w:ascii="Times New Roman" w:hAnsi="Times New Roman" w:cs="Times New Roman"/>
          <w:kern w:val="0"/>
          <w:sz w:val="24"/>
          <w:szCs w:val="24"/>
          <w:lang w:val="en-GB"/>
        </w:rPr>
        <w:lastRenderedPageBreak/>
        <w:t xml:space="preserve">reinforcement, community engagement, and decomposing deeply rooted myths or misconceptions. Despite these limitations, EFM </w:t>
      </w:r>
      <w:proofErr w:type="spellStart"/>
      <w:r w:rsidRPr="00CE0E30">
        <w:rPr>
          <w:rFonts w:ascii="Times New Roman" w:hAnsi="Times New Roman" w:cs="Times New Roman"/>
          <w:kern w:val="0"/>
          <w:sz w:val="24"/>
          <w:szCs w:val="24"/>
          <w:lang w:val="en-GB"/>
        </w:rPr>
        <w:t>endeavored</w:t>
      </w:r>
      <w:proofErr w:type="spellEnd"/>
      <w:r w:rsidRPr="00CE0E30">
        <w:rPr>
          <w:rFonts w:ascii="Times New Roman" w:hAnsi="Times New Roman" w:cs="Times New Roman"/>
          <w:kern w:val="0"/>
          <w:sz w:val="24"/>
          <w:szCs w:val="24"/>
          <w:lang w:val="en-GB"/>
        </w:rPr>
        <w:t xml:space="preserve"> to maximize reach within the available window. The experience highlights that limited timeframes can hamper the ultimate impact of health communication initiatives, particularly those aimed at changing beliefs and behaviours over the long term. Literature such as Forman et al. (2021) points out that although COVID-19 vaccination efforts required speed, this need for rapid action also </w:t>
      </w:r>
      <w:r w:rsidR="003E3634" w:rsidRPr="00CE0E30">
        <w:rPr>
          <w:rFonts w:ascii="Times New Roman" w:hAnsi="Times New Roman" w:cs="Times New Roman"/>
          <w:kern w:val="0"/>
          <w:sz w:val="24"/>
          <w:szCs w:val="24"/>
          <w:lang w:val="en-GB"/>
        </w:rPr>
        <w:t>brought</w:t>
      </w:r>
      <w:r w:rsidRPr="00CE0E30">
        <w:rPr>
          <w:rFonts w:ascii="Times New Roman" w:hAnsi="Times New Roman" w:cs="Times New Roman"/>
          <w:kern w:val="0"/>
          <w:sz w:val="24"/>
          <w:szCs w:val="24"/>
          <w:lang w:val="en-GB"/>
        </w:rPr>
        <w:t xml:space="preserve"> significant policy and communication challenges, especially in sustaining public engagement. </w:t>
      </w:r>
      <w:proofErr w:type="spellStart"/>
      <w:r w:rsidRPr="00CE0E30">
        <w:rPr>
          <w:rFonts w:ascii="Times New Roman" w:hAnsi="Times New Roman" w:cs="Times New Roman"/>
          <w:kern w:val="0"/>
          <w:sz w:val="24"/>
          <w:szCs w:val="24"/>
          <w:lang w:val="en-GB"/>
        </w:rPr>
        <w:t>Farooq</w:t>
      </w:r>
      <w:proofErr w:type="spellEnd"/>
      <w:r w:rsidRPr="00CE0E30">
        <w:rPr>
          <w:rFonts w:ascii="Times New Roman" w:hAnsi="Times New Roman" w:cs="Times New Roman"/>
          <w:kern w:val="0"/>
          <w:sz w:val="24"/>
          <w:szCs w:val="24"/>
          <w:lang w:val="en-GB"/>
        </w:rPr>
        <w:t xml:space="preserve"> et al. (2021) emphasized that public health messages often depend on </w:t>
      </w:r>
      <w:proofErr w:type="spellStart"/>
      <w:r w:rsidRPr="00CE0E30">
        <w:rPr>
          <w:rFonts w:ascii="Times New Roman" w:hAnsi="Times New Roman" w:cs="Times New Roman"/>
          <w:kern w:val="0"/>
          <w:sz w:val="24"/>
          <w:szCs w:val="24"/>
          <w:lang w:val="en-GB"/>
        </w:rPr>
        <w:t>ongoing</w:t>
      </w:r>
      <w:proofErr w:type="spellEnd"/>
      <w:r w:rsidRPr="00CE0E30">
        <w:rPr>
          <w:rFonts w:ascii="Times New Roman" w:hAnsi="Times New Roman" w:cs="Times New Roman"/>
          <w:kern w:val="0"/>
          <w:sz w:val="24"/>
          <w:szCs w:val="24"/>
          <w:lang w:val="en-GB"/>
        </w:rPr>
        <w:t xml:space="preserve"> reinforcement to overcome resistance rooted in fear and misinformation. Therefore, emergency campaigns, while essential in crises, should ideally be integrated into longer-term strategies that enable continuity and deeper community engagement for enduring behaviour change.</w:t>
      </w:r>
    </w:p>
    <w:p w14:paraId="527223CA" w14:textId="77777777" w:rsidR="00D251F9" w:rsidRPr="00CE0E30" w:rsidRDefault="005B19C5" w:rsidP="00146309">
      <w:pPr>
        <w:pStyle w:val="Heading1"/>
        <w:spacing w:line="480" w:lineRule="auto"/>
        <w:rPr>
          <w:rFonts w:asciiTheme="majorBidi" w:hAnsiTheme="majorBidi"/>
          <w:b/>
          <w:bCs/>
          <w:color w:val="auto"/>
          <w:sz w:val="24"/>
          <w:szCs w:val="24"/>
        </w:rPr>
      </w:pPr>
      <w:bookmarkStart w:id="252" w:name="_Toc210804569"/>
      <w:bookmarkStart w:id="253" w:name="_Toc210805226"/>
      <w:r w:rsidRPr="00CE0E30">
        <w:rPr>
          <w:rFonts w:asciiTheme="majorBidi" w:hAnsiTheme="majorBidi"/>
          <w:b/>
          <w:bCs/>
          <w:color w:val="auto"/>
          <w:sz w:val="24"/>
          <w:szCs w:val="24"/>
        </w:rPr>
        <w:t>4.5.4 Limited Availability of some materials and Communication tools</w:t>
      </w:r>
      <w:bookmarkEnd w:id="252"/>
      <w:bookmarkEnd w:id="253"/>
    </w:p>
    <w:p w14:paraId="678D91FB" w14:textId="77777777" w:rsidR="005C7E21" w:rsidRPr="00CE0E30" w:rsidRDefault="003E3634" w:rsidP="003E3634">
      <w:pPr>
        <w:autoSpaceDE w:val="0"/>
        <w:autoSpaceDN w:val="0"/>
        <w:adjustRightInd w:val="0"/>
        <w:spacing w:after="0" w:line="480" w:lineRule="auto"/>
        <w:jc w:val="both"/>
        <w:rPr>
          <w:rFonts w:ascii="Times New Roman" w:hAnsi="Times New Roman" w:cs="Times New Roman"/>
          <w:kern w:val="0"/>
          <w:sz w:val="24"/>
          <w:szCs w:val="24"/>
          <w:lang w:val="en-GB"/>
        </w:rPr>
      </w:pPr>
      <w:r w:rsidRPr="00CE0E30">
        <w:rPr>
          <w:rFonts w:ascii="Times New Roman" w:hAnsi="Times New Roman" w:cs="Times New Roman"/>
          <w:kern w:val="0"/>
          <w:sz w:val="24"/>
          <w:szCs w:val="24"/>
          <w:lang w:val="en-GB"/>
        </w:rPr>
        <w:t xml:space="preserve">Through interview, the study indicated that the effectiveness of the </w:t>
      </w:r>
      <w:proofErr w:type="spellStart"/>
      <w:r w:rsidRPr="00CE0E30">
        <w:rPr>
          <w:rFonts w:ascii="Times New Roman" w:hAnsi="Times New Roman" w:cs="Times New Roman"/>
          <w:kern w:val="0"/>
          <w:sz w:val="24"/>
          <w:szCs w:val="24"/>
          <w:lang w:val="en-GB"/>
        </w:rPr>
        <w:t>Mziki</w:t>
      </w:r>
      <w:proofErr w:type="spellEnd"/>
      <w:r w:rsidRPr="00CE0E30">
        <w:rPr>
          <w:rFonts w:ascii="Times New Roman" w:hAnsi="Times New Roman" w:cs="Times New Roman"/>
          <w:kern w:val="0"/>
          <w:sz w:val="24"/>
          <w:szCs w:val="24"/>
          <w:lang w:val="en-GB"/>
        </w:rPr>
        <w:t xml:space="preserve"> </w:t>
      </w:r>
      <w:proofErr w:type="spellStart"/>
      <w:r w:rsidRPr="00CE0E30">
        <w:rPr>
          <w:rFonts w:ascii="Times New Roman" w:hAnsi="Times New Roman" w:cs="Times New Roman"/>
          <w:kern w:val="0"/>
          <w:sz w:val="24"/>
          <w:szCs w:val="24"/>
          <w:lang w:val="en-GB"/>
        </w:rPr>
        <w:t>Mnene</w:t>
      </w:r>
      <w:proofErr w:type="spellEnd"/>
      <w:r w:rsidRPr="00CE0E30">
        <w:rPr>
          <w:rFonts w:ascii="Times New Roman" w:hAnsi="Times New Roman" w:cs="Times New Roman"/>
          <w:kern w:val="0"/>
          <w:sz w:val="24"/>
          <w:szCs w:val="24"/>
          <w:lang w:val="en-GB"/>
        </w:rPr>
        <w:t xml:space="preserve"> campaign was sometimes hindered by shortages of key supporting materials, especially during on-ground activities in remote regions. While the radio programming was well-crafted and widely broadcast, logistical supplies such as vaccination cards, printed educational materials, and administrative tools were occasionally unavailable or limited. An official explained, </w:t>
      </w:r>
    </w:p>
    <w:p w14:paraId="3D86E63A" w14:textId="667132E6" w:rsidR="005C7E21" w:rsidRPr="00CE0E30" w:rsidRDefault="005C7E21" w:rsidP="005C7E21">
      <w:pPr>
        <w:autoSpaceDE w:val="0"/>
        <w:autoSpaceDN w:val="0"/>
        <w:adjustRightInd w:val="0"/>
        <w:spacing w:after="0" w:line="240" w:lineRule="auto"/>
        <w:ind w:left="720"/>
        <w:jc w:val="both"/>
        <w:rPr>
          <w:rFonts w:ascii="Times New Roman" w:hAnsi="Times New Roman" w:cs="Times New Roman"/>
          <w:i/>
          <w:iCs/>
          <w:kern w:val="0"/>
          <w:sz w:val="24"/>
          <w:szCs w:val="24"/>
          <w:lang w:val="en-GB"/>
        </w:rPr>
      </w:pPr>
      <w:proofErr w:type="gramStart"/>
      <w:r w:rsidRPr="00CE0E30">
        <w:rPr>
          <w:rFonts w:ascii="Times New Roman" w:hAnsi="Times New Roman" w:cs="Times New Roman"/>
          <w:i/>
          <w:iCs/>
          <w:kern w:val="0"/>
          <w:sz w:val="24"/>
          <w:szCs w:val="24"/>
          <w:lang w:val="en-GB"/>
        </w:rPr>
        <w:t>"</w:t>
      </w:r>
      <w:proofErr w:type="spellStart"/>
      <w:r w:rsidRPr="00CE0E30">
        <w:rPr>
          <w:rFonts w:ascii="Times New Roman" w:hAnsi="Times New Roman" w:cs="Times New Roman"/>
          <w:i/>
          <w:iCs/>
          <w:kern w:val="0"/>
          <w:sz w:val="24"/>
          <w:szCs w:val="24"/>
          <w:lang w:val="en-GB"/>
        </w:rPr>
        <w:t>Kulikuwa</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maeneo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machache</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ambapo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watu</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walikua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tayari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kupatiwa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chanjo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lakini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hakukuwa</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kadi</w:t>
      </w:r>
      <w:proofErr w:type="spellEnd"/>
      <w:r w:rsidRPr="00CE0E30">
        <w:rPr>
          <w:rFonts w:ascii="Times New Roman" w:hAnsi="Times New Roman" w:cs="Times New Roman"/>
          <w:i/>
          <w:iCs/>
          <w:kern w:val="0"/>
          <w:sz w:val="24"/>
          <w:szCs w:val="24"/>
          <w:lang w:val="en-GB"/>
        </w:rPr>
        <w:t xml:space="preserve"> za kuthibitisha.</w:t>
      </w:r>
      <w:proofErr w:type="gramEnd"/>
      <w:r w:rsidRPr="00CE0E30">
        <w:rPr>
          <w:rFonts w:ascii="Times New Roman" w:hAnsi="Times New Roman" w:cs="Times New Roman"/>
          <w:i/>
          <w:iCs/>
          <w:kern w:val="0"/>
          <w:sz w:val="24"/>
          <w:szCs w:val="24"/>
          <w:lang w:val="en-GB"/>
        </w:rPr>
        <w:t xml:space="preserve"> Kwa </w:t>
      </w:r>
      <w:proofErr w:type="spellStart"/>
      <w:r w:rsidRPr="00CE0E30">
        <w:rPr>
          <w:rFonts w:ascii="Times New Roman" w:hAnsi="Times New Roman" w:cs="Times New Roman"/>
          <w:i/>
          <w:iCs/>
          <w:kern w:val="0"/>
          <w:sz w:val="24"/>
          <w:szCs w:val="24"/>
          <w:lang w:val="en-GB"/>
        </w:rPr>
        <w:t>watu</w:t>
      </w:r>
      <w:proofErr w:type="spellEnd"/>
      <w:r w:rsidRPr="00CE0E30">
        <w:rPr>
          <w:rFonts w:ascii="Times New Roman" w:hAnsi="Times New Roman" w:cs="Times New Roman"/>
          <w:i/>
          <w:iCs/>
          <w:kern w:val="0"/>
          <w:sz w:val="24"/>
          <w:szCs w:val="24"/>
          <w:lang w:val="en-GB"/>
        </w:rPr>
        <w:t xml:space="preserve"> </w:t>
      </w:r>
      <w:proofErr w:type="gramStart"/>
      <w:r w:rsidRPr="00CE0E30">
        <w:rPr>
          <w:rFonts w:ascii="Times New Roman" w:hAnsi="Times New Roman" w:cs="Times New Roman"/>
          <w:i/>
          <w:iCs/>
          <w:kern w:val="0"/>
          <w:sz w:val="24"/>
          <w:szCs w:val="24"/>
          <w:lang w:val="en-GB"/>
        </w:rPr>
        <w:t>wa</w:t>
      </w:r>
      <w:proofErr w:type="gram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maeneo</w:t>
      </w:r>
      <w:proofErr w:type="spellEnd"/>
      <w:r w:rsidRPr="00CE0E30">
        <w:rPr>
          <w:rFonts w:ascii="Times New Roman" w:hAnsi="Times New Roman" w:cs="Times New Roman"/>
          <w:i/>
          <w:iCs/>
          <w:kern w:val="0"/>
          <w:sz w:val="24"/>
          <w:szCs w:val="24"/>
          <w:lang w:val="en-GB"/>
        </w:rPr>
        <w:t xml:space="preserve"> ya </w:t>
      </w:r>
      <w:proofErr w:type="spellStart"/>
      <w:r w:rsidRPr="00CE0E30">
        <w:rPr>
          <w:rFonts w:ascii="Times New Roman" w:hAnsi="Times New Roman" w:cs="Times New Roman"/>
          <w:i/>
          <w:iCs/>
          <w:kern w:val="0"/>
          <w:sz w:val="24"/>
          <w:szCs w:val="24"/>
          <w:lang w:val="en-GB"/>
        </w:rPr>
        <w:t>mbali</w:t>
      </w:r>
      <w:proofErr w:type="spellEnd"/>
      <w:r w:rsidRPr="00CE0E30">
        <w:rPr>
          <w:rFonts w:ascii="Times New Roman" w:hAnsi="Times New Roman" w:cs="Times New Roman"/>
          <w:i/>
          <w:iCs/>
          <w:kern w:val="0"/>
          <w:sz w:val="24"/>
          <w:szCs w:val="24"/>
          <w:lang w:val="en-GB"/>
        </w:rPr>
        <w:t xml:space="preserve">, kuwa na </w:t>
      </w:r>
      <w:proofErr w:type="spellStart"/>
      <w:r w:rsidRPr="00CE0E30">
        <w:rPr>
          <w:rFonts w:ascii="Times New Roman" w:hAnsi="Times New Roman" w:cs="Times New Roman"/>
          <w:i/>
          <w:iCs/>
          <w:kern w:val="0"/>
          <w:sz w:val="24"/>
          <w:szCs w:val="24"/>
          <w:lang w:val="en-GB"/>
        </w:rPr>
        <w:t>kadi</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hiyohuongeza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imani</w:t>
      </w:r>
      <w:proofErr w:type="spellEnd"/>
      <w:r w:rsidRPr="00CE0E30">
        <w:rPr>
          <w:rFonts w:ascii="Times New Roman" w:hAnsi="Times New Roman" w:cs="Times New Roman"/>
          <w:i/>
          <w:iCs/>
          <w:kern w:val="0"/>
          <w:sz w:val="24"/>
          <w:szCs w:val="24"/>
          <w:lang w:val="en-GB"/>
        </w:rPr>
        <w:t xml:space="preserve"> na </w:t>
      </w:r>
      <w:proofErr w:type="spellStart"/>
      <w:r w:rsidRPr="00CE0E30">
        <w:rPr>
          <w:rFonts w:ascii="Times New Roman" w:hAnsi="Times New Roman" w:cs="Times New Roman"/>
          <w:i/>
          <w:iCs/>
          <w:kern w:val="0"/>
          <w:sz w:val="24"/>
          <w:szCs w:val="24"/>
          <w:lang w:val="en-GB"/>
        </w:rPr>
        <w:t>kufanya</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mchakato</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uonekane</w:t>
      </w:r>
      <w:proofErr w:type="spellEnd"/>
      <w:r w:rsidRPr="00CE0E30">
        <w:rPr>
          <w:rFonts w:ascii="Times New Roman" w:hAnsi="Times New Roman" w:cs="Times New Roman"/>
          <w:i/>
          <w:iCs/>
          <w:kern w:val="0"/>
          <w:sz w:val="24"/>
          <w:szCs w:val="24"/>
          <w:lang w:val="en-GB"/>
        </w:rPr>
        <w:t xml:space="preserve"> </w:t>
      </w:r>
      <w:proofErr w:type="spellStart"/>
      <w:r w:rsidRPr="00CE0E30">
        <w:rPr>
          <w:rFonts w:ascii="Times New Roman" w:hAnsi="Times New Roman" w:cs="Times New Roman"/>
          <w:i/>
          <w:iCs/>
          <w:kern w:val="0"/>
          <w:sz w:val="24"/>
          <w:szCs w:val="24"/>
          <w:lang w:val="en-GB"/>
        </w:rPr>
        <w:t>rasmi</w:t>
      </w:r>
      <w:proofErr w:type="spellEnd"/>
      <w:r w:rsidRPr="00CE0E30">
        <w:rPr>
          <w:rFonts w:ascii="Times New Roman" w:hAnsi="Times New Roman" w:cs="Times New Roman"/>
          <w:i/>
          <w:iCs/>
          <w:kern w:val="0"/>
          <w:sz w:val="24"/>
          <w:szCs w:val="24"/>
          <w:lang w:val="en-GB"/>
        </w:rPr>
        <w:t>."</w:t>
      </w:r>
    </w:p>
    <w:p w14:paraId="1FBA84D6" w14:textId="0FF5675A" w:rsidR="005C7E21" w:rsidRPr="00CE0E30" w:rsidRDefault="005C7E21" w:rsidP="005C7E21">
      <w:pPr>
        <w:autoSpaceDE w:val="0"/>
        <w:autoSpaceDN w:val="0"/>
        <w:adjustRightInd w:val="0"/>
        <w:spacing w:before="240" w:after="0" w:line="480" w:lineRule="auto"/>
        <w:jc w:val="both"/>
        <w:rPr>
          <w:rFonts w:ascii="Times New Roman" w:hAnsi="Times New Roman" w:cs="Times New Roman"/>
          <w:iCs/>
          <w:kern w:val="0"/>
          <w:sz w:val="24"/>
          <w:szCs w:val="24"/>
          <w:lang w:val="en-GB"/>
        </w:rPr>
      </w:pPr>
      <w:r w:rsidRPr="00CE0E30">
        <w:rPr>
          <w:rFonts w:ascii="Times New Roman" w:hAnsi="Times New Roman" w:cs="Times New Roman"/>
          <w:iCs/>
          <w:kern w:val="0"/>
          <w:sz w:val="24"/>
          <w:szCs w:val="24"/>
          <w:lang w:val="en-GB"/>
        </w:rPr>
        <w:t>This can be translated as</w:t>
      </w:r>
    </w:p>
    <w:p w14:paraId="0463C135" w14:textId="23F0ACFB" w:rsidR="003E3634" w:rsidRPr="00CE0E30" w:rsidRDefault="003E3634" w:rsidP="005C7E21">
      <w:pPr>
        <w:autoSpaceDE w:val="0"/>
        <w:autoSpaceDN w:val="0"/>
        <w:adjustRightInd w:val="0"/>
        <w:spacing w:after="0" w:line="240" w:lineRule="auto"/>
        <w:ind w:left="720"/>
        <w:jc w:val="both"/>
        <w:rPr>
          <w:rFonts w:ascii="Times New Roman" w:hAnsi="Times New Roman" w:cs="Times New Roman"/>
          <w:kern w:val="0"/>
          <w:sz w:val="24"/>
          <w:szCs w:val="24"/>
          <w:lang w:val="en-GB"/>
        </w:rPr>
      </w:pPr>
      <w:r w:rsidRPr="00CE0E30">
        <w:rPr>
          <w:rFonts w:ascii="Times New Roman" w:hAnsi="Times New Roman" w:cs="Times New Roman"/>
          <w:i/>
          <w:iCs/>
          <w:kern w:val="0"/>
          <w:sz w:val="24"/>
          <w:szCs w:val="24"/>
          <w:lang w:val="en-GB"/>
        </w:rPr>
        <w:lastRenderedPageBreak/>
        <w:t>"There were a few areas where people were ready for the vaccine, but there were no cards available to give them afterward. For some people, especially in remote areas, having that card makes the process feel official and trustworthy."</w:t>
      </w:r>
      <w:r w:rsidRPr="00CE0E30">
        <w:rPr>
          <w:rFonts w:ascii="Times New Roman" w:hAnsi="Times New Roman" w:cs="Times New Roman"/>
          <w:kern w:val="0"/>
          <w:sz w:val="24"/>
          <w:szCs w:val="24"/>
          <w:lang w:val="en-GB"/>
        </w:rPr>
        <w:t xml:space="preserve"> / </w:t>
      </w:r>
    </w:p>
    <w:p w14:paraId="01F7AEA1" w14:textId="03924BA6" w:rsidR="003E3634" w:rsidRPr="00CE0E30" w:rsidRDefault="003E3634" w:rsidP="005C7E21">
      <w:pPr>
        <w:spacing w:before="240" w:line="480" w:lineRule="auto"/>
        <w:jc w:val="both"/>
        <w:rPr>
          <w:rFonts w:ascii="Times New Roman" w:hAnsi="Times New Roman" w:cs="Times New Roman"/>
          <w:sz w:val="24"/>
          <w:szCs w:val="24"/>
        </w:rPr>
      </w:pPr>
      <w:r w:rsidRPr="00CE0E30">
        <w:rPr>
          <w:rFonts w:ascii="Times New Roman" w:hAnsi="Times New Roman" w:cs="Times New Roman"/>
          <w:kern w:val="0"/>
          <w:sz w:val="24"/>
          <w:szCs w:val="24"/>
          <w:lang w:val="en-GB"/>
        </w:rPr>
        <w:t xml:space="preserve">This observation underscores how even small logistical gaps, can have outsized effects on public trust and willingness to participate in health interventions. These materials serve not merely as documentation but also as symbols of legitimacy and trustworthiness, critical in settings where confidence in health systems is still being established. The findings align with </w:t>
      </w:r>
      <w:proofErr w:type="spellStart"/>
      <w:r w:rsidRPr="00CE0E30">
        <w:rPr>
          <w:rFonts w:ascii="Times New Roman" w:hAnsi="Times New Roman" w:cs="Times New Roman"/>
          <w:kern w:val="0"/>
          <w:sz w:val="24"/>
          <w:szCs w:val="24"/>
          <w:lang w:val="en-GB"/>
        </w:rPr>
        <w:t>Dhama</w:t>
      </w:r>
      <w:proofErr w:type="spellEnd"/>
      <w:r w:rsidRPr="00CE0E30">
        <w:rPr>
          <w:rFonts w:ascii="Times New Roman" w:hAnsi="Times New Roman" w:cs="Times New Roman"/>
          <w:kern w:val="0"/>
          <w:sz w:val="24"/>
          <w:szCs w:val="24"/>
          <w:lang w:val="en-GB"/>
        </w:rPr>
        <w:t xml:space="preserve"> et al. (2021), who emphasized that logistical </w:t>
      </w:r>
      <w:r w:rsidR="0072131D" w:rsidRPr="00CE0E30">
        <w:rPr>
          <w:rFonts w:ascii="Times New Roman" w:hAnsi="Times New Roman" w:cs="Times New Roman"/>
          <w:kern w:val="0"/>
          <w:sz w:val="24"/>
          <w:szCs w:val="24"/>
          <w:lang w:val="en-GB"/>
        </w:rPr>
        <w:t>alignment</w:t>
      </w:r>
      <w:r w:rsidRPr="00CE0E30">
        <w:rPr>
          <w:rFonts w:ascii="Times New Roman" w:hAnsi="Times New Roman" w:cs="Times New Roman"/>
          <w:kern w:val="0"/>
          <w:sz w:val="24"/>
          <w:szCs w:val="24"/>
          <w:lang w:val="en-GB"/>
        </w:rPr>
        <w:t xml:space="preserve"> is essential for encouraging participation and reinforcing the credibility of health campaigns. Similarly, </w:t>
      </w:r>
      <w:proofErr w:type="spellStart"/>
      <w:r w:rsidRPr="00CE0E30">
        <w:rPr>
          <w:rFonts w:ascii="Times New Roman" w:hAnsi="Times New Roman" w:cs="Times New Roman"/>
          <w:kern w:val="0"/>
          <w:sz w:val="24"/>
          <w:szCs w:val="24"/>
          <w:lang w:val="en-GB"/>
        </w:rPr>
        <w:t>Farooq</w:t>
      </w:r>
      <w:proofErr w:type="spellEnd"/>
      <w:r w:rsidRPr="00CE0E30">
        <w:rPr>
          <w:rFonts w:ascii="Times New Roman" w:hAnsi="Times New Roman" w:cs="Times New Roman"/>
          <w:kern w:val="0"/>
          <w:sz w:val="24"/>
          <w:szCs w:val="24"/>
          <w:lang w:val="en-GB"/>
        </w:rPr>
        <w:t xml:space="preserve"> et al. (2021) noted that minor disruptions in vaccine supply chains or communication tools can undermine public confidence and erode progress made through effective messaging efforts. The experience of EFM highlights the importance of integrated planning that considers both outreach and operational logistics, particularly in under-resourced environments, to sustain trust and maximize campaign impact.</w:t>
      </w:r>
    </w:p>
    <w:p w14:paraId="66402BB4" w14:textId="698A9161" w:rsidR="003B4495" w:rsidRPr="00CE0E30" w:rsidRDefault="003B4495" w:rsidP="004D33F6">
      <w:pPr>
        <w:pStyle w:val="NormalWeb"/>
        <w:spacing w:before="240" w:beforeAutospacing="0" w:after="240" w:afterAutospacing="0" w:line="480" w:lineRule="auto"/>
        <w:jc w:val="both"/>
        <w:rPr>
          <w:lang w:val="en-US"/>
        </w:rPr>
      </w:pPr>
    </w:p>
    <w:p w14:paraId="7CA4AF2F" w14:textId="77777777" w:rsidR="00024E3C" w:rsidRDefault="00024E3C">
      <w:pPr>
        <w:spacing w:after="0" w:line="240" w:lineRule="auto"/>
        <w:rPr>
          <w:rFonts w:asciiTheme="majorBidi" w:eastAsiaTheme="majorEastAsia" w:hAnsiTheme="majorBidi" w:cstheme="majorBidi"/>
          <w:b/>
          <w:bCs/>
          <w:kern w:val="0"/>
          <w:sz w:val="24"/>
          <w:szCs w:val="24"/>
          <w14:ligatures w14:val="none"/>
        </w:rPr>
      </w:pPr>
      <w:bookmarkStart w:id="254" w:name="_Toc204942561"/>
      <w:bookmarkStart w:id="255" w:name="_Toc210804570"/>
      <w:bookmarkStart w:id="256" w:name="_Toc210805227"/>
      <w:r>
        <w:rPr>
          <w:rFonts w:asciiTheme="majorBidi" w:hAnsiTheme="majorBidi"/>
          <w:b/>
          <w:bCs/>
          <w:sz w:val="24"/>
          <w:szCs w:val="24"/>
        </w:rPr>
        <w:br w:type="page"/>
      </w:r>
    </w:p>
    <w:p w14:paraId="5E1FD449" w14:textId="279E3D5C" w:rsidR="00D251F9" w:rsidRPr="00CE0E30" w:rsidRDefault="005B19C5" w:rsidP="00146309">
      <w:pPr>
        <w:pStyle w:val="Heading1"/>
        <w:spacing w:before="0" w:line="480" w:lineRule="auto"/>
        <w:jc w:val="center"/>
        <w:rPr>
          <w:rFonts w:asciiTheme="majorBidi" w:hAnsiTheme="majorBidi"/>
          <w:b/>
          <w:bCs/>
          <w:color w:val="auto"/>
          <w:sz w:val="24"/>
          <w:szCs w:val="24"/>
        </w:rPr>
      </w:pPr>
      <w:r w:rsidRPr="00CE0E30">
        <w:rPr>
          <w:rFonts w:asciiTheme="majorBidi" w:hAnsiTheme="majorBidi"/>
          <w:b/>
          <w:bCs/>
          <w:color w:val="auto"/>
          <w:sz w:val="24"/>
          <w:szCs w:val="24"/>
        </w:rPr>
        <w:lastRenderedPageBreak/>
        <w:t>CHAPTER FIVE</w:t>
      </w:r>
      <w:bookmarkEnd w:id="254"/>
      <w:bookmarkEnd w:id="255"/>
      <w:bookmarkEnd w:id="256"/>
    </w:p>
    <w:p w14:paraId="061FCDEA" w14:textId="6677257A" w:rsidR="00D251F9" w:rsidRPr="00CE0E30" w:rsidRDefault="00BD0C12" w:rsidP="00146309">
      <w:pPr>
        <w:pStyle w:val="Heading1"/>
        <w:spacing w:before="0" w:line="480" w:lineRule="auto"/>
        <w:jc w:val="center"/>
        <w:rPr>
          <w:rFonts w:asciiTheme="majorBidi" w:hAnsiTheme="majorBidi"/>
          <w:b/>
          <w:bCs/>
          <w:color w:val="auto"/>
          <w:sz w:val="24"/>
          <w:szCs w:val="24"/>
        </w:rPr>
      </w:pPr>
      <w:bookmarkStart w:id="257" w:name="_Toc204942562"/>
      <w:bookmarkStart w:id="258" w:name="_Toc210804571"/>
      <w:bookmarkStart w:id="259" w:name="_Toc210805228"/>
      <w:r w:rsidRPr="00CE0E30">
        <w:rPr>
          <w:rFonts w:asciiTheme="majorBidi" w:hAnsiTheme="majorBidi"/>
          <w:b/>
          <w:bCs/>
          <w:color w:val="auto"/>
          <w:sz w:val="24"/>
          <w:szCs w:val="24"/>
          <w:lang w:val="en-GB"/>
        </w:rPr>
        <w:t xml:space="preserve">SUMMARY, </w:t>
      </w:r>
      <w:r w:rsidRPr="00CE0E30">
        <w:rPr>
          <w:rFonts w:asciiTheme="majorBidi" w:hAnsiTheme="majorBidi"/>
          <w:b/>
          <w:bCs/>
          <w:color w:val="auto"/>
          <w:sz w:val="24"/>
          <w:szCs w:val="24"/>
        </w:rPr>
        <w:t>CONCLUSION AND RECOMMENDATIONS</w:t>
      </w:r>
      <w:bookmarkEnd w:id="257"/>
      <w:bookmarkEnd w:id="258"/>
      <w:bookmarkEnd w:id="259"/>
    </w:p>
    <w:p w14:paraId="200E422F" w14:textId="347EA1CE" w:rsidR="00D251F9" w:rsidRPr="00CE0E30" w:rsidRDefault="005B19C5" w:rsidP="00146309">
      <w:pPr>
        <w:pStyle w:val="Heading1"/>
        <w:spacing w:line="480" w:lineRule="auto"/>
        <w:rPr>
          <w:rFonts w:asciiTheme="majorBidi" w:hAnsiTheme="majorBidi"/>
          <w:b/>
          <w:bCs/>
          <w:color w:val="auto"/>
          <w:sz w:val="24"/>
          <w:szCs w:val="24"/>
          <w:lang w:val="en-GB"/>
        </w:rPr>
      </w:pPr>
      <w:bookmarkStart w:id="260" w:name="_Toc204942563"/>
      <w:bookmarkStart w:id="261" w:name="_Toc210804572"/>
      <w:bookmarkStart w:id="262" w:name="_Toc210805229"/>
      <w:r w:rsidRPr="00CE0E30">
        <w:rPr>
          <w:rFonts w:asciiTheme="majorBidi" w:hAnsiTheme="majorBidi"/>
          <w:b/>
          <w:bCs/>
          <w:color w:val="auto"/>
          <w:sz w:val="24"/>
          <w:szCs w:val="24"/>
        </w:rPr>
        <w:t>5.1</w:t>
      </w:r>
      <w:bookmarkEnd w:id="260"/>
      <w:r w:rsidR="008735F8" w:rsidRPr="00CE0E30">
        <w:rPr>
          <w:rFonts w:asciiTheme="majorBidi" w:hAnsiTheme="majorBidi"/>
          <w:b/>
          <w:bCs/>
          <w:color w:val="auto"/>
          <w:sz w:val="24"/>
          <w:szCs w:val="24"/>
          <w:lang w:val="en-GB"/>
        </w:rPr>
        <w:t xml:space="preserve"> </w:t>
      </w:r>
      <w:r w:rsidR="00BD0C12" w:rsidRPr="00CE0E30">
        <w:rPr>
          <w:rFonts w:asciiTheme="majorBidi" w:hAnsiTheme="majorBidi"/>
          <w:b/>
          <w:bCs/>
          <w:color w:val="auto"/>
          <w:sz w:val="24"/>
          <w:szCs w:val="24"/>
          <w:lang w:val="en-GB"/>
        </w:rPr>
        <w:t>Summary of Findings</w:t>
      </w:r>
      <w:bookmarkEnd w:id="261"/>
      <w:bookmarkEnd w:id="262"/>
    </w:p>
    <w:p w14:paraId="6EE96700" w14:textId="0716121A" w:rsidR="00BD0C12" w:rsidRPr="00CE0E30" w:rsidRDefault="00324B51" w:rsidP="00724F9C">
      <w:pPr>
        <w:spacing w:after="0" w:line="480" w:lineRule="auto"/>
        <w:jc w:val="both"/>
        <w:rPr>
          <w:rFonts w:ascii="Times New Roman" w:hAnsi="Times New Roman" w:cs="Times New Roman"/>
          <w:sz w:val="24"/>
          <w:szCs w:val="24"/>
          <w:lang w:val="en-GB"/>
        </w:rPr>
      </w:pPr>
      <w:r w:rsidRPr="00CE0E30">
        <w:rPr>
          <w:rFonts w:ascii="Times New Roman" w:hAnsi="Times New Roman" w:cs="Times New Roman"/>
          <w:sz w:val="24"/>
          <w:szCs w:val="24"/>
          <w:lang w:val="en-GB"/>
        </w:rPr>
        <w:t xml:space="preserve">This section presents a concise overview of the key results obtained from the study, organized according to the specific research objectives. It highlights the major insights drawn from the data and sets the stage for subsequent conclusion and recommendations there to. </w:t>
      </w:r>
    </w:p>
    <w:p w14:paraId="21F00B1F" w14:textId="070231A1" w:rsidR="00CE66C5" w:rsidRPr="00CE0E30" w:rsidRDefault="00CE66C5" w:rsidP="00024E3C">
      <w:pPr>
        <w:pStyle w:val="Heading1"/>
        <w:spacing w:line="480" w:lineRule="auto"/>
        <w:ind w:left="720" w:hanging="720"/>
        <w:rPr>
          <w:rFonts w:asciiTheme="majorBidi" w:hAnsiTheme="majorBidi"/>
          <w:b/>
          <w:bCs/>
          <w:color w:val="auto"/>
          <w:sz w:val="24"/>
          <w:szCs w:val="24"/>
          <w:lang w:val="en-GB"/>
        </w:rPr>
      </w:pPr>
      <w:bookmarkStart w:id="263" w:name="_Toc210804573"/>
      <w:bookmarkStart w:id="264" w:name="_Toc210805230"/>
      <w:r w:rsidRPr="00CE0E30">
        <w:rPr>
          <w:rFonts w:asciiTheme="majorBidi" w:hAnsiTheme="majorBidi"/>
          <w:b/>
          <w:bCs/>
          <w:color w:val="auto"/>
          <w:sz w:val="24"/>
          <w:szCs w:val="24"/>
          <w:lang w:val="en-GB"/>
        </w:rPr>
        <w:t>5.</w:t>
      </w:r>
      <w:r w:rsidR="004E34CE" w:rsidRPr="00CE0E30">
        <w:rPr>
          <w:rFonts w:asciiTheme="majorBidi" w:hAnsiTheme="majorBidi"/>
          <w:b/>
          <w:bCs/>
          <w:color w:val="auto"/>
          <w:sz w:val="24"/>
          <w:szCs w:val="24"/>
          <w:lang w:val="en-GB"/>
        </w:rPr>
        <w:t>1</w:t>
      </w:r>
      <w:r w:rsidRPr="00CE0E30">
        <w:rPr>
          <w:rFonts w:asciiTheme="majorBidi" w:hAnsiTheme="majorBidi"/>
          <w:b/>
          <w:bCs/>
          <w:color w:val="auto"/>
          <w:sz w:val="24"/>
          <w:szCs w:val="24"/>
          <w:lang w:val="en-GB"/>
        </w:rPr>
        <w:t>.1</w:t>
      </w:r>
      <w:r w:rsidR="004D33F6" w:rsidRPr="00CE0E30">
        <w:rPr>
          <w:rFonts w:asciiTheme="majorBidi" w:hAnsiTheme="majorBidi"/>
          <w:b/>
          <w:bCs/>
          <w:color w:val="auto"/>
          <w:sz w:val="24"/>
          <w:szCs w:val="24"/>
          <w:lang w:val="en-GB"/>
        </w:rPr>
        <w:tab/>
      </w:r>
      <w:r w:rsidR="00937D3F" w:rsidRPr="00CE0E30">
        <w:rPr>
          <w:rFonts w:asciiTheme="majorBidi" w:eastAsia="Times" w:hAnsiTheme="majorBidi"/>
          <w:b/>
          <w:bCs/>
          <w:color w:val="auto"/>
          <w:sz w:val="24"/>
          <w:szCs w:val="24"/>
        </w:rPr>
        <w:t xml:space="preserve">Content of </w:t>
      </w:r>
      <w:r w:rsidR="00937D3F" w:rsidRPr="00CE0E30">
        <w:rPr>
          <w:rFonts w:asciiTheme="majorBidi" w:hAnsiTheme="majorBidi"/>
          <w:b/>
          <w:bCs/>
          <w:color w:val="auto"/>
          <w:sz w:val="24"/>
          <w:szCs w:val="24"/>
        </w:rPr>
        <w:t>Media Campaign in Creating Awareness about the Importance of COVID-19 Vaccinations</w:t>
      </w:r>
      <w:bookmarkEnd w:id="263"/>
      <w:bookmarkEnd w:id="264"/>
    </w:p>
    <w:p w14:paraId="24D0AD33" w14:textId="616893AE" w:rsidR="00CE66C5" w:rsidRPr="00CE0E30" w:rsidRDefault="005F5C87" w:rsidP="00724F9C">
      <w:pPr>
        <w:spacing w:after="0" w:line="480" w:lineRule="auto"/>
        <w:jc w:val="both"/>
        <w:rPr>
          <w:rFonts w:ascii="Times New Roman" w:hAnsi="Times New Roman" w:cs="Times New Roman"/>
          <w:sz w:val="24"/>
          <w:szCs w:val="24"/>
          <w:lang w:val="en-GB"/>
        </w:rPr>
      </w:pPr>
      <w:r w:rsidRPr="00CE0E30">
        <w:rPr>
          <w:rFonts w:ascii="Times New Roman" w:hAnsi="Times New Roman" w:cs="Times New Roman"/>
          <w:sz w:val="24"/>
          <w:szCs w:val="24"/>
          <w:lang w:val="en-GB"/>
        </w:rPr>
        <w:t xml:space="preserve">The findings under objective one revealed that the </w:t>
      </w:r>
      <w:proofErr w:type="spellStart"/>
      <w:r w:rsidRPr="00CE0E30">
        <w:rPr>
          <w:rFonts w:ascii="Times New Roman" w:hAnsi="Times New Roman" w:cs="Times New Roman"/>
          <w:sz w:val="24"/>
          <w:szCs w:val="24"/>
          <w:lang w:val="en-GB"/>
        </w:rPr>
        <w:t>Mziki</w:t>
      </w:r>
      <w:proofErr w:type="spellEnd"/>
      <w:r w:rsidRPr="00CE0E30">
        <w:rPr>
          <w:rFonts w:ascii="Times New Roman" w:hAnsi="Times New Roman" w:cs="Times New Roman"/>
          <w:sz w:val="24"/>
          <w:szCs w:val="24"/>
          <w:lang w:val="en-GB"/>
        </w:rPr>
        <w:t xml:space="preserve"> </w:t>
      </w:r>
      <w:proofErr w:type="spellStart"/>
      <w:r w:rsidRPr="00CE0E30">
        <w:rPr>
          <w:rFonts w:ascii="Times New Roman" w:hAnsi="Times New Roman" w:cs="Times New Roman"/>
          <w:sz w:val="24"/>
          <w:szCs w:val="24"/>
          <w:lang w:val="en-GB"/>
        </w:rPr>
        <w:t>Mnene</w:t>
      </w:r>
      <w:proofErr w:type="spellEnd"/>
      <w:r w:rsidRPr="00CE0E30">
        <w:rPr>
          <w:rFonts w:ascii="Times New Roman" w:hAnsi="Times New Roman" w:cs="Times New Roman"/>
          <w:sz w:val="24"/>
          <w:szCs w:val="24"/>
          <w:lang w:val="en-GB"/>
        </w:rPr>
        <w:t xml:space="preserve"> campaign strategically utilized EFM radio as a platform to create awareness about COVID-1</w:t>
      </w:r>
      <w:r w:rsidR="00B3178C" w:rsidRPr="00CE0E30">
        <w:rPr>
          <w:rFonts w:ascii="Times New Roman" w:hAnsi="Times New Roman" w:cs="Times New Roman"/>
          <w:sz w:val="24"/>
          <w:szCs w:val="24"/>
          <w:lang w:val="en-GB"/>
        </w:rPr>
        <w:t>9</w:t>
      </w:r>
      <w:r w:rsidRPr="00CE0E30">
        <w:rPr>
          <w:rFonts w:ascii="Times New Roman" w:hAnsi="Times New Roman" w:cs="Times New Roman"/>
          <w:sz w:val="24"/>
          <w:szCs w:val="24"/>
          <w:lang w:val="en-GB"/>
        </w:rPr>
        <w:t xml:space="preserve"> vaccination through four key content </w:t>
      </w:r>
      <w:r w:rsidR="00EA560E" w:rsidRPr="00CE0E30">
        <w:rPr>
          <w:rFonts w:ascii="Times New Roman" w:hAnsi="Times New Roman" w:cs="Times New Roman"/>
          <w:sz w:val="24"/>
          <w:szCs w:val="24"/>
          <w:lang w:val="en-GB"/>
        </w:rPr>
        <w:t>approaches:</w:t>
      </w:r>
      <w:r w:rsidRPr="00CE0E30">
        <w:rPr>
          <w:rFonts w:ascii="Times New Roman" w:hAnsi="Times New Roman" w:cs="Times New Roman"/>
          <w:sz w:val="24"/>
          <w:szCs w:val="24"/>
          <w:lang w:val="en-GB"/>
        </w:rPr>
        <w:t xml:space="preserve"> addressing myths through tailored messaging, broadcasting location of mobile vaccinations units, debunking conspiracy theories via personal testimonials and encouraging public participation through live coverage of vaccination drives. These strategies collectively positioned the campaign as both an informational and mobilization tool, effectively bridging the gap between public health authorities and local communities.     </w:t>
      </w:r>
    </w:p>
    <w:p w14:paraId="74A6B2B1" w14:textId="3233A140" w:rsidR="00CE66C5" w:rsidRPr="00CE0E30" w:rsidRDefault="00CE66C5" w:rsidP="00024E3C">
      <w:pPr>
        <w:pStyle w:val="Heading1"/>
        <w:spacing w:line="480" w:lineRule="auto"/>
        <w:ind w:left="720" w:hanging="720"/>
        <w:rPr>
          <w:rFonts w:asciiTheme="majorBidi" w:hAnsiTheme="majorBidi"/>
          <w:b/>
          <w:bCs/>
          <w:color w:val="auto"/>
          <w:sz w:val="24"/>
          <w:szCs w:val="24"/>
          <w:lang w:val="en-GB"/>
        </w:rPr>
      </w:pPr>
      <w:bookmarkStart w:id="265" w:name="_Toc210804574"/>
      <w:bookmarkStart w:id="266" w:name="_Toc210805231"/>
      <w:r w:rsidRPr="00CE0E30">
        <w:rPr>
          <w:rFonts w:asciiTheme="majorBidi" w:hAnsiTheme="majorBidi"/>
          <w:b/>
          <w:bCs/>
          <w:color w:val="auto"/>
          <w:sz w:val="24"/>
          <w:szCs w:val="24"/>
          <w:lang w:val="en-GB"/>
        </w:rPr>
        <w:t>5.</w:t>
      </w:r>
      <w:r w:rsidR="003B4495" w:rsidRPr="00CE0E30">
        <w:rPr>
          <w:rFonts w:asciiTheme="majorBidi" w:hAnsiTheme="majorBidi"/>
          <w:b/>
          <w:bCs/>
          <w:color w:val="auto"/>
          <w:sz w:val="24"/>
          <w:szCs w:val="24"/>
          <w:lang w:val="en-GB"/>
        </w:rPr>
        <w:t>1</w:t>
      </w:r>
      <w:r w:rsidRPr="00CE0E30">
        <w:rPr>
          <w:rFonts w:asciiTheme="majorBidi" w:hAnsiTheme="majorBidi"/>
          <w:b/>
          <w:bCs/>
          <w:color w:val="auto"/>
          <w:sz w:val="24"/>
          <w:szCs w:val="24"/>
          <w:lang w:val="en-GB"/>
        </w:rPr>
        <w:t xml:space="preserve">.2 </w:t>
      </w:r>
      <w:r w:rsidR="004D33F6" w:rsidRPr="00CE0E30">
        <w:rPr>
          <w:rFonts w:asciiTheme="majorBidi" w:hAnsiTheme="majorBidi"/>
          <w:b/>
          <w:bCs/>
          <w:color w:val="auto"/>
          <w:sz w:val="24"/>
          <w:szCs w:val="24"/>
          <w:lang w:val="en-GB"/>
        </w:rPr>
        <w:tab/>
      </w:r>
      <w:r w:rsidR="00937D3F" w:rsidRPr="00CE0E30">
        <w:rPr>
          <w:rFonts w:asciiTheme="majorBidi" w:hAnsiTheme="majorBidi"/>
          <w:b/>
          <w:bCs/>
          <w:color w:val="auto"/>
          <w:sz w:val="24"/>
          <w:szCs w:val="24"/>
        </w:rPr>
        <w:t>Extent to Which Media Campaigns Contributed to Creating Awareness of the Importance of COVID-19</w:t>
      </w:r>
      <w:bookmarkEnd w:id="265"/>
      <w:bookmarkEnd w:id="266"/>
    </w:p>
    <w:p w14:paraId="4816C14D" w14:textId="722F8666" w:rsidR="00CE66C5" w:rsidRPr="00CE0E30" w:rsidRDefault="003D7319" w:rsidP="00724F9C">
      <w:pPr>
        <w:spacing w:after="0" w:line="480" w:lineRule="auto"/>
        <w:jc w:val="both"/>
        <w:rPr>
          <w:rFonts w:ascii="Times New Roman" w:hAnsi="Times New Roman" w:cs="Times New Roman"/>
          <w:sz w:val="24"/>
          <w:szCs w:val="24"/>
          <w:lang w:val="en-GB"/>
        </w:rPr>
      </w:pPr>
      <w:r w:rsidRPr="00CE0E30">
        <w:rPr>
          <w:rFonts w:ascii="Times New Roman" w:hAnsi="Times New Roman" w:cs="Times New Roman"/>
          <w:sz w:val="24"/>
          <w:szCs w:val="24"/>
          <w:lang w:val="en-GB"/>
        </w:rPr>
        <w:t xml:space="preserve">In the second objective the findings revealed that the </w:t>
      </w:r>
      <w:proofErr w:type="spellStart"/>
      <w:r w:rsidRPr="00CE0E30">
        <w:rPr>
          <w:rFonts w:ascii="Times New Roman" w:hAnsi="Times New Roman" w:cs="Times New Roman"/>
          <w:sz w:val="24"/>
          <w:szCs w:val="24"/>
          <w:lang w:val="en-GB"/>
        </w:rPr>
        <w:t>Mziki</w:t>
      </w:r>
      <w:proofErr w:type="spellEnd"/>
      <w:r w:rsidRPr="00CE0E30">
        <w:rPr>
          <w:rFonts w:ascii="Times New Roman" w:hAnsi="Times New Roman" w:cs="Times New Roman"/>
          <w:sz w:val="24"/>
          <w:szCs w:val="24"/>
          <w:lang w:val="en-GB"/>
        </w:rPr>
        <w:t xml:space="preserve"> </w:t>
      </w:r>
      <w:proofErr w:type="spellStart"/>
      <w:r w:rsidRPr="00CE0E30">
        <w:rPr>
          <w:rFonts w:ascii="Times New Roman" w:hAnsi="Times New Roman" w:cs="Times New Roman"/>
          <w:sz w:val="24"/>
          <w:szCs w:val="24"/>
          <w:lang w:val="en-GB"/>
        </w:rPr>
        <w:t>Mnene</w:t>
      </w:r>
      <w:proofErr w:type="spellEnd"/>
      <w:r w:rsidRPr="00CE0E30">
        <w:rPr>
          <w:rFonts w:ascii="Times New Roman" w:hAnsi="Times New Roman" w:cs="Times New Roman"/>
          <w:sz w:val="24"/>
          <w:szCs w:val="24"/>
          <w:lang w:val="en-GB"/>
        </w:rPr>
        <w:t xml:space="preserve"> </w:t>
      </w:r>
      <w:r w:rsidR="00B3178C" w:rsidRPr="00CE0E30">
        <w:rPr>
          <w:rFonts w:ascii="Times New Roman" w:hAnsi="Times New Roman" w:cs="Times New Roman"/>
          <w:sz w:val="24"/>
          <w:szCs w:val="24"/>
          <w:lang w:val="en-GB"/>
        </w:rPr>
        <w:t>c</w:t>
      </w:r>
      <w:r w:rsidRPr="00CE0E30">
        <w:rPr>
          <w:rFonts w:ascii="Times New Roman" w:hAnsi="Times New Roman" w:cs="Times New Roman"/>
          <w:sz w:val="24"/>
          <w:szCs w:val="24"/>
          <w:lang w:val="en-GB"/>
        </w:rPr>
        <w:t>ampaign played a significant role in raising public awareness about the importance of COVID-19</w:t>
      </w:r>
      <w:r w:rsidR="00B3178C" w:rsidRPr="00CE0E30">
        <w:rPr>
          <w:rFonts w:ascii="Times New Roman" w:hAnsi="Times New Roman" w:cs="Times New Roman"/>
          <w:sz w:val="24"/>
          <w:szCs w:val="24"/>
          <w:lang w:val="en-GB"/>
        </w:rPr>
        <w:t xml:space="preserve"> vaccines</w:t>
      </w:r>
      <w:r w:rsidRPr="00CE0E30">
        <w:rPr>
          <w:rFonts w:ascii="Times New Roman" w:hAnsi="Times New Roman" w:cs="Times New Roman"/>
          <w:sz w:val="24"/>
          <w:szCs w:val="24"/>
          <w:lang w:val="en-GB"/>
        </w:rPr>
        <w:t xml:space="preserve"> in Tanzania. </w:t>
      </w:r>
      <w:r w:rsidR="00EA560E" w:rsidRPr="00CE0E30">
        <w:rPr>
          <w:rFonts w:ascii="Times New Roman" w:hAnsi="Times New Roman" w:cs="Times New Roman"/>
          <w:sz w:val="24"/>
          <w:szCs w:val="24"/>
          <w:lang w:val="en-GB"/>
        </w:rPr>
        <w:t>Most</w:t>
      </w:r>
      <w:r w:rsidRPr="00CE0E30">
        <w:rPr>
          <w:rFonts w:ascii="Times New Roman" w:hAnsi="Times New Roman" w:cs="Times New Roman"/>
          <w:sz w:val="24"/>
          <w:szCs w:val="24"/>
          <w:lang w:val="en-GB"/>
        </w:rPr>
        <w:t xml:space="preserve"> respondents acknowledged that the campaign effectively communicated key precautionary measures, delivered awareness of COVID – 19 </w:t>
      </w:r>
      <w:r w:rsidRPr="00CE0E30">
        <w:rPr>
          <w:rFonts w:ascii="Times New Roman" w:hAnsi="Times New Roman" w:cs="Times New Roman"/>
          <w:sz w:val="24"/>
          <w:szCs w:val="24"/>
          <w:lang w:val="en-GB"/>
        </w:rPr>
        <w:lastRenderedPageBreak/>
        <w:t>prevention methods. Additionally, the campaign was credited with motivating compliances with government guidelines and reducing misinformation within communities. While over half of the respondents agreed that the messages were culturally relevant and the campaign collaborated with other organizations, mixed perception emerged regarding its role in educating the public about COVID – 19 symptoms and the visibility of its partnership</w:t>
      </w:r>
      <w:r w:rsidR="00B3178C" w:rsidRPr="00CE0E30">
        <w:rPr>
          <w:rFonts w:ascii="Times New Roman" w:hAnsi="Times New Roman" w:cs="Times New Roman"/>
          <w:sz w:val="24"/>
          <w:szCs w:val="24"/>
          <w:lang w:val="en-GB"/>
        </w:rPr>
        <w:t>.</w:t>
      </w:r>
      <w:r w:rsidRPr="00CE0E30">
        <w:rPr>
          <w:rFonts w:ascii="Times New Roman" w:hAnsi="Times New Roman" w:cs="Times New Roman"/>
          <w:sz w:val="24"/>
          <w:szCs w:val="24"/>
          <w:lang w:val="en-GB"/>
        </w:rPr>
        <w:t xml:space="preserve"> </w:t>
      </w:r>
    </w:p>
    <w:p w14:paraId="57D3DAC1" w14:textId="6CBD2D09" w:rsidR="00CE66C5" w:rsidRPr="00CE0E30" w:rsidRDefault="00CE66C5" w:rsidP="00024E3C">
      <w:pPr>
        <w:pStyle w:val="Heading1"/>
        <w:spacing w:line="480" w:lineRule="auto"/>
        <w:ind w:left="720" w:hanging="720"/>
        <w:rPr>
          <w:rFonts w:asciiTheme="majorBidi" w:hAnsiTheme="majorBidi"/>
          <w:b/>
          <w:bCs/>
          <w:color w:val="auto"/>
          <w:sz w:val="24"/>
          <w:szCs w:val="24"/>
          <w:lang w:val="en-GB"/>
        </w:rPr>
      </w:pPr>
      <w:bookmarkStart w:id="267" w:name="_Toc210804575"/>
      <w:bookmarkStart w:id="268" w:name="_Toc210805232"/>
      <w:r w:rsidRPr="00CE0E30">
        <w:rPr>
          <w:rFonts w:asciiTheme="majorBidi" w:hAnsiTheme="majorBidi"/>
          <w:b/>
          <w:bCs/>
          <w:color w:val="auto"/>
          <w:sz w:val="24"/>
          <w:szCs w:val="24"/>
          <w:lang w:val="en-GB"/>
        </w:rPr>
        <w:t>5.</w:t>
      </w:r>
      <w:r w:rsidR="003B4495" w:rsidRPr="00CE0E30">
        <w:rPr>
          <w:rFonts w:asciiTheme="majorBidi" w:hAnsiTheme="majorBidi"/>
          <w:b/>
          <w:bCs/>
          <w:color w:val="auto"/>
          <w:sz w:val="24"/>
          <w:szCs w:val="24"/>
          <w:lang w:val="en-GB"/>
        </w:rPr>
        <w:t>1</w:t>
      </w:r>
      <w:r w:rsidRPr="00CE0E30">
        <w:rPr>
          <w:rFonts w:asciiTheme="majorBidi" w:hAnsiTheme="majorBidi"/>
          <w:b/>
          <w:bCs/>
          <w:color w:val="auto"/>
          <w:sz w:val="24"/>
          <w:szCs w:val="24"/>
          <w:lang w:val="en-GB"/>
        </w:rPr>
        <w:t xml:space="preserve">.3 </w:t>
      </w:r>
      <w:r w:rsidR="000B3A67" w:rsidRPr="00CE0E30">
        <w:rPr>
          <w:rFonts w:asciiTheme="majorBidi" w:hAnsiTheme="majorBidi"/>
          <w:b/>
          <w:bCs/>
          <w:color w:val="auto"/>
          <w:sz w:val="24"/>
          <w:szCs w:val="24"/>
          <w:lang w:val="en-GB"/>
        </w:rPr>
        <w:tab/>
      </w:r>
      <w:r w:rsidR="00937D3F" w:rsidRPr="00CE0E30">
        <w:rPr>
          <w:rFonts w:asciiTheme="majorBidi" w:hAnsiTheme="majorBidi"/>
          <w:b/>
          <w:bCs/>
          <w:color w:val="auto"/>
          <w:sz w:val="24"/>
          <w:szCs w:val="24"/>
        </w:rPr>
        <w:t>Challenges Encountered in Implementing the Media Campaign to Create Awareness of the COVID–19 vaccines</w:t>
      </w:r>
      <w:bookmarkEnd w:id="267"/>
      <w:bookmarkEnd w:id="268"/>
    </w:p>
    <w:p w14:paraId="4ED0CD51" w14:textId="2797664B" w:rsidR="00CE66C5" w:rsidRPr="00CE0E30" w:rsidRDefault="00CE66C5" w:rsidP="00724F9C">
      <w:pPr>
        <w:spacing w:after="0" w:line="480" w:lineRule="auto"/>
        <w:jc w:val="both"/>
        <w:rPr>
          <w:rFonts w:ascii="Times New Roman" w:hAnsi="Times New Roman" w:cs="Times New Roman"/>
          <w:sz w:val="24"/>
          <w:szCs w:val="24"/>
          <w:lang w:val="en-GB"/>
        </w:rPr>
      </w:pPr>
      <w:r w:rsidRPr="00CE0E30">
        <w:rPr>
          <w:rFonts w:ascii="Times New Roman" w:hAnsi="Times New Roman" w:cs="Times New Roman"/>
          <w:sz w:val="24"/>
          <w:szCs w:val="24"/>
          <w:lang w:val="en-GB"/>
        </w:rPr>
        <w:t xml:space="preserve">Basing </w:t>
      </w:r>
      <w:r w:rsidR="00B3178C" w:rsidRPr="00CE0E30">
        <w:rPr>
          <w:rFonts w:ascii="Times New Roman" w:hAnsi="Times New Roman" w:cs="Times New Roman"/>
          <w:sz w:val="24"/>
          <w:szCs w:val="24"/>
          <w:lang w:val="en-GB"/>
        </w:rPr>
        <w:t xml:space="preserve">on </w:t>
      </w:r>
      <w:r w:rsidRPr="00CE0E30">
        <w:rPr>
          <w:rFonts w:ascii="Times New Roman" w:hAnsi="Times New Roman" w:cs="Times New Roman"/>
          <w:sz w:val="24"/>
          <w:szCs w:val="24"/>
          <w:lang w:val="en-GB"/>
        </w:rPr>
        <w:t xml:space="preserve">the findings of this study it was revealed that EFM encountered several interrelated challenges in implementing the </w:t>
      </w:r>
      <w:proofErr w:type="spellStart"/>
      <w:r w:rsidRPr="00CE0E30">
        <w:rPr>
          <w:rFonts w:ascii="Times New Roman" w:hAnsi="Times New Roman" w:cs="Times New Roman"/>
          <w:sz w:val="24"/>
          <w:szCs w:val="24"/>
          <w:lang w:val="en-GB"/>
        </w:rPr>
        <w:t>Mziki</w:t>
      </w:r>
      <w:proofErr w:type="spellEnd"/>
      <w:r w:rsidRPr="00CE0E30">
        <w:rPr>
          <w:rFonts w:ascii="Times New Roman" w:hAnsi="Times New Roman" w:cs="Times New Roman"/>
          <w:sz w:val="24"/>
          <w:szCs w:val="24"/>
          <w:lang w:val="en-GB"/>
        </w:rPr>
        <w:t xml:space="preserve"> </w:t>
      </w:r>
      <w:proofErr w:type="spellStart"/>
      <w:r w:rsidRPr="00CE0E30">
        <w:rPr>
          <w:rFonts w:ascii="Times New Roman" w:hAnsi="Times New Roman" w:cs="Times New Roman"/>
          <w:sz w:val="24"/>
          <w:szCs w:val="24"/>
          <w:lang w:val="en-GB"/>
        </w:rPr>
        <w:t>Mnene</w:t>
      </w:r>
      <w:proofErr w:type="spellEnd"/>
      <w:r w:rsidRPr="00CE0E30">
        <w:rPr>
          <w:rFonts w:ascii="Times New Roman" w:hAnsi="Times New Roman" w:cs="Times New Roman"/>
          <w:sz w:val="24"/>
          <w:szCs w:val="24"/>
          <w:lang w:val="en-GB"/>
        </w:rPr>
        <w:t xml:space="preserve"> Campaign to raise awareness about the importance of COVID – 19 vaccines in Tanzania. The first and the foremost among these was the widespread prevalence of myths and misinformation. </w:t>
      </w:r>
      <w:r w:rsidR="00B3178C" w:rsidRPr="00CE0E30">
        <w:rPr>
          <w:rFonts w:ascii="Times New Roman" w:hAnsi="Times New Roman" w:cs="Times New Roman"/>
          <w:sz w:val="24"/>
          <w:szCs w:val="24"/>
          <w:lang w:val="en-GB"/>
        </w:rPr>
        <w:t>Secondly</w:t>
      </w:r>
      <w:r w:rsidRPr="00CE0E30">
        <w:rPr>
          <w:rFonts w:ascii="Times New Roman" w:hAnsi="Times New Roman" w:cs="Times New Roman"/>
          <w:sz w:val="24"/>
          <w:szCs w:val="24"/>
          <w:lang w:val="en-GB"/>
        </w:rPr>
        <w:t xml:space="preserve">, logistical constraints, particularly in accessing remote rural communities, hindered direct engagement and message reinforcement. The campaign was further constrained by a limited implementation timeline. Lastly the limited availability of essential materials and communication tools such as vaccination cards and printed educational contents negatively affected public trust and participation, especially in underserved areas. </w:t>
      </w:r>
    </w:p>
    <w:p w14:paraId="5E0DBF97" w14:textId="2D07E32C" w:rsidR="00D251F9" w:rsidRPr="00CE0E30" w:rsidRDefault="005B19C5" w:rsidP="00024E3C">
      <w:pPr>
        <w:pStyle w:val="Heading1"/>
        <w:spacing w:line="480" w:lineRule="auto"/>
        <w:rPr>
          <w:rFonts w:asciiTheme="majorBidi" w:hAnsiTheme="majorBidi"/>
          <w:b/>
          <w:bCs/>
          <w:color w:val="auto"/>
          <w:sz w:val="24"/>
          <w:szCs w:val="24"/>
        </w:rPr>
      </w:pPr>
      <w:bookmarkStart w:id="269" w:name="_Toc204942564"/>
      <w:bookmarkStart w:id="270" w:name="_Toc210804576"/>
      <w:bookmarkStart w:id="271" w:name="_Toc210805233"/>
      <w:r w:rsidRPr="00CE0E30">
        <w:rPr>
          <w:rFonts w:asciiTheme="majorBidi" w:hAnsiTheme="majorBidi"/>
          <w:b/>
          <w:bCs/>
          <w:color w:val="auto"/>
          <w:sz w:val="24"/>
          <w:szCs w:val="24"/>
        </w:rPr>
        <w:t>5.</w:t>
      </w:r>
      <w:r w:rsidR="003B4495" w:rsidRPr="00CE0E30">
        <w:rPr>
          <w:rFonts w:asciiTheme="majorBidi" w:hAnsiTheme="majorBidi"/>
          <w:b/>
          <w:bCs/>
          <w:color w:val="auto"/>
          <w:sz w:val="24"/>
          <w:szCs w:val="24"/>
        </w:rPr>
        <w:t>4</w:t>
      </w:r>
      <w:r w:rsidRPr="00CE0E30">
        <w:rPr>
          <w:rFonts w:asciiTheme="majorBidi" w:hAnsiTheme="majorBidi"/>
          <w:b/>
          <w:bCs/>
          <w:color w:val="auto"/>
          <w:sz w:val="24"/>
          <w:szCs w:val="24"/>
        </w:rPr>
        <w:t xml:space="preserve"> Conclusion</w:t>
      </w:r>
      <w:bookmarkEnd w:id="269"/>
      <w:bookmarkEnd w:id="270"/>
      <w:bookmarkEnd w:id="271"/>
      <w:r w:rsidRPr="00CE0E30">
        <w:rPr>
          <w:rFonts w:asciiTheme="majorBidi" w:hAnsiTheme="majorBidi"/>
          <w:b/>
          <w:bCs/>
          <w:color w:val="auto"/>
          <w:sz w:val="24"/>
          <w:szCs w:val="24"/>
        </w:rPr>
        <w:t xml:space="preserve">  </w:t>
      </w:r>
    </w:p>
    <w:p w14:paraId="2CD23530" w14:textId="522EE5E5" w:rsidR="00840A12" w:rsidRPr="00CE0E30" w:rsidRDefault="00840A12" w:rsidP="00840A12">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campaign by EFM Radio played a pivotal role in raising awareness about the importance of COVID-19 vaccinations by skilfully integrating news, entertainment, and community engagement. Through popular programs such as Joto la </w:t>
      </w:r>
      <w:proofErr w:type="spellStart"/>
      <w:r w:rsidRPr="00CE0E30">
        <w:rPr>
          <w:rFonts w:ascii="Times New Roman" w:hAnsi="Times New Roman" w:cs="Times New Roman"/>
          <w:kern w:val="0"/>
          <w:sz w:val="24"/>
          <w:szCs w:val="24"/>
          <w:lang w:val="en-GB"/>
          <w14:ligatures w14:val="none"/>
        </w:rPr>
        <w:t>Asubuhi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Raha</w:t>
      </w:r>
      <w:proofErr w:type="spellEnd"/>
      <w:r w:rsidRPr="00CE0E30">
        <w:rPr>
          <w:rFonts w:ascii="Times New Roman" w:hAnsi="Times New Roman" w:cs="Times New Roman"/>
          <w:kern w:val="0"/>
          <w:sz w:val="24"/>
          <w:szCs w:val="24"/>
          <w:lang w:val="en-GB"/>
          <w14:ligatures w14:val="none"/>
        </w:rPr>
        <w:t xml:space="preserve"> za </w:t>
      </w:r>
      <w:proofErr w:type="spellStart"/>
      <w:r w:rsidRPr="00CE0E30">
        <w:rPr>
          <w:rFonts w:ascii="Times New Roman" w:hAnsi="Times New Roman" w:cs="Times New Roman"/>
          <w:kern w:val="0"/>
          <w:sz w:val="24"/>
          <w:szCs w:val="24"/>
          <w:lang w:val="en-GB"/>
          <w14:ligatures w14:val="none"/>
        </w:rPr>
        <w:t>Uswahili</w:t>
      </w:r>
      <w:proofErr w:type="spellEnd"/>
      <w:r w:rsidRPr="00CE0E30">
        <w:rPr>
          <w:rFonts w:ascii="Times New Roman" w:hAnsi="Times New Roman" w:cs="Times New Roman"/>
          <w:kern w:val="0"/>
          <w:sz w:val="24"/>
          <w:szCs w:val="24"/>
          <w:lang w:val="en-GB"/>
          <w14:ligatures w14:val="none"/>
        </w:rPr>
        <w:t xml:space="preserve">, and </w:t>
      </w:r>
      <w:proofErr w:type="spellStart"/>
      <w:r w:rsidRPr="00CE0E30">
        <w:rPr>
          <w:rFonts w:ascii="Times New Roman" w:hAnsi="Times New Roman" w:cs="Times New Roman"/>
          <w:kern w:val="0"/>
          <w:sz w:val="24"/>
          <w:szCs w:val="24"/>
          <w:lang w:val="en-GB"/>
          <w14:ligatures w14:val="none"/>
        </w:rPr>
        <w:t>Funga</w:t>
      </w:r>
      <w:proofErr w:type="spellEnd"/>
      <w:r w:rsidRPr="00CE0E30">
        <w:rPr>
          <w:rFonts w:ascii="Times New Roman" w:hAnsi="Times New Roman" w:cs="Times New Roman"/>
          <w:kern w:val="0"/>
          <w:sz w:val="24"/>
          <w:szCs w:val="24"/>
          <w:lang w:val="en-GB"/>
          <w14:ligatures w14:val="none"/>
        </w:rPr>
        <w:t xml:space="preserve"> Mtaa, the campaign delivered </w:t>
      </w:r>
      <w:r w:rsidRPr="00CE0E30">
        <w:rPr>
          <w:rFonts w:ascii="Times New Roman" w:hAnsi="Times New Roman" w:cs="Times New Roman"/>
          <w:kern w:val="0"/>
          <w:sz w:val="24"/>
          <w:szCs w:val="24"/>
          <w:lang w:val="en-GB"/>
          <w14:ligatures w14:val="none"/>
        </w:rPr>
        <w:lastRenderedPageBreak/>
        <w:t xml:space="preserve">vaccine-related information in an accessible and culturally relevant manner that resonated with urban, </w:t>
      </w:r>
      <w:proofErr w:type="spellStart"/>
      <w:r w:rsidRPr="00CE0E30">
        <w:rPr>
          <w:rFonts w:ascii="Times New Roman" w:hAnsi="Times New Roman" w:cs="Times New Roman"/>
          <w:kern w:val="0"/>
          <w:sz w:val="24"/>
          <w:szCs w:val="24"/>
          <w:lang w:val="en-GB"/>
          <w14:ligatures w14:val="none"/>
        </w:rPr>
        <w:t>peri</w:t>
      </w:r>
      <w:proofErr w:type="spellEnd"/>
      <w:r w:rsidRPr="00CE0E30">
        <w:rPr>
          <w:rFonts w:ascii="Times New Roman" w:hAnsi="Times New Roman" w:cs="Times New Roman"/>
          <w:kern w:val="0"/>
          <w:sz w:val="24"/>
          <w:szCs w:val="24"/>
          <w:lang w:val="en-GB"/>
          <w14:ligatures w14:val="none"/>
        </w:rPr>
        <w:t>-urban, and grassroots audiences. By combining expert discussions, local storytelling, real-life testimonies, and interactive street dialogues, the campaign effectively transformed vaccination from a mere health directive into a mainstream social topic. The strategic use of music, cultural elements, and social issues enhanced engagement and helped normalize vaccine conversations across Tanzania.</w:t>
      </w:r>
    </w:p>
    <w:p w14:paraId="174F313B" w14:textId="2F77DFA6" w:rsidR="00840A12" w:rsidRPr="00CE0E30" w:rsidRDefault="00840A12" w:rsidP="00BA7A02">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While the campaign significantly improved knowledge and fostered more positive attitudes toward COVID-19 vaccines, its impact was tempered by deep-seated vaccine hesitancy, widespread misinformation, and logistical difficulties in reaching remote rural areas with lower radio listenership. The relatively short duration of the campaign also constrained its ability to sustain behavioural change over time.</w:t>
      </w:r>
    </w:p>
    <w:p w14:paraId="54206027" w14:textId="685295DD" w:rsidR="00840A12" w:rsidRPr="00CE0E30" w:rsidRDefault="00840A12" w:rsidP="00BA7A02">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This study’s findings should be interpreted with caution due to limitations in sampling and data collection. The sample was geographically limited (</w:t>
      </w:r>
      <w:proofErr w:type="spellStart"/>
      <w:r w:rsidRPr="00CE0E30">
        <w:rPr>
          <w:rFonts w:ascii="Times New Roman" w:hAnsi="Times New Roman" w:cs="Times New Roman"/>
          <w:kern w:val="0"/>
          <w:sz w:val="24"/>
          <w:szCs w:val="24"/>
          <w:lang w:val="en-GB"/>
          <w14:ligatures w14:val="none"/>
        </w:rPr>
        <w:t>Kibaha</w:t>
      </w:r>
      <w:proofErr w:type="spellEnd"/>
      <w:r w:rsidRPr="00CE0E30">
        <w:rPr>
          <w:rFonts w:ascii="Times New Roman" w:hAnsi="Times New Roman" w:cs="Times New Roman"/>
          <w:kern w:val="0"/>
          <w:sz w:val="24"/>
          <w:szCs w:val="24"/>
          <w:lang w:val="en-GB"/>
          <w14:ligatures w14:val="none"/>
        </w:rPr>
        <w:t xml:space="preserve">), which may exclude diverse perspectives from other regions of Tanzania. The data collection methods and the study’s timeframe may have excluded certain populations or captured only a snapshot of attitudes and </w:t>
      </w:r>
      <w:r w:rsidR="00EE2BAE" w:rsidRPr="00CE0E30">
        <w:rPr>
          <w:rFonts w:ascii="Times New Roman" w:hAnsi="Times New Roman" w:cs="Times New Roman"/>
          <w:kern w:val="0"/>
          <w:sz w:val="24"/>
          <w:szCs w:val="24"/>
          <w:lang w:val="en-GB"/>
          <w14:ligatures w14:val="none"/>
        </w:rPr>
        <w:t>behaviours</w:t>
      </w:r>
      <w:r w:rsidRPr="00CE0E30">
        <w:rPr>
          <w:rFonts w:ascii="Times New Roman" w:hAnsi="Times New Roman" w:cs="Times New Roman"/>
          <w:kern w:val="0"/>
          <w:sz w:val="24"/>
          <w:szCs w:val="24"/>
          <w:lang w:val="en-GB"/>
          <w14:ligatures w14:val="none"/>
        </w:rPr>
        <w:t xml:space="preserve"> during a specific period, affecting generalizability and reliability. These limitations point to the need for extended, multi-site research with broader, more inclusive sampling and longer follow-up to confirm and expand on these results.</w:t>
      </w:r>
    </w:p>
    <w:p w14:paraId="79158916" w14:textId="58F58B07" w:rsidR="00840A12" w:rsidRPr="00CE0E30" w:rsidRDefault="00840A12" w:rsidP="00BA7A02">
      <w:pPr>
        <w:autoSpaceDE w:val="0"/>
        <w:autoSpaceDN w:val="0"/>
        <w:adjustRightInd w:val="0"/>
        <w:spacing w:before="240"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Nonetheless, the campaign’s success in engaging the public underscores the potential of music, entertainment, and culturally grounded dialogue as powerful tools for health communication. Future initiatives should build on these insights by extending </w:t>
      </w:r>
      <w:r w:rsidRPr="00CE0E30">
        <w:rPr>
          <w:rFonts w:ascii="Times New Roman" w:hAnsi="Times New Roman" w:cs="Times New Roman"/>
          <w:kern w:val="0"/>
          <w:sz w:val="24"/>
          <w:szCs w:val="24"/>
          <w:lang w:val="en-GB"/>
          <w14:ligatures w14:val="none"/>
        </w:rPr>
        <w:lastRenderedPageBreak/>
        <w:t>campaign timelines, expanding multi-platform outreach, and strengthening partnerships with local leaders and health professionals to maximize impact, ensure inclusivity, and foster long-term behavioural change in public health efforts.</w:t>
      </w:r>
    </w:p>
    <w:p w14:paraId="55F9ECBF" w14:textId="5D1E6B98" w:rsidR="00D251F9" w:rsidRPr="00CE0E30" w:rsidRDefault="005B19C5" w:rsidP="00BA7A02">
      <w:pPr>
        <w:pStyle w:val="Heading1"/>
        <w:spacing w:line="480" w:lineRule="auto"/>
        <w:rPr>
          <w:rFonts w:asciiTheme="majorBidi" w:hAnsiTheme="majorBidi"/>
          <w:b/>
          <w:bCs/>
          <w:color w:val="auto"/>
          <w:sz w:val="24"/>
          <w:szCs w:val="24"/>
        </w:rPr>
      </w:pPr>
      <w:bookmarkStart w:id="272" w:name="_Toc204942565"/>
      <w:bookmarkStart w:id="273" w:name="_Toc210804577"/>
      <w:bookmarkStart w:id="274" w:name="_Toc210805234"/>
      <w:r w:rsidRPr="00CE0E30">
        <w:rPr>
          <w:rFonts w:asciiTheme="majorBidi" w:hAnsiTheme="majorBidi"/>
          <w:b/>
          <w:bCs/>
          <w:color w:val="auto"/>
          <w:sz w:val="24"/>
          <w:szCs w:val="24"/>
        </w:rPr>
        <w:t>5.</w:t>
      </w:r>
      <w:r w:rsidR="003B4495" w:rsidRPr="00CE0E30">
        <w:rPr>
          <w:rFonts w:asciiTheme="majorBidi" w:hAnsiTheme="majorBidi"/>
          <w:b/>
          <w:bCs/>
          <w:color w:val="auto"/>
          <w:sz w:val="24"/>
          <w:szCs w:val="24"/>
        </w:rPr>
        <w:t>5</w:t>
      </w:r>
      <w:r w:rsidRPr="00CE0E30">
        <w:rPr>
          <w:rFonts w:asciiTheme="majorBidi" w:hAnsiTheme="majorBidi"/>
          <w:b/>
          <w:bCs/>
          <w:color w:val="auto"/>
          <w:sz w:val="24"/>
          <w:szCs w:val="24"/>
        </w:rPr>
        <w:t xml:space="preserve"> Recommendations</w:t>
      </w:r>
      <w:bookmarkEnd w:id="272"/>
      <w:bookmarkEnd w:id="273"/>
      <w:bookmarkEnd w:id="274"/>
    </w:p>
    <w:p w14:paraId="6FFC2C88" w14:textId="27BEF183" w:rsidR="00D251F9" w:rsidRPr="00CE0E30" w:rsidRDefault="005B19C5" w:rsidP="008B6232">
      <w:pPr>
        <w:pStyle w:val="Heading1"/>
        <w:spacing w:before="0" w:line="480" w:lineRule="auto"/>
        <w:rPr>
          <w:rFonts w:asciiTheme="majorBidi" w:hAnsiTheme="majorBidi"/>
          <w:b/>
          <w:bCs/>
          <w:color w:val="auto"/>
          <w:sz w:val="24"/>
          <w:szCs w:val="24"/>
        </w:rPr>
      </w:pPr>
      <w:bookmarkStart w:id="275" w:name="_Toc210804578"/>
      <w:bookmarkStart w:id="276" w:name="_Toc210805235"/>
      <w:r w:rsidRPr="00CE0E30">
        <w:rPr>
          <w:rFonts w:asciiTheme="majorBidi" w:hAnsiTheme="majorBidi"/>
          <w:b/>
          <w:bCs/>
          <w:color w:val="auto"/>
          <w:sz w:val="24"/>
          <w:szCs w:val="24"/>
        </w:rPr>
        <w:t>5.</w:t>
      </w:r>
      <w:r w:rsidR="003B4495" w:rsidRPr="00CE0E30">
        <w:rPr>
          <w:rFonts w:asciiTheme="majorBidi" w:hAnsiTheme="majorBidi"/>
          <w:b/>
          <w:bCs/>
          <w:color w:val="auto"/>
          <w:sz w:val="24"/>
          <w:szCs w:val="24"/>
        </w:rPr>
        <w:t>5</w:t>
      </w:r>
      <w:r w:rsidRPr="00CE0E30">
        <w:rPr>
          <w:rFonts w:asciiTheme="majorBidi" w:hAnsiTheme="majorBidi"/>
          <w:b/>
          <w:bCs/>
          <w:color w:val="auto"/>
          <w:sz w:val="24"/>
          <w:szCs w:val="24"/>
        </w:rPr>
        <w:t xml:space="preserve">.1 </w:t>
      </w:r>
      <w:proofErr w:type="gramStart"/>
      <w:r w:rsidRPr="00CE0E30">
        <w:rPr>
          <w:rFonts w:asciiTheme="majorBidi" w:hAnsiTheme="majorBidi"/>
          <w:b/>
          <w:bCs/>
          <w:color w:val="auto"/>
          <w:sz w:val="24"/>
          <w:szCs w:val="24"/>
        </w:rPr>
        <w:t>For</w:t>
      </w:r>
      <w:proofErr w:type="gramEnd"/>
      <w:r w:rsidRPr="00CE0E30">
        <w:rPr>
          <w:rFonts w:asciiTheme="majorBidi" w:hAnsiTheme="majorBidi"/>
          <w:b/>
          <w:bCs/>
          <w:color w:val="auto"/>
          <w:sz w:val="24"/>
          <w:szCs w:val="24"/>
        </w:rPr>
        <w:t xml:space="preserve"> Action</w:t>
      </w:r>
      <w:bookmarkEnd w:id="275"/>
      <w:bookmarkEnd w:id="276"/>
    </w:p>
    <w:p w14:paraId="437792C8" w14:textId="7BBE46E3" w:rsidR="001B5C23" w:rsidRPr="00CE0E30" w:rsidRDefault="001B5C23" w:rsidP="001B5C23">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b/>
          <w:bCs/>
          <w:kern w:val="0"/>
          <w:sz w:val="24"/>
          <w:szCs w:val="24"/>
          <w:lang w:val="en-GB"/>
          <w14:ligatures w14:val="none"/>
        </w:rPr>
        <w:t xml:space="preserve">i) To the Government: </w:t>
      </w:r>
    </w:p>
    <w:p w14:paraId="5D46EA0E" w14:textId="77777777" w:rsidR="001B5C23" w:rsidRPr="00CE0E30" w:rsidRDefault="001B5C23" w:rsidP="001B5C23">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 study found that partnerships between media, healthcare providers, and community leaders strengthened vaccine messaging and public trust, but inconsistent coordination sometimes produced mixed messages and delayed responses to misinformation. To address these gaps, the government should establish formal coordination mechanisms (e.g., a health-media liaison unit or memoranda of understanding) to ensure timely sharing of verified information, synchronized messaging, and rapid response to </w:t>
      </w:r>
      <w:proofErr w:type="spellStart"/>
      <w:r w:rsidRPr="00CE0E30">
        <w:rPr>
          <w:rFonts w:ascii="Times New Roman" w:hAnsi="Times New Roman" w:cs="Times New Roman"/>
          <w:kern w:val="0"/>
          <w:sz w:val="24"/>
          <w:szCs w:val="24"/>
          <w:lang w:val="en-GB"/>
          <w14:ligatures w14:val="none"/>
        </w:rPr>
        <w:t>rumors</w:t>
      </w:r>
      <w:proofErr w:type="spellEnd"/>
      <w:r w:rsidRPr="00CE0E30">
        <w:rPr>
          <w:rFonts w:ascii="Times New Roman" w:hAnsi="Times New Roman" w:cs="Times New Roman"/>
          <w:kern w:val="0"/>
          <w:sz w:val="24"/>
          <w:szCs w:val="24"/>
          <w:lang w:val="en-GB"/>
          <w14:ligatures w14:val="none"/>
        </w:rPr>
        <w:t>. The Ministry of Health should institutionalize regular briefings and content pipelines for media, support training for journalists on health reporting, and engage community leaders in co‑designing culturally appropriate education programs that respect local values and beliefs.</w:t>
      </w:r>
    </w:p>
    <w:p w14:paraId="0516CBF7" w14:textId="74B559AB" w:rsidR="001B5C23" w:rsidRPr="00CE0E30" w:rsidRDefault="001B5C23" w:rsidP="001B5C23">
      <w:pPr>
        <w:pStyle w:val="NormalWeb"/>
        <w:spacing w:before="240" w:beforeAutospacing="0" w:after="0" w:afterAutospacing="0" w:line="480" w:lineRule="auto"/>
        <w:jc w:val="both"/>
        <w:rPr>
          <w:rFonts w:ascii="AppleSystemUIFont" w:hAnsi="AppleSystemUIFont" w:cs="AppleSystemUIFont"/>
          <w:sz w:val="26"/>
          <w:szCs w:val="26"/>
          <w:lang w:val="en-GB"/>
        </w:rPr>
      </w:pPr>
      <w:r w:rsidRPr="00CE0E30">
        <w:rPr>
          <w:lang w:val="en-GB"/>
        </w:rPr>
        <w:t xml:space="preserve">Also, the study showed limited campaign duration and constrained resources reduced the </w:t>
      </w:r>
      <w:proofErr w:type="spellStart"/>
      <w:r w:rsidRPr="00CE0E30">
        <w:rPr>
          <w:lang w:val="en-GB"/>
        </w:rPr>
        <w:t>Mziki</w:t>
      </w:r>
      <w:proofErr w:type="spellEnd"/>
      <w:r w:rsidRPr="00CE0E30">
        <w:rPr>
          <w:lang w:val="en-GB"/>
        </w:rPr>
        <w:t xml:space="preserve"> </w:t>
      </w:r>
      <w:proofErr w:type="spellStart"/>
      <w:r w:rsidRPr="00CE0E30">
        <w:rPr>
          <w:lang w:val="en-GB"/>
        </w:rPr>
        <w:t>Mnene</w:t>
      </w:r>
      <w:proofErr w:type="spellEnd"/>
      <w:r w:rsidRPr="00CE0E30">
        <w:rPr>
          <w:lang w:val="en-GB"/>
        </w:rPr>
        <w:t xml:space="preserve"> campaign’s ability to sustain behavioural change and reach remote populations. Accordingly, the government should allocate dedicated, multi-year funding for public health communication (recommended minimum 12–18 months per campaign), ensure budgets cover mobile outreach, community radio partnerships, and locally adapted materials, and provide logistical support for vaccine delivery in hard‑to‑reach areas. Include mandatory monitoring and evaluation budgets to track </w:t>
      </w:r>
      <w:r w:rsidRPr="00CE0E30">
        <w:rPr>
          <w:lang w:val="en-GB"/>
        </w:rPr>
        <w:lastRenderedPageBreak/>
        <w:t>reach, equity, and behavioural outcomes and use findings to adjust programming in real time</w:t>
      </w:r>
      <w:r w:rsidRPr="00CE0E30">
        <w:rPr>
          <w:rFonts w:ascii="AppleSystemUIFont" w:hAnsi="AppleSystemUIFont" w:cs="AppleSystemUIFont"/>
          <w:sz w:val="26"/>
          <w:szCs w:val="26"/>
          <w:lang w:val="en-GB"/>
        </w:rPr>
        <w:t>.</w:t>
      </w:r>
    </w:p>
    <w:p w14:paraId="6EDF6E7F" w14:textId="0AE12E6A" w:rsidR="001B5C23" w:rsidRPr="00CE0E30" w:rsidRDefault="001B5C23" w:rsidP="00A77890">
      <w:pPr>
        <w:pStyle w:val="NormalWeb"/>
        <w:spacing w:before="240" w:beforeAutospacing="0" w:after="0" w:afterAutospacing="0" w:line="480" w:lineRule="auto"/>
        <w:jc w:val="both"/>
        <w:rPr>
          <w:rStyle w:val="Strong"/>
        </w:rPr>
      </w:pPr>
      <w:r w:rsidRPr="00CE0E30">
        <w:rPr>
          <w:lang w:val="en-US"/>
        </w:rPr>
        <w:t>ii</w:t>
      </w:r>
      <w:r w:rsidRPr="00CE0E30">
        <w:t xml:space="preserve">) </w:t>
      </w:r>
      <w:r w:rsidRPr="00CE0E30">
        <w:rPr>
          <w:rStyle w:val="Strong"/>
          <w:lang w:val="en-US"/>
        </w:rPr>
        <w:t>To the Media</w:t>
      </w:r>
      <w:r w:rsidRPr="00CE0E30">
        <w:rPr>
          <w:rStyle w:val="Strong"/>
        </w:rPr>
        <w:t>:</w:t>
      </w:r>
    </w:p>
    <w:p w14:paraId="0C9EF25B" w14:textId="77777777" w:rsidR="001B5C23" w:rsidRPr="00CE0E30" w:rsidRDefault="001B5C23" w:rsidP="001B5C23">
      <w:pPr>
        <w:autoSpaceDE w:val="0"/>
        <w:autoSpaceDN w:val="0"/>
        <w:adjustRightInd w:val="0"/>
        <w:spacing w:after="0" w:line="480" w:lineRule="auto"/>
        <w:jc w:val="both"/>
        <w:rPr>
          <w:rFonts w:ascii="Times New Roman" w:hAnsi="Times New Roman" w:cs="Times New Roman"/>
          <w:kern w:val="0"/>
          <w:sz w:val="24"/>
          <w:szCs w:val="24"/>
          <w:lang w:val="en-GB"/>
          <w14:ligatures w14:val="none"/>
        </w:rPr>
      </w:pPr>
      <w:r w:rsidRPr="00CE0E30">
        <w:rPr>
          <w:rFonts w:ascii="Times New Roman" w:hAnsi="Times New Roman" w:cs="Times New Roman"/>
          <w:kern w:val="0"/>
          <w:sz w:val="24"/>
          <w:szCs w:val="24"/>
          <w:lang w:val="en-GB"/>
          <w14:ligatures w14:val="none"/>
        </w:rPr>
        <w:t xml:space="preserve">The study found that </w:t>
      </w:r>
      <w:proofErr w:type="spellStart"/>
      <w:r w:rsidRPr="00CE0E30">
        <w:rPr>
          <w:rFonts w:ascii="Times New Roman" w:hAnsi="Times New Roman" w:cs="Times New Roman"/>
          <w:kern w:val="0"/>
          <w:sz w:val="24"/>
          <w:szCs w:val="24"/>
          <w:lang w:val="en-GB"/>
          <w14:ligatures w14:val="none"/>
        </w:rPr>
        <w:t>Mziki</w:t>
      </w:r>
      <w:proofErr w:type="spellEnd"/>
      <w:r w:rsidRPr="00CE0E30">
        <w:rPr>
          <w:rFonts w:ascii="Times New Roman" w:hAnsi="Times New Roman" w:cs="Times New Roman"/>
          <w:kern w:val="0"/>
          <w:sz w:val="24"/>
          <w:szCs w:val="24"/>
          <w:lang w:val="en-GB"/>
          <w14:ligatures w14:val="none"/>
        </w:rPr>
        <w:t xml:space="preserve"> </w:t>
      </w:r>
      <w:proofErr w:type="spellStart"/>
      <w:r w:rsidRPr="00CE0E30">
        <w:rPr>
          <w:rFonts w:ascii="Times New Roman" w:hAnsi="Times New Roman" w:cs="Times New Roman"/>
          <w:kern w:val="0"/>
          <w:sz w:val="24"/>
          <w:szCs w:val="24"/>
          <w:lang w:val="en-GB"/>
          <w14:ligatures w14:val="none"/>
        </w:rPr>
        <w:t>Mnene</w:t>
      </w:r>
      <w:proofErr w:type="spellEnd"/>
      <w:r w:rsidRPr="00CE0E30">
        <w:rPr>
          <w:rFonts w:ascii="Times New Roman" w:hAnsi="Times New Roman" w:cs="Times New Roman"/>
          <w:kern w:val="0"/>
          <w:sz w:val="24"/>
          <w:szCs w:val="24"/>
          <w:lang w:val="en-GB"/>
          <w14:ligatures w14:val="none"/>
        </w:rPr>
        <w:t xml:space="preserve"> effectively raised awareness and normalized vaccine conversations through radio programs, music, expert discussions, and community dialogues, but it is had challenges in reaching remote rural areas with where misinformation persisted. Therefore, future campaigns should expand beyond urban broadcast hubs by partnering with community radio stations, deploying mobile outreach teams, and engaging influential local figures; strategies that respond directly to the observed gaps in rural reach and trust. Integrating multi‑platform approaches (social media, short video, SMS) and on‑the‑ground activities will help sustain interest, amplify culturally relevant messages identified as effective in the study, and provide rapid, localized counters to misinformation documented among hard‑to‑reach groups.</w:t>
      </w:r>
    </w:p>
    <w:p w14:paraId="52BF9BE5" w14:textId="40106328" w:rsidR="00D251F9" w:rsidRPr="00CE0E30" w:rsidRDefault="005B19C5" w:rsidP="00A77890">
      <w:pPr>
        <w:pStyle w:val="Heading1"/>
        <w:spacing w:line="480" w:lineRule="auto"/>
        <w:rPr>
          <w:rFonts w:asciiTheme="majorBidi" w:hAnsiTheme="majorBidi"/>
          <w:b/>
          <w:bCs/>
          <w:color w:val="auto"/>
          <w:sz w:val="24"/>
          <w:szCs w:val="24"/>
        </w:rPr>
      </w:pPr>
      <w:bookmarkStart w:id="277" w:name="_Toc210804579"/>
      <w:bookmarkStart w:id="278" w:name="_Toc210805236"/>
      <w:r w:rsidRPr="00CE0E30">
        <w:rPr>
          <w:rFonts w:asciiTheme="majorBidi" w:hAnsiTheme="majorBidi"/>
          <w:b/>
          <w:bCs/>
          <w:color w:val="auto"/>
          <w:sz w:val="24"/>
          <w:szCs w:val="24"/>
        </w:rPr>
        <w:t>5.</w:t>
      </w:r>
      <w:r w:rsidR="003B4495" w:rsidRPr="00CE0E30">
        <w:rPr>
          <w:rFonts w:asciiTheme="majorBidi" w:hAnsiTheme="majorBidi"/>
          <w:b/>
          <w:bCs/>
          <w:color w:val="auto"/>
          <w:sz w:val="24"/>
          <w:szCs w:val="24"/>
        </w:rPr>
        <w:t>5</w:t>
      </w:r>
      <w:r w:rsidRPr="00CE0E30">
        <w:rPr>
          <w:rFonts w:asciiTheme="majorBidi" w:hAnsiTheme="majorBidi"/>
          <w:b/>
          <w:bCs/>
          <w:color w:val="auto"/>
          <w:sz w:val="24"/>
          <w:szCs w:val="24"/>
        </w:rPr>
        <w:t xml:space="preserve">.2 </w:t>
      </w:r>
      <w:proofErr w:type="gramStart"/>
      <w:r w:rsidRPr="00CE0E30">
        <w:rPr>
          <w:rFonts w:asciiTheme="majorBidi" w:hAnsiTheme="majorBidi"/>
          <w:b/>
          <w:bCs/>
          <w:color w:val="auto"/>
          <w:sz w:val="24"/>
          <w:szCs w:val="24"/>
        </w:rPr>
        <w:t>For</w:t>
      </w:r>
      <w:proofErr w:type="gramEnd"/>
      <w:r w:rsidRPr="00CE0E30">
        <w:rPr>
          <w:rFonts w:asciiTheme="majorBidi" w:hAnsiTheme="majorBidi"/>
          <w:b/>
          <w:bCs/>
          <w:color w:val="auto"/>
          <w:sz w:val="24"/>
          <w:szCs w:val="24"/>
        </w:rPr>
        <w:t xml:space="preserve"> Further Studies</w:t>
      </w:r>
      <w:bookmarkEnd w:id="277"/>
      <w:bookmarkEnd w:id="278"/>
    </w:p>
    <w:p w14:paraId="1BCC8DAA" w14:textId="1624DD7F" w:rsidR="00D251F9" w:rsidRPr="00CE0E30" w:rsidRDefault="001B5C23" w:rsidP="00724F9C">
      <w:pPr>
        <w:pStyle w:val="NormalWeb"/>
        <w:spacing w:before="0" w:beforeAutospacing="0" w:after="0" w:afterAutospacing="0" w:line="480" w:lineRule="auto"/>
        <w:jc w:val="both"/>
        <w:rPr>
          <w:lang w:val="en-US"/>
        </w:rPr>
      </w:pPr>
      <w:r w:rsidRPr="00CE0E30">
        <w:rPr>
          <w:lang w:val="en-US"/>
        </w:rPr>
        <w:t xml:space="preserve">To researchers, the study </w:t>
      </w:r>
      <w:r w:rsidR="005B19C5" w:rsidRPr="00CE0E30">
        <w:t xml:space="preserve">suggests that future </w:t>
      </w:r>
      <w:proofErr w:type="spellStart"/>
      <w:r w:rsidRPr="00CE0E30">
        <w:rPr>
          <w:lang w:val="en-US"/>
        </w:rPr>
        <w:t>reseaches</w:t>
      </w:r>
      <w:proofErr w:type="spellEnd"/>
      <w:r w:rsidR="005B19C5" w:rsidRPr="00CE0E30">
        <w:t xml:space="preserve"> could explore the long-term effects of media-driven health campaigns on public attitudes and vaccine uptake beyond the immediate campaign period. Additionally, research into the effectiveness of social media and digital platforms for health communication in Tanzania could provide valuable insights for designing more inclusive and responsive public health initiatives.</w:t>
      </w:r>
    </w:p>
    <w:p w14:paraId="1FEEC871" w14:textId="6134F04F" w:rsidR="003B4495" w:rsidRPr="00CE0E30" w:rsidRDefault="003B4495" w:rsidP="00724F9C">
      <w:pPr>
        <w:pStyle w:val="NormalWeb"/>
        <w:spacing w:before="0" w:beforeAutospacing="0" w:after="0" w:afterAutospacing="0" w:line="480" w:lineRule="auto"/>
        <w:jc w:val="both"/>
        <w:rPr>
          <w:lang w:val="en-US"/>
        </w:rPr>
      </w:pPr>
    </w:p>
    <w:p w14:paraId="2F80A483" w14:textId="77777777" w:rsidR="00D251F9" w:rsidRPr="00CE0E30" w:rsidRDefault="005B19C5" w:rsidP="008B6232">
      <w:pPr>
        <w:pStyle w:val="z-TopofForm1"/>
        <w:spacing w:line="480" w:lineRule="auto"/>
        <w:jc w:val="both"/>
        <w:outlineLvl w:val="0"/>
        <w:rPr>
          <w:rFonts w:asciiTheme="majorBidi" w:hAnsiTheme="majorBidi" w:cstheme="majorBidi"/>
          <w:b/>
          <w:bCs/>
          <w:sz w:val="24"/>
          <w:szCs w:val="24"/>
        </w:rPr>
      </w:pPr>
      <w:r w:rsidRPr="00CE0E30">
        <w:rPr>
          <w:rFonts w:asciiTheme="majorBidi" w:hAnsiTheme="majorBidi" w:cstheme="majorBidi"/>
          <w:b/>
          <w:bCs/>
          <w:sz w:val="24"/>
          <w:szCs w:val="24"/>
        </w:rPr>
        <w:lastRenderedPageBreak/>
        <w:t>Top of Form</w:t>
      </w:r>
    </w:p>
    <w:p w14:paraId="7533F2E1" w14:textId="77777777" w:rsidR="00D251F9" w:rsidRPr="00CE0E30" w:rsidRDefault="005B19C5" w:rsidP="008B6232">
      <w:pPr>
        <w:pStyle w:val="z-BottomofForm1"/>
        <w:spacing w:line="480" w:lineRule="auto"/>
        <w:jc w:val="both"/>
        <w:outlineLvl w:val="0"/>
        <w:rPr>
          <w:rFonts w:asciiTheme="majorBidi" w:hAnsiTheme="majorBidi" w:cstheme="majorBidi"/>
          <w:b/>
          <w:bCs/>
          <w:sz w:val="24"/>
          <w:szCs w:val="24"/>
        </w:rPr>
      </w:pPr>
      <w:r w:rsidRPr="00CE0E30">
        <w:rPr>
          <w:rFonts w:asciiTheme="majorBidi" w:hAnsiTheme="majorBidi" w:cstheme="majorBidi"/>
          <w:b/>
          <w:bCs/>
          <w:sz w:val="24"/>
          <w:szCs w:val="24"/>
        </w:rPr>
        <w:t>Bottom of Form</w:t>
      </w:r>
    </w:p>
    <w:p w14:paraId="6F0A4AA1" w14:textId="06B4D360" w:rsidR="00D251F9" w:rsidRPr="00CE0E30" w:rsidRDefault="005B19C5" w:rsidP="008B6232">
      <w:pPr>
        <w:pStyle w:val="Heading1"/>
        <w:spacing w:before="0" w:line="480" w:lineRule="auto"/>
        <w:jc w:val="center"/>
        <w:rPr>
          <w:rFonts w:asciiTheme="majorBidi" w:eastAsia="Times New Roman" w:hAnsiTheme="majorBidi"/>
          <w:b/>
          <w:bCs/>
          <w:color w:val="auto"/>
          <w:sz w:val="24"/>
          <w:szCs w:val="24"/>
        </w:rPr>
      </w:pPr>
      <w:bookmarkStart w:id="279" w:name="_Toc204942566"/>
      <w:bookmarkStart w:id="280" w:name="_Toc210804580"/>
      <w:bookmarkStart w:id="281" w:name="_Toc210805237"/>
      <w:r w:rsidRPr="00CE0E30">
        <w:rPr>
          <w:rFonts w:asciiTheme="majorBidi" w:eastAsia="Times New Roman" w:hAnsiTheme="majorBidi"/>
          <w:b/>
          <w:bCs/>
          <w:color w:val="auto"/>
          <w:sz w:val="24"/>
          <w:szCs w:val="24"/>
        </w:rPr>
        <w:t>REFERENCES</w:t>
      </w:r>
      <w:bookmarkEnd w:id="279"/>
      <w:bookmarkEnd w:id="280"/>
      <w:bookmarkEnd w:id="281"/>
    </w:p>
    <w:p w14:paraId="78DE07C8" w14:textId="1EDACEDA"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Ahiakpa</w:t>
      </w:r>
      <w:proofErr w:type="spellEnd"/>
      <w:r w:rsidRPr="00CE0E30">
        <w:rPr>
          <w:rFonts w:ascii="Times New Roman" w:hAnsi="Times New Roman" w:cs="Times New Roman"/>
          <w:sz w:val="24"/>
          <w:szCs w:val="24"/>
          <w:shd w:val="clear" w:color="auto" w:fill="FFFFFF"/>
        </w:rPr>
        <w:t xml:space="preserve">, J. K., </w:t>
      </w:r>
      <w:proofErr w:type="spellStart"/>
      <w:r w:rsidRPr="00CE0E30">
        <w:rPr>
          <w:rFonts w:ascii="Times New Roman" w:hAnsi="Times New Roman" w:cs="Times New Roman"/>
          <w:sz w:val="24"/>
          <w:szCs w:val="24"/>
          <w:shd w:val="clear" w:color="auto" w:fill="FFFFFF"/>
        </w:rPr>
        <w:t>Cosmas</w:t>
      </w:r>
      <w:proofErr w:type="spellEnd"/>
      <w:r w:rsidRPr="00CE0E30">
        <w:rPr>
          <w:rFonts w:ascii="Times New Roman" w:hAnsi="Times New Roman" w:cs="Times New Roman"/>
          <w:sz w:val="24"/>
          <w:szCs w:val="24"/>
          <w:shd w:val="clear" w:color="auto" w:fill="FFFFFF"/>
        </w:rPr>
        <w:t xml:space="preserve">, N. T., </w:t>
      </w:r>
      <w:proofErr w:type="spellStart"/>
      <w:r w:rsidRPr="00CE0E30">
        <w:rPr>
          <w:rFonts w:ascii="Times New Roman" w:hAnsi="Times New Roman" w:cs="Times New Roman"/>
          <w:sz w:val="24"/>
          <w:szCs w:val="24"/>
          <w:shd w:val="clear" w:color="auto" w:fill="FFFFFF"/>
        </w:rPr>
        <w:t>Anyiam</w:t>
      </w:r>
      <w:proofErr w:type="spellEnd"/>
      <w:r w:rsidRPr="00CE0E30">
        <w:rPr>
          <w:rFonts w:ascii="Times New Roman" w:hAnsi="Times New Roman" w:cs="Times New Roman"/>
          <w:sz w:val="24"/>
          <w:szCs w:val="24"/>
          <w:shd w:val="clear" w:color="auto" w:fill="FFFFFF"/>
        </w:rPr>
        <w:t xml:space="preserve">, F. E., </w:t>
      </w:r>
      <w:proofErr w:type="spellStart"/>
      <w:r w:rsidRPr="00CE0E30">
        <w:rPr>
          <w:rFonts w:ascii="Times New Roman" w:hAnsi="Times New Roman" w:cs="Times New Roman"/>
          <w:sz w:val="24"/>
          <w:szCs w:val="24"/>
          <w:shd w:val="clear" w:color="auto" w:fill="FFFFFF"/>
        </w:rPr>
        <w:t>Enalume</w:t>
      </w:r>
      <w:proofErr w:type="spellEnd"/>
      <w:r w:rsidRPr="00CE0E30">
        <w:rPr>
          <w:rFonts w:ascii="Times New Roman" w:hAnsi="Times New Roman" w:cs="Times New Roman"/>
          <w:sz w:val="24"/>
          <w:szCs w:val="24"/>
          <w:shd w:val="clear" w:color="auto" w:fill="FFFFFF"/>
        </w:rPr>
        <w:t xml:space="preserve">, K. O., </w:t>
      </w:r>
      <w:proofErr w:type="spellStart"/>
      <w:r w:rsidRPr="00CE0E30">
        <w:rPr>
          <w:rFonts w:ascii="Times New Roman" w:hAnsi="Times New Roman" w:cs="Times New Roman"/>
          <w:sz w:val="24"/>
          <w:szCs w:val="24"/>
          <w:shd w:val="clear" w:color="auto" w:fill="FFFFFF"/>
        </w:rPr>
        <w:t>Lawan</w:t>
      </w:r>
      <w:proofErr w:type="spellEnd"/>
      <w:r w:rsidRPr="00CE0E30">
        <w:rPr>
          <w:rFonts w:ascii="Times New Roman" w:hAnsi="Times New Roman" w:cs="Times New Roman"/>
          <w:sz w:val="24"/>
          <w:szCs w:val="24"/>
          <w:shd w:val="clear" w:color="auto" w:fill="FFFFFF"/>
        </w:rPr>
        <w:t xml:space="preserve">, I., Gabriel, I. B., ... &amp; Doherty, F. V. (2022). </w:t>
      </w:r>
      <w:proofErr w:type="gramStart"/>
      <w:r w:rsidRPr="00CE0E30">
        <w:rPr>
          <w:rFonts w:ascii="Times New Roman" w:hAnsi="Times New Roman" w:cs="Times New Roman"/>
          <w:sz w:val="24"/>
          <w:szCs w:val="24"/>
          <w:shd w:val="clear" w:color="auto" w:fill="FFFFFF"/>
        </w:rPr>
        <w:t xml:space="preserve">COVID-19 vaccines uptake </w:t>
      </w:r>
      <w:r w:rsidR="008E3FF6" w:rsidRPr="00CE0E30">
        <w:rPr>
          <w:rFonts w:ascii="Times New Roman" w:hAnsi="Times New Roman" w:cs="Times New Roman"/>
          <w:sz w:val="24"/>
          <w:szCs w:val="24"/>
          <w:shd w:val="clear" w:color="auto" w:fill="FFFFFF"/>
        </w:rPr>
        <w:t>public</w:t>
      </w:r>
      <w:r w:rsidRPr="00CE0E30">
        <w:rPr>
          <w:rFonts w:ascii="Times New Roman" w:hAnsi="Times New Roman" w:cs="Times New Roman"/>
          <w:sz w:val="24"/>
          <w:szCs w:val="24"/>
          <w:shd w:val="clear" w:color="auto" w:fill="FFFFFF"/>
        </w:rPr>
        <w:t xml:space="preserve"> knowledge, awareness, perception and acceptance among adult Africans.</w:t>
      </w:r>
      <w:proofErr w:type="gramEnd"/>
      <w:r w:rsidRPr="00CE0E30">
        <w:rPr>
          <w:rFonts w:ascii="Times New Roman" w:hAnsi="Times New Roman" w:cs="Times New Roman"/>
          <w:sz w:val="24"/>
          <w:szCs w:val="24"/>
          <w:shd w:val="clear" w:color="auto" w:fill="FFFFFF"/>
        </w:rPr>
        <w:t> </w:t>
      </w:r>
      <w:proofErr w:type="spellStart"/>
      <w:r w:rsidRPr="00CE0E30">
        <w:rPr>
          <w:rFonts w:ascii="Times New Roman" w:hAnsi="Times New Roman" w:cs="Times New Roman"/>
          <w:i/>
          <w:iCs/>
          <w:sz w:val="24"/>
          <w:szCs w:val="24"/>
          <w:shd w:val="clear" w:color="auto" w:fill="FFFFFF"/>
        </w:rPr>
        <w:t>PLoS</w:t>
      </w:r>
      <w:proofErr w:type="spellEnd"/>
      <w:r w:rsidRPr="00CE0E30">
        <w:rPr>
          <w:rFonts w:ascii="Times New Roman" w:hAnsi="Times New Roman" w:cs="Times New Roman"/>
          <w:i/>
          <w:iCs/>
          <w:sz w:val="24"/>
          <w:szCs w:val="24"/>
          <w:shd w:val="clear" w:color="auto" w:fill="FFFFFF"/>
        </w:rPr>
        <w:t xml:space="preserve"> One</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17</w:t>
      </w:r>
      <w:r w:rsidRPr="00CE0E30">
        <w:rPr>
          <w:rFonts w:ascii="Times New Roman" w:hAnsi="Times New Roman" w:cs="Times New Roman"/>
          <w:sz w:val="24"/>
          <w:szCs w:val="24"/>
          <w:shd w:val="clear" w:color="auto" w:fill="FFFFFF"/>
        </w:rPr>
        <w:t>(6), e0268230.</w:t>
      </w:r>
    </w:p>
    <w:p w14:paraId="78DD8940"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Ahmed, F. (2023).</w:t>
      </w:r>
      <w:proofErr w:type="gramEnd"/>
      <w:r w:rsidRPr="00CE0E30">
        <w:rPr>
          <w:rFonts w:ascii="Times New Roman" w:hAnsi="Times New Roman" w:cs="Times New Roman"/>
          <w:sz w:val="24"/>
          <w:szCs w:val="24"/>
          <w:shd w:val="clear" w:color="auto" w:fill="FFFFFF"/>
        </w:rPr>
        <w:t xml:space="preserve"> Digital and mass media approaches to support hygiene and vaccine uptake during the COVID-19 pandemic.</w:t>
      </w:r>
    </w:p>
    <w:p w14:paraId="1027D1B8" w14:textId="76B46233" w:rsidR="00311893" w:rsidRPr="00CE0E30" w:rsidRDefault="00311893"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kern w:val="0"/>
          <w:sz w:val="24"/>
          <w:szCs w:val="24"/>
          <w:lang w:val="en-GB"/>
          <w14:ligatures w14:val="none"/>
        </w:rPr>
        <w:t>Adom</w:t>
      </w:r>
      <w:proofErr w:type="spellEnd"/>
      <w:r w:rsidRPr="00CE0E30">
        <w:rPr>
          <w:rFonts w:ascii="Times New Roman" w:hAnsi="Times New Roman" w:cs="Times New Roman"/>
          <w:kern w:val="0"/>
          <w:sz w:val="24"/>
          <w:szCs w:val="24"/>
          <w:lang w:val="en-GB"/>
          <w14:ligatures w14:val="none"/>
        </w:rPr>
        <w:t xml:space="preserve">, D., Hussein, A., &amp; </w:t>
      </w:r>
      <w:proofErr w:type="spellStart"/>
      <w:r w:rsidRPr="00CE0E30">
        <w:rPr>
          <w:rFonts w:ascii="Times New Roman" w:hAnsi="Times New Roman" w:cs="Times New Roman"/>
          <w:kern w:val="0"/>
          <w:sz w:val="24"/>
          <w:szCs w:val="24"/>
          <w:lang w:val="en-GB"/>
          <w14:ligatures w14:val="none"/>
        </w:rPr>
        <w:t>Agyem</w:t>
      </w:r>
      <w:proofErr w:type="spellEnd"/>
      <w:r w:rsidRPr="00CE0E30">
        <w:rPr>
          <w:rFonts w:ascii="Times New Roman" w:hAnsi="Times New Roman" w:cs="Times New Roman"/>
          <w:kern w:val="0"/>
          <w:sz w:val="24"/>
          <w:szCs w:val="24"/>
          <w:lang w:val="en-GB"/>
          <w14:ligatures w14:val="none"/>
        </w:rPr>
        <w:t>, J. A. (2013).</w:t>
      </w:r>
      <w:proofErr w:type="gramEnd"/>
      <w:r w:rsidRPr="00CE0E30">
        <w:rPr>
          <w:rFonts w:ascii="Times New Roman" w:hAnsi="Times New Roman" w:cs="Times New Roman"/>
          <w:kern w:val="0"/>
          <w:sz w:val="24"/>
          <w:szCs w:val="24"/>
          <w:lang w:val="en-GB"/>
          <w14:ligatures w14:val="none"/>
        </w:rPr>
        <w:t xml:space="preserve"> The philosophical underpinnings of research: Reconciling ontology and epistemology in research methods. International Journal of Business and Social Science, 4(7), 178–185.</w:t>
      </w:r>
    </w:p>
    <w:p w14:paraId="65E7575B"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Ajakaiye</w:t>
      </w:r>
      <w:proofErr w:type="spellEnd"/>
      <w:r w:rsidRPr="00CE0E30">
        <w:rPr>
          <w:rFonts w:ascii="Times New Roman" w:hAnsi="Times New Roman" w:cs="Times New Roman"/>
          <w:sz w:val="24"/>
          <w:szCs w:val="24"/>
          <w:shd w:val="clear" w:color="auto" w:fill="FFFFFF"/>
        </w:rPr>
        <w:t xml:space="preserve">, O. O., OLOYEDE, B., </w:t>
      </w:r>
      <w:proofErr w:type="spellStart"/>
      <w:r w:rsidRPr="00CE0E30">
        <w:rPr>
          <w:rFonts w:ascii="Times New Roman" w:hAnsi="Times New Roman" w:cs="Times New Roman"/>
          <w:sz w:val="24"/>
          <w:szCs w:val="24"/>
          <w:shd w:val="clear" w:color="auto" w:fill="FFFFFF"/>
        </w:rPr>
        <w:t>Adelabu</w:t>
      </w:r>
      <w:proofErr w:type="spellEnd"/>
      <w:r w:rsidRPr="00CE0E30">
        <w:rPr>
          <w:rFonts w:ascii="Times New Roman" w:hAnsi="Times New Roman" w:cs="Times New Roman"/>
          <w:sz w:val="24"/>
          <w:szCs w:val="24"/>
          <w:shd w:val="clear" w:color="auto" w:fill="FFFFFF"/>
        </w:rPr>
        <w:t xml:space="preserve">, O., Bernice, O. S., </w:t>
      </w:r>
      <w:proofErr w:type="spellStart"/>
      <w:r w:rsidRPr="00CE0E30">
        <w:rPr>
          <w:rFonts w:ascii="Times New Roman" w:hAnsi="Times New Roman" w:cs="Times New Roman"/>
          <w:sz w:val="24"/>
          <w:szCs w:val="24"/>
          <w:shd w:val="clear" w:color="auto" w:fill="FFFFFF"/>
        </w:rPr>
        <w:t>Ojeka</w:t>
      </w:r>
      <w:proofErr w:type="spellEnd"/>
      <w:r w:rsidRPr="00CE0E30">
        <w:rPr>
          <w:rFonts w:ascii="Times New Roman" w:hAnsi="Times New Roman" w:cs="Times New Roman"/>
          <w:sz w:val="24"/>
          <w:szCs w:val="24"/>
          <w:shd w:val="clear" w:color="auto" w:fill="FFFFFF"/>
        </w:rPr>
        <w:t xml:space="preserve">-John, R. O., &amp; </w:t>
      </w:r>
      <w:proofErr w:type="spellStart"/>
      <w:r w:rsidRPr="00CE0E30">
        <w:rPr>
          <w:rFonts w:ascii="Times New Roman" w:hAnsi="Times New Roman" w:cs="Times New Roman"/>
          <w:sz w:val="24"/>
          <w:szCs w:val="24"/>
          <w:shd w:val="clear" w:color="auto" w:fill="FFFFFF"/>
        </w:rPr>
        <w:t>Ayantunji</w:t>
      </w:r>
      <w:proofErr w:type="spellEnd"/>
      <w:r w:rsidRPr="00CE0E30">
        <w:rPr>
          <w:rFonts w:ascii="Times New Roman" w:hAnsi="Times New Roman" w:cs="Times New Roman"/>
          <w:sz w:val="24"/>
          <w:szCs w:val="24"/>
          <w:shd w:val="clear" w:color="auto" w:fill="FFFFFF"/>
        </w:rPr>
        <w:t xml:space="preserve">, K. A. A. (2023). </w:t>
      </w:r>
      <w:proofErr w:type="gramStart"/>
      <w:r w:rsidRPr="00CE0E30">
        <w:rPr>
          <w:rFonts w:ascii="Times New Roman" w:hAnsi="Times New Roman" w:cs="Times New Roman"/>
          <w:sz w:val="24"/>
          <w:szCs w:val="24"/>
          <w:shd w:val="clear" w:color="auto" w:fill="FFFFFF"/>
        </w:rPr>
        <w:t>A Re-Examination of Nigerian Media's Role in Covid-19 Pandemic Awareness Campaign to Mass Audience.</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Journal of African Film &amp; Diaspora Studies (JAFDIS)</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6</w:t>
      </w:r>
      <w:r w:rsidRPr="00CE0E30">
        <w:rPr>
          <w:rFonts w:ascii="Times New Roman" w:hAnsi="Times New Roman" w:cs="Times New Roman"/>
          <w:sz w:val="24"/>
          <w:szCs w:val="24"/>
          <w:shd w:val="clear" w:color="auto" w:fill="FFFFFF"/>
        </w:rPr>
        <w:t>(3).</w:t>
      </w:r>
      <w:proofErr w:type="gramEnd"/>
    </w:p>
    <w:p w14:paraId="770F28AE"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Alahdal</w:t>
      </w:r>
      <w:proofErr w:type="spellEnd"/>
      <w:r w:rsidRPr="00CE0E30">
        <w:rPr>
          <w:rFonts w:ascii="Times New Roman" w:hAnsi="Times New Roman" w:cs="Times New Roman"/>
          <w:sz w:val="24"/>
          <w:szCs w:val="24"/>
          <w:shd w:val="clear" w:color="auto" w:fill="FFFFFF"/>
        </w:rPr>
        <w:t xml:space="preserve">, H., </w:t>
      </w:r>
      <w:proofErr w:type="spellStart"/>
      <w:r w:rsidRPr="00CE0E30">
        <w:rPr>
          <w:rFonts w:ascii="Times New Roman" w:hAnsi="Times New Roman" w:cs="Times New Roman"/>
          <w:sz w:val="24"/>
          <w:szCs w:val="24"/>
          <w:shd w:val="clear" w:color="auto" w:fill="FFFFFF"/>
        </w:rPr>
        <w:t>Basingab</w:t>
      </w:r>
      <w:proofErr w:type="spellEnd"/>
      <w:r w:rsidRPr="00CE0E30">
        <w:rPr>
          <w:rFonts w:ascii="Times New Roman" w:hAnsi="Times New Roman" w:cs="Times New Roman"/>
          <w:sz w:val="24"/>
          <w:szCs w:val="24"/>
          <w:shd w:val="clear" w:color="auto" w:fill="FFFFFF"/>
        </w:rPr>
        <w:t xml:space="preserve">, F., &amp; </w:t>
      </w:r>
      <w:proofErr w:type="spellStart"/>
      <w:r w:rsidRPr="00CE0E30">
        <w:rPr>
          <w:rFonts w:ascii="Times New Roman" w:hAnsi="Times New Roman" w:cs="Times New Roman"/>
          <w:sz w:val="24"/>
          <w:szCs w:val="24"/>
          <w:shd w:val="clear" w:color="auto" w:fill="FFFFFF"/>
        </w:rPr>
        <w:t>Alotaibi</w:t>
      </w:r>
      <w:proofErr w:type="spellEnd"/>
      <w:r w:rsidRPr="00CE0E30">
        <w:rPr>
          <w:rFonts w:ascii="Times New Roman" w:hAnsi="Times New Roman" w:cs="Times New Roman"/>
          <w:sz w:val="24"/>
          <w:szCs w:val="24"/>
          <w:shd w:val="clear" w:color="auto" w:fill="FFFFFF"/>
        </w:rPr>
        <w:t>, R. (2020).</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An analytical study on the awareness, attitude and practice during the COVID-19 pandemic in Riyadh, Saudi Arabia.</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Journal of infection and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13</w:t>
      </w:r>
      <w:r w:rsidRPr="00CE0E30">
        <w:rPr>
          <w:rFonts w:ascii="Times New Roman" w:hAnsi="Times New Roman" w:cs="Times New Roman"/>
          <w:sz w:val="24"/>
          <w:szCs w:val="24"/>
          <w:shd w:val="clear" w:color="auto" w:fill="FFFFFF"/>
        </w:rPr>
        <w:t>(10), 1446-1452.</w:t>
      </w:r>
      <w:proofErr w:type="gramEnd"/>
    </w:p>
    <w:p w14:paraId="1B988743"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Al-</w:t>
      </w:r>
      <w:proofErr w:type="spellStart"/>
      <w:r w:rsidRPr="00CE0E30">
        <w:rPr>
          <w:rFonts w:ascii="Times New Roman" w:hAnsi="Times New Roman" w:cs="Times New Roman"/>
          <w:sz w:val="24"/>
          <w:szCs w:val="24"/>
          <w:shd w:val="clear" w:color="auto" w:fill="FFFFFF"/>
        </w:rPr>
        <w:t>Dmour</w:t>
      </w:r>
      <w:proofErr w:type="spellEnd"/>
      <w:r w:rsidRPr="00CE0E30">
        <w:rPr>
          <w:rFonts w:ascii="Times New Roman" w:hAnsi="Times New Roman" w:cs="Times New Roman"/>
          <w:sz w:val="24"/>
          <w:szCs w:val="24"/>
          <w:shd w:val="clear" w:color="auto" w:fill="FFFFFF"/>
        </w:rPr>
        <w:t xml:space="preserve">, H., </w:t>
      </w:r>
      <w:proofErr w:type="spellStart"/>
      <w:r w:rsidRPr="00CE0E30">
        <w:rPr>
          <w:rFonts w:ascii="Times New Roman" w:hAnsi="Times New Roman" w:cs="Times New Roman"/>
          <w:sz w:val="24"/>
          <w:szCs w:val="24"/>
          <w:shd w:val="clear" w:color="auto" w:fill="FFFFFF"/>
        </w:rPr>
        <w:t>Masa’deh</w:t>
      </w:r>
      <w:proofErr w:type="spellEnd"/>
      <w:r w:rsidRPr="00CE0E30">
        <w:rPr>
          <w:rFonts w:ascii="Times New Roman" w:hAnsi="Times New Roman" w:cs="Times New Roman"/>
          <w:sz w:val="24"/>
          <w:szCs w:val="24"/>
          <w:shd w:val="clear" w:color="auto" w:fill="FFFFFF"/>
        </w:rPr>
        <w:t>, R. E., Salman, A., Al-</w:t>
      </w:r>
      <w:proofErr w:type="spellStart"/>
      <w:r w:rsidRPr="00CE0E30">
        <w:rPr>
          <w:rFonts w:ascii="Times New Roman" w:hAnsi="Times New Roman" w:cs="Times New Roman"/>
          <w:sz w:val="24"/>
          <w:szCs w:val="24"/>
          <w:shd w:val="clear" w:color="auto" w:fill="FFFFFF"/>
        </w:rPr>
        <w:t>Dmour</w:t>
      </w:r>
      <w:proofErr w:type="spellEnd"/>
      <w:r w:rsidRPr="00CE0E30">
        <w:rPr>
          <w:rFonts w:ascii="Times New Roman" w:hAnsi="Times New Roman" w:cs="Times New Roman"/>
          <w:sz w:val="24"/>
          <w:szCs w:val="24"/>
          <w:shd w:val="clear" w:color="auto" w:fill="FFFFFF"/>
        </w:rPr>
        <w:t xml:space="preserve">, R., &amp; </w:t>
      </w:r>
      <w:proofErr w:type="spellStart"/>
      <w:r w:rsidRPr="00CE0E30">
        <w:rPr>
          <w:rFonts w:ascii="Times New Roman" w:hAnsi="Times New Roman" w:cs="Times New Roman"/>
          <w:sz w:val="24"/>
          <w:szCs w:val="24"/>
          <w:shd w:val="clear" w:color="auto" w:fill="FFFFFF"/>
        </w:rPr>
        <w:t>Abuhashesh</w:t>
      </w:r>
      <w:proofErr w:type="spellEnd"/>
      <w:r w:rsidRPr="00CE0E30">
        <w:rPr>
          <w:rFonts w:ascii="Times New Roman" w:hAnsi="Times New Roman" w:cs="Times New Roman"/>
          <w:sz w:val="24"/>
          <w:szCs w:val="24"/>
          <w:shd w:val="clear" w:color="auto" w:fill="FFFFFF"/>
        </w:rPr>
        <w:t>, M. (2022).</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 xml:space="preserve">The role of mass media interventions in promoting public health knowledge and </w:t>
      </w:r>
      <w:proofErr w:type="spellStart"/>
      <w:r w:rsidRPr="00CE0E30">
        <w:rPr>
          <w:rFonts w:ascii="Times New Roman" w:hAnsi="Times New Roman" w:cs="Times New Roman"/>
          <w:sz w:val="24"/>
          <w:szCs w:val="24"/>
          <w:shd w:val="clear" w:color="auto" w:fill="FFFFFF"/>
        </w:rPr>
        <w:t>behavioural</w:t>
      </w:r>
      <w:proofErr w:type="spellEnd"/>
      <w:r w:rsidRPr="00CE0E30">
        <w:rPr>
          <w:rFonts w:ascii="Times New Roman" w:hAnsi="Times New Roman" w:cs="Times New Roman"/>
          <w:sz w:val="24"/>
          <w:szCs w:val="24"/>
          <w:shd w:val="clear" w:color="auto" w:fill="FFFFFF"/>
        </w:rPr>
        <w:t xml:space="preserve"> social change against the COVID-19 Pandemic in Jordan.</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Sage Open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12</w:t>
      </w:r>
      <w:r w:rsidRPr="00CE0E30">
        <w:rPr>
          <w:rFonts w:ascii="Times New Roman" w:hAnsi="Times New Roman" w:cs="Times New Roman"/>
          <w:sz w:val="24"/>
          <w:szCs w:val="24"/>
          <w:shd w:val="clear" w:color="auto" w:fill="FFFFFF"/>
        </w:rPr>
        <w:t>(1), 21582440221082125.</w:t>
      </w:r>
      <w:proofErr w:type="gramEnd"/>
    </w:p>
    <w:p w14:paraId="2A3C9C07" w14:textId="6F91B05B" w:rsidR="001C21D5" w:rsidRPr="00CE0E30" w:rsidRDefault="005B19C5" w:rsidP="00DE6752">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Anorue</w:t>
      </w:r>
      <w:proofErr w:type="spellEnd"/>
      <w:r w:rsidRPr="00CE0E30">
        <w:rPr>
          <w:rFonts w:ascii="Times New Roman" w:hAnsi="Times New Roman" w:cs="Times New Roman"/>
          <w:sz w:val="24"/>
          <w:szCs w:val="24"/>
          <w:shd w:val="clear" w:color="auto" w:fill="FFFFFF"/>
        </w:rPr>
        <w:t xml:space="preserve">, L. I., </w:t>
      </w:r>
      <w:proofErr w:type="spellStart"/>
      <w:r w:rsidRPr="00CE0E30">
        <w:rPr>
          <w:rFonts w:ascii="Times New Roman" w:hAnsi="Times New Roman" w:cs="Times New Roman"/>
          <w:sz w:val="24"/>
          <w:szCs w:val="24"/>
          <w:shd w:val="clear" w:color="auto" w:fill="FFFFFF"/>
        </w:rPr>
        <w:t>Ugboaja</w:t>
      </w:r>
      <w:proofErr w:type="spellEnd"/>
      <w:r w:rsidRPr="00CE0E30">
        <w:rPr>
          <w:rFonts w:ascii="Times New Roman" w:hAnsi="Times New Roman" w:cs="Times New Roman"/>
          <w:sz w:val="24"/>
          <w:szCs w:val="24"/>
          <w:shd w:val="clear" w:color="auto" w:fill="FFFFFF"/>
        </w:rPr>
        <w:t xml:space="preserve">, S. U., </w:t>
      </w:r>
      <w:proofErr w:type="spellStart"/>
      <w:r w:rsidRPr="00CE0E30">
        <w:rPr>
          <w:rFonts w:ascii="Times New Roman" w:hAnsi="Times New Roman" w:cs="Times New Roman"/>
          <w:sz w:val="24"/>
          <w:szCs w:val="24"/>
          <w:shd w:val="clear" w:color="auto" w:fill="FFFFFF"/>
        </w:rPr>
        <w:t>Ayogu</w:t>
      </w:r>
      <w:proofErr w:type="spellEnd"/>
      <w:r w:rsidRPr="00CE0E30">
        <w:rPr>
          <w:rFonts w:ascii="Times New Roman" w:hAnsi="Times New Roman" w:cs="Times New Roman"/>
          <w:sz w:val="24"/>
          <w:szCs w:val="24"/>
          <w:shd w:val="clear" w:color="auto" w:fill="FFFFFF"/>
        </w:rPr>
        <w:t xml:space="preserve">, G. O., &amp; </w:t>
      </w:r>
      <w:proofErr w:type="spellStart"/>
      <w:r w:rsidRPr="00CE0E30">
        <w:rPr>
          <w:rFonts w:ascii="Times New Roman" w:hAnsi="Times New Roman" w:cs="Times New Roman"/>
          <w:sz w:val="24"/>
          <w:szCs w:val="24"/>
          <w:shd w:val="clear" w:color="auto" w:fill="FFFFFF"/>
        </w:rPr>
        <w:t>Okonkwo</w:t>
      </w:r>
      <w:proofErr w:type="spellEnd"/>
      <w:r w:rsidRPr="00CE0E30">
        <w:rPr>
          <w:rFonts w:ascii="Times New Roman" w:hAnsi="Times New Roman" w:cs="Times New Roman"/>
          <w:sz w:val="24"/>
          <w:szCs w:val="24"/>
          <w:shd w:val="clear" w:color="auto" w:fill="FFFFFF"/>
        </w:rPr>
        <w:t xml:space="preserve">, C. P. (2021). An assessment of public response to media campaigns on covid-19 </w:t>
      </w:r>
      <w:r w:rsidRPr="00CE0E30">
        <w:rPr>
          <w:rFonts w:ascii="Times New Roman" w:hAnsi="Times New Roman" w:cs="Times New Roman"/>
          <w:sz w:val="24"/>
          <w:szCs w:val="24"/>
          <w:shd w:val="clear" w:color="auto" w:fill="FFFFFF"/>
        </w:rPr>
        <w:lastRenderedPageBreak/>
        <w:t>preventive measures in south-east, Nigeria. </w:t>
      </w:r>
      <w:proofErr w:type="gramStart"/>
      <w:r w:rsidRPr="00CE0E30">
        <w:rPr>
          <w:rFonts w:ascii="Times New Roman" w:hAnsi="Times New Roman" w:cs="Times New Roman"/>
          <w:i/>
          <w:iCs/>
          <w:sz w:val="24"/>
          <w:szCs w:val="24"/>
          <w:shd w:val="clear" w:color="auto" w:fill="FFFFFF"/>
        </w:rPr>
        <w:t>Jo's journal of religion and philosophy</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3</w:t>
      </w:r>
      <w:r w:rsidRPr="00CE0E30">
        <w:rPr>
          <w:rFonts w:ascii="Times New Roman" w:hAnsi="Times New Roman" w:cs="Times New Roman"/>
          <w:sz w:val="24"/>
          <w:szCs w:val="24"/>
          <w:shd w:val="clear" w:color="auto" w:fill="FFFFFF"/>
        </w:rPr>
        <w:t>(1).</w:t>
      </w:r>
      <w:proofErr w:type="gramEnd"/>
    </w:p>
    <w:p w14:paraId="51825041" w14:textId="2B31A2BB"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u w:val="single"/>
        </w:rPr>
      </w:pPr>
      <w:proofErr w:type="spellStart"/>
      <w:r w:rsidRPr="00CE0E30">
        <w:rPr>
          <w:rFonts w:ascii="Times New Roman" w:eastAsia="Times New Roman" w:hAnsi="Times New Roman" w:cs="Times New Roman"/>
          <w:sz w:val="24"/>
          <w:szCs w:val="24"/>
        </w:rPr>
        <w:t>Baguzi</w:t>
      </w:r>
      <w:proofErr w:type="spellEnd"/>
      <w:r w:rsidRPr="00CE0E30">
        <w:rPr>
          <w:rFonts w:ascii="Times New Roman" w:eastAsia="Times New Roman" w:hAnsi="Times New Roman" w:cs="Times New Roman"/>
          <w:sz w:val="24"/>
          <w:szCs w:val="24"/>
        </w:rPr>
        <w:t xml:space="preserve">, S. (2023, July 5). How Tanzania leapfrogged into the lead on COVID-19 vaccination. Gavi.Org. Retrieved September 21, 2023, from </w:t>
      </w:r>
      <w:hyperlink r:id="rId18">
        <w:r w:rsidR="00D251F9" w:rsidRPr="00CE0E30">
          <w:rPr>
            <w:rFonts w:ascii="Times New Roman" w:eastAsia="Times New Roman" w:hAnsi="Times New Roman" w:cs="Times New Roman"/>
            <w:sz w:val="24"/>
            <w:szCs w:val="24"/>
            <w:u w:val="single"/>
          </w:rPr>
          <w:t>https://www.gavi.org/vaccineswork/how-tanzania-leapfrogged-lead-covid-19-vaccination</w:t>
        </w:r>
      </w:hyperlink>
    </w:p>
    <w:p w14:paraId="0F4DA1E9"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Balakina</w:t>
      </w:r>
      <w:proofErr w:type="spellEnd"/>
      <w:r w:rsidRPr="00CE0E30">
        <w:rPr>
          <w:rFonts w:ascii="Times New Roman" w:hAnsi="Times New Roman" w:cs="Times New Roman"/>
          <w:sz w:val="24"/>
          <w:szCs w:val="24"/>
          <w:shd w:val="clear" w:color="auto" w:fill="FFFFFF"/>
        </w:rPr>
        <w:t>, J. V. (2022). COVID-19 pandemic in Germany: information campaign, media, society. </w:t>
      </w:r>
      <w:r w:rsidRPr="00CE0E30">
        <w:rPr>
          <w:rFonts w:ascii="Times New Roman" w:hAnsi="Times New Roman" w:cs="Times New Roman"/>
          <w:i/>
          <w:iCs/>
          <w:sz w:val="24"/>
          <w:szCs w:val="24"/>
          <w:shd w:val="clear" w:color="auto" w:fill="FFFFFF"/>
        </w:rPr>
        <w:t>Baltic Region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14</w:t>
      </w:r>
      <w:r w:rsidRPr="00CE0E30">
        <w:rPr>
          <w:rFonts w:ascii="Times New Roman" w:hAnsi="Times New Roman" w:cs="Times New Roman"/>
          <w:sz w:val="24"/>
          <w:szCs w:val="24"/>
          <w:shd w:val="clear" w:color="auto" w:fill="FFFFFF"/>
        </w:rPr>
        <w:t>(3), 83-101.</w:t>
      </w:r>
    </w:p>
    <w:p w14:paraId="74B61E88" w14:textId="60CE7FDF" w:rsidR="00C05C27" w:rsidRPr="00CE0E30" w:rsidRDefault="00C05C27"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kern w:val="0"/>
          <w:sz w:val="24"/>
          <w:szCs w:val="24"/>
          <w:lang w:val="en-GB"/>
          <w14:ligatures w14:val="none"/>
        </w:rPr>
        <w:t>Best, J. W., &amp; Kahn, J. V. (2008).</w:t>
      </w:r>
      <w:proofErr w:type="gramEnd"/>
      <w:r w:rsidRPr="00CE0E30">
        <w:rPr>
          <w:rFonts w:ascii="Times New Roman" w:hAnsi="Times New Roman" w:cs="Times New Roman"/>
          <w:kern w:val="0"/>
          <w:sz w:val="24"/>
          <w:szCs w:val="24"/>
          <w:lang w:val="en-GB"/>
          <w14:ligatures w14:val="none"/>
        </w:rPr>
        <w:t xml:space="preserve"> Research in education (10th </w:t>
      </w:r>
      <w:proofErr w:type="gramStart"/>
      <w:r w:rsidRPr="00CE0E30">
        <w:rPr>
          <w:rFonts w:ascii="Times New Roman" w:hAnsi="Times New Roman" w:cs="Times New Roman"/>
          <w:kern w:val="0"/>
          <w:sz w:val="24"/>
          <w:szCs w:val="24"/>
          <w:lang w:val="en-GB"/>
          <w14:ligatures w14:val="none"/>
        </w:rPr>
        <w:t>ed</w:t>
      </w:r>
      <w:proofErr w:type="gramEnd"/>
      <w:r w:rsidRPr="00CE0E30">
        <w:rPr>
          <w:rFonts w:ascii="Times New Roman" w:hAnsi="Times New Roman" w:cs="Times New Roman"/>
          <w:kern w:val="0"/>
          <w:sz w:val="24"/>
          <w:szCs w:val="24"/>
          <w:lang w:val="en-GB"/>
          <w14:ligatures w14:val="none"/>
        </w:rPr>
        <w:t>.). Pearson.</w:t>
      </w:r>
    </w:p>
    <w:p w14:paraId="30492862"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r w:rsidRPr="00CE0E30">
        <w:rPr>
          <w:rFonts w:ascii="Times New Roman" w:hAnsi="Times New Roman" w:cs="Times New Roman"/>
          <w:sz w:val="24"/>
          <w:szCs w:val="24"/>
          <w:shd w:val="clear" w:color="auto" w:fill="FFFFFF"/>
        </w:rPr>
        <w:t xml:space="preserve">Bliss, K. E. (2023). </w:t>
      </w:r>
      <w:proofErr w:type="gramStart"/>
      <w:r w:rsidRPr="00CE0E30">
        <w:rPr>
          <w:rFonts w:ascii="Times New Roman" w:hAnsi="Times New Roman" w:cs="Times New Roman"/>
          <w:sz w:val="24"/>
          <w:szCs w:val="24"/>
          <w:shd w:val="clear" w:color="auto" w:fill="FFFFFF"/>
        </w:rPr>
        <w:t>Strengthening Global Health Security through Critical Immunization Programs.</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CSIS, CSIS Briefs</w:t>
      </w:r>
      <w:r w:rsidRPr="00CE0E30">
        <w:rPr>
          <w:rFonts w:ascii="Times New Roman" w:hAnsi="Times New Roman" w:cs="Times New Roman"/>
          <w:sz w:val="24"/>
          <w:szCs w:val="24"/>
          <w:shd w:val="clear" w:color="auto" w:fill="FFFFFF"/>
        </w:rPr>
        <w:t>.</w:t>
      </w:r>
    </w:p>
    <w:p w14:paraId="019F0F0C"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Coleman, R., McCombs, M., Shaw, D., &amp; Weaver, D. (2009).</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Agenda setting.</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In </w:t>
      </w:r>
      <w:r w:rsidRPr="00CE0E30">
        <w:rPr>
          <w:rFonts w:ascii="Times New Roman" w:hAnsi="Times New Roman" w:cs="Times New Roman"/>
          <w:i/>
          <w:iCs/>
          <w:sz w:val="24"/>
          <w:szCs w:val="24"/>
          <w:shd w:val="clear" w:color="auto" w:fill="FFFFFF"/>
        </w:rPr>
        <w:t>The Handbook of Journalism Studies</w:t>
      </w:r>
      <w:r w:rsidRPr="00CE0E30">
        <w:rPr>
          <w:rFonts w:ascii="Times New Roman" w:hAnsi="Times New Roman" w:cs="Times New Roman"/>
          <w:sz w:val="24"/>
          <w:szCs w:val="24"/>
          <w:shd w:val="clear" w:color="auto" w:fill="FFFFFF"/>
        </w:rPr>
        <w:t> (pp. 167-180).</w:t>
      </w:r>
      <w:proofErr w:type="gramEnd"/>
      <w:r w:rsidRPr="00CE0E30">
        <w:rPr>
          <w:rFonts w:ascii="Times New Roman" w:hAnsi="Times New Roman" w:cs="Times New Roman"/>
          <w:sz w:val="24"/>
          <w:szCs w:val="24"/>
          <w:shd w:val="clear" w:color="auto" w:fill="FFFFFF"/>
        </w:rPr>
        <w:t xml:space="preserve"> </w:t>
      </w:r>
      <w:proofErr w:type="spellStart"/>
      <w:proofErr w:type="gramStart"/>
      <w:r w:rsidRPr="00CE0E30">
        <w:rPr>
          <w:rFonts w:ascii="Times New Roman" w:hAnsi="Times New Roman" w:cs="Times New Roman"/>
          <w:sz w:val="24"/>
          <w:szCs w:val="24"/>
          <w:shd w:val="clear" w:color="auto" w:fill="FFFFFF"/>
        </w:rPr>
        <w:t>Routledge</w:t>
      </w:r>
      <w:proofErr w:type="spellEnd"/>
      <w:r w:rsidRPr="00CE0E30">
        <w:rPr>
          <w:rFonts w:ascii="Times New Roman" w:hAnsi="Times New Roman" w:cs="Times New Roman"/>
          <w:sz w:val="24"/>
          <w:szCs w:val="24"/>
          <w:shd w:val="clear" w:color="auto" w:fill="FFFFFF"/>
        </w:rPr>
        <w:t>.</w:t>
      </w:r>
      <w:proofErr w:type="gramEnd"/>
    </w:p>
    <w:p w14:paraId="7AAC4F49" w14:textId="2895A532" w:rsidR="00D02246" w:rsidRPr="00CE0E30" w:rsidRDefault="00D02246"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r w:rsidRPr="00CE0E30">
        <w:rPr>
          <w:rFonts w:ascii="Times New Roman" w:hAnsi="Times New Roman" w:cs="Times New Roman"/>
          <w:sz w:val="24"/>
          <w:szCs w:val="24"/>
          <w:shd w:val="clear" w:color="auto" w:fill="FCFBFB"/>
        </w:rPr>
        <w:t xml:space="preserve">Creswell, J. W. (2012). Educational research: Planning, conducting, and evaluating quantitative and qualitative research (4th </w:t>
      </w:r>
      <w:proofErr w:type="gramStart"/>
      <w:r w:rsidRPr="00CE0E30">
        <w:rPr>
          <w:rFonts w:ascii="Times New Roman" w:hAnsi="Times New Roman" w:cs="Times New Roman"/>
          <w:sz w:val="24"/>
          <w:szCs w:val="24"/>
          <w:shd w:val="clear" w:color="auto" w:fill="FCFBFB"/>
        </w:rPr>
        <w:t>ed</w:t>
      </w:r>
      <w:proofErr w:type="gramEnd"/>
      <w:r w:rsidRPr="00CE0E30">
        <w:rPr>
          <w:rFonts w:ascii="Times New Roman" w:hAnsi="Times New Roman" w:cs="Times New Roman"/>
          <w:sz w:val="24"/>
          <w:szCs w:val="24"/>
          <w:shd w:val="clear" w:color="auto" w:fill="FCFBFB"/>
        </w:rPr>
        <w:t>.). Pearson.</w:t>
      </w:r>
    </w:p>
    <w:p w14:paraId="355EBF10" w14:textId="3193D46E" w:rsidR="00762110" w:rsidRPr="00CE0E30" w:rsidRDefault="00762110"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Style w:val="Emphasis"/>
          <w:rFonts w:ascii="Times New Roman" w:hAnsi="Times New Roman" w:cs="Times New Roman"/>
          <w:i w:val="0"/>
          <w:iCs w:val="0"/>
          <w:sz w:val="24"/>
          <w:szCs w:val="24"/>
          <w:bdr w:val="none" w:sz="0" w:space="0" w:color="auto" w:frame="1"/>
          <w:shd w:val="clear" w:color="auto" w:fill="FCFBFB"/>
        </w:rPr>
        <w:t>Denscombe</w:t>
      </w:r>
      <w:proofErr w:type="spellEnd"/>
      <w:r w:rsidRPr="00CE0E30">
        <w:rPr>
          <w:rStyle w:val="Emphasis"/>
          <w:rFonts w:ascii="Times New Roman" w:hAnsi="Times New Roman" w:cs="Times New Roman"/>
          <w:i w:val="0"/>
          <w:iCs w:val="0"/>
          <w:sz w:val="24"/>
          <w:szCs w:val="24"/>
          <w:bdr w:val="none" w:sz="0" w:space="0" w:color="auto" w:frame="1"/>
          <w:shd w:val="clear" w:color="auto" w:fill="FCFBFB"/>
        </w:rPr>
        <w:t>, M. (2017).</w:t>
      </w:r>
      <w:proofErr w:type="gramEnd"/>
      <w:r w:rsidRPr="00CE0E30">
        <w:rPr>
          <w:rStyle w:val="Emphasis"/>
          <w:rFonts w:ascii="Times New Roman" w:hAnsi="Times New Roman" w:cs="Times New Roman"/>
          <w:sz w:val="24"/>
          <w:szCs w:val="24"/>
          <w:bdr w:val="none" w:sz="0" w:space="0" w:color="auto" w:frame="1"/>
          <w:shd w:val="clear" w:color="auto" w:fill="FCFBFB"/>
        </w:rPr>
        <w:t xml:space="preserve"> The Good Research Guide: For Small-Scale Social Research Projects. </w:t>
      </w:r>
      <w:proofErr w:type="gramStart"/>
      <w:r w:rsidRPr="00CE0E30">
        <w:rPr>
          <w:rStyle w:val="Emphasis"/>
          <w:rFonts w:ascii="Times New Roman" w:hAnsi="Times New Roman" w:cs="Times New Roman"/>
          <w:sz w:val="24"/>
          <w:szCs w:val="24"/>
          <w:bdr w:val="none" w:sz="0" w:space="0" w:color="auto" w:frame="1"/>
          <w:shd w:val="clear" w:color="auto" w:fill="FCFBFB"/>
        </w:rPr>
        <w:t>(6th ed.)"</w:t>
      </w:r>
      <w:proofErr w:type="gramEnd"/>
    </w:p>
    <w:p w14:paraId="4E10F1DC"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Dhama</w:t>
      </w:r>
      <w:proofErr w:type="spellEnd"/>
      <w:r w:rsidRPr="00CE0E30">
        <w:rPr>
          <w:rFonts w:ascii="Times New Roman" w:hAnsi="Times New Roman" w:cs="Times New Roman"/>
          <w:sz w:val="24"/>
          <w:szCs w:val="24"/>
          <w:shd w:val="clear" w:color="auto" w:fill="FFFFFF"/>
        </w:rPr>
        <w:t xml:space="preserve">, K., </w:t>
      </w:r>
      <w:proofErr w:type="spellStart"/>
      <w:r w:rsidRPr="00CE0E30">
        <w:rPr>
          <w:rFonts w:ascii="Times New Roman" w:hAnsi="Times New Roman" w:cs="Times New Roman"/>
          <w:sz w:val="24"/>
          <w:szCs w:val="24"/>
          <w:shd w:val="clear" w:color="auto" w:fill="FFFFFF"/>
        </w:rPr>
        <w:t>Sharun</w:t>
      </w:r>
      <w:proofErr w:type="spellEnd"/>
      <w:r w:rsidRPr="00CE0E30">
        <w:rPr>
          <w:rFonts w:ascii="Times New Roman" w:hAnsi="Times New Roman" w:cs="Times New Roman"/>
          <w:sz w:val="24"/>
          <w:szCs w:val="24"/>
          <w:shd w:val="clear" w:color="auto" w:fill="FFFFFF"/>
        </w:rPr>
        <w:t xml:space="preserve">, K., </w:t>
      </w:r>
      <w:proofErr w:type="spellStart"/>
      <w:r w:rsidRPr="00CE0E30">
        <w:rPr>
          <w:rFonts w:ascii="Times New Roman" w:hAnsi="Times New Roman" w:cs="Times New Roman"/>
          <w:sz w:val="24"/>
          <w:szCs w:val="24"/>
          <w:shd w:val="clear" w:color="auto" w:fill="FFFFFF"/>
        </w:rPr>
        <w:t>Tiwari</w:t>
      </w:r>
      <w:proofErr w:type="spellEnd"/>
      <w:r w:rsidRPr="00CE0E30">
        <w:rPr>
          <w:rFonts w:ascii="Times New Roman" w:hAnsi="Times New Roman" w:cs="Times New Roman"/>
          <w:sz w:val="24"/>
          <w:szCs w:val="24"/>
          <w:shd w:val="clear" w:color="auto" w:fill="FFFFFF"/>
        </w:rPr>
        <w:t xml:space="preserve">, R., </w:t>
      </w:r>
      <w:proofErr w:type="spellStart"/>
      <w:r w:rsidRPr="00CE0E30">
        <w:rPr>
          <w:rFonts w:ascii="Times New Roman" w:hAnsi="Times New Roman" w:cs="Times New Roman"/>
          <w:sz w:val="24"/>
          <w:szCs w:val="24"/>
          <w:shd w:val="clear" w:color="auto" w:fill="FFFFFF"/>
        </w:rPr>
        <w:t>Dhawan</w:t>
      </w:r>
      <w:proofErr w:type="spellEnd"/>
      <w:r w:rsidRPr="00CE0E30">
        <w:rPr>
          <w:rFonts w:ascii="Times New Roman" w:hAnsi="Times New Roman" w:cs="Times New Roman"/>
          <w:sz w:val="24"/>
          <w:szCs w:val="24"/>
          <w:shd w:val="clear" w:color="auto" w:fill="FFFFFF"/>
        </w:rPr>
        <w:t xml:space="preserve">, M., </w:t>
      </w:r>
      <w:proofErr w:type="spellStart"/>
      <w:r w:rsidRPr="00CE0E30">
        <w:rPr>
          <w:rFonts w:ascii="Times New Roman" w:hAnsi="Times New Roman" w:cs="Times New Roman"/>
          <w:sz w:val="24"/>
          <w:szCs w:val="24"/>
          <w:shd w:val="clear" w:color="auto" w:fill="FFFFFF"/>
        </w:rPr>
        <w:t>Emran</w:t>
      </w:r>
      <w:proofErr w:type="spellEnd"/>
      <w:r w:rsidRPr="00CE0E30">
        <w:rPr>
          <w:rFonts w:ascii="Times New Roman" w:hAnsi="Times New Roman" w:cs="Times New Roman"/>
          <w:sz w:val="24"/>
          <w:szCs w:val="24"/>
          <w:shd w:val="clear" w:color="auto" w:fill="FFFFFF"/>
        </w:rPr>
        <w:t xml:space="preserve">, T. B., </w:t>
      </w:r>
      <w:proofErr w:type="spellStart"/>
      <w:r w:rsidRPr="00CE0E30">
        <w:rPr>
          <w:rFonts w:ascii="Times New Roman" w:hAnsi="Times New Roman" w:cs="Times New Roman"/>
          <w:sz w:val="24"/>
          <w:szCs w:val="24"/>
          <w:shd w:val="clear" w:color="auto" w:fill="FFFFFF"/>
        </w:rPr>
        <w:t>Rabaan</w:t>
      </w:r>
      <w:proofErr w:type="spellEnd"/>
      <w:r w:rsidRPr="00CE0E30">
        <w:rPr>
          <w:rFonts w:ascii="Times New Roman" w:hAnsi="Times New Roman" w:cs="Times New Roman"/>
          <w:sz w:val="24"/>
          <w:szCs w:val="24"/>
          <w:shd w:val="clear" w:color="auto" w:fill="FFFFFF"/>
        </w:rPr>
        <w:t xml:space="preserve">, A. A., &amp; </w:t>
      </w:r>
      <w:proofErr w:type="spellStart"/>
      <w:r w:rsidRPr="00CE0E30">
        <w:rPr>
          <w:rFonts w:ascii="Times New Roman" w:hAnsi="Times New Roman" w:cs="Times New Roman"/>
          <w:sz w:val="24"/>
          <w:szCs w:val="24"/>
          <w:shd w:val="clear" w:color="auto" w:fill="FFFFFF"/>
        </w:rPr>
        <w:t>Alhumaid</w:t>
      </w:r>
      <w:proofErr w:type="spellEnd"/>
      <w:r w:rsidRPr="00CE0E30">
        <w:rPr>
          <w:rFonts w:ascii="Times New Roman" w:hAnsi="Times New Roman" w:cs="Times New Roman"/>
          <w:sz w:val="24"/>
          <w:szCs w:val="24"/>
          <w:shd w:val="clear" w:color="auto" w:fill="FFFFFF"/>
        </w:rPr>
        <w:t>, S. (2021). COVID-19 vaccine hesitancy–reasons and solutions to achieve a successful global vaccination campaign to tackle the ongoing pandemic. </w:t>
      </w:r>
      <w:r w:rsidRPr="00CE0E30">
        <w:rPr>
          <w:rFonts w:ascii="Times New Roman" w:hAnsi="Times New Roman" w:cs="Times New Roman"/>
          <w:i/>
          <w:iCs/>
          <w:sz w:val="24"/>
          <w:szCs w:val="24"/>
          <w:shd w:val="clear" w:color="auto" w:fill="FFFFFF"/>
        </w:rPr>
        <w:t xml:space="preserve">Human Vaccines &amp; </w:t>
      </w:r>
      <w:proofErr w:type="spellStart"/>
      <w:r w:rsidRPr="00CE0E30">
        <w:rPr>
          <w:rFonts w:ascii="Times New Roman" w:hAnsi="Times New Roman" w:cs="Times New Roman"/>
          <w:i/>
          <w:iCs/>
          <w:sz w:val="24"/>
          <w:szCs w:val="24"/>
          <w:shd w:val="clear" w:color="auto" w:fill="FFFFFF"/>
        </w:rPr>
        <w:t>Immunotherapeutics</w:t>
      </w:r>
      <w:proofErr w:type="spell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17</w:t>
      </w:r>
      <w:r w:rsidRPr="00CE0E30">
        <w:rPr>
          <w:rFonts w:ascii="Times New Roman" w:hAnsi="Times New Roman" w:cs="Times New Roman"/>
          <w:sz w:val="24"/>
          <w:szCs w:val="24"/>
          <w:shd w:val="clear" w:color="auto" w:fill="FFFFFF"/>
        </w:rPr>
        <w:t>(10), 3495-3499.</w:t>
      </w:r>
    </w:p>
    <w:p w14:paraId="7B1B6F18"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Farooq</w:t>
      </w:r>
      <w:proofErr w:type="spellEnd"/>
      <w:r w:rsidRPr="00CE0E30">
        <w:rPr>
          <w:rFonts w:ascii="Times New Roman" w:hAnsi="Times New Roman" w:cs="Times New Roman"/>
          <w:sz w:val="24"/>
          <w:szCs w:val="24"/>
          <w:shd w:val="clear" w:color="auto" w:fill="FFFFFF"/>
        </w:rPr>
        <w:t xml:space="preserve">, F., &amp; </w:t>
      </w:r>
      <w:proofErr w:type="spellStart"/>
      <w:r w:rsidRPr="00CE0E30">
        <w:rPr>
          <w:rFonts w:ascii="Times New Roman" w:hAnsi="Times New Roman" w:cs="Times New Roman"/>
          <w:sz w:val="24"/>
          <w:szCs w:val="24"/>
          <w:shd w:val="clear" w:color="auto" w:fill="FFFFFF"/>
        </w:rPr>
        <w:t>Rathore</w:t>
      </w:r>
      <w:proofErr w:type="spellEnd"/>
      <w:r w:rsidRPr="00CE0E30">
        <w:rPr>
          <w:rFonts w:ascii="Times New Roman" w:hAnsi="Times New Roman" w:cs="Times New Roman"/>
          <w:sz w:val="24"/>
          <w:szCs w:val="24"/>
          <w:shd w:val="clear" w:color="auto" w:fill="FFFFFF"/>
        </w:rPr>
        <w:t>, F. A. (2021).</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 xml:space="preserve">COVID-19 vaccination and the challenge of </w:t>
      </w:r>
      <w:proofErr w:type="spellStart"/>
      <w:r w:rsidRPr="00CE0E30">
        <w:rPr>
          <w:rFonts w:ascii="Times New Roman" w:hAnsi="Times New Roman" w:cs="Times New Roman"/>
          <w:sz w:val="24"/>
          <w:szCs w:val="24"/>
          <w:shd w:val="clear" w:color="auto" w:fill="FFFFFF"/>
        </w:rPr>
        <w:t>infodemic</w:t>
      </w:r>
      <w:proofErr w:type="spellEnd"/>
      <w:r w:rsidRPr="00CE0E30">
        <w:rPr>
          <w:rFonts w:ascii="Times New Roman" w:hAnsi="Times New Roman" w:cs="Times New Roman"/>
          <w:sz w:val="24"/>
          <w:szCs w:val="24"/>
          <w:shd w:val="clear" w:color="auto" w:fill="FFFFFF"/>
        </w:rPr>
        <w:t xml:space="preserve"> and disinformation.</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Journal of Korean Medical Science</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36</w:t>
      </w:r>
      <w:r w:rsidRPr="00CE0E30">
        <w:rPr>
          <w:rFonts w:ascii="Times New Roman" w:hAnsi="Times New Roman" w:cs="Times New Roman"/>
          <w:sz w:val="24"/>
          <w:szCs w:val="24"/>
          <w:shd w:val="clear" w:color="auto" w:fill="FFFFFF"/>
        </w:rPr>
        <w:t>(10).</w:t>
      </w:r>
      <w:proofErr w:type="gramEnd"/>
      <w:r w:rsidRPr="00CE0E30">
        <w:rPr>
          <w:rFonts w:ascii="Times New Roman" w:hAnsi="Times New Roman" w:cs="Times New Roman"/>
          <w:sz w:val="24"/>
          <w:szCs w:val="24"/>
          <w:shd w:val="clear" w:color="auto" w:fill="FFFFFF"/>
        </w:rPr>
        <w:t xml:space="preserve"> </w:t>
      </w:r>
    </w:p>
    <w:p w14:paraId="6681DFC8" w14:textId="0533F79F"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lastRenderedPageBreak/>
        <w:t xml:space="preserve">Ferrara, E., </w:t>
      </w:r>
      <w:proofErr w:type="spellStart"/>
      <w:r w:rsidRPr="00CE0E30">
        <w:rPr>
          <w:rFonts w:ascii="Times New Roman" w:hAnsi="Times New Roman" w:cs="Times New Roman"/>
          <w:sz w:val="24"/>
          <w:szCs w:val="24"/>
          <w:shd w:val="clear" w:color="auto" w:fill="FFFFFF"/>
        </w:rPr>
        <w:t>Varol</w:t>
      </w:r>
      <w:proofErr w:type="spellEnd"/>
      <w:r w:rsidRPr="00CE0E30">
        <w:rPr>
          <w:rFonts w:ascii="Times New Roman" w:hAnsi="Times New Roman" w:cs="Times New Roman"/>
          <w:sz w:val="24"/>
          <w:szCs w:val="24"/>
          <w:shd w:val="clear" w:color="auto" w:fill="FFFFFF"/>
        </w:rPr>
        <w:t xml:space="preserve">, O., </w:t>
      </w:r>
      <w:proofErr w:type="spellStart"/>
      <w:r w:rsidRPr="00CE0E30">
        <w:rPr>
          <w:rFonts w:ascii="Times New Roman" w:hAnsi="Times New Roman" w:cs="Times New Roman"/>
          <w:sz w:val="24"/>
          <w:szCs w:val="24"/>
          <w:shd w:val="clear" w:color="auto" w:fill="FFFFFF"/>
        </w:rPr>
        <w:t>Menczer</w:t>
      </w:r>
      <w:proofErr w:type="spellEnd"/>
      <w:r w:rsidRPr="00CE0E30">
        <w:rPr>
          <w:rFonts w:ascii="Times New Roman" w:hAnsi="Times New Roman" w:cs="Times New Roman"/>
          <w:sz w:val="24"/>
          <w:szCs w:val="24"/>
          <w:shd w:val="clear" w:color="auto" w:fill="FFFFFF"/>
        </w:rPr>
        <w:t xml:space="preserve">, F., &amp; </w:t>
      </w:r>
      <w:proofErr w:type="spellStart"/>
      <w:r w:rsidRPr="00CE0E30">
        <w:rPr>
          <w:rFonts w:ascii="Times New Roman" w:hAnsi="Times New Roman" w:cs="Times New Roman"/>
          <w:sz w:val="24"/>
          <w:szCs w:val="24"/>
          <w:shd w:val="clear" w:color="auto" w:fill="FFFFFF"/>
        </w:rPr>
        <w:t>Flammini</w:t>
      </w:r>
      <w:proofErr w:type="spellEnd"/>
      <w:r w:rsidRPr="00CE0E30">
        <w:rPr>
          <w:rFonts w:ascii="Times New Roman" w:hAnsi="Times New Roman" w:cs="Times New Roman"/>
          <w:sz w:val="24"/>
          <w:szCs w:val="24"/>
          <w:shd w:val="clear" w:color="auto" w:fill="FFFFFF"/>
        </w:rPr>
        <w:t>, A. (2016).</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Detection of promoted social media campaigns.</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In </w:t>
      </w:r>
      <w:r w:rsidRPr="00CE0E30">
        <w:rPr>
          <w:rFonts w:ascii="Times New Roman" w:hAnsi="Times New Roman" w:cs="Times New Roman"/>
          <w:i/>
          <w:iCs/>
          <w:sz w:val="24"/>
          <w:szCs w:val="24"/>
          <w:shd w:val="clear" w:color="auto" w:fill="FFFFFF"/>
        </w:rPr>
        <w:t xml:space="preserve">Proceedings of the International AAAI Conference on Web and </w:t>
      </w:r>
      <w:r w:rsidR="008E3FF6" w:rsidRPr="00CE0E30">
        <w:rPr>
          <w:rFonts w:ascii="Times New Roman" w:hAnsi="Times New Roman" w:cs="Times New Roman"/>
          <w:i/>
          <w:iCs/>
          <w:sz w:val="24"/>
          <w:szCs w:val="24"/>
          <w:shd w:val="clear" w:color="auto" w:fill="FFFFFF"/>
        </w:rPr>
        <w:t>social media</w:t>
      </w:r>
      <w:r w:rsidRPr="00CE0E30">
        <w:rPr>
          <w:rFonts w:ascii="Times New Roman" w:hAnsi="Times New Roman" w:cs="Times New Roman"/>
          <w:sz w:val="24"/>
          <w:szCs w:val="24"/>
          <w:shd w:val="clear" w:color="auto" w:fill="FFFFFF"/>
        </w:rPr>
        <w:t> (Vol. 10, No. 1, pp. 563-566).</w:t>
      </w:r>
      <w:proofErr w:type="gramEnd"/>
    </w:p>
    <w:p w14:paraId="1F72E36F"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r w:rsidRPr="00CE0E30">
        <w:rPr>
          <w:rFonts w:ascii="Times New Roman" w:hAnsi="Times New Roman" w:cs="Times New Roman"/>
          <w:sz w:val="24"/>
          <w:szCs w:val="24"/>
          <w:shd w:val="clear" w:color="auto" w:fill="FFFFFF"/>
        </w:rPr>
        <w:t xml:space="preserve">Forman, R., Shah, S., </w:t>
      </w:r>
      <w:proofErr w:type="spellStart"/>
      <w:r w:rsidRPr="00CE0E30">
        <w:rPr>
          <w:rFonts w:ascii="Times New Roman" w:hAnsi="Times New Roman" w:cs="Times New Roman"/>
          <w:sz w:val="24"/>
          <w:szCs w:val="24"/>
          <w:shd w:val="clear" w:color="auto" w:fill="FFFFFF"/>
        </w:rPr>
        <w:t>Jeurissen</w:t>
      </w:r>
      <w:proofErr w:type="spellEnd"/>
      <w:r w:rsidRPr="00CE0E30">
        <w:rPr>
          <w:rFonts w:ascii="Times New Roman" w:hAnsi="Times New Roman" w:cs="Times New Roman"/>
          <w:sz w:val="24"/>
          <w:szCs w:val="24"/>
          <w:shd w:val="clear" w:color="auto" w:fill="FFFFFF"/>
        </w:rPr>
        <w:t xml:space="preserve">, P., </w:t>
      </w:r>
      <w:proofErr w:type="spellStart"/>
      <w:r w:rsidRPr="00CE0E30">
        <w:rPr>
          <w:rFonts w:ascii="Times New Roman" w:hAnsi="Times New Roman" w:cs="Times New Roman"/>
          <w:sz w:val="24"/>
          <w:szCs w:val="24"/>
          <w:shd w:val="clear" w:color="auto" w:fill="FFFFFF"/>
        </w:rPr>
        <w:t>Jit</w:t>
      </w:r>
      <w:proofErr w:type="spellEnd"/>
      <w:r w:rsidRPr="00CE0E30">
        <w:rPr>
          <w:rFonts w:ascii="Times New Roman" w:hAnsi="Times New Roman" w:cs="Times New Roman"/>
          <w:sz w:val="24"/>
          <w:szCs w:val="24"/>
          <w:shd w:val="clear" w:color="auto" w:fill="FFFFFF"/>
        </w:rPr>
        <w:t xml:space="preserve">, M., &amp; </w:t>
      </w:r>
      <w:proofErr w:type="spellStart"/>
      <w:r w:rsidRPr="00CE0E30">
        <w:rPr>
          <w:rFonts w:ascii="Times New Roman" w:hAnsi="Times New Roman" w:cs="Times New Roman"/>
          <w:sz w:val="24"/>
          <w:szCs w:val="24"/>
          <w:shd w:val="clear" w:color="auto" w:fill="FFFFFF"/>
        </w:rPr>
        <w:t>Mossialos</w:t>
      </w:r>
      <w:proofErr w:type="spellEnd"/>
      <w:r w:rsidRPr="00CE0E30">
        <w:rPr>
          <w:rFonts w:ascii="Times New Roman" w:hAnsi="Times New Roman" w:cs="Times New Roman"/>
          <w:sz w:val="24"/>
          <w:szCs w:val="24"/>
          <w:shd w:val="clear" w:color="auto" w:fill="FFFFFF"/>
        </w:rPr>
        <w:t>, E. (2021). COVID-19 vaccine challenges: What have we learned so far and what remains to be done? </w:t>
      </w:r>
      <w:proofErr w:type="gramStart"/>
      <w:r w:rsidRPr="00CE0E30">
        <w:rPr>
          <w:rFonts w:ascii="Times New Roman" w:hAnsi="Times New Roman" w:cs="Times New Roman"/>
          <w:i/>
          <w:iCs/>
          <w:sz w:val="24"/>
          <w:szCs w:val="24"/>
          <w:shd w:val="clear" w:color="auto" w:fill="FFFFFF"/>
        </w:rPr>
        <w:t>Health policy</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125</w:t>
      </w:r>
      <w:r w:rsidRPr="00CE0E30">
        <w:rPr>
          <w:rFonts w:ascii="Times New Roman" w:hAnsi="Times New Roman" w:cs="Times New Roman"/>
          <w:sz w:val="24"/>
          <w:szCs w:val="24"/>
          <w:shd w:val="clear" w:color="auto" w:fill="FFFFFF"/>
        </w:rPr>
        <w:t>(5), 553-567.</w:t>
      </w:r>
      <w:proofErr w:type="gramEnd"/>
    </w:p>
    <w:p w14:paraId="158BE2C2"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Gallè</w:t>
      </w:r>
      <w:proofErr w:type="spellEnd"/>
      <w:r w:rsidRPr="00CE0E30">
        <w:rPr>
          <w:rFonts w:ascii="Times New Roman" w:hAnsi="Times New Roman" w:cs="Times New Roman"/>
          <w:sz w:val="24"/>
          <w:szCs w:val="24"/>
          <w:shd w:val="clear" w:color="auto" w:fill="FFFFFF"/>
        </w:rPr>
        <w:t xml:space="preserve">, F., </w:t>
      </w:r>
      <w:proofErr w:type="spellStart"/>
      <w:r w:rsidRPr="00CE0E30">
        <w:rPr>
          <w:rFonts w:ascii="Times New Roman" w:hAnsi="Times New Roman" w:cs="Times New Roman"/>
          <w:sz w:val="24"/>
          <w:szCs w:val="24"/>
          <w:shd w:val="clear" w:color="auto" w:fill="FFFFFF"/>
        </w:rPr>
        <w:t>Sabella</w:t>
      </w:r>
      <w:proofErr w:type="spellEnd"/>
      <w:r w:rsidRPr="00CE0E30">
        <w:rPr>
          <w:rFonts w:ascii="Times New Roman" w:hAnsi="Times New Roman" w:cs="Times New Roman"/>
          <w:sz w:val="24"/>
          <w:szCs w:val="24"/>
          <w:shd w:val="clear" w:color="auto" w:fill="FFFFFF"/>
        </w:rPr>
        <w:t xml:space="preserve">, E. A., Roma, P., De </w:t>
      </w:r>
      <w:proofErr w:type="spellStart"/>
      <w:r w:rsidRPr="00CE0E30">
        <w:rPr>
          <w:rFonts w:ascii="Times New Roman" w:hAnsi="Times New Roman" w:cs="Times New Roman"/>
          <w:sz w:val="24"/>
          <w:szCs w:val="24"/>
          <w:shd w:val="clear" w:color="auto" w:fill="FFFFFF"/>
        </w:rPr>
        <w:t>Giglio</w:t>
      </w:r>
      <w:proofErr w:type="spellEnd"/>
      <w:r w:rsidRPr="00CE0E30">
        <w:rPr>
          <w:rFonts w:ascii="Times New Roman" w:hAnsi="Times New Roman" w:cs="Times New Roman"/>
          <w:sz w:val="24"/>
          <w:szCs w:val="24"/>
          <w:shd w:val="clear" w:color="auto" w:fill="FFFFFF"/>
        </w:rPr>
        <w:t xml:space="preserve">, O., </w:t>
      </w:r>
      <w:proofErr w:type="spellStart"/>
      <w:r w:rsidRPr="00CE0E30">
        <w:rPr>
          <w:rFonts w:ascii="Times New Roman" w:hAnsi="Times New Roman" w:cs="Times New Roman"/>
          <w:sz w:val="24"/>
          <w:szCs w:val="24"/>
          <w:shd w:val="clear" w:color="auto" w:fill="FFFFFF"/>
        </w:rPr>
        <w:t>Caggiano</w:t>
      </w:r>
      <w:proofErr w:type="spellEnd"/>
      <w:r w:rsidRPr="00CE0E30">
        <w:rPr>
          <w:rFonts w:ascii="Times New Roman" w:hAnsi="Times New Roman" w:cs="Times New Roman"/>
          <w:sz w:val="24"/>
          <w:szCs w:val="24"/>
          <w:shd w:val="clear" w:color="auto" w:fill="FFFFFF"/>
        </w:rPr>
        <w:t xml:space="preserve">, G., </w:t>
      </w:r>
      <w:proofErr w:type="spellStart"/>
      <w:r w:rsidRPr="00CE0E30">
        <w:rPr>
          <w:rFonts w:ascii="Times New Roman" w:hAnsi="Times New Roman" w:cs="Times New Roman"/>
          <w:sz w:val="24"/>
          <w:szCs w:val="24"/>
          <w:shd w:val="clear" w:color="auto" w:fill="FFFFFF"/>
        </w:rPr>
        <w:t>Tafuri</w:t>
      </w:r>
      <w:proofErr w:type="spellEnd"/>
      <w:r w:rsidRPr="00CE0E30">
        <w:rPr>
          <w:rFonts w:ascii="Times New Roman" w:hAnsi="Times New Roman" w:cs="Times New Roman"/>
          <w:sz w:val="24"/>
          <w:szCs w:val="24"/>
          <w:shd w:val="clear" w:color="auto" w:fill="FFFFFF"/>
        </w:rPr>
        <w:t>, S</w:t>
      </w:r>
      <w:proofErr w:type="gramStart"/>
      <w:r w:rsidRPr="00CE0E30">
        <w:rPr>
          <w:rFonts w:ascii="Times New Roman" w:hAnsi="Times New Roman" w:cs="Times New Roman"/>
          <w:sz w:val="24"/>
          <w:szCs w:val="24"/>
          <w:shd w:val="clear" w:color="auto" w:fill="FFFFFF"/>
        </w:rPr>
        <w:t>., ...</w:t>
      </w:r>
      <w:proofErr w:type="gramEnd"/>
      <w:r w:rsidRPr="00CE0E30">
        <w:rPr>
          <w:rFonts w:ascii="Times New Roman" w:hAnsi="Times New Roman" w:cs="Times New Roman"/>
          <w:sz w:val="24"/>
          <w:szCs w:val="24"/>
          <w:shd w:val="clear" w:color="auto" w:fill="FFFFFF"/>
        </w:rPr>
        <w:t xml:space="preserve"> &amp; Napoli, C. (2021). </w:t>
      </w:r>
      <w:proofErr w:type="gramStart"/>
      <w:r w:rsidRPr="00CE0E30">
        <w:rPr>
          <w:rFonts w:ascii="Times New Roman" w:hAnsi="Times New Roman" w:cs="Times New Roman"/>
          <w:sz w:val="24"/>
          <w:szCs w:val="24"/>
          <w:shd w:val="clear" w:color="auto" w:fill="FFFFFF"/>
        </w:rPr>
        <w:t>Knowledge and acceptance of COVID-19 vaccination among undergraduate students from central and southern Italy.</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Vaccines</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9</w:t>
      </w:r>
      <w:r w:rsidRPr="00CE0E30">
        <w:rPr>
          <w:rFonts w:ascii="Times New Roman" w:hAnsi="Times New Roman" w:cs="Times New Roman"/>
          <w:sz w:val="24"/>
          <w:szCs w:val="24"/>
          <w:shd w:val="clear" w:color="auto" w:fill="FFFFFF"/>
        </w:rPr>
        <w:t>(6), 638.</w:t>
      </w:r>
      <w:proofErr w:type="gramEnd"/>
    </w:p>
    <w:p w14:paraId="3286E041"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Hong, S. (2023).</w:t>
      </w:r>
      <w:proofErr w:type="gramEnd"/>
      <w:r w:rsidRPr="00CE0E30">
        <w:rPr>
          <w:rFonts w:ascii="Times New Roman" w:hAnsi="Times New Roman" w:cs="Times New Roman"/>
          <w:sz w:val="24"/>
          <w:szCs w:val="24"/>
          <w:shd w:val="clear" w:color="auto" w:fill="FFFFFF"/>
        </w:rPr>
        <w:t xml:space="preserve"> COVID-19 vaccine communication and advocacy strategy: a social marketing campaign for increasing COVID-19 vaccine uptake in South Korea. </w:t>
      </w:r>
      <w:r w:rsidRPr="00CE0E30">
        <w:rPr>
          <w:rFonts w:ascii="Times New Roman" w:hAnsi="Times New Roman" w:cs="Times New Roman"/>
          <w:i/>
          <w:iCs/>
          <w:sz w:val="24"/>
          <w:szCs w:val="24"/>
          <w:shd w:val="clear" w:color="auto" w:fill="FFFFFF"/>
        </w:rPr>
        <w:t>Humanities and Social Sciences Communications</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10</w:t>
      </w:r>
      <w:r w:rsidRPr="00CE0E30">
        <w:rPr>
          <w:rFonts w:ascii="Times New Roman" w:hAnsi="Times New Roman" w:cs="Times New Roman"/>
          <w:sz w:val="24"/>
          <w:szCs w:val="24"/>
          <w:shd w:val="clear" w:color="auto" w:fill="FFFFFF"/>
        </w:rPr>
        <w:t>(1), 1-9.</w:t>
      </w:r>
    </w:p>
    <w:p w14:paraId="7B55E4CB"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Jaber</w:t>
      </w:r>
      <w:proofErr w:type="spellEnd"/>
      <w:r w:rsidRPr="00CE0E30">
        <w:rPr>
          <w:rFonts w:ascii="Times New Roman" w:hAnsi="Times New Roman" w:cs="Times New Roman"/>
          <w:sz w:val="24"/>
          <w:szCs w:val="24"/>
          <w:shd w:val="clear" w:color="auto" w:fill="FFFFFF"/>
        </w:rPr>
        <w:t xml:space="preserve">, R. M., </w:t>
      </w:r>
      <w:proofErr w:type="spellStart"/>
      <w:r w:rsidRPr="00CE0E30">
        <w:rPr>
          <w:rFonts w:ascii="Times New Roman" w:hAnsi="Times New Roman" w:cs="Times New Roman"/>
          <w:sz w:val="24"/>
          <w:szCs w:val="24"/>
          <w:shd w:val="clear" w:color="auto" w:fill="FFFFFF"/>
        </w:rPr>
        <w:t>Mafrachi</w:t>
      </w:r>
      <w:proofErr w:type="spellEnd"/>
      <w:r w:rsidRPr="00CE0E30">
        <w:rPr>
          <w:rFonts w:ascii="Times New Roman" w:hAnsi="Times New Roman" w:cs="Times New Roman"/>
          <w:sz w:val="24"/>
          <w:szCs w:val="24"/>
          <w:shd w:val="clear" w:color="auto" w:fill="FFFFFF"/>
        </w:rPr>
        <w:t>, B., Al-</w:t>
      </w:r>
      <w:proofErr w:type="spellStart"/>
      <w:r w:rsidRPr="00CE0E30">
        <w:rPr>
          <w:rFonts w:ascii="Times New Roman" w:hAnsi="Times New Roman" w:cs="Times New Roman"/>
          <w:sz w:val="24"/>
          <w:szCs w:val="24"/>
          <w:shd w:val="clear" w:color="auto" w:fill="FFFFFF"/>
        </w:rPr>
        <w:t>Ani</w:t>
      </w:r>
      <w:proofErr w:type="spellEnd"/>
      <w:r w:rsidRPr="00CE0E30">
        <w:rPr>
          <w:rFonts w:ascii="Times New Roman" w:hAnsi="Times New Roman" w:cs="Times New Roman"/>
          <w:sz w:val="24"/>
          <w:szCs w:val="24"/>
          <w:shd w:val="clear" w:color="auto" w:fill="FFFFFF"/>
        </w:rPr>
        <w:t xml:space="preserve">, A., &amp; </w:t>
      </w:r>
      <w:proofErr w:type="spellStart"/>
      <w:r w:rsidRPr="00CE0E30">
        <w:rPr>
          <w:rFonts w:ascii="Times New Roman" w:hAnsi="Times New Roman" w:cs="Times New Roman"/>
          <w:sz w:val="24"/>
          <w:szCs w:val="24"/>
          <w:shd w:val="clear" w:color="auto" w:fill="FFFFFF"/>
        </w:rPr>
        <w:t>Shkara</w:t>
      </w:r>
      <w:proofErr w:type="spellEnd"/>
      <w:r w:rsidRPr="00CE0E30">
        <w:rPr>
          <w:rFonts w:ascii="Times New Roman" w:hAnsi="Times New Roman" w:cs="Times New Roman"/>
          <w:sz w:val="24"/>
          <w:szCs w:val="24"/>
          <w:shd w:val="clear" w:color="auto" w:fill="FFFFFF"/>
        </w:rPr>
        <w:t>, M. (2021).</w:t>
      </w:r>
      <w:proofErr w:type="gramEnd"/>
      <w:r w:rsidRPr="00CE0E30">
        <w:rPr>
          <w:rFonts w:ascii="Times New Roman" w:hAnsi="Times New Roman" w:cs="Times New Roman"/>
          <w:sz w:val="24"/>
          <w:szCs w:val="24"/>
          <w:shd w:val="clear" w:color="auto" w:fill="FFFFFF"/>
        </w:rPr>
        <w:t xml:space="preserve"> Awareness and perception of COVID-19 among the general population: A Middle Eastern survey. </w:t>
      </w:r>
      <w:proofErr w:type="spellStart"/>
      <w:proofErr w:type="gramStart"/>
      <w:r w:rsidRPr="00CE0E30">
        <w:rPr>
          <w:rFonts w:ascii="Times New Roman" w:hAnsi="Times New Roman" w:cs="Times New Roman"/>
          <w:i/>
          <w:iCs/>
          <w:sz w:val="24"/>
          <w:szCs w:val="24"/>
          <w:shd w:val="clear" w:color="auto" w:fill="FFFFFF"/>
        </w:rPr>
        <w:t>PloS</w:t>
      </w:r>
      <w:proofErr w:type="spellEnd"/>
      <w:r w:rsidRPr="00CE0E30">
        <w:rPr>
          <w:rFonts w:ascii="Times New Roman" w:hAnsi="Times New Roman" w:cs="Times New Roman"/>
          <w:i/>
          <w:iCs/>
          <w:sz w:val="24"/>
          <w:szCs w:val="24"/>
          <w:shd w:val="clear" w:color="auto" w:fill="FFFFFF"/>
        </w:rPr>
        <w:t xml:space="preserve"> one</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16</w:t>
      </w:r>
      <w:r w:rsidRPr="00CE0E30">
        <w:rPr>
          <w:rFonts w:ascii="Times New Roman" w:hAnsi="Times New Roman" w:cs="Times New Roman"/>
          <w:sz w:val="24"/>
          <w:szCs w:val="24"/>
          <w:shd w:val="clear" w:color="auto" w:fill="FFFFFF"/>
        </w:rPr>
        <w:t>(4), e0250461.</w:t>
      </w:r>
      <w:proofErr w:type="gramEnd"/>
    </w:p>
    <w:p w14:paraId="29372F04"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Jaravaza</w:t>
      </w:r>
      <w:proofErr w:type="spellEnd"/>
      <w:r w:rsidRPr="00CE0E30">
        <w:rPr>
          <w:rFonts w:ascii="Times New Roman" w:hAnsi="Times New Roman" w:cs="Times New Roman"/>
          <w:sz w:val="24"/>
          <w:szCs w:val="24"/>
          <w:shd w:val="clear" w:color="auto" w:fill="FFFFFF"/>
        </w:rPr>
        <w:t xml:space="preserve">, D. C., </w:t>
      </w:r>
      <w:proofErr w:type="spellStart"/>
      <w:r w:rsidRPr="00CE0E30">
        <w:rPr>
          <w:rFonts w:ascii="Times New Roman" w:hAnsi="Times New Roman" w:cs="Times New Roman"/>
          <w:sz w:val="24"/>
          <w:szCs w:val="24"/>
          <w:shd w:val="clear" w:color="auto" w:fill="FFFFFF"/>
        </w:rPr>
        <w:t>Risiro</w:t>
      </w:r>
      <w:proofErr w:type="spellEnd"/>
      <w:r w:rsidRPr="00CE0E30">
        <w:rPr>
          <w:rFonts w:ascii="Times New Roman" w:hAnsi="Times New Roman" w:cs="Times New Roman"/>
          <w:sz w:val="24"/>
          <w:szCs w:val="24"/>
          <w:shd w:val="clear" w:color="auto" w:fill="FFFFFF"/>
        </w:rPr>
        <w:t xml:space="preserve">, J., &amp; </w:t>
      </w:r>
      <w:proofErr w:type="spellStart"/>
      <w:r w:rsidRPr="00CE0E30">
        <w:rPr>
          <w:rFonts w:ascii="Times New Roman" w:hAnsi="Times New Roman" w:cs="Times New Roman"/>
          <w:sz w:val="24"/>
          <w:szCs w:val="24"/>
          <w:shd w:val="clear" w:color="auto" w:fill="FFFFFF"/>
        </w:rPr>
        <w:t>Mukucha</w:t>
      </w:r>
      <w:proofErr w:type="spellEnd"/>
      <w:r w:rsidRPr="00CE0E30">
        <w:rPr>
          <w:rFonts w:ascii="Times New Roman" w:hAnsi="Times New Roman" w:cs="Times New Roman"/>
          <w:sz w:val="24"/>
          <w:szCs w:val="24"/>
          <w:shd w:val="clear" w:color="auto" w:fill="FFFFFF"/>
        </w:rPr>
        <w:t>, P. (2023). COVID-19 vaccination national radio advertising credibility assessment by rural consumers: The influence of indigenous medical knowledge systems and traditional beliefs. </w:t>
      </w:r>
      <w:proofErr w:type="gramStart"/>
      <w:r w:rsidRPr="00CE0E30">
        <w:rPr>
          <w:rFonts w:ascii="Times New Roman" w:hAnsi="Times New Roman" w:cs="Times New Roman"/>
          <w:i/>
          <w:iCs/>
          <w:sz w:val="24"/>
          <w:szCs w:val="24"/>
          <w:shd w:val="clear" w:color="auto" w:fill="FFFFFF"/>
        </w:rPr>
        <w:t>Cogent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10</w:t>
      </w:r>
      <w:r w:rsidRPr="00CE0E30">
        <w:rPr>
          <w:rFonts w:ascii="Times New Roman" w:hAnsi="Times New Roman" w:cs="Times New Roman"/>
          <w:sz w:val="24"/>
          <w:szCs w:val="24"/>
          <w:shd w:val="clear" w:color="auto" w:fill="FFFFFF"/>
        </w:rPr>
        <w:t>(1), 2178052.</w:t>
      </w:r>
      <w:proofErr w:type="gramEnd"/>
      <w:r w:rsidRPr="00CE0E30">
        <w:rPr>
          <w:rFonts w:ascii="Times New Roman" w:hAnsi="Times New Roman" w:cs="Times New Roman"/>
          <w:sz w:val="24"/>
          <w:szCs w:val="24"/>
          <w:shd w:val="clear" w:color="auto" w:fill="FFFFFF"/>
        </w:rPr>
        <w:t xml:space="preserve"> </w:t>
      </w:r>
    </w:p>
    <w:p w14:paraId="45137C40"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spellStart"/>
      <w:proofErr w:type="gramStart"/>
      <w:r w:rsidRPr="00CE0E30">
        <w:rPr>
          <w:rFonts w:ascii="Times New Roman" w:hAnsi="Times New Roman" w:cs="Times New Roman"/>
          <w:sz w:val="24"/>
          <w:szCs w:val="24"/>
          <w:shd w:val="clear" w:color="auto" w:fill="FFFFFF"/>
        </w:rPr>
        <w:t>Kesale</w:t>
      </w:r>
      <w:proofErr w:type="spellEnd"/>
      <w:r w:rsidRPr="00CE0E30">
        <w:rPr>
          <w:rFonts w:ascii="Times New Roman" w:hAnsi="Times New Roman" w:cs="Times New Roman"/>
          <w:sz w:val="24"/>
          <w:szCs w:val="24"/>
          <w:shd w:val="clear" w:color="auto" w:fill="FFFFFF"/>
        </w:rPr>
        <w:t xml:space="preserve">, A. M., </w:t>
      </w:r>
      <w:proofErr w:type="spellStart"/>
      <w:r w:rsidRPr="00CE0E30">
        <w:rPr>
          <w:rFonts w:ascii="Times New Roman" w:hAnsi="Times New Roman" w:cs="Times New Roman"/>
          <w:sz w:val="24"/>
          <w:szCs w:val="24"/>
          <w:shd w:val="clear" w:color="auto" w:fill="FFFFFF"/>
        </w:rPr>
        <w:t>Mwkasangula</w:t>
      </w:r>
      <w:proofErr w:type="spellEnd"/>
      <w:r w:rsidRPr="00CE0E30">
        <w:rPr>
          <w:rFonts w:ascii="Times New Roman" w:hAnsi="Times New Roman" w:cs="Times New Roman"/>
          <w:sz w:val="24"/>
          <w:szCs w:val="24"/>
          <w:shd w:val="clear" w:color="auto" w:fill="FFFFFF"/>
        </w:rPr>
        <w:t xml:space="preserve">, E., </w:t>
      </w:r>
      <w:proofErr w:type="spellStart"/>
      <w:r w:rsidRPr="00CE0E30">
        <w:rPr>
          <w:rFonts w:ascii="Times New Roman" w:hAnsi="Times New Roman" w:cs="Times New Roman"/>
          <w:sz w:val="24"/>
          <w:szCs w:val="24"/>
          <w:shd w:val="clear" w:color="auto" w:fill="FFFFFF"/>
        </w:rPr>
        <w:t>Muhanga</w:t>
      </w:r>
      <w:proofErr w:type="spellEnd"/>
      <w:r w:rsidRPr="00CE0E30">
        <w:rPr>
          <w:rFonts w:ascii="Times New Roman" w:hAnsi="Times New Roman" w:cs="Times New Roman"/>
          <w:sz w:val="24"/>
          <w:szCs w:val="24"/>
          <w:shd w:val="clear" w:color="auto" w:fill="FFFFFF"/>
        </w:rPr>
        <w:t xml:space="preserve">, M., &amp; </w:t>
      </w:r>
      <w:proofErr w:type="spellStart"/>
      <w:r w:rsidRPr="00CE0E30">
        <w:rPr>
          <w:rFonts w:ascii="Times New Roman" w:hAnsi="Times New Roman" w:cs="Times New Roman"/>
          <w:sz w:val="24"/>
          <w:szCs w:val="24"/>
          <w:shd w:val="clear" w:color="auto" w:fill="FFFFFF"/>
        </w:rPr>
        <w:t>Mahonge</w:t>
      </w:r>
      <w:proofErr w:type="spellEnd"/>
      <w:r w:rsidRPr="00CE0E30">
        <w:rPr>
          <w:rFonts w:ascii="Times New Roman" w:hAnsi="Times New Roman" w:cs="Times New Roman"/>
          <w:sz w:val="24"/>
          <w:szCs w:val="24"/>
          <w:shd w:val="clear" w:color="auto" w:fill="FFFFFF"/>
        </w:rPr>
        <w:t>, C. (2022).</w:t>
      </w:r>
      <w:proofErr w:type="gramEnd"/>
      <w:r w:rsidRPr="00CE0E30">
        <w:rPr>
          <w:rFonts w:ascii="Times New Roman" w:hAnsi="Times New Roman" w:cs="Times New Roman"/>
          <w:sz w:val="24"/>
          <w:szCs w:val="24"/>
          <w:shd w:val="clear" w:color="auto" w:fill="FFFFFF"/>
        </w:rPr>
        <w:t xml:space="preserve"> Leveraging governance strategies adopted by health facility governing committees in response to COVID-19 outbreak at the local level in Tanzania: A qualitative study. </w:t>
      </w:r>
      <w:proofErr w:type="gramStart"/>
      <w:r w:rsidRPr="00CE0E30">
        <w:rPr>
          <w:rFonts w:ascii="Times New Roman" w:hAnsi="Times New Roman" w:cs="Times New Roman"/>
          <w:i/>
          <w:iCs/>
          <w:sz w:val="24"/>
          <w:szCs w:val="24"/>
          <w:shd w:val="clear" w:color="auto" w:fill="FFFFFF"/>
        </w:rPr>
        <w:t>PLOS Global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2</w:t>
      </w:r>
      <w:r w:rsidRPr="00CE0E30">
        <w:rPr>
          <w:rFonts w:ascii="Times New Roman" w:hAnsi="Times New Roman" w:cs="Times New Roman"/>
          <w:sz w:val="24"/>
          <w:szCs w:val="24"/>
          <w:shd w:val="clear" w:color="auto" w:fill="FFFFFF"/>
        </w:rPr>
        <w:t>(11), e0001222.</w:t>
      </w:r>
      <w:proofErr w:type="gramEnd"/>
    </w:p>
    <w:p w14:paraId="17928E40"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lastRenderedPageBreak/>
        <w:t>Kiarie</w:t>
      </w:r>
      <w:proofErr w:type="spellEnd"/>
      <w:r w:rsidRPr="00CE0E30">
        <w:rPr>
          <w:rFonts w:ascii="Times New Roman" w:hAnsi="Times New Roman" w:cs="Times New Roman"/>
          <w:sz w:val="24"/>
          <w:szCs w:val="24"/>
          <w:shd w:val="clear" w:color="auto" w:fill="FFFFFF"/>
        </w:rPr>
        <w:t xml:space="preserve">, H., </w:t>
      </w:r>
      <w:proofErr w:type="spellStart"/>
      <w:r w:rsidRPr="00CE0E30">
        <w:rPr>
          <w:rFonts w:ascii="Times New Roman" w:hAnsi="Times New Roman" w:cs="Times New Roman"/>
          <w:sz w:val="24"/>
          <w:szCs w:val="24"/>
          <w:shd w:val="clear" w:color="auto" w:fill="FFFFFF"/>
        </w:rPr>
        <w:t>Temmerman</w:t>
      </w:r>
      <w:proofErr w:type="spellEnd"/>
      <w:r w:rsidRPr="00CE0E30">
        <w:rPr>
          <w:rFonts w:ascii="Times New Roman" w:hAnsi="Times New Roman" w:cs="Times New Roman"/>
          <w:sz w:val="24"/>
          <w:szCs w:val="24"/>
          <w:shd w:val="clear" w:color="auto" w:fill="FFFFFF"/>
        </w:rPr>
        <w:t xml:space="preserve">, M., </w:t>
      </w:r>
      <w:proofErr w:type="spellStart"/>
      <w:r w:rsidRPr="00CE0E30">
        <w:rPr>
          <w:rFonts w:ascii="Times New Roman" w:hAnsi="Times New Roman" w:cs="Times New Roman"/>
          <w:sz w:val="24"/>
          <w:szCs w:val="24"/>
          <w:shd w:val="clear" w:color="auto" w:fill="FFFFFF"/>
        </w:rPr>
        <w:t>Nyamai</w:t>
      </w:r>
      <w:proofErr w:type="spellEnd"/>
      <w:r w:rsidRPr="00CE0E30">
        <w:rPr>
          <w:rFonts w:ascii="Times New Roman" w:hAnsi="Times New Roman" w:cs="Times New Roman"/>
          <w:sz w:val="24"/>
          <w:szCs w:val="24"/>
          <w:shd w:val="clear" w:color="auto" w:fill="FFFFFF"/>
        </w:rPr>
        <w:t xml:space="preserve">, M., </w:t>
      </w:r>
      <w:proofErr w:type="spellStart"/>
      <w:r w:rsidRPr="00CE0E30">
        <w:rPr>
          <w:rFonts w:ascii="Times New Roman" w:hAnsi="Times New Roman" w:cs="Times New Roman"/>
          <w:sz w:val="24"/>
          <w:szCs w:val="24"/>
          <w:shd w:val="clear" w:color="auto" w:fill="FFFFFF"/>
        </w:rPr>
        <w:t>Liku</w:t>
      </w:r>
      <w:proofErr w:type="spellEnd"/>
      <w:r w:rsidRPr="00CE0E30">
        <w:rPr>
          <w:rFonts w:ascii="Times New Roman" w:hAnsi="Times New Roman" w:cs="Times New Roman"/>
          <w:sz w:val="24"/>
          <w:szCs w:val="24"/>
          <w:shd w:val="clear" w:color="auto" w:fill="FFFFFF"/>
        </w:rPr>
        <w:t xml:space="preserve">, N., </w:t>
      </w:r>
      <w:proofErr w:type="spellStart"/>
      <w:r w:rsidRPr="00CE0E30">
        <w:rPr>
          <w:rFonts w:ascii="Times New Roman" w:hAnsi="Times New Roman" w:cs="Times New Roman"/>
          <w:sz w:val="24"/>
          <w:szCs w:val="24"/>
          <w:shd w:val="clear" w:color="auto" w:fill="FFFFFF"/>
        </w:rPr>
        <w:t>Thuo</w:t>
      </w:r>
      <w:proofErr w:type="spellEnd"/>
      <w:r w:rsidRPr="00CE0E30">
        <w:rPr>
          <w:rFonts w:ascii="Times New Roman" w:hAnsi="Times New Roman" w:cs="Times New Roman"/>
          <w:sz w:val="24"/>
          <w:szCs w:val="24"/>
          <w:shd w:val="clear" w:color="auto" w:fill="FFFFFF"/>
        </w:rPr>
        <w:t xml:space="preserve">, W., </w:t>
      </w:r>
      <w:proofErr w:type="spellStart"/>
      <w:r w:rsidRPr="00CE0E30">
        <w:rPr>
          <w:rFonts w:ascii="Times New Roman" w:hAnsi="Times New Roman" w:cs="Times New Roman"/>
          <w:sz w:val="24"/>
          <w:szCs w:val="24"/>
          <w:shd w:val="clear" w:color="auto" w:fill="FFFFFF"/>
        </w:rPr>
        <w:t>Oramisi</w:t>
      </w:r>
      <w:proofErr w:type="spellEnd"/>
      <w:r w:rsidRPr="00CE0E30">
        <w:rPr>
          <w:rFonts w:ascii="Times New Roman" w:hAnsi="Times New Roman" w:cs="Times New Roman"/>
          <w:sz w:val="24"/>
          <w:szCs w:val="24"/>
          <w:shd w:val="clear" w:color="auto" w:fill="FFFFFF"/>
        </w:rPr>
        <w:t xml:space="preserve">, V., &amp; </w:t>
      </w:r>
      <w:proofErr w:type="spellStart"/>
      <w:r w:rsidRPr="00CE0E30">
        <w:rPr>
          <w:rFonts w:ascii="Times New Roman" w:hAnsi="Times New Roman" w:cs="Times New Roman"/>
          <w:sz w:val="24"/>
          <w:szCs w:val="24"/>
          <w:shd w:val="clear" w:color="auto" w:fill="FFFFFF"/>
        </w:rPr>
        <w:t>Gitau</w:t>
      </w:r>
      <w:proofErr w:type="spellEnd"/>
      <w:r w:rsidRPr="00CE0E30">
        <w:rPr>
          <w:rFonts w:ascii="Times New Roman" w:hAnsi="Times New Roman" w:cs="Times New Roman"/>
          <w:sz w:val="24"/>
          <w:szCs w:val="24"/>
          <w:shd w:val="clear" w:color="auto" w:fill="FFFFFF"/>
        </w:rPr>
        <w:t>, S. (2022).</w:t>
      </w:r>
      <w:proofErr w:type="gramEnd"/>
      <w:r w:rsidRPr="00CE0E30">
        <w:rPr>
          <w:rFonts w:ascii="Times New Roman" w:hAnsi="Times New Roman" w:cs="Times New Roman"/>
          <w:sz w:val="24"/>
          <w:szCs w:val="24"/>
          <w:shd w:val="clear" w:color="auto" w:fill="FFFFFF"/>
        </w:rPr>
        <w:t xml:space="preserve"> The COVID-19 pandemic and disruptions to essential health services in Kenya: a retrospective time-series analysis. </w:t>
      </w:r>
      <w:proofErr w:type="gramStart"/>
      <w:r w:rsidRPr="00CE0E30">
        <w:rPr>
          <w:rFonts w:ascii="Times New Roman" w:hAnsi="Times New Roman" w:cs="Times New Roman"/>
          <w:i/>
          <w:iCs/>
          <w:sz w:val="24"/>
          <w:szCs w:val="24"/>
          <w:shd w:val="clear" w:color="auto" w:fill="FFFFFF"/>
        </w:rPr>
        <w:t>The Lancet Global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10</w:t>
      </w:r>
      <w:r w:rsidRPr="00CE0E30">
        <w:rPr>
          <w:rFonts w:ascii="Times New Roman" w:hAnsi="Times New Roman" w:cs="Times New Roman"/>
          <w:sz w:val="24"/>
          <w:szCs w:val="24"/>
          <w:shd w:val="clear" w:color="auto" w:fill="FFFFFF"/>
        </w:rPr>
        <w:t>(9), e1257-e1267.</w:t>
      </w:r>
      <w:proofErr w:type="gramEnd"/>
    </w:p>
    <w:p w14:paraId="4EFB7A94" w14:textId="5C91D64D" w:rsidR="00CA72E4" w:rsidRPr="00CE0E30" w:rsidRDefault="00CA72E4"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kern w:val="0"/>
          <w:sz w:val="24"/>
          <w:szCs w:val="24"/>
          <w:lang w:val="en-GB"/>
          <w14:ligatures w14:val="none"/>
        </w:rPr>
        <w:t>Kombo</w:t>
      </w:r>
      <w:proofErr w:type="spellEnd"/>
      <w:r w:rsidRPr="00CE0E30">
        <w:rPr>
          <w:rFonts w:ascii="Times New Roman" w:hAnsi="Times New Roman" w:cs="Times New Roman"/>
          <w:kern w:val="0"/>
          <w:sz w:val="24"/>
          <w:szCs w:val="24"/>
          <w:lang w:val="en-GB"/>
          <w14:ligatures w14:val="none"/>
        </w:rPr>
        <w:t xml:space="preserve">, D. K., &amp; Tromp, D. L. A. (2011). Proposal and thesis writing: An introduction (revised edition). </w:t>
      </w:r>
      <w:proofErr w:type="spellStart"/>
      <w:proofErr w:type="gramStart"/>
      <w:r w:rsidRPr="00CE0E30">
        <w:rPr>
          <w:rFonts w:ascii="Times New Roman" w:hAnsi="Times New Roman" w:cs="Times New Roman"/>
          <w:kern w:val="0"/>
          <w:sz w:val="24"/>
          <w:szCs w:val="24"/>
          <w:lang w:val="en-GB"/>
          <w14:ligatures w14:val="none"/>
        </w:rPr>
        <w:t>Paulines</w:t>
      </w:r>
      <w:proofErr w:type="spellEnd"/>
      <w:r w:rsidRPr="00CE0E30">
        <w:rPr>
          <w:rFonts w:ascii="Times New Roman" w:hAnsi="Times New Roman" w:cs="Times New Roman"/>
          <w:kern w:val="0"/>
          <w:sz w:val="24"/>
          <w:szCs w:val="24"/>
          <w:lang w:val="en-GB"/>
          <w14:ligatures w14:val="none"/>
        </w:rPr>
        <w:t xml:space="preserve"> Publications Africa.</w:t>
      </w:r>
      <w:proofErr w:type="gramEnd"/>
    </w:p>
    <w:p w14:paraId="059AF201" w14:textId="2F856A9B" w:rsidR="00D20FA4" w:rsidRPr="00CE0E30" w:rsidRDefault="00D20FA4"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r w:rsidRPr="00CE0E30">
        <w:rPr>
          <w:rFonts w:ascii="Times New Roman" w:hAnsi="Times New Roman" w:cs="Times New Roman"/>
          <w:kern w:val="0"/>
          <w:sz w:val="24"/>
          <w:szCs w:val="24"/>
          <w:lang w:val="en-GB"/>
          <w14:ligatures w14:val="none"/>
        </w:rPr>
        <w:t xml:space="preserve">Kumar, R. (2011). Research methodology: A step‑by‑step guide for beginners (3rd </w:t>
      </w:r>
      <w:proofErr w:type="gramStart"/>
      <w:r w:rsidRPr="00CE0E30">
        <w:rPr>
          <w:rFonts w:ascii="Times New Roman" w:hAnsi="Times New Roman" w:cs="Times New Roman"/>
          <w:kern w:val="0"/>
          <w:sz w:val="24"/>
          <w:szCs w:val="24"/>
          <w:lang w:val="en-GB"/>
          <w14:ligatures w14:val="none"/>
        </w:rPr>
        <w:t>ed</w:t>
      </w:r>
      <w:proofErr w:type="gramEnd"/>
      <w:r w:rsidRPr="00CE0E30">
        <w:rPr>
          <w:rFonts w:ascii="Times New Roman" w:hAnsi="Times New Roman" w:cs="Times New Roman"/>
          <w:kern w:val="0"/>
          <w:sz w:val="24"/>
          <w:szCs w:val="24"/>
          <w:lang w:val="en-GB"/>
          <w14:ligatures w14:val="none"/>
        </w:rPr>
        <w:t xml:space="preserve">.). </w:t>
      </w:r>
      <w:proofErr w:type="gramStart"/>
      <w:r w:rsidRPr="00CE0E30">
        <w:rPr>
          <w:rFonts w:ascii="Times New Roman" w:hAnsi="Times New Roman" w:cs="Times New Roman"/>
          <w:kern w:val="0"/>
          <w:sz w:val="24"/>
          <w:szCs w:val="24"/>
          <w:lang w:val="en-GB"/>
          <w14:ligatures w14:val="none"/>
        </w:rPr>
        <w:t>Sage Publications.</w:t>
      </w:r>
      <w:proofErr w:type="gramEnd"/>
    </w:p>
    <w:p w14:paraId="4A3160BE" w14:textId="1B307AD8" w:rsidR="001C21D5" w:rsidRPr="00CE0E30" w:rsidRDefault="005B19C5" w:rsidP="00AB2625">
      <w:pPr>
        <w:widowControl w:val="0"/>
        <w:tabs>
          <w:tab w:val="left" w:pos="990"/>
        </w:tabs>
        <w:spacing w:after="0" w:line="360" w:lineRule="auto"/>
        <w:ind w:left="1260" w:hanging="1260"/>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 xml:space="preserve">Larson, H. J., Jarrett, C., Schulz, W. S., </w:t>
      </w:r>
      <w:proofErr w:type="spellStart"/>
      <w:r w:rsidRPr="00CE0E30">
        <w:rPr>
          <w:rFonts w:ascii="Times New Roman" w:eastAsia="Times New Roman" w:hAnsi="Times New Roman" w:cs="Times New Roman"/>
          <w:sz w:val="24"/>
          <w:szCs w:val="24"/>
        </w:rPr>
        <w:t>Chaudhuri</w:t>
      </w:r>
      <w:proofErr w:type="spellEnd"/>
      <w:r w:rsidRPr="00CE0E30">
        <w:rPr>
          <w:rFonts w:ascii="Times New Roman" w:eastAsia="Times New Roman" w:hAnsi="Times New Roman" w:cs="Times New Roman"/>
          <w:sz w:val="24"/>
          <w:szCs w:val="24"/>
        </w:rPr>
        <w:t xml:space="preserve">, M., Zhou, Y., </w:t>
      </w:r>
      <w:proofErr w:type="spellStart"/>
      <w:r w:rsidRPr="00CE0E30">
        <w:rPr>
          <w:rFonts w:ascii="Times New Roman" w:eastAsia="Times New Roman" w:hAnsi="Times New Roman" w:cs="Times New Roman"/>
          <w:sz w:val="24"/>
          <w:szCs w:val="24"/>
        </w:rPr>
        <w:t>Dube</w:t>
      </w:r>
      <w:proofErr w:type="spellEnd"/>
      <w:r w:rsidRPr="00CE0E30">
        <w:rPr>
          <w:rFonts w:ascii="Times New Roman" w:eastAsia="Times New Roman" w:hAnsi="Times New Roman" w:cs="Times New Roman"/>
          <w:sz w:val="24"/>
          <w:szCs w:val="24"/>
        </w:rPr>
        <w:t>, E</w:t>
      </w:r>
      <w:proofErr w:type="gramStart"/>
      <w:r w:rsidRPr="00CE0E30">
        <w:rPr>
          <w:rFonts w:ascii="Times New Roman" w:eastAsia="Times New Roman" w:hAnsi="Times New Roman" w:cs="Times New Roman"/>
          <w:sz w:val="24"/>
          <w:szCs w:val="24"/>
        </w:rPr>
        <w:t>., ...</w:t>
      </w:r>
      <w:proofErr w:type="gramEnd"/>
      <w:r w:rsidRPr="00CE0E30">
        <w:rPr>
          <w:rFonts w:ascii="Times New Roman" w:eastAsia="Times New Roman" w:hAnsi="Times New Roman" w:cs="Times New Roman"/>
          <w:sz w:val="24"/>
          <w:szCs w:val="24"/>
        </w:rPr>
        <w:t xml:space="preserve"> &amp; Wilson, R. (2015). </w:t>
      </w:r>
      <w:proofErr w:type="gramStart"/>
      <w:r w:rsidRPr="00CE0E30">
        <w:rPr>
          <w:rFonts w:ascii="Times New Roman" w:eastAsia="Times New Roman" w:hAnsi="Times New Roman" w:cs="Times New Roman"/>
          <w:sz w:val="24"/>
          <w:szCs w:val="24"/>
        </w:rPr>
        <w:t>Measuring vaccine hesitancy: the development of a survey tool.</w:t>
      </w:r>
      <w:proofErr w:type="gramEnd"/>
      <w:r w:rsidRPr="00CE0E30">
        <w:rPr>
          <w:rFonts w:ascii="Times New Roman" w:eastAsia="Times New Roman" w:hAnsi="Times New Roman" w:cs="Times New Roman"/>
          <w:sz w:val="24"/>
          <w:szCs w:val="24"/>
        </w:rPr>
        <w:t xml:space="preserve"> Vaccine, 33(34), 4165-4175.</w:t>
      </w:r>
    </w:p>
    <w:p w14:paraId="6A5877E4" w14:textId="723A85F1"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spellStart"/>
      <w:proofErr w:type="gramStart"/>
      <w:r w:rsidRPr="00CE0E30">
        <w:rPr>
          <w:rFonts w:ascii="Times New Roman" w:eastAsia="Times New Roman" w:hAnsi="Times New Roman" w:cs="Times New Roman"/>
          <w:sz w:val="24"/>
          <w:szCs w:val="24"/>
        </w:rPr>
        <w:t>Loomba</w:t>
      </w:r>
      <w:proofErr w:type="spellEnd"/>
      <w:r w:rsidRPr="00CE0E30">
        <w:rPr>
          <w:rFonts w:ascii="Times New Roman" w:eastAsia="Times New Roman" w:hAnsi="Times New Roman" w:cs="Times New Roman"/>
          <w:sz w:val="24"/>
          <w:szCs w:val="24"/>
        </w:rPr>
        <w:t xml:space="preserve">, S., de </w:t>
      </w:r>
      <w:proofErr w:type="spellStart"/>
      <w:r w:rsidRPr="00CE0E30">
        <w:rPr>
          <w:rFonts w:ascii="Times New Roman" w:eastAsia="Times New Roman" w:hAnsi="Times New Roman" w:cs="Times New Roman"/>
          <w:sz w:val="24"/>
          <w:szCs w:val="24"/>
        </w:rPr>
        <w:t>Figueiredo</w:t>
      </w:r>
      <w:proofErr w:type="spellEnd"/>
      <w:r w:rsidRPr="00CE0E30">
        <w:rPr>
          <w:rFonts w:ascii="Times New Roman" w:eastAsia="Times New Roman" w:hAnsi="Times New Roman" w:cs="Times New Roman"/>
          <w:sz w:val="24"/>
          <w:szCs w:val="24"/>
        </w:rPr>
        <w:t xml:space="preserve">, A., </w:t>
      </w:r>
      <w:proofErr w:type="spellStart"/>
      <w:r w:rsidRPr="00CE0E30">
        <w:rPr>
          <w:rFonts w:ascii="Times New Roman" w:eastAsia="Times New Roman" w:hAnsi="Times New Roman" w:cs="Times New Roman"/>
          <w:sz w:val="24"/>
          <w:szCs w:val="24"/>
        </w:rPr>
        <w:t>Piatek</w:t>
      </w:r>
      <w:proofErr w:type="spellEnd"/>
      <w:r w:rsidRPr="00CE0E30">
        <w:rPr>
          <w:rFonts w:ascii="Times New Roman" w:eastAsia="Times New Roman" w:hAnsi="Times New Roman" w:cs="Times New Roman"/>
          <w:sz w:val="24"/>
          <w:szCs w:val="24"/>
        </w:rPr>
        <w:t xml:space="preserve">, S. J., de </w:t>
      </w:r>
      <w:proofErr w:type="spellStart"/>
      <w:r w:rsidRPr="00CE0E30">
        <w:rPr>
          <w:rFonts w:ascii="Times New Roman" w:eastAsia="Times New Roman" w:hAnsi="Times New Roman" w:cs="Times New Roman"/>
          <w:sz w:val="24"/>
          <w:szCs w:val="24"/>
        </w:rPr>
        <w:t>Graaf</w:t>
      </w:r>
      <w:proofErr w:type="spellEnd"/>
      <w:r w:rsidRPr="00CE0E30">
        <w:rPr>
          <w:rFonts w:ascii="Times New Roman" w:eastAsia="Times New Roman" w:hAnsi="Times New Roman" w:cs="Times New Roman"/>
          <w:sz w:val="24"/>
          <w:szCs w:val="24"/>
        </w:rPr>
        <w:t>, K., &amp; Larson, H. J. (2021).</w:t>
      </w:r>
      <w:proofErr w:type="gram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Measuring the impact of COVID-19 vaccine misinformation on vaccination intent in the UK and USA.</w:t>
      </w:r>
      <w:proofErr w:type="gram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Nature human behaviour, 5(3), 337-348.</w:t>
      </w:r>
      <w:proofErr w:type="gramEnd"/>
    </w:p>
    <w:p w14:paraId="5EFC63A2"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Lukman</w:t>
      </w:r>
      <w:proofErr w:type="spellEnd"/>
      <w:r w:rsidRPr="00CE0E30">
        <w:rPr>
          <w:rFonts w:ascii="Times New Roman" w:hAnsi="Times New Roman" w:cs="Times New Roman"/>
          <w:sz w:val="24"/>
          <w:szCs w:val="24"/>
          <w:shd w:val="clear" w:color="auto" w:fill="FFFFFF"/>
        </w:rPr>
        <w:t xml:space="preserve">, A. F., </w:t>
      </w:r>
      <w:proofErr w:type="spellStart"/>
      <w:r w:rsidRPr="00CE0E30">
        <w:rPr>
          <w:rFonts w:ascii="Times New Roman" w:hAnsi="Times New Roman" w:cs="Times New Roman"/>
          <w:sz w:val="24"/>
          <w:szCs w:val="24"/>
          <w:shd w:val="clear" w:color="auto" w:fill="FFFFFF"/>
        </w:rPr>
        <w:t>Rauf</w:t>
      </w:r>
      <w:proofErr w:type="spellEnd"/>
      <w:r w:rsidRPr="00CE0E30">
        <w:rPr>
          <w:rFonts w:ascii="Times New Roman" w:hAnsi="Times New Roman" w:cs="Times New Roman"/>
          <w:sz w:val="24"/>
          <w:szCs w:val="24"/>
          <w:shd w:val="clear" w:color="auto" w:fill="FFFFFF"/>
        </w:rPr>
        <w:t xml:space="preserve">, R. I., </w:t>
      </w:r>
      <w:proofErr w:type="spellStart"/>
      <w:r w:rsidRPr="00CE0E30">
        <w:rPr>
          <w:rFonts w:ascii="Times New Roman" w:hAnsi="Times New Roman" w:cs="Times New Roman"/>
          <w:sz w:val="24"/>
          <w:szCs w:val="24"/>
          <w:shd w:val="clear" w:color="auto" w:fill="FFFFFF"/>
        </w:rPr>
        <w:t>Abiodun</w:t>
      </w:r>
      <w:proofErr w:type="spellEnd"/>
      <w:r w:rsidRPr="00CE0E30">
        <w:rPr>
          <w:rFonts w:ascii="Times New Roman" w:hAnsi="Times New Roman" w:cs="Times New Roman"/>
          <w:sz w:val="24"/>
          <w:szCs w:val="24"/>
          <w:shd w:val="clear" w:color="auto" w:fill="FFFFFF"/>
        </w:rPr>
        <w:t xml:space="preserve">, O., </w:t>
      </w:r>
      <w:proofErr w:type="spellStart"/>
      <w:r w:rsidRPr="00CE0E30">
        <w:rPr>
          <w:rFonts w:ascii="Times New Roman" w:hAnsi="Times New Roman" w:cs="Times New Roman"/>
          <w:sz w:val="24"/>
          <w:szCs w:val="24"/>
          <w:shd w:val="clear" w:color="auto" w:fill="FFFFFF"/>
        </w:rPr>
        <w:t>Oludoun</w:t>
      </w:r>
      <w:proofErr w:type="spellEnd"/>
      <w:r w:rsidRPr="00CE0E30">
        <w:rPr>
          <w:rFonts w:ascii="Times New Roman" w:hAnsi="Times New Roman" w:cs="Times New Roman"/>
          <w:sz w:val="24"/>
          <w:szCs w:val="24"/>
          <w:shd w:val="clear" w:color="auto" w:fill="FFFFFF"/>
        </w:rPr>
        <w:t xml:space="preserve">, O., </w:t>
      </w:r>
      <w:proofErr w:type="spellStart"/>
      <w:r w:rsidRPr="00CE0E30">
        <w:rPr>
          <w:rFonts w:ascii="Times New Roman" w:hAnsi="Times New Roman" w:cs="Times New Roman"/>
          <w:sz w:val="24"/>
          <w:szCs w:val="24"/>
          <w:shd w:val="clear" w:color="auto" w:fill="FFFFFF"/>
        </w:rPr>
        <w:t>Ayinde</w:t>
      </w:r>
      <w:proofErr w:type="spellEnd"/>
      <w:r w:rsidRPr="00CE0E30">
        <w:rPr>
          <w:rFonts w:ascii="Times New Roman" w:hAnsi="Times New Roman" w:cs="Times New Roman"/>
          <w:sz w:val="24"/>
          <w:szCs w:val="24"/>
          <w:shd w:val="clear" w:color="auto" w:fill="FFFFFF"/>
        </w:rPr>
        <w:t xml:space="preserve">, K., &amp; </w:t>
      </w:r>
      <w:proofErr w:type="spellStart"/>
      <w:r w:rsidRPr="00CE0E30">
        <w:rPr>
          <w:rFonts w:ascii="Times New Roman" w:hAnsi="Times New Roman" w:cs="Times New Roman"/>
          <w:sz w:val="24"/>
          <w:szCs w:val="24"/>
          <w:shd w:val="clear" w:color="auto" w:fill="FFFFFF"/>
        </w:rPr>
        <w:t>Ogundokun</w:t>
      </w:r>
      <w:proofErr w:type="spellEnd"/>
      <w:r w:rsidRPr="00CE0E30">
        <w:rPr>
          <w:rFonts w:ascii="Times New Roman" w:hAnsi="Times New Roman" w:cs="Times New Roman"/>
          <w:sz w:val="24"/>
          <w:szCs w:val="24"/>
          <w:shd w:val="clear" w:color="auto" w:fill="FFFFFF"/>
        </w:rPr>
        <w:t>, R. O. (2020).</w:t>
      </w:r>
      <w:proofErr w:type="gramEnd"/>
      <w:r w:rsidRPr="00CE0E30">
        <w:rPr>
          <w:rFonts w:ascii="Times New Roman" w:hAnsi="Times New Roman" w:cs="Times New Roman"/>
          <w:sz w:val="24"/>
          <w:szCs w:val="24"/>
          <w:shd w:val="clear" w:color="auto" w:fill="FFFFFF"/>
        </w:rPr>
        <w:t xml:space="preserve"> COVID-19 prevalence estimation: Four most affected African countries. </w:t>
      </w:r>
      <w:r w:rsidRPr="00CE0E30">
        <w:rPr>
          <w:rFonts w:ascii="Times New Roman" w:hAnsi="Times New Roman" w:cs="Times New Roman"/>
          <w:i/>
          <w:iCs/>
          <w:sz w:val="24"/>
          <w:szCs w:val="24"/>
          <w:shd w:val="clear" w:color="auto" w:fill="FFFFFF"/>
        </w:rPr>
        <w:t>Infectious Disease Modelling</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5</w:t>
      </w:r>
      <w:r w:rsidRPr="00CE0E30">
        <w:rPr>
          <w:rFonts w:ascii="Times New Roman" w:hAnsi="Times New Roman" w:cs="Times New Roman"/>
          <w:sz w:val="24"/>
          <w:szCs w:val="24"/>
          <w:shd w:val="clear" w:color="auto" w:fill="FFFFFF"/>
        </w:rPr>
        <w:t>, 827-838.</w:t>
      </w:r>
    </w:p>
    <w:p w14:paraId="138716B8"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spellStart"/>
      <w:r w:rsidRPr="00CE0E30">
        <w:rPr>
          <w:rFonts w:ascii="Times New Roman" w:eastAsia="Times New Roman" w:hAnsi="Times New Roman" w:cs="Times New Roman"/>
          <w:sz w:val="24"/>
          <w:szCs w:val="24"/>
        </w:rPr>
        <w:t>Majinge</w:t>
      </w:r>
      <w:proofErr w:type="spellEnd"/>
      <w:r w:rsidRPr="00CE0E30">
        <w:rPr>
          <w:rFonts w:ascii="Times New Roman" w:eastAsia="Times New Roman" w:hAnsi="Times New Roman" w:cs="Times New Roman"/>
          <w:sz w:val="24"/>
          <w:szCs w:val="24"/>
        </w:rPr>
        <w:t xml:space="preserve">, B. (2022, August 20). </w:t>
      </w:r>
      <w:proofErr w:type="spellStart"/>
      <w:r w:rsidRPr="00CE0E30">
        <w:rPr>
          <w:rFonts w:ascii="Times New Roman" w:eastAsia="Times New Roman" w:hAnsi="Times New Roman" w:cs="Times New Roman"/>
          <w:sz w:val="24"/>
          <w:szCs w:val="24"/>
        </w:rPr>
        <w:t>Marekani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yaipa</w:t>
      </w:r>
      <w:proofErr w:type="spellEnd"/>
      <w:r w:rsidRPr="00CE0E30">
        <w:rPr>
          <w:rFonts w:ascii="Times New Roman" w:eastAsia="Times New Roman" w:hAnsi="Times New Roman" w:cs="Times New Roman"/>
          <w:sz w:val="24"/>
          <w:szCs w:val="24"/>
        </w:rPr>
        <w:t xml:space="preserve"> Tanzania </w:t>
      </w:r>
      <w:proofErr w:type="spellStart"/>
      <w:r w:rsidRPr="00CE0E30">
        <w:rPr>
          <w:rFonts w:ascii="Times New Roman" w:eastAsia="Times New Roman" w:hAnsi="Times New Roman" w:cs="Times New Roman"/>
          <w:sz w:val="24"/>
          <w:szCs w:val="24"/>
        </w:rPr>
        <w:t>mabilioni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kukabiliana</w:t>
      </w:r>
      <w:proofErr w:type="spell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na</w:t>
      </w:r>
      <w:proofErr w:type="gram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Uviko</w:t>
      </w:r>
      <w:proofErr w:type="spellEnd"/>
      <w:r w:rsidRPr="00CE0E30">
        <w:rPr>
          <w:rFonts w:ascii="Times New Roman" w:eastAsia="Times New Roman" w:hAnsi="Times New Roman" w:cs="Times New Roman"/>
          <w:sz w:val="24"/>
          <w:szCs w:val="24"/>
        </w:rPr>
        <w:t xml:space="preserve"> 19. </w:t>
      </w:r>
      <w:proofErr w:type="spellStart"/>
      <w:proofErr w:type="gramStart"/>
      <w:r w:rsidRPr="00CE0E30">
        <w:rPr>
          <w:rFonts w:ascii="Times New Roman" w:eastAsia="Times New Roman" w:hAnsi="Times New Roman" w:cs="Times New Roman"/>
          <w:sz w:val="24"/>
          <w:szCs w:val="24"/>
        </w:rPr>
        <w:t>Mwananchi</w:t>
      </w:r>
      <w:proofErr w:type="spellEnd"/>
      <w:r w:rsidRPr="00CE0E30">
        <w:rPr>
          <w:rFonts w:ascii="Times New Roman" w:eastAsia="Times New Roman" w:hAnsi="Times New Roman" w:cs="Times New Roman"/>
          <w:sz w:val="24"/>
          <w:szCs w:val="24"/>
        </w:rPr>
        <w:t>.</w:t>
      </w:r>
      <w:proofErr w:type="gramEnd"/>
    </w:p>
    <w:p w14:paraId="407F54A7"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spellStart"/>
      <w:r w:rsidRPr="00CE0E30">
        <w:rPr>
          <w:rFonts w:ascii="Times New Roman" w:eastAsia="Times New Roman" w:hAnsi="Times New Roman" w:cs="Times New Roman"/>
          <w:sz w:val="24"/>
          <w:szCs w:val="24"/>
        </w:rPr>
        <w:t>Makoye</w:t>
      </w:r>
      <w:proofErr w:type="spellEnd"/>
      <w:r w:rsidRPr="00CE0E30">
        <w:rPr>
          <w:rFonts w:ascii="Times New Roman" w:eastAsia="Times New Roman" w:hAnsi="Times New Roman" w:cs="Times New Roman"/>
          <w:sz w:val="24"/>
          <w:szCs w:val="24"/>
        </w:rPr>
        <w:t xml:space="preserve">, K. (2021). Tanzania struggles to dispel myths against COVID-19 vaccines. </w:t>
      </w:r>
      <w:proofErr w:type="spellStart"/>
      <w:proofErr w:type="gramStart"/>
      <w:r w:rsidRPr="00CE0E30">
        <w:rPr>
          <w:rFonts w:ascii="Times New Roman" w:eastAsia="Times New Roman" w:hAnsi="Times New Roman" w:cs="Times New Roman"/>
          <w:sz w:val="24"/>
          <w:szCs w:val="24"/>
        </w:rPr>
        <w:t>Anadolu</w:t>
      </w:r>
      <w:proofErr w:type="spellEnd"/>
      <w:r w:rsidRPr="00CE0E30">
        <w:rPr>
          <w:rFonts w:ascii="Times New Roman" w:eastAsia="Times New Roman" w:hAnsi="Times New Roman" w:cs="Times New Roman"/>
          <w:sz w:val="24"/>
          <w:szCs w:val="24"/>
        </w:rPr>
        <w:t xml:space="preserve"> Agency.</w:t>
      </w:r>
      <w:proofErr w:type="gramEnd"/>
    </w:p>
    <w:p w14:paraId="459852A2" w14:textId="0CE95EB7" w:rsidR="008E037F" w:rsidRPr="00CE0E30" w:rsidRDefault="008E037F" w:rsidP="008E037F">
      <w:pPr>
        <w:spacing w:line="480" w:lineRule="auto"/>
        <w:ind w:left="810" w:hanging="81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kern w:val="0"/>
          <w:sz w:val="24"/>
          <w:szCs w:val="24"/>
          <w:lang w:val="en-GB"/>
          <w14:ligatures w14:val="none"/>
        </w:rPr>
        <w:t>Mann, C., &amp; MacLeod, C. (2015).</w:t>
      </w:r>
      <w:proofErr w:type="gramEnd"/>
      <w:r w:rsidRPr="00CE0E30">
        <w:rPr>
          <w:rFonts w:ascii="Times New Roman" w:hAnsi="Times New Roman" w:cs="Times New Roman"/>
          <w:kern w:val="0"/>
          <w:sz w:val="24"/>
          <w:szCs w:val="24"/>
          <w:lang w:val="en-GB"/>
          <w14:ligatures w14:val="none"/>
        </w:rPr>
        <w:t xml:space="preserve"> </w:t>
      </w:r>
      <w:proofErr w:type="gramStart"/>
      <w:r w:rsidRPr="00CE0E30">
        <w:rPr>
          <w:rFonts w:ascii="Times New Roman" w:hAnsi="Times New Roman" w:cs="Times New Roman"/>
          <w:kern w:val="0"/>
          <w:sz w:val="24"/>
          <w:szCs w:val="24"/>
          <w:lang w:val="en-GB"/>
          <w14:ligatures w14:val="none"/>
        </w:rPr>
        <w:t>Research philosophy and practice.</w:t>
      </w:r>
      <w:proofErr w:type="gramEnd"/>
      <w:r w:rsidRPr="00CE0E30">
        <w:rPr>
          <w:rFonts w:ascii="Times New Roman" w:hAnsi="Times New Roman" w:cs="Times New Roman"/>
          <w:kern w:val="0"/>
          <w:sz w:val="24"/>
          <w:szCs w:val="24"/>
          <w:lang w:val="en-GB"/>
          <w14:ligatures w14:val="none"/>
        </w:rPr>
        <w:t xml:space="preserve"> In P. Smith (Ed.), Foundations of social research (pp. 23–38). </w:t>
      </w:r>
      <w:proofErr w:type="gramStart"/>
      <w:r w:rsidRPr="00CE0E30">
        <w:rPr>
          <w:rFonts w:ascii="Times New Roman" w:hAnsi="Times New Roman" w:cs="Times New Roman"/>
          <w:kern w:val="0"/>
          <w:sz w:val="24"/>
          <w:szCs w:val="24"/>
          <w:lang w:val="en-GB"/>
          <w14:ligatures w14:val="none"/>
        </w:rPr>
        <w:t>Sage.</w:t>
      </w:r>
      <w:proofErr w:type="gramEnd"/>
    </w:p>
    <w:p w14:paraId="6FDF7344"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lastRenderedPageBreak/>
        <w:t>McCombs, M. E., Shaw, D. L., &amp; Weaver, D. H. (2018).</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New directions in agenda-setting theory and research.</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In </w:t>
      </w:r>
      <w:r w:rsidRPr="00CE0E30">
        <w:rPr>
          <w:rFonts w:ascii="Times New Roman" w:hAnsi="Times New Roman" w:cs="Times New Roman"/>
          <w:i/>
          <w:iCs/>
          <w:sz w:val="24"/>
          <w:szCs w:val="24"/>
          <w:shd w:val="clear" w:color="auto" w:fill="FFFFFF"/>
        </w:rPr>
        <w:t>Advances in Foundational Mass Communication Theories</w:t>
      </w:r>
      <w:r w:rsidRPr="00CE0E30">
        <w:rPr>
          <w:rFonts w:ascii="Times New Roman" w:hAnsi="Times New Roman" w:cs="Times New Roman"/>
          <w:sz w:val="24"/>
          <w:szCs w:val="24"/>
          <w:shd w:val="clear" w:color="auto" w:fill="FFFFFF"/>
        </w:rPr>
        <w:t> (pp. 131-152).</w:t>
      </w:r>
      <w:proofErr w:type="gramEnd"/>
      <w:r w:rsidRPr="00CE0E30">
        <w:rPr>
          <w:rFonts w:ascii="Times New Roman" w:hAnsi="Times New Roman" w:cs="Times New Roman"/>
          <w:sz w:val="24"/>
          <w:szCs w:val="24"/>
          <w:shd w:val="clear" w:color="auto" w:fill="FFFFFF"/>
        </w:rPr>
        <w:t xml:space="preserve"> </w:t>
      </w:r>
      <w:proofErr w:type="spellStart"/>
      <w:proofErr w:type="gramStart"/>
      <w:r w:rsidRPr="00CE0E30">
        <w:rPr>
          <w:rFonts w:ascii="Times New Roman" w:hAnsi="Times New Roman" w:cs="Times New Roman"/>
          <w:sz w:val="24"/>
          <w:szCs w:val="24"/>
          <w:shd w:val="clear" w:color="auto" w:fill="FFFFFF"/>
        </w:rPr>
        <w:t>Routledge</w:t>
      </w:r>
      <w:proofErr w:type="spellEnd"/>
      <w:r w:rsidRPr="00CE0E30">
        <w:rPr>
          <w:rFonts w:ascii="Times New Roman" w:hAnsi="Times New Roman" w:cs="Times New Roman"/>
          <w:sz w:val="24"/>
          <w:szCs w:val="24"/>
          <w:shd w:val="clear" w:color="auto" w:fill="FFFFFF"/>
        </w:rPr>
        <w:t>.</w:t>
      </w:r>
      <w:proofErr w:type="gramEnd"/>
    </w:p>
    <w:p w14:paraId="6A55E76B"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Mgema</w:t>
      </w:r>
      <w:proofErr w:type="spellEnd"/>
      <w:r w:rsidRPr="00CE0E30">
        <w:rPr>
          <w:rFonts w:ascii="Times New Roman" w:hAnsi="Times New Roman" w:cs="Times New Roman"/>
          <w:sz w:val="24"/>
          <w:szCs w:val="24"/>
          <w:shd w:val="clear" w:color="auto" w:fill="FFFFFF"/>
        </w:rPr>
        <w:t xml:space="preserve">, J. M., &amp; </w:t>
      </w:r>
      <w:proofErr w:type="spellStart"/>
      <w:r w:rsidRPr="00CE0E30">
        <w:rPr>
          <w:rFonts w:ascii="Times New Roman" w:hAnsi="Times New Roman" w:cs="Times New Roman"/>
          <w:sz w:val="24"/>
          <w:szCs w:val="24"/>
          <w:shd w:val="clear" w:color="auto" w:fill="FFFFFF"/>
        </w:rPr>
        <w:t>Komba</w:t>
      </w:r>
      <w:proofErr w:type="spellEnd"/>
      <w:r w:rsidRPr="00CE0E30">
        <w:rPr>
          <w:rFonts w:ascii="Times New Roman" w:hAnsi="Times New Roman" w:cs="Times New Roman"/>
          <w:sz w:val="24"/>
          <w:szCs w:val="24"/>
          <w:shd w:val="clear" w:color="auto" w:fill="FFFFFF"/>
        </w:rPr>
        <w:t>, C. K. (2020).</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Socio-Economic Effects of Covid-19 pandemic on the performance of co-operative societies in Tanzania.</w:t>
      </w:r>
      <w:proofErr w:type="gramEnd"/>
    </w:p>
    <w:p w14:paraId="7C9BED7A" w14:textId="16CFE92D"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u w:val="single"/>
        </w:rPr>
      </w:pPr>
      <w:proofErr w:type="spellStart"/>
      <w:r w:rsidRPr="00CE0E30">
        <w:rPr>
          <w:rFonts w:ascii="Times New Roman" w:eastAsia="Times New Roman" w:hAnsi="Times New Roman" w:cs="Times New Roman"/>
          <w:sz w:val="24"/>
          <w:szCs w:val="24"/>
        </w:rPr>
        <w:t>Michuzi</w:t>
      </w:r>
      <w:proofErr w:type="spellEnd"/>
      <w:r w:rsidRPr="00CE0E30">
        <w:rPr>
          <w:rFonts w:ascii="Times New Roman" w:eastAsia="Times New Roman" w:hAnsi="Times New Roman" w:cs="Times New Roman"/>
          <w:sz w:val="24"/>
          <w:szCs w:val="24"/>
        </w:rPr>
        <w:t xml:space="preserve">, M. I. (2017, August 21). EFM </w:t>
      </w:r>
      <w:proofErr w:type="spellStart"/>
      <w:r w:rsidRPr="00CE0E30">
        <w:rPr>
          <w:rFonts w:ascii="Times New Roman" w:eastAsia="Times New Roman" w:hAnsi="Times New Roman" w:cs="Times New Roman"/>
          <w:sz w:val="24"/>
          <w:szCs w:val="24"/>
        </w:rPr>
        <w:t>Yazindua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tamasha</w:t>
      </w:r>
      <w:proofErr w:type="spellEnd"/>
      <w:r w:rsidRPr="00CE0E30">
        <w:rPr>
          <w:rFonts w:ascii="Times New Roman" w:eastAsia="Times New Roman" w:hAnsi="Times New Roman" w:cs="Times New Roman"/>
          <w:sz w:val="24"/>
          <w:szCs w:val="24"/>
        </w:rPr>
        <w:t xml:space="preserve"> la </w:t>
      </w:r>
      <w:proofErr w:type="spellStart"/>
      <w:r w:rsidRPr="00CE0E30">
        <w:rPr>
          <w:rFonts w:ascii="Times New Roman" w:eastAsia="Times New Roman" w:hAnsi="Times New Roman" w:cs="Times New Roman"/>
          <w:sz w:val="24"/>
          <w:szCs w:val="24"/>
        </w:rPr>
        <w:t>mziki</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mnene</w:t>
      </w:r>
      <w:proofErr w:type="spell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kwa</w:t>
      </w:r>
      <w:proofErr w:type="gram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mikoa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sita</w:t>
      </w:r>
      <w:proofErr w:type="spellEnd"/>
      <w:r w:rsidRPr="00CE0E30">
        <w:rPr>
          <w:rFonts w:ascii="Times New Roman" w:eastAsia="Times New Roman" w:hAnsi="Times New Roman" w:cs="Times New Roman"/>
          <w:sz w:val="24"/>
          <w:szCs w:val="24"/>
        </w:rPr>
        <w:t xml:space="preserve"> </w:t>
      </w:r>
      <w:proofErr w:type="spellStart"/>
      <w:r w:rsidRPr="00CE0E30">
        <w:rPr>
          <w:rFonts w:ascii="Times New Roman" w:eastAsia="Times New Roman" w:hAnsi="Times New Roman" w:cs="Times New Roman"/>
          <w:sz w:val="24"/>
          <w:szCs w:val="24"/>
        </w:rPr>
        <w:t>nchini</w:t>
      </w:r>
      <w:proofErr w:type="spellEnd"/>
      <w:r w:rsidRPr="00CE0E30">
        <w:rPr>
          <w:rFonts w:ascii="Times New Roman" w:eastAsia="Times New Roman" w:hAnsi="Times New Roman" w:cs="Times New Roman"/>
          <w:sz w:val="24"/>
          <w:szCs w:val="24"/>
        </w:rPr>
        <w:t>.</w:t>
      </w:r>
      <w:hyperlink r:id="rId19">
        <w:r w:rsidR="00D251F9" w:rsidRPr="00CE0E30">
          <w:rPr>
            <w:rFonts w:ascii="Times New Roman" w:eastAsia="Times New Roman" w:hAnsi="Times New Roman" w:cs="Times New Roman"/>
            <w:sz w:val="24"/>
            <w:szCs w:val="24"/>
          </w:rPr>
          <w:t xml:space="preserve"> </w:t>
        </w:r>
      </w:hyperlink>
      <w:r w:rsidR="00FA2B08" w:rsidRPr="00CE0E30">
        <w:rPr>
          <w:rFonts w:ascii="Times New Roman" w:eastAsia="Times New Roman" w:hAnsi="Times New Roman" w:cs="Times New Roman"/>
          <w:sz w:val="24"/>
          <w:szCs w:val="24"/>
          <w:u w:val="single"/>
        </w:rPr>
        <w:t xml:space="preserve"> </w:t>
      </w:r>
    </w:p>
    <w:p w14:paraId="04F259F5" w14:textId="14D61388"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u w:val="single"/>
        </w:rPr>
      </w:pPr>
      <w:proofErr w:type="spellStart"/>
      <w:r w:rsidRPr="00CE0E30">
        <w:rPr>
          <w:rFonts w:ascii="Times New Roman" w:eastAsia="Times New Roman" w:hAnsi="Times New Roman" w:cs="Times New Roman"/>
          <w:sz w:val="24"/>
          <w:szCs w:val="24"/>
        </w:rPr>
        <w:t>Michuzi</w:t>
      </w:r>
      <w:proofErr w:type="spellEnd"/>
      <w:r w:rsidRPr="00CE0E30">
        <w:rPr>
          <w:rFonts w:ascii="Times New Roman" w:eastAsia="Times New Roman" w:hAnsi="Times New Roman" w:cs="Times New Roman"/>
          <w:sz w:val="24"/>
          <w:szCs w:val="24"/>
        </w:rPr>
        <w:t>, O. (</w:t>
      </w:r>
      <w:proofErr w:type="spellStart"/>
      <w:r w:rsidRPr="00CE0E30">
        <w:rPr>
          <w:rFonts w:ascii="Times New Roman" w:eastAsia="Times New Roman" w:hAnsi="Times New Roman" w:cs="Times New Roman"/>
          <w:sz w:val="24"/>
          <w:szCs w:val="24"/>
        </w:rPr>
        <w:t>n.d.</w:t>
      </w:r>
      <w:proofErr w:type="spell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WAZIRI WA AFYA AHAMASISHA UCHANJAJI WA CHANJO YA UVIKO-19 MTWARA.</w:t>
      </w:r>
      <w:proofErr w:type="gram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Mtaa Kwa Mtaa.</w:t>
      </w:r>
      <w:proofErr w:type="gramEnd"/>
      <w:r w:rsidR="005C50C3">
        <w:fldChar w:fldCharType="begin"/>
      </w:r>
      <w:r w:rsidR="005C50C3">
        <w:instrText xml:space="preserve"> HYPERLINK "https://www.mtaakwamtaa.co.tz/2022/08/waziri-wa-afya-ahamasisha-uchanjaji-wa.html" \h </w:instrText>
      </w:r>
      <w:r w:rsidR="005C50C3">
        <w:fldChar w:fldCharType="separate"/>
      </w:r>
      <w:r w:rsidR="00D251F9" w:rsidRPr="00CE0E30">
        <w:rPr>
          <w:rFonts w:ascii="Times New Roman" w:eastAsia="Times New Roman" w:hAnsi="Times New Roman" w:cs="Times New Roman"/>
          <w:sz w:val="24"/>
          <w:szCs w:val="24"/>
        </w:rPr>
        <w:t xml:space="preserve"> </w:t>
      </w:r>
      <w:r w:rsidR="005C50C3">
        <w:rPr>
          <w:rFonts w:ascii="Times New Roman" w:eastAsia="Times New Roman" w:hAnsi="Times New Roman" w:cs="Times New Roman"/>
          <w:sz w:val="24"/>
          <w:szCs w:val="24"/>
        </w:rPr>
        <w:fldChar w:fldCharType="end"/>
      </w:r>
      <w:r w:rsidR="00FA2B08" w:rsidRPr="00CE0E30">
        <w:rPr>
          <w:rFonts w:ascii="Times New Roman" w:eastAsia="Times New Roman" w:hAnsi="Times New Roman" w:cs="Times New Roman"/>
          <w:sz w:val="24"/>
          <w:szCs w:val="24"/>
          <w:u w:val="single"/>
        </w:rPr>
        <w:t xml:space="preserve"> </w:t>
      </w:r>
    </w:p>
    <w:p w14:paraId="6071D090"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 xml:space="preserve">Mohsen, K. J., </w:t>
      </w:r>
      <w:proofErr w:type="spellStart"/>
      <w:r w:rsidRPr="00CE0E30">
        <w:rPr>
          <w:rFonts w:ascii="Times New Roman" w:hAnsi="Times New Roman" w:cs="Times New Roman"/>
          <w:sz w:val="24"/>
          <w:szCs w:val="24"/>
          <w:shd w:val="clear" w:color="auto" w:fill="FFFFFF"/>
        </w:rPr>
        <w:t>AlKhudari</w:t>
      </w:r>
      <w:proofErr w:type="spellEnd"/>
      <w:r w:rsidRPr="00CE0E30">
        <w:rPr>
          <w:rFonts w:ascii="Times New Roman" w:hAnsi="Times New Roman" w:cs="Times New Roman"/>
          <w:sz w:val="24"/>
          <w:szCs w:val="24"/>
          <w:shd w:val="clear" w:color="auto" w:fill="FFFFFF"/>
        </w:rPr>
        <w:t xml:space="preserve">, M. N., Al </w:t>
      </w:r>
      <w:proofErr w:type="spellStart"/>
      <w:r w:rsidRPr="00CE0E30">
        <w:rPr>
          <w:rFonts w:ascii="Times New Roman" w:hAnsi="Times New Roman" w:cs="Times New Roman"/>
          <w:sz w:val="24"/>
          <w:szCs w:val="24"/>
          <w:shd w:val="clear" w:color="auto" w:fill="FFFFFF"/>
        </w:rPr>
        <w:t>Shaqran</w:t>
      </w:r>
      <w:proofErr w:type="spellEnd"/>
      <w:r w:rsidRPr="00CE0E30">
        <w:rPr>
          <w:rFonts w:ascii="Times New Roman" w:hAnsi="Times New Roman" w:cs="Times New Roman"/>
          <w:sz w:val="24"/>
          <w:szCs w:val="24"/>
          <w:shd w:val="clear" w:color="auto" w:fill="FFFFFF"/>
        </w:rPr>
        <w:t>, R. M. G., &amp; Al-</w:t>
      </w:r>
      <w:proofErr w:type="spellStart"/>
      <w:r w:rsidRPr="00CE0E30">
        <w:rPr>
          <w:rFonts w:ascii="Times New Roman" w:hAnsi="Times New Roman" w:cs="Times New Roman"/>
          <w:sz w:val="24"/>
          <w:szCs w:val="24"/>
          <w:shd w:val="clear" w:color="auto" w:fill="FFFFFF"/>
        </w:rPr>
        <w:t>Taher</w:t>
      </w:r>
      <w:proofErr w:type="spellEnd"/>
      <w:r w:rsidRPr="00CE0E30">
        <w:rPr>
          <w:rFonts w:ascii="Times New Roman" w:hAnsi="Times New Roman" w:cs="Times New Roman"/>
          <w:sz w:val="24"/>
          <w:szCs w:val="24"/>
          <w:shd w:val="clear" w:color="auto" w:fill="FFFFFF"/>
        </w:rPr>
        <w:t>, M. A. (2022).</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The role of social media in raising health awareness among Jordanian university students during the COVID-19 pandemic.</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 xml:space="preserve">Journal of Southwest </w:t>
      </w:r>
      <w:proofErr w:type="spellStart"/>
      <w:r w:rsidRPr="00CE0E30">
        <w:rPr>
          <w:rFonts w:ascii="Times New Roman" w:hAnsi="Times New Roman" w:cs="Times New Roman"/>
          <w:i/>
          <w:iCs/>
          <w:sz w:val="24"/>
          <w:szCs w:val="24"/>
          <w:shd w:val="clear" w:color="auto" w:fill="FFFFFF"/>
        </w:rPr>
        <w:t>Jiaotong</w:t>
      </w:r>
      <w:proofErr w:type="spellEnd"/>
      <w:r w:rsidRPr="00CE0E30">
        <w:rPr>
          <w:rFonts w:ascii="Times New Roman" w:hAnsi="Times New Roman" w:cs="Times New Roman"/>
          <w:i/>
          <w:iCs/>
          <w:sz w:val="24"/>
          <w:szCs w:val="24"/>
          <w:shd w:val="clear" w:color="auto" w:fill="FFFFFF"/>
        </w:rPr>
        <w:t xml:space="preserve"> University</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57</w:t>
      </w:r>
      <w:r w:rsidRPr="00CE0E30">
        <w:rPr>
          <w:rFonts w:ascii="Times New Roman" w:hAnsi="Times New Roman" w:cs="Times New Roman"/>
          <w:sz w:val="24"/>
          <w:szCs w:val="24"/>
          <w:shd w:val="clear" w:color="auto" w:fill="FFFFFF"/>
        </w:rPr>
        <w:t>(5).</w:t>
      </w:r>
      <w:proofErr w:type="gramEnd"/>
    </w:p>
    <w:p w14:paraId="095B05DF"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spellStart"/>
      <w:r w:rsidRPr="00CE0E30">
        <w:rPr>
          <w:rFonts w:ascii="Times New Roman" w:eastAsia="Times New Roman" w:hAnsi="Times New Roman" w:cs="Times New Roman"/>
          <w:sz w:val="24"/>
          <w:szCs w:val="24"/>
        </w:rPr>
        <w:t>Msunyaro</w:t>
      </w:r>
      <w:proofErr w:type="spellEnd"/>
      <w:r w:rsidRPr="00CE0E30">
        <w:rPr>
          <w:rFonts w:ascii="Times New Roman" w:eastAsia="Times New Roman" w:hAnsi="Times New Roman" w:cs="Times New Roman"/>
          <w:sz w:val="24"/>
          <w:szCs w:val="24"/>
        </w:rPr>
        <w:t xml:space="preserve">, E., </w:t>
      </w:r>
      <w:proofErr w:type="spellStart"/>
      <w:r w:rsidRPr="00CE0E30">
        <w:rPr>
          <w:rFonts w:ascii="Times New Roman" w:eastAsia="Times New Roman" w:hAnsi="Times New Roman" w:cs="Times New Roman"/>
          <w:sz w:val="24"/>
          <w:szCs w:val="24"/>
        </w:rPr>
        <w:t>Rangi</w:t>
      </w:r>
      <w:proofErr w:type="spellEnd"/>
      <w:r w:rsidRPr="00CE0E30">
        <w:rPr>
          <w:rFonts w:ascii="Times New Roman" w:eastAsia="Times New Roman" w:hAnsi="Times New Roman" w:cs="Times New Roman"/>
          <w:sz w:val="24"/>
          <w:szCs w:val="24"/>
        </w:rPr>
        <w:t xml:space="preserve">, J., </w:t>
      </w:r>
      <w:proofErr w:type="spellStart"/>
      <w:r w:rsidRPr="00CE0E30">
        <w:rPr>
          <w:rFonts w:ascii="Times New Roman" w:eastAsia="Times New Roman" w:hAnsi="Times New Roman" w:cs="Times New Roman"/>
          <w:sz w:val="24"/>
          <w:szCs w:val="24"/>
        </w:rPr>
        <w:t>Haonga</w:t>
      </w:r>
      <w:proofErr w:type="spellEnd"/>
      <w:r w:rsidRPr="00CE0E30">
        <w:rPr>
          <w:rFonts w:ascii="Times New Roman" w:eastAsia="Times New Roman" w:hAnsi="Times New Roman" w:cs="Times New Roman"/>
          <w:sz w:val="24"/>
          <w:szCs w:val="24"/>
        </w:rPr>
        <w:t xml:space="preserve">, T., </w:t>
      </w:r>
      <w:proofErr w:type="spellStart"/>
      <w:r w:rsidRPr="00CE0E30">
        <w:rPr>
          <w:rFonts w:ascii="Times New Roman" w:eastAsia="Times New Roman" w:hAnsi="Times New Roman" w:cs="Times New Roman"/>
          <w:sz w:val="24"/>
          <w:szCs w:val="24"/>
        </w:rPr>
        <w:t>Kileo</w:t>
      </w:r>
      <w:proofErr w:type="spellEnd"/>
      <w:r w:rsidRPr="00CE0E30">
        <w:rPr>
          <w:rFonts w:ascii="Times New Roman" w:eastAsia="Times New Roman" w:hAnsi="Times New Roman" w:cs="Times New Roman"/>
          <w:sz w:val="24"/>
          <w:szCs w:val="24"/>
        </w:rPr>
        <w:t xml:space="preserve">, N., </w:t>
      </w:r>
      <w:proofErr w:type="spellStart"/>
      <w:r w:rsidRPr="00CE0E30">
        <w:rPr>
          <w:rFonts w:ascii="Times New Roman" w:eastAsia="Times New Roman" w:hAnsi="Times New Roman" w:cs="Times New Roman"/>
          <w:sz w:val="24"/>
          <w:szCs w:val="24"/>
        </w:rPr>
        <w:t>Mlembwa</w:t>
      </w:r>
      <w:proofErr w:type="spellEnd"/>
      <w:r w:rsidRPr="00CE0E30">
        <w:rPr>
          <w:rFonts w:ascii="Times New Roman" w:eastAsia="Times New Roman" w:hAnsi="Times New Roman" w:cs="Times New Roman"/>
          <w:sz w:val="24"/>
          <w:szCs w:val="24"/>
        </w:rPr>
        <w:t xml:space="preserve">, J., </w:t>
      </w:r>
      <w:proofErr w:type="spellStart"/>
      <w:r w:rsidRPr="00CE0E30">
        <w:rPr>
          <w:rFonts w:ascii="Times New Roman" w:eastAsia="Times New Roman" w:hAnsi="Times New Roman" w:cs="Times New Roman"/>
          <w:sz w:val="24"/>
          <w:szCs w:val="24"/>
        </w:rPr>
        <w:t>Nyawade</w:t>
      </w:r>
      <w:proofErr w:type="spellEnd"/>
      <w:r w:rsidRPr="00CE0E30">
        <w:rPr>
          <w:rFonts w:ascii="Times New Roman" w:eastAsia="Times New Roman" w:hAnsi="Times New Roman" w:cs="Times New Roman"/>
          <w:sz w:val="24"/>
          <w:szCs w:val="24"/>
        </w:rPr>
        <w:t>, S</w:t>
      </w:r>
      <w:proofErr w:type="gramStart"/>
      <w:r w:rsidRPr="00CE0E30">
        <w:rPr>
          <w:rFonts w:ascii="Times New Roman" w:eastAsia="Times New Roman" w:hAnsi="Times New Roman" w:cs="Times New Roman"/>
          <w:sz w:val="24"/>
          <w:szCs w:val="24"/>
        </w:rPr>
        <w:t>., ...</w:t>
      </w:r>
      <w:proofErr w:type="gramEnd"/>
      <w:r w:rsidRPr="00CE0E30">
        <w:rPr>
          <w:rFonts w:ascii="Times New Roman" w:eastAsia="Times New Roman" w:hAnsi="Times New Roman" w:cs="Times New Roman"/>
          <w:sz w:val="24"/>
          <w:szCs w:val="24"/>
        </w:rPr>
        <w:t xml:space="preserve"> &amp; </w:t>
      </w:r>
      <w:proofErr w:type="spellStart"/>
      <w:r w:rsidRPr="00CE0E30">
        <w:rPr>
          <w:rFonts w:ascii="Times New Roman" w:eastAsia="Times New Roman" w:hAnsi="Times New Roman" w:cs="Times New Roman"/>
          <w:sz w:val="24"/>
          <w:szCs w:val="24"/>
        </w:rPr>
        <w:t>Yoti</w:t>
      </w:r>
      <w:proofErr w:type="spellEnd"/>
      <w:r w:rsidRPr="00CE0E30">
        <w:rPr>
          <w:rFonts w:ascii="Times New Roman" w:eastAsia="Times New Roman" w:hAnsi="Times New Roman" w:cs="Times New Roman"/>
          <w:sz w:val="24"/>
          <w:szCs w:val="24"/>
        </w:rPr>
        <w:t xml:space="preserve">, Z. (2023). Contribution of community champions to accelerate the uptake of COVID-19 vaccination in </w:t>
      </w:r>
      <w:proofErr w:type="spellStart"/>
      <w:r w:rsidRPr="00CE0E30">
        <w:rPr>
          <w:rFonts w:ascii="Times New Roman" w:eastAsia="Times New Roman" w:hAnsi="Times New Roman" w:cs="Times New Roman"/>
          <w:sz w:val="24"/>
          <w:szCs w:val="24"/>
        </w:rPr>
        <w:t>Rukwa</w:t>
      </w:r>
      <w:proofErr w:type="spellEnd"/>
      <w:r w:rsidRPr="00CE0E30">
        <w:rPr>
          <w:rFonts w:ascii="Times New Roman" w:eastAsia="Times New Roman" w:hAnsi="Times New Roman" w:cs="Times New Roman"/>
          <w:sz w:val="24"/>
          <w:szCs w:val="24"/>
        </w:rPr>
        <w:t xml:space="preserve"> region, Tanzania, February-October 2022. </w:t>
      </w:r>
      <w:proofErr w:type="gramStart"/>
      <w:r w:rsidRPr="00CE0E30">
        <w:rPr>
          <w:rFonts w:ascii="Times New Roman" w:eastAsia="Times New Roman" w:hAnsi="Times New Roman" w:cs="Times New Roman"/>
          <w:sz w:val="24"/>
          <w:szCs w:val="24"/>
        </w:rPr>
        <w:t>The Pan African Medical Journal, 45(</w:t>
      </w:r>
      <w:proofErr w:type="spellStart"/>
      <w:r w:rsidRPr="00CE0E30">
        <w:rPr>
          <w:rFonts w:ascii="Times New Roman" w:eastAsia="Times New Roman" w:hAnsi="Times New Roman" w:cs="Times New Roman"/>
          <w:sz w:val="24"/>
          <w:szCs w:val="24"/>
        </w:rPr>
        <w:t>Suppl</w:t>
      </w:r>
      <w:proofErr w:type="spellEnd"/>
      <w:r w:rsidRPr="00CE0E30">
        <w:rPr>
          <w:rFonts w:ascii="Times New Roman" w:eastAsia="Times New Roman" w:hAnsi="Times New Roman" w:cs="Times New Roman"/>
          <w:sz w:val="24"/>
          <w:szCs w:val="24"/>
        </w:rPr>
        <w:t xml:space="preserve"> 1).</w:t>
      </w:r>
      <w:proofErr w:type="gramEnd"/>
    </w:p>
    <w:p w14:paraId="03FD0286"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Mukhlis</w:t>
      </w:r>
      <w:proofErr w:type="spellEnd"/>
      <w:r w:rsidRPr="00CE0E30">
        <w:rPr>
          <w:rFonts w:ascii="Times New Roman" w:hAnsi="Times New Roman" w:cs="Times New Roman"/>
          <w:sz w:val="24"/>
          <w:szCs w:val="24"/>
          <w:shd w:val="clear" w:color="auto" w:fill="FFFFFF"/>
        </w:rPr>
        <w:t xml:space="preserve">, H., </w:t>
      </w:r>
      <w:proofErr w:type="spellStart"/>
      <w:r w:rsidRPr="00CE0E30">
        <w:rPr>
          <w:rFonts w:ascii="Times New Roman" w:hAnsi="Times New Roman" w:cs="Times New Roman"/>
          <w:sz w:val="24"/>
          <w:szCs w:val="24"/>
          <w:shd w:val="clear" w:color="auto" w:fill="FFFFFF"/>
        </w:rPr>
        <w:t>Widyastuti</w:t>
      </w:r>
      <w:proofErr w:type="spellEnd"/>
      <w:r w:rsidRPr="00CE0E30">
        <w:rPr>
          <w:rFonts w:ascii="Times New Roman" w:hAnsi="Times New Roman" w:cs="Times New Roman"/>
          <w:sz w:val="24"/>
          <w:szCs w:val="24"/>
          <w:shd w:val="clear" w:color="auto" w:fill="FFFFFF"/>
        </w:rPr>
        <w:t xml:space="preserve">, T., </w:t>
      </w:r>
      <w:proofErr w:type="spellStart"/>
      <w:r w:rsidRPr="00CE0E30">
        <w:rPr>
          <w:rFonts w:ascii="Times New Roman" w:hAnsi="Times New Roman" w:cs="Times New Roman"/>
          <w:sz w:val="24"/>
          <w:szCs w:val="24"/>
          <w:shd w:val="clear" w:color="auto" w:fill="FFFFFF"/>
        </w:rPr>
        <w:t>Harlianty</w:t>
      </w:r>
      <w:proofErr w:type="spellEnd"/>
      <w:r w:rsidRPr="00CE0E30">
        <w:rPr>
          <w:rFonts w:ascii="Times New Roman" w:hAnsi="Times New Roman" w:cs="Times New Roman"/>
          <w:sz w:val="24"/>
          <w:szCs w:val="24"/>
          <w:shd w:val="clear" w:color="auto" w:fill="FFFFFF"/>
        </w:rPr>
        <w:t xml:space="preserve">, R. A., </w:t>
      </w:r>
      <w:proofErr w:type="spellStart"/>
      <w:r w:rsidRPr="00CE0E30">
        <w:rPr>
          <w:rFonts w:ascii="Times New Roman" w:hAnsi="Times New Roman" w:cs="Times New Roman"/>
          <w:sz w:val="24"/>
          <w:szCs w:val="24"/>
          <w:shd w:val="clear" w:color="auto" w:fill="FFFFFF"/>
        </w:rPr>
        <w:t>Susanti</w:t>
      </w:r>
      <w:proofErr w:type="spellEnd"/>
      <w:r w:rsidRPr="00CE0E30">
        <w:rPr>
          <w:rFonts w:ascii="Times New Roman" w:hAnsi="Times New Roman" w:cs="Times New Roman"/>
          <w:sz w:val="24"/>
          <w:szCs w:val="24"/>
          <w:shd w:val="clear" w:color="auto" w:fill="FFFFFF"/>
        </w:rPr>
        <w:t xml:space="preserve">, S., &amp; </w:t>
      </w:r>
      <w:proofErr w:type="spellStart"/>
      <w:r w:rsidRPr="00CE0E30">
        <w:rPr>
          <w:rFonts w:ascii="Times New Roman" w:hAnsi="Times New Roman" w:cs="Times New Roman"/>
          <w:sz w:val="24"/>
          <w:szCs w:val="24"/>
          <w:shd w:val="clear" w:color="auto" w:fill="FFFFFF"/>
        </w:rPr>
        <w:t>Kumalasari</w:t>
      </w:r>
      <w:proofErr w:type="spellEnd"/>
      <w:r w:rsidRPr="00CE0E30">
        <w:rPr>
          <w:rFonts w:ascii="Times New Roman" w:hAnsi="Times New Roman" w:cs="Times New Roman"/>
          <w:sz w:val="24"/>
          <w:szCs w:val="24"/>
          <w:shd w:val="clear" w:color="auto" w:fill="FFFFFF"/>
        </w:rPr>
        <w:t>, D. (2022). Study on awareness of COVID‐19 and compliance with social distancing during the COVID‐19 pandemic in Indonesia. </w:t>
      </w:r>
      <w:r w:rsidRPr="00CE0E30">
        <w:rPr>
          <w:rFonts w:ascii="Times New Roman" w:hAnsi="Times New Roman" w:cs="Times New Roman"/>
          <w:i/>
          <w:iCs/>
          <w:sz w:val="24"/>
          <w:szCs w:val="24"/>
          <w:shd w:val="clear" w:color="auto" w:fill="FFFFFF"/>
        </w:rPr>
        <w:t>Journal of Community Psychology</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50</w:t>
      </w:r>
      <w:r w:rsidRPr="00CE0E30">
        <w:rPr>
          <w:rFonts w:ascii="Times New Roman" w:hAnsi="Times New Roman" w:cs="Times New Roman"/>
          <w:sz w:val="24"/>
          <w:szCs w:val="24"/>
          <w:shd w:val="clear" w:color="auto" w:fill="FFFFFF"/>
        </w:rPr>
        <w:t>(3), 1564-1578.</w:t>
      </w:r>
    </w:p>
    <w:p w14:paraId="1C567F3C"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r w:rsidRPr="00CE0E30">
        <w:rPr>
          <w:rFonts w:ascii="Times New Roman" w:hAnsi="Times New Roman" w:cs="Times New Roman"/>
          <w:sz w:val="24"/>
          <w:szCs w:val="24"/>
          <w:shd w:val="clear" w:color="auto" w:fill="FFFFFF"/>
        </w:rPr>
        <w:t>Mustapha, L. K. (2012). Agenda-setting theory: A reflective and visionary analysis. </w:t>
      </w:r>
      <w:proofErr w:type="gramStart"/>
      <w:r w:rsidRPr="00CE0E30">
        <w:rPr>
          <w:rFonts w:ascii="Times New Roman" w:hAnsi="Times New Roman" w:cs="Times New Roman"/>
          <w:i/>
          <w:iCs/>
          <w:sz w:val="24"/>
          <w:szCs w:val="24"/>
          <w:shd w:val="clear" w:color="auto" w:fill="FFFFFF"/>
        </w:rPr>
        <w:t>Critique and application of communication theory</w:t>
      </w:r>
      <w:r w:rsidRPr="00CE0E30">
        <w:rPr>
          <w:rFonts w:ascii="Times New Roman" w:hAnsi="Times New Roman" w:cs="Times New Roman"/>
          <w:sz w:val="24"/>
          <w:szCs w:val="24"/>
          <w:shd w:val="clear" w:color="auto" w:fill="FFFFFF"/>
        </w:rPr>
        <w:t>, 85-108.</w:t>
      </w:r>
      <w:proofErr w:type="gramEnd"/>
    </w:p>
    <w:p w14:paraId="3D5BEF3F"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Mwamwaja</w:t>
      </w:r>
      <w:proofErr w:type="spellEnd"/>
      <w:r w:rsidRPr="00CE0E30">
        <w:rPr>
          <w:rFonts w:ascii="Times New Roman" w:hAnsi="Times New Roman" w:cs="Times New Roman"/>
          <w:sz w:val="24"/>
          <w:szCs w:val="24"/>
          <w:shd w:val="clear" w:color="auto" w:fill="FFFFFF"/>
        </w:rPr>
        <w:t xml:space="preserve">, E. E., &amp; </w:t>
      </w:r>
      <w:proofErr w:type="spellStart"/>
      <w:r w:rsidRPr="00CE0E30">
        <w:rPr>
          <w:rFonts w:ascii="Times New Roman" w:hAnsi="Times New Roman" w:cs="Times New Roman"/>
          <w:sz w:val="24"/>
          <w:szCs w:val="24"/>
          <w:shd w:val="clear" w:color="auto" w:fill="FFFFFF"/>
        </w:rPr>
        <w:t>Mlozi</w:t>
      </w:r>
      <w:proofErr w:type="spellEnd"/>
      <w:r w:rsidRPr="00CE0E30">
        <w:rPr>
          <w:rFonts w:ascii="Times New Roman" w:hAnsi="Times New Roman" w:cs="Times New Roman"/>
          <w:sz w:val="24"/>
          <w:szCs w:val="24"/>
          <w:shd w:val="clear" w:color="auto" w:fill="FFFFFF"/>
        </w:rPr>
        <w:t xml:space="preserve">, S. (2020). </w:t>
      </w:r>
      <w:proofErr w:type="gramStart"/>
      <w:r w:rsidRPr="00CE0E30">
        <w:rPr>
          <w:rFonts w:ascii="Times New Roman" w:hAnsi="Times New Roman" w:cs="Times New Roman"/>
          <w:sz w:val="24"/>
          <w:szCs w:val="24"/>
          <w:shd w:val="clear" w:color="auto" w:fill="FFFFFF"/>
        </w:rPr>
        <w:t>An assessment of the impact of the COVID-19 pandemic on the tourism sector in Tanzania.</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International Tourism and Hospitality Journal</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3</w:t>
      </w:r>
      <w:r w:rsidRPr="00CE0E30">
        <w:rPr>
          <w:rFonts w:ascii="Times New Roman" w:hAnsi="Times New Roman" w:cs="Times New Roman"/>
          <w:sz w:val="24"/>
          <w:szCs w:val="24"/>
          <w:shd w:val="clear" w:color="auto" w:fill="FFFFFF"/>
        </w:rPr>
        <w:t>(4), 1-15.</w:t>
      </w:r>
    </w:p>
    <w:p w14:paraId="0AF6248C"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lastRenderedPageBreak/>
        <w:t>Närvänen</w:t>
      </w:r>
      <w:proofErr w:type="spellEnd"/>
      <w:r w:rsidRPr="00CE0E30">
        <w:rPr>
          <w:rFonts w:ascii="Times New Roman" w:hAnsi="Times New Roman" w:cs="Times New Roman"/>
          <w:sz w:val="24"/>
          <w:szCs w:val="24"/>
          <w:shd w:val="clear" w:color="auto" w:fill="FFFFFF"/>
        </w:rPr>
        <w:t xml:space="preserve">, E., </w:t>
      </w:r>
      <w:proofErr w:type="spellStart"/>
      <w:r w:rsidRPr="00CE0E30">
        <w:rPr>
          <w:rFonts w:ascii="Times New Roman" w:hAnsi="Times New Roman" w:cs="Times New Roman"/>
          <w:sz w:val="24"/>
          <w:szCs w:val="24"/>
          <w:shd w:val="clear" w:color="auto" w:fill="FFFFFF"/>
        </w:rPr>
        <w:t>Mesiranta</w:t>
      </w:r>
      <w:proofErr w:type="spellEnd"/>
      <w:r w:rsidRPr="00CE0E30">
        <w:rPr>
          <w:rFonts w:ascii="Times New Roman" w:hAnsi="Times New Roman" w:cs="Times New Roman"/>
          <w:sz w:val="24"/>
          <w:szCs w:val="24"/>
          <w:shd w:val="clear" w:color="auto" w:fill="FFFFFF"/>
        </w:rPr>
        <w:t xml:space="preserve">, N., </w:t>
      </w:r>
      <w:proofErr w:type="spellStart"/>
      <w:r w:rsidRPr="00CE0E30">
        <w:rPr>
          <w:rFonts w:ascii="Times New Roman" w:hAnsi="Times New Roman" w:cs="Times New Roman"/>
          <w:sz w:val="24"/>
          <w:szCs w:val="24"/>
          <w:shd w:val="clear" w:color="auto" w:fill="FFFFFF"/>
        </w:rPr>
        <w:t>Sutinen</w:t>
      </w:r>
      <w:proofErr w:type="spellEnd"/>
      <w:r w:rsidRPr="00CE0E30">
        <w:rPr>
          <w:rFonts w:ascii="Times New Roman" w:hAnsi="Times New Roman" w:cs="Times New Roman"/>
          <w:sz w:val="24"/>
          <w:szCs w:val="24"/>
          <w:shd w:val="clear" w:color="auto" w:fill="FFFFFF"/>
        </w:rPr>
        <w:t xml:space="preserve">, U. M., &amp; </w:t>
      </w:r>
      <w:proofErr w:type="spellStart"/>
      <w:r w:rsidRPr="00CE0E30">
        <w:rPr>
          <w:rFonts w:ascii="Times New Roman" w:hAnsi="Times New Roman" w:cs="Times New Roman"/>
          <w:sz w:val="24"/>
          <w:szCs w:val="24"/>
          <w:shd w:val="clear" w:color="auto" w:fill="FFFFFF"/>
        </w:rPr>
        <w:t>Mattila</w:t>
      </w:r>
      <w:proofErr w:type="spellEnd"/>
      <w:r w:rsidRPr="00CE0E30">
        <w:rPr>
          <w:rFonts w:ascii="Times New Roman" w:hAnsi="Times New Roman" w:cs="Times New Roman"/>
          <w:sz w:val="24"/>
          <w:szCs w:val="24"/>
          <w:shd w:val="clear" w:color="auto" w:fill="FFFFFF"/>
        </w:rPr>
        <w:t>, M. (2018).</w:t>
      </w:r>
      <w:proofErr w:type="gramEnd"/>
      <w:r w:rsidRPr="00CE0E30">
        <w:rPr>
          <w:rFonts w:ascii="Times New Roman" w:hAnsi="Times New Roman" w:cs="Times New Roman"/>
          <w:sz w:val="24"/>
          <w:szCs w:val="24"/>
          <w:shd w:val="clear" w:color="auto" w:fill="FFFFFF"/>
        </w:rPr>
        <w:t xml:space="preserve"> Creativity, aesthetics and ethics of food waste in social media campaigns. </w:t>
      </w:r>
      <w:r w:rsidRPr="00CE0E30">
        <w:rPr>
          <w:rFonts w:ascii="Times New Roman" w:hAnsi="Times New Roman" w:cs="Times New Roman"/>
          <w:i/>
          <w:iCs/>
          <w:sz w:val="24"/>
          <w:szCs w:val="24"/>
          <w:shd w:val="clear" w:color="auto" w:fill="FFFFFF"/>
        </w:rPr>
        <w:t>Journal of Cleaner Production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195</w:t>
      </w:r>
      <w:r w:rsidRPr="00CE0E30">
        <w:rPr>
          <w:rFonts w:ascii="Times New Roman" w:hAnsi="Times New Roman" w:cs="Times New Roman"/>
          <w:sz w:val="24"/>
          <w:szCs w:val="24"/>
          <w:shd w:val="clear" w:color="auto" w:fill="FFFFFF"/>
        </w:rPr>
        <w:t>, 102-110.</w:t>
      </w:r>
    </w:p>
    <w:p w14:paraId="1FE4CE7A"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Ndumwa</w:t>
      </w:r>
      <w:proofErr w:type="spellEnd"/>
      <w:r w:rsidRPr="00CE0E30">
        <w:rPr>
          <w:rFonts w:ascii="Times New Roman" w:hAnsi="Times New Roman" w:cs="Times New Roman"/>
          <w:sz w:val="24"/>
          <w:szCs w:val="24"/>
          <w:shd w:val="clear" w:color="auto" w:fill="FFFFFF"/>
        </w:rPr>
        <w:t xml:space="preserve">, H. P., </w:t>
      </w:r>
      <w:proofErr w:type="spellStart"/>
      <w:r w:rsidRPr="00CE0E30">
        <w:rPr>
          <w:rFonts w:ascii="Times New Roman" w:hAnsi="Times New Roman" w:cs="Times New Roman"/>
          <w:sz w:val="24"/>
          <w:szCs w:val="24"/>
          <w:shd w:val="clear" w:color="auto" w:fill="FFFFFF"/>
        </w:rPr>
        <w:t>Mboya</w:t>
      </w:r>
      <w:proofErr w:type="spellEnd"/>
      <w:r w:rsidRPr="00CE0E30">
        <w:rPr>
          <w:rFonts w:ascii="Times New Roman" w:hAnsi="Times New Roman" w:cs="Times New Roman"/>
          <w:sz w:val="24"/>
          <w:szCs w:val="24"/>
          <w:shd w:val="clear" w:color="auto" w:fill="FFFFFF"/>
        </w:rPr>
        <w:t xml:space="preserve">, E. A., </w:t>
      </w:r>
      <w:proofErr w:type="spellStart"/>
      <w:r w:rsidRPr="00CE0E30">
        <w:rPr>
          <w:rFonts w:ascii="Times New Roman" w:hAnsi="Times New Roman" w:cs="Times New Roman"/>
          <w:sz w:val="24"/>
          <w:szCs w:val="24"/>
          <w:shd w:val="clear" w:color="auto" w:fill="FFFFFF"/>
        </w:rPr>
        <w:t>Amani</w:t>
      </w:r>
      <w:proofErr w:type="spellEnd"/>
      <w:r w:rsidRPr="00CE0E30">
        <w:rPr>
          <w:rFonts w:ascii="Times New Roman" w:hAnsi="Times New Roman" w:cs="Times New Roman"/>
          <w:sz w:val="24"/>
          <w:szCs w:val="24"/>
          <w:shd w:val="clear" w:color="auto" w:fill="FFFFFF"/>
        </w:rPr>
        <w:t xml:space="preserve">, D. E., </w:t>
      </w:r>
      <w:proofErr w:type="spellStart"/>
      <w:r w:rsidRPr="00CE0E30">
        <w:rPr>
          <w:rFonts w:ascii="Times New Roman" w:hAnsi="Times New Roman" w:cs="Times New Roman"/>
          <w:sz w:val="24"/>
          <w:szCs w:val="24"/>
          <w:shd w:val="clear" w:color="auto" w:fill="FFFFFF"/>
        </w:rPr>
        <w:t>Mashoka</w:t>
      </w:r>
      <w:proofErr w:type="spellEnd"/>
      <w:r w:rsidRPr="00CE0E30">
        <w:rPr>
          <w:rFonts w:ascii="Times New Roman" w:hAnsi="Times New Roman" w:cs="Times New Roman"/>
          <w:sz w:val="24"/>
          <w:szCs w:val="24"/>
          <w:shd w:val="clear" w:color="auto" w:fill="FFFFFF"/>
        </w:rPr>
        <w:t xml:space="preserve">, R., </w:t>
      </w:r>
      <w:proofErr w:type="spellStart"/>
      <w:r w:rsidRPr="00CE0E30">
        <w:rPr>
          <w:rFonts w:ascii="Times New Roman" w:hAnsi="Times New Roman" w:cs="Times New Roman"/>
          <w:sz w:val="24"/>
          <w:szCs w:val="24"/>
          <w:shd w:val="clear" w:color="auto" w:fill="FFFFFF"/>
        </w:rPr>
        <w:t>Nicholaus</w:t>
      </w:r>
      <w:proofErr w:type="spellEnd"/>
      <w:r w:rsidRPr="00CE0E30">
        <w:rPr>
          <w:rFonts w:ascii="Times New Roman" w:hAnsi="Times New Roman" w:cs="Times New Roman"/>
          <w:sz w:val="24"/>
          <w:szCs w:val="24"/>
          <w:shd w:val="clear" w:color="auto" w:fill="FFFFFF"/>
        </w:rPr>
        <w:t xml:space="preserve">, P., </w:t>
      </w:r>
      <w:proofErr w:type="spellStart"/>
      <w:r w:rsidRPr="00CE0E30">
        <w:rPr>
          <w:rFonts w:ascii="Times New Roman" w:hAnsi="Times New Roman" w:cs="Times New Roman"/>
          <w:sz w:val="24"/>
          <w:szCs w:val="24"/>
          <w:shd w:val="clear" w:color="auto" w:fill="FFFFFF"/>
        </w:rPr>
        <w:t>Haniffa</w:t>
      </w:r>
      <w:proofErr w:type="spellEnd"/>
      <w:r w:rsidRPr="00CE0E30">
        <w:rPr>
          <w:rFonts w:ascii="Times New Roman" w:hAnsi="Times New Roman" w:cs="Times New Roman"/>
          <w:sz w:val="24"/>
          <w:szCs w:val="24"/>
          <w:shd w:val="clear" w:color="auto" w:fill="FFFFFF"/>
        </w:rPr>
        <w:t xml:space="preserve">, R., ... &amp; Baker, T. (2022). The burden of respiratory conditions in the emergency department of </w:t>
      </w:r>
      <w:proofErr w:type="spellStart"/>
      <w:r w:rsidRPr="00CE0E30">
        <w:rPr>
          <w:rFonts w:ascii="Times New Roman" w:hAnsi="Times New Roman" w:cs="Times New Roman"/>
          <w:sz w:val="24"/>
          <w:szCs w:val="24"/>
          <w:shd w:val="clear" w:color="auto" w:fill="FFFFFF"/>
        </w:rPr>
        <w:t>Muhimbili</w:t>
      </w:r>
      <w:proofErr w:type="spellEnd"/>
      <w:r w:rsidRPr="00CE0E30">
        <w:rPr>
          <w:rFonts w:ascii="Times New Roman" w:hAnsi="Times New Roman" w:cs="Times New Roman"/>
          <w:sz w:val="24"/>
          <w:szCs w:val="24"/>
          <w:shd w:val="clear" w:color="auto" w:fill="FFFFFF"/>
        </w:rPr>
        <w:t xml:space="preserve"> National Hospital in Tanzania in the first two years of the COVID-19 pandemic: A cross-sectional descriptive study. </w:t>
      </w:r>
      <w:proofErr w:type="gramStart"/>
      <w:r w:rsidRPr="00CE0E30">
        <w:rPr>
          <w:rFonts w:ascii="Times New Roman" w:hAnsi="Times New Roman" w:cs="Times New Roman"/>
          <w:i/>
          <w:iCs/>
          <w:sz w:val="24"/>
          <w:szCs w:val="24"/>
          <w:shd w:val="clear" w:color="auto" w:fill="FFFFFF"/>
        </w:rPr>
        <w:t>PLOS global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2</w:t>
      </w:r>
      <w:r w:rsidRPr="00CE0E30">
        <w:rPr>
          <w:rFonts w:ascii="Times New Roman" w:hAnsi="Times New Roman" w:cs="Times New Roman"/>
          <w:sz w:val="24"/>
          <w:szCs w:val="24"/>
          <w:shd w:val="clear" w:color="auto" w:fill="FFFFFF"/>
        </w:rPr>
        <w:t>(12), e0000781.</w:t>
      </w:r>
      <w:proofErr w:type="gramEnd"/>
    </w:p>
    <w:p w14:paraId="27D1D9F7"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Obande</w:t>
      </w:r>
      <w:proofErr w:type="spellEnd"/>
      <w:r w:rsidRPr="00CE0E30">
        <w:rPr>
          <w:rFonts w:ascii="Times New Roman" w:hAnsi="Times New Roman" w:cs="Times New Roman"/>
          <w:sz w:val="24"/>
          <w:szCs w:val="24"/>
          <w:shd w:val="clear" w:color="auto" w:fill="FFFFFF"/>
        </w:rPr>
        <w:t xml:space="preserve">, G. A., </w:t>
      </w:r>
      <w:proofErr w:type="spellStart"/>
      <w:r w:rsidRPr="00CE0E30">
        <w:rPr>
          <w:rFonts w:ascii="Times New Roman" w:hAnsi="Times New Roman" w:cs="Times New Roman"/>
          <w:sz w:val="24"/>
          <w:szCs w:val="24"/>
          <w:shd w:val="clear" w:color="auto" w:fill="FFFFFF"/>
        </w:rPr>
        <w:t>Bagudo</w:t>
      </w:r>
      <w:proofErr w:type="spellEnd"/>
      <w:r w:rsidRPr="00CE0E30">
        <w:rPr>
          <w:rFonts w:ascii="Times New Roman" w:hAnsi="Times New Roman" w:cs="Times New Roman"/>
          <w:sz w:val="24"/>
          <w:szCs w:val="24"/>
          <w:shd w:val="clear" w:color="auto" w:fill="FFFFFF"/>
        </w:rPr>
        <w:t xml:space="preserve">, A. I., </w:t>
      </w:r>
      <w:proofErr w:type="spellStart"/>
      <w:r w:rsidRPr="00CE0E30">
        <w:rPr>
          <w:rFonts w:ascii="Times New Roman" w:hAnsi="Times New Roman" w:cs="Times New Roman"/>
          <w:sz w:val="24"/>
          <w:szCs w:val="24"/>
          <w:shd w:val="clear" w:color="auto" w:fill="FFFFFF"/>
        </w:rPr>
        <w:t>Mohamad</w:t>
      </w:r>
      <w:proofErr w:type="spellEnd"/>
      <w:r w:rsidRPr="00CE0E30">
        <w:rPr>
          <w:rFonts w:ascii="Times New Roman" w:hAnsi="Times New Roman" w:cs="Times New Roman"/>
          <w:sz w:val="24"/>
          <w:szCs w:val="24"/>
          <w:shd w:val="clear" w:color="auto" w:fill="FFFFFF"/>
        </w:rPr>
        <w:t xml:space="preserve">, S., </w:t>
      </w:r>
      <w:proofErr w:type="spellStart"/>
      <w:r w:rsidRPr="00CE0E30">
        <w:rPr>
          <w:rFonts w:ascii="Times New Roman" w:hAnsi="Times New Roman" w:cs="Times New Roman"/>
          <w:sz w:val="24"/>
          <w:szCs w:val="24"/>
          <w:shd w:val="clear" w:color="auto" w:fill="FFFFFF"/>
        </w:rPr>
        <w:t>Deris</w:t>
      </w:r>
      <w:proofErr w:type="spellEnd"/>
      <w:r w:rsidRPr="00CE0E30">
        <w:rPr>
          <w:rFonts w:ascii="Times New Roman" w:hAnsi="Times New Roman" w:cs="Times New Roman"/>
          <w:sz w:val="24"/>
          <w:szCs w:val="24"/>
          <w:shd w:val="clear" w:color="auto" w:fill="FFFFFF"/>
        </w:rPr>
        <w:t xml:space="preserve">, Z. Z., </w:t>
      </w:r>
      <w:proofErr w:type="spellStart"/>
      <w:r w:rsidRPr="00CE0E30">
        <w:rPr>
          <w:rFonts w:ascii="Times New Roman" w:hAnsi="Times New Roman" w:cs="Times New Roman"/>
          <w:sz w:val="24"/>
          <w:szCs w:val="24"/>
          <w:shd w:val="clear" w:color="auto" w:fill="FFFFFF"/>
        </w:rPr>
        <w:t>Harun</w:t>
      </w:r>
      <w:proofErr w:type="spellEnd"/>
      <w:r w:rsidRPr="00CE0E30">
        <w:rPr>
          <w:rFonts w:ascii="Times New Roman" w:hAnsi="Times New Roman" w:cs="Times New Roman"/>
          <w:sz w:val="24"/>
          <w:szCs w:val="24"/>
          <w:shd w:val="clear" w:color="auto" w:fill="FFFFFF"/>
        </w:rPr>
        <w:t>, A., Yean, C. Y</w:t>
      </w:r>
      <w:proofErr w:type="gramStart"/>
      <w:r w:rsidRPr="00CE0E30">
        <w:rPr>
          <w:rFonts w:ascii="Times New Roman" w:hAnsi="Times New Roman" w:cs="Times New Roman"/>
          <w:sz w:val="24"/>
          <w:szCs w:val="24"/>
          <w:shd w:val="clear" w:color="auto" w:fill="FFFFFF"/>
        </w:rPr>
        <w:t>., ...</w:t>
      </w:r>
      <w:proofErr w:type="gramEnd"/>
      <w:r w:rsidRPr="00CE0E30">
        <w:rPr>
          <w:rFonts w:ascii="Times New Roman" w:hAnsi="Times New Roman" w:cs="Times New Roman"/>
          <w:sz w:val="24"/>
          <w:szCs w:val="24"/>
          <w:shd w:val="clear" w:color="auto" w:fill="FFFFFF"/>
        </w:rPr>
        <w:t xml:space="preserve"> &amp; </w:t>
      </w:r>
      <w:proofErr w:type="spellStart"/>
      <w:r w:rsidRPr="00CE0E30">
        <w:rPr>
          <w:rFonts w:ascii="Times New Roman" w:hAnsi="Times New Roman" w:cs="Times New Roman"/>
          <w:sz w:val="24"/>
          <w:szCs w:val="24"/>
          <w:shd w:val="clear" w:color="auto" w:fill="FFFFFF"/>
        </w:rPr>
        <w:t>Banga</w:t>
      </w:r>
      <w:proofErr w:type="spellEnd"/>
      <w:r w:rsidRPr="00CE0E30">
        <w:rPr>
          <w:rFonts w:ascii="Times New Roman" w:hAnsi="Times New Roman" w:cs="Times New Roman"/>
          <w:sz w:val="24"/>
          <w:szCs w:val="24"/>
          <w:shd w:val="clear" w:color="auto" w:fill="FFFFFF"/>
        </w:rPr>
        <w:t xml:space="preserve"> Singh, K. K. (2021). The current state of COVID-19 pandemic in Africa: lessons for today and the future. </w:t>
      </w:r>
      <w:proofErr w:type="gramStart"/>
      <w:r w:rsidRPr="00CE0E30">
        <w:rPr>
          <w:rFonts w:ascii="Times New Roman" w:hAnsi="Times New Roman" w:cs="Times New Roman"/>
          <w:i/>
          <w:iCs/>
          <w:sz w:val="24"/>
          <w:szCs w:val="24"/>
          <w:shd w:val="clear" w:color="auto" w:fill="FFFFFF"/>
        </w:rPr>
        <w:t>International journal of environmental research and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18</w:t>
      </w:r>
      <w:r w:rsidRPr="00CE0E30">
        <w:rPr>
          <w:rFonts w:ascii="Times New Roman" w:hAnsi="Times New Roman" w:cs="Times New Roman"/>
          <w:sz w:val="24"/>
          <w:szCs w:val="24"/>
          <w:shd w:val="clear" w:color="auto" w:fill="FFFFFF"/>
        </w:rPr>
        <w:t>(19), 9968.</w:t>
      </w:r>
      <w:proofErr w:type="gramEnd"/>
    </w:p>
    <w:p w14:paraId="38A3A2AF"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Onafeso</w:t>
      </w:r>
      <w:proofErr w:type="spellEnd"/>
      <w:r w:rsidRPr="00CE0E30">
        <w:rPr>
          <w:rFonts w:ascii="Times New Roman" w:hAnsi="Times New Roman" w:cs="Times New Roman"/>
          <w:sz w:val="24"/>
          <w:szCs w:val="24"/>
          <w:shd w:val="clear" w:color="auto" w:fill="FFFFFF"/>
        </w:rPr>
        <w:t xml:space="preserve">, O. D., </w:t>
      </w:r>
      <w:proofErr w:type="spellStart"/>
      <w:r w:rsidRPr="00CE0E30">
        <w:rPr>
          <w:rFonts w:ascii="Times New Roman" w:hAnsi="Times New Roman" w:cs="Times New Roman"/>
          <w:sz w:val="24"/>
          <w:szCs w:val="24"/>
          <w:shd w:val="clear" w:color="auto" w:fill="FFFFFF"/>
        </w:rPr>
        <w:t>Onafeso</w:t>
      </w:r>
      <w:proofErr w:type="spellEnd"/>
      <w:r w:rsidRPr="00CE0E30">
        <w:rPr>
          <w:rFonts w:ascii="Times New Roman" w:hAnsi="Times New Roman" w:cs="Times New Roman"/>
          <w:sz w:val="24"/>
          <w:szCs w:val="24"/>
          <w:shd w:val="clear" w:color="auto" w:fill="FFFFFF"/>
        </w:rPr>
        <w:t xml:space="preserve">, T. E., </w:t>
      </w:r>
      <w:proofErr w:type="spellStart"/>
      <w:r w:rsidRPr="00CE0E30">
        <w:rPr>
          <w:rFonts w:ascii="Times New Roman" w:hAnsi="Times New Roman" w:cs="Times New Roman"/>
          <w:sz w:val="24"/>
          <w:szCs w:val="24"/>
          <w:shd w:val="clear" w:color="auto" w:fill="FFFFFF"/>
        </w:rPr>
        <w:t>Olumuyiwa-Oluwabiyi</w:t>
      </w:r>
      <w:proofErr w:type="spellEnd"/>
      <w:r w:rsidRPr="00CE0E30">
        <w:rPr>
          <w:rFonts w:ascii="Times New Roman" w:hAnsi="Times New Roman" w:cs="Times New Roman"/>
          <w:sz w:val="24"/>
          <w:szCs w:val="24"/>
          <w:shd w:val="clear" w:color="auto" w:fill="FFFFFF"/>
        </w:rPr>
        <w:t xml:space="preserve">, G. T., </w:t>
      </w:r>
      <w:proofErr w:type="spellStart"/>
      <w:r w:rsidRPr="00CE0E30">
        <w:rPr>
          <w:rFonts w:ascii="Times New Roman" w:hAnsi="Times New Roman" w:cs="Times New Roman"/>
          <w:sz w:val="24"/>
          <w:szCs w:val="24"/>
          <w:shd w:val="clear" w:color="auto" w:fill="FFFFFF"/>
        </w:rPr>
        <w:t>Faniyi</w:t>
      </w:r>
      <w:proofErr w:type="spellEnd"/>
      <w:r w:rsidRPr="00CE0E30">
        <w:rPr>
          <w:rFonts w:ascii="Times New Roman" w:hAnsi="Times New Roman" w:cs="Times New Roman"/>
          <w:sz w:val="24"/>
          <w:szCs w:val="24"/>
          <w:shd w:val="clear" w:color="auto" w:fill="FFFFFF"/>
        </w:rPr>
        <w:t xml:space="preserve">, M. O., </w:t>
      </w:r>
      <w:proofErr w:type="spellStart"/>
      <w:r w:rsidRPr="00CE0E30">
        <w:rPr>
          <w:rFonts w:ascii="Times New Roman" w:hAnsi="Times New Roman" w:cs="Times New Roman"/>
          <w:sz w:val="24"/>
          <w:szCs w:val="24"/>
          <w:shd w:val="clear" w:color="auto" w:fill="FFFFFF"/>
        </w:rPr>
        <w:t>Olusola</w:t>
      </w:r>
      <w:proofErr w:type="spellEnd"/>
      <w:r w:rsidRPr="00CE0E30">
        <w:rPr>
          <w:rFonts w:ascii="Times New Roman" w:hAnsi="Times New Roman" w:cs="Times New Roman"/>
          <w:sz w:val="24"/>
          <w:szCs w:val="24"/>
          <w:shd w:val="clear" w:color="auto" w:fill="FFFFFF"/>
        </w:rPr>
        <w:t xml:space="preserve">, A. O., Dina, A. O., ... &amp; </w:t>
      </w:r>
      <w:proofErr w:type="spellStart"/>
      <w:r w:rsidRPr="00CE0E30">
        <w:rPr>
          <w:rFonts w:ascii="Times New Roman" w:hAnsi="Times New Roman" w:cs="Times New Roman"/>
          <w:sz w:val="24"/>
          <w:szCs w:val="24"/>
          <w:shd w:val="clear" w:color="auto" w:fill="FFFFFF"/>
        </w:rPr>
        <w:t>Adagbasa</w:t>
      </w:r>
      <w:proofErr w:type="spellEnd"/>
      <w:r w:rsidRPr="00CE0E30">
        <w:rPr>
          <w:rFonts w:ascii="Times New Roman" w:hAnsi="Times New Roman" w:cs="Times New Roman"/>
          <w:sz w:val="24"/>
          <w:szCs w:val="24"/>
          <w:shd w:val="clear" w:color="auto" w:fill="FFFFFF"/>
        </w:rPr>
        <w:t xml:space="preserve">, E. (2021). </w:t>
      </w:r>
      <w:proofErr w:type="gramStart"/>
      <w:r w:rsidRPr="00CE0E30">
        <w:rPr>
          <w:rFonts w:ascii="Times New Roman" w:hAnsi="Times New Roman" w:cs="Times New Roman"/>
          <w:sz w:val="24"/>
          <w:szCs w:val="24"/>
          <w:shd w:val="clear" w:color="auto" w:fill="FFFFFF"/>
        </w:rPr>
        <w:t>Geographical trend analysis of COVID-19 pandemic onset in Africa.</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Social sciences &amp; humanities open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4</w:t>
      </w:r>
      <w:r w:rsidRPr="00CE0E30">
        <w:rPr>
          <w:rFonts w:ascii="Times New Roman" w:hAnsi="Times New Roman" w:cs="Times New Roman"/>
          <w:sz w:val="24"/>
          <w:szCs w:val="24"/>
          <w:shd w:val="clear" w:color="auto" w:fill="FFFFFF"/>
        </w:rPr>
        <w:t>(1), 100137.</w:t>
      </w:r>
    </w:p>
    <w:p w14:paraId="78A4F820"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Perveen</w:t>
      </w:r>
      <w:proofErr w:type="spellEnd"/>
      <w:r w:rsidRPr="00CE0E30">
        <w:rPr>
          <w:rFonts w:ascii="Times New Roman" w:hAnsi="Times New Roman" w:cs="Times New Roman"/>
          <w:sz w:val="24"/>
          <w:szCs w:val="24"/>
          <w:shd w:val="clear" w:color="auto" w:fill="FFFFFF"/>
        </w:rPr>
        <w:t xml:space="preserve">, S., </w:t>
      </w:r>
      <w:proofErr w:type="spellStart"/>
      <w:r w:rsidRPr="00CE0E30">
        <w:rPr>
          <w:rFonts w:ascii="Times New Roman" w:hAnsi="Times New Roman" w:cs="Times New Roman"/>
          <w:sz w:val="24"/>
          <w:szCs w:val="24"/>
          <w:shd w:val="clear" w:color="auto" w:fill="FFFFFF"/>
        </w:rPr>
        <w:t>Akram</w:t>
      </w:r>
      <w:proofErr w:type="spellEnd"/>
      <w:r w:rsidRPr="00CE0E30">
        <w:rPr>
          <w:rFonts w:ascii="Times New Roman" w:hAnsi="Times New Roman" w:cs="Times New Roman"/>
          <w:sz w:val="24"/>
          <w:szCs w:val="24"/>
          <w:shd w:val="clear" w:color="auto" w:fill="FFFFFF"/>
        </w:rPr>
        <w:t xml:space="preserve">, M., </w:t>
      </w:r>
      <w:proofErr w:type="spellStart"/>
      <w:r w:rsidRPr="00CE0E30">
        <w:rPr>
          <w:rFonts w:ascii="Times New Roman" w:hAnsi="Times New Roman" w:cs="Times New Roman"/>
          <w:sz w:val="24"/>
          <w:szCs w:val="24"/>
          <w:shd w:val="clear" w:color="auto" w:fill="FFFFFF"/>
        </w:rPr>
        <w:t>Nasar</w:t>
      </w:r>
      <w:proofErr w:type="spellEnd"/>
      <w:r w:rsidRPr="00CE0E30">
        <w:rPr>
          <w:rFonts w:ascii="Times New Roman" w:hAnsi="Times New Roman" w:cs="Times New Roman"/>
          <w:sz w:val="24"/>
          <w:szCs w:val="24"/>
          <w:shd w:val="clear" w:color="auto" w:fill="FFFFFF"/>
        </w:rPr>
        <w:t xml:space="preserve">, A., </w:t>
      </w:r>
      <w:proofErr w:type="spellStart"/>
      <w:r w:rsidRPr="00CE0E30">
        <w:rPr>
          <w:rFonts w:ascii="Times New Roman" w:hAnsi="Times New Roman" w:cs="Times New Roman"/>
          <w:sz w:val="24"/>
          <w:szCs w:val="24"/>
          <w:shd w:val="clear" w:color="auto" w:fill="FFFFFF"/>
        </w:rPr>
        <w:t>Arshad‐Ayaz</w:t>
      </w:r>
      <w:proofErr w:type="spellEnd"/>
      <w:r w:rsidRPr="00CE0E30">
        <w:rPr>
          <w:rFonts w:ascii="Times New Roman" w:hAnsi="Times New Roman" w:cs="Times New Roman"/>
          <w:sz w:val="24"/>
          <w:szCs w:val="24"/>
          <w:shd w:val="clear" w:color="auto" w:fill="FFFFFF"/>
        </w:rPr>
        <w:t xml:space="preserve">, A., &amp; </w:t>
      </w:r>
      <w:proofErr w:type="spellStart"/>
      <w:r w:rsidRPr="00CE0E30">
        <w:rPr>
          <w:rFonts w:ascii="Times New Roman" w:hAnsi="Times New Roman" w:cs="Times New Roman"/>
          <w:sz w:val="24"/>
          <w:szCs w:val="24"/>
          <w:shd w:val="clear" w:color="auto" w:fill="FFFFFF"/>
        </w:rPr>
        <w:t>Naseem</w:t>
      </w:r>
      <w:proofErr w:type="spellEnd"/>
      <w:r w:rsidRPr="00CE0E30">
        <w:rPr>
          <w:rFonts w:ascii="Times New Roman" w:hAnsi="Times New Roman" w:cs="Times New Roman"/>
          <w:sz w:val="24"/>
          <w:szCs w:val="24"/>
          <w:shd w:val="clear" w:color="auto" w:fill="FFFFFF"/>
        </w:rPr>
        <w:t>, A. (2022).</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Vaccination‐hesitancy and vaccination‐inequality as challenges in Pakistan's COVID‐19 response.</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Journal of Community Psychology</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50</w:t>
      </w:r>
      <w:r w:rsidRPr="00CE0E30">
        <w:rPr>
          <w:rFonts w:ascii="Times New Roman" w:hAnsi="Times New Roman" w:cs="Times New Roman"/>
          <w:sz w:val="24"/>
          <w:szCs w:val="24"/>
          <w:shd w:val="clear" w:color="auto" w:fill="FFFFFF"/>
        </w:rPr>
        <w:t>(2), 666-683.</w:t>
      </w:r>
    </w:p>
    <w:p w14:paraId="6BCFDAAF"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Pingree</w:t>
      </w:r>
      <w:proofErr w:type="spellEnd"/>
      <w:r w:rsidRPr="00CE0E30">
        <w:rPr>
          <w:rFonts w:ascii="Times New Roman" w:hAnsi="Times New Roman" w:cs="Times New Roman"/>
          <w:sz w:val="24"/>
          <w:szCs w:val="24"/>
          <w:shd w:val="clear" w:color="auto" w:fill="FFFFFF"/>
        </w:rPr>
        <w:t xml:space="preserve">, R. J., </w:t>
      </w:r>
      <w:proofErr w:type="spellStart"/>
      <w:r w:rsidRPr="00CE0E30">
        <w:rPr>
          <w:rFonts w:ascii="Times New Roman" w:hAnsi="Times New Roman" w:cs="Times New Roman"/>
          <w:sz w:val="24"/>
          <w:szCs w:val="24"/>
          <w:shd w:val="clear" w:color="auto" w:fill="FFFFFF"/>
        </w:rPr>
        <w:t>Quenette</w:t>
      </w:r>
      <w:proofErr w:type="spellEnd"/>
      <w:r w:rsidRPr="00CE0E30">
        <w:rPr>
          <w:rFonts w:ascii="Times New Roman" w:hAnsi="Times New Roman" w:cs="Times New Roman"/>
          <w:sz w:val="24"/>
          <w:szCs w:val="24"/>
          <w:shd w:val="clear" w:color="auto" w:fill="FFFFFF"/>
        </w:rPr>
        <w:t xml:space="preserve">, A. M., </w:t>
      </w:r>
      <w:proofErr w:type="spellStart"/>
      <w:r w:rsidRPr="00CE0E30">
        <w:rPr>
          <w:rFonts w:ascii="Times New Roman" w:hAnsi="Times New Roman" w:cs="Times New Roman"/>
          <w:sz w:val="24"/>
          <w:szCs w:val="24"/>
          <w:shd w:val="clear" w:color="auto" w:fill="FFFFFF"/>
        </w:rPr>
        <w:t>Tchernev</w:t>
      </w:r>
      <w:proofErr w:type="spellEnd"/>
      <w:r w:rsidRPr="00CE0E30">
        <w:rPr>
          <w:rFonts w:ascii="Times New Roman" w:hAnsi="Times New Roman" w:cs="Times New Roman"/>
          <w:sz w:val="24"/>
          <w:szCs w:val="24"/>
          <w:shd w:val="clear" w:color="auto" w:fill="FFFFFF"/>
        </w:rPr>
        <w:t>, J. M., &amp; Dickinson, T. (2013).</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Effects of media criticism on gatekeeping trust and implications for agenda setting.</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Journal of Communication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63</w:t>
      </w:r>
      <w:r w:rsidRPr="00CE0E30">
        <w:rPr>
          <w:rFonts w:ascii="Times New Roman" w:hAnsi="Times New Roman" w:cs="Times New Roman"/>
          <w:sz w:val="24"/>
          <w:szCs w:val="24"/>
          <w:shd w:val="clear" w:color="auto" w:fill="FFFFFF"/>
        </w:rPr>
        <w:t>(2), 351-372.</w:t>
      </w:r>
    </w:p>
    <w:p w14:paraId="20055D8B" w14:textId="77777777" w:rsidR="00D251F9" w:rsidRPr="00CE0E30" w:rsidRDefault="005B19C5" w:rsidP="001C21D5">
      <w:pPr>
        <w:widowControl w:val="0"/>
        <w:tabs>
          <w:tab w:val="left" w:pos="990"/>
        </w:tabs>
        <w:spacing w:after="0" w:line="36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Pipkin</w:t>
      </w:r>
      <w:proofErr w:type="spellEnd"/>
      <w:r w:rsidRPr="00CE0E30">
        <w:rPr>
          <w:rFonts w:ascii="Times New Roman" w:hAnsi="Times New Roman" w:cs="Times New Roman"/>
          <w:sz w:val="24"/>
          <w:szCs w:val="24"/>
          <w:shd w:val="clear" w:color="auto" w:fill="FFFFFF"/>
        </w:rPr>
        <w:t>, S. (2022).</w:t>
      </w:r>
      <w:proofErr w:type="gramEnd"/>
      <w:r w:rsidRPr="00CE0E30">
        <w:rPr>
          <w:rFonts w:ascii="Times New Roman" w:hAnsi="Times New Roman" w:cs="Times New Roman"/>
          <w:sz w:val="24"/>
          <w:szCs w:val="24"/>
          <w:shd w:val="clear" w:color="auto" w:fill="FFFFFF"/>
        </w:rPr>
        <w:t xml:space="preserve"> An Analysis of the Tanzanian Public Response to Tanzanian </w:t>
      </w:r>
      <w:r w:rsidRPr="00CE0E30">
        <w:rPr>
          <w:rFonts w:ascii="Times New Roman" w:hAnsi="Times New Roman" w:cs="Times New Roman"/>
          <w:sz w:val="24"/>
          <w:szCs w:val="24"/>
          <w:shd w:val="clear" w:color="auto" w:fill="FFFFFF"/>
        </w:rPr>
        <w:lastRenderedPageBreak/>
        <w:t xml:space="preserve">Leadership </w:t>
      </w:r>
      <w:proofErr w:type="gramStart"/>
      <w:r w:rsidRPr="00CE0E30">
        <w:rPr>
          <w:rFonts w:ascii="Times New Roman" w:hAnsi="Times New Roman" w:cs="Times New Roman"/>
          <w:sz w:val="24"/>
          <w:szCs w:val="24"/>
          <w:shd w:val="clear" w:color="auto" w:fill="FFFFFF"/>
        </w:rPr>
        <w:t>During</w:t>
      </w:r>
      <w:proofErr w:type="gramEnd"/>
      <w:r w:rsidRPr="00CE0E30">
        <w:rPr>
          <w:rFonts w:ascii="Times New Roman" w:hAnsi="Times New Roman" w:cs="Times New Roman"/>
          <w:sz w:val="24"/>
          <w:szCs w:val="24"/>
          <w:shd w:val="clear" w:color="auto" w:fill="FFFFFF"/>
        </w:rPr>
        <w:t xml:space="preserve"> the COVID-19 Pandemic.</w:t>
      </w:r>
      <w:r w:rsidRPr="00CE0E30">
        <w:rPr>
          <w:rFonts w:ascii="Times New Roman" w:hAnsi="Times New Roman" w:cs="Times New Roman"/>
          <w:sz w:val="24"/>
          <w:szCs w:val="24"/>
        </w:rPr>
        <w:t xml:space="preserve"> </w:t>
      </w:r>
    </w:p>
    <w:p w14:paraId="08E25B9E"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Plotkin</w:t>
      </w:r>
      <w:proofErr w:type="spellEnd"/>
      <w:r w:rsidRPr="00CE0E30">
        <w:rPr>
          <w:rFonts w:ascii="Times New Roman" w:hAnsi="Times New Roman" w:cs="Times New Roman"/>
          <w:sz w:val="24"/>
          <w:szCs w:val="24"/>
          <w:shd w:val="clear" w:color="auto" w:fill="FFFFFF"/>
        </w:rPr>
        <w:t xml:space="preserve">, M. K., Williams, K. M., </w:t>
      </w:r>
      <w:proofErr w:type="spellStart"/>
      <w:r w:rsidRPr="00CE0E30">
        <w:rPr>
          <w:rFonts w:ascii="Times New Roman" w:hAnsi="Times New Roman" w:cs="Times New Roman"/>
          <w:sz w:val="24"/>
          <w:szCs w:val="24"/>
          <w:shd w:val="clear" w:color="auto" w:fill="FFFFFF"/>
        </w:rPr>
        <w:t>Mbinda</w:t>
      </w:r>
      <w:proofErr w:type="spellEnd"/>
      <w:r w:rsidRPr="00CE0E30">
        <w:rPr>
          <w:rFonts w:ascii="Times New Roman" w:hAnsi="Times New Roman" w:cs="Times New Roman"/>
          <w:sz w:val="24"/>
          <w:szCs w:val="24"/>
          <w:shd w:val="clear" w:color="auto" w:fill="FFFFFF"/>
        </w:rPr>
        <w:t xml:space="preserve">, A., </w:t>
      </w:r>
      <w:proofErr w:type="spellStart"/>
      <w:r w:rsidRPr="00CE0E30">
        <w:rPr>
          <w:rFonts w:ascii="Times New Roman" w:hAnsi="Times New Roman" w:cs="Times New Roman"/>
          <w:sz w:val="24"/>
          <w:szCs w:val="24"/>
          <w:shd w:val="clear" w:color="auto" w:fill="FFFFFF"/>
        </w:rPr>
        <w:t>Oficiano</w:t>
      </w:r>
      <w:proofErr w:type="spellEnd"/>
      <w:r w:rsidRPr="00CE0E30">
        <w:rPr>
          <w:rFonts w:ascii="Times New Roman" w:hAnsi="Times New Roman" w:cs="Times New Roman"/>
          <w:sz w:val="24"/>
          <w:szCs w:val="24"/>
          <w:shd w:val="clear" w:color="auto" w:fill="FFFFFF"/>
        </w:rPr>
        <w:t xml:space="preserve">, V. N., </w:t>
      </w:r>
      <w:proofErr w:type="spellStart"/>
      <w:r w:rsidRPr="00CE0E30">
        <w:rPr>
          <w:rFonts w:ascii="Times New Roman" w:hAnsi="Times New Roman" w:cs="Times New Roman"/>
          <w:sz w:val="24"/>
          <w:szCs w:val="24"/>
          <w:shd w:val="clear" w:color="auto" w:fill="FFFFFF"/>
        </w:rPr>
        <w:t>Nyauchi</w:t>
      </w:r>
      <w:proofErr w:type="spellEnd"/>
      <w:r w:rsidRPr="00CE0E30">
        <w:rPr>
          <w:rFonts w:ascii="Times New Roman" w:hAnsi="Times New Roman" w:cs="Times New Roman"/>
          <w:sz w:val="24"/>
          <w:szCs w:val="24"/>
          <w:shd w:val="clear" w:color="auto" w:fill="FFFFFF"/>
        </w:rPr>
        <w:t xml:space="preserve">, B., </w:t>
      </w:r>
      <w:proofErr w:type="spellStart"/>
      <w:r w:rsidRPr="00CE0E30">
        <w:rPr>
          <w:rFonts w:ascii="Times New Roman" w:hAnsi="Times New Roman" w:cs="Times New Roman"/>
          <w:sz w:val="24"/>
          <w:szCs w:val="24"/>
          <w:shd w:val="clear" w:color="auto" w:fill="FFFFFF"/>
        </w:rPr>
        <w:t>Walugembe</w:t>
      </w:r>
      <w:proofErr w:type="spellEnd"/>
      <w:r w:rsidRPr="00CE0E30">
        <w:rPr>
          <w:rFonts w:ascii="Times New Roman" w:hAnsi="Times New Roman" w:cs="Times New Roman"/>
          <w:sz w:val="24"/>
          <w:szCs w:val="24"/>
          <w:shd w:val="clear" w:color="auto" w:fill="FFFFFF"/>
        </w:rPr>
        <w:t>, P</w:t>
      </w:r>
      <w:proofErr w:type="gramStart"/>
      <w:r w:rsidRPr="00CE0E30">
        <w:rPr>
          <w:rFonts w:ascii="Times New Roman" w:hAnsi="Times New Roman" w:cs="Times New Roman"/>
          <w:sz w:val="24"/>
          <w:szCs w:val="24"/>
          <w:shd w:val="clear" w:color="auto" w:fill="FFFFFF"/>
        </w:rPr>
        <w:t>., ...</w:t>
      </w:r>
      <w:proofErr w:type="gramEnd"/>
      <w:r w:rsidRPr="00CE0E30">
        <w:rPr>
          <w:rFonts w:ascii="Times New Roman" w:hAnsi="Times New Roman" w:cs="Times New Roman"/>
          <w:sz w:val="24"/>
          <w:szCs w:val="24"/>
          <w:shd w:val="clear" w:color="auto" w:fill="FFFFFF"/>
        </w:rPr>
        <w:t xml:space="preserve"> &amp; </w:t>
      </w:r>
      <w:proofErr w:type="spellStart"/>
      <w:r w:rsidRPr="00CE0E30">
        <w:rPr>
          <w:rFonts w:ascii="Times New Roman" w:hAnsi="Times New Roman" w:cs="Times New Roman"/>
          <w:sz w:val="24"/>
          <w:szCs w:val="24"/>
          <w:shd w:val="clear" w:color="auto" w:fill="FFFFFF"/>
        </w:rPr>
        <w:t>Chabikuli</w:t>
      </w:r>
      <w:proofErr w:type="spellEnd"/>
      <w:r w:rsidRPr="00CE0E30">
        <w:rPr>
          <w:rFonts w:ascii="Times New Roman" w:hAnsi="Times New Roman" w:cs="Times New Roman"/>
          <w:sz w:val="24"/>
          <w:szCs w:val="24"/>
          <w:shd w:val="clear" w:color="auto" w:fill="FFFFFF"/>
        </w:rPr>
        <w:t xml:space="preserve">, O. N. (2022). </w:t>
      </w:r>
      <w:proofErr w:type="gramStart"/>
      <w:r w:rsidRPr="00CE0E30">
        <w:rPr>
          <w:rFonts w:ascii="Times New Roman" w:hAnsi="Times New Roman" w:cs="Times New Roman"/>
          <w:sz w:val="24"/>
          <w:szCs w:val="24"/>
          <w:shd w:val="clear" w:color="auto" w:fill="FFFFFF"/>
        </w:rPr>
        <w:t>Keeping essential reproductive, maternal and child health services available during COVID-19 in Kenya, Mozambique, Uganda and Zimbabwe: analysis of early-pandemic policy guidelines.</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BMC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22</w:t>
      </w:r>
      <w:r w:rsidRPr="00CE0E30">
        <w:rPr>
          <w:rFonts w:ascii="Times New Roman" w:hAnsi="Times New Roman" w:cs="Times New Roman"/>
          <w:sz w:val="24"/>
          <w:szCs w:val="24"/>
          <w:shd w:val="clear" w:color="auto" w:fill="FFFFFF"/>
        </w:rPr>
        <w:t>(1), 577.</w:t>
      </w:r>
      <w:proofErr w:type="gramEnd"/>
    </w:p>
    <w:p w14:paraId="6EE15FC3"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 xml:space="preserve">Russell </w:t>
      </w:r>
      <w:proofErr w:type="spellStart"/>
      <w:r w:rsidRPr="00CE0E30">
        <w:rPr>
          <w:rFonts w:ascii="Times New Roman" w:hAnsi="Times New Roman" w:cs="Times New Roman"/>
          <w:sz w:val="24"/>
          <w:szCs w:val="24"/>
          <w:shd w:val="clear" w:color="auto" w:fill="FFFFFF"/>
        </w:rPr>
        <w:t>Neuman</w:t>
      </w:r>
      <w:proofErr w:type="spellEnd"/>
      <w:r w:rsidRPr="00CE0E30">
        <w:rPr>
          <w:rFonts w:ascii="Times New Roman" w:hAnsi="Times New Roman" w:cs="Times New Roman"/>
          <w:sz w:val="24"/>
          <w:szCs w:val="24"/>
          <w:shd w:val="clear" w:color="auto" w:fill="FFFFFF"/>
        </w:rPr>
        <w:t xml:space="preserve">, W., Guggenheim, L., Mo Jang, S. A., &amp; </w:t>
      </w:r>
      <w:proofErr w:type="spellStart"/>
      <w:r w:rsidRPr="00CE0E30">
        <w:rPr>
          <w:rFonts w:ascii="Times New Roman" w:hAnsi="Times New Roman" w:cs="Times New Roman"/>
          <w:sz w:val="24"/>
          <w:szCs w:val="24"/>
          <w:shd w:val="clear" w:color="auto" w:fill="FFFFFF"/>
        </w:rPr>
        <w:t>Bae</w:t>
      </w:r>
      <w:proofErr w:type="spellEnd"/>
      <w:r w:rsidRPr="00CE0E30">
        <w:rPr>
          <w:rFonts w:ascii="Times New Roman" w:hAnsi="Times New Roman" w:cs="Times New Roman"/>
          <w:sz w:val="24"/>
          <w:szCs w:val="24"/>
          <w:shd w:val="clear" w:color="auto" w:fill="FFFFFF"/>
        </w:rPr>
        <w:t>, S. Y. (2014).</w:t>
      </w:r>
      <w:proofErr w:type="gramEnd"/>
      <w:r w:rsidRPr="00CE0E30">
        <w:rPr>
          <w:rFonts w:ascii="Times New Roman" w:hAnsi="Times New Roman" w:cs="Times New Roman"/>
          <w:sz w:val="24"/>
          <w:szCs w:val="24"/>
          <w:shd w:val="clear" w:color="auto" w:fill="FFFFFF"/>
        </w:rPr>
        <w:t xml:space="preserve"> The dynamics of public attention: Agenda-setting theory meets big data. </w:t>
      </w:r>
      <w:r w:rsidRPr="00CE0E30">
        <w:rPr>
          <w:rFonts w:ascii="Times New Roman" w:hAnsi="Times New Roman" w:cs="Times New Roman"/>
          <w:i/>
          <w:iCs/>
          <w:sz w:val="24"/>
          <w:szCs w:val="24"/>
          <w:shd w:val="clear" w:color="auto" w:fill="FFFFFF"/>
        </w:rPr>
        <w:t>Journal of Communication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64</w:t>
      </w:r>
      <w:r w:rsidRPr="00CE0E30">
        <w:rPr>
          <w:rFonts w:ascii="Times New Roman" w:hAnsi="Times New Roman" w:cs="Times New Roman"/>
          <w:sz w:val="24"/>
          <w:szCs w:val="24"/>
          <w:shd w:val="clear" w:color="auto" w:fill="FFFFFF"/>
        </w:rPr>
        <w:t>(2), 193-214.</w:t>
      </w:r>
    </w:p>
    <w:p w14:paraId="5723B1DA"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Shacham</w:t>
      </w:r>
      <w:proofErr w:type="spellEnd"/>
      <w:r w:rsidRPr="00CE0E30">
        <w:rPr>
          <w:rFonts w:ascii="Times New Roman" w:hAnsi="Times New Roman" w:cs="Times New Roman"/>
          <w:sz w:val="24"/>
          <w:szCs w:val="24"/>
          <w:shd w:val="clear" w:color="auto" w:fill="FFFFFF"/>
        </w:rPr>
        <w:t>, M., Greenblatt-</w:t>
      </w:r>
      <w:proofErr w:type="spellStart"/>
      <w:r w:rsidRPr="00CE0E30">
        <w:rPr>
          <w:rFonts w:ascii="Times New Roman" w:hAnsi="Times New Roman" w:cs="Times New Roman"/>
          <w:sz w:val="24"/>
          <w:szCs w:val="24"/>
          <w:shd w:val="clear" w:color="auto" w:fill="FFFFFF"/>
        </w:rPr>
        <w:t>Kimron</w:t>
      </w:r>
      <w:proofErr w:type="spellEnd"/>
      <w:r w:rsidRPr="00CE0E30">
        <w:rPr>
          <w:rFonts w:ascii="Times New Roman" w:hAnsi="Times New Roman" w:cs="Times New Roman"/>
          <w:sz w:val="24"/>
          <w:szCs w:val="24"/>
          <w:shd w:val="clear" w:color="auto" w:fill="FFFFFF"/>
        </w:rPr>
        <w:t xml:space="preserve">, L., </w:t>
      </w:r>
      <w:proofErr w:type="spellStart"/>
      <w:r w:rsidRPr="00CE0E30">
        <w:rPr>
          <w:rFonts w:ascii="Times New Roman" w:hAnsi="Times New Roman" w:cs="Times New Roman"/>
          <w:sz w:val="24"/>
          <w:szCs w:val="24"/>
          <w:shd w:val="clear" w:color="auto" w:fill="FFFFFF"/>
        </w:rPr>
        <w:t>Hamama-Raz</w:t>
      </w:r>
      <w:proofErr w:type="spellEnd"/>
      <w:r w:rsidRPr="00CE0E30">
        <w:rPr>
          <w:rFonts w:ascii="Times New Roman" w:hAnsi="Times New Roman" w:cs="Times New Roman"/>
          <w:sz w:val="24"/>
          <w:szCs w:val="24"/>
          <w:shd w:val="clear" w:color="auto" w:fill="FFFFFF"/>
        </w:rPr>
        <w:t xml:space="preserve">, Y., Martin, L. R., </w:t>
      </w:r>
      <w:proofErr w:type="spellStart"/>
      <w:r w:rsidRPr="00CE0E30">
        <w:rPr>
          <w:rFonts w:ascii="Times New Roman" w:hAnsi="Times New Roman" w:cs="Times New Roman"/>
          <w:sz w:val="24"/>
          <w:szCs w:val="24"/>
          <w:shd w:val="clear" w:color="auto" w:fill="FFFFFF"/>
        </w:rPr>
        <w:t>Peleg</w:t>
      </w:r>
      <w:proofErr w:type="spellEnd"/>
      <w:r w:rsidRPr="00CE0E30">
        <w:rPr>
          <w:rFonts w:ascii="Times New Roman" w:hAnsi="Times New Roman" w:cs="Times New Roman"/>
          <w:sz w:val="24"/>
          <w:szCs w:val="24"/>
          <w:shd w:val="clear" w:color="auto" w:fill="FFFFFF"/>
        </w:rPr>
        <w:t xml:space="preserve">, O., Ben-Ezra, M., &amp; </w:t>
      </w:r>
      <w:proofErr w:type="spellStart"/>
      <w:r w:rsidRPr="00CE0E30">
        <w:rPr>
          <w:rFonts w:ascii="Times New Roman" w:hAnsi="Times New Roman" w:cs="Times New Roman"/>
          <w:sz w:val="24"/>
          <w:szCs w:val="24"/>
          <w:shd w:val="clear" w:color="auto" w:fill="FFFFFF"/>
        </w:rPr>
        <w:t>Mijiritsky</w:t>
      </w:r>
      <w:proofErr w:type="spellEnd"/>
      <w:r w:rsidRPr="00CE0E30">
        <w:rPr>
          <w:rFonts w:ascii="Times New Roman" w:hAnsi="Times New Roman" w:cs="Times New Roman"/>
          <w:sz w:val="24"/>
          <w:szCs w:val="24"/>
          <w:shd w:val="clear" w:color="auto" w:fill="FFFFFF"/>
        </w:rPr>
        <w:t>, E. (2021).</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Increased COVID-19 vaccination hesitancy and health awareness amid COVID-19 vaccination programs in Israel.</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International journal of environmental research and public health</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18</w:t>
      </w:r>
      <w:r w:rsidRPr="00CE0E30">
        <w:rPr>
          <w:rFonts w:ascii="Times New Roman" w:hAnsi="Times New Roman" w:cs="Times New Roman"/>
          <w:sz w:val="24"/>
          <w:szCs w:val="24"/>
          <w:shd w:val="clear" w:color="auto" w:fill="FFFFFF"/>
        </w:rPr>
        <w:t>(7), 3804.</w:t>
      </w:r>
      <w:proofErr w:type="gramEnd"/>
    </w:p>
    <w:p w14:paraId="6BFBD4CD" w14:textId="371FB8A1" w:rsidR="003E1A83" w:rsidRPr="00CE0E30" w:rsidRDefault="003E1A83"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Skuras</w:t>
      </w:r>
      <w:proofErr w:type="spellEnd"/>
      <w:r w:rsidRPr="00CE0E30">
        <w:rPr>
          <w:rFonts w:ascii="Times New Roman" w:hAnsi="Times New Roman" w:cs="Times New Roman"/>
          <w:sz w:val="24"/>
          <w:szCs w:val="24"/>
          <w:shd w:val="clear" w:color="auto" w:fill="FFFFFF"/>
        </w:rPr>
        <w:t xml:space="preserve">, A., &amp; </w:t>
      </w:r>
      <w:proofErr w:type="spellStart"/>
      <w:r w:rsidRPr="00CE0E30">
        <w:rPr>
          <w:rFonts w:ascii="Times New Roman" w:hAnsi="Times New Roman" w:cs="Times New Roman"/>
          <w:sz w:val="24"/>
          <w:szCs w:val="24"/>
          <w:shd w:val="clear" w:color="auto" w:fill="FFFFFF"/>
        </w:rPr>
        <w:t>Iseler</w:t>
      </w:r>
      <w:proofErr w:type="spellEnd"/>
      <w:r w:rsidRPr="00CE0E30">
        <w:rPr>
          <w:rFonts w:ascii="Times New Roman" w:hAnsi="Times New Roman" w:cs="Times New Roman"/>
          <w:sz w:val="24"/>
          <w:szCs w:val="24"/>
          <w:shd w:val="clear" w:color="auto" w:fill="FFFFFF"/>
        </w:rPr>
        <w:t>, J. (2023).</w:t>
      </w:r>
      <w:proofErr w:type="gramEnd"/>
      <w:r w:rsidRPr="00CE0E30">
        <w:rPr>
          <w:rFonts w:ascii="Times New Roman" w:hAnsi="Times New Roman" w:cs="Times New Roman"/>
          <w:sz w:val="24"/>
          <w:szCs w:val="24"/>
          <w:shd w:val="clear" w:color="auto" w:fill="FFFFFF"/>
        </w:rPr>
        <w:t xml:space="preserve"> Increasing COVID-19 Immunization Awareness in Rural Communities </w:t>
      </w:r>
      <w:proofErr w:type="gramStart"/>
      <w:r w:rsidRPr="00CE0E30">
        <w:rPr>
          <w:rFonts w:ascii="Times New Roman" w:hAnsi="Times New Roman" w:cs="Times New Roman"/>
          <w:sz w:val="24"/>
          <w:szCs w:val="24"/>
          <w:shd w:val="clear" w:color="auto" w:fill="FFFFFF"/>
        </w:rPr>
        <w:t>Through</w:t>
      </w:r>
      <w:proofErr w:type="gramEnd"/>
      <w:r w:rsidRPr="00CE0E30">
        <w:rPr>
          <w:rFonts w:ascii="Times New Roman" w:hAnsi="Times New Roman" w:cs="Times New Roman"/>
          <w:sz w:val="24"/>
          <w:szCs w:val="24"/>
          <w:shd w:val="clear" w:color="auto" w:fill="FFFFFF"/>
        </w:rPr>
        <w:t xml:space="preserve"> a Multimedia Campaign. </w:t>
      </w:r>
      <w:r w:rsidRPr="00CE0E30">
        <w:rPr>
          <w:rFonts w:ascii="Times New Roman" w:hAnsi="Times New Roman" w:cs="Times New Roman"/>
          <w:i/>
          <w:iCs/>
          <w:sz w:val="24"/>
          <w:szCs w:val="24"/>
          <w:shd w:val="clear" w:color="auto" w:fill="FFFFFF"/>
        </w:rPr>
        <w:t>Clinical Nurse Specialist</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37</w:t>
      </w:r>
      <w:r w:rsidRPr="00CE0E30">
        <w:rPr>
          <w:rFonts w:ascii="Times New Roman" w:hAnsi="Times New Roman" w:cs="Times New Roman"/>
          <w:sz w:val="24"/>
          <w:szCs w:val="24"/>
          <w:shd w:val="clear" w:color="auto" w:fill="FFFFFF"/>
        </w:rPr>
        <w:t>(6), 291-298</w:t>
      </w:r>
    </w:p>
    <w:p w14:paraId="1086EF41"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spellStart"/>
      <w:proofErr w:type="gramStart"/>
      <w:r w:rsidRPr="00CE0E30">
        <w:rPr>
          <w:rFonts w:ascii="Times New Roman" w:hAnsi="Times New Roman" w:cs="Times New Roman"/>
          <w:sz w:val="24"/>
          <w:szCs w:val="24"/>
          <w:shd w:val="clear" w:color="auto" w:fill="FFFFFF"/>
        </w:rPr>
        <w:t>Tumwesigye</w:t>
      </w:r>
      <w:proofErr w:type="spellEnd"/>
      <w:r w:rsidRPr="00CE0E30">
        <w:rPr>
          <w:rFonts w:ascii="Times New Roman" w:hAnsi="Times New Roman" w:cs="Times New Roman"/>
          <w:sz w:val="24"/>
          <w:szCs w:val="24"/>
          <w:shd w:val="clear" w:color="auto" w:fill="FFFFFF"/>
        </w:rPr>
        <w:t xml:space="preserve">, N. M., Denis, O., </w:t>
      </w:r>
      <w:proofErr w:type="spellStart"/>
      <w:r w:rsidRPr="00CE0E30">
        <w:rPr>
          <w:rFonts w:ascii="Times New Roman" w:hAnsi="Times New Roman" w:cs="Times New Roman"/>
          <w:sz w:val="24"/>
          <w:szCs w:val="24"/>
          <w:shd w:val="clear" w:color="auto" w:fill="FFFFFF"/>
        </w:rPr>
        <w:t>Kaakyo</w:t>
      </w:r>
      <w:proofErr w:type="spellEnd"/>
      <w:r w:rsidRPr="00CE0E30">
        <w:rPr>
          <w:rFonts w:ascii="Times New Roman" w:hAnsi="Times New Roman" w:cs="Times New Roman"/>
          <w:sz w:val="24"/>
          <w:szCs w:val="24"/>
          <w:shd w:val="clear" w:color="auto" w:fill="FFFFFF"/>
        </w:rPr>
        <w:t xml:space="preserve">, M., &amp; </w:t>
      </w:r>
      <w:proofErr w:type="spellStart"/>
      <w:r w:rsidRPr="00CE0E30">
        <w:rPr>
          <w:rFonts w:ascii="Times New Roman" w:hAnsi="Times New Roman" w:cs="Times New Roman"/>
          <w:sz w:val="24"/>
          <w:szCs w:val="24"/>
          <w:shd w:val="clear" w:color="auto" w:fill="FFFFFF"/>
        </w:rPr>
        <w:t>Biribawa</w:t>
      </w:r>
      <w:proofErr w:type="spellEnd"/>
      <w:r w:rsidRPr="00CE0E30">
        <w:rPr>
          <w:rFonts w:ascii="Times New Roman" w:hAnsi="Times New Roman" w:cs="Times New Roman"/>
          <w:sz w:val="24"/>
          <w:szCs w:val="24"/>
          <w:shd w:val="clear" w:color="auto" w:fill="FFFFFF"/>
        </w:rPr>
        <w:t>, C. (2021).</w:t>
      </w:r>
      <w:proofErr w:type="gramEnd"/>
      <w:r w:rsidRPr="00CE0E30">
        <w:rPr>
          <w:rFonts w:ascii="Times New Roman" w:hAnsi="Times New Roman" w:cs="Times New Roman"/>
          <w:sz w:val="24"/>
          <w:szCs w:val="24"/>
          <w:shd w:val="clear" w:color="auto" w:fill="FFFFFF"/>
        </w:rPr>
        <w:t> </w:t>
      </w:r>
      <w:proofErr w:type="gramStart"/>
      <w:r w:rsidRPr="00CE0E30">
        <w:rPr>
          <w:rFonts w:ascii="Times New Roman" w:hAnsi="Times New Roman" w:cs="Times New Roman"/>
          <w:i/>
          <w:iCs/>
          <w:sz w:val="24"/>
          <w:szCs w:val="24"/>
          <w:shd w:val="clear" w:color="auto" w:fill="FFFFFF"/>
        </w:rPr>
        <w:t>Effects of the COVID-19 pandemic on health services and mitigation measures in Uganda</w:t>
      </w:r>
      <w:r w:rsidRPr="00CE0E30">
        <w:rPr>
          <w:rFonts w:ascii="Times New Roman" w:hAnsi="Times New Roman" w:cs="Times New Roman"/>
          <w:sz w:val="24"/>
          <w:szCs w:val="24"/>
          <w:shd w:val="clear" w:color="auto" w:fill="FFFFFF"/>
        </w:rPr>
        <w:t>.</w:t>
      </w:r>
      <w:proofErr w:type="gramEnd"/>
      <w:r w:rsidRPr="00CE0E30">
        <w:rPr>
          <w:rFonts w:ascii="Times New Roman" w:hAnsi="Times New Roman" w:cs="Times New Roman"/>
          <w:sz w:val="24"/>
          <w:szCs w:val="24"/>
          <w:shd w:val="clear" w:color="auto" w:fill="FFFFFF"/>
        </w:rPr>
        <w:t xml:space="preserve"> Washington: Center for Global Development.</w:t>
      </w:r>
    </w:p>
    <w:p w14:paraId="23954E22" w14:textId="66E8F39A"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u w:val="single"/>
        </w:rPr>
      </w:pPr>
      <w:proofErr w:type="gramStart"/>
      <w:r w:rsidRPr="00CE0E30">
        <w:rPr>
          <w:rFonts w:ascii="Times New Roman" w:eastAsia="Times New Roman" w:hAnsi="Times New Roman" w:cs="Times New Roman"/>
          <w:sz w:val="24"/>
          <w:szCs w:val="24"/>
        </w:rPr>
        <w:t>WHO (2023, April 20).</w:t>
      </w:r>
      <w:proofErr w:type="gramEnd"/>
      <w:r w:rsidRPr="00CE0E30">
        <w:rPr>
          <w:rFonts w:ascii="Times New Roman" w:eastAsia="Times New Roman" w:hAnsi="Times New Roman" w:cs="Times New Roman"/>
          <w:sz w:val="24"/>
          <w:szCs w:val="24"/>
        </w:rPr>
        <w:t xml:space="preserve"> From below 10 to 51 percent - Tanzania increases COVID-19 Vaccination Coverage. Afro.who.int. Retrieved September 21, 2023, from</w:t>
      </w:r>
      <w:r w:rsidR="00D636F3" w:rsidRPr="00CE0E30">
        <w:t> </w:t>
      </w:r>
      <w:hyperlink r:id="rId20">
        <w:r w:rsidR="00D251F9" w:rsidRPr="00CE0E30">
          <w:rPr>
            <w:rFonts w:ascii="Times New Roman" w:eastAsia="Times New Roman" w:hAnsi="Times New Roman" w:cs="Times New Roman"/>
            <w:sz w:val="24"/>
            <w:szCs w:val="24"/>
            <w:u w:val="single"/>
          </w:rPr>
          <w:t>https://www.afro.who.int/countries/united-republic-of-tanzania/news/below-10-51-percent-tanzania-increases-covid-19-vaccination-coverage</w:t>
        </w:r>
      </w:hyperlink>
    </w:p>
    <w:p w14:paraId="31E326B3"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gramStart"/>
      <w:r w:rsidRPr="00CE0E30">
        <w:rPr>
          <w:rFonts w:ascii="Times New Roman" w:eastAsia="Times New Roman" w:hAnsi="Times New Roman" w:cs="Times New Roman"/>
          <w:sz w:val="24"/>
          <w:szCs w:val="24"/>
        </w:rPr>
        <w:lastRenderedPageBreak/>
        <w:t>World Health Organization.</w:t>
      </w:r>
      <w:proofErr w:type="gramEnd"/>
      <w:r w:rsidRPr="00CE0E30">
        <w:rPr>
          <w:rFonts w:ascii="Times New Roman" w:eastAsia="Times New Roman" w:hAnsi="Times New Roman" w:cs="Times New Roman"/>
          <w:sz w:val="24"/>
          <w:szCs w:val="24"/>
        </w:rPr>
        <w:t xml:space="preserve"> (2020). Responding to community spread of COVID-19: interim guidance, 7 March 2020 (No. WHO/COVID-19/</w:t>
      </w:r>
      <w:proofErr w:type="spellStart"/>
      <w:r w:rsidRPr="00CE0E30">
        <w:rPr>
          <w:rFonts w:ascii="Times New Roman" w:eastAsia="Times New Roman" w:hAnsi="Times New Roman" w:cs="Times New Roman"/>
          <w:sz w:val="24"/>
          <w:szCs w:val="24"/>
        </w:rPr>
        <w:t>Community_Transmission</w:t>
      </w:r>
      <w:proofErr w:type="spellEnd"/>
      <w:r w:rsidRPr="00CE0E30">
        <w:rPr>
          <w:rFonts w:ascii="Times New Roman" w:eastAsia="Times New Roman" w:hAnsi="Times New Roman" w:cs="Times New Roman"/>
          <w:sz w:val="24"/>
          <w:szCs w:val="24"/>
        </w:rPr>
        <w:t xml:space="preserve">/2020.1). </w:t>
      </w:r>
      <w:proofErr w:type="gramStart"/>
      <w:r w:rsidRPr="00CE0E30">
        <w:rPr>
          <w:rFonts w:ascii="Times New Roman" w:eastAsia="Times New Roman" w:hAnsi="Times New Roman" w:cs="Times New Roman"/>
          <w:sz w:val="24"/>
          <w:szCs w:val="24"/>
        </w:rPr>
        <w:t>World Health Organization.</w:t>
      </w:r>
      <w:proofErr w:type="gramEnd"/>
    </w:p>
    <w:p w14:paraId="72506B47" w14:textId="77777777" w:rsidR="00D251F9" w:rsidRPr="00CE0E30" w:rsidRDefault="005B19C5" w:rsidP="001C21D5">
      <w:pPr>
        <w:widowControl w:val="0"/>
        <w:tabs>
          <w:tab w:val="left" w:pos="990"/>
        </w:tabs>
        <w:spacing w:after="0" w:line="360" w:lineRule="auto"/>
        <w:ind w:left="1260" w:hanging="1260"/>
        <w:jc w:val="both"/>
        <w:rPr>
          <w:rFonts w:ascii="Times New Roman" w:eastAsia="Times New Roman" w:hAnsi="Times New Roman" w:cs="Times New Roman"/>
          <w:sz w:val="24"/>
          <w:szCs w:val="24"/>
        </w:rPr>
      </w:pPr>
      <w:proofErr w:type="gramStart"/>
      <w:r w:rsidRPr="00CE0E30">
        <w:rPr>
          <w:rFonts w:ascii="Times New Roman" w:eastAsia="Times New Roman" w:hAnsi="Times New Roman" w:cs="Times New Roman"/>
          <w:sz w:val="24"/>
          <w:szCs w:val="24"/>
        </w:rPr>
        <w:t>World Health Organization.</w:t>
      </w:r>
      <w:proofErr w:type="gramEnd"/>
      <w:r w:rsidRPr="00CE0E30">
        <w:rPr>
          <w:rFonts w:ascii="Times New Roman" w:eastAsia="Times New Roman" w:hAnsi="Times New Roman" w:cs="Times New Roman"/>
          <w:sz w:val="24"/>
          <w:szCs w:val="24"/>
        </w:rPr>
        <w:t xml:space="preserve"> (2023). Coronavirus disease (COVID-19): Vaccines and vaccine safety. </w:t>
      </w:r>
      <w:proofErr w:type="gramStart"/>
      <w:r w:rsidRPr="00CE0E30">
        <w:rPr>
          <w:rFonts w:ascii="Times New Roman" w:eastAsia="Times New Roman" w:hAnsi="Times New Roman" w:cs="Times New Roman"/>
          <w:sz w:val="24"/>
          <w:szCs w:val="24"/>
        </w:rPr>
        <w:t>World Health Organization.</w:t>
      </w:r>
      <w:proofErr w:type="gramEnd"/>
      <w:r w:rsidR="005C50C3">
        <w:fldChar w:fldCharType="begin"/>
      </w:r>
      <w:r w:rsidR="005C50C3">
        <w:instrText xml:space="preserve"> HYPERLINK "https://www/" \h </w:instrText>
      </w:r>
      <w:r w:rsidR="005C50C3">
        <w:fldChar w:fldCharType="separate"/>
      </w:r>
      <w:r w:rsidR="00D251F9" w:rsidRPr="00CE0E30">
        <w:rPr>
          <w:rFonts w:ascii="Times New Roman" w:eastAsia="Times New Roman" w:hAnsi="Times New Roman" w:cs="Times New Roman"/>
          <w:sz w:val="24"/>
          <w:szCs w:val="24"/>
        </w:rPr>
        <w:t xml:space="preserve"> </w:t>
      </w:r>
      <w:r w:rsidR="005C50C3">
        <w:rPr>
          <w:rFonts w:ascii="Times New Roman" w:eastAsia="Times New Roman" w:hAnsi="Times New Roman" w:cs="Times New Roman"/>
          <w:sz w:val="24"/>
          <w:szCs w:val="24"/>
        </w:rPr>
        <w:fldChar w:fldCharType="end"/>
      </w:r>
      <w:hyperlink r:id="rId21">
        <w:r w:rsidR="00D251F9" w:rsidRPr="00CE0E30">
          <w:rPr>
            <w:rFonts w:ascii="Times New Roman" w:eastAsia="Times New Roman" w:hAnsi="Times New Roman" w:cs="Times New Roman"/>
            <w:sz w:val="24"/>
            <w:szCs w:val="24"/>
            <w:u w:val="single"/>
          </w:rPr>
          <w:t>https://www</w:t>
        </w:r>
      </w:hyperlink>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who</w:t>
      </w:r>
      <w:proofErr w:type="gramEnd"/>
      <w:r w:rsidRPr="00CE0E30">
        <w:rPr>
          <w:rFonts w:ascii="Times New Roman" w:eastAsia="Times New Roman" w:hAnsi="Times New Roman" w:cs="Times New Roman"/>
          <w:sz w:val="24"/>
          <w:szCs w:val="24"/>
        </w:rPr>
        <w:t xml:space="preserve">. </w:t>
      </w:r>
      <w:proofErr w:type="gramStart"/>
      <w:r w:rsidRPr="00CE0E30">
        <w:rPr>
          <w:rFonts w:ascii="Times New Roman" w:eastAsia="Times New Roman" w:hAnsi="Times New Roman" w:cs="Times New Roman"/>
          <w:sz w:val="24"/>
          <w:szCs w:val="24"/>
        </w:rPr>
        <w:t>int/news-room/questions-and-answers/item/coronavirus-disease</w:t>
      </w:r>
      <w:proofErr w:type="gramEnd"/>
      <w:r w:rsidRPr="00CE0E30">
        <w:rPr>
          <w:rFonts w:ascii="Times New Roman" w:eastAsia="Times New Roman" w:hAnsi="Times New Roman" w:cs="Times New Roman"/>
          <w:sz w:val="24"/>
          <w:szCs w:val="24"/>
        </w:rPr>
        <w:t>-(covid-19)-vaccines.</w:t>
      </w:r>
    </w:p>
    <w:p w14:paraId="12308339" w14:textId="77777777" w:rsidR="00D251F9" w:rsidRPr="00CE0E30" w:rsidRDefault="005B19C5" w:rsidP="001C21D5">
      <w:pPr>
        <w:tabs>
          <w:tab w:val="left" w:pos="990"/>
        </w:tabs>
        <w:spacing w:after="0" w:line="480" w:lineRule="auto"/>
        <w:ind w:left="1260" w:hanging="1260"/>
        <w:jc w:val="both"/>
        <w:rPr>
          <w:rFonts w:ascii="Times New Roman" w:hAnsi="Times New Roman" w:cs="Times New Roman"/>
          <w:sz w:val="24"/>
          <w:szCs w:val="24"/>
          <w:shd w:val="clear" w:color="auto" w:fill="FFFFFF"/>
        </w:rPr>
      </w:pPr>
      <w:proofErr w:type="gramStart"/>
      <w:r w:rsidRPr="00CE0E30">
        <w:rPr>
          <w:rFonts w:ascii="Times New Roman" w:hAnsi="Times New Roman" w:cs="Times New Roman"/>
          <w:sz w:val="24"/>
          <w:szCs w:val="24"/>
          <w:shd w:val="clear" w:color="auto" w:fill="FFFFFF"/>
        </w:rPr>
        <w:t>Wu, H. D., &amp; Coleman, R. (2009).</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Advancing agenda-setting theory: The comparative strength and new contingent conditions of the two levels of agenda-setting effects.</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Journalism &amp; Mass Communication Quarterly</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86</w:t>
      </w:r>
      <w:r w:rsidRPr="00CE0E30">
        <w:rPr>
          <w:rFonts w:ascii="Times New Roman" w:hAnsi="Times New Roman" w:cs="Times New Roman"/>
          <w:sz w:val="24"/>
          <w:szCs w:val="24"/>
          <w:shd w:val="clear" w:color="auto" w:fill="FFFFFF"/>
        </w:rPr>
        <w:t>(4), 775-789.</w:t>
      </w:r>
    </w:p>
    <w:p w14:paraId="6EF8A5DA" w14:textId="38112729" w:rsidR="001C21D5" w:rsidRPr="00CE0E30" w:rsidRDefault="005B19C5" w:rsidP="00AB32A6">
      <w:pPr>
        <w:widowControl w:val="0"/>
        <w:tabs>
          <w:tab w:val="left" w:pos="990"/>
        </w:tabs>
        <w:spacing w:after="0" w:line="276" w:lineRule="auto"/>
        <w:ind w:left="1260" w:hanging="1260"/>
        <w:jc w:val="both"/>
        <w:rPr>
          <w:rFonts w:ascii="Times New Roman" w:eastAsia="Times New Roman" w:hAnsi="Times New Roman" w:cs="Times New Roman"/>
          <w:sz w:val="24"/>
          <w:szCs w:val="24"/>
        </w:rPr>
      </w:pPr>
      <w:proofErr w:type="spellStart"/>
      <w:proofErr w:type="gramStart"/>
      <w:r w:rsidRPr="00CE0E30">
        <w:rPr>
          <w:rFonts w:ascii="Times New Roman" w:hAnsi="Times New Roman" w:cs="Times New Roman"/>
          <w:sz w:val="24"/>
          <w:szCs w:val="24"/>
          <w:shd w:val="clear" w:color="auto" w:fill="FFFFFF"/>
        </w:rPr>
        <w:t>Yamanis</w:t>
      </w:r>
      <w:proofErr w:type="spellEnd"/>
      <w:r w:rsidRPr="00CE0E30">
        <w:rPr>
          <w:rFonts w:ascii="Times New Roman" w:hAnsi="Times New Roman" w:cs="Times New Roman"/>
          <w:sz w:val="24"/>
          <w:szCs w:val="24"/>
          <w:shd w:val="clear" w:color="auto" w:fill="FFFFFF"/>
        </w:rPr>
        <w:t xml:space="preserve">, T., </w:t>
      </w:r>
      <w:proofErr w:type="spellStart"/>
      <w:r w:rsidRPr="00CE0E30">
        <w:rPr>
          <w:rFonts w:ascii="Times New Roman" w:hAnsi="Times New Roman" w:cs="Times New Roman"/>
          <w:sz w:val="24"/>
          <w:szCs w:val="24"/>
          <w:shd w:val="clear" w:color="auto" w:fill="FFFFFF"/>
        </w:rPr>
        <w:t>Carlitz</w:t>
      </w:r>
      <w:proofErr w:type="spellEnd"/>
      <w:r w:rsidRPr="00CE0E30">
        <w:rPr>
          <w:rFonts w:ascii="Times New Roman" w:hAnsi="Times New Roman" w:cs="Times New Roman"/>
          <w:sz w:val="24"/>
          <w:szCs w:val="24"/>
          <w:shd w:val="clear" w:color="auto" w:fill="FFFFFF"/>
        </w:rPr>
        <w:t xml:space="preserve">, R., </w:t>
      </w:r>
      <w:proofErr w:type="spellStart"/>
      <w:r w:rsidRPr="00CE0E30">
        <w:rPr>
          <w:rFonts w:ascii="Times New Roman" w:hAnsi="Times New Roman" w:cs="Times New Roman"/>
          <w:sz w:val="24"/>
          <w:szCs w:val="24"/>
          <w:shd w:val="clear" w:color="auto" w:fill="FFFFFF"/>
        </w:rPr>
        <w:t>Gonyea</w:t>
      </w:r>
      <w:proofErr w:type="spellEnd"/>
      <w:r w:rsidRPr="00CE0E30">
        <w:rPr>
          <w:rFonts w:ascii="Times New Roman" w:hAnsi="Times New Roman" w:cs="Times New Roman"/>
          <w:sz w:val="24"/>
          <w:szCs w:val="24"/>
          <w:shd w:val="clear" w:color="auto" w:fill="FFFFFF"/>
        </w:rPr>
        <w:t xml:space="preserve">, O., </w:t>
      </w:r>
      <w:proofErr w:type="spellStart"/>
      <w:r w:rsidRPr="00CE0E30">
        <w:rPr>
          <w:rFonts w:ascii="Times New Roman" w:hAnsi="Times New Roman" w:cs="Times New Roman"/>
          <w:sz w:val="24"/>
          <w:szCs w:val="24"/>
          <w:shd w:val="clear" w:color="auto" w:fill="FFFFFF"/>
        </w:rPr>
        <w:t>Skaff</w:t>
      </w:r>
      <w:proofErr w:type="spellEnd"/>
      <w:r w:rsidRPr="00CE0E30">
        <w:rPr>
          <w:rFonts w:ascii="Times New Roman" w:hAnsi="Times New Roman" w:cs="Times New Roman"/>
          <w:sz w:val="24"/>
          <w:szCs w:val="24"/>
          <w:shd w:val="clear" w:color="auto" w:fill="FFFFFF"/>
        </w:rPr>
        <w:t xml:space="preserve">, S., </w:t>
      </w:r>
      <w:proofErr w:type="spellStart"/>
      <w:r w:rsidRPr="00CE0E30">
        <w:rPr>
          <w:rFonts w:ascii="Times New Roman" w:hAnsi="Times New Roman" w:cs="Times New Roman"/>
          <w:sz w:val="24"/>
          <w:szCs w:val="24"/>
          <w:shd w:val="clear" w:color="auto" w:fill="FFFFFF"/>
        </w:rPr>
        <w:t>Kisanga</w:t>
      </w:r>
      <w:proofErr w:type="spellEnd"/>
      <w:r w:rsidRPr="00CE0E30">
        <w:rPr>
          <w:rFonts w:ascii="Times New Roman" w:hAnsi="Times New Roman" w:cs="Times New Roman"/>
          <w:sz w:val="24"/>
          <w:szCs w:val="24"/>
          <w:shd w:val="clear" w:color="auto" w:fill="FFFFFF"/>
        </w:rPr>
        <w:t xml:space="preserve">, N., &amp; </w:t>
      </w:r>
      <w:proofErr w:type="spellStart"/>
      <w:r w:rsidRPr="00CE0E30">
        <w:rPr>
          <w:rFonts w:ascii="Times New Roman" w:hAnsi="Times New Roman" w:cs="Times New Roman"/>
          <w:sz w:val="24"/>
          <w:szCs w:val="24"/>
          <w:shd w:val="clear" w:color="auto" w:fill="FFFFFF"/>
        </w:rPr>
        <w:t>Mollel</w:t>
      </w:r>
      <w:proofErr w:type="spellEnd"/>
      <w:r w:rsidRPr="00CE0E30">
        <w:rPr>
          <w:rFonts w:ascii="Times New Roman" w:hAnsi="Times New Roman" w:cs="Times New Roman"/>
          <w:sz w:val="24"/>
          <w:szCs w:val="24"/>
          <w:shd w:val="clear" w:color="auto" w:fill="FFFFFF"/>
        </w:rPr>
        <w:t>, H. (2023).</w:t>
      </w:r>
      <w:proofErr w:type="gramEnd"/>
      <w:r w:rsidRPr="00CE0E30">
        <w:rPr>
          <w:rFonts w:ascii="Times New Roman" w:hAnsi="Times New Roman" w:cs="Times New Roman"/>
          <w:sz w:val="24"/>
          <w:szCs w:val="24"/>
          <w:shd w:val="clear" w:color="auto" w:fill="FFFFFF"/>
        </w:rPr>
        <w:t xml:space="preserve"> </w:t>
      </w:r>
      <w:proofErr w:type="gramStart"/>
      <w:r w:rsidRPr="00CE0E30">
        <w:rPr>
          <w:rFonts w:ascii="Times New Roman" w:hAnsi="Times New Roman" w:cs="Times New Roman"/>
          <w:sz w:val="24"/>
          <w:szCs w:val="24"/>
          <w:shd w:val="clear" w:color="auto" w:fill="FFFFFF"/>
        </w:rPr>
        <w:t>Confronting ‘chaos’: a qualitative study assessing public health officials’ perceptions of the factors affecting Tanzania’s COVID-19 vaccine rollout.</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BMJ open</w:t>
      </w:r>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13</w:t>
      </w:r>
      <w:r w:rsidRPr="00CE0E30">
        <w:rPr>
          <w:rFonts w:ascii="Times New Roman" w:hAnsi="Times New Roman" w:cs="Times New Roman"/>
          <w:sz w:val="24"/>
          <w:szCs w:val="24"/>
          <w:shd w:val="clear" w:color="auto" w:fill="FFFFFF"/>
        </w:rPr>
        <w:t>(1), e065081.</w:t>
      </w:r>
    </w:p>
    <w:p w14:paraId="70BBA780" w14:textId="63592BF8" w:rsidR="00D251F9" w:rsidRPr="00CE0E30" w:rsidRDefault="005B19C5" w:rsidP="00AB32A6">
      <w:pPr>
        <w:widowControl w:val="0"/>
        <w:tabs>
          <w:tab w:val="left" w:pos="990"/>
        </w:tabs>
        <w:spacing w:after="0" w:line="276" w:lineRule="auto"/>
        <w:ind w:left="1260" w:hanging="1260"/>
        <w:jc w:val="both"/>
        <w:rPr>
          <w:rFonts w:ascii="Times New Roman" w:eastAsia="Times New Roman" w:hAnsi="Times New Roman" w:cs="Times New Roman"/>
          <w:sz w:val="24"/>
          <w:szCs w:val="24"/>
        </w:rPr>
      </w:pPr>
      <w:r w:rsidRPr="00CE0E30">
        <w:rPr>
          <w:rFonts w:ascii="Times New Roman" w:eastAsia="Times New Roman" w:hAnsi="Times New Roman" w:cs="Times New Roman"/>
          <w:sz w:val="24"/>
          <w:szCs w:val="24"/>
        </w:rPr>
        <w:t xml:space="preserve">Yong, E. (2020). How the pandemic will end. </w:t>
      </w:r>
      <w:proofErr w:type="gramStart"/>
      <w:r w:rsidRPr="00CE0E30">
        <w:rPr>
          <w:rFonts w:ascii="Times New Roman" w:eastAsia="Times New Roman" w:hAnsi="Times New Roman" w:cs="Times New Roman"/>
          <w:sz w:val="24"/>
          <w:szCs w:val="24"/>
        </w:rPr>
        <w:t>The Atlantic, 25, 2019.</w:t>
      </w:r>
      <w:proofErr w:type="gramEnd"/>
    </w:p>
    <w:p w14:paraId="6A15C6F8" w14:textId="77777777" w:rsidR="00D251F9" w:rsidRPr="00CE0E30" w:rsidRDefault="005B19C5" w:rsidP="00AB32A6">
      <w:pPr>
        <w:tabs>
          <w:tab w:val="left" w:pos="990"/>
        </w:tabs>
        <w:spacing w:after="0" w:line="276" w:lineRule="auto"/>
        <w:ind w:left="1260" w:hanging="1260"/>
        <w:jc w:val="both"/>
        <w:rPr>
          <w:rFonts w:ascii="Times New Roman" w:hAnsi="Times New Roman" w:cs="Times New Roman"/>
          <w:sz w:val="24"/>
          <w:szCs w:val="24"/>
          <w:shd w:val="clear" w:color="auto" w:fill="FFFFFF"/>
        </w:rPr>
      </w:pPr>
      <w:proofErr w:type="spellStart"/>
      <w:r w:rsidRPr="00CE0E30">
        <w:rPr>
          <w:rFonts w:ascii="Times New Roman" w:hAnsi="Times New Roman" w:cs="Times New Roman"/>
          <w:sz w:val="24"/>
          <w:szCs w:val="24"/>
          <w:shd w:val="clear" w:color="auto" w:fill="FFFFFF"/>
        </w:rPr>
        <w:t>Zain</w:t>
      </w:r>
      <w:proofErr w:type="spellEnd"/>
      <w:r w:rsidRPr="00CE0E30">
        <w:rPr>
          <w:rFonts w:ascii="Times New Roman" w:hAnsi="Times New Roman" w:cs="Times New Roman"/>
          <w:sz w:val="24"/>
          <w:szCs w:val="24"/>
          <w:shd w:val="clear" w:color="auto" w:fill="FFFFFF"/>
        </w:rPr>
        <w:t xml:space="preserve">, N. R. M. (2014). </w:t>
      </w:r>
      <w:proofErr w:type="gramStart"/>
      <w:r w:rsidRPr="00CE0E30">
        <w:rPr>
          <w:rFonts w:ascii="Times New Roman" w:hAnsi="Times New Roman" w:cs="Times New Roman"/>
          <w:sz w:val="24"/>
          <w:szCs w:val="24"/>
          <w:shd w:val="clear" w:color="auto" w:fill="FFFFFF"/>
        </w:rPr>
        <w:t>Agenda setting theory.</w:t>
      </w:r>
      <w:proofErr w:type="gramEnd"/>
      <w:r w:rsidRPr="00CE0E30">
        <w:rPr>
          <w:rFonts w:ascii="Times New Roman" w:hAnsi="Times New Roman" w:cs="Times New Roman"/>
          <w:sz w:val="24"/>
          <w:szCs w:val="24"/>
          <w:shd w:val="clear" w:color="auto" w:fill="FFFFFF"/>
        </w:rPr>
        <w:t> </w:t>
      </w:r>
      <w:r w:rsidRPr="00CE0E30">
        <w:rPr>
          <w:rFonts w:ascii="Times New Roman" w:hAnsi="Times New Roman" w:cs="Times New Roman"/>
          <w:i/>
          <w:iCs/>
          <w:sz w:val="24"/>
          <w:szCs w:val="24"/>
          <w:shd w:val="clear" w:color="auto" w:fill="FFFFFF"/>
        </w:rPr>
        <w:t>International Islamic University Malaysia</w:t>
      </w:r>
      <w:r w:rsidRPr="00CE0E30">
        <w:rPr>
          <w:rFonts w:ascii="Times New Roman" w:hAnsi="Times New Roman" w:cs="Times New Roman"/>
          <w:sz w:val="24"/>
          <w:szCs w:val="24"/>
          <w:shd w:val="clear" w:color="auto" w:fill="FFFFFF"/>
        </w:rPr>
        <w:t>, 1-11.</w:t>
      </w:r>
    </w:p>
    <w:p w14:paraId="1E924869" w14:textId="7EE3575F" w:rsidR="00D251F9" w:rsidRPr="00CE0E30" w:rsidRDefault="005B19C5" w:rsidP="00AB32A6">
      <w:pPr>
        <w:widowControl w:val="0"/>
        <w:tabs>
          <w:tab w:val="left" w:pos="990"/>
        </w:tabs>
        <w:spacing w:after="0" w:line="276" w:lineRule="auto"/>
        <w:ind w:left="1260" w:hanging="1260"/>
        <w:jc w:val="both"/>
        <w:rPr>
          <w:rFonts w:ascii="Times New Roman" w:eastAsia="Times New Roman" w:hAnsi="Times New Roman" w:cs="Times New Roman"/>
          <w:b/>
          <w:sz w:val="24"/>
          <w:szCs w:val="24"/>
        </w:rPr>
      </w:pPr>
      <w:proofErr w:type="gramStart"/>
      <w:r w:rsidRPr="00CE0E30">
        <w:rPr>
          <w:rFonts w:ascii="Times New Roman" w:eastAsia="Times New Roman" w:hAnsi="Times New Roman" w:cs="Times New Roman"/>
          <w:sz w:val="24"/>
          <w:szCs w:val="24"/>
        </w:rPr>
        <w:t>Zhou, P., Yang, X. L., Wang, X. G., H</w:t>
      </w:r>
      <w:r w:rsidR="001A734D" w:rsidRPr="00CE0E30">
        <w:rPr>
          <w:rFonts w:ascii="Times New Roman" w:eastAsia="Times New Roman" w:hAnsi="Times New Roman" w:cs="Times New Roman"/>
          <w:sz w:val="24"/>
          <w:szCs w:val="24"/>
        </w:rPr>
        <w:t>u, B., Zhang, L., Zhang, W.,</w:t>
      </w:r>
      <w:r w:rsidRPr="00CE0E30">
        <w:rPr>
          <w:rFonts w:ascii="Times New Roman" w:eastAsia="Times New Roman" w:hAnsi="Times New Roman" w:cs="Times New Roman"/>
          <w:sz w:val="24"/>
          <w:szCs w:val="24"/>
        </w:rPr>
        <w:t xml:space="preserve"> &amp; Shi, Z. L. (2020).</w:t>
      </w:r>
      <w:proofErr w:type="gramEnd"/>
      <w:r w:rsidRPr="00CE0E30">
        <w:rPr>
          <w:rFonts w:ascii="Times New Roman" w:eastAsia="Times New Roman" w:hAnsi="Times New Roman" w:cs="Times New Roman"/>
          <w:sz w:val="24"/>
          <w:szCs w:val="24"/>
        </w:rPr>
        <w:t xml:space="preserve"> </w:t>
      </w:r>
    </w:p>
    <w:p w14:paraId="6A6AFBAC" w14:textId="77777777" w:rsidR="00AA31D1" w:rsidRPr="00CE0E30" w:rsidRDefault="00AA31D1" w:rsidP="000B3A67">
      <w:pPr>
        <w:spacing w:after="0" w:line="240" w:lineRule="auto"/>
        <w:ind w:left="1350" w:hanging="1260"/>
        <w:rPr>
          <w:rFonts w:ascii="Times New Roman" w:eastAsiaTheme="majorEastAsia" w:hAnsi="Times New Roman" w:cs="Times New Roman"/>
          <w:b/>
          <w:kern w:val="0"/>
          <w:sz w:val="24"/>
          <w:szCs w:val="32"/>
          <w14:ligatures w14:val="none"/>
        </w:rPr>
      </w:pPr>
      <w:bookmarkStart w:id="282" w:name="_Toc204942567"/>
      <w:r w:rsidRPr="00CE0E30">
        <w:rPr>
          <w:rFonts w:ascii="Times New Roman" w:hAnsi="Times New Roman" w:cs="Times New Roman"/>
          <w:b/>
          <w:sz w:val="24"/>
        </w:rPr>
        <w:br w:type="page"/>
      </w:r>
    </w:p>
    <w:p w14:paraId="66207E7C" w14:textId="534055E7" w:rsidR="00D251F9" w:rsidRPr="00CE0E30" w:rsidRDefault="005B19C5" w:rsidP="00E96796">
      <w:pPr>
        <w:pStyle w:val="Heading1"/>
        <w:spacing w:before="0" w:line="480" w:lineRule="auto"/>
        <w:ind w:left="1800" w:hanging="1800"/>
        <w:rPr>
          <w:rFonts w:asciiTheme="majorBidi" w:hAnsiTheme="majorBidi"/>
          <w:b/>
          <w:bCs/>
          <w:color w:val="auto"/>
          <w:sz w:val="24"/>
          <w:szCs w:val="24"/>
        </w:rPr>
      </w:pPr>
      <w:bookmarkStart w:id="283" w:name="_Toc210804581"/>
      <w:bookmarkStart w:id="284" w:name="_Toc210805238"/>
      <w:r w:rsidRPr="00CE0E30">
        <w:rPr>
          <w:rFonts w:asciiTheme="majorBidi" w:hAnsiTheme="majorBidi"/>
          <w:b/>
          <w:bCs/>
          <w:color w:val="auto"/>
          <w:sz w:val="24"/>
          <w:szCs w:val="24"/>
        </w:rPr>
        <w:lastRenderedPageBreak/>
        <w:t>APPENDIX I</w:t>
      </w:r>
      <w:bookmarkEnd w:id="282"/>
      <w:r w:rsidR="00AA31D1" w:rsidRPr="00CE0E30">
        <w:rPr>
          <w:rFonts w:asciiTheme="majorBidi" w:hAnsiTheme="majorBidi"/>
          <w:b/>
          <w:bCs/>
          <w:color w:val="auto"/>
          <w:sz w:val="24"/>
          <w:szCs w:val="24"/>
        </w:rPr>
        <w:t xml:space="preserve">: </w:t>
      </w:r>
      <w:bookmarkStart w:id="285" w:name="_Toc202874691"/>
      <w:bookmarkStart w:id="286" w:name="_Toc204942568"/>
      <w:r w:rsidR="00D636F3" w:rsidRPr="00CE0E30">
        <w:rPr>
          <w:rFonts w:asciiTheme="majorBidi" w:hAnsiTheme="majorBidi"/>
          <w:b/>
          <w:bCs/>
          <w:color w:val="auto"/>
          <w:sz w:val="24"/>
          <w:szCs w:val="24"/>
        </w:rPr>
        <w:tab/>
      </w:r>
      <w:r w:rsidRPr="00CE0E30">
        <w:rPr>
          <w:rFonts w:asciiTheme="majorBidi" w:hAnsiTheme="majorBidi"/>
          <w:b/>
          <w:bCs/>
          <w:color w:val="auto"/>
          <w:sz w:val="24"/>
          <w:szCs w:val="24"/>
        </w:rPr>
        <w:t xml:space="preserve">QUESTIONNAIRE TO THE RESIDENTS OF </w:t>
      </w:r>
      <w:bookmarkEnd w:id="285"/>
      <w:bookmarkEnd w:id="286"/>
      <w:r w:rsidR="00D636F3" w:rsidRPr="00CE0E30">
        <w:rPr>
          <w:rFonts w:asciiTheme="majorBidi" w:hAnsiTheme="majorBidi"/>
          <w:b/>
          <w:bCs/>
          <w:color w:val="auto"/>
          <w:sz w:val="24"/>
          <w:szCs w:val="24"/>
        </w:rPr>
        <w:t>COASTAL</w:t>
      </w:r>
      <w:r w:rsidR="00D636F3" w:rsidRPr="00CE0E30">
        <w:rPr>
          <w:rFonts w:asciiTheme="majorBidi" w:hAnsiTheme="majorBidi"/>
          <w:b/>
          <w:color w:val="auto"/>
          <w:sz w:val="24"/>
          <w:szCs w:val="24"/>
        </w:rPr>
        <w:t xml:space="preserve"> </w:t>
      </w:r>
      <w:r w:rsidR="00D636F3" w:rsidRPr="00CE0E30">
        <w:rPr>
          <w:rFonts w:asciiTheme="majorBidi" w:hAnsiTheme="majorBidi"/>
          <w:b/>
          <w:bCs/>
          <w:color w:val="auto"/>
          <w:sz w:val="24"/>
          <w:szCs w:val="24"/>
        </w:rPr>
        <w:t>REGION</w:t>
      </w:r>
      <w:bookmarkEnd w:id="283"/>
      <w:bookmarkEnd w:id="284"/>
    </w:p>
    <w:p w14:paraId="07A13C88" w14:textId="4A470278" w:rsidR="00D251F9" w:rsidRPr="00CE0E30" w:rsidRDefault="005B19C5" w:rsidP="00D636F3">
      <w:pPr>
        <w:spacing w:after="0" w:line="360" w:lineRule="auto"/>
        <w:jc w:val="both"/>
        <w:rPr>
          <w:rFonts w:ascii="Times New Roman" w:eastAsia="Times" w:hAnsi="Times New Roman" w:cs="Times New Roman"/>
          <w:sz w:val="24"/>
          <w:szCs w:val="24"/>
        </w:rPr>
      </w:pPr>
      <w:r w:rsidRPr="00CE0E30">
        <w:rPr>
          <w:rFonts w:ascii="Times New Roman" w:hAnsi="Times New Roman" w:cs="Times New Roman"/>
          <w:sz w:val="24"/>
          <w:szCs w:val="24"/>
        </w:rPr>
        <w:t>This study aims to assess “</w:t>
      </w:r>
      <w:r w:rsidRPr="00CE0E30">
        <w:rPr>
          <w:rFonts w:ascii="Times New Roman" w:eastAsia="Times" w:hAnsi="Times New Roman" w:cs="Times New Roman"/>
          <w:b/>
          <w:sz w:val="24"/>
          <w:szCs w:val="24"/>
        </w:rPr>
        <w:t xml:space="preserve">The Role of </w:t>
      </w:r>
      <w:r w:rsidRPr="00CE0E30">
        <w:rPr>
          <w:rFonts w:ascii="Times New Roman" w:eastAsia="Times" w:hAnsi="Times New Roman" w:cs="Times New Roman"/>
          <w:b/>
          <w:i/>
          <w:iCs/>
          <w:sz w:val="24"/>
          <w:szCs w:val="24"/>
        </w:rPr>
        <w:t>EFM</w:t>
      </w:r>
      <w:r w:rsidRPr="00CE0E30">
        <w:rPr>
          <w:rFonts w:ascii="Times New Roman" w:eastAsia="Times" w:hAnsi="Times New Roman" w:cs="Times New Roman"/>
          <w:b/>
          <w:sz w:val="24"/>
          <w:szCs w:val="24"/>
        </w:rPr>
        <w:t xml:space="preserve"> Radio’s ‘</w:t>
      </w:r>
      <w:proofErr w:type="spellStart"/>
      <w:r w:rsidRPr="00CE0E30">
        <w:rPr>
          <w:rFonts w:ascii="Times New Roman" w:eastAsia="Times" w:hAnsi="Times New Roman" w:cs="Times New Roman"/>
          <w:b/>
          <w:sz w:val="24"/>
          <w:szCs w:val="24"/>
        </w:rPr>
        <w:t>Mziki</w:t>
      </w:r>
      <w:proofErr w:type="spellEnd"/>
      <w:r w:rsidRPr="00CE0E30">
        <w:rPr>
          <w:rFonts w:ascii="Times New Roman" w:eastAsia="Times" w:hAnsi="Times New Roman" w:cs="Times New Roman"/>
          <w:b/>
          <w:sz w:val="24"/>
          <w:szCs w:val="24"/>
        </w:rPr>
        <w:t xml:space="preserve"> </w:t>
      </w:r>
      <w:proofErr w:type="spellStart"/>
      <w:r w:rsidRPr="00CE0E30">
        <w:rPr>
          <w:rFonts w:ascii="Times New Roman" w:eastAsia="Times" w:hAnsi="Times New Roman" w:cs="Times New Roman"/>
          <w:b/>
          <w:sz w:val="24"/>
          <w:szCs w:val="24"/>
        </w:rPr>
        <w:t>Mnene</w:t>
      </w:r>
      <w:proofErr w:type="spellEnd"/>
      <w:r w:rsidRPr="00CE0E30">
        <w:rPr>
          <w:rFonts w:ascii="Times New Roman" w:eastAsia="Times" w:hAnsi="Times New Roman" w:cs="Times New Roman"/>
          <w:b/>
          <w:sz w:val="24"/>
          <w:szCs w:val="24"/>
        </w:rPr>
        <w:t xml:space="preserve">’ Campaign in Creating Awareness </w:t>
      </w:r>
      <w:r w:rsidR="004C4253" w:rsidRPr="00CE0E30">
        <w:rPr>
          <w:rFonts w:ascii="Times New Roman" w:eastAsia="Times" w:hAnsi="Times New Roman" w:cs="Times New Roman"/>
          <w:b/>
          <w:sz w:val="24"/>
          <w:szCs w:val="24"/>
        </w:rPr>
        <w:t>on</w:t>
      </w:r>
      <w:r w:rsidRPr="00CE0E30">
        <w:rPr>
          <w:rFonts w:ascii="Times New Roman" w:eastAsia="Times" w:hAnsi="Times New Roman" w:cs="Times New Roman"/>
          <w:b/>
          <w:sz w:val="24"/>
          <w:szCs w:val="24"/>
        </w:rPr>
        <w:t xml:space="preserve"> the Importance of Covid-19 Vaccines in Tanzania”. </w:t>
      </w:r>
      <w:r w:rsidR="00FA2B08" w:rsidRPr="00CE0E30">
        <w:rPr>
          <w:rFonts w:ascii="Times New Roman" w:eastAsia="Times" w:hAnsi="Times New Roman" w:cs="Times New Roman"/>
          <w:b/>
          <w:sz w:val="24"/>
          <w:szCs w:val="24"/>
        </w:rPr>
        <w:t>“</w:t>
      </w:r>
      <w:r w:rsidRPr="00CE0E30">
        <w:rPr>
          <w:rFonts w:ascii="Times New Roman" w:eastAsia="Times" w:hAnsi="Times New Roman" w:cs="Times New Roman"/>
          <w:sz w:val="24"/>
          <w:szCs w:val="24"/>
        </w:rPr>
        <w:t>You are kindly requested to assist the undersigned student pursuing the Degree of Master Arts in Mass Communication at the Open University of Tanzania. Your response will serve as a source of information for this research for academic purposes:</w:t>
      </w:r>
    </w:p>
    <w:p w14:paraId="4F9BECF2" w14:textId="46431A52" w:rsidR="00D251F9" w:rsidRPr="00CE0E30" w:rsidRDefault="005B19C5" w:rsidP="00D636F3">
      <w:pPr>
        <w:spacing w:after="0" w:line="360" w:lineRule="auto"/>
        <w:jc w:val="both"/>
        <w:rPr>
          <w:rFonts w:ascii="Times New Roman" w:eastAsia="Times" w:hAnsi="Times New Roman" w:cs="Times New Roman"/>
          <w:sz w:val="24"/>
          <w:szCs w:val="24"/>
        </w:rPr>
      </w:pPr>
      <w:r w:rsidRPr="00CE0E30">
        <w:rPr>
          <w:rFonts w:ascii="Times New Roman" w:eastAsia="Times" w:hAnsi="Times New Roman" w:cs="Times New Roman"/>
          <w:b/>
          <w:sz w:val="24"/>
          <w:szCs w:val="24"/>
        </w:rPr>
        <w:t xml:space="preserve">Student </w:t>
      </w:r>
      <w:r w:rsidR="004C4253" w:rsidRPr="00CE0E30">
        <w:rPr>
          <w:rFonts w:ascii="Times New Roman" w:eastAsia="Times" w:hAnsi="Times New Roman" w:cs="Times New Roman"/>
          <w:b/>
          <w:sz w:val="24"/>
          <w:szCs w:val="24"/>
        </w:rPr>
        <w:t>Name</w:t>
      </w:r>
      <w:proofErr w:type="gramStart"/>
      <w:r w:rsidR="004C4253" w:rsidRPr="00CE0E30">
        <w:rPr>
          <w:rFonts w:ascii="Times New Roman" w:eastAsia="Times" w:hAnsi="Times New Roman" w:cs="Times New Roman"/>
          <w:b/>
          <w:sz w:val="24"/>
          <w:szCs w:val="24"/>
        </w:rPr>
        <w:t>:</w:t>
      </w:r>
      <w:r w:rsidRPr="00CE0E30">
        <w:rPr>
          <w:rFonts w:ascii="Times New Roman" w:eastAsia="Times" w:hAnsi="Times New Roman" w:cs="Times New Roman"/>
          <w:sz w:val="24"/>
          <w:szCs w:val="24"/>
        </w:rPr>
        <w:t>…………………………………….</w:t>
      </w:r>
      <w:proofErr w:type="gramEnd"/>
      <w:r w:rsidRPr="00CE0E30">
        <w:rPr>
          <w:rFonts w:ascii="Times New Roman" w:eastAsia="Times" w:hAnsi="Times New Roman" w:cs="Times New Roman"/>
          <w:sz w:val="24"/>
          <w:szCs w:val="24"/>
        </w:rPr>
        <w:t xml:space="preserve"> </w:t>
      </w:r>
      <w:r w:rsidRPr="00CE0E30">
        <w:rPr>
          <w:rFonts w:ascii="Times New Roman" w:eastAsia="Times" w:hAnsi="Times New Roman" w:cs="Times New Roman"/>
          <w:b/>
          <w:sz w:val="24"/>
          <w:szCs w:val="24"/>
        </w:rPr>
        <w:t xml:space="preserve">Date </w:t>
      </w:r>
      <w:r w:rsidRPr="00CE0E30">
        <w:rPr>
          <w:rFonts w:ascii="Times New Roman" w:eastAsia="Times" w:hAnsi="Times New Roman" w:cs="Times New Roman"/>
          <w:sz w:val="24"/>
          <w:szCs w:val="24"/>
        </w:rPr>
        <w:t>…………………………</w:t>
      </w:r>
    </w:p>
    <w:p w14:paraId="2BDDDAF4" w14:textId="77777777" w:rsidR="00D251F9" w:rsidRPr="00CE0E30" w:rsidRDefault="005B19C5" w:rsidP="00E96796">
      <w:pPr>
        <w:spacing w:before="240" w:after="0" w:line="360" w:lineRule="auto"/>
        <w:jc w:val="both"/>
        <w:rPr>
          <w:rFonts w:ascii="Times New Roman" w:eastAsia="Times" w:hAnsi="Times New Roman" w:cs="Times New Roman"/>
          <w:sz w:val="24"/>
          <w:szCs w:val="24"/>
        </w:rPr>
      </w:pPr>
      <w:r w:rsidRPr="00CE0E30">
        <w:rPr>
          <w:rFonts w:ascii="Times New Roman" w:eastAsia="Times" w:hAnsi="Times New Roman" w:cs="Times New Roman"/>
          <w:b/>
          <w:sz w:val="24"/>
          <w:szCs w:val="24"/>
        </w:rPr>
        <w:t>INSTRUCTIONS:</w:t>
      </w:r>
      <w:r w:rsidRPr="00CE0E30">
        <w:rPr>
          <w:rFonts w:ascii="Times New Roman" w:eastAsia="Times" w:hAnsi="Times New Roman" w:cs="Times New Roman"/>
          <w:sz w:val="24"/>
          <w:szCs w:val="24"/>
        </w:rPr>
        <w:t xml:space="preserve"> Please read the questions carefully and answer by ticking (√) in the brackets provided</w:t>
      </w:r>
    </w:p>
    <w:p w14:paraId="792590B6" w14:textId="77777777" w:rsidR="00D251F9" w:rsidRPr="00CE0E30" w:rsidRDefault="005B19C5" w:rsidP="00D636F3">
      <w:pPr>
        <w:spacing w:after="0" w:line="360" w:lineRule="auto"/>
        <w:ind w:left="450" w:hanging="450"/>
        <w:jc w:val="both"/>
        <w:rPr>
          <w:rFonts w:ascii="Times New Roman" w:eastAsia="Times" w:hAnsi="Times New Roman" w:cs="Times New Roman"/>
          <w:b/>
          <w:sz w:val="24"/>
          <w:szCs w:val="24"/>
        </w:rPr>
      </w:pPr>
      <w:r w:rsidRPr="00CE0E30">
        <w:rPr>
          <w:rFonts w:ascii="Times New Roman" w:eastAsia="Times" w:hAnsi="Times New Roman" w:cs="Times New Roman"/>
          <w:b/>
          <w:sz w:val="24"/>
          <w:szCs w:val="24"/>
        </w:rPr>
        <w:t xml:space="preserve">PART I: Demographic Characteristics of the Respondents. </w:t>
      </w:r>
    </w:p>
    <w:p w14:paraId="312DA0A9" w14:textId="77777777" w:rsidR="00D251F9" w:rsidRPr="00CE0E30" w:rsidRDefault="005B19C5" w:rsidP="00D636F3">
      <w:pPr>
        <w:pStyle w:val="ListParagraph"/>
        <w:numPr>
          <w:ilvl w:val="3"/>
          <w:numId w:val="10"/>
        </w:numPr>
        <w:tabs>
          <w:tab w:val="left" w:pos="450"/>
        </w:tabs>
        <w:spacing w:line="360" w:lineRule="auto"/>
        <w:ind w:left="450" w:hanging="450"/>
        <w:jc w:val="both"/>
        <w:rPr>
          <w:rFonts w:ascii="Times New Roman" w:hAnsi="Times New Roman" w:cs="Times New Roman"/>
          <w:sz w:val="24"/>
          <w:szCs w:val="24"/>
        </w:rPr>
      </w:pPr>
      <w:r w:rsidRPr="00CE0E30">
        <w:rPr>
          <w:rFonts w:ascii="Times New Roman" w:eastAsia="Times" w:hAnsi="Times New Roman" w:cs="Times New Roman"/>
          <w:sz w:val="24"/>
          <w:szCs w:val="24"/>
        </w:rPr>
        <w:t xml:space="preserve">What is your Sex </w:t>
      </w:r>
    </w:p>
    <w:p w14:paraId="3E7947B0" w14:textId="77777777" w:rsidR="00D251F9" w:rsidRPr="00CE0E30" w:rsidRDefault="005B19C5" w:rsidP="00D636F3">
      <w:pPr>
        <w:pStyle w:val="ListParagraph"/>
        <w:numPr>
          <w:ilvl w:val="0"/>
          <w:numId w:val="11"/>
        </w:numPr>
        <w:tabs>
          <w:tab w:val="left" w:pos="450"/>
        </w:tabs>
        <w:spacing w:line="360" w:lineRule="auto"/>
        <w:ind w:left="450" w:hanging="450"/>
        <w:jc w:val="both"/>
        <w:rPr>
          <w:rFonts w:ascii="Times New Roman" w:hAnsi="Times New Roman" w:cs="Times New Roman"/>
          <w:sz w:val="24"/>
          <w:szCs w:val="24"/>
        </w:rPr>
      </w:pPr>
      <w:r w:rsidRPr="00CE0E30">
        <w:rPr>
          <w:rFonts w:ascii="Times New Roman" w:eastAsia="Times" w:hAnsi="Times New Roman" w:cs="Times New Roman"/>
          <w:sz w:val="24"/>
          <w:szCs w:val="24"/>
        </w:rPr>
        <w:t xml:space="preserve">Male </w:t>
      </w:r>
      <w:r w:rsidRPr="00CE0E30">
        <w:rPr>
          <w:rFonts w:ascii="Times New Roman" w:eastAsia="Times" w:hAnsi="Times New Roman" w:cs="Times New Roman"/>
          <w:sz w:val="24"/>
          <w:szCs w:val="24"/>
        </w:rPr>
        <w:tab/>
      </w:r>
      <w:r w:rsidRPr="00CE0E30">
        <w:rPr>
          <w:rFonts w:ascii="Times New Roman" w:eastAsia="Times" w:hAnsi="Times New Roman" w:cs="Times New Roman"/>
          <w:sz w:val="24"/>
          <w:szCs w:val="24"/>
        </w:rPr>
        <w:tab/>
        <w:t>(   )</w:t>
      </w:r>
    </w:p>
    <w:p w14:paraId="4DC0120A" w14:textId="77777777" w:rsidR="00D251F9" w:rsidRPr="00CE0E30" w:rsidRDefault="005B19C5" w:rsidP="00D636F3">
      <w:pPr>
        <w:pStyle w:val="ListParagraph"/>
        <w:numPr>
          <w:ilvl w:val="0"/>
          <w:numId w:val="11"/>
        </w:numPr>
        <w:tabs>
          <w:tab w:val="left" w:pos="450"/>
        </w:tabs>
        <w:spacing w:line="360" w:lineRule="auto"/>
        <w:ind w:left="450" w:hanging="450"/>
        <w:jc w:val="both"/>
        <w:rPr>
          <w:rFonts w:ascii="Times New Roman" w:hAnsi="Times New Roman" w:cs="Times New Roman"/>
          <w:sz w:val="24"/>
          <w:szCs w:val="24"/>
        </w:rPr>
      </w:pPr>
      <w:r w:rsidRPr="00CE0E30">
        <w:rPr>
          <w:rFonts w:ascii="Times New Roman" w:eastAsia="Times" w:hAnsi="Times New Roman" w:cs="Times New Roman"/>
          <w:sz w:val="24"/>
          <w:szCs w:val="24"/>
        </w:rPr>
        <w:t xml:space="preserve">Female </w:t>
      </w:r>
      <w:r w:rsidRPr="00CE0E30">
        <w:rPr>
          <w:rFonts w:ascii="Times New Roman" w:eastAsia="Times" w:hAnsi="Times New Roman" w:cs="Times New Roman"/>
          <w:sz w:val="24"/>
          <w:szCs w:val="24"/>
        </w:rPr>
        <w:tab/>
      </w:r>
      <w:r w:rsidRPr="00CE0E30">
        <w:rPr>
          <w:rFonts w:ascii="Times New Roman" w:eastAsia="Times" w:hAnsi="Times New Roman" w:cs="Times New Roman"/>
          <w:sz w:val="24"/>
          <w:szCs w:val="24"/>
        </w:rPr>
        <w:tab/>
        <w:t xml:space="preserve">(   ) </w:t>
      </w:r>
    </w:p>
    <w:p w14:paraId="5C80E113" w14:textId="77777777" w:rsidR="00D251F9" w:rsidRPr="00CE0E30" w:rsidRDefault="005B19C5" w:rsidP="00D636F3">
      <w:pPr>
        <w:pStyle w:val="ListParagraph"/>
        <w:numPr>
          <w:ilvl w:val="3"/>
          <w:numId w:val="10"/>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What is your Age </w:t>
      </w:r>
    </w:p>
    <w:p w14:paraId="57476EC4" w14:textId="77777777" w:rsidR="00D251F9" w:rsidRPr="00CE0E30" w:rsidRDefault="005B19C5" w:rsidP="00D636F3">
      <w:pPr>
        <w:pStyle w:val="ListParagraph"/>
        <w:numPr>
          <w:ilvl w:val="0"/>
          <w:numId w:val="12"/>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18 – 28 Years </w:t>
      </w:r>
      <w:r w:rsidRPr="00CE0E30">
        <w:rPr>
          <w:rFonts w:ascii="Times New Roman" w:hAnsi="Times New Roman" w:cs="Times New Roman"/>
          <w:sz w:val="24"/>
          <w:szCs w:val="24"/>
        </w:rPr>
        <w:tab/>
      </w:r>
      <w:r w:rsidRPr="00CE0E30">
        <w:rPr>
          <w:rFonts w:ascii="Times New Roman" w:hAnsi="Times New Roman" w:cs="Times New Roman"/>
          <w:sz w:val="24"/>
          <w:szCs w:val="24"/>
        </w:rPr>
        <w:tab/>
        <w:t>(    )</w:t>
      </w:r>
    </w:p>
    <w:p w14:paraId="6A713F60" w14:textId="77777777" w:rsidR="00D251F9" w:rsidRPr="00CE0E30" w:rsidRDefault="005B19C5" w:rsidP="00D636F3">
      <w:pPr>
        <w:pStyle w:val="ListParagraph"/>
        <w:numPr>
          <w:ilvl w:val="0"/>
          <w:numId w:val="12"/>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29 – 39 Years</w:t>
      </w:r>
      <w:r w:rsidRPr="00CE0E30">
        <w:rPr>
          <w:rFonts w:ascii="Times New Roman" w:hAnsi="Times New Roman" w:cs="Times New Roman"/>
          <w:sz w:val="24"/>
          <w:szCs w:val="24"/>
        </w:rPr>
        <w:tab/>
      </w:r>
      <w:r w:rsidRPr="00CE0E30">
        <w:rPr>
          <w:rFonts w:ascii="Times New Roman" w:hAnsi="Times New Roman" w:cs="Times New Roman"/>
          <w:sz w:val="24"/>
          <w:szCs w:val="24"/>
        </w:rPr>
        <w:tab/>
        <w:t>(    )</w:t>
      </w:r>
    </w:p>
    <w:p w14:paraId="15992E7A" w14:textId="77777777" w:rsidR="00D251F9" w:rsidRPr="00CE0E30" w:rsidRDefault="005B19C5" w:rsidP="00D636F3">
      <w:pPr>
        <w:pStyle w:val="ListParagraph"/>
        <w:numPr>
          <w:ilvl w:val="0"/>
          <w:numId w:val="12"/>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40 – 50 Years  </w:t>
      </w:r>
      <w:r w:rsidRPr="00CE0E30">
        <w:rPr>
          <w:rFonts w:ascii="Times New Roman" w:hAnsi="Times New Roman" w:cs="Times New Roman"/>
          <w:sz w:val="24"/>
          <w:szCs w:val="24"/>
        </w:rPr>
        <w:tab/>
        <w:t>(    )</w:t>
      </w:r>
    </w:p>
    <w:p w14:paraId="3098C7AD" w14:textId="77777777" w:rsidR="00D251F9" w:rsidRPr="00CE0E30" w:rsidRDefault="005B19C5" w:rsidP="00D636F3">
      <w:pPr>
        <w:pStyle w:val="ListParagraph"/>
        <w:numPr>
          <w:ilvl w:val="0"/>
          <w:numId w:val="12"/>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50 Years and above </w:t>
      </w:r>
      <w:r w:rsidRPr="00CE0E30">
        <w:rPr>
          <w:rFonts w:ascii="Times New Roman" w:hAnsi="Times New Roman" w:cs="Times New Roman"/>
          <w:sz w:val="24"/>
          <w:szCs w:val="24"/>
        </w:rPr>
        <w:tab/>
        <w:t>(    )</w:t>
      </w:r>
    </w:p>
    <w:p w14:paraId="70310B04" w14:textId="77777777" w:rsidR="00D251F9" w:rsidRPr="00CE0E30" w:rsidRDefault="005B19C5" w:rsidP="00D636F3">
      <w:pPr>
        <w:pStyle w:val="ListParagraph"/>
        <w:numPr>
          <w:ilvl w:val="3"/>
          <w:numId w:val="10"/>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What is your Level of Education </w:t>
      </w:r>
    </w:p>
    <w:p w14:paraId="24808A1F" w14:textId="77777777" w:rsidR="00D251F9" w:rsidRPr="00CE0E30" w:rsidRDefault="005B19C5" w:rsidP="00D636F3">
      <w:pPr>
        <w:pStyle w:val="ListParagraph"/>
        <w:numPr>
          <w:ilvl w:val="0"/>
          <w:numId w:val="13"/>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Master’s Degree </w:t>
      </w:r>
      <w:r w:rsidRPr="00CE0E30">
        <w:rPr>
          <w:rFonts w:ascii="Times New Roman" w:hAnsi="Times New Roman" w:cs="Times New Roman"/>
          <w:sz w:val="24"/>
          <w:szCs w:val="24"/>
        </w:rPr>
        <w:tab/>
        <w:t>(   )</w:t>
      </w:r>
    </w:p>
    <w:p w14:paraId="723F8FDD" w14:textId="77777777" w:rsidR="00D251F9" w:rsidRPr="00CE0E30" w:rsidRDefault="005B19C5" w:rsidP="00D636F3">
      <w:pPr>
        <w:pStyle w:val="ListParagraph"/>
        <w:numPr>
          <w:ilvl w:val="0"/>
          <w:numId w:val="13"/>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Bachelor's Degree </w:t>
      </w:r>
      <w:r w:rsidRPr="00CE0E30">
        <w:rPr>
          <w:rFonts w:ascii="Times New Roman" w:hAnsi="Times New Roman" w:cs="Times New Roman"/>
          <w:sz w:val="24"/>
          <w:szCs w:val="24"/>
        </w:rPr>
        <w:tab/>
        <w:t>(   )</w:t>
      </w:r>
    </w:p>
    <w:p w14:paraId="0B7F11DE" w14:textId="77777777" w:rsidR="00D251F9" w:rsidRPr="00CE0E30" w:rsidRDefault="005B19C5" w:rsidP="00D636F3">
      <w:pPr>
        <w:pStyle w:val="ListParagraph"/>
        <w:numPr>
          <w:ilvl w:val="0"/>
          <w:numId w:val="13"/>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Diploma </w:t>
      </w:r>
      <w:r w:rsidRPr="00CE0E30">
        <w:rPr>
          <w:rFonts w:ascii="Times New Roman" w:hAnsi="Times New Roman" w:cs="Times New Roman"/>
          <w:sz w:val="24"/>
          <w:szCs w:val="24"/>
        </w:rPr>
        <w:tab/>
        <w:t xml:space="preserve">    </w:t>
      </w:r>
      <w:r w:rsidRPr="00CE0E30">
        <w:rPr>
          <w:rFonts w:ascii="Times New Roman" w:hAnsi="Times New Roman" w:cs="Times New Roman"/>
          <w:sz w:val="24"/>
          <w:szCs w:val="24"/>
        </w:rPr>
        <w:tab/>
        <w:t>(   )</w:t>
      </w:r>
    </w:p>
    <w:p w14:paraId="24DD1970" w14:textId="77777777" w:rsidR="00D251F9" w:rsidRPr="00CE0E30" w:rsidRDefault="005B19C5" w:rsidP="00D636F3">
      <w:pPr>
        <w:pStyle w:val="ListParagraph"/>
        <w:numPr>
          <w:ilvl w:val="0"/>
          <w:numId w:val="13"/>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Certificate</w:t>
      </w:r>
      <w:r w:rsidRPr="00CE0E30">
        <w:rPr>
          <w:rFonts w:ascii="Times New Roman" w:hAnsi="Times New Roman" w:cs="Times New Roman"/>
          <w:sz w:val="24"/>
          <w:szCs w:val="24"/>
        </w:rPr>
        <w:tab/>
        <w:t xml:space="preserve">         </w:t>
      </w:r>
      <w:r w:rsidRPr="00CE0E30">
        <w:rPr>
          <w:rFonts w:ascii="Times New Roman" w:hAnsi="Times New Roman" w:cs="Times New Roman"/>
          <w:sz w:val="24"/>
          <w:szCs w:val="24"/>
        </w:rPr>
        <w:tab/>
        <w:t>(   )</w:t>
      </w:r>
    </w:p>
    <w:p w14:paraId="5125A279" w14:textId="77777777" w:rsidR="00D251F9" w:rsidRPr="00CE0E30" w:rsidRDefault="005B19C5" w:rsidP="00D636F3">
      <w:pPr>
        <w:pStyle w:val="ListParagraph"/>
        <w:numPr>
          <w:ilvl w:val="0"/>
          <w:numId w:val="13"/>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Secondary School    </w:t>
      </w:r>
      <w:r w:rsidRPr="00CE0E30">
        <w:rPr>
          <w:rFonts w:ascii="Times New Roman" w:hAnsi="Times New Roman" w:cs="Times New Roman"/>
          <w:sz w:val="24"/>
          <w:szCs w:val="24"/>
        </w:rPr>
        <w:tab/>
        <w:t>(   )</w:t>
      </w:r>
    </w:p>
    <w:p w14:paraId="2BD6CC0F" w14:textId="77777777" w:rsidR="00D251F9" w:rsidRPr="00CE0E30" w:rsidRDefault="005B19C5" w:rsidP="00D636F3">
      <w:pPr>
        <w:pStyle w:val="ListParagraph"/>
        <w:numPr>
          <w:ilvl w:val="3"/>
          <w:numId w:val="10"/>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What is your occupation </w:t>
      </w:r>
    </w:p>
    <w:p w14:paraId="6A5F1597" w14:textId="77777777" w:rsidR="00D251F9" w:rsidRPr="00CE0E30" w:rsidRDefault="005B19C5" w:rsidP="00D636F3">
      <w:pPr>
        <w:pStyle w:val="ListParagraph"/>
        <w:numPr>
          <w:ilvl w:val="0"/>
          <w:numId w:val="14"/>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Employed </w:t>
      </w:r>
    </w:p>
    <w:p w14:paraId="5CCC4042" w14:textId="77777777" w:rsidR="00D251F9" w:rsidRPr="00CE0E30" w:rsidRDefault="005B19C5" w:rsidP="00D636F3">
      <w:pPr>
        <w:pStyle w:val="ListParagraph"/>
        <w:numPr>
          <w:ilvl w:val="0"/>
          <w:numId w:val="14"/>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Self – Employee</w:t>
      </w:r>
    </w:p>
    <w:p w14:paraId="22CA0E3A" w14:textId="77777777" w:rsidR="00D251F9" w:rsidRPr="00CE0E30" w:rsidRDefault="005B19C5" w:rsidP="00D636F3">
      <w:pPr>
        <w:pStyle w:val="ListParagraph"/>
        <w:numPr>
          <w:ilvl w:val="0"/>
          <w:numId w:val="14"/>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Unemployed</w:t>
      </w:r>
    </w:p>
    <w:p w14:paraId="3C909047" w14:textId="77777777" w:rsidR="00D251F9" w:rsidRPr="00CE0E30" w:rsidRDefault="005B19C5" w:rsidP="00D636F3">
      <w:pPr>
        <w:pStyle w:val="ListParagraph"/>
        <w:numPr>
          <w:ilvl w:val="0"/>
          <w:numId w:val="14"/>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Student </w:t>
      </w:r>
    </w:p>
    <w:p w14:paraId="10FBB908" w14:textId="75D69728" w:rsidR="00D251F9" w:rsidRPr="00CE0E30" w:rsidRDefault="005B19C5" w:rsidP="00D636F3">
      <w:pPr>
        <w:pStyle w:val="ListParagraph"/>
        <w:numPr>
          <w:ilvl w:val="0"/>
          <w:numId w:val="14"/>
        </w:numPr>
        <w:tabs>
          <w:tab w:val="left" w:pos="450"/>
        </w:tabs>
        <w:spacing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lastRenderedPageBreak/>
        <w:t>Others (please specify) …………………………..</w:t>
      </w:r>
    </w:p>
    <w:p w14:paraId="4471C73A" w14:textId="77777777" w:rsidR="00AB32A6" w:rsidRPr="00CE0E30" w:rsidRDefault="00AB32A6" w:rsidP="00AB32A6">
      <w:pPr>
        <w:tabs>
          <w:tab w:val="left" w:pos="450"/>
        </w:tabs>
        <w:spacing w:line="360" w:lineRule="auto"/>
        <w:jc w:val="both"/>
        <w:rPr>
          <w:rFonts w:ascii="Times New Roman" w:hAnsi="Times New Roman" w:cs="Times New Roman"/>
          <w:sz w:val="24"/>
          <w:szCs w:val="24"/>
        </w:rPr>
      </w:pPr>
    </w:p>
    <w:p w14:paraId="23F61517"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 xml:space="preserve">PART III: Study Questions </w:t>
      </w:r>
    </w:p>
    <w:p w14:paraId="3293DB23" w14:textId="77777777" w:rsidR="00D251F9" w:rsidRPr="00CE0E30" w:rsidRDefault="005B19C5" w:rsidP="00D636F3">
      <w:pPr>
        <w:tabs>
          <w:tab w:val="left" w:pos="450"/>
        </w:tabs>
        <w:spacing w:line="360" w:lineRule="auto"/>
        <w:ind w:left="450" w:hanging="450"/>
        <w:jc w:val="both"/>
        <w:rPr>
          <w:rFonts w:ascii="Times New Roman" w:eastAsia="Times" w:hAnsi="Times New Roman" w:cs="Times New Roman"/>
          <w:sz w:val="24"/>
          <w:szCs w:val="24"/>
        </w:rPr>
      </w:pPr>
      <w:r w:rsidRPr="00CE0E30">
        <w:rPr>
          <w:rFonts w:ascii="Times New Roman" w:hAnsi="Times New Roman" w:cs="Times New Roman"/>
          <w:sz w:val="24"/>
          <w:szCs w:val="24"/>
        </w:rPr>
        <w:t xml:space="preserve">How would you rate the </w:t>
      </w:r>
      <w:r w:rsidRPr="00CE0E30">
        <w:rPr>
          <w:rFonts w:ascii="Times New Roman" w:eastAsia="Times" w:hAnsi="Times New Roman" w:cs="Times New Roman"/>
          <w:sz w:val="24"/>
          <w:szCs w:val="24"/>
        </w:rPr>
        <w:t xml:space="preserve">extent to which </w:t>
      </w:r>
      <w:proofErr w:type="spellStart"/>
      <w:r w:rsidRPr="00CE0E30">
        <w:rPr>
          <w:rFonts w:ascii="Times New Roman" w:eastAsia="Times" w:hAnsi="Times New Roman" w:cs="Times New Roman"/>
          <w:sz w:val="24"/>
          <w:szCs w:val="24"/>
        </w:rPr>
        <w:t>Mziki</w:t>
      </w:r>
      <w:proofErr w:type="spellEnd"/>
      <w:r w:rsidRPr="00CE0E30">
        <w:rPr>
          <w:rFonts w:ascii="Times New Roman" w:eastAsia="Times" w:hAnsi="Times New Roman" w:cs="Times New Roman"/>
          <w:sz w:val="24"/>
          <w:szCs w:val="24"/>
        </w:rPr>
        <w:t xml:space="preserve"> </w:t>
      </w:r>
      <w:proofErr w:type="spellStart"/>
      <w:r w:rsidRPr="00CE0E30">
        <w:rPr>
          <w:rFonts w:ascii="Times New Roman" w:eastAsia="Times" w:hAnsi="Times New Roman" w:cs="Times New Roman"/>
          <w:sz w:val="24"/>
          <w:szCs w:val="24"/>
        </w:rPr>
        <w:t>Mnene</w:t>
      </w:r>
      <w:proofErr w:type="spellEnd"/>
      <w:r w:rsidRPr="00CE0E30">
        <w:rPr>
          <w:rFonts w:ascii="Times New Roman" w:eastAsia="Times" w:hAnsi="Times New Roman" w:cs="Times New Roman"/>
          <w:sz w:val="24"/>
          <w:szCs w:val="24"/>
        </w:rPr>
        <w:t xml:space="preserve"> contributed towards creating awareness of the importance of COVID-19 in Tanzania? 1 = Strongly Disagree, 2 = Disagree, 3 = Agree, 4 Strongly Agree. </w:t>
      </w:r>
    </w:p>
    <w:tbl>
      <w:tblPr>
        <w:tblStyle w:val="TableGrid"/>
        <w:tblW w:w="8455" w:type="dxa"/>
        <w:tblLook w:val="04A0" w:firstRow="1" w:lastRow="0" w:firstColumn="1" w:lastColumn="0" w:noHBand="0" w:noVBand="1"/>
      </w:tblPr>
      <w:tblGrid>
        <w:gridCol w:w="590"/>
        <w:gridCol w:w="4895"/>
        <w:gridCol w:w="720"/>
        <w:gridCol w:w="810"/>
        <w:gridCol w:w="720"/>
        <w:gridCol w:w="720"/>
      </w:tblGrid>
      <w:tr w:rsidR="00CE0E30" w:rsidRPr="00CE0E30" w14:paraId="1783460B" w14:textId="77777777">
        <w:tc>
          <w:tcPr>
            <w:tcW w:w="590" w:type="dxa"/>
          </w:tcPr>
          <w:p w14:paraId="6D4AA800"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S/N</w:t>
            </w:r>
          </w:p>
        </w:tc>
        <w:tc>
          <w:tcPr>
            <w:tcW w:w="4895" w:type="dxa"/>
          </w:tcPr>
          <w:p w14:paraId="641C037B"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 xml:space="preserve">Statement </w:t>
            </w:r>
          </w:p>
        </w:tc>
        <w:tc>
          <w:tcPr>
            <w:tcW w:w="720" w:type="dxa"/>
          </w:tcPr>
          <w:p w14:paraId="21BE6CB6"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1</w:t>
            </w:r>
          </w:p>
        </w:tc>
        <w:tc>
          <w:tcPr>
            <w:tcW w:w="810" w:type="dxa"/>
          </w:tcPr>
          <w:p w14:paraId="215D5298"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2</w:t>
            </w:r>
          </w:p>
        </w:tc>
        <w:tc>
          <w:tcPr>
            <w:tcW w:w="720" w:type="dxa"/>
          </w:tcPr>
          <w:p w14:paraId="143647D8"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3</w:t>
            </w:r>
          </w:p>
        </w:tc>
        <w:tc>
          <w:tcPr>
            <w:tcW w:w="720" w:type="dxa"/>
          </w:tcPr>
          <w:p w14:paraId="016EECE9"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b/>
                <w:sz w:val="24"/>
                <w:szCs w:val="24"/>
              </w:rPr>
            </w:pPr>
            <w:r w:rsidRPr="00CE0E30">
              <w:rPr>
                <w:rFonts w:ascii="Times New Roman" w:hAnsi="Times New Roman" w:cs="Times New Roman"/>
                <w:b/>
                <w:sz w:val="24"/>
                <w:szCs w:val="24"/>
              </w:rPr>
              <w:t>4</w:t>
            </w:r>
          </w:p>
        </w:tc>
      </w:tr>
      <w:tr w:rsidR="00CE0E30" w:rsidRPr="00CE0E30" w14:paraId="2BEE39B3" w14:textId="77777777">
        <w:tc>
          <w:tcPr>
            <w:tcW w:w="590" w:type="dxa"/>
          </w:tcPr>
          <w:p w14:paraId="2222CB99"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1</w:t>
            </w:r>
          </w:p>
        </w:tc>
        <w:tc>
          <w:tcPr>
            <w:tcW w:w="4895" w:type="dxa"/>
          </w:tcPr>
          <w:p w14:paraId="2BE96305"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Campaign effectively communicated the importance of COVID–19 -precautions.</w:t>
            </w:r>
          </w:p>
        </w:tc>
        <w:tc>
          <w:tcPr>
            <w:tcW w:w="720" w:type="dxa"/>
          </w:tcPr>
          <w:p w14:paraId="33887C04"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160A6256"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276B33E7"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56B2FF05"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CE0E30" w:rsidRPr="00CE0E30" w14:paraId="295E4805" w14:textId="77777777">
        <w:tc>
          <w:tcPr>
            <w:tcW w:w="590" w:type="dxa"/>
          </w:tcPr>
          <w:p w14:paraId="6D283FC6"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2</w:t>
            </w:r>
          </w:p>
        </w:tc>
        <w:tc>
          <w:tcPr>
            <w:tcW w:w="4895" w:type="dxa"/>
          </w:tcPr>
          <w:p w14:paraId="3C236E2A"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Mnene’s</w:t>
            </w:r>
            <w:proofErr w:type="spellEnd"/>
            <w:r w:rsidRPr="00CE0E30">
              <w:rPr>
                <w:rFonts w:ascii="Times New Roman" w:hAnsi="Times New Roman" w:cs="Times New Roman"/>
                <w:sz w:val="24"/>
                <w:szCs w:val="24"/>
              </w:rPr>
              <w:t xml:space="preserve"> content was easy to understand and accessible to the general public. </w:t>
            </w:r>
          </w:p>
        </w:tc>
        <w:tc>
          <w:tcPr>
            <w:tcW w:w="720" w:type="dxa"/>
          </w:tcPr>
          <w:p w14:paraId="36461601"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39C6E88C"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1ED427F1"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4C0CFD4D"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CE0E30" w:rsidRPr="00CE0E30" w14:paraId="4C756F64" w14:textId="77777777">
        <w:tc>
          <w:tcPr>
            <w:tcW w:w="590" w:type="dxa"/>
          </w:tcPr>
          <w:p w14:paraId="20FDA183"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3</w:t>
            </w:r>
          </w:p>
        </w:tc>
        <w:tc>
          <w:tcPr>
            <w:tcW w:w="4895" w:type="dxa"/>
          </w:tcPr>
          <w:p w14:paraId="3D29F32F"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significantly increased my awareness of COVID-19 Prevention methods. </w:t>
            </w:r>
          </w:p>
        </w:tc>
        <w:tc>
          <w:tcPr>
            <w:tcW w:w="720" w:type="dxa"/>
          </w:tcPr>
          <w:p w14:paraId="0D632EB0"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3102DCE5"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55E1178E"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37517EAC"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CE0E30" w:rsidRPr="00CE0E30" w14:paraId="490DEAE9" w14:textId="77777777">
        <w:tc>
          <w:tcPr>
            <w:tcW w:w="590" w:type="dxa"/>
          </w:tcPr>
          <w:p w14:paraId="503F202D"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4</w:t>
            </w:r>
          </w:p>
        </w:tc>
        <w:tc>
          <w:tcPr>
            <w:tcW w:w="4895" w:type="dxa"/>
          </w:tcPr>
          <w:p w14:paraId="20C237D0"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I believe that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Mnene's</w:t>
            </w:r>
            <w:proofErr w:type="spellEnd"/>
            <w:r w:rsidRPr="00CE0E30">
              <w:rPr>
                <w:rFonts w:ascii="Times New Roman" w:hAnsi="Times New Roman" w:cs="Times New Roman"/>
                <w:sz w:val="24"/>
                <w:szCs w:val="24"/>
              </w:rPr>
              <w:t xml:space="preserve"> role in educating the public about the COVID-19 symptoms. </w:t>
            </w:r>
          </w:p>
        </w:tc>
        <w:tc>
          <w:tcPr>
            <w:tcW w:w="720" w:type="dxa"/>
          </w:tcPr>
          <w:p w14:paraId="55E3FBC1"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263E091C"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34F04386"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005B490B"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CE0E30" w:rsidRPr="00CE0E30" w14:paraId="3617139B" w14:textId="77777777">
        <w:tc>
          <w:tcPr>
            <w:tcW w:w="590" w:type="dxa"/>
          </w:tcPr>
          <w:p w14:paraId="35F9C42A"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5</w:t>
            </w:r>
          </w:p>
        </w:tc>
        <w:tc>
          <w:tcPr>
            <w:tcW w:w="4895" w:type="dxa"/>
          </w:tcPr>
          <w:p w14:paraId="49E7471D"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The Message delivered by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w:t>
            </w:r>
            <w:proofErr w:type="gramStart"/>
            <w:r w:rsidRPr="00CE0E30">
              <w:rPr>
                <w:rFonts w:ascii="Times New Roman" w:hAnsi="Times New Roman" w:cs="Times New Roman"/>
                <w:sz w:val="24"/>
                <w:szCs w:val="24"/>
              </w:rPr>
              <w:t>were</w:t>
            </w:r>
            <w:proofErr w:type="gramEnd"/>
            <w:r w:rsidRPr="00CE0E30">
              <w:rPr>
                <w:rFonts w:ascii="Times New Roman" w:hAnsi="Times New Roman" w:cs="Times New Roman"/>
                <w:sz w:val="24"/>
                <w:szCs w:val="24"/>
              </w:rPr>
              <w:t xml:space="preserve"> culturally relevant and resonated with Tanzanians. </w:t>
            </w:r>
          </w:p>
        </w:tc>
        <w:tc>
          <w:tcPr>
            <w:tcW w:w="720" w:type="dxa"/>
          </w:tcPr>
          <w:p w14:paraId="48A004CB"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3DE4B0BE"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095D506E"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5BE3328C"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CE0E30" w:rsidRPr="00CE0E30" w14:paraId="384E14D7" w14:textId="77777777">
        <w:tc>
          <w:tcPr>
            <w:tcW w:w="590" w:type="dxa"/>
          </w:tcPr>
          <w:p w14:paraId="2E57E69E"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6</w:t>
            </w:r>
          </w:p>
        </w:tc>
        <w:tc>
          <w:tcPr>
            <w:tcW w:w="4895" w:type="dxa"/>
          </w:tcPr>
          <w:p w14:paraId="7D3715E9"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motivated the policy to follow and comply with government guidelines on COVID–19. </w:t>
            </w:r>
          </w:p>
        </w:tc>
        <w:tc>
          <w:tcPr>
            <w:tcW w:w="720" w:type="dxa"/>
          </w:tcPr>
          <w:p w14:paraId="455075AB"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3ABEFBDC"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4BD0FF7D"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2BE62CB6"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CE0E30" w:rsidRPr="00CE0E30" w14:paraId="72F44383" w14:textId="77777777">
        <w:tc>
          <w:tcPr>
            <w:tcW w:w="590" w:type="dxa"/>
          </w:tcPr>
          <w:p w14:paraId="268243F7"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7</w:t>
            </w:r>
          </w:p>
        </w:tc>
        <w:tc>
          <w:tcPr>
            <w:tcW w:w="4895" w:type="dxa"/>
          </w:tcPr>
          <w:p w14:paraId="6E76159F"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reduced misinformation about COVID-19 within the community.  </w:t>
            </w:r>
          </w:p>
        </w:tc>
        <w:tc>
          <w:tcPr>
            <w:tcW w:w="720" w:type="dxa"/>
          </w:tcPr>
          <w:p w14:paraId="43286C1F"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00C8C8BE"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31C9CE95"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2606EE64"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r w:rsidR="00D251F9" w:rsidRPr="00CE0E30" w14:paraId="6148FB90" w14:textId="77777777">
        <w:tc>
          <w:tcPr>
            <w:tcW w:w="590" w:type="dxa"/>
          </w:tcPr>
          <w:p w14:paraId="1FCEDE3B"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 xml:space="preserve">8 </w:t>
            </w:r>
          </w:p>
        </w:tc>
        <w:tc>
          <w:tcPr>
            <w:tcW w:w="4895" w:type="dxa"/>
          </w:tcPr>
          <w:p w14:paraId="5E305360" w14:textId="77777777" w:rsidR="00D251F9" w:rsidRPr="00CE0E30" w:rsidRDefault="005B19C5" w:rsidP="00D636F3">
            <w:pPr>
              <w:tabs>
                <w:tab w:val="left" w:pos="450"/>
              </w:tabs>
              <w:spacing w:after="0" w:line="360" w:lineRule="auto"/>
              <w:ind w:left="450" w:hanging="450"/>
              <w:jc w:val="both"/>
              <w:rPr>
                <w:rFonts w:ascii="Times New Roman" w:hAnsi="Times New Roman" w:cs="Times New Roman"/>
                <w:sz w:val="24"/>
                <w:szCs w:val="24"/>
              </w:rPr>
            </w:pP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xml:space="preserve"> effectively collaborated with other initiatives and organizations to spread COVID-19 awareness. </w:t>
            </w:r>
          </w:p>
        </w:tc>
        <w:tc>
          <w:tcPr>
            <w:tcW w:w="720" w:type="dxa"/>
          </w:tcPr>
          <w:p w14:paraId="7EFB70D3"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810" w:type="dxa"/>
          </w:tcPr>
          <w:p w14:paraId="0F243E86"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7C7F557F"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c>
          <w:tcPr>
            <w:tcW w:w="720" w:type="dxa"/>
          </w:tcPr>
          <w:p w14:paraId="3BFFD988" w14:textId="77777777" w:rsidR="00D251F9" w:rsidRPr="00CE0E30" w:rsidRDefault="00D251F9" w:rsidP="00D636F3">
            <w:pPr>
              <w:tabs>
                <w:tab w:val="left" w:pos="450"/>
              </w:tabs>
              <w:spacing w:after="0" w:line="360" w:lineRule="auto"/>
              <w:ind w:left="450" w:hanging="450"/>
              <w:jc w:val="both"/>
              <w:rPr>
                <w:rFonts w:ascii="Times New Roman" w:hAnsi="Times New Roman" w:cs="Times New Roman"/>
                <w:sz w:val="24"/>
                <w:szCs w:val="24"/>
              </w:rPr>
            </w:pPr>
          </w:p>
        </w:tc>
      </w:tr>
    </w:tbl>
    <w:p w14:paraId="47E7B641" w14:textId="77777777" w:rsidR="00D251F9" w:rsidRPr="00CE0E30" w:rsidRDefault="00D251F9" w:rsidP="00D636F3">
      <w:pPr>
        <w:tabs>
          <w:tab w:val="left" w:pos="450"/>
        </w:tabs>
        <w:spacing w:after="0" w:line="360" w:lineRule="auto"/>
        <w:ind w:left="450" w:hanging="450"/>
        <w:rPr>
          <w:rFonts w:ascii="Times New Roman" w:hAnsi="Times New Roman" w:cs="Times New Roman"/>
          <w:sz w:val="24"/>
          <w:szCs w:val="24"/>
        </w:rPr>
      </w:pPr>
    </w:p>
    <w:p w14:paraId="1F47A785" w14:textId="5C8E88B5" w:rsidR="00D251F9" w:rsidRPr="00CE0E30" w:rsidRDefault="00D251F9" w:rsidP="00D636F3">
      <w:pPr>
        <w:tabs>
          <w:tab w:val="left" w:pos="450"/>
        </w:tabs>
        <w:spacing w:after="0" w:line="360" w:lineRule="auto"/>
        <w:ind w:left="450" w:hanging="450"/>
        <w:rPr>
          <w:rFonts w:ascii="Times New Roman" w:hAnsi="Times New Roman" w:cs="Times New Roman"/>
          <w:sz w:val="24"/>
          <w:szCs w:val="24"/>
        </w:rPr>
      </w:pPr>
    </w:p>
    <w:p w14:paraId="66997FCD" w14:textId="2BAA33FA" w:rsidR="00AB2625" w:rsidRPr="00CE0E30" w:rsidRDefault="00AB2625" w:rsidP="00D636F3">
      <w:pPr>
        <w:tabs>
          <w:tab w:val="left" w:pos="450"/>
        </w:tabs>
        <w:spacing w:after="0" w:line="360" w:lineRule="auto"/>
        <w:ind w:left="450" w:hanging="450"/>
        <w:rPr>
          <w:rFonts w:ascii="Times New Roman" w:hAnsi="Times New Roman" w:cs="Times New Roman"/>
          <w:sz w:val="24"/>
          <w:szCs w:val="24"/>
        </w:rPr>
      </w:pPr>
    </w:p>
    <w:p w14:paraId="5C7BB94A" w14:textId="5B6DAAB7" w:rsidR="00D251F9" w:rsidRPr="00CE0E30" w:rsidRDefault="00AA31D1" w:rsidP="00464BD3">
      <w:pPr>
        <w:pStyle w:val="Heading1"/>
        <w:tabs>
          <w:tab w:val="left" w:pos="1440"/>
        </w:tabs>
        <w:spacing w:before="0" w:line="480" w:lineRule="auto"/>
        <w:ind w:left="1710" w:hanging="1710"/>
        <w:rPr>
          <w:rFonts w:asciiTheme="majorBidi" w:hAnsiTheme="majorBidi"/>
          <w:b/>
          <w:bCs/>
          <w:color w:val="auto"/>
          <w:sz w:val="24"/>
          <w:szCs w:val="24"/>
        </w:rPr>
      </w:pPr>
      <w:bookmarkStart w:id="287" w:name="_Toc204942569"/>
      <w:bookmarkStart w:id="288" w:name="_Toc210804582"/>
      <w:bookmarkStart w:id="289" w:name="_Toc210805239"/>
      <w:r w:rsidRPr="00CE0E30">
        <w:rPr>
          <w:rFonts w:asciiTheme="majorBidi" w:hAnsiTheme="majorBidi"/>
          <w:b/>
          <w:bCs/>
          <w:color w:val="auto"/>
          <w:sz w:val="24"/>
          <w:szCs w:val="24"/>
        </w:rPr>
        <w:lastRenderedPageBreak/>
        <w:t>A</w:t>
      </w:r>
      <w:r w:rsidR="005B19C5" w:rsidRPr="00CE0E30">
        <w:rPr>
          <w:rFonts w:asciiTheme="majorBidi" w:hAnsiTheme="majorBidi"/>
          <w:b/>
          <w:bCs/>
          <w:color w:val="auto"/>
          <w:sz w:val="24"/>
          <w:szCs w:val="24"/>
        </w:rPr>
        <w:t>PENDIX II</w:t>
      </w:r>
      <w:bookmarkStart w:id="290" w:name="_Toc202874693"/>
      <w:bookmarkStart w:id="291" w:name="_Toc204942570"/>
      <w:bookmarkEnd w:id="287"/>
      <w:r w:rsidRPr="00CE0E30">
        <w:rPr>
          <w:rFonts w:asciiTheme="majorBidi" w:hAnsiTheme="majorBidi"/>
          <w:b/>
          <w:bCs/>
          <w:color w:val="auto"/>
          <w:sz w:val="24"/>
          <w:szCs w:val="24"/>
        </w:rPr>
        <w:t xml:space="preserve">: </w:t>
      </w:r>
      <w:r w:rsidR="00E96796">
        <w:rPr>
          <w:rFonts w:asciiTheme="majorBidi" w:hAnsiTheme="majorBidi"/>
          <w:b/>
          <w:bCs/>
          <w:color w:val="auto"/>
          <w:sz w:val="24"/>
          <w:szCs w:val="24"/>
        </w:rPr>
        <w:tab/>
      </w:r>
      <w:r w:rsidR="005B19C5" w:rsidRPr="00CE0E30">
        <w:rPr>
          <w:rFonts w:asciiTheme="majorBidi" w:hAnsiTheme="majorBidi"/>
          <w:b/>
          <w:bCs/>
          <w:color w:val="auto"/>
          <w:sz w:val="24"/>
          <w:szCs w:val="24"/>
        </w:rPr>
        <w:t>Interview Guide to Government Officials and Officials EFM</w:t>
      </w:r>
      <w:r w:rsidR="005B19C5" w:rsidRPr="00CE0E30">
        <w:rPr>
          <w:rFonts w:asciiTheme="majorBidi" w:hAnsiTheme="majorBidi"/>
          <w:b/>
          <w:color w:val="auto"/>
          <w:sz w:val="24"/>
          <w:szCs w:val="24"/>
        </w:rPr>
        <w:t xml:space="preserve"> </w:t>
      </w:r>
      <w:r w:rsidR="005B19C5" w:rsidRPr="00CE0E30">
        <w:rPr>
          <w:rFonts w:asciiTheme="majorBidi" w:hAnsiTheme="majorBidi"/>
          <w:b/>
          <w:bCs/>
          <w:color w:val="auto"/>
          <w:sz w:val="24"/>
          <w:szCs w:val="24"/>
        </w:rPr>
        <w:t>Radio</w:t>
      </w:r>
      <w:bookmarkEnd w:id="288"/>
      <w:bookmarkEnd w:id="289"/>
      <w:bookmarkEnd w:id="290"/>
      <w:bookmarkEnd w:id="291"/>
    </w:p>
    <w:p w14:paraId="11802128" w14:textId="77777777" w:rsidR="00D251F9" w:rsidRPr="00CE0E30" w:rsidRDefault="005B19C5" w:rsidP="00071AB5">
      <w:pPr>
        <w:pStyle w:val="ListParagraph"/>
        <w:numPr>
          <w:ilvl w:val="6"/>
          <w:numId w:val="10"/>
        </w:numPr>
        <w:tabs>
          <w:tab w:val="left" w:pos="450"/>
        </w:tabs>
        <w:spacing w:line="48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Can you describe your awareness of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 of the EFM Radio?</w:t>
      </w:r>
    </w:p>
    <w:p w14:paraId="7B84A3C4" w14:textId="77777777" w:rsidR="00D251F9" w:rsidRPr="00CE0E30" w:rsidRDefault="005B19C5" w:rsidP="00071AB5">
      <w:pPr>
        <w:pStyle w:val="ListParagraph"/>
        <w:numPr>
          <w:ilvl w:val="6"/>
          <w:numId w:val="10"/>
        </w:numPr>
        <w:tabs>
          <w:tab w:val="left" w:pos="450"/>
        </w:tabs>
        <w:spacing w:line="48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What are the objectives of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Campaigns about COVID-19 Vaccines?</w:t>
      </w:r>
    </w:p>
    <w:p w14:paraId="2A8B84CD" w14:textId="77777777" w:rsidR="00D251F9" w:rsidRPr="00CE0E30" w:rsidRDefault="005B19C5" w:rsidP="00071AB5">
      <w:pPr>
        <w:pStyle w:val="ListParagraph"/>
        <w:numPr>
          <w:ilvl w:val="6"/>
          <w:numId w:val="10"/>
        </w:numPr>
        <w:tabs>
          <w:tab w:val="left" w:pos="450"/>
        </w:tabs>
        <w:spacing w:line="48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Do you think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 succeeded in enhancing COVID-19 Vaccination?</w:t>
      </w:r>
    </w:p>
    <w:p w14:paraId="457263D8" w14:textId="77777777" w:rsidR="00D251F9" w:rsidRPr="00CE0E30" w:rsidRDefault="005B19C5" w:rsidP="00071AB5">
      <w:pPr>
        <w:pStyle w:val="ListParagraph"/>
        <w:numPr>
          <w:ilvl w:val="6"/>
          <w:numId w:val="10"/>
        </w:numPr>
        <w:tabs>
          <w:tab w:val="left" w:pos="450"/>
        </w:tabs>
        <w:spacing w:line="480" w:lineRule="auto"/>
        <w:ind w:left="450" w:hanging="450"/>
        <w:jc w:val="both"/>
        <w:rPr>
          <w:rFonts w:ascii="Times New Roman" w:hAnsi="Times New Roman" w:cs="Times New Roman"/>
          <w:sz w:val="24"/>
          <w:szCs w:val="24"/>
        </w:rPr>
      </w:pPr>
      <w:r w:rsidRPr="00CE0E30">
        <w:rPr>
          <w:rFonts w:ascii="Times New Roman" w:hAnsi="Times New Roman" w:cs="Times New Roman"/>
          <w:sz w:val="24"/>
          <w:szCs w:val="24"/>
        </w:rPr>
        <w:t>What challenges did the “</w:t>
      </w:r>
      <w:proofErr w:type="spellStart"/>
      <w:r w:rsidRPr="00CE0E30">
        <w:rPr>
          <w:rFonts w:ascii="Times New Roman" w:hAnsi="Times New Roman" w:cs="Times New Roman"/>
          <w:sz w:val="24"/>
          <w:szCs w:val="24"/>
        </w:rPr>
        <w:t>Mziki</w:t>
      </w:r>
      <w:proofErr w:type="spellEnd"/>
      <w:r w:rsidRPr="00CE0E30">
        <w:rPr>
          <w:rFonts w:ascii="Times New Roman" w:hAnsi="Times New Roman" w:cs="Times New Roman"/>
          <w:sz w:val="24"/>
          <w:szCs w:val="24"/>
        </w:rPr>
        <w:t xml:space="preserve"> </w:t>
      </w:r>
      <w:proofErr w:type="spellStart"/>
      <w:r w:rsidRPr="00CE0E30">
        <w:rPr>
          <w:rFonts w:ascii="Times New Roman" w:hAnsi="Times New Roman" w:cs="Times New Roman"/>
          <w:sz w:val="24"/>
          <w:szCs w:val="24"/>
        </w:rPr>
        <w:t>Mnene</w:t>
      </w:r>
      <w:proofErr w:type="spellEnd"/>
      <w:r w:rsidRPr="00CE0E30">
        <w:rPr>
          <w:rFonts w:ascii="Times New Roman" w:hAnsi="Times New Roman" w:cs="Times New Roman"/>
          <w:sz w:val="24"/>
          <w:szCs w:val="24"/>
        </w:rPr>
        <w:t>” Campaign encounter in creating awareness of the importance of COVID-19 Vaccines?</w:t>
      </w:r>
    </w:p>
    <w:p w14:paraId="506D3839" w14:textId="57BAC026" w:rsidR="00D251F9" w:rsidRPr="00CE0E30" w:rsidRDefault="005B19C5" w:rsidP="00071AB5">
      <w:pPr>
        <w:pStyle w:val="ListParagraph"/>
        <w:numPr>
          <w:ilvl w:val="6"/>
          <w:numId w:val="10"/>
        </w:numPr>
        <w:tabs>
          <w:tab w:val="left" w:pos="450"/>
        </w:tabs>
        <w:spacing w:line="480" w:lineRule="auto"/>
        <w:ind w:left="450" w:hanging="450"/>
        <w:jc w:val="both"/>
        <w:rPr>
          <w:rFonts w:ascii="Times New Roman" w:hAnsi="Times New Roman" w:cs="Times New Roman"/>
          <w:sz w:val="28"/>
          <w:szCs w:val="24"/>
        </w:rPr>
      </w:pPr>
      <w:r w:rsidRPr="00CE0E30">
        <w:rPr>
          <w:rFonts w:ascii="Times New Roman" w:hAnsi="Times New Roman" w:cs="Times New Roman"/>
          <w:sz w:val="24"/>
        </w:rPr>
        <w:t>What recommendations would you make for future campaigns focused on public health awareness based on your experience with the “</w:t>
      </w:r>
      <w:proofErr w:type="spellStart"/>
      <w:r w:rsidRPr="00CE0E30">
        <w:rPr>
          <w:rFonts w:ascii="Times New Roman" w:hAnsi="Times New Roman" w:cs="Times New Roman"/>
          <w:sz w:val="24"/>
        </w:rPr>
        <w:t>Mziki</w:t>
      </w:r>
      <w:proofErr w:type="spellEnd"/>
      <w:r w:rsidRPr="00CE0E30">
        <w:rPr>
          <w:rFonts w:ascii="Times New Roman" w:hAnsi="Times New Roman" w:cs="Times New Roman"/>
          <w:sz w:val="24"/>
        </w:rPr>
        <w:t xml:space="preserve"> </w:t>
      </w:r>
      <w:proofErr w:type="spellStart"/>
      <w:r w:rsidRPr="00CE0E30">
        <w:rPr>
          <w:rFonts w:ascii="Times New Roman" w:hAnsi="Times New Roman" w:cs="Times New Roman"/>
          <w:sz w:val="24"/>
        </w:rPr>
        <w:t>Mnene</w:t>
      </w:r>
      <w:proofErr w:type="spellEnd"/>
      <w:r w:rsidRPr="00CE0E30">
        <w:rPr>
          <w:rFonts w:ascii="Times New Roman" w:hAnsi="Times New Roman" w:cs="Times New Roman"/>
          <w:sz w:val="24"/>
        </w:rPr>
        <w:t>” campaign?</w:t>
      </w:r>
      <w:r w:rsidR="00FA2B08" w:rsidRPr="00CE0E30">
        <w:rPr>
          <w:rFonts w:ascii="Times New Roman" w:hAnsi="Times New Roman" w:cs="Times New Roman"/>
          <w:sz w:val="24"/>
        </w:rPr>
        <w:t>”</w:t>
      </w:r>
    </w:p>
    <w:p w14:paraId="0912CBFC" w14:textId="77777777" w:rsidR="00D251F9" w:rsidRPr="00CE0E30" w:rsidRDefault="00D251F9" w:rsidP="00D636F3">
      <w:pPr>
        <w:spacing w:after="0" w:line="360" w:lineRule="auto"/>
        <w:ind w:left="450" w:hanging="450"/>
        <w:jc w:val="both"/>
        <w:rPr>
          <w:rFonts w:ascii="Times New Roman" w:hAnsi="Times New Roman" w:cs="Times New Roman"/>
          <w:sz w:val="24"/>
          <w:szCs w:val="24"/>
        </w:rPr>
      </w:pPr>
    </w:p>
    <w:p w14:paraId="31283DE4" w14:textId="77777777" w:rsidR="00D251F9" w:rsidRPr="00CE0E30" w:rsidRDefault="00D251F9" w:rsidP="00D636F3">
      <w:pPr>
        <w:spacing w:after="0" w:line="360" w:lineRule="auto"/>
        <w:ind w:left="450" w:hanging="450"/>
        <w:jc w:val="both"/>
        <w:rPr>
          <w:rFonts w:ascii="Times New Roman" w:hAnsi="Times New Roman" w:cs="Times New Roman"/>
          <w:sz w:val="24"/>
          <w:szCs w:val="24"/>
        </w:rPr>
      </w:pPr>
    </w:p>
    <w:p w14:paraId="6FDB2845" w14:textId="77777777" w:rsidR="00D251F9" w:rsidRPr="00CE0E30" w:rsidRDefault="00D251F9" w:rsidP="00D636F3">
      <w:pPr>
        <w:spacing w:after="0" w:line="360" w:lineRule="auto"/>
        <w:ind w:left="450" w:hanging="450"/>
        <w:jc w:val="both"/>
        <w:rPr>
          <w:rFonts w:ascii="Times New Roman" w:hAnsi="Times New Roman" w:cs="Times New Roman"/>
          <w:sz w:val="24"/>
          <w:szCs w:val="24"/>
        </w:rPr>
      </w:pPr>
    </w:p>
    <w:p w14:paraId="45A4D41B" w14:textId="77777777" w:rsidR="00D251F9" w:rsidRPr="00CE0E30" w:rsidRDefault="00D251F9" w:rsidP="00D636F3">
      <w:pPr>
        <w:spacing w:after="0" w:line="360" w:lineRule="auto"/>
        <w:ind w:left="450" w:hanging="450"/>
        <w:jc w:val="both"/>
        <w:rPr>
          <w:rFonts w:ascii="Times New Roman" w:hAnsi="Times New Roman" w:cs="Times New Roman"/>
          <w:sz w:val="24"/>
          <w:szCs w:val="24"/>
        </w:rPr>
      </w:pPr>
    </w:p>
    <w:p w14:paraId="5F69DF28" w14:textId="77777777" w:rsidR="00D251F9" w:rsidRPr="00CE0E30" w:rsidRDefault="00D251F9" w:rsidP="00724F9C">
      <w:pPr>
        <w:spacing w:after="0" w:line="480" w:lineRule="auto"/>
        <w:jc w:val="both"/>
        <w:rPr>
          <w:rFonts w:ascii="Times New Roman" w:hAnsi="Times New Roman" w:cs="Times New Roman"/>
          <w:sz w:val="24"/>
          <w:szCs w:val="24"/>
        </w:rPr>
      </w:pPr>
    </w:p>
    <w:sectPr w:rsidR="00D251F9" w:rsidRPr="00CE0E30" w:rsidSect="008670EB">
      <w:pgSz w:w="11900" w:h="16840" w:code="9"/>
      <w:pgMar w:top="2268" w:right="1418" w:bottom="1418" w:left="2268" w:header="14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78A40" w14:textId="77777777" w:rsidR="00CC0078" w:rsidRDefault="00CC0078">
      <w:pPr>
        <w:spacing w:line="240" w:lineRule="auto"/>
      </w:pPr>
      <w:r>
        <w:separator/>
      </w:r>
    </w:p>
  </w:endnote>
  <w:endnote w:type="continuationSeparator" w:id="0">
    <w:p w14:paraId="4F4D7618" w14:textId="77777777" w:rsidR="00CC0078" w:rsidRDefault="00CC0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ppleSystemUIFon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CF5BF" w14:textId="77777777" w:rsidR="007543D9" w:rsidRDefault="007543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D9EA" w14:textId="77777777" w:rsidR="007543D9" w:rsidRDefault="007543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A66B3" w14:textId="77777777" w:rsidR="007543D9" w:rsidRDefault="00754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DDCF5" w14:textId="77777777" w:rsidR="00CC0078" w:rsidRDefault="00CC0078">
      <w:pPr>
        <w:spacing w:after="0"/>
      </w:pPr>
      <w:r>
        <w:separator/>
      </w:r>
    </w:p>
  </w:footnote>
  <w:footnote w:type="continuationSeparator" w:id="0">
    <w:p w14:paraId="7575E629" w14:textId="77777777" w:rsidR="00CC0078" w:rsidRDefault="00CC007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851429"/>
      <w:docPartObj>
        <w:docPartGallery w:val="Page Numbers (Top of Page)"/>
        <w:docPartUnique/>
      </w:docPartObj>
    </w:sdtPr>
    <w:sdtEndPr>
      <w:rPr>
        <w:noProof/>
      </w:rPr>
    </w:sdtEndPr>
    <w:sdtContent>
      <w:p w14:paraId="083A29D7" w14:textId="77777777" w:rsidR="007543D9" w:rsidRDefault="007543D9">
        <w:pPr>
          <w:pStyle w:val="Header"/>
          <w:jc w:val="center"/>
        </w:pPr>
        <w:r>
          <w:fldChar w:fldCharType="begin"/>
        </w:r>
        <w:r>
          <w:instrText xml:space="preserve"> PAGE   \* MERGEFORMAT </w:instrText>
        </w:r>
        <w:r>
          <w:fldChar w:fldCharType="separate"/>
        </w:r>
        <w:r>
          <w:rPr>
            <w:noProof/>
          </w:rPr>
          <w:t>ii</w:t>
        </w:r>
        <w:r>
          <w:rPr>
            <w:noProof/>
          </w:rPr>
          <w:fldChar w:fldCharType="end"/>
        </w:r>
      </w:p>
    </w:sdtContent>
  </w:sdt>
  <w:p w14:paraId="3A63E4E3" w14:textId="77777777" w:rsidR="007543D9" w:rsidRDefault="007543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66B3C" w14:textId="35C89666" w:rsidR="007543D9" w:rsidRDefault="007543D9" w:rsidP="00157C56">
    <w:pPr>
      <w:pStyle w:val="Header"/>
      <w:jc w:val="center"/>
    </w:pPr>
  </w:p>
  <w:p w14:paraId="59AC9D75" w14:textId="77777777" w:rsidR="007543D9" w:rsidRDefault="007543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5B185" w14:textId="77777777" w:rsidR="007543D9" w:rsidRDefault="007543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051427857"/>
      <w:docPartObj>
        <w:docPartGallery w:val="Page Numbers (Top of Page)"/>
        <w:docPartUnique/>
      </w:docPartObj>
    </w:sdtPr>
    <w:sdtEndPr>
      <w:rPr>
        <w:noProof/>
      </w:rPr>
    </w:sdtEndPr>
    <w:sdtContent>
      <w:p w14:paraId="037D4104" w14:textId="72A968A0" w:rsidR="007543D9" w:rsidRPr="00A7384F" w:rsidRDefault="007543D9">
        <w:pPr>
          <w:pStyle w:val="Header"/>
          <w:jc w:val="center"/>
          <w:rPr>
            <w:rFonts w:asciiTheme="majorBidi" w:hAnsiTheme="majorBidi" w:cstheme="majorBidi"/>
            <w:sz w:val="24"/>
            <w:szCs w:val="24"/>
          </w:rPr>
        </w:pPr>
        <w:r w:rsidRPr="00A7384F">
          <w:rPr>
            <w:rFonts w:asciiTheme="majorBidi" w:hAnsiTheme="majorBidi" w:cstheme="majorBidi"/>
            <w:sz w:val="24"/>
            <w:szCs w:val="24"/>
          </w:rPr>
          <w:fldChar w:fldCharType="begin"/>
        </w:r>
        <w:r w:rsidRPr="00A7384F">
          <w:rPr>
            <w:rFonts w:asciiTheme="majorBidi" w:hAnsiTheme="majorBidi" w:cstheme="majorBidi"/>
            <w:sz w:val="24"/>
            <w:szCs w:val="24"/>
          </w:rPr>
          <w:instrText xml:space="preserve"> PAGE   \* MERGEFORMAT </w:instrText>
        </w:r>
        <w:r w:rsidRPr="00A7384F">
          <w:rPr>
            <w:rFonts w:asciiTheme="majorBidi" w:hAnsiTheme="majorBidi" w:cstheme="majorBidi"/>
            <w:sz w:val="24"/>
            <w:szCs w:val="24"/>
          </w:rPr>
          <w:fldChar w:fldCharType="separate"/>
        </w:r>
        <w:r>
          <w:rPr>
            <w:rFonts w:asciiTheme="majorBidi" w:hAnsiTheme="majorBidi" w:cstheme="majorBidi"/>
            <w:noProof/>
            <w:sz w:val="24"/>
            <w:szCs w:val="24"/>
          </w:rPr>
          <w:t>70</w:t>
        </w:r>
        <w:r w:rsidRPr="00A7384F">
          <w:rPr>
            <w:rFonts w:asciiTheme="majorBidi" w:hAnsiTheme="majorBidi" w:cstheme="majorBidi"/>
            <w:noProof/>
            <w:sz w:val="24"/>
            <w:szCs w:val="24"/>
          </w:rPr>
          <w:fldChar w:fldCharType="end"/>
        </w:r>
      </w:p>
    </w:sdtContent>
  </w:sdt>
  <w:p w14:paraId="346C5E4D" w14:textId="77777777" w:rsidR="007543D9" w:rsidRPr="00A7384F" w:rsidRDefault="007543D9">
    <w:pPr>
      <w:pStyle w:val="Header"/>
      <w:rPr>
        <w:rFonts w:asciiTheme="majorBidi" w:hAnsiTheme="majorBidi" w:cstheme="majorBidi"/>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009872601"/>
      <w:docPartObj>
        <w:docPartGallery w:val="Page Numbers (Top of Page)"/>
        <w:docPartUnique/>
      </w:docPartObj>
    </w:sdtPr>
    <w:sdtEndPr>
      <w:rPr>
        <w:noProof/>
      </w:rPr>
    </w:sdtEndPr>
    <w:sdtContent>
      <w:p w14:paraId="4FC37016" w14:textId="4F12C4E8" w:rsidR="007543D9" w:rsidRPr="00A7384F" w:rsidRDefault="007543D9">
        <w:pPr>
          <w:pStyle w:val="Header"/>
          <w:jc w:val="center"/>
          <w:rPr>
            <w:rFonts w:asciiTheme="majorBidi" w:hAnsiTheme="majorBidi" w:cstheme="majorBidi"/>
            <w:sz w:val="24"/>
            <w:szCs w:val="24"/>
          </w:rPr>
        </w:pPr>
        <w:r w:rsidRPr="00A7384F">
          <w:rPr>
            <w:rFonts w:asciiTheme="majorBidi" w:hAnsiTheme="majorBidi" w:cstheme="majorBidi"/>
            <w:sz w:val="24"/>
            <w:szCs w:val="24"/>
          </w:rPr>
          <w:fldChar w:fldCharType="begin"/>
        </w:r>
        <w:r w:rsidRPr="00A7384F">
          <w:rPr>
            <w:rFonts w:asciiTheme="majorBidi" w:hAnsiTheme="majorBidi" w:cstheme="majorBidi"/>
            <w:sz w:val="24"/>
            <w:szCs w:val="24"/>
          </w:rPr>
          <w:instrText xml:space="preserve"> PAGE   \* MERGEFORMAT </w:instrText>
        </w:r>
        <w:r w:rsidRPr="00A7384F">
          <w:rPr>
            <w:rFonts w:asciiTheme="majorBidi" w:hAnsiTheme="majorBidi" w:cstheme="majorBidi"/>
            <w:sz w:val="24"/>
            <w:szCs w:val="24"/>
          </w:rPr>
          <w:fldChar w:fldCharType="separate"/>
        </w:r>
        <w:r>
          <w:rPr>
            <w:rFonts w:asciiTheme="majorBidi" w:hAnsiTheme="majorBidi" w:cstheme="majorBidi"/>
            <w:noProof/>
            <w:sz w:val="24"/>
            <w:szCs w:val="24"/>
          </w:rPr>
          <w:t>i</w:t>
        </w:r>
        <w:r w:rsidRPr="00A7384F">
          <w:rPr>
            <w:rFonts w:asciiTheme="majorBidi" w:hAnsiTheme="majorBidi" w:cstheme="majorBidi"/>
            <w:noProof/>
            <w:sz w:val="24"/>
            <w:szCs w:val="24"/>
          </w:rPr>
          <w:fldChar w:fldCharType="end"/>
        </w:r>
      </w:p>
    </w:sdtContent>
  </w:sdt>
  <w:p w14:paraId="34C7B98D" w14:textId="77777777" w:rsidR="007543D9" w:rsidRPr="00A7384F" w:rsidRDefault="007543D9">
    <w:pPr>
      <w:pStyle w:val="Header"/>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000000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00000003"/>
    <w:lvl w:ilvl="0">
      <w:start w:val="1"/>
      <w:numFmt w:val="lowerLetter"/>
      <w:lvlText w:val="%1)"/>
      <w:lvlJc w:val="left"/>
      <w:pPr>
        <w:ind w:left="990" w:hanging="360"/>
      </w:pPr>
      <w:rPr>
        <w:rFonts w:eastAsia="Times" w:hint="default"/>
        <w:color w:val="0E101A"/>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nsid w:val="00000004"/>
    <w:multiLevelType w:val="multilevel"/>
    <w:tmpl w:val="000000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53208E"/>
    <w:multiLevelType w:val="multilevel"/>
    <w:tmpl w:val="0053208E"/>
    <w:lvl w:ilvl="0">
      <w:start w:val="1"/>
      <w:numFmt w:val="lowerRoman"/>
      <w:lvlText w:val="%1."/>
      <w:lvlJc w:val="right"/>
      <w:pPr>
        <w:ind w:left="720" w:hanging="360"/>
      </w:pPr>
      <w:rPr>
        <w:rFonts w:ascii="Times New Roman" w:eastAsia="Times" w:hAnsi="Times New Roman" w:cs="Times New Roman"/>
        <w:b w:val="0"/>
        <w:i w:val="0"/>
        <w:smallCaps w:val="0"/>
        <w:strike w:val="0"/>
        <w:color w:val="374151"/>
        <w:sz w:val="24"/>
        <w:szCs w:val="24"/>
        <w:u w:val="none"/>
        <w:shd w:val="clear" w:color="auto" w:fill="F7F7F8"/>
        <w:vertAlign w:val="baseline"/>
      </w:rPr>
    </w:lvl>
    <w:lvl w:ilvl="1">
      <w:start w:val="1"/>
      <w:numFmt w:val="lowerLetter"/>
      <w:lvlText w:val="%2."/>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511060E"/>
    <w:multiLevelType w:val="multilevel"/>
    <w:tmpl w:val="0511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2CC68FF"/>
    <w:multiLevelType w:val="multilevel"/>
    <w:tmpl w:val="32CC68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976BA5"/>
    <w:multiLevelType w:val="multilevel"/>
    <w:tmpl w:val="3A976B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4E84423"/>
    <w:multiLevelType w:val="multilevel"/>
    <w:tmpl w:val="44E84423"/>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B77F87"/>
    <w:multiLevelType w:val="multilevel"/>
    <w:tmpl w:val="52B77F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71517D"/>
    <w:multiLevelType w:val="multilevel"/>
    <w:tmpl w:val="537151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583506F"/>
    <w:multiLevelType w:val="multilevel"/>
    <w:tmpl w:val="5583506F"/>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B711997"/>
    <w:multiLevelType w:val="multilevel"/>
    <w:tmpl w:val="6B711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2A87232"/>
    <w:multiLevelType w:val="multilevel"/>
    <w:tmpl w:val="72A87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5"/>
  </w:num>
  <w:num w:numId="5">
    <w:abstractNumId w:val="13"/>
  </w:num>
  <w:num w:numId="6">
    <w:abstractNumId w:val="7"/>
  </w:num>
  <w:num w:numId="7">
    <w:abstractNumId w:val="10"/>
  </w:num>
  <w:num w:numId="8">
    <w:abstractNumId w:val="6"/>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AyNjMxNrM0NDEwNjZW0lEKTi0uzszPAykwqQUAq8M6WywAAAA="/>
  </w:docVars>
  <w:rsids>
    <w:rsidRoot w:val="00002106"/>
    <w:rsid w:val="00002106"/>
    <w:rsid w:val="00006781"/>
    <w:rsid w:val="00006DD6"/>
    <w:rsid w:val="0000721B"/>
    <w:rsid w:val="00010903"/>
    <w:rsid w:val="00012C74"/>
    <w:rsid w:val="000176AE"/>
    <w:rsid w:val="0002010A"/>
    <w:rsid w:val="00024E3C"/>
    <w:rsid w:val="00042191"/>
    <w:rsid w:val="000467BA"/>
    <w:rsid w:val="000520FD"/>
    <w:rsid w:val="00053212"/>
    <w:rsid w:val="0005423A"/>
    <w:rsid w:val="00056FA0"/>
    <w:rsid w:val="00062A40"/>
    <w:rsid w:val="00071AB5"/>
    <w:rsid w:val="0007651C"/>
    <w:rsid w:val="0008452B"/>
    <w:rsid w:val="00086D75"/>
    <w:rsid w:val="000939BC"/>
    <w:rsid w:val="000A11D5"/>
    <w:rsid w:val="000A2E7F"/>
    <w:rsid w:val="000B2BC4"/>
    <w:rsid w:val="000B3896"/>
    <w:rsid w:val="000B3A67"/>
    <w:rsid w:val="000C57CB"/>
    <w:rsid w:val="000D46EF"/>
    <w:rsid w:val="000E38EA"/>
    <w:rsid w:val="000F0285"/>
    <w:rsid w:val="000F43E6"/>
    <w:rsid w:val="00103E89"/>
    <w:rsid w:val="00107F1E"/>
    <w:rsid w:val="001162EB"/>
    <w:rsid w:val="00116D12"/>
    <w:rsid w:val="001201F9"/>
    <w:rsid w:val="0012576B"/>
    <w:rsid w:val="00133852"/>
    <w:rsid w:val="00140FE5"/>
    <w:rsid w:val="00143845"/>
    <w:rsid w:val="0014627F"/>
    <w:rsid w:val="00146309"/>
    <w:rsid w:val="0015019B"/>
    <w:rsid w:val="00150302"/>
    <w:rsid w:val="00156310"/>
    <w:rsid w:val="00157C56"/>
    <w:rsid w:val="001606A1"/>
    <w:rsid w:val="00160994"/>
    <w:rsid w:val="00163323"/>
    <w:rsid w:val="001634DA"/>
    <w:rsid w:val="0016488C"/>
    <w:rsid w:val="00170D67"/>
    <w:rsid w:val="0017182B"/>
    <w:rsid w:val="001814B4"/>
    <w:rsid w:val="0018274E"/>
    <w:rsid w:val="00194B43"/>
    <w:rsid w:val="001950E3"/>
    <w:rsid w:val="00196BF1"/>
    <w:rsid w:val="001A3905"/>
    <w:rsid w:val="001A734D"/>
    <w:rsid w:val="001B326A"/>
    <w:rsid w:val="001B5C23"/>
    <w:rsid w:val="001B7783"/>
    <w:rsid w:val="001C21D5"/>
    <w:rsid w:val="001C5B74"/>
    <w:rsid w:val="001D0758"/>
    <w:rsid w:val="001D138E"/>
    <w:rsid w:val="001D2E53"/>
    <w:rsid w:val="001E7C0E"/>
    <w:rsid w:val="001F42A3"/>
    <w:rsid w:val="001F4BCA"/>
    <w:rsid w:val="00211331"/>
    <w:rsid w:val="0021220A"/>
    <w:rsid w:val="00217BFD"/>
    <w:rsid w:val="0022075B"/>
    <w:rsid w:val="0022364D"/>
    <w:rsid w:val="002236DF"/>
    <w:rsid w:val="0022468C"/>
    <w:rsid w:val="00234C0E"/>
    <w:rsid w:val="002363F6"/>
    <w:rsid w:val="00247718"/>
    <w:rsid w:val="00266E80"/>
    <w:rsid w:val="00274F40"/>
    <w:rsid w:val="00280BBC"/>
    <w:rsid w:val="00280E3C"/>
    <w:rsid w:val="00287D8E"/>
    <w:rsid w:val="00290067"/>
    <w:rsid w:val="00291EF4"/>
    <w:rsid w:val="002A12DE"/>
    <w:rsid w:val="002A381E"/>
    <w:rsid w:val="002B0DC3"/>
    <w:rsid w:val="002B526B"/>
    <w:rsid w:val="002B557C"/>
    <w:rsid w:val="002D3907"/>
    <w:rsid w:val="002E1E9F"/>
    <w:rsid w:val="002E4ACA"/>
    <w:rsid w:val="002F0CF4"/>
    <w:rsid w:val="003013F0"/>
    <w:rsid w:val="0030593E"/>
    <w:rsid w:val="0030742C"/>
    <w:rsid w:val="00311893"/>
    <w:rsid w:val="003177BA"/>
    <w:rsid w:val="003245CF"/>
    <w:rsid w:val="00324B51"/>
    <w:rsid w:val="00371AAE"/>
    <w:rsid w:val="00371E90"/>
    <w:rsid w:val="00376EB3"/>
    <w:rsid w:val="00383E00"/>
    <w:rsid w:val="003922D6"/>
    <w:rsid w:val="003A1CF4"/>
    <w:rsid w:val="003A46CB"/>
    <w:rsid w:val="003B4495"/>
    <w:rsid w:val="003C593A"/>
    <w:rsid w:val="003C7CD6"/>
    <w:rsid w:val="003D044D"/>
    <w:rsid w:val="003D118A"/>
    <w:rsid w:val="003D6AFF"/>
    <w:rsid w:val="003D7319"/>
    <w:rsid w:val="003E17A5"/>
    <w:rsid w:val="003E1A83"/>
    <w:rsid w:val="003E2864"/>
    <w:rsid w:val="003E3634"/>
    <w:rsid w:val="00400A5C"/>
    <w:rsid w:val="00411039"/>
    <w:rsid w:val="00423775"/>
    <w:rsid w:val="004275E1"/>
    <w:rsid w:val="004367C1"/>
    <w:rsid w:val="00436D4A"/>
    <w:rsid w:val="004416E7"/>
    <w:rsid w:val="00442111"/>
    <w:rsid w:val="00445F63"/>
    <w:rsid w:val="00451665"/>
    <w:rsid w:val="00464BD3"/>
    <w:rsid w:val="00465073"/>
    <w:rsid w:val="00473BC4"/>
    <w:rsid w:val="00482449"/>
    <w:rsid w:val="00483FE6"/>
    <w:rsid w:val="00484609"/>
    <w:rsid w:val="004878BB"/>
    <w:rsid w:val="004902D3"/>
    <w:rsid w:val="00495D7E"/>
    <w:rsid w:val="00496372"/>
    <w:rsid w:val="004A2FA1"/>
    <w:rsid w:val="004B14D5"/>
    <w:rsid w:val="004C4253"/>
    <w:rsid w:val="004C4ACA"/>
    <w:rsid w:val="004D15C9"/>
    <w:rsid w:val="004D33F6"/>
    <w:rsid w:val="004E274B"/>
    <w:rsid w:val="004E2987"/>
    <w:rsid w:val="004E34CE"/>
    <w:rsid w:val="004F3516"/>
    <w:rsid w:val="005008D4"/>
    <w:rsid w:val="00501DF9"/>
    <w:rsid w:val="005053C8"/>
    <w:rsid w:val="0050753A"/>
    <w:rsid w:val="0051238E"/>
    <w:rsid w:val="00532839"/>
    <w:rsid w:val="005340C4"/>
    <w:rsid w:val="00537DA5"/>
    <w:rsid w:val="00541901"/>
    <w:rsid w:val="0054316B"/>
    <w:rsid w:val="0054432E"/>
    <w:rsid w:val="00545413"/>
    <w:rsid w:val="00545A2A"/>
    <w:rsid w:val="00546B57"/>
    <w:rsid w:val="0056613F"/>
    <w:rsid w:val="00567687"/>
    <w:rsid w:val="00577400"/>
    <w:rsid w:val="00583812"/>
    <w:rsid w:val="005A199E"/>
    <w:rsid w:val="005A33C6"/>
    <w:rsid w:val="005B133F"/>
    <w:rsid w:val="005B19C5"/>
    <w:rsid w:val="005C1895"/>
    <w:rsid w:val="005C2C0C"/>
    <w:rsid w:val="005C50C3"/>
    <w:rsid w:val="005C7E21"/>
    <w:rsid w:val="005D08A1"/>
    <w:rsid w:val="005D0926"/>
    <w:rsid w:val="005E0006"/>
    <w:rsid w:val="005E6129"/>
    <w:rsid w:val="005F2442"/>
    <w:rsid w:val="005F2E80"/>
    <w:rsid w:val="005F5C87"/>
    <w:rsid w:val="005F75A2"/>
    <w:rsid w:val="00603A75"/>
    <w:rsid w:val="006113AE"/>
    <w:rsid w:val="0061322E"/>
    <w:rsid w:val="00620541"/>
    <w:rsid w:val="00632C81"/>
    <w:rsid w:val="00640EB6"/>
    <w:rsid w:val="00653B79"/>
    <w:rsid w:val="00656E00"/>
    <w:rsid w:val="00657B10"/>
    <w:rsid w:val="006616B8"/>
    <w:rsid w:val="00665813"/>
    <w:rsid w:val="00671599"/>
    <w:rsid w:val="00671ECD"/>
    <w:rsid w:val="00673E65"/>
    <w:rsid w:val="0068631E"/>
    <w:rsid w:val="00695B77"/>
    <w:rsid w:val="006B1EAD"/>
    <w:rsid w:val="006C4688"/>
    <w:rsid w:val="006C4F71"/>
    <w:rsid w:val="006C6719"/>
    <w:rsid w:val="006D141E"/>
    <w:rsid w:val="006D17CE"/>
    <w:rsid w:val="006D4660"/>
    <w:rsid w:val="006E0E6C"/>
    <w:rsid w:val="006E1E46"/>
    <w:rsid w:val="006E2C8C"/>
    <w:rsid w:val="00706C86"/>
    <w:rsid w:val="007112C7"/>
    <w:rsid w:val="00712C17"/>
    <w:rsid w:val="00714EA4"/>
    <w:rsid w:val="0072131D"/>
    <w:rsid w:val="00724F9C"/>
    <w:rsid w:val="00731C7A"/>
    <w:rsid w:val="0074429F"/>
    <w:rsid w:val="007543D9"/>
    <w:rsid w:val="00756391"/>
    <w:rsid w:val="00762110"/>
    <w:rsid w:val="00765DFB"/>
    <w:rsid w:val="0076690F"/>
    <w:rsid w:val="00775F05"/>
    <w:rsid w:val="007826AB"/>
    <w:rsid w:val="00795931"/>
    <w:rsid w:val="007A18D1"/>
    <w:rsid w:val="007A5064"/>
    <w:rsid w:val="007C190A"/>
    <w:rsid w:val="007C23AD"/>
    <w:rsid w:val="007C281E"/>
    <w:rsid w:val="007C43E4"/>
    <w:rsid w:val="007C59AB"/>
    <w:rsid w:val="007F3DC1"/>
    <w:rsid w:val="008007AD"/>
    <w:rsid w:val="00812748"/>
    <w:rsid w:val="00812A05"/>
    <w:rsid w:val="00816C7A"/>
    <w:rsid w:val="00823505"/>
    <w:rsid w:val="008306EF"/>
    <w:rsid w:val="00833115"/>
    <w:rsid w:val="008340C2"/>
    <w:rsid w:val="008341E2"/>
    <w:rsid w:val="00840568"/>
    <w:rsid w:val="0084077D"/>
    <w:rsid w:val="00840A12"/>
    <w:rsid w:val="008420BE"/>
    <w:rsid w:val="00851BB9"/>
    <w:rsid w:val="00860AEC"/>
    <w:rsid w:val="008618A5"/>
    <w:rsid w:val="00862303"/>
    <w:rsid w:val="0086505D"/>
    <w:rsid w:val="00865377"/>
    <w:rsid w:val="008658FE"/>
    <w:rsid w:val="008670EB"/>
    <w:rsid w:val="008735F8"/>
    <w:rsid w:val="00887154"/>
    <w:rsid w:val="00890CC8"/>
    <w:rsid w:val="00890D3D"/>
    <w:rsid w:val="00891039"/>
    <w:rsid w:val="008B1CF0"/>
    <w:rsid w:val="008B478A"/>
    <w:rsid w:val="008B6232"/>
    <w:rsid w:val="008E037F"/>
    <w:rsid w:val="008E3EEC"/>
    <w:rsid w:val="008E3FF6"/>
    <w:rsid w:val="008E44A1"/>
    <w:rsid w:val="008F2ADF"/>
    <w:rsid w:val="008F59D0"/>
    <w:rsid w:val="008F6482"/>
    <w:rsid w:val="00907876"/>
    <w:rsid w:val="009101B4"/>
    <w:rsid w:val="00920CC8"/>
    <w:rsid w:val="00924D5E"/>
    <w:rsid w:val="009262DD"/>
    <w:rsid w:val="0093476B"/>
    <w:rsid w:val="00937D3F"/>
    <w:rsid w:val="0094519A"/>
    <w:rsid w:val="0095252B"/>
    <w:rsid w:val="009562CF"/>
    <w:rsid w:val="00967925"/>
    <w:rsid w:val="00970EB5"/>
    <w:rsid w:val="00973C79"/>
    <w:rsid w:val="00981274"/>
    <w:rsid w:val="00983822"/>
    <w:rsid w:val="009867B0"/>
    <w:rsid w:val="009A067F"/>
    <w:rsid w:val="009A3939"/>
    <w:rsid w:val="009A442F"/>
    <w:rsid w:val="009A73E2"/>
    <w:rsid w:val="009C1525"/>
    <w:rsid w:val="009C62B4"/>
    <w:rsid w:val="009E4326"/>
    <w:rsid w:val="009E790D"/>
    <w:rsid w:val="009E7CE6"/>
    <w:rsid w:val="009F2F68"/>
    <w:rsid w:val="009F4EAE"/>
    <w:rsid w:val="00A10606"/>
    <w:rsid w:val="00A321F7"/>
    <w:rsid w:val="00A57648"/>
    <w:rsid w:val="00A60509"/>
    <w:rsid w:val="00A63655"/>
    <w:rsid w:val="00A7384F"/>
    <w:rsid w:val="00A77890"/>
    <w:rsid w:val="00A84722"/>
    <w:rsid w:val="00A84808"/>
    <w:rsid w:val="00A90B92"/>
    <w:rsid w:val="00A914FF"/>
    <w:rsid w:val="00A954A4"/>
    <w:rsid w:val="00AA31D1"/>
    <w:rsid w:val="00AB2625"/>
    <w:rsid w:val="00AB32A6"/>
    <w:rsid w:val="00AB5EF2"/>
    <w:rsid w:val="00AB7BA1"/>
    <w:rsid w:val="00AD08E5"/>
    <w:rsid w:val="00AD0FB1"/>
    <w:rsid w:val="00AD1199"/>
    <w:rsid w:val="00AD3E46"/>
    <w:rsid w:val="00AE0ECE"/>
    <w:rsid w:val="00AF7E36"/>
    <w:rsid w:val="00B035CD"/>
    <w:rsid w:val="00B14A2D"/>
    <w:rsid w:val="00B156AF"/>
    <w:rsid w:val="00B230DD"/>
    <w:rsid w:val="00B262CF"/>
    <w:rsid w:val="00B3178C"/>
    <w:rsid w:val="00B403A9"/>
    <w:rsid w:val="00B5043B"/>
    <w:rsid w:val="00B5213E"/>
    <w:rsid w:val="00B53077"/>
    <w:rsid w:val="00B55D9B"/>
    <w:rsid w:val="00B642F6"/>
    <w:rsid w:val="00B647EF"/>
    <w:rsid w:val="00B65B74"/>
    <w:rsid w:val="00B75654"/>
    <w:rsid w:val="00B82E2B"/>
    <w:rsid w:val="00B8318F"/>
    <w:rsid w:val="00B831CD"/>
    <w:rsid w:val="00B84DD7"/>
    <w:rsid w:val="00B87D8D"/>
    <w:rsid w:val="00B90A6B"/>
    <w:rsid w:val="00B931FA"/>
    <w:rsid w:val="00BA68CC"/>
    <w:rsid w:val="00BA6A8D"/>
    <w:rsid w:val="00BA7A02"/>
    <w:rsid w:val="00BB0760"/>
    <w:rsid w:val="00BB4B24"/>
    <w:rsid w:val="00BC6CA9"/>
    <w:rsid w:val="00BD0004"/>
    <w:rsid w:val="00BD0C12"/>
    <w:rsid w:val="00BD0D58"/>
    <w:rsid w:val="00BD53F0"/>
    <w:rsid w:val="00BF2C3D"/>
    <w:rsid w:val="00C05C27"/>
    <w:rsid w:val="00C067B4"/>
    <w:rsid w:val="00C179B9"/>
    <w:rsid w:val="00C21EBE"/>
    <w:rsid w:val="00C224E9"/>
    <w:rsid w:val="00C23270"/>
    <w:rsid w:val="00C244FC"/>
    <w:rsid w:val="00C316B0"/>
    <w:rsid w:val="00C4276B"/>
    <w:rsid w:val="00C464B0"/>
    <w:rsid w:val="00C5794D"/>
    <w:rsid w:val="00C66B47"/>
    <w:rsid w:val="00C76D2C"/>
    <w:rsid w:val="00C8432F"/>
    <w:rsid w:val="00C92549"/>
    <w:rsid w:val="00C936DC"/>
    <w:rsid w:val="00C963F5"/>
    <w:rsid w:val="00C97650"/>
    <w:rsid w:val="00CA198C"/>
    <w:rsid w:val="00CA5DD2"/>
    <w:rsid w:val="00CA6499"/>
    <w:rsid w:val="00CA72E4"/>
    <w:rsid w:val="00CB4FE2"/>
    <w:rsid w:val="00CB5764"/>
    <w:rsid w:val="00CC0078"/>
    <w:rsid w:val="00CC49FB"/>
    <w:rsid w:val="00CD0A83"/>
    <w:rsid w:val="00CD6578"/>
    <w:rsid w:val="00CD7DB2"/>
    <w:rsid w:val="00CE0E30"/>
    <w:rsid w:val="00CE2A25"/>
    <w:rsid w:val="00CE66C5"/>
    <w:rsid w:val="00D02246"/>
    <w:rsid w:val="00D06199"/>
    <w:rsid w:val="00D07220"/>
    <w:rsid w:val="00D07A0E"/>
    <w:rsid w:val="00D14DA7"/>
    <w:rsid w:val="00D20FA4"/>
    <w:rsid w:val="00D251F9"/>
    <w:rsid w:val="00D26A15"/>
    <w:rsid w:val="00D315C8"/>
    <w:rsid w:val="00D4578F"/>
    <w:rsid w:val="00D53C1A"/>
    <w:rsid w:val="00D57FAE"/>
    <w:rsid w:val="00D636F3"/>
    <w:rsid w:val="00D64411"/>
    <w:rsid w:val="00D64990"/>
    <w:rsid w:val="00D65FAB"/>
    <w:rsid w:val="00D820A0"/>
    <w:rsid w:val="00D83464"/>
    <w:rsid w:val="00D96707"/>
    <w:rsid w:val="00DA3E8B"/>
    <w:rsid w:val="00DA7B7D"/>
    <w:rsid w:val="00DB079B"/>
    <w:rsid w:val="00DC5A88"/>
    <w:rsid w:val="00DD2C69"/>
    <w:rsid w:val="00DE3443"/>
    <w:rsid w:val="00DE4D0B"/>
    <w:rsid w:val="00DE6752"/>
    <w:rsid w:val="00DE6DC0"/>
    <w:rsid w:val="00DE7F2A"/>
    <w:rsid w:val="00DF1475"/>
    <w:rsid w:val="00DF5A78"/>
    <w:rsid w:val="00E06C2E"/>
    <w:rsid w:val="00E114F1"/>
    <w:rsid w:val="00E11D1B"/>
    <w:rsid w:val="00E30AF5"/>
    <w:rsid w:val="00E322D9"/>
    <w:rsid w:val="00E32757"/>
    <w:rsid w:val="00E357F4"/>
    <w:rsid w:val="00E40299"/>
    <w:rsid w:val="00E420B6"/>
    <w:rsid w:val="00E523B4"/>
    <w:rsid w:val="00E52B03"/>
    <w:rsid w:val="00E60441"/>
    <w:rsid w:val="00E612AF"/>
    <w:rsid w:val="00E632C9"/>
    <w:rsid w:val="00E63700"/>
    <w:rsid w:val="00E6524F"/>
    <w:rsid w:val="00E71B36"/>
    <w:rsid w:val="00E8506E"/>
    <w:rsid w:val="00E854D5"/>
    <w:rsid w:val="00E8631D"/>
    <w:rsid w:val="00E9297D"/>
    <w:rsid w:val="00E949DA"/>
    <w:rsid w:val="00E96796"/>
    <w:rsid w:val="00EA26CD"/>
    <w:rsid w:val="00EA560E"/>
    <w:rsid w:val="00EA5F57"/>
    <w:rsid w:val="00EA699E"/>
    <w:rsid w:val="00EB2197"/>
    <w:rsid w:val="00EB26BA"/>
    <w:rsid w:val="00EB5272"/>
    <w:rsid w:val="00EB698F"/>
    <w:rsid w:val="00EC32CD"/>
    <w:rsid w:val="00EC4E05"/>
    <w:rsid w:val="00EC6137"/>
    <w:rsid w:val="00ED362F"/>
    <w:rsid w:val="00ED64E2"/>
    <w:rsid w:val="00ED7DF9"/>
    <w:rsid w:val="00EE21FB"/>
    <w:rsid w:val="00EE2BAE"/>
    <w:rsid w:val="00EE3F9A"/>
    <w:rsid w:val="00EE41E2"/>
    <w:rsid w:val="00EF0158"/>
    <w:rsid w:val="00EF1B8C"/>
    <w:rsid w:val="00EF26E9"/>
    <w:rsid w:val="00F02D89"/>
    <w:rsid w:val="00F06929"/>
    <w:rsid w:val="00F13B24"/>
    <w:rsid w:val="00F14A07"/>
    <w:rsid w:val="00F159F1"/>
    <w:rsid w:val="00F1607C"/>
    <w:rsid w:val="00F16D8F"/>
    <w:rsid w:val="00F178B9"/>
    <w:rsid w:val="00F312A4"/>
    <w:rsid w:val="00F32E90"/>
    <w:rsid w:val="00F333B0"/>
    <w:rsid w:val="00F37357"/>
    <w:rsid w:val="00F50731"/>
    <w:rsid w:val="00F5082B"/>
    <w:rsid w:val="00F52898"/>
    <w:rsid w:val="00F53CBB"/>
    <w:rsid w:val="00F72BFE"/>
    <w:rsid w:val="00F745DD"/>
    <w:rsid w:val="00F84762"/>
    <w:rsid w:val="00FA2783"/>
    <w:rsid w:val="00FA2B08"/>
    <w:rsid w:val="00FA3134"/>
    <w:rsid w:val="00FA6884"/>
    <w:rsid w:val="00FA7E96"/>
    <w:rsid w:val="00FB7B27"/>
    <w:rsid w:val="00FC0011"/>
    <w:rsid w:val="00FC36CE"/>
    <w:rsid w:val="00FD01FA"/>
    <w:rsid w:val="00FD66D5"/>
    <w:rsid w:val="00FE1ED4"/>
    <w:rsid w:val="00FE6498"/>
    <w:rsid w:val="2DDE361E"/>
    <w:rsid w:val="30223D05"/>
    <w:rsid w:val="3B8B7EA9"/>
    <w:rsid w:val="49BD3C89"/>
    <w:rsid w:val="740B1FF0"/>
    <w:rsid w:val="780258D8"/>
    <w:rsid w:val="7BFA4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FAE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qFormat="1"/>
    <w:lsdException w:name="footer" w:semiHidden="0" w:unhideWhenUsed="0" w:qFormat="1"/>
    <w:lsdException w:name="caption" w:semiHidden="0" w:uiPriority="35" w:qFormat="1"/>
    <w:lsdException w:name="table of figures"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12"/>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84722"/>
    <w:pPr>
      <w:keepNext/>
      <w:keepLines/>
      <w:spacing w:before="40" w:after="0" w:line="278" w:lineRule="auto"/>
      <w:outlineLvl w:val="5"/>
    </w:pPr>
    <w:rPr>
      <w:rFonts w:eastAsiaTheme="majorEastAsia" w:cstheme="majorBidi"/>
      <w:i/>
      <w:iCs/>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val="zh-CN" w:eastAsia="en-GB"/>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line="276" w:lineRule="auto"/>
    </w:pPr>
    <w:rPr>
      <w:rFonts w:ascii="Arial" w:eastAsia="Arial" w:hAnsi="Arial" w:cs="Arial"/>
      <w:kern w:val="0"/>
      <w14:ligatures w14:val="none"/>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line="278" w:lineRule="auto"/>
      <w:ind w:left="480"/>
    </w:pPr>
    <w:rPr>
      <w:rFonts w:eastAsiaTheme="minorEastAsia"/>
      <w:sz w:val="24"/>
      <w:szCs w:val="24"/>
    </w:rPr>
  </w:style>
  <w:style w:type="paragraph" w:styleId="TOC4">
    <w:name w:val="toc 4"/>
    <w:basedOn w:val="Normal"/>
    <w:next w:val="Normal"/>
    <w:autoRedefine/>
    <w:uiPriority w:val="39"/>
    <w:unhideWhenUsed/>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pPr>
      <w:spacing w:after="100" w:line="278" w:lineRule="auto"/>
      <w:ind w:left="1920"/>
    </w:pPr>
    <w:rPr>
      <w:rFonts w:eastAsiaTheme="minorEastAsia"/>
      <w:sz w:val="24"/>
      <w:szCs w:val="24"/>
    </w:rPr>
  </w:style>
  <w:style w:type="paragraph" w:styleId="ListParagraph">
    <w:name w:val="List Paragraph"/>
    <w:basedOn w:val="Normal"/>
    <w:uiPriority w:val="99"/>
    <w:qFormat/>
    <w:pPr>
      <w:spacing w:after="0" w:line="276" w:lineRule="auto"/>
      <w:ind w:left="720"/>
      <w:contextualSpacing/>
    </w:pPr>
    <w:rPr>
      <w:rFonts w:ascii="Arial" w:eastAsia="Arial" w:hAnsi="Arial" w:cs="Arial"/>
      <w:kern w:val="0"/>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FooterChar">
    <w:name w:val="Footer Char"/>
    <w:basedOn w:val="DefaultParagraphFont"/>
    <w:link w:val="Footer"/>
    <w:uiPriority w:val="99"/>
    <w:qFormat/>
    <w:rPr>
      <w:rFonts w:ascii="Arial" w:eastAsia="Arial" w:hAnsi="Arial" w:cs="Arial"/>
      <w:kern w:val="0"/>
      <w14:ligatures w14:val="none"/>
    </w:rPr>
  </w:style>
  <w:style w:type="character" w:customStyle="1" w:styleId="HeaderChar">
    <w:name w:val="Header Char"/>
    <w:basedOn w:val="DefaultParagraphFont"/>
    <w:link w:val="Head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14:ligatures w14:val="standardContextual"/>
    </w:rPr>
  </w:style>
  <w:style w:type="paragraph" w:customStyle="1" w:styleId="Revision1">
    <w:name w:val="Revision1"/>
    <w:hidden/>
    <w:uiPriority w:val="99"/>
    <w:unhideWhenUsed/>
    <w:rPr>
      <w:kern w:val="2"/>
      <w:sz w:val="22"/>
      <w:szCs w:val="22"/>
      <w14:ligatures w14:val="standardContextua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sr-only">
    <w:name w:val="sr-only"/>
    <w:basedOn w:val="DefaultParagraphFont"/>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kern w:val="2"/>
      <w:sz w:val="24"/>
      <w:szCs w:val="24"/>
      <w14:ligatures w14:val="standardContextual"/>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val="zh-CN" w:eastAsia="en-GB"/>
      <w14:ligatures w14:val="none"/>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val="zh-CN" w:eastAsia="en-GB"/>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kern w:val="0"/>
      <w:sz w:val="16"/>
      <w:szCs w:val="16"/>
      <w:lang w:val="zh-CN" w:eastAsia="en-GB"/>
      <w14:ligatures w14:val="none"/>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val="zh-CN" w:eastAsia="en-GB"/>
    </w:rPr>
  </w:style>
  <w:style w:type="paragraph" w:styleId="Revision">
    <w:name w:val="Revision"/>
    <w:hidden/>
    <w:uiPriority w:val="99"/>
    <w:unhideWhenUsed/>
    <w:rsid w:val="00383E00"/>
    <w:rPr>
      <w:kern w:val="2"/>
      <w:sz w:val="22"/>
      <w:szCs w:val="22"/>
      <w14:ligatures w14:val="standardContextual"/>
    </w:rPr>
  </w:style>
  <w:style w:type="character" w:customStyle="1" w:styleId="Heading6Char">
    <w:name w:val="Heading 6 Char"/>
    <w:basedOn w:val="DefaultParagraphFont"/>
    <w:link w:val="Heading6"/>
    <w:uiPriority w:val="9"/>
    <w:semiHidden/>
    <w:rsid w:val="00A84722"/>
    <w:rPr>
      <w:rFonts w:eastAsiaTheme="majorEastAsia" w:cstheme="majorBidi"/>
      <w:i/>
      <w:iCs/>
      <w:color w:val="595959" w:themeColor="text1" w:themeTint="A6"/>
      <w:kern w:val="2"/>
      <w:sz w:val="24"/>
      <w:szCs w:val="24"/>
      <w14:ligatures w14:val="standardContextual"/>
    </w:rPr>
  </w:style>
  <w:style w:type="paragraph" w:styleId="BalloonText">
    <w:name w:val="Balloon Text"/>
    <w:basedOn w:val="Normal"/>
    <w:link w:val="BalloonTextChar"/>
    <w:uiPriority w:val="99"/>
    <w:semiHidden/>
    <w:unhideWhenUsed/>
    <w:rsid w:val="00B2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CF"/>
    <w:rPr>
      <w:rFonts w:ascii="Tahoma" w:hAnsi="Tahoma" w:cs="Tahoma"/>
      <w:kern w:val="2"/>
      <w:sz w:val="16"/>
      <w:szCs w:val="16"/>
      <w14:ligatures w14:val="standardContextual"/>
    </w:rPr>
  </w:style>
  <w:style w:type="paragraph" w:styleId="TOCHeading">
    <w:name w:val="TOC Heading"/>
    <w:basedOn w:val="Heading1"/>
    <w:next w:val="Normal"/>
    <w:uiPriority w:val="39"/>
    <w:unhideWhenUsed/>
    <w:qFormat/>
    <w:rsid w:val="00B5043B"/>
    <w:pPr>
      <w:spacing w:before="480"/>
      <w:outlineLvl w:val="9"/>
    </w:pPr>
    <w:rPr>
      <w:b/>
      <w:bCs/>
      <w:sz w:val="28"/>
      <w:szCs w:val="28"/>
      <w:lang w:eastAsia="ja-JP"/>
    </w:rPr>
  </w:style>
  <w:style w:type="character" w:customStyle="1" w:styleId="tooltip-moduletooltiptitlex5dii">
    <w:name w:val="tooltip-module__tooltip__title___x5dii"/>
    <w:basedOn w:val="DefaultParagraphFont"/>
    <w:rsid w:val="001B5C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qFormat="1"/>
    <w:lsdException w:name="footer" w:semiHidden="0" w:unhideWhenUsed="0" w:qFormat="1"/>
    <w:lsdException w:name="caption" w:semiHidden="0" w:uiPriority="35" w:qFormat="1"/>
    <w:lsdException w:name="table of figures"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12"/>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84722"/>
    <w:pPr>
      <w:keepNext/>
      <w:keepLines/>
      <w:spacing w:before="40" w:after="0" w:line="278" w:lineRule="auto"/>
      <w:outlineLvl w:val="5"/>
    </w:pPr>
    <w:rPr>
      <w:rFonts w:eastAsiaTheme="majorEastAsia" w:cstheme="majorBidi"/>
      <w:i/>
      <w:iCs/>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val="zh-CN" w:eastAsia="en-GB"/>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spacing w:after="100" w:line="276" w:lineRule="auto"/>
    </w:pPr>
    <w:rPr>
      <w:rFonts w:ascii="Arial" w:eastAsia="Arial" w:hAnsi="Arial" w:cs="Arial"/>
      <w:kern w:val="0"/>
      <w14:ligatures w14:val="none"/>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pPr>
      <w:spacing w:after="100" w:line="278" w:lineRule="auto"/>
      <w:ind w:left="480"/>
    </w:pPr>
    <w:rPr>
      <w:rFonts w:eastAsiaTheme="minorEastAsia"/>
      <w:sz w:val="24"/>
      <w:szCs w:val="24"/>
    </w:rPr>
  </w:style>
  <w:style w:type="paragraph" w:styleId="TOC4">
    <w:name w:val="toc 4"/>
    <w:basedOn w:val="Normal"/>
    <w:next w:val="Normal"/>
    <w:autoRedefine/>
    <w:uiPriority w:val="39"/>
    <w:unhideWhenUsed/>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pPr>
      <w:spacing w:after="100" w:line="278" w:lineRule="auto"/>
      <w:ind w:left="1920"/>
    </w:pPr>
    <w:rPr>
      <w:rFonts w:eastAsiaTheme="minorEastAsia"/>
      <w:sz w:val="24"/>
      <w:szCs w:val="24"/>
    </w:rPr>
  </w:style>
  <w:style w:type="paragraph" w:styleId="ListParagraph">
    <w:name w:val="List Paragraph"/>
    <w:basedOn w:val="Normal"/>
    <w:uiPriority w:val="99"/>
    <w:qFormat/>
    <w:pPr>
      <w:spacing w:after="0" w:line="276" w:lineRule="auto"/>
      <w:ind w:left="720"/>
      <w:contextualSpacing/>
    </w:pPr>
    <w:rPr>
      <w:rFonts w:ascii="Arial" w:eastAsia="Arial" w:hAnsi="Arial" w:cs="Arial"/>
      <w:kern w:val="0"/>
      <w14:ligatures w14:val="none"/>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14:ligatures w14:val="none"/>
    </w:rPr>
  </w:style>
  <w:style w:type="character" w:customStyle="1" w:styleId="FooterChar">
    <w:name w:val="Footer Char"/>
    <w:basedOn w:val="DefaultParagraphFont"/>
    <w:link w:val="Footer"/>
    <w:uiPriority w:val="99"/>
    <w:qFormat/>
    <w:rPr>
      <w:rFonts w:ascii="Arial" w:eastAsia="Arial" w:hAnsi="Arial" w:cs="Arial"/>
      <w:kern w:val="0"/>
      <w14:ligatures w14:val="none"/>
    </w:rPr>
  </w:style>
  <w:style w:type="character" w:customStyle="1" w:styleId="HeaderChar">
    <w:name w:val="Header Char"/>
    <w:basedOn w:val="DefaultParagraphFont"/>
    <w:link w:val="Head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14:ligatures w14:val="standardContextual"/>
    </w:rPr>
  </w:style>
  <w:style w:type="paragraph" w:customStyle="1" w:styleId="Revision1">
    <w:name w:val="Revision1"/>
    <w:hidden/>
    <w:uiPriority w:val="99"/>
    <w:unhideWhenUsed/>
    <w:rPr>
      <w:kern w:val="2"/>
      <w:sz w:val="22"/>
      <w:szCs w:val="22"/>
      <w14:ligatures w14:val="standardContextual"/>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sr-only">
    <w:name w:val="sr-only"/>
    <w:basedOn w:val="DefaultParagraphFont"/>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kern w:val="2"/>
      <w:sz w:val="24"/>
      <w:szCs w:val="24"/>
      <w14:ligatures w14:val="standardContextual"/>
    </w:rPr>
  </w:style>
  <w:style w:type="paragraph" w:customStyle="1" w:styleId="z-TopofForm1">
    <w:name w:val="z-Top of Form1"/>
    <w:basedOn w:val="Normal"/>
    <w:next w:val="Normal"/>
    <w:link w:val="z-TopofFormChar"/>
    <w:uiPriority w:val="99"/>
    <w:semiHidden/>
    <w:unhideWhenUsed/>
    <w:pPr>
      <w:pBdr>
        <w:bottom w:val="single" w:sz="6" w:space="1" w:color="auto"/>
      </w:pBdr>
      <w:spacing w:after="0" w:line="240" w:lineRule="auto"/>
      <w:jc w:val="center"/>
    </w:pPr>
    <w:rPr>
      <w:rFonts w:ascii="Arial" w:eastAsia="Times New Roman" w:hAnsi="Arial" w:cs="Arial"/>
      <w:vanish/>
      <w:kern w:val="0"/>
      <w:sz w:val="16"/>
      <w:szCs w:val="16"/>
      <w:lang w:val="zh-CN" w:eastAsia="en-GB"/>
      <w14:ligatures w14:val="none"/>
    </w:rPr>
  </w:style>
  <w:style w:type="character" w:customStyle="1" w:styleId="z-TopofFormChar">
    <w:name w:val="z-Top of Form Char"/>
    <w:basedOn w:val="DefaultParagraphFont"/>
    <w:link w:val="z-TopofForm1"/>
    <w:uiPriority w:val="99"/>
    <w:semiHidden/>
    <w:rPr>
      <w:rFonts w:ascii="Arial" w:eastAsia="Times New Roman" w:hAnsi="Arial" w:cs="Arial"/>
      <w:vanish/>
      <w:sz w:val="16"/>
      <w:szCs w:val="16"/>
      <w:lang w:val="zh-CN" w:eastAsia="en-GB"/>
    </w:rPr>
  </w:style>
  <w:style w:type="paragraph" w:customStyle="1" w:styleId="z-BottomofForm1">
    <w:name w:val="z-Bottom of Form1"/>
    <w:basedOn w:val="Normal"/>
    <w:next w:val="Normal"/>
    <w:link w:val="z-BottomofFormChar"/>
    <w:uiPriority w:val="99"/>
    <w:semiHidden/>
    <w:unhideWhenUsed/>
    <w:pPr>
      <w:pBdr>
        <w:top w:val="single" w:sz="6" w:space="1" w:color="auto"/>
      </w:pBdr>
      <w:spacing w:after="0" w:line="240" w:lineRule="auto"/>
      <w:jc w:val="center"/>
    </w:pPr>
    <w:rPr>
      <w:rFonts w:ascii="Arial" w:eastAsia="Times New Roman" w:hAnsi="Arial" w:cs="Arial"/>
      <w:vanish/>
      <w:kern w:val="0"/>
      <w:sz w:val="16"/>
      <w:szCs w:val="16"/>
      <w:lang w:val="zh-CN" w:eastAsia="en-GB"/>
      <w14:ligatures w14:val="none"/>
    </w:rPr>
  </w:style>
  <w:style w:type="character" w:customStyle="1" w:styleId="z-BottomofFormChar">
    <w:name w:val="z-Bottom of Form Char"/>
    <w:basedOn w:val="DefaultParagraphFont"/>
    <w:link w:val="z-BottomofForm1"/>
    <w:uiPriority w:val="99"/>
    <w:semiHidden/>
    <w:rPr>
      <w:rFonts w:ascii="Arial" w:eastAsia="Times New Roman" w:hAnsi="Arial" w:cs="Arial"/>
      <w:vanish/>
      <w:sz w:val="16"/>
      <w:szCs w:val="16"/>
      <w:lang w:val="zh-CN" w:eastAsia="en-GB"/>
    </w:rPr>
  </w:style>
  <w:style w:type="paragraph" w:styleId="Revision">
    <w:name w:val="Revision"/>
    <w:hidden/>
    <w:uiPriority w:val="99"/>
    <w:unhideWhenUsed/>
    <w:rsid w:val="00383E00"/>
    <w:rPr>
      <w:kern w:val="2"/>
      <w:sz w:val="22"/>
      <w:szCs w:val="22"/>
      <w14:ligatures w14:val="standardContextual"/>
    </w:rPr>
  </w:style>
  <w:style w:type="character" w:customStyle="1" w:styleId="Heading6Char">
    <w:name w:val="Heading 6 Char"/>
    <w:basedOn w:val="DefaultParagraphFont"/>
    <w:link w:val="Heading6"/>
    <w:uiPriority w:val="9"/>
    <w:semiHidden/>
    <w:rsid w:val="00A84722"/>
    <w:rPr>
      <w:rFonts w:eastAsiaTheme="majorEastAsia" w:cstheme="majorBidi"/>
      <w:i/>
      <w:iCs/>
      <w:color w:val="595959" w:themeColor="text1" w:themeTint="A6"/>
      <w:kern w:val="2"/>
      <w:sz w:val="24"/>
      <w:szCs w:val="24"/>
      <w14:ligatures w14:val="standardContextual"/>
    </w:rPr>
  </w:style>
  <w:style w:type="paragraph" w:styleId="BalloonText">
    <w:name w:val="Balloon Text"/>
    <w:basedOn w:val="Normal"/>
    <w:link w:val="BalloonTextChar"/>
    <w:uiPriority w:val="99"/>
    <w:semiHidden/>
    <w:unhideWhenUsed/>
    <w:rsid w:val="00B2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2CF"/>
    <w:rPr>
      <w:rFonts w:ascii="Tahoma" w:hAnsi="Tahoma" w:cs="Tahoma"/>
      <w:kern w:val="2"/>
      <w:sz w:val="16"/>
      <w:szCs w:val="16"/>
      <w14:ligatures w14:val="standardContextual"/>
    </w:rPr>
  </w:style>
  <w:style w:type="paragraph" w:styleId="TOCHeading">
    <w:name w:val="TOC Heading"/>
    <w:basedOn w:val="Heading1"/>
    <w:next w:val="Normal"/>
    <w:uiPriority w:val="39"/>
    <w:unhideWhenUsed/>
    <w:qFormat/>
    <w:rsid w:val="00B5043B"/>
    <w:pPr>
      <w:spacing w:before="480"/>
      <w:outlineLvl w:val="9"/>
    </w:pPr>
    <w:rPr>
      <w:b/>
      <w:bCs/>
      <w:sz w:val="28"/>
      <w:szCs w:val="28"/>
      <w:lang w:eastAsia="ja-JP"/>
    </w:rPr>
  </w:style>
  <w:style w:type="character" w:customStyle="1" w:styleId="tooltip-moduletooltiptitlex5dii">
    <w:name w:val="tooltip-module__tooltip__title___x5dii"/>
    <w:basedOn w:val="DefaultParagraphFont"/>
    <w:rsid w:val="001B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hyperlink" Target="https://www.gavi.org/vaccineswork/how-tanzania-leapfrogged-lead-covid-19-vaccination" TargetMode="External"/><Relationship Id="rId3" Type="http://schemas.openxmlformats.org/officeDocument/2006/relationships/numbering" Target="numbering.xml"/><Relationship Id="rId21" Type="http://schemas.openxmlformats.org/officeDocument/2006/relationships/hyperlink" Target="https://www/" TargetMode="Externa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www.afro.who.int/countries/united-republic-of-tanzania/news/below-10-51-percent-tanzania-increases-covid-19-vaccination-cover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issamichuzi.blogspot.com/2017/08/efm-yazindua-tamasha-la-mziki-mnene-kwa.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007AB-5638-42C7-B960-685473E5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86</Pages>
  <Words>18627</Words>
  <Characters>106174</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AMANI MARTIN</dc:creator>
  <cp:lastModifiedBy>AIDAN</cp:lastModifiedBy>
  <cp:revision>3</cp:revision>
  <cp:lastPrinted>2025-10-08T08:14:00Z</cp:lastPrinted>
  <dcterms:created xsi:type="dcterms:W3CDTF">2025-10-08T08:52:00Z</dcterms:created>
  <dcterms:modified xsi:type="dcterms:W3CDTF">2025-10-08T11:41:00Z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E0AB3321024F418F99C61DB28E93300B_13</vt:lpwstr>
  </property>
  <property fmtid="{D5CDD505-2E9C-101B-9397-08002B2CF9AE}" pid="4" name="MSIP_Label_bfa80dc3-cd14-4d3c-81e3-89a2e069896b_Enabled">
    <vt:lpwstr>true</vt:lpwstr>
  </property>
  <property fmtid="{D5CDD505-2E9C-101B-9397-08002B2CF9AE}" pid="5" name="MSIP_Label_bfa80dc3-cd14-4d3c-81e3-89a2e069896b_SetDate">
    <vt:lpwstr>2025-07-11T12:25:23Z</vt:lpwstr>
  </property>
  <property fmtid="{D5CDD505-2E9C-101B-9397-08002B2CF9AE}" pid="6" name="MSIP_Label_bfa80dc3-cd14-4d3c-81e3-89a2e069896b_Method">
    <vt:lpwstr>Privileged</vt:lpwstr>
  </property>
  <property fmtid="{D5CDD505-2E9C-101B-9397-08002B2CF9AE}" pid="7" name="MSIP_Label_bfa80dc3-cd14-4d3c-81e3-89a2e069896b_Name">
    <vt:lpwstr>bfa80dc3-cd14-4d3c-81e3-89a2e069896b</vt:lpwstr>
  </property>
  <property fmtid="{D5CDD505-2E9C-101B-9397-08002B2CF9AE}" pid="8" name="MSIP_Label_bfa80dc3-cd14-4d3c-81e3-89a2e069896b_SiteId">
    <vt:lpwstr>ae9e4619-74c5-4865-9ca6-3aab0c9f33e8</vt:lpwstr>
  </property>
  <property fmtid="{D5CDD505-2E9C-101B-9397-08002B2CF9AE}" pid="9" name="MSIP_Label_bfa80dc3-cd14-4d3c-81e3-89a2e069896b_ActionId">
    <vt:lpwstr>308f4794-2b2d-4cec-8c16-2b95dd72e898</vt:lpwstr>
  </property>
  <property fmtid="{D5CDD505-2E9C-101B-9397-08002B2CF9AE}" pid="10" name="MSIP_Label_bfa80dc3-cd14-4d3c-81e3-89a2e069896b_ContentBits">
    <vt:lpwstr>0</vt:lpwstr>
  </property>
  <property fmtid="{D5CDD505-2E9C-101B-9397-08002B2CF9AE}" pid="11" name="MSIP_Label_bfa80dc3-cd14-4d3c-81e3-89a2e069896b_Tag">
    <vt:lpwstr>50, 0, 1, 1</vt:lpwstr>
  </property>
</Properties>
</file>