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AACED8" w14:textId="77777777" w:rsidR="00301E02" w:rsidRPr="00124C8C" w:rsidRDefault="00B53234">
      <w:pPr>
        <w:spacing w:after="0" w:line="480" w:lineRule="auto"/>
        <w:jc w:val="center"/>
        <w:rPr>
          <w:rFonts w:ascii="Times New Roman" w:hAnsi="Times New Roman"/>
          <w:b/>
          <w:bCs/>
          <w:sz w:val="24"/>
          <w:szCs w:val="24"/>
        </w:rPr>
      </w:pPr>
      <w:r w:rsidRPr="00124C8C">
        <w:rPr>
          <w:rFonts w:ascii="Times New Roman" w:hAnsi="Times New Roman"/>
          <w:b/>
          <w:bCs/>
          <w:noProof/>
          <w:sz w:val="24"/>
          <w:szCs w:val="24"/>
          <w:lang w:val="en-US"/>
        </w:rPr>
        <mc:AlternateContent>
          <mc:Choice Requires="wps">
            <w:drawing>
              <wp:anchor distT="0" distB="0" distL="0" distR="0" simplePos="0" relativeHeight="2" behindDoc="0" locked="0" layoutInCell="1" allowOverlap="1" wp14:anchorId="4C8C2020" wp14:editId="36B9434B">
                <wp:simplePos x="0" y="0"/>
                <mc:AlternateContent>
                  <mc:Choice Requires="wp14">
                    <wp:positionH relativeFrom="column">
                      <wp14:pctPosHOffset>0</wp14:pctPosHOffset>
                    </wp:positionH>
                  </mc:Choice>
                  <mc:Fallback>
                    <wp:positionH relativeFrom="page">
                      <wp:posOffset>0</wp:posOffset>
                    </wp:positionH>
                  </mc:Fallback>
                </mc:AlternateContent>
                <mc:AlternateContent>
                  <mc:Choice Requires="wp14">
                    <wp:positionV relativeFrom="paragraph">
                      <wp14:pctPosVOffset>0</wp14:pctPosVOffset>
                    </wp:positionV>
                  </mc:Choice>
                  <mc:Fallback>
                    <wp:positionV relativeFrom="page">
                      <wp:posOffset>0</wp:posOffset>
                    </wp:positionV>
                  </mc:Fallback>
                </mc:AlternateContent>
                <wp:extent cx="304800" cy="314325"/>
                <wp:effectExtent l="0" t="0" r="0" b="0"/>
                <wp:wrapNone/>
                <wp:docPr id="1027"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314325"/>
                        </a:xfrm>
                        <a:prstGeom prst="rect">
                          <a:avLst/>
                        </a:prstGeom>
                        <a:solidFill>
                          <a:srgbClr val="FFFFFF"/>
                        </a:solidFill>
                        <a:ln w="9525" cap="flat" cmpd="sng">
                          <a:solidFill>
                            <a:srgbClr val="FFFFFF"/>
                          </a:solidFill>
                          <a:prstDash val="solid"/>
                          <a:miter/>
                          <a:headEnd/>
                          <a:tailEnd/>
                        </a:ln>
                      </wps:spPr>
                      <wps:txbx>
                        <w:txbxContent>
                          <w:p w14:paraId="5ECE2A53" w14:textId="77777777" w:rsidR="006F07A4" w:rsidRDefault="006F07A4"/>
                        </w:txbxContent>
                      </wps:txbx>
                      <wps:bodyPr upright="1"/>
                    </wps:wsp>
                  </a:graphicData>
                </a:graphic>
              </wp:anchor>
            </w:drawing>
          </mc:Choice>
          <mc:Fallback xmlns:w16se="http://schemas.microsoft.com/office/word/2015/wordml/symex" xmlns:w15="http://schemas.microsoft.com/office/word/2012/wordml" xmlns:cx="http://schemas.microsoft.com/office/drawing/2014/chartex">
            <w:pict>
              <v:rect w14:anchorId="4C8C2020" id="Image1" o:spid="_x0000_s1026" style="position:absolute;left:0;text-align:left;margin-left:0;margin-top:0;width:24pt;height:24.75pt;z-index:2;visibility:visible;mso-wrap-style:square;mso-left-percent:0;mso-top-percent:0;mso-wrap-distance-left:0;mso-wrap-distance-top:0;mso-wrap-distance-right:0;mso-wrap-distance-bottom:0;mso-position-horizontal-relative:text;mso-position-vertical-relative:text;mso-left-percent:0;mso-top-percent:0;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" strokecolor="white">
                <v:path arrowok="t"/>
                <v:textbox>
                  <w:txbxContent>
                    <w:p w14:paraId="5ECE2A53" w14:textId="77777777" w:rsidR="00B430CA" w:rsidRDefault="00B430CA"/>
                  </w:txbxContent>
                </v:textbox>
              </v:rect>
            </w:pict>
          </mc:Fallback>
        </mc:AlternateContent>
      </w:r>
      <w:r w:rsidRPr="00124C8C">
        <w:rPr>
          <w:rFonts w:ascii="Times New Roman" w:hAnsi="Times New Roman"/>
          <w:b/>
          <w:bCs/>
          <w:sz w:val="24"/>
          <w:szCs w:val="24"/>
        </w:rPr>
        <w:t>REGULATORY FRAMEWORK FOR TERMINATION OF PUBLIC SERVICE EMPLOYMENT IN TANZANIA</w:t>
      </w:r>
    </w:p>
    <w:p w14:paraId="4ACDE0D3" w14:textId="77777777" w:rsidR="00301E02" w:rsidRPr="00124C8C" w:rsidRDefault="00301E02">
      <w:pPr>
        <w:spacing w:after="0" w:line="480" w:lineRule="auto"/>
        <w:jc w:val="center"/>
        <w:rPr>
          <w:rFonts w:ascii="Times New Roman" w:hAnsi="Times New Roman"/>
          <w:b/>
          <w:bCs/>
          <w:sz w:val="24"/>
          <w:szCs w:val="24"/>
        </w:rPr>
      </w:pPr>
    </w:p>
    <w:p w14:paraId="5736ECDF" w14:textId="77777777" w:rsidR="00301E02" w:rsidRPr="00124C8C" w:rsidRDefault="00301E02">
      <w:pPr>
        <w:spacing w:after="0" w:line="480" w:lineRule="auto"/>
        <w:rPr>
          <w:rFonts w:ascii="Times New Roman" w:hAnsi="Times New Roman"/>
          <w:sz w:val="24"/>
          <w:szCs w:val="24"/>
        </w:rPr>
      </w:pPr>
    </w:p>
    <w:p w14:paraId="712A0844" w14:textId="77777777" w:rsidR="00301E02" w:rsidRPr="00124C8C" w:rsidRDefault="00301E02">
      <w:pPr>
        <w:spacing w:after="0" w:line="480" w:lineRule="auto"/>
        <w:rPr>
          <w:rFonts w:ascii="Times New Roman" w:hAnsi="Times New Roman"/>
          <w:sz w:val="24"/>
          <w:szCs w:val="24"/>
        </w:rPr>
      </w:pPr>
    </w:p>
    <w:p w14:paraId="748C1010" w14:textId="77777777" w:rsidR="00301E02" w:rsidRPr="00124C8C" w:rsidRDefault="00301E02">
      <w:pPr>
        <w:spacing w:after="0" w:line="480" w:lineRule="auto"/>
        <w:rPr>
          <w:rFonts w:ascii="Times New Roman" w:hAnsi="Times New Roman"/>
          <w:sz w:val="24"/>
          <w:szCs w:val="24"/>
        </w:rPr>
      </w:pPr>
    </w:p>
    <w:p w14:paraId="3C511D4A" w14:textId="77777777" w:rsidR="00301E02" w:rsidRPr="00124C8C" w:rsidRDefault="00301E02">
      <w:pPr>
        <w:spacing w:after="0" w:line="480" w:lineRule="auto"/>
        <w:rPr>
          <w:rFonts w:ascii="Times New Roman" w:hAnsi="Times New Roman"/>
          <w:sz w:val="24"/>
          <w:szCs w:val="24"/>
        </w:rPr>
      </w:pPr>
    </w:p>
    <w:p w14:paraId="0EDD73E1" w14:textId="77777777" w:rsidR="00301E02" w:rsidRDefault="00301E02">
      <w:pPr>
        <w:spacing w:after="0" w:line="480" w:lineRule="auto"/>
        <w:rPr>
          <w:rFonts w:ascii="Times New Roman" w:hAnsi="Times New Roman"/>
          <w:sz w:val="24"/>
          <w:szCs w:val="24"/>
        </w:rPr>
      </w:pPr>
    </w:p>
    <w:p w14:paraId="74442C00" w14:textId="77777777" w:rsidR="009A2139" w:rsidRPr="00124C8C" w:rsidRDefault="009A2139">
      <w:pPr>
        <w:spacing w:after="0" w:line="480" w:lineRule="auto"/>
        <w:rPr>
          <w:rFonts w:ascii="Times New Roman" w:hAnsi="Times New Roman"/>
          <w:sz w:val="24"/>
          <w:szCs w:val="24"/>
        </w:rPr>
      </w:pPr>
    </w:p>
    <w:p w14:paraId="60B349F7" w14:textId="77777777" w:rsidR="00301E02" w:rsidRPr="00124C8C" w:rsidRDefault="00301E02">
      <w:pPr>
        <w:spacing w:after="0" w:line="480" w:lineRule="auto"/>
        <w:rPr>
          <w:rFonts w:ascii="Times New Roman" w:hAnsi="Times New Roman"/>
          <w:b/>
          <w:sz w:val="24"/>
          <w:szCs w:val="24"/>
        </w:rPr>
      </w:pPr>
    </w:p>
    <w:p w14:paraId="592970A8" w14:textId="77777777" w:rsidR="00301E02" w:rsidRPr="00124C8C" w:rsidRDefault="00B53234">
      <w:pPr>
        <w:spacing w:after="0" w:line="480" w:lineRule="auto"/>
        <w:jc w:val="center"/>
        <w:rPr>
          <w:rFonts w:ascii="Times New Roman" w:hAnsi="Times New Roman"/>
          <w:b/>
          <w:bCs/>
          <w:sz w:val="24"/>
          <w:szCs w:val="24"/>
          <w:lang w:val="en-US"/>
        </w:rPr>
      </w:pPr>
      <w:r w:rsidRPr="00124C8C">
        <w:rPr>
          <w:rFonts w:ascii="Times New Roman" w:hAnsi="Times New Roman"/>
          <w:b/>
          <w:bCs/>
          <w:sz w:val="24"/>
          <w:szCs w:val="24"/>
          <w:lang w:val="en-US"/>
        </w:rPr>
        <w:t>AGNES EDWARD RINGO</w:t>
      </w:r>
    </w:p>
    <w:p w14:paraId="25D3B466" w14:textId="77777777" w:rsidR="00301E02" w:rsidRPr="00124C8C" w:rsidRDefault="00301E02">
      <w:pPr>
        <w:spacing w:after="0" w:line="480" w:lineRule="auto"/>
        <w:rPr>
          <w:rFonts w:ascii="Times New Roman" w:hAnsi="Times New Roman"/>
          <w:bCs/>
          <w:sz w:val="24"/>
          <w:szCs w:val="24"/>
          <w:lang w:val="en-US"/>
        </w:rPr>
      </w:pPr>
    </w:p>
    <w:p w14:paraId="45BC7EF4" w14:textId="77777777" w:rsidR="00301E02" w:rsidRPr="00124C8C" w:rsidRDefault="00301E02">
      <w:pPr>
        <w:spacing w:after="0" w:line="480" w:lineRule="auto"/>
        <w:rPr>
          <w:rFonts w:ascii="Times New Roman" w:hAnsi="Times New Roman"/>
          <w:bCs/>
          <w:sz w:val="24"/>
          <w:szCs w:val="24"/>
          <w:lang w:val="en-US"/>
        </w:rPr>
      </w:pPr>
    </w:p>
    <w:p w14:paraId="6B5F1E92" w14:textId="77777777" w:rsidR="00301E02" w:rsidRPr="00124C8C" w:rsidRDefault="00301E02">
      <w:pPr>
        <w:spacing w:after="0" w:line="480" w:lineRule="auto"/>
        <w:rPr>
          <w:rFonts w:ascii="Times New Roman" w:hAnsi="Times New Roman"/>
          <w:bCs/>
          <w:sz w:val="24"/>
          <w:szCs w:val="24"/>
          <w:lang w:val="en-US"/>
        </w:rPr>
      </w:pPr>
    </w:p>
    <w:p w14:paraId="3B24AF44" w14:textId="77777777" w:rsidR="00301E02" w:rsidRPr="00124C8C" w:rsidRDefault="00301E02">
      <w:pPr>
        <w:spacing w:after="0" w:line="480" w:lineRule="auto"/>
        <w:rPr>
          <w:rFonts w:ascii="Times New Roman" w:hAnsi="Times New Roman"/>
          <w:bCs/>
          <w:sz w:val="24"/>
          <w:szCs w:val="24"/>
          <w:lang w:val="en-US"/>
        </w:rPr>
      </w:pPr>
    </w:p>
    <w:p w14:paraId="096490A8" w14:textId="77777777" w:rsidR="00301E02" w:rsidRPr="00124C8C" w:rsidRDefault="00301E02">
      <w:pPr>
        <w:spacing w:after="0" w:line="480" w:lineRule="auto"/>
        <w:rPr>
          <w:rFonts w:ascii="Times New Roman" w:hAnsi="Times New Roman"/>
          <w:bCs/>
          <w:sz w:val="24"/>
          <w:szCs w:val="24"/>
          <w:lang w:val="en-US"/>
        </w:rPr>
      </w:pPr>
    </w:p>
    <w:p w14:paraId="2889B8D1" w14:textId="77777777" w:rsidR="00301E02" w:rsidRPr="00124C8C" w:rsidRDefault="00301E02">
      <w:pPr>
        <w:spacing w:after="0" w:line="480" w:lineRule="auto"/>
        <w:rPr>
          <w:rFonts w:ascii="Times New Roman" w:hAnsi="Times New Roman"/>
          <w:bCs/>
          <w:sz w:val="24"/>
          <w:szCs w:val="24"/>
          <w:lang w:val="en-US"/>
        </w:rPr>
      </w:pPr>
    </w:p>
    <w:p w14:paraId="46840484" w14:textId="77777777" w:rsidR="00301E02" w:rsidRPr="00F16319" w:rsidRDefault="00301E02">
      <w:pPr>
        <w:spacing w:after="0" w:line="480" w:lineRule="auto"/>
        <w:rPr>
          <w:rFonts w:ascii="Times New Roman" w:hAnsi="Times New Roman"/>
          <w:bCs/>
          <w:sz w:val="28"/>
          <w:szCs w:val="24"/>
          <w:lang w:val="en-US"/>
        </w:rPr>
      </w:pPr>
    </w:p>
    <w:p w14:paraId="06CCA78B" w14:textId="77777777" w:rsidR="009A2139" w:rsidRPr="00124C8C" w:rsidRDefault="009A2139">
      <w:pPr>
        <w:spacing w:after="0" w:line="480" w:lineRule="auto"/>
        <w:rPr>
          <w:rFonts w:ascii="Times New Roman" w:hAnsi="Times New Roman"/>
          <w:bCs/>
          <w:sz w:val="24"/>
          <w:szCs w:val="24"/>
          <w:lang w:val="en-US"/>
        </w:rPr>
      </w:pPr>
    </w:p>
    <w:p w14:paraId="51AE0695" w14:textId="782B8C70" w:rsidR="00301E02" w:rsidRPr="00124C8C" w:rsidRDefault="00B53234">
      <w:pPr>
        <w:spacing w:after="0" w:line="480" w:lineRule="auto"/>
        <w:jc w:val="center"/>
        <w:rPr>
          <w:rFonts w:ascii="Times New Roman" w:hAnsi="Times New Roman"/>
          <w:b/>
          <w:sz w:val="24"/>
          <w:szCs w:val="24"/>
        </w:rPr>
      </w:pPr>
      <w:r w:rsidRPr="00124C8C">
        <w:rPr>
          <w:rFonts w:ascii="Times New Roman" w:hAnsi="Times New Roman"/>
          <w:b/>
          <w:sz w:val="24"/>
          <w:szCs w:val="24"/>
        </w:rPr>
        <w:t>A DISSERTATION SUBMITTED IN PARTIAL FULFILLMENT OF THE REQUIREMENTS FOR THE DEGREE OF MASTER OF LAW</w:t>
      </w:r>
      <w:r w:rsidR="00F16319">
        <w:rPr>
          <w:rFonts w:ascii="Times New Roman" w:hAnsi="Times New Roman"/>
          <w:b/>
          <w:sz w:val="24"/>
          <w:szCs w:val="24"/>
        </w:rPr>
        <w:t>S (LL.M</w:t>
      </w:r>
      <w:r w:rsidR="00725094">
        <w:rPr>
          <w:rFonts w:ascii="Times New Roman" w:hAnsi="Times New Roman"/>
          <w:b/>
          <w:sz w:val="24"/>
          <w:szCs w:val="24"/>
        </w:rPr>
        <w:t>)</w:t>
      </w:r>
      <w:r w:rsidRPr="00124C8C">
        <w:rPr>
          <w:rFonts w:ascii="Times New Roman" w:hAnsi="Times New Roman"/>
          <w:b/>
          <w:sz w:val="24"/>
          <w:szCs w:val="24"/>
        </w:rPr>
        <w:t xml:space="preserve"> </w:t>
      </w:r>
    </w:p>
    <w:p w14:paraId="1C3F58AC" w14:textId="3C2C10AA" w:rsidR="00301E02" w:rsidRPr="00124C8C" w:rsidRDefault="00B53234">
      <w:pPr>
        <w:spacing w:after="0" w:line="480" w:lineRule="auto"/>
        <w:jc w:val="center"/>
        <w:rPr>
          <w:rFonts w:ascii="Times New Roman" w:hAnsi="Times New Roman"/>
          <w:b/>
          <w:sz w:val="24"/>
          <w:szCs w:val="24"/>
        </w:rPr>
      </w:pPr>
      <w:r w:rsidRPr="00124C8C">
        <w:rPr>
          <w:rFonts w:ascii="Times New Roman" w:hAnsi="Times New Roman"/>
          <w:b/>
          <w:sz w:val="24"/>
          <w:szCs w:val="24"/>
        </w:rPr>
        <w:t>DEPARTMENT OF PRIVATE</w:t>
      </w:r>
      <w:r w:rsidR="00A665C8">
        <w:rPr>
          <w:rFonts w:ascii="Times New Roman" w:hAnsi="Times New Roman"/>
          <w:b/>
          <w:sz w:val="24"/>
          <w:szCs w:val="24"/>
        </w:rPr>
        <w:t xml:space="preserve"> LAW</w:t>
      </w:r>
      <w:bookmarkStart w:id="0" w:name="_GoBack"/>
      <w:bookmarkEnd w:id="0"/>
    </w:p>
    <w:p w14:paraId="45399075" w14:textId="77777777" w:rsidR="00301E02" w:rsidRPr="00124C8C" w:rsidRDefault="00B53234">
      <w:pPr>
        <w:spacing w:after="0" w:line="480" w:lineRule="auto"/>
        <w:jc w:val="center"/>
        <w:rPr>
          <w:rFonts w:ascii="Times New Roman" w:hAnsi="Times New Roman"/>
          <w:b/>
          <w:sz w:val="24"/>
          <w:szCs w:val="24"/>
        </w:rPr>
      </w:pPr>
      <w:r w:rsidRPr="00124C8C">
        <w:rPr>
          <w:rFonts w:ascii="Times New Roman" w:hAnsi="Times New Roman"/>
          <w:b/>
          <w:sz w:val="24"/>
          <w:szCs w:val="24"/>
        </w:rPr>
        <w:t>OF THE OPEN UNIVERSITY OF TANZANIA</w:t>
      </w:r>
    </w:p>
    <w:p w14:paraId="4C67A767" w14:textId="77777777" w:rsidR="00301E02" w:rsidRPr="00124C8C" w:rsidRDefault="00B53234">
      <w:pPr>
        <w:spacing w:after="0" w:line="480" w:lineRule="auto"/>
        <w:jc w:val="center"/>
        <w:rPr>
          <w:rFonts w:ascii="Times New Roman" w:hAnsi="Times New Roman"/>
          <w:sz w:val="24"/>
          <w:szCs w:val="24"/>
        </w:rPr>
      </w:pPr>
      <w:r w:rsidRPr="00124C8C">
        <w:rPr>
          <w:rFonts w:ascii="Times New Roman" w:hAnsi="Times New Roman"/>
          <w:b/>
          <w:sz w:val="24"/>
          <w:szCs w:val="24"/>
        </w:rPr>
        <w:t>2025</w:t>
      </w:r>
    </w:p>
    <w:p w14:paraId="3F8DFE86" w14:textId="63DB916F" w:rsidR="00301E02" w:rsidRPr="00124C8C" w:rsidRDefault="00B53234">
      <w:pPr>
        <w:pStyle w:val="Heading1"/>
        <w:spacing w:after="0" w:line="480" w:lineRule="auto"/>
        <w:jc w:val="center"/>
        <w:rPr>
          <w:rFonts w:ascii="Times New Roman" w:hAnsi="Times New Roman"/>
          <w:b w:val="0"/>
          <w:iCs/>
          <w:sz w:val="24"/>
          <w:szCs w:val="24"/>
        </w:rPr>
      </w:pPr>
      <w:bookmarkStart w:id="1" w:name="_Toc213684209"/>
      <w:r w:rsidRPr="00124C8C">
        <w:rPr>
          <w:rFonts w:ascii="Times New Roman" w:hAnsi="Times New Roman"/>
          <w:iCs/>
          <w:sz w:val="24"/>
          <w:szCs w:val="24"/>
        </w:rPr>
        <w:lastRenderedPageBreak/>
        <w:t>CERTIFICATION</w:t>
      </w:r>
      <w:bookmarkEnd w:id="1"/>
      <w:r w:rsidR="00AC66A9">
        <w:rPr>
          <w:rFonts w:ascii="Times New Roman" w:hAnsi="Times New Roman"/>
          <w:iCs/>
          <w:sz w:val="24"/>
          <w:szCs w:val="24"/>
        </w:rPr>
        <w:fldChar w:fldCharType="begin"/>
      </w:r>
      <w:r w:rsidR="00AC66A9">
        <w:instrText xml:space="preserve"> TC "</w:instrText>
      </w:r>
      <w:bookmarkStart w:id="2" w:name="_Toc214246807"/>
      <w:r w:rsidR="00AC66A9" w:rsidRPr="00612056">
        <w:rPr>
          <w:rFonts w:ascii="Times New Roman" w:hAnsi="Times New Roman"/>
          <w:iCs/>
          <w:sz w:val="24"/>
          <w:szCs w:val="24"/>
        </w:rPr>
        <w:instrText>CERTIFICATION</w:instrText>
      </w:r>
      <w:bookmarkEnd w:id="2"/>
      <w:r w:rsidR="00AC66A9">
        <w:instrText xml:space="preserve">" \f C \l "1" </w:instrText>
      </w:r>
      <w:r w:rsidR="00AC66A9">
        <w:rPr>
          <w:rFonts w:ascii="Times New Roman" w:hAnsi="Times New Roman"/>
          <w:iCs/>
          <w:sz w:val="24"/>
          <w:szCs w:val="24"/>
        </w:rPr>
        <w:fldChar w:fldCharType="end"/>
      </w:r>
      <w:r w:rsidRPr="00124C8C">
        <w:rPr>
          <w:rFonts w:ascii="Times New Roman" w:hAnsi="Times New Roman"/>
          <w:iCs/>
          <w:sz w:val="24"/>
          <w:szCs w:val="24"/>
        </w:rPr>
        <w:t xml:space="preserve"> </w:t>
      </w:r>
    </w:p>
    <w:p w14:paraId="456A27EE" w14:textId="77777777" w:rsidR="00301E02" w:rsidRPr="00124C8C" w:rsidRDefault="00B53234">
      <w:pPr>
        <w:spacing w:after="0" w:line="480" w:lineRule="auto"/>
        <w:jc w:val="both"/>
        <w:rPr>
          <w:rFonts w:ascii="Times New Roman" w:hAnsi="Times New Roman"/>
          <w:b/>
          <w:bCs/>
          <w:sz w:val="24"/>
          <w:szCs w:val="24"/>
        </w:rPr>
      </w:pPr>
      <w:r w:rsidRPr="00124C8C">
        <w:rPr>
          <w:rFonts w:ascii="Times New Roman" w:hAnsi="Times New Roman"/>
          <w:sz w:val="24"/>
          <w:szCs w:val="24"/>
        </w:rPr>
        <w:t xml:space="preserve">The undersigned certifies that he has read and hereby recommends for acceptance by the Open University of Tanzania, a dissertation titled </w:t>
      </w:r>
      <w:r w:rsidRPr="006B3507">
        <w:rPr>
          <w:rFonts w:ascii="Times New Roman" w:hAnsi="Times New Roman"/>
          <w:b/>
          <w:bCs/>
          <w:sz w:val="24"/>
          <w:szCs w:val="24"/>
        </w:rPr>
        <w:t>“Regulatory Framework for Termination of Public Service Employment in Tanzania</w:t>
      </w:r>
      <w:r w:rsidRPr="006B3507">
        <w:rPr>
          <w:rFonts w:ascii="Times New Roman" w:hAnsi="Times New Roman"/>
          <w:b/>
          <w:sz w:val="24"/>
          <w:szCs w:val="24"/>
        </w:rPr>
        <w:t>”</w:t>
      </w:r>
      <w:r w:rsidRPr="00124C8C">
        <w:rPr>
          <w:rFonts w:ascii="Times New Roman" w:hAnsi="Times New Roman"/>
          <w:sz w:val="24"/>
          <w:szCs w:val="24"/>
        </w:rPr>
        <w:t xml:space="preserve"> in partial fulfilment of the requirements for award of the degree of Master of Laws by Coursework and Dissertation (LL.M CWD) of the Open University of Tanzania.</w:t>
      </w:r>
    </w:p>
    <w:p w14:paraId="148AB9B8" w14:textId="77777777" w:rsidR="00301E02" w:rsidRPr="00124C8C" w:rsidRDefault="00301E02">
      <w:pPr>
        <w:spacing w:after="0" w:line="480" w:lineRule="auto"/>
        <w:rPr>
          <w:rFonts w:ascii="Times New Roman" w:hAnsi="Times New Roman"/>
          <w:sz w:val="24"/>
          <w:szCs w:val="24"/>
        </w:rPr>
      </w:pPr>
    </w:p>
    <w:p w14:paraId="29037CAC" w14:textId="77777777" w:rsidR="00301E02" w:rsidRPr="00124C8C" w:rsidRDefault="00301E02">
      <w:pPr>
        <w:spacing w:after="0" w:line="480" w:lineRule="auto"/>
        <w:rPr>
          <w:rFonts w:ascii="Times New Roman" w:hAnsi="Times New Roman"/>
          <w:sz w:val="24"/>
          <w:szCs w:val="24"/>
        </w:rPr>
      </w:pPr>
    </w:p>
    <w:p w14:paraId="05D28823" w14:textId="6535E52C" w:rsidR="00301E02" w:rsidRPr="00124C8C" w:rsidRDefault="00845962" w:rsidP="006B3507">
      <w:pPr>
        <w:spacing w:after="0" w:line="276" w:lineRule="auto"/>
        <w:ind w:left="2160" w:firstLine="720"/>
        <w:rPr>
          <w:rFonts w:ascii="Times New Roman" w:hAnsi="Times New Roman"/>
          <w:sz w:val="24"/>
          <w:szCs w:val="24"/>
        </w:rPr>
      </w:pPr>
      <w:r w:rsidRPr="00124C8C">
        <w:rPr>
          <w:rFonts w:ascii="Times New Roman" w:hAnsi="Times New Roman"/>
          <w:sz w:val="24"/>
          <w:szCs w:val="24"/>
        </w:rPr>
        <w:t>….……………</w:t>
      </w:r>
      <w:r w:rsidR="006B3507">
        <w:rPr>
          <w:rFonts w:ascii="Times New Roman" w:hAnsi="Times New Roman"/>
          <w:sz w:val="24"/>
          <w:szCs w:val="24"/>
        </w:rPr>
        <w:t>…</w:t>
      </w:r>
      <w:r w:rsidRPr="00124C8C">
        <w:rPr>
          <w:rFonts w:ascii="Times New Roman" w:hAnsi="Times New Roman"/>
          <w:sz w:val="24"/>
          <w:szCs w:val="24"/>
        </w:rPr>
        <w:t>………..</w:t>
      </w:r>
    </w:p>
    <w:p w14:paraId="138A57DB" w14:textId="77777777" w:rsidR="00301E02" w:rsidRPr="00124C8C" w:rsidRDefault="00B53234" w:rsidP="006B3507">
      <w:pPr>
        <w:spacing w:after="0" w:line="276" w:lineRule="auto"/>
        <w:jc w:val="center"/>
        <w:rPr>
          <w:rFonts w:ascii="Times New Roman" w:hAnsi="Times New Roman"/>
          <w:bCs/>
          <w:sz w:val="24"/>
          <w:szCs w:val="24"/>
        </w:rPr>
      </w:pPr>
      <w:r w:rsidRPr="00124C8C">
        <w:rPr>
          <w:rFonts w:ascii="Times New Roman" w:hAnsi="Times New Roman"/>
          <w:bCs/>
          <w:sz w:val="24"/>
          <w:szCs w:val="24"/>
        </w:rPr>
        <w:t>Dr. Helen Kiunsi</w:t>
      </w:r>
    </w:p>
    <w:p w14:paraId="3D591F6F" w14:textId="308F78C4" w:rsidR="00301E02" w:rsidRDefault="00B53234" w:rsidP="006B3507">
      <w:pPr>
        <w:spacing w:after="0" w:line="276" w:lineRule="auto"/>
        <w:jc w:val="center"/>
        <w:rPr>
          <w:rFonts w:ascii="Times New Roman" w:hAnsi="Times New Roman"/>
          <w:sz w:val="24"/>
          <w:szCs w:val="24"/>
        </w:rPr>
      </w:pPr>
      <w:r w:rsidRPr="00124C8C">
        <w:rPr>
          <w:rFonts w:ascii="Times New Roman" w:hAnsi="Times New Roman"/>
          <w:sz w:val="24"/>
          <w:szCs w:val="24"/>
        </w:rPr>
        <w:t xml:space="preserve"> (Supervisor)</w:t>
      </w:r>
    </w:p>
    <w:p w14:paraId="5FA5B601" w14:textId="77777777" w:rsidR="006B3507" w:rsidRDefault="006B3507" w:rsidP="006B3507">
      <w:pPr>
        <w:spacing w:after="0" w:line="276" w:lineRule="auto"/>
        <w:jc w:val="center"/>
        <w:rPr>
          <w:rFonts w:ascii="Times New Roman" w:hAnsi="Times New Roman"/>
          <w:sz w:val="24"/>
          <w:szCs w:val="24"/>
        </w:rPr>
      </w:pPr>
    </w:p>
    <w:p w14:paraId="73442937" w14:textId="77777777" w:rsidR="006B3507" w:rsidRDefault="006B3507" w:rsidP="006B3507">
      <w:pPr>
        <w:spacing w:after="0" w:line="276" w:lineRule="auto"/>
        <w:jc w:val="center"/>
        <w:rPr>
          <w:rFonts w:ascii="Times New Roman" w:hAnsi="Times New Roman"/>
          <w:sz w:val="24"/>
          <w:szCs w:val="24"/>
        </w:rPr>
      </w:pPr>
    </w:p>
    <w:p w14:paraId="07CB604C" w14:textId="77777777" w:rsidR="006B3507" w:rsidRPr="00124C8C" w:rsidRDefault="006B3507" w:rsidP="006B3507">
      <w:pPr>
        <w:spacing w:after="0" w:line="276" w:lineRule="auto"/>
        <w:jc w:val="center"/>
        <w:rPr>
          <w:rFonts w:ascii="Times New Roman" w:hAnsi="Times New Roman"/>
          <w:sz w:val="24"/>
          <w:szCs w:val="24"/>
        </w:rPr>
      </w:pPr>
    </w:p>
    <w:p w14:paraId="4DAEB77E" w14:textId="77777777" w:rsidR="00845962" w:rsidRPr="00124C8C" w:rsidRDefault="00845962" w:rsidP="006B3507">
      <w:pPr>
        <w:spacing w:after="0" w:line="276" w:lineRule="auto"/>
        <w:ind w:left="2160" w:firstLine="720"/>
        <w:rPr>
          <w:rFonts w:ascii="Times New Roman" w:hAnsi="Times New Roman"/>
          <w:sz w:val="24"/>
          <w:szCs w:val="24"/>
        </w:rPr>
      </w:pPr>
      <w:r w:rsidRPr="00124C8C">
        <w:rPr>
          <w:rFonts w:ascii="Times New Roman" w:hAnsi="Times New Roman"/>
          <w:sz w:val="24"/>
          <w:szCs w:val="24"/>
        </w:rPr>
        <w:t>….……………………..</w:t>
      </w:r>
    </w:p>
    <w:p w14:paraId="62FA6227" w14:textId="77777777" w:rsidR="00301E02" w:rsidRPr="00124C8C" w:rsidRDefault="00B53234" w:rsidP="006B3507">
      <w:pPr>
        <w:spacing w:after="0" w:line="276" w:lineRule="auto"/>
        <w:jc w:val="center"/>
        <w:rPr>
          <w:rFonts w:ascii="Times New Roman" w:hAnsi="Times New Roman"/>
          <w:sz w:val="24"/>
          <w:szCs w:val="24"/>
        </w:rPr>
      </w:pPr>
      <w:bookmarkStart w:id="3" w:name="_Toc103443239"/>
      <w:bookmarkStart w:id="4" w:name="_Toc72326524"/>
      <w:bookmarkStart w:id="5" w:name="_Toc88380586"/>
      <w:r w:rsidRPr="00124C8C">
        <w:rPr>
          <w:rFonts w:ascii="Times New Roman" w:hAnsi="Times New Roman"/>
          <w:sz w:val="24"/>
          <w:szCs w:val="24"/>
        </w:rPr>
        <w:t>Date</w:t>
      </w:r>
    </w:p>
    <w:p w14:paraId="3A945A18" w14:textId="77777777" w:rsidR="00301E02" w:rsidRPr="00124C8C" w:rsidRDefault="00301E02">
      <w:pPr>
        <w:spacing w:after="0" w:line="480" w:lineRule="auto"/>
        <w:rPr>
          <w:rFonts w:ascii="Times New Roman" w:hAnsi="Times New Roman"/>
          <w:sz w:val="24"/>
          <w:szCs w:val="24"/>
        </w:rPr>
      </w:pPr>
    </w:p>
    <w:p w14:paraId="68512215" w14:textId="77777777" w:rsidR="00301E02" w:rsidRPr="00124C8C" w:rsidRDefault="00301E02">
      <w:pPr>
        <w:spacing w:after="0" w:line="480" w:lineRule="auto"/>
        <w:rPr>
          <w:rFonts w:ascii="Times New Roman" w:hAnsi="Times New Roman"/>
          <w:sz w:val="24"/>
          <w:szCs w:val="24"/>
        </w:rPr>
      </w:pPr>
    </w:p>
    <w:p w14:paraId="0B9577E4" w14:textId="77777777" w:rsidR="00301E02" w:rsidRPr="00124C8C" w:rsidRDefault="00301E02">
      <w:pPr>
        <w:spacing w:after="0" w:line="480" w:lineRule="auto"/>
        <w:rPr>
          <w:rFonts w:ascii="Times New Roman" w:hAnsi="Times New Roman"/>
          <w:sz w:val="24"/>
          <w:szCs w:val="24"/>
        </w:rPr>
      </w:pPr>
    </w:p>
    <w:p w14:paraId="00252DC3" w14:textId="77777777" w:rsidR="00301E02" w:rsidRPr="00124C8C" w:rsidRDefault="00301E02">
      <w:pPr>
        <w:spacing w:after="0" w:line="480" w:lineRule="auto"/>
        <w:rPr>
          <w:rFonts w:ascii="Times New Roman" w:hAnsi="Times New Roman"/>
          <w:sz w:val="24"/>
          <w:szCs w:val="24"/>
        </w:rPr>
      </w:pPr>
    </w:p>
    <w:p w14:paraId="2D5953B4" w14:textId="77777777" w:rsidR="00301E02" w:rsidRPr="00124C8C" w:rsidRDefault="00301E02">
      <w:pPr>
        <w:spacing w:after="0" w:line="480" w:lineRule="auto"/>
        <w:rPr>
          <w:rFonts w:ascii="Times New Roman" w:hAnsi="Times New Roman"/>
          <w:sz w:val="24"/>
          <w:szCs w:val="24"/>
        </w:rPr>
      </w:pPr>
    </w:p>
    <w:p w14:paraId="56ECED44" w14:textId="77777777" w:rsidR="00301E02" w:rsidRPr="00124C8C" w:rsidRDefault="00301E02">
      <w:pPr>
        <w:spacing w:after="0" w:line="480" w:lineRule="auto"/>
        <w:rPr>
          <w:rFonts w:ascii="Times New Roman" w:hAnsi="Times New Roman"/>
          <w:sz w:val="24"/>
          <w:szCs w:val="24"/>
        </w:rPr>
      </w:pPr>
    </w:p>
    <w:p w14:paraId="5A573FDD" w14:textId="77777777" w:rsidR="00301E02" w:rsidRPr="00124C8C" w:rsidRDefault="00301E02">
      <w:pPr>
        <w:spacing w:after="0" w:line="480" w:lineRule="auto"/>
        <w:rPr>
          <w:rFonts w:ascii="Times New Roman" w:hAnsi="Times New Roman"/>
          <w:sz w:val="24"/>
          <w:szCs w:val="24"/>
        </w:rPr>
      </w:pPr>
    </w:p>
    <w:p w14:paraId="6039EC48" w14:textId="77777777" w:rsidR="00301E02" w:rsidRPr="00124C8C" w:rsidRDefault="00301E02">
      <w:pPr>
        <w:spacing w:after="0" w:line="480" w:lineRule="auto"/>
        <w:rPr>
          <w:rFonts w:ascii="Times New Roman" w:hAnsi="Times New Roman"/>
          <w:sz w:val="24"/>
          <w:szCs w:val="24"/>
        </w:rPr>
      </w:pPr>
    </w:p>
    <w:p w14:paraId="292A6EAF" w14:textId="77777777" w:rsidR="00301E02" w:rsidRPr="00124C8C" w:rsidRDefault="00301E02">
      <w:pPr>
        <w:spacing w:after="0" w:line="480" w:lineRule="auto"/>
        <w:rPr>
          <w:rFonts w:ascii="Times New Roman" w:hAnsi="Times New Roman"/>
          <w:sz w:val="24"/>
          <w:szCs w:val="24"/>
        </w:rPr>
      </w:pPr>
    </w:p>
    <w:p w14:paraId="5BE4F1F6" w14:textId="35CDC434" w:rsidR="00301E02" w:rsidRPr="00124C8C" w:rsidRDefault="00B53234">
      <w:pPr>
        <w:pStyle w:val="Heading1"/>
        <w:spacing w:after="0" w:line="480" w:lineRule="auto"/>
        <w:jc w:val="center"/>
        <w:rPr>
          <w:rFonts w:ascii="Times New Roman" w:eastAsia="Calibri" w:hAnsi="Times New Roman"/>
          <w:b w:val="0"/>
          <w:bCs w:val="0"/>
          <w:kern w:val="2"/>
          <w:sz w:val="24"/>
          <w:szCs w:val="24"/>
        </w:rPr>
      </w:pPr>
      <w:bookmarkStart w:id="6" w:name="_Toc118498494"/>
      <w:bookmarkStart w:id="7" w:name="_Toc213684210"/>
      <w:r w:rsidRPr="00124C8C">
        <w:rPr>
          <w:rFonts w:ascii="Times New Roman" w:hAnsi="Times New Roman"/>
          <w:iCs/>
          <w:sz w:val="24"/>
          <w:szCs w:val="24"/>
        </w:rPr>
        <w:lastRenderedPageBreak/>
        <w:t>DECLARATION</w:t>
      </w:r>
      <w:bookmarkEnd w:id="3"/>
      <w:bookmarkEnd w:id="4"/>
      <w:bookmarkEnd w:id="5"/>
      <w:bookmarkEnd w:id="6"/>
      <w:bookmarkEnd w:id="7"/>
      <w:r w:rsidR="00AC66A9">
        <w:rPr>
          <w:rFonts w:ascii="Times New Roman" w:hAnsi="Times New Roman"/>
          <w:iCs/>
          <w:sz w:val="24"/>
          <w:szCs w:val="24"/>
        </w:rPr>
        <w:fldChar w:fldCharType="begin"/>
      </w:r>
      <w:r w:rsidR="00AC66A9">
        <w:instrText xml:space="preserve"> TC "</w:instrText>
      </w:r>
      <w:bookmarkStart w:id="8" w:name="_Toc214246808"/>
      <w:r w:rsidR="00AC66A9" w:rsidRPr="00660815">
        <w:rPr>
          <w:rFonts w:ascii="Times New Roman" w:hAnsi="Times New Roman"/>
          <w:iCs/>
          <w:sz w:val="24"/>
          <w:szCs w:val="24"/>
        </w:rPr>
        <w:instrText>DECLARATION</w:instrText>
      </w:r>
      <w:bookmarkEnd w:id="8"/>
      <w:r w:rsidR="00AC66A9">
        <w:instrText xml:space="preserve">" \f C \l "1" </w:instrText>
      </w:r>
      <w:r w:rsidR="00AC66A9">
        <w:rPr>
          <w:rFonts w:ascii="Times New Roman" w:hAnsi="Times New Roman"/>
          <w:iCs/>
          <w:sz w:val="24"/>
          <w:szCs w:val="24"/>
        </w:rPr>
        <w:fldChar w:fldCharType="end"/>
      </w:r>
      <w:r w:rsidRPr="00124C8C">
        <w:rPr>
          <w:rFonts w:ascii="Times New Roman" w:eastAsia="Calibri" w:hAnsi="Times New Roman"/>
          <w:b w:val="0"/>
          <w:bCs w:val="0"/>
          <w:kern w:val="2"/>
          <w:sz w:val="24"/>
          <w:szCs w:val="24"/>
        </w:rPr>
        <w:t xml:space="preserve"> </w:t>
      </w:r>
    </w:p>
    <w:p w14:paraId="792341A8" w14:textId="77777777" w:rsidR="00301E02" w:rsidRPr="00124C8C" w:rsidRDefault="00B53234">
      <w:pPr>
        <w:spacing w:after="0" w:line="480" w:lineRule="auto"/>
        <w:jc w:val="both"/>
        <w:rPr>
          <w:rFonts w:ascii="Times New Roman" w:hAnsi="Times New Roman"/>
          <w:b/>
          <w:bCs/>
          <w:sz w:val="24"/>
          <w:szCs w:val="24"/>
        </w:rPr>
      </w:pPr>
      <w:r w:rsidRPr="00124C8C">
        <w:rPr>
          <w:rFonts w:ascii="Times New Roman" w:hAnsi="Times New Roman"/>
          <w:sz w:val="24"/>
          <w:szCs w:val="24"/>
        </w:rPr>
        <w:t xml:space="preserve">I, </w:t>
      </w:r>
      <w:r w:rsidRPr="00124C8C">
        <w:rPr>
          <w:rFonts w:ascii="Times New Roman" w:hAnsi="Times New Roman"/>
          <w:b/>
          <w:bCs/>
          <w:sz w:val="24"/>
          <w:szCs w:val="24"/>
        </w:rPr>
        <w:t>Agnes Edward Ringo</w:t>
      </w:r>
      <w:r w:rsidRPr="00124C8C">
        <w:rPr>
          <w:rFonts w:ascii="Times New Roman" w:hAnsi="Times New Roman"/>
          <w:sz w:val="24"/>
          <w:szCs w:val="24"/>
        </w:rPr>
        <w:t>, do declare that this dissertation is my own original work and that it has not been presented and will not be presented to any other University for a similar or any other degree award.</w:t>
      </w:r>
    </w:p>
    <w:p w14:paraId="589ABB52" w14:textId="77777777" w:rsidR="00301E02" w:rsidRDefault="00301E02">
      <w:pPr>
        <w:spacing w:after="0" w:line="480" w:lineRule="auto"/>
        <w:jc w:val="both"/>
        <w:rPr>
          <w:rFonts w:ascii="Times New Roman" w:hAnsi="Times New Roman"/>
          <w:sz w:val="24"/>
          <w:szCs w:val="24"/>
        </w:rPr>
      </w:pPr>
    </w:p>
    <w:p w14:paraId="29E1376F" w14:textId="77777777" w:rsidR="006B3507" w:rsidRPr="00124C8C" w:rsidRDefault="006B3507">
      <w:pPr>
        <w:spacing w:after="0" w:line="480" w:lineRule="auto"/>
        <w:jc w:val="both"/>
        <w:rPr>
          <w:rFonts w:ascii="Times New Roman" w:hAnsi="Times New Roman"/>
          <w:sz w:val="24"/>
          <w:szCs w:val="24"/>
        </w:rPr>
      </w:pPr>
    </w:p>
    <w:p w14:paraId="30E3C921" w14:textId="77777777" w:rsidR="00845962" w:rsidRPr="00124C8C" w:rsidRDefault="00845962" w:rsidP="006B3507">
      <w:pPr>
        <w:spacing w:after="0" w:line="276" w:lineRule="auto"/>
        <w:ind w:left="2160" w:firstLine="720"/>
        <w:rPr>
          <w:rFonts w:ascii="Times New Roman" w:hAnsi="Times New Roman"/>
          <w:sz w:val="24"/>
          <w:szCs w:val="24"/>
        </w:rPr>
      </w:pPr>
      <w:r w:rsidRPr="00124C8C">
        <w:rPr>
          <w:rFonts w:ascii="Times New Roman" w:hAnsi="Times New Roman"/>
          <w:sz w:val="24"/>
          <w:szCs w:val="24"/>
        </w:rPr>
        <w:t>….……………………..</w:t>
      </w:r>
    </w:p>
    <w:p w14:paraId="6E53B66B" w14:textId="77777777" w:rsidR="00301E02" w:rsidRDefault="00B53234" w:rsidP="006B3507">
      <w:pPr>
        <w:spacing w:after="0" w:line="276" w:lineRule="auto"/>
        <w:jc w:val="center"/>
        <w:rPr>
          <w:rFonts w:ascii="Times New Roman" w:hAnsi="Times New Roman"/>
          <w:bCs/>
          <w:sz w:val="24"/>
          <w:szCs w:val="24"/>
        </w:rPr>
      </w:pPr>
      <w:r w:rsidRPr="00124C8C">
        <w:rPr>
          <w:rFonts w:ascii="Times New Roman" w:hAnsi="Times New Roman"/>
          <w:bCs/>
          <w:sz w:val="24"/>
          <w:szCs w:val="24"/>
        </w:rPr>
        <w:t>Signature</w:t>
      </w:r>
    </w:p>
    <w:p w14:paraId="401874C4" w14:textId="77777777" w:rsidR="006B3507" w:rsidRDefault="006B3507" w:rsidP="006B3507">
      <w:pPr>
        <w:spacing w:after="0" w:line="276" w:lineRule="auto"/>
        <w:jc w:val="center"/>
        <w:rPr>
          <w:rFonts w:ascii="Times New Roman" w:hAnsi="Times New Roman"/>
          <w:bCs/>
          <w:sz w:val="24"/>
          <w:szCs w:val="24"/>
        </w:rPr>
      </w:pPr>
    </w:p>
    <w:p w14:paraId="05445C12" w14:textId="77777777" w:rsidR="006B3507" w:rsidRDefault="006B3507" w:rsidP="006B3507">
      <w:pPr>
        <w:spacing w:after="0" w:line="276" w:lineRule="auto"/>
        <w:jc w:val="center"/>
        <w:rPr>
          <w:rFonts w:ascii="Times New Roman" w:hAnsi="Times New Roman"/>
          <w:sz w:val="24"/>
          <w:szCs w:val="24"/>
        </w:rPr>
      </w:pPr>
    </w:p>
    <w:p w14:paraId="08B42BC7" w14:textId="77777777" w:rsidR="006B3507" w:rsidRPr="00124C8C" w:rsidRDefault="006B3507" w:rsidP="006B3507">
      <w:pPr>
        <w:spacing w:after="0" w:line="276" w:lineRule="auto"/>
        <w:jc w:val="center"/>
        <w:rPr>
          <w:rFonts w:ascii="Times New Roman" w:hAnsi="Times New Roman"/>
          <w:sz w:val="24"/>
          <w:szCs w:val="24"/>
        </w:rPr>
      </w:pPr>
    </w:p>
    <w:p w14:paraId="2DA7C5AA" w14:textId="77777777" w:rsidR="00845962" w:rsidRPr="00124C8C" w:rsidRDefault="00845962" w:rsidP="006B3507">
      <w:pPr>
        <w:spacing w:after="0" w:line="276" w:lineRule="auto"/>
        <w:ind w:left="2160" w:firstLine="720"/>
        <w:rPr>
          <w:rFonts w:ascii="Times New Roman" w:hAnsi="Times New Roman"/>
          <w:sz w:val="24"/>
          <w:szCs w:val="24"/>
        </w:rPr>
      </w:pPr>
      <w:r w:rsidRPr="00124C8C">
        <w:rPr>
          <w:rFonts w:ascii="Times New Roman" w:hAnsi="Times New Roman"/>
          <w:sz w:val="24"/>
          <w:szCs w:val="24"/>
        </w:rPr>
        <w:t>….……………………..</w:t>
      </w:r>
    </w:p>
    <w:p w14:paraId="4B4C295E" w14:textId="77777777" w:rsidR="00301E02" w:rsidRPr="00124C8C" w:rsidRDefault="00B53234" w:rsidP="006B3507">
      <w:pPr>
        <w:spacing w:after="0" w:line="276" w:lineRule="auto"/>
        <w:jc w:val="center"/>
        <w:rPr>
          <w:rFonts w:ascii="Times New Roman" w:hAnsi="Times New Roman"/>
          <w:sz w:val="24"/>
          <w:szCs w:val="24"/>
        </w:rPr>
      </w:pPr>
      <w:r w:rsidRPr="00124C8C">
        <w:rPr>
          <w:rFonts w:ascii="Times New Roman" w:hAnsi="Times New Roman"/>
          <w:sz w:val="24"/>
          <w:szCs w:val="24"/>
        </w:rPr>
        <w:t>Date</w:t>
      </w:r>
    </w:p>
    <w:p w14:paraId="43DBDCC8" w14:textId="77777777" w:rsidR="00301E02" w:rsidRPr="00124C8C" w:rsidRDefault="00301E02">
      <w:pPr>
        <w:spacing w:after="0" w:line="480" w:lineRule="auto"/>
        <w:jc w:val="center"/>
        <w:rPr>
          <w:rFonts w:ascii="Times New Roman" w:hAnsi="Times New Roman"/>
          <w:sz w:val="24"/>
          <w:szCs w:val="24"/>
        </w:rPr>
      </w:pPr>
    </w:p>
    <w:p w14:paraId="64B1B221" w14:textId="77777777" w:rsidR="00301E02" w:rsidRPr="00124C8C" w:rsidRDefault="00301E02">
      <w:pPr>
        <w:spacing w:after="0" w:line="480" w:lineRule="auto"/>
        <w:rPr>
          <w:rFonts w:ascii="Times New Roman" w:hAnsi="Times New Roman"/>
          <w:sz w:val="24"/>
          <w:szCs w:val="24"/>
        </w:rPr>
      </w:pPr>
    </w:p>
    <w:p w14:paraId="100B9527" w14:textId="77777777" w:rsidR="00301E02" w:rsidRPr="00124C8C" w:rsidRDefault="00301E02">
      <w:pPr>
        <w:spacing w:after="0" w:line="480" w:lineRule="auto"/>
        <w:rPr>
          <w:rFonts w:ascii="Times New Roman" w:hAnsi="Times New Roman"/>
          <w:sz w:val="24"/>
          <w:szCs w:val="24"/>
        </w:rPr>
      </w:pPr>
    </w:p>
    <w:p w14:paraId="2765A1A2" w14:textId="77777777" w:rsidR="00301E02" w:rsidRPr="00124C8C" w:rsidRDefault="00301E02">
      <w:pPr>
        <w:spacing w:after="0" w:line="480" w:lineRule="auto"/>
        <w:rPr>
          <w:rFonts w:ascii="Times New Roman" w:hAnsi="Times New Roman"/>
          <w:sz w:val="24"/>
          <w:szCs w:val="24"/>
        </w:rPr>
      </w:pPr>
    </w:p>
    <w:p w14:paraId="00F67AA1" w14:textId="77777777" w:rsidR="00301E02" w:rsidRPr="00124C8C" w:rsidRDefault="00301E02">
      <w:pPr>
        <w:spacing w:after="0" w:line="480" w:lineRule="auto"/>
        <w:rPr>
          <w:rFonts w:ascii="Times New Roman" w:hAnsi="Times New Roman"/>
          <w:sz w:val="24"/>
          <w:szCs w:val="24"/>
        </w:rPr>
      </w:pPr>
    </w:p>
    <w:p w14:paraId="0ACB1D80" w14:textId="77777777" w:rsidR="00301E02" w:rsidRPr="00124C8C" w:rsidRDefault="00301E02">
      <w:pPr>
        <w:spacing w:after="0" w:line="480" w:lineRule="auto"/>
        <w:rPr>
          <w:rFonts w:ascii="Times New Roman" w:hAnsi="Times New Roman"/>
          <w:sz w:val="24"/>
          <w:szCs w:val="24"/>
        </w:rPr>
      </w:pPr>
    </w:p>
    <w:p w14:paraId="2D377505" w14:textId="77777777" w:rsidR="00301E02" w:rsidRPr="00124C8C" w:rsidRDefault="00301E02">
      <w:pPr>
        <w:spacing w:after="0" w:line="480" w:lineRule="auto"/>
        <w:rPr>
          <w:rFonts w:ascii="Times New Roman" w:hAnsi="Times New Roman"/>
          <w:sz w:val="24"/>
          <w:szCs w:val="24"/>
        </w:rPr>
      </w:pPr>
    </w:p>
    <w:p w14:paraId="439104AA" w14:textId="77777777" w:rsidR="00301E02" w:rsidRPr="00124C8C" w:rsidRDefault="00301E02">
      <w:pPr>
        <w:spacing w:after="0" w:line="480" w:lineRule="auto"/>
        <w:rPr>
          <w:rFonts w:ascii="Times New Roman" w:hAnsi="Times New Roman"/>
          <w:sz w:val="24"/>
          <w:szCs w:val="24"/>
        </w:rPr>
      </w:pPr>
    </w:p>
    <w:p w14:paraId="2D6CC6A9" w14:textId="77777777" w:rsidR="00301E02" w:rsidRPr="00124C8C" w:rsidRDefault="00301E02">
      <w:pPr>
        <w:spacing w:after="0" w:line="480" w:lineRule="auto"/>
        <w:rPr>
          <w:rFonts w:ascii="Times New Roman" w:hAnsi="Times New Roman"/>
          <w:sz w:val="24"/>
          <w:szCs w:val="24"/>
        </w:rPr>
      </w:pPr>
    </w:p>
    <w:p w14:paraId="410E1BE8" w14:textId="77777777" w:rsidR="00301E02" w:rsidRPr="00124C8C" w:rsidRDefault="00301E02">
      <w:pPr>
        <w:spacing w:after="0" w:line="480" w:lineRule="auto"/>
        <w:rPr>
          <w:rFonts w:ascii="Times New Roman" w:hAnsi="Times New Roman"/>
          <w:sz w:val="24"/>
          <w:szCs w:val="24"/>
        </w:rPr>
      </w:pPr>
    </w:p>
    <w:p w14:paraId="55517D4E" w14:textId="77777777" w:rsidR="00301E02" w:rsidRPr="00124C8C" w:rsidRDefault="00301E02">
      <w:pPr>
        <w:spacing w:after="0" w:line="480" w:lineRule="auto"/>
        <w:rPr>
          <w:rFonts w:ascii="Times New Roman" w:hAnsi="Times New Roman"/>
          <w:sz w:val="24"/>
          <w:szCs w:val="24"/>
        </w:rPr>
      </w:pPr>
    </w:p>
    <w:p w14:paraId="3240F400" w14:textId="46B2D851" w:rsidR="00301E02" w:rsidRPr="00124C8C" w:rsidRDefault="00B53234" w:rsidP="00AC66A9">
      <w:pPr>
        <w:pStyle w:val="Heading1"/>
        <w:spacing w:before="0" w:after="0" w:line="480" w:lineRule="auto"/>
        <w:jc w:val="center"/>
        <w:rPr>
          <w:rFonts w:ascii="Times New Roman" w:hAnsi="Times New Roman"/>
          <w:b w:val="0"/>
          <w:iCs/>
          <w:sz w:val="24"/>
          <w:szCs w:val="24"/>
        </w:rPr>
      </w:pPr>
      <w:bookmarkStart w:id="9" w:name="_Toc118498496"/>
      <w:bookmarkStart w:id="10" w:name="_Toc72326525"/>
      <w:bookmarkStart w:id="11" w:name="_Toc88380587"/>
      <w:bookmarkStart w:id="12" w:name="_Toc103443240"/>
      <w:r w:rsidRPr="00124C8C">
        <w:rPr>
          <w:rFonts w:ascii="Times New Roman" w:hAnsi="Times New Roman"/>
          <w:sz w:val="24"/>
          <w:szCs w:val="24"/>
        </w:rPr>
        <w:br w:type="page"/>
      </w:r>
      <w:bookmarkStart w:id="13" w:name="_Toc213684211"/>
      <w:r w:rsidRPr="00124C8C">
        <w:rPr>
          <w:rFonts w:ascii="Times New Roman" w:hAnsi="Times New Roman"/>
          <w:iCs/>
          <w:sz w:val="24"/>
          <w:szCs w:val="24"/>
        </w:rPr>
        <w:lastRenderedPageBreak/>
        <w:t>COPYRIGHT</w:t>
      </w:r>
      <w:bookmarkEnd w:id="9"/>
      <w:bookmarkEnd w:id="10"/>
      <w:bookmarkEnd w:id="11"/>
      <w:bookmarkEnd w:id="12"/>
      <w:bookmarkEnd w:id="13"/>
      <w:r w:rsidR="00AC66A9">
        <w:rPr>
          <w:rFonts w:ascii="Times New Roman" w:hAnsi="Times New Roman"/>
          <w:iCs/>
          <w:sz w:val="24"/>
          <w:szCs w:val="24"/>
        </w:rPr>
        <w:fldChar w:fldCharType="begin"/>
      </w:r>
      <w:r w:rsidR="00AC66A9">
        <w:instrText xml:space="preserve"> TC "</w:instrText>
      </w:r>
      <w:bookmarkStart w:id="14" w:name="_Toc214246809"/>
      <w:r w:rsidR="00AC66A9" w:rsidRPr="00003399">
        <w:rPr>
          <w:rFonts w:ascii="Times New Roman" w:hAnsi="Times New Roman"/>
          <w:iCs/>
          <w:sz w:val="24"/>
          <w:szCs w:val="24"/>
        </w:rPr>
        <w:instrText>COPYRIGHT</w:instrText>
      </w:r>
      <w:bookmarkEnd w:id="14"/>
      <w:r w:rsidR="00AC66A9">
        <w:instrText xml:space="preserve">" \f C \l "1" </w:instrText>
      </w:r>
      <w:r w:rsidR="00AC66A9">
        <w:rPr>
          <w:rFonts w:ascii="Times New Roman" w:hAnsi="Times New Roman"/>
          <w:iCs/>
          <w:sz w:val="24"/>
          <w:szCs w:val="24"/>
        </w:rPr>
        <w:fldChar w:fldCharType="end"/>
      </w:r>
      <w:r w:rsidRPr="00124C8C">
        <w:rPr>
          <w:rFonts w:ascii="Times New Roman" w:hAnsi="Times New Roman"/>
          <w:iCs/>
          <w:sz w:val="24"/>
          <w:szCs w:val="24"/>
        </w:rPr>
        <w:t xml:space="preserve"> </w:t>
      </w:r>
    </w:p>
    <w:p w14:paraId="00DD759A" w14:textId="77777777" w:rsidR="00301E02" w:rsidRPr="00124C8C" w:rsidRDefault="00B53234">
      <w:pPr>
        <w:spacing w:after="0" w:line="480" w:lineRule="auto"/>
        <w:jc w:val="both"/>
        <w:rPr>
          <w:rFonts w:ascii="Times New Roman" w:hAnsi="Times New Roman"/>
          <w:sz w:val="24"/>
          <w:szCs w:val="24"/>
        </w:rPr>
      </w:pPr>
      <w:r w:rsidRPr="00124C8C">
        <w:rPr>
          <w:rFonts w:ascii="Times New Roman" w:hAnsi="Times New Roman"/>
          <w:sz w:val="24"/>
          <w:szCs w:val="24"/>
        </w:rPr>
        <w:t xml:space="preserve">This is a copyright material protected under the Berne Convention, the </w:t>
      </w:r>
      <w:r w:rsidRPr="00124C8C">
        <w:rPr>
          <w:rStyle w:val="Strong"/>
          <w:rFonts w:ascii="Times New Roman" w:hAnsi="Times New Roman"/>
          <w:b w:val="0"/>
          <w:sz w:val="24"/>
          <w:szCs w:val="24"/>
          <w:shd w:val="clear" w:color="auto" w:fill="FFFFFF"/>
        </w:rPr>
        <w:t>Copyright and Neighbouring Rights Act</w:t>
      </w:r>
      <w:r w:rsidRPr="00124C8C">
        <w:rPr>
          <w:rFonts w:ascii="Times New Roman" w:hAnsi="Times New Roman"/>
          <w:sz w:val="24"/>
          <w:szCs w:val="24"/>
          <w:shd w:val="clear" w:color="auto" w:fill="FFFFFF"/>
        </w:rPr>
        <w:t>, Cap 218</w:t>
      </w:r>
      <w:r w:rsidRPr="00124C8C">
        <w:rPr>
          <w:rFonts w:ascii="Times New Roman" w:hAnsi="Times New Roman"/>
          <w:sz w:val="24"/>
          <w:szCs w:val="24"/>
        </w:rPr>
        <w:t xml:space="preserve"> of Mainland Tanzania, and other national and international enactments and instruments in that behalf. It may not be reproduced by any means, in full or in part except for short extracts reasonably in fair dealings, for research or private study, critical scholarly review or disclosure with an acknowledgement, without the written permission of the author and the Open University of Tanzania.</w:t>
      </w:r>
    </w:p>
    <w:p w14:paraId="4AF54101" w14:textId="77777777" w:rsidR="00301E02" w:rsidRPr="00124C8C" w:rsidRDefault="00301E02">
      <w:pPr>
        <w:spacing w:after="0" w:line="480" w:lineRule="auto"/>
        <w:rPr>
          <w:rFonts w:ascii="Times New Roman" w:hAnsi="Times New Roman"/>
          <w:sz w:val="24"/>
          <w:szCs w:val="24"/>
        </w:rPr>
      </w:pPr>
    </w:p>
    <w:p w14:paraId="3DCB95B6" w14:textId="77777777" w:rsidR="00301E02" w:rsidRPr="00124C8C" w:rsidRDefault="00301E02">
      <w:pPr>
        <w:spacing w:after="0" w:line="480" w:lineRule="auto"/>
        <w:rPr>
          <w:rFonts w:ascii="Times New Roman" w:hAnsi="Times New Roman"/>
          <w:sz w:val="24"/>
          <w:szCs w:val="24"/>
        </w:rPr>
      </w:pPr>
    </w:p>
    <w:p w14:paraId="463B3DF6" w14:textId="77777777" w:rsidR="00301E02" w:rsidRPr="00124C8C" w:rsidRDefault="00301E02">
      <w:pPr>
        <w:spacing w:after="0" w:line="480" w:lineRule="auto"/>
        <w:rPr>
          <w:rFonts w:ascii="Times New Roman" w:hAnsi="Times New Roman"/>
          <w:sz w:val="24"/>
          <w:szCs w:val="24"/>
        </w:rPr>
      </w:pPr>
    </w:p>
    <w:p w14:paraId="69C4CDD9" w14:textId="77777777" w:rsidR="00301E02" w:rsidRPr="00124C8C" w:rsidRDefault="00301E02">
      <w:pPr>
        <w:spacing w:after="0" w:line="480" w:lineRule="auto"/>
        <w:rPr>
          <w:rFonts w:ascii="Times New Roman" w:hAnsi="Times New Roman"/>
          <w:sz w:val="24"/>
          <w:szCs w:val="24"/>
        </w:rPr>
      </w:pPr>
    </w:p>
    <w:p w14:paraId="3E19E29C" w14:textId="77777777" w:rsidR="00301E02" w:rsidRPr="00124C8C" w:rsidRDefault="00301E02">
      <w:pPr>
        <w:spacing w:after="0" w:line="480" w:lineRule="auto"/>
        <w:rPr>
          <w:rFonts w:ascii="Times New Roman" w:hAnsi="Times New Roman"/>
          <w:sz w:val="24"/>
          <w:szCs w:val="24"/>
        </w:rPr>
      </w:pPr>
    </w:p>
    <w:p w14:paraId="02176047" w14:textId="77777777" w:rsidR="00301E02" w:rsidRPr="00124C8C" w:rsidRDefault="00301E02">
      <w:pPr>
        <w:spacing w:after="0" w:line="480" w:lineRule="auto"/>
        <w:rPr>
          <w:rFonts w:ascii="Times New Roman" w:hAnsi="Times New Roman"/>
          <w:sz w:val="24"/>
          <w:szCs w:val="24"/>
        </w:rPr>
      </w:pPr>
    </w:p>
    <w:p w14:paraId="55D542F5" w14:textId="77777777" w:rsidR="00301E02" w:rsidRPr="00124C8C" w:rsidRDefault="00301E02">
      <w:pPr>
        <w:spacing w:after="0" w:line="480" w:lineRule="auto"/>
        <w:rPr>
          <w:rFonts w:ascii="Times New Roman" w:hAnsi="Times New Roman"/>
          <w:sz w:val="24"/>
          <w:szCs w:val="24"/>
        </w:rPr>
      </w:pPr>
    </w:p>
    <w:p w14:paraId="71768F90" w14:textId="77777777" w:rsidR="00301E02" w:rsidRPr="00124C8C" w:rsidRDefault="00301E02">
      <w:pPr>
        <w:spacing w:after="0" w:line="480" w:lineRule="auto"/>
        <w:rPr>
          <w:rFonts w:ascii="Times New Roman" w:hAnsi="Times New Roman"/>
          <w:sz w:val="24"/>
          <w:szCs w:val="24"/>
        </w:rPr>
      </w:pPr>
    </w:p>
    <w:p w14:paraId="6C6E80FE" w14:textId="77777777" w:rsidR="00301E02" w:rsidRPr="00124C8C" w:rsidRDefault="00301E02">
      <w:pPr>
        <w:spacing w:after="0" w:line="480" w:lineRule="auto"/>
        <w:rPr>
          <w:rFonts w:ascii="Times New Roman" w:hAnsi="Times New Roman"/>
          <w:sz w:val="24"/>
          <w:szCs w:val="24"/>
        </w:rPr>
      </w:pPr>
    </w:p>
    <w:p w14:paraId="66578FE0" w14:textId="77777777" w:rsidR="00301E02" w:rsidRPr="00124C8C" w:rsidRDefault="00301E02">
      <w:pPr>
        <w:spacing w:after="0" w:line="480" w:lineRule="auto"/>
        <w:rPr>
          <w:rFonts w:ascii="Times New Roman" w:hAnsi="Times New Roman"/>
          <w:sz w:val="24"/>
          <w:szCs w:val="24"/>
        </w:rPr>
      </w:pPr>
    </w:p>
    <w:p w14:paraId="48376B1A" w14:textId="77777777" w:rsidR="00301E02" w:rsidRPr="00124C8C" w:rsidRDefault="00301E02">
      <w:pPr>
        <w:spacing w:after="0" w:line="480" w:lineRule="auto"/>
        <w:rPr>
          <w:rFonts w:ascii="Times New Roman" w:hAnsi="Times New Roman"/>
          <w:sz w:val="24"/>
          <w:szCs w:val="24"/>
        </w:rPr>
      </w:pPr>
    </w:p>
    <w:p w14:paraId="11149F69" w14:textId="77777777" w:rsidR="00301E02" w:rsidRPr="00124C8C" w:rsidRDefault="00301E02">
      <w:pPr>
        <w:spacing w:after="0" w:line="480" w:lineRule="auto"/>
        <w:rPr>
          <w:rFonts w:ascii="Times New Roman" w:hAnsi="Times New Roman"/>
          <w:sz w:val="24"/>
          <w:szCs w:val="24"/>
        </w:rPr>
      </w:pPr>
    </w:p>
    <w:p w14:paraId="5F344640" w14:textId="77777777" w:rsidR="00301E02" w:rsidRPr="00124C8C" w:rsidRDefault="00301E02">
      <w:pPr>
        <w:spacing w:after="0" w:line="480" w:lineRule="auto"/>
        <w:rPr>
          <w:rFonts w:ascii="Times New Roman" w:hAnsi="Times New Roman"/>
          <w:sz w:val="24"/>
          <w:szCs w:val="24"/>
        </w:rPr>
      </w:pPr>
    </w:p>
    <w:p w14:paraId="7377ED8C" w14:textId="77777777" w:rsidR="00301E02" w:rsidRPr="00124C8C" w:rsidRDefault="00301E02">
      <w:pPr>
        <w:spacing w:after="0" w:line="480" w:lineRule="auto"/>
        <w:rPr>
          <w:rFonts w:ascii="Times New Roman" w:hAnsi="Times New Roman"/>
          <w:sz w:val="24"/>
          <w:szCs w:val="24"/>
        </w:rPr>
      </w:pPr>
    </w:p>
    <w:p w14:paraId="5AE10E11" w14:textId="77777777" w:rsidR="00301E02" w:rsidRPr="00124C8C" w:rsidRDefault="00301E02">
      <w:pPr>
        <w:spacing w:after="0" w:line="480" w:lineRule="auto"/>
        <w:rPr>
          <w:rFonts w:ascii="Times New Roman" w:hAnsi="Times New Roman"/>
          <w:sz w:val="24"/>
          <w:szCs w:val="24"/>
        </w:rPr>
      </w:pPr>
    </w:p>
    <w:p w14:paraId="06E585E9" w14:textId="2E29955E" w:rsidR="00301E02" w:rsidRPr="00124C8C" w:rsidRDefault="00B53234">
      <w:pPr>
        <w:pStyle w:val="Heading2"/>
        <w:spacing w:after="0" w:line="480" w:lineRule="auto"/>
        <w:jc w:val="center"/>
        <w:rPr>
          <w:rFonts w:ascii="Times New Roman" w:hAnsi="Times New Roman"/>
          <w:b w:val="0"/>
          <w:i w:val="0"/>
          <w:kern w:val="0"/>
          <w:sz w:val="24"/>
          <w:szCs w:val="24"/>
          <w:lang w:val="en-US"/>
        </w:rPr>
      </w:pPr>
      <w:bookmarkStart w:id="15" w:name="_Toc213684213"/>
      <w:bookmarkStart w:id="16" w:name="_Toc213684212"/>
      <w:r w:rsidRPr="00124C8C">
        <w:rPr>
          <w:rStyle w:val="Strong"/>
          <w:rFonts w:ascii="Times New Roman" w:hAnsi="Times New Roman"/>
          <w:b/>
          <w:i w:val="0"/>
          <w:sz w:val="24"/>
          <w:szCs w:val="24"/>
        </w:rPr>
        <w:lastRenderedPageBreak/>
        <w:t>DEDICATION</w:t>
      </w:r>
      <w:bookmarkEnd w:id="15"/>
      <w:r w:rsidR="00AC66A9">
        <w:rPr>
          <w:rStyle w:val="Strong"/>
          <w:rFonts w:ascii="Times New Roman" w:hAnsi="Times New Roman"/>
          <w:b/>
          <w:i w:val="0"/>
          <w:sz w:val="24"/>
          <w:szCs w:val="24"/>
        </w:rPr>
        <w:fldChar w:fldCharType="begin"/>
      </w:r>
      <w:r w:rsidR="00AC66A9">
        <w:instrText xml:space="preserve"> TC "</w:instrText>
      </w:r>
      <w:bookmarkStart w:id="17" w:name="_Toc214246810"/>
      <w:r w:rsidR="00AC66A9" w:rsidRPr="00205E78">
        <w:rPr>
          <w:rStyle w:val="Strong"/>
          <w:rFonts w:ascii="Times New Roman" w:hAnsi="Times New Roman"/>
          <w:b/>
          <w:i w:val="0"/>
          <w:sz w:val="24"/>
          <w:szCs w:val="24"/>
        </w:rPr>
        <w:instrText>DEDICATION</w:instrText>
      </w:r>
      <w:bookmarkEnd w:id="17"/>
      <w:r w:rsidR="00AC66A9">
        <w:instrText xml:space="preserve">" \f C \l "1" </w:instrText>
      </w:r>
      <w:r w:rsidR="00AC66A9">
        <w:rPr>
          <w:rStyle w:val="Strong"/>
          <w:rFonts w:ascii="Times New Roman" w:hAnsi="Times New Roman"/>
          <w:b/>
          <w:i w:val="0"/>
          <w:sz w:val="24"/>
          <w:szCs w:val="24"/>
        </w:rPr>
        <w:fldChar w:fldCharType="end"/>
      </w:r>
      <w:r w:rsidRPr="00124C8C">
        <w:rPr>
          <w:rFonts w:ascii="Times New Roman" w:hAnsi="Times New Roman"/>
          <w:b w:val="0"/>
          <w:i w:val="0"/>
          <w:sz w:val="24"/>
          <w:szCs w:val="24"/>
        </w:rPr>
        <w:t xml:space="preserve"> </w:t>
      </w:r>
    </w:p>
    <w:p w14:paraId="2E4EE60E" w14:textId="77777777" w:rsidR="00301E02" w:rsidRPr="00124C8C" w:rsidRDefault="00B53234" w:rsidP="00233F2B">
      <w:pPr>
        <w:pStyle w:val="NormalWeb"/>
        <w:spacing w:before="0" w:beforeAutospacing="0" w:after="0" w:afterAutospacing="0" w:line="480" w:lineRule="auto"/>
        <w:jc w:val="both"/>
      </w:pPr>
      <w:r w:rsidRPr="00124C8C">
        <w:t xml:space="preserve">This dissertation is dedicated, with love and gratitude, to </w:t>
      </w:r>
      <w:r w:rsidRPr="00124C8C">
        <w:rPr>
          <w:rStyle w:val="Strong"/>
          <w:b w:val="0"/>
        </w:rPr>
        <w:t>my beloved husband and our children</w:t>
      </w:r>
      <w:r w:rsidRPr="00124C8C">
        <w:t xml:space="preserve"> for their unwavering support, patience, and encouragement throughout my academic journey. Their sacrifice and understanding have been the cornerstone of my achievement.</w:t>
      </w:r>
    </w:p>
    <w:p w14:paraId="23DC7996" w14:textId="77777777" w:rsidR="00301E02" w:rsidRPr="00124C8C" w:rsidRDefault="00301E02">
      <w:pPr>
        <w:pStyle w:val="Heading2"/>
        <w:spacing w:after="0" w:line="480" w:lineRule="auto"/>
        <w:jc w:val="center"/>
        <w:rPr>
          <w:rStyle w:val="Strong"/>
          <w:rFonts w:ascii="Times New Roman" w:hAnsi="Times New Roman"/>
          <w:sz w:val="24"/>
          <w:szCs w:val="24"/>
        </w:rPr>
      </w:pPr>
    </w:p>
    <w:p w14:paraId="5C312271" w14:textId="77777777" w:rsidR="00301E02" w:rsidRPr="00124C8C" w:rsidRDefault="00301E02">
      <w:pPr>
        <w:pStyle w:val="Heading2"/>
        <w:spacing w:after="0" w:line="480" w:lineRule="auto"/>
        <w:jc w:val="center"/>
        <w:rPr>
          <w:rStyle w:val="Strong"/>
          <w:rFonts w:ascii="Times New Roman" w:hAnsi="Times New Roman"/>
          <w:sz w:val="24"/>
          <w:szCs w:val="24"/>
        </w:rPr>
      </w:pPr>
    </w:p>
    <w:p w14:paraId="640336AB" w14:textId="77777777" w:rsidR="00301E02" w:rsidRPr="00124C8C" w:rsidRDefault="00301E02">
      <w:pPr>
        <w:pStyle w:val="Heading2"/>
        <w:spacing w:after="0" w:line="480" w:lineRule="auto"/>
        <w:jc w:val="center"/>
        <w:rPr>
          <w:rStyle w:val="Strong"/>
          <w:rFonts w:ascii="Times New Roman" w:hAnsi="Times New Roman"/>
          <w:sz w:val="24"/>
          <w:szCs w:val="24"/>
        </w:rPr>
      </w:pPr>
    </w:p>
    <w:p w14:paraId="6A55345B" w14:textId="15471C35" w:rsidR="00301E02" w:rsidRPr="00124C8C" w:rsidRDefault="00B53234" w:rsidP="00AC66A9">
      <w:pPr>
        <w:pStyle w:val="Heading2"/>
        <w:spacing w:before="0" w:after="0" w:line="480" w:lineRule="auto"/>
        <w:jc w:val="center"/>
        <w:rPr>
          <w:rFonts w:ascii="Times New Roman" w:hAnsi="Times New Roman"/>
          <w:b w:val="0"/>
          <w:i w:val="0"/>
          <w:kern w:val="0"/>
          <w:sz w:val="24"/>
          <w:szCs w:val="24"/>
          <w:lang w:val="en-US"/>
        </w:rPr>
      </w:pPr>
      <w:r w:rsidRPr="00124C8C">
        <w:rPr>
          <w:rStyle w:val="Strong"/>
          <w:rFonts w:ascii="Times New Roman" w:hAnsi="Times New Roman"/>
          <w:sz w:val="24"/>
          <w:szCs w:val="24"/>
        </w:rPr>
        <w:br w:type="page"/>
      </w:r>
      <w:r w:rsidRPr="00124C8C">
        <w:rPr>
          <w:rStyle w:val="Strong"/>
          <w:rFonts w:ascii="Times New Roman" w:hAnsi="Times New Roman"/>
          <w:b/>
          <w:i w:val="0"/>
          <w:sz w:val="24"/>
          <w:szCs w:val="24"/>
        </w:rPr>
        <w:lastRenderedPageBreak/>
        <w:t>ACKNOWLEDGEMENTS</w:t>
      </w:r>
      <w:bookmarkEnd w:id="16"/>
      <w:r w:rsidR="00AC66A9">
        <w:rPr>
          <w:rStyle w:val="Strong"/>
          <w:rFonts w:ascii="Times New Roman" w:hAnsi="Times New Roman"/>
          <w:b/>
          <w:i w:val="0"/>
          <w:sz w:val="24"/>
          <w:szCs w:val="24"/>
        </w:rPr>
        <w:fldChar w:fldCharType="begin"/>
      </w:r>
      <w:r w:rsidR="00AC66A9">
        <w:instrText xml:space="preserve"> TC "</w:instrText>
      </w:r>
      <w:bookmarkStart w:id="18" w:name="_Toc214246811"/>
      <w:r w:rsidR="00AC66A9" w:rsidRPr="00531083">
        <w:rPr>
          <w:rStyle w:val="Strong"/>
          <w:rFonts w:ascii="Times New Roman" w:hAnsi="Times New Roman"/>
          <w:b/>
          <w:i w:val="0"/>
          <w:sz w:val="24"/>
          <w:szCs w:val="24"/>
        </w:rPr>
        <w:instrText>ACKNOWLEDGEMENTS</w:instrText>
      </w:r>
      <w:bookmarkEnd w:id="18"/>
      <w:r w:rsidR="00AC66A9">
        <w:instrText xml:space="preserve">" \f C \l "1" </w:instrText>
      </w:r>
      <w:r w:rsidR="00AC66A9">
        <w:rPr>
          <w:rStyle w:val="Strong"/>
          <w:rFonts w:ascii="Times New Roman" w:hAnsi="Times New Roman"/>
          <w:b/>
          <w:i w:val="0"/>
          <w:sz w:val="24"/>
          <w:szCs w:val="24"/>
        </w:rPr>
        <w:fldChar w:fldCharType="end"/>
      </w:r>
      <w:r w:rsidRPr="00124C8C">
        <w:rPr>
          <w:rFonts w:ascii="Times New Roman" w:hAnsi="Times New Roman"/>
          <w:b w:val="0"/>
          <w:i w:val="0"/>
          <w:sz w:val="24"/>
          <w:szCs w:val="24"/>
        </w:rPr>
        <w:t xml:space="preserve"> </w:t>
      </w:r>
    </w:p>
    <w:p w14:paraId="61C67906" w14:textId="77777777" w:rsidR="00301E02" w:rsidRPr="00124C8C" w:rsidRDefault="00B53234" w:rsidP="00824E73">
      <w:pPr>
        <w:pStyle w:val="NormalWeb"/>
        <w:spacing w:before="0" w:beforeAutospacing="0" w:after="0" w:afterAutospacing="0" w:line="480" w:lineRule="auto"/>
        <w:jc w:val="both"/>
      </w:pPr>
      <w:r w:rsidRPr="00124C8C">
        <w:t>I wish to express my deepest gratitude to the Almighty God for granting me strength, good health, and perseverance throughout the course of my studies.</w:t>
      </w:r>
    </w:p>
    <w:p w14:paraId="161DBF96" w14:textId="77777777" w:rsidR="00301E02" w:rsidRPr="00124C8C" w:rsidRDefault="00B53234">
      <w:pPr>
        <w:pStyle w:val="NormalWeb"/>
        <w:spacing w:after="0" w:afterAutospacing="0" w:line="480" w:lineRule="auto"/>
        <w:jc w:val="both"/>
      </w:pPr>
      <w:r w:rsidRPr="00124C8C">
        <w:t xml:space="preserve">My heartfelt appreciation goes to my supervisors, </w:t>
      </w:r>
      <w:r w:rsidRPr="00124C8C">
        <w:rPr>
          <w:rStyle w:val="Strong"/>
          <w:b w:val="0"/>
        </w:rPr>
        <w:t>Dr. Helen Kiunsi</w:t>
      </w:r>
      <w:r w:rsidRPr="00124C8C">
        <w:t xml:space="preserve"> and Hon. Justice Dr. Benhaij Masoud whose invaluable guidance, critical insights, and encouragement have shaped the quality of this dissertation. Initially, I started this study under the supervision of Hon. Justice Dr. Benhaij Masoud, and later on Dr. Hellen Kiunsi, took over. Their constructive feedback and patience throughout the research process were truly indispensable.</w:t>
      </w:r>
    </w:p>
    <w:p w14:paraId="0E4BA042" w14:textId="77777777" w:rsidR="00301E02" w:rsidRPr="00124C8C" w:rsidRDefault="00B53234">
      <w:pPr>
        <w:pStyle w:val="NormalWeb"/>
        <w:spacing w:after="0" w:afterAutospacing="0" w:line="480" w:lineRule="auto"/>
        <w:jc w:val="both"/>
      </w:pPr>
      <w:r w:rsidRPr="00124C8C">
        <w:t xml:space="preserve">I am also grateful to the </w:t>
      </w:r>
      <w:r w:rsidRPr="00124C8C">
        <w:rPr>
          <w:rStyle w:val="Strong"/>
          <w:b w:val="0"/>
        </w:rPr>
        <w:t>Faculty of Law of the Open University of Tanzania</w:t>
      </w:r>
      <w:r w:rsidRPr="00124C8C">
        <w:t xml:space="preserve">, for providing an enabling academic environment, and to the </w:t>
      </w:r>
      <w:r w:rsidRPr="00124C8C">
        <w:rPr>
          <w:rStyle w:val="Strong"/>
          <w:b w:val="0"/>
        </w:rPr>
        <w:t>Morogoro Regional Centre of the Open University of Tanzania</w:t>
      </w:r>
      <w:r w:rsidRPr="00124C8C">
        <w:t xml:space="preserve"> for logistical support and assistance during the course of this study.</w:t>
      </w:r>
    </w:p>
    <w:p w14:paraId="064FB163" w14:textId="77777777" w:rsidR="00301E02" w:rsidRPr="00124C8C" w:rsidRDefault="00B53234">
      <w:pPr>
        <w:pStyle w:val="NormalWeb"/>
        <w:spacing w:after="0" w:afterAutospacing="0" w:line="480" w:lineRule="auto"/>
        <w:jc w:val="both"/>
      </w:pPr>
      <w:r w:rsidRPr="00124C8C">
        <w:t>Special thanks go to my colleagues, fellow candidates, and all members of the academic staff who, in various ways, contributed to the success of this work.</w:t>
      </w:r>
    </w:p>
    <w:p w14:paraId="3A54D94A" w14:textId="77777777" w:rsidR="00301E02" w:rsidRPr="00124C8C" w:rsidRDefault="00B53234">
      <w:pPr>
        <w:pStyle w:val="NormalWeb"/>
        <w:spacing w:after="0" w:afterAutospacing="0" w:line="480" w:lineRule="auto"/>
        <w:jc w:val="both"/>
      </w:pPr>
      <w:r w:rsidRPr="00124C8C">
        <w:t>Finally, I extend my appreciation to my family, relatives, and friends for their moral and emotional support during my studies.</w:t>
      </w:r>
    </w:p>
    <w:p w14:paraId="6420B9CE" w14:textId="77777777" w:rsidR="00301E02" w:rsidRPr="00124C8C" w:rsidRDefault="00301E02">
      <w:pPr>
        <w:spacing w:after="0" w:line="480" w:lineRule="auto"/>
        <w:jc w:val="both"/>
        <w:rPr>
          <w:rFonts w:ascii="Times New Roman" w:hAnsi="Times New Roman"/>
          <w:bCs/>
          <w:sz w:val="24"/>
          <w:szCs w:val="24"/>
          <w:lang w:val="en-US"/>
        </w:rPr>
      </w:pPr>
    </w:p>
    <w:p w14:paraId="56851071" w14:textId="77777777" w:rsidR="00301E02" w:rsidRPr="00124C8C" w:rsidRDefault="00301E02">
      <w:pPr>
        <w:spacing w:after="0" w:line="480" w:lineRule="auto"/>
        <w:jc w:val="both"/>
        <w:rPr>
          <w:rFonts w:ascii="Times New Roman" w:hAnsi="Times New Roman"/>
          <w:bCs/>
          <w:sz w:val="24"/>
          <w:szCs w:val="24"/>
          <w:lang w:val="en-US"/>
        </w:rPr>
      </w:pPr>
    </w:p>
    <w:p w14:paraId="49D49B83" w14:textId="77777777" w:rsidR="00301E02" w:rsidRPr="00124C8C" w:rsidRDefault="00301E02">
      <w:pPr>
        <w:spacing w:after="0" w:line="480" w:lineRule="auto"/>
        <w:jc w:val="both"/>
        <w:rPr>
          <w:rFonts w:ascii="Times New Roman" w:hAnsi="Times New Roman"/>
          <w:bCs/>
          <w:sz w:val="24"/>
          <w:szCs w:val="24"/>
          <w:lang w:val="en-US"/>
        </w:rPr>
      </w:pPr>
    </w:p>
    <w:p w14:paraId="7C5ECFF8" w14:textId="77777777" w:rsidR="00301E02" w:rsidRPr="00124C8C" w:rsidRDefault="00301E02">
      <w:pPr>
        <w:spacing w:after="0" w:line="480" w:lineRule="auto"/>
        <w:jc w:val="both"/>
        <w:rPr>
          <w:rFonts w:ascii="Times New Roman" w:hAnsi="Times New Roman"/>
          <w:bCs/>
          <w:sz w:val="24"/>
          <w:szCs w:val="24"/>
          <w:lang w:val="en-US"/>
        </w:rPr>
      </w:pPr>
    </w:p>
    <w:p w14:paraId="5C5D6610" w14:textId="72E895DD" w:rsidR="0029396F" w:rsidRPr="00DC4A55" w:rsidRDefault="00DC4A55" w:rsidP="00DC4A55">
      <w:pPr>
        <w:spacing w:before="100" w:beforeAutospacing="1" w:after="0" w:line="480" w:lineRule="auto"/>
        <w:jc w:val="both"/>
        <w:rPr>
          <w:rFonts w:ascii="Times New Roman" w:eastAsia="Times New Roman" w:hAnsi="Times New Roman"/>
          <w:b/>
          <w:iCs/>
          <w:kern w:val="0"/>
          <w:sz w:val="24"/>
          <w:szCs w:val="24"/>
          <w:lang w:eastAsia="en-GB"/>
        </w:rPr>
      </w:pPr>
      <w:r>
        <w:rPr>
          <w:rFonts w:ascii="Times New Roman" w:eastAsia="Times New Roman" w:hAnsi="Times New Roman"/>
          <w:b/>
          <w:iCs/>
          <w:kern w:val="0"/>
          <w:sz w:val="24"/>
          <w:szCs w:val="24"/>
          <w:lang w:eastAsia="en-GB"/>
        </w:rPr>
        <w:lastRenderedPageBreak/>
        <w:t xml:space="preserve">                                                      </w:t>
      </w:r>
      <w:r w:rsidR="00B53234" w:rsidRPr="00124C8C">
        <w:rPr>
          <w:rFonts w:ascii="Times New Roman" w:eastAsia="Times New Roman" w:hAnsi="Times New Roman"/>
          <w:b/>
          <w:iCs/>
          <w:kern w:val="0"/>
          <w:sz w:val="24"/>
          <w:szCs w:val="24"/>
          <w:lang w:eastAsia="en-GB"/>
        </w:rPr>
        <w:t>ABSTRACT</w:t>
      </w:r>
      <w:r w:rsidR="00AC66A9">
        <w:rPr>
          <w:rFonts w:ascii="Times New Roman" w:eastAsia="Times New Roman" w:hAnsi="Times New Roman"/>
          <w:b/>
          <w:iCs/>
          <w:kern w:val="0"/>
          <w:sz w:val="24"/>
          <w:szCs w:val="24"/>
          <w:lang w:eastAsia="en-GB"/>
        </w:rPr>
        <w:fldChar w:fldCharType="begin"/>
      </w:r>
      <w:r w:rsidR="00AC66A9">
        <w:instrText xml:space="preserve"> TC "</w:instrText>
      </w:r>
      <w:bookmarkStart w:id="19" w:name="_Toc214246812"/>
      <w:r w:rsidR="00AC66A9" w:rsidRPr="00111D41">
        <w:rPr>
          <w:rFonts w:ascii="Times New Roman" w:eastAsia="Times New Roman" w:hAnsi="Times New Roman"/>
          <w:b/>
          <w:iCs/>
          <w:kern w:val="0"/>
          <w:sz w:val="24"/>
          <w:szCs w:val="24"/>
          <w:lang w:eastAsia="en-GB"/>
        </w:rPr>
        <w:instrText>ABSTRACT</w:instrText>
      </w:r>
      <w:bookmarkEnd w:id="19"/>
      <w:r w:rsidR="00AC66A9">
        <w:instrText xml:space="preserve">" \f C \l "1" </w:instrText>
      </w:r>
      <w:r w:rsidR="00AC66A9">
        <w:rPr>
          <w:rFonts w:ascii="Times New Roman" w:eastAsia="Times New Roman" w:hAnsi="Times New Roman"/>
          <w:b/>
          <w:iCs/>
          <w:kern w:val="0"/>
          <w:sz w:val="24"/>
          <w:szCs w:val="24"/>
          <w:lang w:eastAsia="en-GB"/>
        </w:rPr>
        <w:fldChar w:fldCharType="end"/>
      </w:r>
      <w:r w:rsidR="00B53234" w:rsidRPr="00124C8C">
        <w:rPr>
          <w:rFonts w:ascii="Times New Roman" w:eastAsia="Times New Roman" w:hAnsi="Times New Roman"/>
          <w:kern w:val="0"/>
          <w:sz w:val="24"/>
          <w:szCs w:val="24"/>
          <w:lang w:eastAsia="en-GB"/>
        </w:rPr>
        <w:br/>
        <w:t>This study examines the regulatory framework governing termination of public service employment in Tanzania, with emphasis on procedural fairness, impartiality, and alignment with international labour standards. The research problem arises from concerns about arbitrary dismissal, inadequate safeguards, and institutional weaknesses within the Public Service Act [Cap 298 R.E. 2023] and the Public Service Regulations, 2022. Using a doctrinal methodology, the study analyses statutory provisions, case law, and scholarly literature. Findings show inconsistencies in applying termination procedures, limited independence of dispute-settlement bodies, and procedural duplication between disciplinary authorities and appellate institutions. The study recommends legal reforms to enhance impartiality, strengthen institutional oversight, and harmonize domestic rules with international standards.</w:t>
      </w:r>
    </w:p>
    <w:p w14:paraId="3B99AF17" w14:textId="77777777" w:rsidR="0029396F" w:rsidRPr="00124C8C" w:rsidRDefault="0029396F" w:rsidP="0029396F">
      <w:pPr>
        <w:spacing w:after="0" w:line="240" w:lineRule="auto"/>
        <w:jc w:val="both"/>
        <w:rPr>
          <w:rFonts w:ascii="Times New Roman" w:eastAsia="Times New Roman" w:hAnsi="Times New Roman"/>
          <w:kern w:val="0"/>
          <w:sz w:val="24"/>
          <w:szCs w:val="24"/>
          <w:lang w:eastAsia="en-GB"/>
        </w:rPr>
      </w:pPr>
      <w:r w:rsidRPr="00124C8C">
        <w:rPr>
          <w:rFonts w:ascii="Times New Roman" w:eastAsia="Times New Roman" w:hAnsi="Times New Roman"/>
          <w:kern w:val="0"/>
          <w:sz w:val="24"/>
          <w:szCs w:val="24"/>
          <w:lang w:eastAsia="en-GB"/>
        </w:rPr>
        <w:br w:type="page"/>
      </w:r>
    </w:p>
    <w:p w14:paraId="46E64EC1" w14:textId="77777777" w:rsidR="00301E02" w:rsidRDefault="00B53234">
      <w:pPr>
        <w:pStyle w:val="Heading1"/>
        <w:spacing w:after="0" w:line="480" w:lineRule="auto"/>
        <w:jc w:val="center"/>
        <w:rPr>
          <w:rStyle w:val="Strong"/>
          <w:rFonts w:ascii="Times New Roman" w:hAnsi="Times New Roman"/>
          <w:b/>
          <w:sz w:val="24"/>
          <w:szCs w:val="24"/>
        </w:rPr>
      </w:pPr>
      <w:r w:rsidRPr="00124C8C">
        <w:rPr>
          <w:rStyle w:val="Strong"/>
          <w:rFonts w:ascii="Times New Roman" w:hAnsi="Times New Roman"/>
          <w:b/>
          <w:sz w:val="24"/>
          <w:szCs w:val="24"/>
        </w:rPr>
        <w:lastRenderedPageBreak/>
        <w:t>TABLE OF CONTENTS</w:t>
      </w:r>
    </w:p>
    <w:p w14:paraId="37802EFD" w14:textId="77777777" w:rsidR="00D22521" w:rsidRPr="00D22521" w:rsidRDefault="00D22521" w:rsidP="00D22521">
      <w:pPr>
        <w:pStyle w:val="TOC1"/>
        <w:tabs>
          <w:tab w:val="right" w:leader="dot" w:pos="8210"/>
        </w:tabs>
        <w:spacing w:after="0" w:line="480" w:lineRule="auto"/>
        <w:jc w:val="both"/>
        <w:rPr>
          <w:rFonts w:ascii="Times New Roman" w:eastAsiaTheme="minorEastAsia" w:hAnsi="Times New Roman"/>
          <w:b/>
          <w:noProof/>
          <w:kern w:val="0"/>
          <w:sz w:val="24"/>
          <w:szCs w:val="24"/>
          <w:lang w:val="en-US"/>
        </w:rPr>
      </w:pPr>
      <w:r w:rsidRPr="00D22521">
        <w:rPr>
          <w:rFonts w:ascii="Times New Roman" w:hAnsi="Times New Roman"/>
          <w:bCs/>
          <w:sz w:val="24"/>
          <w:szCs w:val="24"/>
        </w:rPr>
        <w:fldChar w:fldCharType="begin"/>
      </w:r>
      <w:r w:rsidRPr="00D22521">
        <w:rPr>
          <w:rFonts w:ascii="Times New Roman" w:hAnsi="Times New Roman"/>
          <w:bCs/>
          <w:sz w:val="24"/>
          <w:szCs w:val="24"/>
        </w:rPr>
        <w:instrText xml:space="preserve"> TOC \f \u </w:instrText>
      </w:r>
      <w:r w:rsidRPr="00D22521">
        <w:rPr>
          <w:rFonts w:ascii="Times New Roman" w:hAnsi="Times New Roman"/>
          <w:bCs/>
          <w:sz w:val="24"/>
          <w:szCs w:val="24"/>
        </w:rPr>
        <w:fldChar w:fldCharType="separate"/>
      </w:r>
      <w:r w:rsidRPr="00D22521">
        <w:rPr>
          <w:rFonts w:ascii="Times New Roman" w:hAnsi="Times New Roman"/>
          <w:b/>
          <w:iCs/>
          <w:noProof/>
          <w:sz w:val="24"/>
          <w:szCs w:val="24"/>
        </w:rPr>
        <w:t>CERTIFICATION</w:t>
      </w:r>
      <w:r w:rsidRPr="00D22521">
        <w:rPr>
          <w:rFonts w:ascii="Times New Roman" w:hAnsi="Times New Roman"/>
          <w:b/>
          <w:noProof/>
          <w:sz w:val="24"/>
          <w:szCs w:val="24"/>
        </w:rPr>
        <w:tab/>
      </w:r>
      <w:r w:rsidRPr="00D22521">
        <w:rPr>
          <w:rFonts w:ascii="Times New Roman" w:hAnsi="Times New Roman"/>
          <w:b/>
          <w:noProof/>
          <w:sz w:val="24"/>
          <w:szCs w:val="24"/>
        </w:rPr>
        <w:fldChar w:fldCharType="begin"/>
      </w:r>
      <w:r w:rsidRPr="00D22521">
        <w:rPr>
          <w:rFonts w:ascii="Times New Roman" w:hAnsi="Times New Roman"/>
          <w:b/>
          <w:noProof/>
          <w:sz w:val="24"/>
          <w:szCs w:val="24"/>
        </w:rPr>
        <w:instrText xml:space="preserve"> PAGEREF _Toc214246807 \h </w:instrText>
      </w:r>
      <w:r w:rsidRPr="00D22521">
        <w:rPr>
          <w:rFonts w:ascii="Times New Roman" w:hAnsi="Times New Roman"/>
          <w:b/>
          <w:noProof/>
          <w:sz w:val="24"/>
          <w:szCs w:val="24"/>
        </w:rPr>
      </w:r>
      <w:r w:rsidRPr="00D22521">
        <w:rPr>
          <w:rFonts w:ascii="Times New Roman" w:hAnsi="Times New Roman"/>
          <w:b/>
          <w:noProof/>
          <w:sz w:val="24"/>
          <w:szCs w:val="24"/>
        </w:rPr>
        <w:fldChar w:fldCharType="separate"/>
      </w:r>
      <w:r w:rsidR="00A665C8">
        <w:rPr>
          <w:rFonts w:ascii="Times New Roman" w:hAnsi="Times New Roman"/>
          <w:b/>
          <w:noProof/>
          <w:sz w:val="24"/>
          <w:szCs w:val="24"/>
        </w:rPr>
        <w:t>ii</w:t>
      </w:r>
      <w:r w:rsidRPr="00D22521">
        <w:rPr>
          <w:rFonts w:ascii="Times New Roman" w:hAnsi="Times New Roman"/>
          <w:b/>
          <w:noProof/>
          <w:sz w:val="24"/>
          <w:szCs w:val="24"/>
        </w:rPr>
        <w:fldChar w:fldCharType="end"/>
      </w:r>
    </w:p>
    <w:p w14:paraId="4B976717" w14:textId="77777777" w:rsidR="00D22521" w:rsidRPr="00D22521" w:rsidRDefault="00D22521" w:rsidP="00D22521">
      <w:pPr>
        <w:pStyle w:val="TOC1"/>
        <w:tabs>
          <w:tab w:val="right" w:leader="dot" w:pos="8210"/>
        </w:tabs>
        <w:spacing w:after="0" w:line="480" w:lineRule="auto"/>
        <w:jc w:val="both"/>
        <w:rPr>
          <w:rFonts w:ascii="Times New Roman" w:eastAsiaTheme="minorEastAsia" w:hAnsi="Times New Roman"/>
          <w:b/>
          <w:noProof/>
          <w:kern w:val="0"/>
          <w:sz w:val="24"/>
          <w:szCs w:val="24"/>
          <w:lang w:val="en-US"/>
        </w:rPr>
      </w:pPr>
      <w:r w:rsidRPr="00D22521">
        <w:rPr>
          <w:rFonts w:ascii="Times New Roman" w:hAnsi="Times New Roman"/>
          <w:b/>
          <w:iCs/>
          <w:noProof/>
          <w:sz w:val="24"/>
          <w:szCs w:val="24"/>
        </w:rPr>
        <w:t>DECLARATION</w:t>
      </w:r>
      <w:r w:rsidRPr="00D22521">
        <w:rPr>
          <w:rFonts w:ascii="Times New Roman" w:hAnsi="Times New Roman"/>
          <w:b/>
          <w:noProof/>
          <w:sz w:val="24"/>
          <w:szCs w:val="24"/>
        </w:rPr>
        <w:tab/>
      </w:r>
      <w:r w:rsidRPr="00D22521">
        <w:rPr>
          <w:rFonts w:ascii="Times New Roman" w:hAnsi="Times New Roman"/>
          <w:b/>
          <w:noProof/>
          <w:sz w:val="24"/>
          <w:szCs w:val="24"/>
        </w:rPr>
        <w:fldChar w:fldCharType="begin"/>
      </w:r>
      <w:r w:rsidRPr="00D22521">
        <w:rPr>
          <w:rFonts w:ascii="Times New Roman" w:hAnsi="Times New Roman"/>
          <w:b/>
          <w:noProof/>
          <w:sz w:val="24"/>
          <w:szCs w:val="24"/>
        </w:rPr>
        <w:instrText xml:space="preserve"> PAGEREF _Toc214246808 \h </w:instrText>
      </w:r>
      <w:r w:rsidRPr="00D22521">
        <w:rPr>
          <w:rFonts w:ascii="Times New Roman" w:hAnsi="Times New Roman"/>
          <w:b/>
          <w:noProof/>
          <w:sz w:val="24"/>
          <w:szCs w:val="24"/>
        </w:rPr>
      </w:r>
      <w:r w:rsidRPr="00D22521">
        <w:rPr>
          <w:rFonts w:ascii="Times New Roman" w:hAnsi="Times New Roman"/>
          <w:b/>
          <w:noProof/>
          <w:sz w:val="24"/>
          <w:szCs w:val="24"/>
        </w:rPr>
        <w:fldChar w:fldCharType="separate"/>
      </w:r>
      <w:r w:rsidR="00A665C8">
        <w:rPr>
          <w:rFonts w:ascii="Times New Roman" w:hAnsi="Times New Roman"/>
          <w:b/>
          <w:noProof/>
          <w:sz w:val="24"/>
          <w:szCs w:val="24"/>
        </w:rPr>
        <w:t>iii</w:t>
      </w:r>
      <w:r w:rsidRPr="00D22521">
        <w:rPr>
          <w:rFonts w:ascii="Times New Roman" w:hAnsi="Times New Roman"/>
          <w:b/>
          <w:noProof/>
          <w:sz w:val="24"/>
          <w:szCs w:val="24"/>
        </w:rPr>
        <w:fldChar w:fldCharType="end"/>
      </w:r>
    </w:p>
    <w:p w14:paraId="0A5ACCA1" w14:textId="77777777" w:rsidR="00D22521" w:rsidRPr="00D22521" w:rsidRDefault="00D22521" w:rsidP="00D22521">
      <w:pPr>
        <w:pStyle w:val="TOC1"/>
        <w:tabs>
          <w:tab w:val="right" w:leader="dot" w:pos="8210"/>
        </w:tabs>
        <w:spacing w:after="0" w:line="480" w:lineRule="auto"/>
        <w:jc w:val="both"/>
        <w:rPr>
          <w:rFonts w:ascii="Times New Roman" w:eastAsiaTheme="minorEastAsia" w:hAnsi="Times New Roman"/>
          <w:b/>
          <w:noProof/>
          <w:kern w:val="0"/>
          <w:sz w:val="24"/>
          <w:szCs w:val="24"/>
          <w:lang w:val="en-US"/>
        </w:rPr>
      </w:pPr>
      <w:r w:rsidRPr="00D22521">
        <w:rPr>
          <w:rFonts w:ascii="Times New Roman" w:hAnsi="Times New Roman"/>
          <w:b/>
          <w:iCs/>
          <w:noProof/>
          <w:sz w:val="24"/>
          <w:szCs w:val="24"/>
        </w:rPr>
        <w:t>COPYRIGHT</w:t>
      </w:r>
      <w:r w:rsidRPr="00D22521">
        <w:rPr>
          <w:rFonts w:ascii="Times New Roman" w:hAnsi="Times New Roman"/>
          <w:b/>
          <w:noProof/>
          <w:sz w:val="24"/>
          <w:szCs w:val="24"/>
        </w:rPr>
        <w:tab/>
      </w:r>
      <w:r w:rsidRPr="00D22521">
        <w:rPr>
          <w:rFonts w:ascii="Times New Roman" w:hAnsi="Times New Roman"/>
          <w:b/>
          <w:noProof/>
          <w:sz w:val="24"/>
          <w:szCs w:val="24"/>
        </w:rPr>
        <w:fldChar w:fldCharType="begin"/>
      </w:r>
      <w:r w:rsidRPr="00D22521">
        <w:rPr>
          <w:rFonts w:ascii="Times New Roman" w:hAnsi="Times New Roman"/>
          <w:b/>
          <w:noProof/>
          <w:sz w:val="24"/>
          <w:szCs w:val="24"/>
        </w:rPr>
        <w:instrText xml:space="preserve"> PAGEREF _Toc214246809 \h </w:instrText>
      </w:r>
      <w:r w:rsidRPr="00D22521">
        <w:rPr>
          <w:rFonts w:ascii="Times New Roman" w:hAnsi="Times New Roman"/>
          <w:b/>
          <w:noProof/>
          <w:sz w:val="24"/>
          <w:szCs w:val="24"/>
        </w:rPr>
      </w:r>
      <w:r w:rsidRPr="00D22521">
        <w:rPr>
          <w:rFonts w:ascii="Times New Roman" w:hAnsi="Times New Roman"/>
          <w:b/>
          <w:noProof/>
          <w:sz w:val="24"/>
          <w:szCs w:val="24"/>
        </w:rPr>
        <w:fldChar w:fldCharType="separate"/>
      </w:r>
      <w:r w:rsidR="00A665C8">
        <w:rPr>
          <w:rFonts w:ascii="Times New Roman" w:hAnsi="Times New Roman"/>
          <w:b/>
          <w:noProof/>
          <w:sz w:val="24"/>
          <w:szCs w:val="24"/>
        </w:rPr>
        <w:t>iv</w:t>
      </w:r>
      <w:r w:rsidRPr="00D22521">
        <w:rPr>
          <w:rFonts w:ascii="Times New Roman" w:hAnsi="Times New Roman"/>
          <w:b/>
          <w:noProof/>
          <w:sz w:val="24"/>
          <w:szCs w:val="24"/>
        </w:rPr>
        <w:fldChar w:fldCharType="end"/>
      </w:r>
    </w:p>
    <w:p w14:paraId="5868E5D9" w14:textId="77777777" w:rsidR="00D22521" w:rsidRPr="00D22521" w:rsidRDefault="00D22521" w:rsidP="00D22521">
      <w:pPr>
        <w:pStyle w:val="TOC1"/>
        <w:tabs>
          <w:tab w:val="right" w:leader="dot" w:pos="8210"/>
        </w:tabs>
        <w:spacing w:after="0" w:line="480" w:lineRule="auto"/>
        <w:jc w:val="both"/>
        <w:rPr>
          <w:rFonts w:ascii="Times New Roman" w:eastAsiaTheme="minorEastAsia" w:hAnsi="Times New Roman"/>
          <w:b/>
          <w:noProof/>
          <w:kern w:val="0"/>
          <w:sz w:val="24"/>
          <w:szCs w:val="24"/>
          <w:lang w:val="en-US"/>
        </w:rPr>
      </w:pPr>
      <w:r w:rsidRPr="00D22521">
        <w:rPr>
          <w:rFonts w:ascii="Times New Roman" w:hAnsi="Times New Roman"/>
          <w:b/>
          <w:noProof/>
          <w:sz w:val="24"/>
          <w:szCs w:val="24"/>
        </w:rPr>
        <w:t>DEDICATION</w:t>
      </w:r>
      <w:r w:rsidRPr="00D22521">
        <w:rPr>
          <w:rFonts w:ascii="Times New Roman" w:hAnsi="Times New Roman"/>
          <w:b/>
          <w:noProof/>
          <w:sz w:val="24"/>
          <w:szCs w:val="24"/>
        </w:rPr>
        <w:tab/>
      </w:r>
      <w:r w:rsidRPr="00D22521">
        <w:rPr>
          <w:rFonts w:ascii="Times New Roman" w:hAnsi="Times New Roman"/>
          <w:b/>
          <w:noProof/>
          <w:sz w:val="24"/>
          <w:szCs w:val="24"/>
        </w:rPr>
        <w:fldChar w:fldCharType="begin"/>
      </w:r>
      <w:r w:rsidRPr="00D22521">
        <w:rPr>
          <w:rFonts w:ascii="Times New Roman" w:hAnsi="Times New Roman"/>
          <w:b/>
          <w:noProof/>
          <w:sz w:val="24"/>
          <w:szCs w:val="24"/>
        </w:rPr>
        <w:instrText xml:space="preserve"> PAGEREF _Toc214246810 \h </w:instrText>
      </w:r>
      <w:r w:rsidRPr="00D22521">
        <w:rPr>
          <w:rFonts w:ascii="Times New Roman" w:hAnsi="Times New Roman"/>
          <w:b/>
          <w:noProof/>
          <w:sz w:val="24"/>
          <w:szCs w:val="24"/>
        </w:rPr>
      </w:r>
      <w:r w:rsidRPr="00D22521">
        <w:rPr>
          <w:rFonts w:ascii="Times New Roman" w:hAnsi="Times New Roman"/>
          <w:b/>
          <w:noProof/>
          <w:sz w:val="24"/>
          <w:szCs w:val="24"/>
        </w:rPr>
        <w:fldChar w:fldCharType="separate"/>
      </w:r>
      <w:r w:rsidR="00A665C8">
        <w:rPr>
          <w:rFonts w:ascii="Times New Roman" w:hAnsi="Times New Roman"/>
          <w:b/>
          <w:noProof/>
          <w:sz w:val="24"/>
          <w:szCs w:val="24"/>
        </w:rPr>
        <w:t>v</w:t>
      </w:r>
      <w:r w:rsidRPr="00D22521">
        <w:rPr>
          <w:rFonts w:ascii="Times New Roman" w:hAnsi="Times New Roman"/>
          <w:b/>
          <w:noProof/>
          <w:sz w:val="24"/>
          <w:szCs w:val="24"/>
        </w:rPr>
        <w:fldChar w:fldCharType="end"/>
      </w:r>
    </w:p>
    <w:p w14:paraId="4B4699DC" w14:textId="77777777" w:rsidR="00D22521" w:rsidRPr="00D22521" w:rsidRDefault="00D22521" w:rsidP="00D22521">
      <w:pPr>
        <w:pStyle w:val="TOC1"/>
        <w:tabs>
          <w:tab w:val="right" w:leader="dot" w:pos="8210"/>
        </w:tabs>
        <w:spacing w:after="0" w:line="480" w:lineRule="auto"/>
        <w:jc w:val="both"/>
        <w:rPr>
          <w:rFonts w:ascii="Times New Roman" w:eastAsiaTheme="minorEastAsia" w:hAnsi="Times New Roman"/>
          <w:b/>
          <w:noProof/>
          <w:kern w:val="0"/>
          <w:sz w:val="24"/>
          <w:szCs w:val="24"/>
          <w:lang w:val="en-US"/>
        </w:rPr>
      </w:pPr>
      <w:r w:rsidRPr="00D22521">
        <w:rPr>
          <w:rFonts w:ascii="Times New Roman" w:hAnsi="Times New Roman"/>
          <w:b/>
          <w:noProof/>
          <w:sz w:val="24"/>
          <w:szCs w:val="24"/>
        </w:rPr>
        <w:t>ACKNOWLEDGEMENTS</w:t>
      </w:r>
      <w:r w:rsidRPr="00D22521">
        <w:rPr>
          <w:rFonts w:ascii="Times New Roman" w:hAnsi="Times New Roman"/>
          <w:b/>
          <w:noProof/>
          <w:sz w:val="24"/>
          <w:szCs w:val="24"/>
        </w:rPr>
        <w:tab/>
      </w:r>
      <w:r w:rsidRPr="00D22521">
        <w:rPr>
          <w:rFonts w:ascii="Times New Roman" w:hAnsi="Times New Roman"/>
          <w:b/>
          <w:noProof/>
          <w:sz w:val="24"/>
          <w:szCs w:val="24"/>
        </w:rPr>
        <w:fldChar w:fldCharType="begin"/>
      </w:r>
      <w:r w:rsidRPr="00D22521">
        <w:rPr>
          <w:rFonts w:ascii="Times New Roman" w:hAnsi="Times New Roman"/>
          <w:b/>
          <w:noProof/>
          <w:sz w:val="24"/>
          <w:szCs w:val="24"/>
        </w:rPr>
        <w:instrText xml:space="preserve"> PAGEREF _Toc214246811 \h </w:instrText>
      </w:r>
      <w:r w:rsidRPr="00D22521">
        <w:rPr>
          <w:rFonts w:ascii="Times New Roman" w:hAnsi="Times New Roman"/>
          <w:b/>
          <w:noProof/>
          <w:sz w:val="24"/>
          <w:szCs w:val="24"/>
        </w:rPr>
      </w:r>
      <w:r w:rsidRPr="00D22521">
        <w:rPr>
          <w:rFonts w:ascii="Times New Roman" w:hAnsi="Times New Roman"/>
          <w:b/>
          <w:noProof/>
          <w:sz w:val="24"/>
          <w:szCs w:val="24"/>
        </w:rPr>
        <w:fldChar w:fldCharType="separate"/>
      </w:r>
      <w:r w:rsidR="00A665C8">
        <w:rPr>
          <w:rFonts w:ascii="Times New Roman" w:hAnsi="Times New Roman"/>
          <w:b/>
          <w:noProof/>
          <w:sz w:val="24"/>
          <w:szCs w:val="24"/>
        </w:rPr>
        <w:t>vi</w:t>
      </w:r>
      <w:r w:rsidRPr="00D22521">
        <w:rPr>
          <w:rFonts w:ascii="Times New Roman" w:hAnsi="Times New Roman"/>
          <w:b/>
          <w:noProof/>
          <w:sz w:val="24"/>
          <w:szCs w:val="24"/>
        </w:rPr>
        <w:fldChar w:fldCharType="end"/>
      </w:r>
    </w:p>
    <w:p w14:paraId="6E897991" w14:textId="77777777" w:rsidR="00D22521" w:rsidRPr="00D22521" w:rsidRDefault="00D22521" w:rsidP="00D22521">
      <w:pPr>
        <w:pStyle w:val="TOC1"/>
        <w:tabs>
          <w:tab w:val="right" w:leader="dot" w:pos="8210"/>
        </w:tabs>
        <w:spacing w:after="0" w:line="480" w:lineRule="auto"/>
        <w:jc w:val="both"/>
        <w:rPr>
          <w:rFonts w:ascii="Times New Roman" w:eastAsiaTheme="minorEastAsia" w:hAnsi="Times New Roman"/>
          <w:b/>
          <w:noProof/>
          <w:kern w:val="0"/>
          <w:sz w:val="24"/>
          <w:szCs w:val="24"/>
          <w:lang w:val="en-US"/>
        </w:rPr>
      </w:pPr>
      <w:r w:rsidRPr="00D22521">
        <w:rPr>
          <w:rFonts w:ascii="Times New Roman" w:eastAsia="Times New Roman" w:hAnsi="Times New Roman"/>
          <w:b/>
          <w:iCs/>
          <w:noProof/>
          <w:kern w:val="0"/>
          <w:sz w:val="24"/>
          <w:szCs w:val="24"/>
          <w:lang w:eastAsia="en-GB"/>
        </w:rPr>
        <w:t>ABSTRACT</w:t>
      </w:r>
      <w:r w:rsidRPr="00D22521">
        <w:rPr>
          <w:rFonts w:ascii="Times New Roman" w:hAnsi="Times New Roman"/>
          <w:b/>
          <w:noProof/>
          <w:sz w:val="24"/>
          <w:szCs w:val="24"/>
        </w:rPr>
        <w:tab/>
      </w:r>
      <w:r w:rsidRPr="00D22521">
        <w:rPr>
          <w:rFonts w:ascii="Times New Roman" w:hAnsi="Times New Roman"/>
          <w:b/>
          <w:noProof/>
          <w:sz w:val="24"/>
          <w:szCs w:val="24"/>
        </w:rPr>
        <w:fldChar w:fldCharType="begin"/>
      </w:r>
      <w:r w:rsidRPr="00D22521">
        <w:rPr>
          <w:rFonts w:ascii="Times New Roman" w:hAnsi="Times New Roman"/>
          <w:b/>
          <w:noProof/>
          <w:sz w:val="24"/>
          <w:szCs w:val="24"/>
        </w:rPr>
        <w:instrText xml:space="preserve"> PAGEREF _Toc214246812 \h </w:instrText>
      </w:r>
      <w:r w:rsidRPr="00D22521">
        <w:rPr>
          <w:rFonts w:ascii="Times New Roman" w:hAnsi="Times New Roman"/>
          <w:b/>
          <w:noProof/>
          <w:sz w:val="24"/>
          <w:szCs w:val="24"/>
        </w:rPr>
      </w:r>
      <w:r w:rsidRPr="00D22521">
        <w:rPr>
          <w:rFonts w:ascii="Times New Roman" w:hAnsi="Times New Roman"/>
          <w:b/>
          <w:noProof/>
          <w:sz w:val="24"/>
          <w:szCs w:val="24"/>
        </w:rPr>
        <w:fldChar w:fldCharType="separate"/>
      </w:r>
      <w:r w:rsidR="00A665C8">
        <w:rPr>
          <w:rFonts w:ascii="Times New Roman" w:hAnsi="Times New Roman"/>
          <w:b/>
          <w:noProof/>
          <w:sz w:val="24"/>
          <w:szCs w:val="24"/>
        </w:rPr>
        <w:t>vii</w:t>
      </w:r>
      <w:r w:rsidRPr="00D22521">
        <w:rPr>
          <w:rFonts w:ascii="Times New Roman" w:hAnsi="Times New Roman"/>
          <w:b/>
          <w:noProof/>
          <w:sz w:val="24"/>
          <w:szCs w:val="24"/>
        </w:rPr>
        <w:fldChar w:fldCharType="end"/>
      </w:r>
    </w:p>
    <w:p w14:paraId="2B09980D" w14:textId="77777777" w:rsidR="00D22521" w:rsidRPr="00D22521" w:rsidRDefault="00D22521" w:rsidP="00D22521">
      <w:pPr>
        <w:pStyle w:val="TOC1"/>
        <w:tabs>
          <w:tab w:val="right" w:leader="dot" w:pos="8210"/>
        </w:tabs>
        <w:spacing w:after="0" w:line="480" w:lineRule="auto"/>
        <w:jc w:val="both"/>
        <w:rPr>
          <w:rFonts w:ascii="Times New Roman" w:eastAsiaTheme="minorEastAsia" w:hAnsi="Times New Roman"/>
          <w:b/>
          <w:noProof/>
          <w:kern w:val="0"/>
          <w:sz w:val="24"/>
          <w:szCs w:val="24"/>
          <w:lang w:val="en-US"/>
        </w:rPr>
      </w:pPr>
      <w:r w:rsidRPr="00D22521">
        <w:rPr>
          <w:rFonts w:ascii="Times New Roman" w:hAnsi="Times New Roman"/>
          <w:b/>
          <w:noProof/>
          <w:sz w:val="24"/>
          <w:szCs w:val="24"/>
        </w:rPr>
        <w:t>TABLE OF LEGAL INSTRUMENTS</w:t>
      </w:r>
      <w:r w:rsidRPr="00D22521">
        <w:rPr>
          <w:rFonts w:ascii="Times New Roman" w:hAnsi="Times New Roman"/>
          <w:b/>
          <w:noProof/>
          <w:sz w:val="24"/>
          <w:szCs w:val="24"/>
        </w:rPr>
        <w:tab/>
      </w:r>
      <w:r w:rsidRPr="00D22521">
        <w:rPr>
          <w:rFonts w:ascii="Times New Roman" w:hAnsi="Times New Roman"/>
          <w:b/>
          <w:noProof/>
          <w:sz w:val="24"/>
          <w:szCs w:val="24"/>
        </w:rPr>
        <w:fldChar w:fldCharType="begin"/>
      </w:r>
      <w:r w:rsidRPr="00D22521">
        <w:rPr>
          <w:rFonts w:ascii="Times New Roman" w:hAnsi="Times New Roman"/>
          <w:b/>
          <w:noProof/>
          <w:sz w:val="24"/>
          <w:szCs w:val="24"/>
        </w:rPr>
        <w:instrText xml:space="preserve"> PAGEREF _Toc214246813 \h </w:instrText>
      </w:r>
      <w:r w:rsidRPr="00D22521">
        <w:rPr>
          <w:rFonts w:ascii="Times New Roman" w:hAnsi="Times New Roman"/>
          <w:b/>
          <w:noProof/>
          <w:sz w:val="24"/>
          <w:szCs w:val="24"/>
        </w:rPr>
      </w:r>
      <w:r w:rsidRPr="00D22521">
        <w:rPr>
          <w:rFonts w:ascii="Times New Roman" w:hAnsi="Times New Roman"/>
          <w:b/>
          <w:noProof/>
          <w:sz w:val="24"/>
          <w:szCs w:val="24"/>
        </w:rPr>
        <w:fldChar w:fldCharType="separate"/>
      </w:r>
      <w:r w:rsidR="00A665C8">
        <w:rPr>
          <w:rFonts w:ascii="Times New Roman" w:hAnsi="Times New Roman"/>
          <w:b/>
          <w:noProof/>
          <w:sz w:val="24"/>
          <w:szCs w:val="24"/>
        </w:rPr>
        <w:t>xiii</w:t>
      </w:r>
      <w:r w:rsidRPr="00D22521">
        <w:rPr>
          <w:rFonts w:ascii="Times New Roman" w:hAnsi="Times New Roman"/>
          <w:b/>
          <w:noProof/>
          <w:sz w:val="24"/>
          <w:szCs w:val="24"/>
        </w:rPr>
        <w:fldChar w:fldCharType="end"/>
      </w:r>
    </w:p>
    <w:p w14:paraId="2A1B059D" w14:textId="77777777" w:rsidR="00D22521" w:rsidRPr="00D22521" w:rsidRDefault="00D22521" w:rsidP="00D22521">
      <w:pPr>
        <w:pStyle w:val="TOC1"/>
        <w:tabs>
          <w:tab w:val="right" w:leader="dot" w:pos="8210"/>
        </w:tabs>
        <w:spacing w:after="0" w:line="480" w:lineRule="auto"/>
        <w:jc w:val="both"/>
        <w:rPr>
          <w:rFonts w:ascii="Times New Roman" w:eastAsiaTheme="minorEastAsia" w:hAnsi="Times New Roman"/>
          <w:b/>
          <w:noProof/>
          <w:kern w:val="0"/>
          <w:sz w:val="24"/>
          <w:szCs w:val="24"/>
          <w:lang w:val="en-US"/>
        </w:rPr>
      </w:pPr>
      <w:r w:rsidRPr="00D22521">
        <w:rPr>
          <w:rFonts w:ascii="Times New Roman" w:hAnsi="Times New Roman"/>
          <w:b/>
          <w:bCs/>
          <w:noProof/>
          <w:sz w:val="24"/>
          <w:szCs w:val="24"/>
          <w:lang w:val="en-US"/>
        </w:rPr>
        <w:t>LIST OF CASES</w:t>
      </w:r>
      <w:r w:rsidRPr="00D22521">
        <w:rPr>
          <w:rFonts w:ascii="Times New Roman" w:hAnsi="Times New Roman"/>
          <w:b/>
          <w:noProof/>
          <w:sz w:val="24"/>
          <w:szCs w:val="24"/>
        </w:rPr>
        <w:tab/>
      </w:r>
      <w:r w:rsidRPr="00D22521">
        <w:rPr>
          <w:rFonts w:ascii="Times New Roman" w:hAnsi="Times New Roman"/>
          <w:b/>
          <w:noProof/>
          <w:sz w:val="24"/>
          <w:szCs w:val="24"/>
        </w:rPr>
        <w:fldChar w:fldCharType="begin"/>
      </w:r>
      <w:r w:rsidRPr="00D22521">
        <w:rPr>
          <w:rFonts w:ascii="Times New Roman" w:hAnsi="Times New Roman"/>
          <w:b/>
          <w:noProof/>
          <w:sz w:val="24"/>
          <w:szCs w:val="24"/>
        </w:rPr>
        <w:instrText xml:space="preserve"> PAGEREF _Toc214246814 \h </w:instrText>
      </w:r>
      <w:r w:rsidRPr="00D22521">
        <w:rPr>
          <w:rFonts w:ascii="Times New Roman" w:hAnsi="Times New Roman"/>
          <w:b/>
          <w:noProof/>
          <w:sz w:val="24"/>
          <w:szCs w:val="24"/>
        </w:rPr>
      </w:r>
      <w:r w:rsidRPr="00D22521">
        <w:rPr>
          <w:rFonts w:ascii="Times New Roman" w:hAnsi="Times New Roman"/>
          <w:b/>
          <w:noProof/>
          <w:sz w:val="24"/>
          <w:szCs w:val="24"/>
        </w:rPr>
        <w:fldChar w:fldCharType="separate"/>
      </w:r>
      <w:r w:rsidR="00A665C8">
        <w:rPr>
          <w:rFonts w:ascii="Times New Roman" w:hAnsi="Times New Roman"/>
          <w:b/>
          <w:noProof/>
          <w:sz w:val="24"/>
          <w:szCs w:val="24"/>
        </w:rPr>
        <w:t>xv</w:t>
      </w:r>
      <w:r w:rsidRPr="00D22521">
        <w:rPr>
          <w:rFonts w:ascii="Times New Roman" w:hAnsi="Times New Roman"/>
          <w:b/>
          <w:noProof/>
          <w:sz w:val="24"/>
          <w:szCs w:val="24"/>
        </w:rPr>
        <w:fldChar w:fldCharType="end"/>
      </w:r>
    </w:p>
    <w:p w14:paraId="69B3182C" w14:textId="77777777" w:rsidR="00D22521" w:rsidRPr="00D22521" w:rsidRDefault="00D22521" w:rsidP="00D22521">
      <w:pPr>
        <w:pStyle w:val="TOC1"/>
        <w:tabs>
          <w:tab w:val="right" w:leader="dot" w:pos="8210"/>
        </w:tabs>
        <w:spacing w:after="0" w:line="480" w:lineRule="auto"/>
        <w:jc w:val="both"/>
        <w:rPr>
          <w:rFonts w:ascii="Times New Roman" w:eastAsiaTheme="minorEastAsia" w:hAnsi="Times New Roman"/>
          <w:b/>
          <w:noProof/>
          <w:kern w:val="0"/>
          <w:sz w:val="24"/>
          <w:szCs w:val="24"/>
          <w:lang w:val="en-US"/>
        </w:rPr>
      </w:pPr>
      <w:r w:rsidRPr="00D22521">
        <w:rPr>
          <w:rFonts w:ascii="Times New Roman" w:hAnsi="Times New Roman"/>
          <w:b/>
          <w:noProof/>
          <w:sz w:val="24"/>
          <w:szCs w:val="24"/>
        </w:rPr>
        <w:t>CHAPTER ONE</w:t>
      </w:r>
      <w:r w:rsidRPr="00D22521">
        <w:rPr>
          <w:rFonts w:ascii="Times New Roman" w:hAnsi="Times New Roman"/>
          <w:b/>
          <w:noProof/>
          <w:sz w:val="24"/>
          <w:szCs w:val="24"/>
        </w:rPr>
        <w:tab/>
      </w:r>
      <w:r w:rsidRPr="00D22521">
        <w:rPr>
          <w:rFonts w:ascii="Times New Roman" w:hAnsi="Times New Roman"/>
          <w:b/>
          <w:noProof/>
          <w:sz w:val="24"/>
          <w:szCs w:val="24"/>
        </w:rPr>
        <w:fldChar w:fldCharType="begin"/>
      </w:r>
      <w:r w:rsidRPr="00D22521">
        <w:rPr>
          <w:rFonts w:ascii="Times New Roman" w:hAnsi="Times New Roman"/>
          <w:b/>
          <w:noProof/>
          <w:sz w:val="24"/>
          <w:szCs w:val="24"/>
        </w:rPr>
        <w:instrText xml:space="preserve"> PAGEREF _Toc214246815 \h </w:instrText>
      </w:r>
      <w:r w:rsidRPr="00D22521">
        <w:rPr>
          <w:rFonts w:ascii="Times New Roman" w:hAnsi="Times New Roman"/>
          <w:b/>
          <w:noProof/>
          <w:sz w:val="24"/>
          <w:szCs w:val="24"/>
        </w:rPr>
      </w:r>
      <w:r w:rsidRPr="00D22521">
        <w:rPr>
          <w:rFonts w:ascii="Times New Roman" w:hAnsi="Times New Roman"/>
          <w:b/>
          <w:noProof/>
          <w:sz w:val="24"/>
          <w:szCs w:val="24"/>
        </w:rPr>
        <w:fldChar w:fldCharType="separate"/>
      </w:r>
      <w:r w:rsidR="00A665C8">
        <w:rPr>
          <w:rFonts w:ascii="Times New Roman" w:hAnsi="Times New Roman"/>
          <w:b/>
          <w:noProof/>
          <w:sz w:val="24"/>
          <w:szCs w:val="24"/>
        </w:rPr>
        <w:t>1</w:t>
      </w:r>
      <w:r w:rsidRPr="00D22521">
        <w:rPr>
          <w:rFonts w:ascii="Times New Roman" w:hAnsi="Times New Roman"/>
          <w:b/>
          <w:noProof/>
          <w:sz w:val="24"/>
          <w:szCs w:val="24"/>
        </w:rPr>
        <w:fldChar w:fldCharType="end"/>
      </w:r>
    </w:p>
    <w:p w14:paraId="16B33C69" w14:textId="77777777" w:rsidR="00D22521" w:rsidRPr="00D22521" w:rsidRDefault="00D22521" w:rsidP="00D22521">
      <w:pPr>
        <w:pStyle w:val="TOC1"/>
        <w:tabs>
          <w:tab w:val="right" w:leader="dot" w:pos="8210"/>
        </w:tabs>
        <w:spacing w:after="0" w:line="480" w:lineRule="auto"/>
        <w:jc w:val="both"/>
        <w:rPr>
          <w:rFonts w:ascii="Times New Roman" w:eastAsiaTheme="minorEastAsia" w:hAnsi="Times New Roman"/>
          <w:b/>
          <w:noProof/>
          <w:kern w:val="0"/>
          <w:sz w:val="24"/>
          <w:szCs w:val="24"/>
          <w:lang w:val="en-US"/>
        </w:rPr>
      </w:pPr>
      <w:r w:rsidRPr="00D22521">
        <w:rPr>
          <w:rFonts w:ascii="Times New Roman" w:hAnsi="Times New Roman"/>
          <w:b/>
          <w:noProof/>
          <w:sz w:val="24"/>
          <w:szCs w:val="24"/>
        </w:rPr>
        <w:t>GENERAL INTRODUCTION AND BACKGROUND</w:t>
      </w:r>
      <w:r w:rsidRPr="00D22521">
        <w:rPr>
          <w:rFonts w:ascii="Times New Roman" w:hAnsi="Times New Roman"/>
          <w:b/>
          <w:noProof/>
          <w:sz w:val="24"/>
          <w:szCs w:val="24"/>
        </w:rPr>
        <w:tab/>
      </w:r>
      <w:r w:rsidRPr="00D22521">
        <w:rPr>
          <w:rFonts w:ascii="Times New Roman" w:hAnsi="Times New Roman"/>
          <w:b/>
          <w:noProof/>
          <w:sz w:val="24"/>
          <w:szCs w:val="24"/>
        </w:rPr>
        <w:fldChar w:fldCharType="begin"/>
      </w:r>
      <w:r w:rsidRPr="00D22521">
        <w:rPr>
          <w:rFonts w:ascii="Times New Roman" w:hAnsi="Times New Roman"/>
          <w:b/>
          <w:noProof/>
          <w:sz w:val="24"/>
          <w:szCs w:val="24"/>
        </w:rPr>
        <w:instrText xml:space="preserve"> PAGEREF _Toc214246816 \h </w:instrText>
      </w:r>
      <w:r w:rsidRPr="00D22521">
        <w:rPr>
          <w:rFonts w:ascii="Times New Roman" w:hAnsi="Times New Roman"/>
          <w:b/>
          <w:noProof/>
          <w:sz w:val="24"/>
          <w:szCs w:val="24"/>
        </w:rPr>
      </w:r>
      <w:r w:rsidRPr="00D22521">
        <w:rPr>
          <w:rFonts w:ascii="Times New Roman" w:hAnsi="Times New Roman"/>
          <w:b/>
          <w:noProof/>
          <w:sz w:val="24"/>
          <w:szCs w:val="24"/>
        </w:rPr>
        <w:fldChar w:fldCharType="separate"/>
      </w:r>
      <w:r w:rsidR="00A665C8">
        <w:rPr>
          <w:rFonts w:ascii="Times New Roman" w:hAnsi="Times New Roman"/>
          <w:b/>
          <w:noProof/>
          <w:sz w:val="24"/>
          <w:szCs w:val="24"/>
        </w:rPr>
        <w:t>1</w:t>
      </w:r>
      <w:r w:rsidRPr="00D22521">
        <w:rPr>
          <w:rFonts w:ascii="Times New Roman" w:hAnsi="Times New Roman"/>
          <w:b/>
          <w:noProof/>
          <w:sz w:val="24"/>
          <w:szCs w:val="24"/>
        </w:rPr>
        <w:fldChar w:fldCharType="end"/>
      </w:r>
    </w:p>
    <w:p w14:paraId="75213540" w14:textId="5B14AFFC"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1.1</w:t>
      </w:r>
      <w:r>
        <w:rPr>
          <w:rFonts w:ascii="Times New Roman" w:hAnsi="Times New Roman"/>
          <w:noProof/>
          <w:sz w:val="24"/>
          <w:szCs w:val="24"/>
        </w:rPr>
        <w:t xml:space="preserve">     </w:t>
      </w:r>
      <w:r w:rsidRPr="00D22521">
        <w:rPr>
          <w:rFonts w:ascii="Times New Roman" w:hAnsi="Times New Roman"/>
          <w:noProof/>
          <w:sz w:val="24"/>
          <w:szCs w:val="24"/>
        </w:rPr>
        <w:t xml:space="preserve"> Introduction</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_Toc214246817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1</w:t>
      </w:r>
      <w:r w:rsidRPr="00D22521">
        <w:rPr>
          <w:rFonts w:ascii="Times New Roman" w:hAnsi="Times New Roman"/>
          <w:noProof/>
          <w:sz w:val="24"/>
          <w:szCs w:val="24"/>
        </w:rPr>
        <w:fldChar w:fldCharType="end"/>
      </w:r>
    </w:p>
    <w:p w14:paraId="1604BF6E" w14:textId="54805A4A"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1.2 </w:t>
      </w:r>
      <w:r>
        <w:rPr>
          <w:rFonts w:ascii="Times New Roman" w:hAnsi="Times New Roman"/>
          <w:noProof/>
          <w:sz w:val="24"/>
          <w:szCs w:val="24"/>
        </w:rPr>
        <w:t xml:space="preserve">     </w:t>
      </w:r>
      <w:r w:rsidRPr="00D22521">
        <w:rPr>
          <w:rFonts w:ascii="Times New Roman" w:hAnsi="Times New Roman"/>
          <w:noProof/>
          <w:sz w:val="24"/>
          <w:szCs w:val="24"/>
        </w:rPr>
        <w:t>Background to the Problem</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_Toc214246818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3</w:t>
      </w:r>
      <w:r w:rsidRPr="00D22521">
        <w:rPr>
          <w:rFonts w:ascii="Times New Roman" w:hAnsi="Times New Roman"/>
          <w:noProof/>
          <w:sz w:val="24"/>
          <w:szCs w:val="24"/>
        </w:rPr>
        <w:fldChar w:fldCharType="end"/>
      </w:r>
    </w:p>
    <w:p w14:paraId="4F309715" w14:textId="6A7A7F0B"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1.3 </w:t>
      </w:r>
      <w:r>
        <w:rPr>
          <w:rFonts w:ascii="Times New Roman" w:hAnsi="Times New Roman"/>
          <w:noProof/>
          <w:sz w:val="24"/>
          <w:szCs w:val="24"/>
        </w:rPr>
        <w:t xml:space="preserve">    </w:t>
      </w:r>
      <w:r w:rsidR="00AF58E0">
        <w:rPr>
          <w:rFonts w:ascii="Times New Roman" w:hAnsi="Times New Roman"/>
          <w:noProof/>
          <w:sz w:val="24"/>
          <w:szCs w:val="24"/>
        </w:rPr>
        <w:t xml:space="preserve"> </w:t>
      </w:r>
      <w:r w:rsidRPr="00D22521">
        <w:rPr>
          <w:rFonts w:ascii="Times New Roman" w:hAnsi="Times New Roman"/>
          <w:noProof/>
          <w:sz w:val="24"/>
          <w:szCs w:val="24"/>
        </w:rPr>
        <w:t>Statement of the Problem</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_Toc214246819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5</w:t>
      </w:r>
      <w:r w:rsidRPr="00D22521">
        <w:rPr>
          <w:rFonts w:ascii="Times New Roman" w:hAnsi="Times New Roman"/>
          <w:noProof/>
          <w:sz w:val="24"/>
          <w:szCs w:val="24"/>
        </w:rPr>
        <w:fldChar w:fldCharType="end"/>
      </w:r>
    </w:p>
    <w:p w14:paraId="1620DC58" w14:textId="24714471"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1.4</w:t>
      </w:r>
      <w:r>
        <w:rPr>
          <w:rFonts w:ascii="Times New Roman" w:hAnsi="Times New Roman"/>
          <w:noProof/>
          <w:sz w:val="24"/>
          <w:szCs w:val="24"/>
        </w:rPr>
        <w:t xml:space="preserve">    </w:t>
      </w:r>
      <w:r w:rsidRPr="00D22521">
        <w:rPr>
          <w:rFonts w:ascii="Times New Roman" w:hAnsi="Times New Roman"/>
          <w:noProof/>
          <w:sz w:val="24"/>
          <w:szCs w:val="24"/>
        </w:rPr>
        <w:t xml:space="preserve"> </w:t>
      </w:r>
      <w:r>
        <w:rPr>
          <w:rFonts w:ascii="Times New Roman" w:hAnsi="Times New Roman"/>
          <w:noProof/>
          <w:sz w:val="24"/>
          <w:szCs w:val="24"/>
        </w:rPr>
        <w:t xml:space="preserve">  </w:t>
      </w:r>
      <w:r w:rsidRPr="00D22521">
        <w:rPr>
          <w:rFonts w:ascii="Times New Roman" w:hAnsi="Times New Roman"/>
          <w:noProof/>
          <w:sz w:val="24"/>
          <w:szCs w:val="24"/>
        </w:rPr>
        <w:t>Literature Review</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_Toc214246820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7</w:t>
      </w:r>
      <w:r w:rsidRPr="00D22521">
        <w:rPr>
          <w:rFonts w:ascii="Times New Roman" w:hAnsi="Times New Roman"/>
          <w:noProof/>
          <w:sz w:val="24"/>
          <w:szCs w:val="24"/>
        </w:rPr>
        <w:fldChar w:fldCharType="end"/>
      </w:r>
    </w:p>
    <w:p w14:paraId="05B1DC09" w14:textId="648317A6"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1.5 </w:t>
      </w:r>
      <w:r>
        <w:rPr>
          <w:rFonts w:ascii="Times New Roman" w:hAnsi="Times New Roman"/>
          <w:noProof/>
          <w:sz w:val="24"/>
          <w:szCs w:val="24"/>
        </w:rPr>
        <w:t xml:space="preserve">    </w:t>
      </w:r>
      <w:r w:rsidR="00AF58E0">
        <w:rPr>
          <w:rFonts w:ascii="Times New Roman" w:hAnsi="Times New Roman"/>
          <w:noProof/>
          <w:sz w:val="24"/>
          <w:szCs w:val="24"/>
        </w:rPr>
        <w:t xml:space="preserve">  </w:t>
      </w:r>
      <w:r w:rsidRPr="00D22521">
        <w:rPr>
          <w:rFonts w:ascii="Times New Roman" w:hAnsi="Times New Roman"/>
          <w:noProof/>
          <w:sz w:val="24"/>
          <w:szCs w:val="24"/>
        </w:rPr>
        <w:t>Research Objectives</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_Toc214246821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15</w:t>
      </w:r>
      <w:r w:rsidRPr="00D22521">
        <w:rPr>
          <w:rFonts w:ascii="Times New Roman" w:hAnsi="Times New Roman"/>
          <w:noProof/>
          <w:sz w:val="24"/>
          <w:szCs w:val="24"/>
        </w:rPr>
        <w:fldChar w:fldCharType="end"/>
      </w:r>
    </w:p>
    <w:p w14:paraId="1353045D" w14:textId="70E2D4BA"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1.5.1 </w:t>
      </w:r>
      <w:r>
        <w:rPr>
          <w:rFonts w:ascii="Times New Roman" w:hAnsi="Times New Roman"/>
          <w:noProof/>
          <w:sz w:val="24"/>
          <w:szCs w:val="24"/>
        </w:rPr>
        <w:t xml:space="preserve"> </w:t>
      </w:r>
      <w:r w:rsidR="00AF58E0">
        <w:rPr>
          <w:rFonts w:ascii="Times New Roman" w:hAnsi="Times New Roman"/>
          <w:noProof/>
          <w:sz w:val="24"/>
          <w:szCs w:val="24"/>
        </w:rPr>
        <w:t xml:space="preserve">  </w:t>
      </w:r>
      <w:r w:rsidRPr="00D22521">
        <w:rPr>
          <w:rFonts w:ascii="Times New Roman" w:hAnsi="Times New Roman"/>
          <w:noProof/>
          <w:sz w:val="24"/>
          <w:szCs w:val="24"/>
        </w:rPr>
        <w:t>General Objective</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_Toc214246822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15</w:t>
      </w:r>
      <w:r w:rsidRPr="00D22521">
        <w:rPr>
          <w:rFonts w:ascii="Times New Roman" w:hAnsi="Times New Roman"/>
          <w:noProof/>
          <w:sz w:val="24"/>
          <w:szCs w:val="24"/>
        </w:rPr>
        <w:fldChar w:fldCharType="end"/>
      </w:r>
    </w:p>
    <w:p w14:paraId="72DB1503" w14:textId="4907D4F0"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1.5.1.1</w:t>
      </w:r>
      <w:r>
        <w:rPr>
          <w:rFonts w:ascii="Times New Roman" w:hAnsi="Times New Roman"/>
          <w:noProof/>
          <w:sz w:val="24"/>
          <w:szCs w:val="24"/>
        </w:rPr>
        <w:t xml:space="preserve">  </w:t>
      </w:r>
      <w:r w:rsidRPr="00D22521">
        <w:rPr>
          <w:rFonts w:ascii="Times New Roman" w:hAnsi="Times New Roman"/>
          <w:noProof/>
          <w:sz w:val="24"/>
          <w:szCs w:val="24"/>
        </w:rPr>
        <w:t>Specific Objectives</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_Toc214246823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15</w:t>
      </w:r>
      <w:r w:rsidRPr="00D22521">
        <w:rPr>
          <w:rFonts w:ascii="Times New Roman" w:hAnsi="Times New Roman"/>
          <w:noProof/>
          <w:sz w:val="24"/>
          <w:szCs w:val="24"/>
        </w:rPr>
        <w:fldChar w:fldCharType="end"/>
      </w:r>
    </w:p>
    <w:p w14:paraId="59C1FAE4" w14:textId="4017555C"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1.6 </w:t>
      </w:r>
      <w:r w:rsidR="00AF58E0">
        <w:rPr>
          <w:rFonts w:ascii="Times New Roman" w:hAnsi="Times New Roman"/>
          <w:noProof/>
          <w:sz w:val="24"/>
          <w:szCs w:val="24"/>
        </w:rPr>
        <w:t xml:space="preserve">       </w:t>
      </w:r>
      <w:r w:rsidRPr="00D22521">
        <w:rPr>
          <w:rFonts w:ascii="Times New Roman" w:hAnsi="Times New Roman"/>
          <w:noProof/>
          <w:sz w:val="24"/>
          <w:szCs w:val="24"/>
        </w:rPr>
        <w:t>Research Questions</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_Toc214246824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16</w:t>
      </w:r>
      <w:r w:rsidRPr="00D22521">
        <w:rPr>
          <w:rFonts w:ascii="Times New Roman" w:hAnsi="Times New Roman"/>
          <w:noProof/>
          <w:sz w:val="24"/>
          <w:szCs w:val="24"/>
        </w:rPr>
        <w:fldChar w:fldCharType="end"/>
      </w:r>
    </w:p>
    <w:p w14:paraId="01C2DEC3" w14:textId="1697BBE5"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1.6.1 </w:t>
      </w:r>
      <w:r w:rsidR="00AF58E0">
        <w:rPr>
          <w:rFonts w:ascii="Times New Roman" w:hAnsi="Times New Roman"/>
          <w:noProof/>
          <w:sz w:val="24"/>
          <w:szCs w:val="24"/>
        </w:rPr>
        <w:t xml:space="preserve">    </w:t>
      </w:r>
      <w:r w:rsidRPr="00D22521">
        <w:rPr>
          <w:rFonts w:ascii="Times New Roman" w:hAnsi="Times New Roman"/>
          <w:noProof/>
          <w:sz w:val="24"/>
          <w:szCs w:val="24"/>
        </w:rPr>
        <w:t>Specific Research Questions:</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_Toc214246825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16</w:t>
      </w:r>
      <w:r w:rsidRPr="00D22521">
        <w:rPr>
          <w:rFonts w:ascii="Times New Roman" w:hAnsi="Times New Roman"/>
          <w:noProof/>
          <w:sz w:val="24"/>
          <w:szCs w:val="24"/>
        </w:rPr>
        <w:fldChar w:fldCharType="end"/>
      </w:r>
    </w:p>
    <w:p w14:paraId="2BE8A1D4" w14:textId="52B9C036"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1.7 </w:t>
      </w:r>
      <w:r w:rsidR="00AF58E0">
        <w:rPr>
          <w:rFonts w:ascii="Times New Roman" w:hAnsi="Times New Roman"/>
          <w:noProof/>
          <w:sz w:val="24"/>
          <w:szCs w:val="24"/>
        </w:rPr>
        <w:t xml:space="preserve">       </w:t>
      </w:r>
      <w:r w:rsidRPr="00D22521">
        <w:rPr>
          <w:rFonts w:ascii="Times New Roman" w:hAnsi="Times New Roman"/>
          <w:noProof/>
          <w:sz w:val="24"/>
          <w:szCs w:val="24"/>
        </w:rPr>
        <w:t>Significance of the Study</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_Toc214246826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16</w:t>
      </w:r>
      <w:r w:rsidRPr="00D22521">
        <w:rPr>
          <w:rFonts w:ascii="Times New Roman" w:hAnsi="Times New Roman"/>
          <w:noProof/>
          <w:sz w:val="24"/>
          <w:szCs w:val="24"/>
        </w:rPr>
        <w:fldChar w:fldCharType="end"/>
      </w:r>
    </w:p>
    <w:p w14:paraId="16950455" w14:textId="3B0FAA7D"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1.8 </w:t>
      </w:r>
      <w:r w:rsidR="00AF58E0">
        <w:rPr>
          <w:rFonts w:ascii="Times New Roman" w:hAnsi="Times New Roman"/>
          <w:noProof/>
          <w:sz w:val="24"/>
          <w:szCs w:val="24"/>
        </w:rPr>
        <w:t xml:space="preserve">       </w:t>
      </w:r>
      <w:r w:rsidRPr="00D22521">
        <w:rPr>
          <w:rFonts w:ascii="Times New Roman" w:hAnsi="Times New Roman"/>
          <w:noProof/>
          <w:sz w:val="24"/>
          <w:szCs w:val="24"/>
        </w:rPr>
        <w:t>Research Methodology</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_Toc214246827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18</w:t>
      </w:r>
      <w:r w:rsidRPr="00D22521">
        <w:rPr>
          <w:rFonts w:ascii="Times New Roman" w:hAnsi="Times New Roman"/>
          <w:noProof/>
          <w:sz w:val="24"/>
          <w:szCs w:val="24"/>
        </w:rPr>
        <w:fldChar w:fldCharType="end"/>
      </w:r>
    </w:p>
    <w:p w14:paraId="6DD3F1D7" w14:textId="630C5334"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1.8.1 </w:t>
      </w:r>
      <w:r w:rsidR="00AF58E0">
        <w:rPr>
          <w:rFonts w:ascii="Times New Roman" w:hAnsi="Times New Roman"/>
          <w:noProof/>
          <w:sz w:val="24"/>
          <w:szCs w:val="24"/>
        </w:rPr>
        <w:t xml:space="preserve">    </w:t>
      </w:r>
      <w:r w:rsidRPr="00D22521">
        <w:rPr>
          <w:rFonts w:ascii="Times New Roman" w:hAnsi="Times New Roman"/>
          <w:noProof/>
          <w:sz w:val="24"/>
          <w:szCs w:val="24"/>
        </w:rPr>
        <w:t>Doctrinal Research</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_Toc214246828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18</w:t>
      </w:r>
      <w:r w:rsidRPr="00D22521">
        <w:rPr>
          <w:rFonts w:ascii="Times New Roman" w:hAnsi="Times New Roman"/>
          <w:noProof/>
          <w:sz w:val="24"/>
          <w:szCs w:val="24"/>
        </w:rPr>
        <w:fldChar w:fldCharType="end"/>
      </w:r>
    </w:p>
    <w:p w14:paraId="76F1B173" w14:textId="6AE0CAE7"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1.8.2 </w:t>
      </w:r>
      <w:r w:rsidR="00AF58E0">
        <w:rPr>
          <w:rFonts w:ascii="Times New Roman" w:hAnsi="Times New Roman"/>
          <w:noProof/>
          <w:sz w:val="24"/>
          <w:szCs w:val="24"/>
        </w:rPr>
        <w:t xml:space="preserve">     </w:t>
      </w:r>
      <w:r w:rsidRPr="00D22521">
        <w:rPr>
          <w:rFonts w:ascii="Times New Roman" w:hAnsi="Times New Roman"/>
          <w:noProof/>
          <w:sz w:val="24"/>
          <w:szCs w:val="24"/>
        </w:rPr>
        <w:t>Data Collection</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_Toc214246829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18</w:t>
      </w:r>
      <w:r w:rsidRPr="00D22521">
        <w:rPr>
          <w:rFonts w:ascii="Times New Roman" w:hAnsi="Times New Roman"/>
          <w:noProof/>
          <w:sz w:val="24"/>
          <w:szCs w:val="24"/>
        </w:rPr>
        <w:fldChar w:fldCharType="end"/>
      </w:r>
    </w:p>
    <w:p w14:paraId="31317BCB" w14:textId="13AFAC01"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lang w:val="en-US"/>
        </w:rPr>
        <w:lastRenderedPageBreak/>
        <w:t xml:space="preserve">1.8.2.1 </w:t>
      </w:r>
      <w:r w:rsidR="008C596E">
        <w:rPr>
          <w:rFonts w:ascii="Times New Roman" w:hAnsi="Times New Roman"/>
          <w:noProof/>
          <w:sz w:val="24"/>
          <w:szCs w:val="24"/>
          <w:lang w:val="en-US"/>
        </w:rPr>
        <w:t xml:space="preserve">    </w:t>
      </w:r>
      <w:r w:rsidRPr="00D22521">
        <w:rPr>
          <w:rFonts w:ascii="Times New Roman" w:hAnsi="Times New Roman"/>
          <w:noProof/>
          <w:sz w:val="24"/>
          <w:szCs w:val="24"/>
          <w:lang w:val="en-US"/>
        </w:rPr>
        <w:t>Primary Legal Sources</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_Toc214246830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18</w:t>
      </w:r>
      <w:r w:rsidRPr="00D22521">
        <w:rPr>
          <w:rFonts w:ascii="Times New Roman" w:hAnsi="Times New Roman"/>
          <w:noProof/>
          <w:sz w:val="24"/>
          <w:szCs w:val="24"/>
        </w:rPr>
        <w:fldChar w:fldCharType="end"/>
      </w:r>
    </w:p>
    <w:p w14:paraId="5266EDB1" w14:textId="2CF6D0A9"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lang w:val="en-US"/>
        </w:rPr>
        <w:t xml:space="preserve">1.8.2.2 </w:t>
      </w:r>
      <w:r w:rsidR="008C596E">
        <w:rPr>
          <w:rFonts w:ascii="Times New Roman" w:hAnsi="Times New Roman"/>
          <w:noProof/>
          <w:sz w:val="24"/>
          <w:szCs w:val="24"/>
          <w:lang w:val="en-US"/>
        </w:rPr>
        <w:t xml:space="preserve">    </w:t>
      </w:r>
      <w:r w:rsidRPr="00D22521">
        <w:rPr>
          <w:rFonts w:ascii="Times New Roman" w:hAnsi="Times New Roman"/>
          <w:noProof/>
          <w:sz w:val="24"/>
          <w:szCs w:val="24"/>
          <w:lang w:val="en-US"/>
        </w:rPr>
        <w:t>Secondary Legal Sources</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_Toc214246831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19</w:t>
      </w:r>
      <w:r w:rsidRPr="00D22521">
        <w:rPr>
          <w:rFonts w:ascii="Times New Roman" w:hAnsi="Times New Roman"/>
          <w:noProof/>
          <w:sz w:val="24"/>
          <w:szCs w:val="24"/>
        </w:rPr>
        <w:fldChar w:fldCharType="end"/>
      </w:r>
    </w:p>
    <w:p w14:paraId="51B97C10" w14:textId="55665636"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1.8.3 </w:t>
      </w:r>
      <w:r w:rsidR="008C596E">
        <w:rPr>
          <w:rFonts w:ascii="Times New Roman" w:hAnsi="Times New Roman"/>
          <w:noProof/>
          <w:sz w:val="24"/>
          <w:szCs w:val="24"/>
        </w:rPr>
        <w:t xml:space="preserve">       </w:t>
      </w:r>
      <w:r w:rsidRPr="00D22521">
        <w:rPr>
          <w:rFonts w:ascii="Times New Roman" w:hAnsi="Times New Roman"/>
          <w:noProof/>
          <w:sz w:val="24"/>
          <w:szCs w:val="24"/>
        </w:rPr>
        <w:t>Data Analysis and Interpretation</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_Toc214246832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19</w:t>
      </w:r>
      <w:r w:rsidRPr="00D22521">
        <w:rPr>
          <w:rFonts w:ascii="Times New Roman" w:hAnsi="Times New Roman"/>
          <w:noProof/>
          <w:sz w:val="24"/>
          <w:szCs w:val="24"/>
        </w:rPr>
        <w:fldChar w:fldCharType="end"/>
      </w:r>
    </w:p>
    <w:p w14:paraId="53D946B5" w14:textId="52064A21"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1.9 </w:t>
      </w:r>
      <w:r w:rsidR="008C596E">
        <w:rPr>
          <w:rFonts w:ascii="Times New Roman" w:hAnsi="Times New Roman"/>
          <w:noProof/>
          <w:sz w:val="24"/>
          <w:szCs w:val="24"/>
        </w:rPr>
        <w:t xml:space="preserve">          </w:t>
      </w:r>
      <w:r w:rsidRPr="00D22521">
        <w:rPr>
          <w:rFonts w:ascii="Times New Roman" w:hAnsi="Times New Roman"/>
          <w:noProof/>
          <w:sz w:val="24"/>
          <w:szCs w:val="24"/>
        </w:rPr>
        <w:t>Scope of the Study</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_Toc214246833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20</w:t>
      </w:r>
      <w:r w:rsidRPr="00D22521">
        <w:rPr>
          <w:rFonts w:ascii="Times New Roman" w:hAnsi="Times New Roman"/>
          <w:noProof/>
          <w:sz w:val="24"/>
          <w:szCs w:val="24"/>
        </w:rPr>
        <w:fldChar w:fldCharType="end"/>
      </w:r>
    </w:p>
    <w:p w14:paraId="517A5FE0" w14:textId="5656BF22"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1.10 </w:t>
      </w:r>
      <w:r w:rsidR="008C596E">
        <w:rPr>
          <w:rFonts w:ascii="Times New Roman" w:hAnsi="Times New Roman"/>
          <w:noProof/>
          <w:sz w:val="24"/>
          <w:szCs w:val="24"/>
        </w:rPr>
        <w:t xml:space="preserve">        </w:t>
      </w:r>
      <w:r w:rsidRPr="00D22521">
        <w:rPr>
          <w:rFonts w:ascii="Times New Roman" w:hAnsi="Times New Roman"/>
          <w:noProof/>
          <w:sz w:val="24"/>
          <w:szCs w:val="24"/>
        </w:rPr>
        <w:t>Limitation of the Study</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_Toc214246834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20</w:t>
      </w:r>
      <w:r w:rsidRPr="00D22521">
        <w:rPr>
          <w:rFonts w:ascii="Times New Roman" w:hAnsi="Times New Roman"/>
          <w:noProof/>
          <w:sz w:val="24"/>
          <w:szCs w:val="24"/>
        </w:rPr>
        <w:fldChar w:fldCharType="end"/>
      </w:r>
    </w:p>
    <w:p w14:paraId="5EBCF136" w14:textId="58EF71D0"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1.11 </w:t>
      </w:r>
      <w:r w:rsidR="008C596E">
        <w:rPr>
          <w:rFonts w:ascii="Times New Roman" w:hAnsi="Times New Roman"/>
          <w:noProof/>
          <w:sz w:val="24"/>
          <w:szCs w:val="24"/>
        </w:rPr>
        <w:t xml:space="preserve">        </w:t>
      </w:r>
      <w:r w:rsidRPr="00D22521">
        <w:rPr>
          <w:rFonts w:ascii="Times New Roman" w:hAnsi="Times New Roman"/>
          <w:noProof/>
          <w:sz w:val="24"/>
          <w:szCs w:val="24"/>
        </w:rPr>
        <w:t>Ethical Consideration</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_Toc214246835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21</w:t>
      </w:r>
      <w:r w:rsidRPr="00D22521">
        <w:rPr>
          <w:rFonts w:ascii="Times New Roman" w:hAnsi="Times New Roman"/>
          <w:noProof/>
          <w:sz w:val="24"/>
          <w:szCs w:val="24"/>
        </w:rPr>
        <w:fldChar w:fldCharType="end"/>
      </w:r>
    </w:p>
    <w:p w14:paraId="117E807C" w14:textId="74EE1911"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1.12 </w:t>
      </w:r>
      <w:r w:rsidR="008C596E">
        <w:rPr>
          <w:rFonts w:ascii="Times New Roman" w:hAnsi="Times New Roman"/>
          <w:noProof/>
          <w:sz w:val="24"/>
          <w:szCs w:val="24"/>
        </w:rPr>
        <w:t xml:space="preserve">        </w:t>
      </w:r>
      <w:r w:rsidRPr="00D22521">
        <w:rPr>
          <w:rFonts w:ascii="Times New Roman" w:hAnsi="Times New Roman"/>
          <w:noProof/>
          <w:sz w:val="24"/>
          <w:szCs w:val="24"/>
        </w:rPr>
        <w:t>Chapter Outlines</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_Toc214246836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21</w:t>
      </w:r>
      <w:r w:rsidRPr="00D22521">
        <w:rPr>
          <w:rFonts w:ascii="Times New Roman" w:hAnsi="Times New Roman"/>
          <w:noProof/>
          <w:sz w:val="24"/>
          <w:szCs w:val="24"/>
        </w:rPr>
        <w:fldChar w:fldCharType="end"/>
      </w:r>
    </w:p>
    <w:p w14:paraId="3D13BCAF" w14:textId="77777777" w:rsidR="00D22521" w:rsidRPr="008C596E" w:rsidRDefault="00D22521" w:rsidP="00D22521">
      <w:pPr>
        <w:pStyle w:val="TOC1"/>
        <w:tabs>
          <w:tab w:val="right" w:leader="dot" w:pos="8210"/>
        </w:tabs>
        <w:spacing w:after="0" w:line="480" w:lineRule="auto"/>
        <w:jc w:val="both"/>
        <w:rPr>
          <w:rFonts w:ascii="Times New Roman" w:eastAsiaTheme="minorEastAsia" w:hAnsi="Times New Roman"/>
          <w:b/>
          <w:noProof/>
          <w:kern w:val="0"/>
          <w:sz w:val="24"/>
          <w:szCs w:val="24"/>
          <w:lang w:val="en-US"/>
        </w:rPr>
      </w:pPr>
      <w:r w:rsidRPr="008C596E">
        <w:rPr>
          <w:rFonts w:ascii="Times New Roman" w:hAnsi="Times New Roman"/>
          <w:b/>
          <w:noProof/>
          <w:sz w:val="24"/>
          <w:szCs w:val="24"/>
        </w:rPr>
        <w:t>CHAPTER TWO</w:t>
      </w:r>
      <w:r w:rsidRPr="008C596E">
        <w:rPr>
          <w:rFonts w:ascii="Times New Roman" w:hAnsi="Times New Roman"/>
          <w:b/>
          <w:noProof/>
          <w:sz w:val="24"/>
          <w:szCs w:val="24"/>
        </w:rPr>
        <w:tab/>
      </w:r>
      <w:r w:rsidRPr="008C596E">
        <w:rPr>
          <w:rFonts w:ascii="Times New Roman" w:hAnsi="Times New Roman"/>
          <w:b/>
          <w:noProof/>
          <w:sz w:val="24"/>
          <w:szCs w:val="24"/>
        </w:rPr>
        <w:fldChar w:fldCharType="begin"/>
      </w:r>
      <w:r w:rsidRPr="008C596E">
        <w:rPr>
          <w:rFonts w:ascii="Times New Roman" w:hAnsi="Times New Roman"/>
          <w:b/>
          <w:noProof/>
          <w:sz w:val="24"/>
          <w:szCs w:val="24"/>
        </w:rPr>
        <w:instrText xml:space="preserve"> PAGEREF _Toc214246837 \h </w:instrText>
      </w:r>
      <w:r w:rsidRPr="008C596E">
        <w:rPr>
          <w:rFonts w:ascii="Times New Roman" w:hAnsi="Times New Roman"/>
          <w:b/>
          <w:noProof/>
          <w:sz w:val="24"/>
          <w:szCs w:val="24"/>
        </w:rPr>
      </w:r>
      <w:r w:rsidRPr="008C596E">
        <w:rPr>
          <w:rFonts w:ascii="Times New Roman" w:hAnsi="Times New Roman"/>
          <w:b/>
          <w:noProof/>
          <w:sz w:val="24"/>
          <w:szCs w:val="24"/>
        </w:rPr>
        <w:fldChar w:fldCharType="separate"/>
      </w:r>
      <w:r w:rsidR="00A665C8">
        <w:rPr>
          <w:rFonts w:ascii="Times New Roman" w:hAnsi="Times New Roman"/>
          <w:b/>
          <w:noProof/>
          <w:sz w:val="24"/>
          <w:szCs w:val="24"/>
        </w:rPr>
        <w:t>23</w:t>
      </w:r>
      <w:r w:rsidRPr="008C596E">
        <w:rPr>
          <w:rFonts w:ascii="Times New Roman" w:hAnsi="Times New Roman"/>
          <w:b/>
          <w:noProof/>
          <w:sz w:val="24"/>
          <w:szCs w:val="24"/>
        </w:rPr>
        <w:fldChar w:fldCharType="end"/>
      </w:r>
    </w:p>
    <w:p w14:paraId="393A62C9" w14:textId="77777777" w:rsidR="00D22521" w:rsidRPr="008C596E" w:rsidRDefault="00D22521" w:rsidP="00D22521">
      <w:pPr>
        <w:pStyle w:val="TOC1"/>
        <w:tabs>
          <w:tab w:val="right" w:leader="dot" w:pos="8210"/>
        </w:tabs>
        <w:spacing w:after="0" w:line="480" w:lineRule="auto"/>
        <w:jc w:val="both"/>
        <w:rPr>
          <w:rFonts w:ascii="Times New Roman" w:eastAsiaTheme="minorEastAsia" w:hAnsi="Times New Roman"/>
          <w:b/>
          <w:noProof/>
          <w:kern w:val="0"/>
          <w:sz w:val="24"/>
          <w:szCs w:val="24"/>
          <w:lang w:val="en-US"/>
        </w:rPr>
      </w:pPr>
      <w:r w:rsidRPr="008C596E">
        <w:rPr>
          <w:rFonts w:ascii="Times New Roman" w:hAnsi="Times New Roman"/>
          <w:b/>
          <w:noProof/>
          <w:sz w:val="24"/>
          <w:szCs w:val="24"/>
        </w:rPr>
        <w:t>CONCEPTUAL AND THEORETICAL FRAMEWORK THAT GOVERNS TERMINATION OF EMPLOYMENT</w:t>
      </w:r>
      <w:r w:rsidRPr="008C596E">
        <w:rPr>
          <w:rFonts w:ascii="Times New Roman" w:hAnsi="Times New Roman"/>
          <w:b/>
          <w:noProof/>
          <w:sz w:val="24"/>
          <w:szCs w:val="24"/>
        </w:rPr>
        <w:tab/>
      </w:r>
      <w:r w:rsidRPr="008C596E">
        <w:rPr>
          <w:rFonts w:ascii="Times New Roman" w:hAnsi="Times New Roman"/>
          <w:b/>
          <w:noProof/>
          <w:sz w:val="24"/>
          <w:szCs w:val="24"/>
        </w:rPr>
        <w:fldChar w:fldCharType="begin"/>
      </w:r>
      <w:r w:rsidRPr="008C596E">
        <w:rPr>
          <w:rFonts w:ascii="Times New Roman" w:hAnsi="Times New Roman"/>
          <w:b/>
          <w:noProof/>
          <w:sz w:val="24"/>
          <w:szCs w:val="24"/>
        </w:rPr>
        <w:instrText xml:space="preserve"> PAGEREF _Toc214246838 \h </w:instrText>
      </w:r>
      <w:r w:rsidRPr="008C596E">
        <w:rPr>
          <w:rFonts w:ascii="Times New Roman" w:hAnsi="Times New Roman"/>
          <w:b/>
          <w:noProof/>
          <w:sz w:val="24"/>
          <w:szCs w:val="24"/>
        </w:rPr>
      </w:r>
      <w:r w:rsidRPr="008C596E">
        <w:rPr>
          <w:rFonts w:ascii="Times New Roman" w:hAnsi="Times New Roman"/>
          <w:b/>
          <w:noProof/>
          <w:sz w:val="24"/>
          <w:szCs w:val="24"/>
        </w:rPr>
        <w:fldChar w:fldCharType="separate"/>
      </w:r>
      <w:r w:rsidR="00A665C8">
        <w:rPr>
          <w:rFonts w:ascii="Times New Roman" w:hAnsi="Times New Roman"/>
          <w:b/>
          <w:noProof/>
          <w:sz w:val="24"/>
          <w:szCs w:val="24"/>
        </w:rPr>
        <w:t>23</w:t>
      </w:r>
      <w:r w:rsidRPr="008C596E">
        <w:rPr>
          <w:rFonts w:ascii="Times New Roman" w:hAnsi="Times New Roman"/>
          <w:b/>
          <w:noProof/>
          <w:sz w:val="24"/>
          <w:szCs w:val="24"/>
        </w:rPr>
        <w:fldChar w:fldCharType="end"/>
      </w:r>
    </w:p>
    <w:p w14:paraId="0FEC915D" w14:textId="66C87709"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2.1 </w:t>
      </w:r>
      <w:r w:rsidR="008C596E">
        <w:rPr>
          <w:rFonts w:ascii="Times New Roman" w:hAnsi="Times New Roman"/>
          <w:noProof/>
          <w:sz w:val="24"/>
          <w:szCs w:val="24"/>
        </w:rPr>
        <w:t xml:space="preserve">       </w:t>
      </w:r>
      <w:r w:rsidRPr="00D22521">
        <w:rPr>
          <w:rFonts w:ascii="Times New Roman" w:hAnsi="Times New Roman"/>
          <w:noProof/>
          <w:sz w:val="24"/>
          <w:szCs w:val="24"/>
        </w:rPr>
        <w:t>Introduction</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_Toc214246839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23</w:t>
      </w:r>
      <w:r w:rsidRPr="00D22521">
        <w:rPr>
          <w:rFonts w:ascii="Times New Roman" w:hAnsi="Times New Roman"/>
          <w:noProof/>
          <w:sz w:val="24"/>
          <w:szCs w:val="24"/>
        </w:rPr>
        <w:fldChar w:fldCharType="end"/>
      </w:r>
    </w:p>
    <w:p w14:paraId="0191562F" w14:textId="41BC1041"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2.2</w:t>
      </w:r>
      <w:r w:rsidR="008C596E">
        <w:rPr>
          <w:rFonts w:ascii="Times New Roman" w:hAnsi="Times New Roman"/>
          <w:noProof/>
          <w:sz w:val="24"/>
          <w:szCs w:val="24"/>
        </w:rPr>
        <w:t xml:space="preserve">       </w:t>
      </w:r>
      <w:r w:rsidRPr="00D22521">
        <w:rPr>
          <w:rFonts w:ascii="Times New Roman" w:hAnsi="Times New Roman"/>
          <w:noProof/>
          <w:sz w:val="24"/>
          <w:szCs w:val="24"/>
        </w:rPr>
        <w:t xml:space="preserve"> Conceptual Framework Governing Termination of Employment</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_Toc214246840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23</w:t>
      </w:r>
      <w:r w:rsidRPr="00D22521">
        <w:rPr>
          <w:rFonts w:ascii="Times New Roman" w:hAnsi="Times New Roman"/>
          <w:noProof/>
          <w:sz w:val="24"/>
          <w:szCs w:val="24"/>
        </w:rPr>
        <w:fldChar w:fldCharType="end"/>
      </w:r>
    </w:p>
    <w:p w14:paraId="3FA401CC" w14:textId="0A507437"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2.2.1 </w:t>
      </w:r>
      <w:r w:rsidR="008C596E">
        <w:rPr>
          <w:rFonts w:ascii="Times New Roman" w:hAnsi="Times New Roman"/>
          <w:noProof/>
          <w:sz w:val="24"/>
          <w:szCs w:val="24"/>
        </w:rPr>
        <w:t xml:space="preserve">    </w:t>
      </w:r>
      <w:r w:rsidRPr="00D22521">
        <w:rPr>
          <w:rFonts w:ascii="Times New Roman" w:hAnsi="Times New Roman"/>
          <w:noProof/>
          <w:sz w:val="24"/>
          <w:szCs w:val="24"/>
        </w:rPr>
        <w:t>Lawful Termination Concept</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_Toc214246841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24</w:t>
      </w:r>
      <w:r w:rsidRPr="00D22521">
        <w:rPr>
          <w:rFonts w:ascii="Times New Roman" w:hAnsi="Times New Roman"/>
          <w:noProof/>
          <w:sz w:val="24"/>
          <w:szCs w:val="24"/>
        </w:rPr>
        <w:fldChar w:fldCharType="end"/>
      </w:r>
    </w:p>
    <w:p w14:paraId="11E5B5D9" w14:textId="5B43E0A7"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2.2.2 </w:t>
      </w:r>
      <w:r w:rsidR="008C596E">
        <w:rPr>
          <w:rFonts w:ascii="Times New Roman" w:hAnsi="Times New Roman"/>
          <w:noProof/>
          <w:sz w:val="24"/>
          <w:szCs w:val="24"/>
        </w:rPr>
        <w:t xml:space="preserve">    </w:t>
      </w:r>
      <w:r w:rsidRPr="00D22521">
        <w:rPr>
          <w:rFonts w:ascii="Times New Roman" w:hAnsi="Times New Roman"/>
          <w:noProof/>
          <w:sz w:val="24"/>
          <w:szCs w:val="24"/>
        </w:rPr>
        <w:t>Procedural Fairness Concept</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_Toc214246842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27</w:t>
      </w:r>
      <w:r w:rsidRPr="00D22521">
        <w:rPr>
          <w:rFonts w:ascii="Times New Roman" w:hAnsi="Times New Roman"/>
          <w:noProof/>
          <w:sz w:val="24"/>
          <w:szCs w:val="24"/>
        </w:rPr>
        <w:fldChar w:fldCharType="end"/>
      </w:r>
    </w:p>
    <w:p w14:paraId="347DF064" w14:textId="022B76B7"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2.2.3 </w:t>
      </w:r>
      <w:r w:rsidR="008C596E">
        <w:rPr>
          <w:rFonts w:ascii="Times New Roman" w:hAnsi="Times New Roman"/>
          <w:noProof/>
          <w:sz w:val="24"/>
          <w:szCs w:val="24"/>
        </w:rPr>
        <w:t xml:space="preserve">    </w:t>
      </w:r>
      <w:r w:rsidRPr="00D22521">
        <w:rPr>
          <w:rFonts w:ascii="Times New Roman" w:hAnsi="Times New Roman"/>
          <w:noProof/>
          <w:sz w:val="24"/>
          <w:szCs w:val="24"/>
        </w:rPr>
        <w:t>Employee Rights Concept</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_Toc214246843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29</w:t>
      </w:r>
      <w:r w:rsidRPr="00D22521">
        <w:rPr>
          <w:rFonts w:ascii="Times New Roman" w:hAnsi="Times New Roman"/>
          <w:noProof/>
          <w:sz w:val="24"/>
          <w:szCs w:val="24"/>
        </w:rPr>
        <w:fldChar w:fldCharType="end"/>
      </w:r>
    </w:p>
    <w:p w14:paraId="5E7C0CC2" w14:textId="5875FEC7"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2.2.4</w:t>
      </w:r>
      <w:r w:rsidR="008C596E">
        <w:rPr>
          <w:rFonts w:ascii="Times New Roman" w:hAnsi="Times New Roman"/>
          <w:noProof/>
          <w:sz w:val="24"/>
          <w:szCs w:val="24"/>
        </w:rPr>
        <w:t xml:space="preserve">    </w:t>
      </w:r>
      <w:r w:rsidRPr="00D22521">
        <w:rPr>
          <w:rFonts w:ascii="Times New Roman" w:hAnsi="Times New Roman"/>
          <w:noProof/>
          <w:sz w:val="24"/>
          <w:szCs w:val="24"/>
        </w:rPr>
        <w:t xml:space="preserve"> Employer Accountability</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_Toc214246844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31</w:t>
      </w:r>
      <w:r w:rsidRPr="00D22521">
        <w:rPr>
          <w:rFonts w:ascii="Times New Roman" w:hAnsi="Times New Roman"/>
          <w:noProof/>
          <w:sz w:val="24"/>
          <w:szCs w:val="24"/>
        </w:rPr>
        <w:fldChar w:fldCharType="end"/>
      </w:r>
    </w:p>
    <w:p w14:paraId="580265E9" w14:textId="4B870B0A"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2.3 </w:t>
      </w:r>
      <w:r w:rsidR="008C596E">
        <w:rPr>
          <w:rFonts w:ascii="Times New Roman" w:hAnsi="Times New Roman"/>
          <w:noProof/>
          <w:sz w:val="24"/>
          <w:szCs w:val="24"/>
        </w:rPr>
        <w:t xml:space="preserve">       </w:t>
      </w:r>
      <w:r w:rsidRPr="00D22521">
        <w:rPr>
          <w:rFonts w:ascii="Times New Roman" w:hAnsi="Times New Roman"/>
          <w:noProof/>
          <w:sz w:val="24"/>
          <w:szCs w:val="24"/>
        </w:rPr>
        <w:t>Theoretical Framework Governing Termination of Employment</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_Toc214246845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32</w:t>
      </w:r>
      <w:r w:rsidRPr="00D22521">
        <w:rPr>
          <w:rFonts w:ascii="Times New Roman" w:hAnsi="Times New Roman"/>
          <w:noProof/>
          <w:sz w:val="24"/>
          <w:szCs w:val="24"/>
        </w:rPr>
        <w:fldChar w:fldCharType="end"/>
      </w:r>
    </w:p>
    <w:p w14:paraId="6F0C8A03" w14:textId="16BF6D28"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2.3.1 </w:t>
      </w:r>
      <w:r w:rsidR="008C596E">
        <w:rPr>
          <w:rFonts w:ascii="Times New Roman" w:hAnsi="Times New Roman"/>
          <w:noProof/>
          <w:sz w:val="24"/>
          <w:szCs w:val="24"/>
        </w:rPr>
        <w:t xml:space="preserve">    </w:t>
      </w:r>
      <w:r w:rsidRPr="00D22521">
        <w:rPr>
          <w:rFonts w:ascii="Times New Roman" w:hAnsi="Times New Roman"/>
          <w:noProof/>
          <w:sz w:val="24"/>
          <w:szCs w:val="24"/>
        </w:rPr>
        <w:t>Justice and Fairness Theory</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_Toc214246846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33</w:t>
      </w:r>
      <w:r w:rsidRPr="00D22521">
        <w:rPr>
          <w:rFonts w:ascii="Times New Roman" w:hAnsi="Times New Roman"/>
          <w:noProof/>
          <w:sz w:val="24"/>
          <w:szCs w:val="24"/>
        </w:rPr>
        <w:fldChar w:fldCharType="end"/>
      </w:r>
    </w:p>
    <w:p w14:paraId="4F178448" w14:textId="43B94CA5"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2.3.2 </w:t>
      </w:r>
      <w:r w:rsidR="0085490A">
        <w:rPr>
          <w:rFonts w:ascii="Times New Roman" w:hAnsi="Times New Roman"/>
          <w:noProof/>
          <w:sz w:val="24"/>
          <w:szCs w:val="24"/>
        </w:rPr>
        <w:t xml:space="preserve">    </w:t>
      </w:r>
      <w:r w:rsidRPr="00D22521">
        <w:rPr>
          <w:rFonts w:ascii="Times New Roman" w:hAnsi="Times New Roman"/>
          <w:noProof/>
          <w:sz w:val="24"/>
          <w:szCs w:val="24"/>
        </w:rPr>
        <w:t>Employment-at-Will versus Contractual Theory</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_Toc214246847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35</w:t>
      </w:r>
      <w:r w:rsidRPr="00D22521">
        <w:rPr>
          <w:rFonts w:ascii="Times New Roman" w:hAnsi="Times New Roman"/>
          <w:noProof/>
          <w:sz w:val="24"/>
          <w:szCs w:val="24"/>
        </w:rPr>
        <w:fldChar w:fldCharType="end"/>
      </w:r>
    </w:p>
    <w:p w14:paraId="543AAD46" w14:textId="36BE303B"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2.3.3 </w:t>
      </w:r>
      <w:r w:rsidR="0085490A">
        <w:rPr>
          <w:rFonts w:ascii="Times New Roman" w:hAnsi="Times New Roman"/>
          <w:noProof/>
          <w:sz w:val="24"/>
          <w:szCs w:val="24"/>
        </w:rPr>
        <w:t xml:space="preserve">    </w:t>
      </w:r>
      <w:r w:rsidRPr="00D22521">
        <w:rPr>
          <w:rFonts w:ascii="Times New Roman" w:hAnsi="Times New Roman"/>
          <w:noProof/>
          <w:sz w:val="24"/>
          <w:szCs w:val="24"/>
        </w:rPr>
        <w:t>Human Capital Theory</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_Toc214246848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38</w:t>
      </w:r>
      <w:r w:rsidRPr="00D22521">
        <w:rPr>
          <w:rFonts w:ascii="Times New Roman" w:hAnsi="Times New Roman"/>
          <w:noProof/>
          <w:sz w:val="24"/>
          <w:szCs w:val="24"/>
        </w:rPr>
        <w:fldChar w:fldCharType="end"/>
      </w:r>
    </w:p>
    <w:p w14:paraId="6A163E94" w14:textId="394D1C8E"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2.3.4</w:t>
      </w:r>
      <w:r w:rsidR="0085490A">
        <w:rPr>
          <w:rFonts w:ascii="Times New Roman" w:hAnsi="Times New Roman"/>
          <w:noProof/>
          <w:sz w:val="24"/>
          <w:szCs w:val="24"/>
        </w:rPr>
        <w:t xml:space="preserve">    </w:t>
      </w:r>
      <w:r w:rsidRPr="00D22521">
        <w:rPr>
          <w:rFonts w:ascii="Times New Roman" w:hAnsi="Times New Roman"/>
          <w:noProof/>
          <w:sz w:val="24"/>
          <w:szCs w:val="24"/>
        </w:rPr>
        <w:t xml:space="preserve"> Administrative Law Theory</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_Toc214246849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41</w:t>
      </w:r>
      <w:r w:rsidRPr="00D22521">
        <w:rPr>
          <w:rFonts w:ascii="Times New Roman" w:hAnsi="Times New Roman"/>
          <w:noProof/>
          <w:sz w:val="24"/>
          <w:szCs w:val="24"/>
        </w:rPr>
        <w:fldChar w:fldCharType="end"/>
      </w:r>
    </w:p>
    <w:p w14:paraId="726BA009" w14:textId="5E4D343F"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2.4</w:t>
      </w:r>
      <w:r w:rsidR="0085490A">
        <w:rPr>
          <w:rFonts w:ascii="Times New Roman" w:hAnsi="Times New Roman"/>
          <w:noProof/>
          <w:sz w:val="24"/>
          <w:szCs w:val="24"/>
        </w:rPr>
        <w:t xml:space="preserve">       </w:t>
      </w:r>
      <w:r w:rsidRPr="00D22521">
        <w:rPr>
          <w:rFonts w:ascii="Times New Roman" w:hAnsi="Times New Roman"/>
          <w:noProof/>
          <w:sz w:val="24"/>
          <w:szCs w:val="24"/>
        </w:rPr>
        <w:t xml:space="preserve"> Conclusion</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_Toc214246850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44</w:t>
      </w:r>
      <w:r w:rsidRPr="00D22521">
        <w:rPr>
          <w:rFonts w:ascii="Times New Roman" w:hAnsi="Times New Roman"/>
          <w:noProof/>
          <w:sz w:val="24"/>
          <w:szCs w:val="24"/>
        </w:rPr>
        <w:fldChar w:fldCharType="end"/>
      </w:r>
    </w:p>
    <w:p w14:paraId="25E7652B" w14:textId="77777777" w:rsidR="00D22521" w:rsidRPr="0085490A" w:rsidRDefault="00D22521" w:rsidP="00D22521">
      <w:pPr>
        <w:pStyle w:val="TOC1"/>
        <w:tabs>
          <w:tab w:val="right" w:leader="dot" w:pos="8210"/>
        </w:tabs>
        <w:spacing w:after="0" w:line="480" w:lineRule="auto"/>
        <w:jc w:val="both"/>
        <w:rPr>
          <w:rFonts w:ascii="Times New Roman" w:eastAsiaTheme="minorEastAsia" w:hAnsi="Times New Roman"/>
          <w:b/>
          <w:noProof/>
          <w:kern w:val="0"/>
          <w:sz w:val="24"/>
          <w:szCs w:val="24"/>
          <w:lang w:val="en-US"/>
        </w:rPr>
      </w:pPr>
      <w:r w:rsidRPr="0085490A">
        <w:rPr>
          <w:rFonts w:ascii="Times New Roman" w:eastAsia="Times New Roman" w:hAnsi="Times New Roman"/>
          <w:b/>
          <w:bCs/>
          <w:noProof/>
          <w:kern w:val="32"/>
          <w:sz w:val="24"/>
          <w:szCs w:val="24"/>
        </w:rPr>
        <w:t>CHAPTER THREE</w:t>
      </w:r>
      <w:r w:rsidRPr="0085490A">
        <w:rPr>
          <w:rFonts w:ascii="Times New Roman" w:hAnsi="Times New Roman"/>
          <w:b/>
          <w:noProof/>
          <w:sz w:val="24"/>
          <w:szCs w:val="24"/>
        </w:rPr>
        <w:tab/>
      </w:r>
      <w:r w:rsidRPr="0085490A">
        <w:rPr>
          <w:rFonts w:ascii="Times New Roman" w:hAnsi="Times New Roman"/>
          <w:b/>
          <w:noProof/>
          <w:sz w:val="24"/>
          <w:szCs w:val="24"/>
        </w:rPr>
        <w:fldChar w:fldCharType="begin"/>
      </w:r>
      <w:r w:rsidRPr="0085490A">
        <w:rPr>
          <w:rFonts w:ascii="Times New Roman" w:hAnsi="Times New Roman"/>
          <w:b/>
          <w:noProof/>
          <w:sz w:val="24"/>
          <w:szCs w:val="24"/>
        </w:rPr>
        <w:instrText xml:space="preserve"> PAGEREF _Toc214246851 \h </w:instrText>
      </w:r>
      <w:r w:rsidRPr="0085490A">
        <w:rPr>
          <w:rFonts w:ascii="Times New Roman" w:hAnsi="Times New Roman"/>
          <w:b/>
          <w:noProof/>
          <w:sz w:val="24"/>
          <w:szCs w:val="24"/>
        </w:rPr>
      </w:r>
      <w:r w:rsidRPr="0085490A">
        <w:rPr>
          <w:rFonts w:ascii="Times New Roman" w:hAnsi="Times New Roman"/>
          <w:b/>
          <w:noProof/>
          <w:sz w:val="24"/>
          <w:szCs w:val="24"/>
        </w:rPr>
        <w:fldChar w:fldCharType="separate"/>
      </w:r>
      <w:r w:rsidR="00A665C8">
        <w:rPr>
          <w:rFonts w:ascii="Times New Roman" w:hAnsi="Times New Roman"/>
          <w:b/>
          <w:noProof/>
          <w:sz w:val="24"/>
          <w:szCs w:val="24"/>
        </w:rPr>
        <w:t>46</w:t>
      </w:r>
      <w:r w:rsidRPr="0085490A">
        <w:rPr>
          <w:rFonts w:ascii="Times New Roman" w:hAnsi="Times New Roman"/>
          <w:b/>
          <w:noProof/>
          <w:sz w:val="24"/>
          <w:szCs w:val="24"/>
        </w:rPr>
        <w:fldChar w:fldCharType="end"/>
      </w:r>
    </w:p>
    <w:p w14:paraId="3920EBAD" w14:textId="77777777" w:rsidR="00D22521" w:rsidRPr="0085490A" w:rsidRDefault="00D22521" w:rsidP="00D22521">
      <w:pPr>
        <w:pStyle w:val="TOC1"/>
        <w:tabs>
          <w:tab w:val="right" w:leader="dot" w:pos="8210"/>
        </w:tabs>
        <w:spacing w:after="0" w:line="480" w:lineRule="auto"/>
        <w:jc w:val="both"/>
        <w:rPr>
          <w:rFonts w:ascii="Times New Roman" w:eastAsiaTheme="minorEastAsia" w:hAnsi="Times New Roman"/>
          <w:b/>
          <w:noProof/>
          <w:kern w:val="0"/>
          <w:sz w:val="24"/>
          <w:szCs w:val="24"/>
          <w:lang w:val="en-US"/>
        </w:rPr>
      </w:pPr>
      <w:r w:rsidRPr="0085490A">
        <w:rPr>
          <w:rFonts w:ascii="Times New Roman" w:eastAsia="Times New Roman" w:hAnsi="Times New Roman"/>
          <w:b/>
          <w:bCs/>
          <w:noProof/>
          <w:kern w:val="32"/>
          <w:sz w:val="24"/>
          <w:szCs w:val="24"/>
        </w:rPr>
        <w:lastRenderedPageBreak/>
        <w:t>INTERNATIONAL, REGIONAL AND DOMESTIC LEGAL AND INSTITUTIONAL FRAMEWORK GOVERNING TERMINATION OF PUBLIC SERVANTS</w:t>
      </w:r>
      <w:r w:rsidRPr="0085490A">
        <w:rPr>
          <w:rFonts w:ascii="Times New Roman" w:hAnsi="Times New Roman"/>
          <w:b/>
          <w:noProof/>
          <w:sz w:val="24"/>
          <w:szCs w:val="24"/>
        </w:rPr>
        <w:tab/>
      </w:r>
      <w:r w:rsidRPr="0085490A">
        <w:rPr>
          <w:rFonts w:ascii="Times New Roman" w:hAnsi="Times New Roman"/>
          <w:b/>
          <w:noProof/>
          <w:sz w:val="24"/>
          <w:szCs w:val="24"/>
        </w:rPr>
        <w:fldChar w:fldCharType="begin"/>
      </w:r>
      <w:r w:rsidRPr="0085490A">
        <w:rPr>
          <w:rFonts w:ascii="Times New Roman" w:hAnsi="Times New Roman"/>
          <w:b/>
          <w:noProof/>
          <w:sz w:val="24"/>
          <w:szCs w:val="24"/>
        </w:rPr>
        <w:instrText xml:space="preserve"> PAGEREF _Toc214246852 \h </w:instrText>
      </w:r>
      <w:r w:rsidRPr="0085490A">
        <w:rPr>
          <w:rFonts w:ascii="Times New Roman" w:hAnsi="Times New Roman"/>
          <w:b/>
          <w:noProof/>
          <w:sz w:val="24"/>
          <w:szCs w:val="24"/>
        </w:rPr>
      </w:r>
      <w:r w:rsidRPr="0085490A">
        <w:rPr>
          <w:rFonts w:ascii="Times New Roman" w:hAnsi="Times New Roman"/>
          <w:b/>
          <w:noProof/>
          <w:sz w:val="24"/>
          <w:szCs w:val="24"/>
        </w:rPr>
        <w:fldChar w:fldCharType="separate"/>
      </w:r>
      <w:r w:rsidR="00A665C8">
        <w:rPr>
          <w:rFonts w:ascii="Times New Roman" w:hAnsi="Times New Roman"/>
          <w:b/>
          <w:noProof/>
          <w:sz w:val="24"/>
          <w:szCs w:val="24"/>
        </w:rPr>
        <w:t>46</w:t>
      </w:r>
      <w:r w:rsidRPr="0085490A">
        <w:rPr>
          <w:rFonts w:ascii="Times New Roman" w:hAnsi="Times New Roman"/>
          <w:b/>
          <w:noProof/>
          <w:sz w:val="24"/>
          <w:szCs w:val="24"/>
        </w:rPr>
        <w:fldChar w:fldCharType="end"/>
      </w:r>
    </w:p>
    <w:p w14:paraId="3EFE2982" w14:textId="36A6DE5A"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eastAsia="Times New Roman" w:hAnsi="Times New Roman"/>
          <w:bCs/>
          <w:iCs/>
          <w:noProof/>
          <w:sz w:val="24"/>
          <w:szCs w:val="24"/>
          <w:lang w:val="en-US"/>
        </w:rPr>
        <w:t xml:space="preserve">3.1 </w:t>
      </w:r>
      <w:r w:rsidR="0085490A">
        <w:rPr>
          <w:rFonts w:ascii="Times New Roman" w:eastAsia="Times New Roman" w:hAnsi="Times New Roman"/>
          <w:bCs/>
          <w:iCs/>
          <w:noProof/>
          <w:sz w:val="24"/>
          <w:szCs w:val="24"/>
          <w:lang w:val="en-US"/>
        </w:rPr>
        <w:t xml:space="preserve">        </w:t>
      </w:r>
      <w:r w:rsidRPr="00D22521">
        <w:rPr>
          <w:rFonts w:ascii="Times New Roman" w:eastAsia="Times New Roman" w:hAnsi="Times New Roman"/>
          <w:bCs/>
          <w:iCs/>
          <w:noProof/>
          <w:sz w:val="24"/>
          <w:szCs w:val="24"/>
          <w:lang w:val="en-US"/>
        </w:rPr>
        <w:t>Introduction</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_Toc214246853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46</w:t>
      </w:r>
      <w:r w:rsidRPr="00D22521">
        <w:rPr>
          <w:rFonts w:ascii="Times New Roman" w:hAnsi="Times New Roman"/>
          <w:noProof/>
          <w:sz w:val="24"/>
          <w:szCs w:val="24"/>
        </w:rPr>
        <w:fldChar w:fldCharType="end"/>
      </w:r>
    </w:p>
    <w:p w14:paraId="378B3C04" w14:textId="209CB3B5"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eastAsia="Times New Roman" w:hAnsi="Times New Roman"/>
          <w:bCs/>
          <w:iCs/>
          <w:noProof/>
          <w:sz w:val="24"/>
          <w:szCs w:val="24"/>
        </w:rPr>
        <w:t>3.2</w:t>
      </w:r>
      <w:r w:rsidR="0085490A">
        <w:rPr>
          <w:rFonts w:ascii="Times New Roman" w:eastAsia="Times New Roman" w:hAnsi="Times New Roman"/>
          <w:bCs/>
          <w:iCs/>
          <w:noProof/>
          <w:sz w:val="24"/>
          <w:szCs w:val="24"/>
        </w:rPr>
        <w:t xml:space="preserve">        </w:t>
      </w:r>
      <w:r w:rsidRPr="00D22521">
        <w:rPr>
          <w:rFonts w:ascii="Times New Roman" w:eastAsia="Times New Roman" w:hAnsi="Times New Roman"/>
          <w:bCs/>
          <w:iCs/>
          <w:noProof/>
          <w:sz w:val="24"/>
          <w:szCs w:val="24"/>
        </w:rPr>
        <w:t xml:space="preserve"> </w:t>
      </w:r>
      <w:r w:rsidRPr="00D22521">
        <w:rPr>
          <w:rFonts w:ascii="Times New Roman" w:eastAsia="Times New Roman" w:hAnsi="Times New Roman"/>
          <w:bCs/>
          <w:iCs/>
          <w:noProof/>
          <w:sz w:val="24"/>
          <w:szCs w:val="24"/>
          <w:lang w:val="en-US"/>
        </w:rPr>
        <w:t>International Legal Standards on Termination of Employment</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_Toc214246854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46</w:t>
      </w:r>
      <w:r w:rsidRPr="00D22521">
        <w:rPr>
          <w:rFonts w:ascii="Times New Roman" w:hAnsi="Times New Roman"/>
          <w:noProof/>
          <w:sz w:val="24"/>
          <w:szCs w:val="24"/>
        </w:rPr>
        <w:fldChar w:fldCharType="end"/>
      </w:r>
    </w:p>
    <w:p w14:paraId="738A2C7B" w14:textId="2ADAA29A"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3.2.1</w:t>
      </w:r>
      <w:r w:rsidR="0085490A">
        <w:rPr>
          <w:rFonts w:ascii="Times New Roman" w:hAnsi="Times New Roman"/>
          <w:noProof/>
          <w:sz w:val="24"/>
          <w:szCs w:val="24"/>
        </w:rPr>
        <w:t xml:space="preserve">     </w:t>
      </w:r>
      <w:r w:rsidRPr="00D22521">
        <w:rPr>
          <w:rFonts w:ascii="Times New Roman" w:hAnsi="Times New Roman"/>
          <w:noProof/>
          <w:sz w:val="24"/>
          <w:szCs w:val="24"/>
        </w:rPr>
        <w:t xml:space="preserve"> International Labour Organization (ILO) Conventions</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_Toc214246855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47</w:t>
      </w:r>
      <w:r w:rsidRPr="00D22521">
        <w:rPr>
          <w:rFonts w:ascii="Times New Roman" w:hAnsi="Times New Roman"/>
          <w:noProof/>
          <w:sz w:val="24"/>
          <w:szCs w:val="24"/>
        </w:rPr>
        <w:fldChar w:fldCharType="end"/>
      </w:r>
    </w:p>
    <w:p w14:paraId="16D97262" w14:textId="52DA4BB9"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3.2.1.1</w:t>
      </w:r>
      <w:r w:rsidR="0085490A">
        <w:rPr>
          <w:rFonts w:ascii="Times New Roman" w:hAnsi="Times New Roman"/>
          <w:noProof/>
          <w:sz w:val="24"/>
          <w:szCs w:val="24"/>
        </w:rPr>
        <w:t xml:space="preserve">  </w:t>
      </w:r>
      <w:r w:rsidRPr="00D22521">
        <w:rPr>
          <w:rFonts w:ascii="Times New Roman" w:hAnsi="Times New Roman"/>
          <w:noProof/>
          <w:sz w:val="24"/>
          <w:szCs w:val="24"/>
        </w:rPr>
        <w:t xml:space="preserve"> ILO Convention No. 158 on Termination of Employment (1982)</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_Toc214246856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47</w:t>
      </w:r>
      <w:r w:rsidRPr="00D22521">
        <w:rPr>
          <w:rFonts w:ascii="Times New Roman" w:hAnsi="Times New Roman"/>
          <w:noProof/>
          <w:sz w:val="24"/>
          <w:szCs w:val="24"/>
        </w:rPr>
        <w:fldChar w:fldCharType="end"/>
      </w:r>
    </w:p>
    <w:p w14:paraId="2F05CB48" w14:textId="1B97D532"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3.2.1.2 </w:t>
      </w:r>
      <w:r w:rsidR="0085490A">
        <w:rPr>
          <w:rFonts w:ascii="Times New Roman" w:hAnsi="Times New Roman"/>
          <w:noProof/>
          <w:sz w:val="24"/>
          <w:szCs w:val="24"/>
        </w:rPr>
        <w:t xml:space="preserve">  </w:t>
      </w:r>
      <w:r w:rsidRPr="00D22521">
        <w:rPr>
          <w:rFonts w:ascii="Times New Roman" w:hAnsi="Times New Roman"/>
          <w:noProof/>
          <w:sz w:val="24"/>
          <w:szCs w:val="24"/>
        </w:rPr>
        <w:t>ILO Recommendation No. 166 on Termination of Employment</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_Toc214246857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50</w:t>
      </w:r>
      <w:r w:rsidRPr="00D22521">
        <w:rPr>
          <w:rFonts w:ascii="Times New Roman" w:hAnsi="Times New Roman"/>
          <w:noProof/>
          <w:sz w:val="24"/>
          <w:szCs w:val="24"/>
        </w:rPr>
        <w:fldChar w:fldCharType="end"/>
      </w:r>
    </w:p>
    <w:p w14:paraId="0C544D0B" w14:textId="3AACF3FE"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3.2.1.3 </w:t>
      </w:r>
      <w:r w:rsidR="0085490A">
        <w:rPr>
          <w:rFonts w:ascii="Times New Roman" w:hAnsi="Times New Roman"/>
          <w:noProof/>
          <w:sz w:val="24"/>
          <w:szCs w:val="24"/>
        </w:rPr>
        <w:t xml:space="preserve">  </w:t>
      </w:r>
      <w:r w:rsidRPr="00D22521">
        <w:rPr>
          <w:rFonts w:ascii="Times New Roman" w:hAnsi="Times New Roman"/>
          <w:noProof/>
          <w:sz w:val="24"/>
          <w:szCs w:val="24"/>
        </w:rPr>
        <w:t>The Role of ILO Supervisory Mechanisms</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_Toc214246858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52</w:t>
      </w:r>
      <w:r w:rsidRPr="00D22521">
        <w:rPr>
          <w:rFonts w:ascii="Times New Roman" w:hAnsi="Times New Roman"/>
          <w:noProof/>
          <w:sz w:val="24"/>
          <w:szCs w:val="24"/>
        </w:rPr>
        <w:fldChar w:fldCharType="end"/>
      </w:r>
    </w:p>
    <w:p w14:paraId="191C6834" w14:textId="5B29B17B"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3.2.2 </w:t>
      </w:r>
      <w:r w:rsidR="0085490A">
        <w:rPr>
          <w:rFonts w:ascii="Times New Roman" w:hAnsi="Times New Roman"/>
          <w:noProof/>
          <w:sz w:val="24"/>
          <w:szCs w:val="24"/>
        </w:rPr>
        <w:t xml:space="preserve">     </w:t>
      </w:r>
      <w:r w:rsidRPr="00D22521">
        <w:rPr>
          <w:rFonts w:ascii="Times New Roman" w:hAnsi="Times New Roman"/>
          <w:noProof/>
          <w:sz w:val="24"/>
          <w:szCs w:val="24"/>
        </w:rPr>
        <w:t>Universal Human Rights Instruments and Termination of Employment</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_Toc214246859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55</w:t>
      </w:r>
      <w:r w:rsidRPr="00D22521">
        <w:rPr>
          <w:rFonts w:ascii="Times New Roman" w:hAnsi="Times New Roman"/>
          <w:noProof/>
          <w:sz w:val="24"/>
          <w:szCs w:val="24"/>
        </w:rPr>
        <w:fldChar w:fldCharType="end"/>
      </w:r>
    </w:p>
    <w:p w14:paraId="71D6581F" w14:textId="03D67005"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3.3 </w:t>
      </w:r>
      <w:r w:rsidR="0085490A">
        <w:rPr>
          <w:rFonts w:ascii="Times New Roman" w:hAnsi="Times New Roman"/>
          <w:noProof/>
          <w:sz w:val="24"/>
          <w:szCs w:val="24"/>
        </w:rPr>
        <w:t xml:space="preserve">        </w:t>
      </w:r>
      <w:r w:rsidRPr="00D22521">
        <w:rPr>
          <w:rFonts w:ascii="Times New Roman" w:hAnsi="Times New Roman"/>
          <w:noProof/>
          <w:sz w:val="24"/>
          <w:szCs w:val="24"/>
        </w:rPr>
        <w:t>International Institutions</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_Toc214246860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57</w:t>
      </w:r>
      <w:r w:rsidRPr="00D22521">
        <w:rPr>
          <w:rFonts w:ascii="Times New Roman" w:hAnsi="Times New Roman"/>
          <w:noProof/>
          <w:sz w:val="24"/>
          <w:szCs w:val="24"/>
        </w:rPr>
        <w:fldChar w:fldCharType="end"/>
      </w:r>
    </w:p>
    <w:p w14:paraId="46FF972C" w14:textId="54942A69"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lang w:val="en-US"/>
        </w:rPr>
        <w:t xml:space="preserve">3.4 </w:t>
      </w:r>
      <w:r w:rsidR="0085490A">
        <w:rPr>
          <w:rFonts w:ascii="Times New Roman" w:hAnsi="Times New Roman"/>
          <w:noProof/>
          <w:sz w:val="24"/>
          <w:szCs w:val="24"/>
          <w:lang w:val="en-US"/>
        </w:rPr>
        <w:t xml:space="preserve">        </w:t>
      </w:r>
      <w:r w:rsidRPr="00D22521">
        <w:rPr>
          <w:rFonts w:ascii="Times New Roman" w:hAnsi="Times New Roman"/>
          <w:noProof/>
          <w:sz w:val="24"/>
          <w:szCs w:val="24"/>
          <w:lang w:val="en-US"/>
        </w:rPr>
        <w:t>Regional Legal Standards on Termination of Employment</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_Toc214246861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60</w:t>
      </w:r>
      <w:r w:rsidRPr="00D22521">
        <w:rPr>
          <w:rFonts w:ascii="Times New Roman" w:hAnsi="Times New Roman"/>
          <w:noProof/>
          <w:sz w:val="24"/>
          <w:szCs w:val="24"/>
        </w:rPr>
        <w:fldChar w:fldCharType="end"/>
      </w:r>
    </w:p>
    <w:p w14:paraId="56573AD7" w14:textId="532BD9A2"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3.4.1</w:t>
      </w:r>
      <w:r w:rsidR="0085490A">
        <w:rPr>
          <w:rFonts w:ascii="Times New Roman" w:hAnsi="Times New Roman"/>
          <w:noProof/>
          <w:sz w:val="24"/>
          <w:szCs w:val="24"/>
        </w:rPr>
        <w:t xml:space="preserve">     </w:t>
      </w:r>
      <w:r w:rsidRPr="00D22521">
        <w:rPr>
          <w:rFonts w:ascii="Times New Roman" w:hAnsi="Times New Roman"/>
          <w:noProof/>
          <w:sz w:val="24"/>
          <w:szCs w:val="24"/>
        </w:rPr>
        <w:t xml:space="preserve"> African Union (AU) Standards</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_Toc214246862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60</w:t>
      </w:r>
      <w:r w:rsidRPr="00D22521">
        <w:rPr>
          <w:rFonts w:ascii="Times New Roman" w:hAnsi="Times New Roman"/>
          <w:noProof/>
          <w:sz w:val="24"/>
          <w:szCs w:val="24"/>
        </w:rPr>
        <w:fldChar w:fldCharType="end"/>
      </w:r>
    </w:p>
    <w:p w14:paraId="6B792B5C" w14:textId="5448ED5F"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3.4.2 </w:t>
      </w:r>
      <w:r w:rsidR="0085490A">
        <w:rPr>
          <w:rFonts w:ascii="Times New Roman" w:hAnsi="Times New Roman"/>
          <w:noProof/>
          <w:sz w:val="24"/>
          <w:szCs w:val="24"/>
        </w:rPr>
        <w:t xml:space="preserve">    </w:t>
      </w:r>
      <w:r w:rsidRPr="00D22521">
        <w:rPr>
          <w:rFonts w:ascii="Times New Roman" w:hAnsi="Times New Roman"/>
          <w:noProof/>
          <w:sz w:val="24"/>
          <w:szCs w:val="24"/>
        </w:rPr>
        <w:t>East African Community (EAC) Framework</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_Toc214246863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62</w:t>
      </w:r>
      <w:r w:rsidRPr="00D22521">
        <w:rPr>
          <w:rFonts w:ascii="Times New Roman" w:hAnsi="Times New Roman"/>
          <w:noProof/>
          <w:sz w:val="24"/>
          <w:szCs w:val="24"/>
        </w:rPr>
        <w:fldChar w:fldCharType="end"/>
      </w:r>
    </w:p>
    <w:p w14:paraId="22815FC9" w14:textId="0CC74755"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3.4.3 </w:t>
      </w:r>
      <w:r w:rsidR="0085490A">
        <w:rPr>
          <w:rFonts w:ascii="Times New Roman" w:hAnsi="Times New Roman"/>
          <w:noProof/>
          <w:sz w:val="24"/>
          <w:szCs w:val="24"/>
        </w:rPr>
        <w:t xml:space="preserve">    </w:t>
      </w:r>
      <w:r w:rsidRPr="00D22521">
        <w:rPr>
          <w:rFonts w:ascii="Times New Roman" w:hAnsi="Times New Roman"/>
          <w:noProof/>
          <w:sz w:val="24"/>
          <w:szCs w:val="24"/>
        </w:rPr>
        <w:t>Southern African Development Community (SADC)</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_Toc214246864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64</w:t>
      </w:r>
      <w:r w:rsidRPr="00D22521">
        <w:rPr>
          <w:rFonts w:ascii="Times New Roman" w:hAnsi="Times New Roman"/>
          <w:noProof/>
          <w:sz w:val="24"/>
          <w:szCs w:val="24"/>
        </w:rPr>
        <w:fldChar w:fldCharType="end"/>
      </w:r>
    </w:p>
    <w:p w14:paraId="58446322" w14:textId="540837FB"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lang w:val="en-US"/>
        </w:rPr>
        <w:t xml:space="preserve">3.5. </w:t>
      </w:r>
      <w:r w:rsidR="0085490A">
        <w:rPr>
          <w:rFonts w:ascii="Times New Roman" w:hAnsi="Times New Roman"/>
          <w:noProof/>
          <w:sz w:val="24"/>
          <w:szCs w:val="24"/>
          <w:lang w:val="en-US"/>
        </w:rPr>
        <w:t xml:space="preserve">      </w:t>
      </w:r>
      <w:r w:rsidRPr="00D22521">
        <w:rPr>
          <w:rFonts w:ascii="Times New Roman" w:hAnsi="Times New Roman"/>
          <w:noProof/>
          <w:sz w:val="24"/>
          <w:szCs w:val="24"/>
          <w:lang w:val="en-US"/>
        </w:rPr>
        <w:t>Regional Institutions</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_Toc214246865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66</w:t>
      </w:r>
      <w:r w:rsidRPr="00D22521">
        <w:rPr>
          <w:rFonts w:ascii="Times New Roman" w:hAnsi="Times New Roman"/>
          <w:noProof/>
          <w:sz w:val="24"/>
          <w:szCs w:val="24"/>
        </w:rPr>
        <w:fldChar w:fldCharType="end"/>
      </w:r>
    </w:p>
    <w:p w14:paraId="529BE345" w14:textId="1A5627D7"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3.5.1 </w:t>
      </w:r>
      <w:r w:rsidR="0085490A">
        <w:rPr>
          <w:rFonts w:ascii="Times New Roman" w:hAnsi="Times New Roman"/>
          <w:noProof/>
          <w:sz w:val="24"/>
          <w:szCs w:val="24"/>
        </w:rPr>
        <w:t xml:space="preserve">    </w:t>
      </w:r>
      <w:r w:rsidRPr="00D22521">
        <w:rPr>
          <w:rFonts w:ascii="Times New Roman" w:hAnsi="Times New Roman"/>
          <w:noProof/>
          <w:sz w:val="24"/>
          <w:szCs w:val="24"/>
        </w:rPr>
        <w:t>The African Court on Human and Peoples’ Rights (AfCHPR)</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_Toc214246866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66</w:t>
      </w:r>
      <w:r w:rsidRPr="00D22521">
        <w:rPr>
          <w:rFonts w:ascii="Times New Roman" w:hAnsi="Times New Roman"/>
          <w:noProof/>
          <w:sz w:val="24"/>
          <w:szCs w:val="24"/>
        </w:rPr>
        <w:fldChar w:fldCharType="end"/>
      </w:r>
    </w:p>
    <w:p w14:paraId="416AB8B1" w14:textId="764319E0"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3.5.2 </w:t>
      </w:r>
      <w:r w:rsidR="0085490A">
        <w:rPr>
          <w:rFonts w:ascii="Times New Roman" w:hAnsi="Times New Roman"/>
          <w:noProof/>
          <w:sz w:val="24"/>
          <w:szCs w:val="24"/>
        </w:rPr>
        <w:t xml:space="preserve">    </w:t>
      </w:r>
      <w:r w:rsidRPr="00D22521">
        <w:rPr>
          <w:rFonts w:ascii="Times New Roman" w:hAnsi="Times New Roman"/>
          <w:noProof/>
          <w:sz w:val="24"/>
          <w:szCs w:val="24"/>
        </w:rPr>
        <w:t>The East African Court of Justice (EACJ)</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_Toc214246867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67</w:t>
      </w:r>
      <w:r w:rsidRPr="00D22521">
        <w:rPr>
          <w:rFonts w:ascii="Times New Roman" w:hAnsi="Times New Roman"/>
          <w:noProof/>
          <w:sz w:val="24"/>
          <w:szCs w:val="24"/>
        </w:rPr>
        <w:fldChar w:fldCharType="end"/>
      </w:r>
    </w:p>
    <w:p w14:paraId="363C23FC" w14:textId="07449E1D"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3.5.3 </w:t>
      </w:r>
      <w:r w:rsidR="0085490A">
        <w:rPr>
          <w:rFonts w:ascii="Times New Roman" w:hAnsi="Times New Roman"/>
          <w:noProof/>
          <w:sz w:val="24"/>
          <w:szCs w:val="24"/>
        </w:rPr>
        <w:t xml:space="preserve">    </w:t>
      </w:r>
      <w:r w:rsidRPr="00D22521">
        <w:rPr>
          <w:rFonts w:ascii="Times New Roman" w:hAnsi="Times New Roman"/>
          <w:noProof/>
          <w:sz w:val="24"/>
          <w:szCs w:val="24"/>
        </w:rPr>
        <w:t>The Southern African Development Community (SADC)</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_Toc214246868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67</w:t>
      </w:r>
      <w:r w:rsidRPr="00D22521">
        <w:rPr>
          <w:rFonts w:ascii="Times New Roman" w:hAnsi="Times New Roman"/>
          <w:noProof/>
          <w:sz w:val="24"/>
          <w:szCs w:val="24"/>
        </w:rPr>
        <w:fldChar w:fldCharType="end"/>
      </w:r>
    </w:p>
    <w:p w14:paraId="3C3D518A" w14:textId="6E727C33"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lang w:val="en-US"/>
        </w:rPr>
        <w:t xml:space="preserve">3.6 </w:t>
      </w:r>
      <w:r w:rsidR="0085490A">
        <w:rPr>
          <w:rFonts w:ascii="Times New Roman" w:hAnsi="Times New Roman"/>
          <w:noProof/>
          <w:sz w:val="24"/>
          <w:szCs w:val="24"/>
          <w:lang w:val="en-US"/>
        </w:rPr>
        <w:t xml:space="preserve">       </w:t>
      </w:r>
      <w:r w:rsidRPr="00D22521">
        <w:rPr>
          <w:rFonts w:ascii="Times New Roman" w:hAnsi="Times New Roman"/>
          <w:noProof/>
          <w:sz w:val="24"/>
          <w:szCs w:val="24"/>
          <w:lang w:val="en-US"/>
        </w:rPr>
        <w:t>Domestic Legal Standards on Termination of Employment in Tanzania</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_Toc214246869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68</w:t>
      </w:r>
      <w:r w:rsidRPr="00D22521">
        <w:rPr>
          <w:rFonts w:ascii="Times New Roman" w:hAnsi="Times New Roman"/>
          <w:noProof/>
          <w:sz w:val="24"/>
          <w:szCs w:val="24"/>
        </w:rPr>
        <w:fldChar w:fldCharType="end"/>
      </w:r>
    </w:p>
    <w:p w14:paraId="176DF08E" w14:textId="39139D2D"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3.6.1 </w:t>
      </w:r>
      <w:r w:rsidR="0085490A">
        <w:rPr>
          <w:rFonts w:ascii="Times New Roman" w:hAnsi="Times New Roman"/>
          <w:noProof/>
          <w:sz w:val="24"/>
          <w:szCs w:val="24"/>
        </w:rPr>
        <w:t xml:space="preserve">    </w:t>
      </w:r>
      <w:r w:rsidRPr="00D22521">
        <w:rPr>
          <w:rFonts w:ascii="Times New Roman" w:hAnsi="Times New Roman"/>
          <w:noProof/>
          <w:sz w:val="24"/>
          <w:szCs w:val="24"/>
        </w:rPr>
        <w:t>Constitutional Provisions</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_Toc214246870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69</w:t>
      </w:r>
      <w:r w:rsidRPr="00D22521">
        <w:rPr>
          <w:rFonts w:ascii="Times New Roman" w:hAnsi="Times New Roman"/>
          <w:noProof/>
          <w:sz w:val="24"/>
          <w:szCs w:val="24"/>
        </w:rPr>
        <w:fldChar w:fldCharType="end"/>
      </w:r>
    </w:p>
    <w:p w14:paraId="6FB22DC2" w14:textId="40818982"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3.6.2 </w:t>
      </w:r>
      <w:r w:rsidR="0085490A">
        <w:rPr>
          <w:rFonts w:ascii="Times New Roman" w:hAnsi="Times New Roman"/>
          <w:noProof/>
          <w:sz w:val="24"/>
          <w:szCs w:val="24"/>
        </w:rPr>
        <w:t xml:space="preserve">    </w:t>
      </w:r>
      <w:r w:rsidRPr="00D22521">
        <w:rPr>
          <w:rFonts w:ascii="Times New Roman" w:hAnsi="Times New Roman"/>
          <w:noProof/>
          <w:sz w:val="24"/>
          <w:szCs w:val="24"/>
        </w:rPr>
        <w:t>Statutory Framework</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_Toc214246871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70</w:t>
      </w:r>
      <w:r w:rsidRPr="00D22521">
        <w:rPr>
          <w:rFonts w:ascii="Times New Roman" w:hAnsi="Times New Roman"/>
          <w:noProof/>
          <w:sz w:val="24"/>
          <w:szCs w:val="24"/>
        </w:rPr>
        <w:fldChar w:fldCharType="end"/>
      </w:r>
    </w:p>
    <w:p w14:paraId="219251D5" w14:textId="448528FA"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3.6.3</w:t>
      </w:r>
      <w:r w:rsidR="0085490A">
        <w:rPr>
          <w:rFonts w:ascii="Times New Roman" w:hAnsi="Times New Roman"/>
          <w:noProof/>
          <w:sz w:val="24"/>
          <w:szCs w:val="24"/>
        </w:rPr>
        <w:t xml:space="preserve">    </w:t>
      </w:r>
      <w:r w:rsidRPr="00D22521">
        <w:rPr>
          <w:rFonts w:ascii="Times New Roman" w:hAnsi="Times New Roman"/>
          <w:noProof/>
          <w:sz w:val="24"/>
          <w:szCs w:val="24"/>
        </w:rPr>
        <w:t xml:space="preserve"> Judicial Interpretations of Termination of Employment in Tanzania</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_Toc214246872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71</w:t>
      </w:r>
      <w:r w:rsidRPr="00D22521">
        <w:rPr>
          <w:rFonts w:ascii="Times New Roman" w:hAnsi="Times New Roman"/>
          <w:noProof/>
          <w:sz w:val="24"/>
          <w:szCs w:val="24"/>
        </w:rPr>
        <w:fldChar w:fldCharType="end"/>
      </w:r>
    </w:p>
    <w:p w14:paraId="055A10A7" w14:textId="4381D61D"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3.7 </w:t>
      </w:r>
      <w:r w:rsidR="0085490A">
        <w:rPr>
          <w:rFonts w:ascii="Times New Roman" w:hAnsi="Times New Roman"/>
          <w:noProof/>
          <w:sz w:val="24"/>
          <w:szCs w:val="24"/>
        </w:rPr>
        <w:t xml:space="preserve">       </w:t>
      </w:r>
      <w:r w:rsidRPr="00D22521">
        <w:rPr>
          <w:rFonts w:ascii="Times New Roman" w:hAnsi="Times New Roman"/>
          <w:noProof/>
          <w:sz w:val="24"/>
          <w:szCs w:val="24"/>
        </w:rPr>
        <w:t>Domestic Institutions</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_Toc214246873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73</w:t>
      </w:r>
      <w:r w:rsidRPr="00D22521">
        <w:rPr>
          <w:rFonts w:ascii="Times New Roman" w:hAnsi="Times New Roman"/>
          <w:noProof/>
          <w:sz w:val="24"/>
          <w:szCs w:val="24"/>
        </w:rPr>
        <w:fldChar w:fldCharType="end"/>
      </w:r>
    </w:p>
    <w:p w14:paraId="6B3D99F4" w14:textId="66FFE176"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lastRenderedPageBreak/>
        <w:t>3.7.1</w:t>
      </w:r>
      <w:r w:rsidR="0085490A">
        <w:rPr>
          <w:rFonts w:ascii="Times New Roman" w:hAnsi="Times New Roman"/>
          <w:noProof/>
          <w:sz w:val="24"/>
          <w:szCs w:val="24"/>
        </w:rPr>
        <w:t xml:space="preserve">    </w:t>
      </w:r>
      <w:r w:rsidRPr="00D22521">
        <w:rPr>
          <w:rFonts w:ascii="Times New Roman" w:hAnsi="Times New Roman"/>
          <w:noProof/>
          <w:sz w:val="24"/>
          <w:szCs w:val="24"/>
        </w:rPr>
        <w:t xml:space="preserve"> The President’s Office - Public Service Management and Good</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_Toc214246874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74</w:t>
      </w:r>
      <w:r w:rsidRPr="00D22521">
        <w:rPr>
          <w:rFonts w:ascii="Times New Roman" w:hAnsi="Times New Roman"/>
          <w:noProof/>
          <w:sz w:val="24"/>
          <w:szCs w:val="24"/>
        </w:rPr>
        <w:fldChar w:fldCharType="end"/>
      </w:r>
    </w:p>
    <w:p w14:paraId="354803D4" w14:textId="01795E49"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3.7.2.</w:t>
      </w:r>
      <w:r w:rsidR="0085490A">
        <w:rPr>
          <w:rFonts w:ascii="Times New Roman" w:hAnsi="Times New Roman"/>
          <w:noProof/>
          <w:sz w:val="24"/>
          <w:szCs w:val="24"/>
        </w:rPr>
        <w:t xml:space="preserve">   </w:t>
      </w:r>
      <w:r w:rsidRPr="00D22521">
        <w:rPr>
          <w:rFonts w:ascii="Times New Roman" w:hAnsi="Times New Roman"/>
          <w:noProof/>
          <w:sz w:val="24"/>
          <w:szCs w:val="24"/>
        </w:rPr>
        <w:t xml:space="preserve"> Disciplinary Authorities</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_Toc214246875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75</w:t>
      </w:r>
      <w:r w:rsidRPr="00D22521">
        <w:rPr>
          <w:rFonts w:ascii="Times New Roman" w:hAnsi="Times New Roman"/>
          <w:noProof/>
          <w:sz w:val="24"/>
          <w:szCs w:val="24"/>
        </w:rPr>
        <w:fldChar w:fldCharType="end"/>
      </w:r>
    </w:p>
    <w:p w14:paraId="26C79BEE" w14:textId="2822D802"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3.7.3. </w:t>
      </w:r>
      <w:r w:rsidR="0085490A">
        <w:rPr>
          <w:rFonts w:ascii="Times New Roman" w:hAnsi="Times New Roman"/>
          <w:noProof/>
          <w:sz w:val="24"/>
          <w:szCs w:val="24"/>
        </w:rPr>
        <w:t xml:space="preserve">   </w:t>
      </w:r>
      <w:r w:rsidRPr="00D22521">
        <w:rPr>
          <w:rFonts w:ascii="Times New Roman" w:hAnsi="Times New Roman"/>
          <w:noProof/>
          <w:sz w:val="24"/>
          <w:szCs w:val="24"/>
        </w:rPr>
        <w:t>The Public Service Commission (PSC)</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_Toc214246876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75</w:t>
      </w:r>
      <w:r w:rsidRPr="00D22521">
        <w:rPr>
          <w:rFonts w:ascii="Times New Roman" w:hAnsi="Times New Roman"/>
          <w:noProof/>
          <w:sz w:val="24"/>
          <w:szCs w:val="24"/>
        </w:rPr>
        <w:fldChar w:fldCharType="end"/>
      </w:r>
    </w:p>
    <w:p w14:paraId="52B5D0FA" w14:textId="5BC59520"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3.7.4. </w:t>
      </w:r>
      <w:r w:rsidR="0085490A">
        <w:rPr>
          <w:rFonts w:ascii="Times New Roman" w:hAnsi="Times New Roman"/>
          <w:noProof/>
          <w:sz w:val="24"/>
          <w:szCs w:val="24"/>
        </w:rPr>
        <w:t xml:space="preserve">   </w:t>
      </w:r>
      <w:r w:rsidRPr="00D22521">
        <w:rPr>
          <w:rFonts w:ascii="Times New Roman" w:hAnsi="Times New Roman"/>
          <w:noProof/>
          <w:sz w:val="24"/>
          <w:szCs w:val="24"/>
        </w:rPr>
        <w:t>Public Service Social Security and Labour Relations Framework</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_Toc214246877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76</w:t>
      </w:r>
      <w:r w:rsidRPr="00D22521">
        <w:rPr>
          <w:rFonts w:ascii="Times New Roman" w:hAnsi="Times New Roman"/>
          <w:noProof/>
          <w:sz w:val="24"/>
          <w:szCs w:val="24"/>
        </w:rPr>
        <w:fldChar w:fldCharType="end"/>
      </w:r>
    </w:p>
    <w:p w14:paraId="241EE6A8" w14:textId="45F6CE25"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3.7.5. </w:t>
      </w:r>
      <w:r w:rsidR="0085490A">
        <w:rPr>
          <w:rFonts w:ascii="Times New Roman" w:hAnsi="Times New Roman"/>
          <w:noProof/>
          <w:sz w:val="24"/>
          <w:szCs w:val="24"/>
        </w:rPr>
        <w:t xml:space="preserve">   </w:t>
      </w:r>
      <w:r w:rsidRPr="00D22521">
        <w:rPr>
          <w:rFonts w:ascii="Times New Roman" w:hAnsi="Times New Roman"/>
          <w:noProof/>
          <w:sz w:val="24"/>
          <w:szCs w:val="24"/>
        </w:rPr>
        <w:t>Public Service Appeals System</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_Toc214246878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77</w:t>
      </w:r>
      <w:r w:rsidRPr="00D22521">
        <w:rPr>
          <w:rFonts w:ascii="Times New Roman" w:hAnsi="Times New Roman"/>
          <w:noProof/>
          <w:sz w:val="24"/>
          <w:szCs w:val="24"/>
        </w:rPr>
        <w:fldChar w:fldCharType="end"/>
      </w:r>
    </w:p>
    <w:p w14:paraId="50837AB8" w14:textId="284F379C"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3.8</w:t>
      </w:r>
      <w:r w:rsidR="0085490A">
        <w:rPr>
          <w:rFonts w:ascii="Times New Roman" w:hAnsi="Times New Roman"/>
          <w:noProof/>
          <w:sz w:val="24"/>
          <w:szCs w:val="24"/>
        </w:rPr>
        <w:t xml:space="preserve">       </w:t>
      </w:r>
      <w:r w:rsidRPr="00D22521">
        <w:rPr>
          <w:rFonts w:ascii="Times New Roman" w:hAnsi="Times New Roman"/>
          <w:noProof/>
          <w:sz w:val="24"/>
          <w:szCs w:val="24"/>
        </w:rPr>
        <w:t xml:space="preserve"> Conclusion</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_Toc214246879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78</w:t>
      </w:r>
      <w:r w:rsidRPr="00D22521">
        <w:rPr>
          <w:rFonts w:ascii="Times New Roman" w:hAnsi="Times New Roman"/>
          <w:noProof/>
          <w:sz w:val="24"/>
          <w:szCs w:val="24"/>
        </w:rPr>
        <w:fldChar w:fldCharType="end"/>
      </w:r>
    </w:p>
    <w:p w14:paraId="5F07CDD1" w14:textId="77777777" w:rsidR="00D22521" w:rsidRPr="0085490A" w:rsidRDefault="00D22521" w:rsidP="00D22521">
      <w:pPr>
        <w:pStyle w:val="TOC1"/>
        <w:tabs>
          <w:tab w:val="right" w:leader="dot" w:pos="8210"/>
        </w:tabs>
        <w:spacing w:after="0" w:line="480" w:lineRule="auto"/>
        <w:jc w:val="both"/>
        <w:rPr>
          <w:rFonts w:ascii="Times New Roman" w:eastAsiaTheme="minorEastAsia" w:hAnsi="Times New Roman"/>
          <w:b/>
          <w:noProof/>
          <w:kern w:val="0"/>
          <w:sz w:val="24"/>
          <w:szCs w:val="24"/>
          <w:lang w:val="en-US"/>
        </w:rPr>
      </w:pPr>
      <w:r w:rsidRPr="0085490A">
        <w:rPr>
          <w:rFonts w:ascii="Times New Roman" w:hAnsi="Times New Roman"/>
          <w:b/>
          <w:noProof/>
          <w:sz w:val="24"/>
          <w:szCs w:val="24"/>
        </w:rPr>
        <w:t>CHAPTER FOUR</w:t>
      </w:r>
      <w:r w:rsidRPr="0085490A">
        <w:rPr>
          <w:rFonts w:ascii="Times New Roman" w:hAnsi="Times New Roman"/>
          <w:b/>
          <w:noProof/>
          <w:sz w:val="24"/>
          <w:szCs w:val="24"/>
        </w:rPr>
        <w:tab/>
      </w:r>
      <w:r w:rsidRPr="0085490A">
        <w:rPr>
          <w:rFonts w:ascii="Times New Roman" w:hAnsi="Times New Roman"/>
          <w:b/>
          <w:noProof/>
          <w:sz w:val="24"/>
          <w:szCs w:val="24"/>
        </w:rPr>
        <w:fldChar w:fldCharType="begin"/>
      </w:r>
      <w:r w:rsidRPr="0085490A">
        <w:rPr>
          <w:rFonts w:ascii="Times New Roman" w:hAnsi="Times New Roman"/>
          <w:b/>
          <w:noProof/>
          <w:sz w:val="24"/>
          <w:szCs w:val="24"/>
        </w:rPr>
        <w:instrText xml:space="preserve"> PAGEREF _Toc214246880 \h </w:instrText>
      </w:r>
      <w:r w:rsidRPr="0085490A">
        <w:rPr>
          <w:rFonts w:ascii="Times New Roman" w:hAnsi="Times New Roman"/>
          <w:b/>
          <w:noProof/>
          <w:sz w:val="24"/>
          <w:szCs w:val="24"/>
        </w:rPr>
      </w:r>
      <w:r w:rsidRPr="0085490A">
        <w:rPr>
          <w:rFonts w:ascii="Times New Roman" w:hAnsi="Times New Roman"/>
          <w:b/>
          <w:noProof/>
          <w:sz w:val="24"/>
          <w:szCs w:val="24"/>
        </w:rPr>
        <w:fldChar w:fldCharType="separate"/>
      </w:r>
      <w:r w:rsidR="00A665C8">
        <w:rPr>
          <w:rFonts w:ascii="Times New Roman" w:hAnsi="Times New Roman"/>
          <w:b/>
          <w:noProof/>
          <w:sz w:val="24"/>
          <w:szCs w:val="24"/>
        </w:rPr>
        <w:t>80</w:t>
      </w:r>
      <w:r w:rsidRPr="0085490A">
        <w:rPr>
          <w:rFonts w:ascii="Times New Roman" w:hAnsi="Times New Roman"/>
          <w:b/>
          <w:noProof/>
          <w:sz w:val="24"/>
          <w:szCs w:val="24"/>
        </w:rPr>
        <w:fldChar w:fldCharType="end"/>
      </w:r>
    </w:p>
    <w:p w14:paraId="496FB71F" w14:textId="77777777" w:rsidR="00D22521" w:rsidRPr="0085490A" w:rsidRDefault="00D22521" w:rsidP="00D22521">
      <w:pPr>
        <w:pStyle w:val="TOC1"/>
        <w:tabs>
          <w:tab w:val="right" w:leader="dot" w:pos="8210"/>
        </w:tabs>
        <w:spacing w:after="0" w:line="480" w:lineRule="auto"/>
        <w:jc w:val="both"/>
        <w:rPr>
          <w:rFonts w:ascii="Times New Roman" w:eastAsiaTheme="minorEastAsia" w:hAnsi="Times New Roman"/>
          <w:b/>
          <w:noProof/>
          <w:kern w:val="0"/>
          <w:sz w:val="24"/>
          <w:szCs w:val="24"/>
          <w:lang w:val="en-US"/>
        </w:rPr>
      </w:pPr>
      <w:r w:rsidRPr="0085490A">
        <w:rPr>
          <w:rFonts w:ascii="Times New Roman" w:hAnsi="Times New Roman"/>
          <w:b/>
          <w:noProof/>
          <w:sz w:val="24"/>
          <w:szCs w:val="24"/>
        </w:rPr>
        <w:t>LEGAL CHALLENGES INVOLVED IN THE TERMINATION OF PUBLIC SERVANTS IN TANZANIA</w:t>
      </w:r>
      <w:r w:rsidRPr="0085490A">
        <w:rPr>
          <w:rFonts w:ascii="Times New Roman" w:hAnsi="Times New Roman"/>
          <w:b/>
          <w:noProof/>
          <w:sz w:val="24"/>
          <w:szCs w:val="24"/>
        </w:rPr>
        <w:tab/>
      </w:r>
      <w:r w:rsidRPr="0085490A">
        <w:rPr>
          <w:rFonts w:ascii="Times New Roman" w:hAnsi="Times New Roman"/>
          <w:b/>
          <w:noProof/>
          <w:sz w:val="24"/>
          <w:szCs w:val="24"/>
        </w:rPr>
        <w:fldChar w:fldCharType="begin"/>
      </w:r>
      <w:r w:rsidRPr="0085490A">
        <w:rPr>
          <w:rFonts w:ascii="Times New Roman" w:hAnsi="Times New Roman"/>
          <w:b/>
          <w:noProof/>
          <w:sz w:val="24"/>
          <w:szCs w:val="24"/>
        </w:rPr>
        <w:instrText xml:space="preserve"> PAGEREF _Toc214246881 \h </w:instrText>
      </w:r>
      <w:r w:rsidRPr="0085490A">
        <w:rPr>
          <w:rFonts w:ascii="Times New Roman" w:hAnsi="Times New Roman"/>
          <w:b/>
          <w:noProof/>
          <w:sz w:val="24"/>
          <w:szCs w:val="24"/>
        </w:rPr>
      </w:r>
      <w:r w:rsidRPr="0085490A">
        <w:rPr>
          <w:rFonts w:ascii="Times New Roman" w:hAnsi="Times New Roman"/>
          <w:b/>
          <w:noProof/>
          <w:sz w:val="24"/>
          <w:szCs w:val="24"/>
        </w:rPr>
        <w:fldChar w:fldCharType="separate"/>
      </w:r>
      <w:r w:rsidR="00A665C8">
        <w:rPr>
          <w:rFonts w:ascii="Times New Roman" w:hAnsi="Times New Roman"/>
          <w:b/>
          <w:noProof/>
          <w:sz w:val="24"/>
          <w:szCs w:val="24"/>
        </w:rPr>
        <w:t>80</w:t>
      </w:r>
      <w:r w:rsidRPr="0085490A">
        <w:rPr>
          <w:rFonts w:ascii="Times New Roman" w:hAnsi="Times New Roman"/>
          <w:b/>
          <w:noProof/>
          <w:sz w:val="24"/>
          <w:szCs w:val="24"/>
        </w:rPr>
        <w:fldChar w:fldCharType="end"/>
      </w:r>
    </w:p>
    <w:p w14:paraId="5DD10530" w14:textId="0215312B"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4.1 </w:t>
      </w:r>
      <w:r w:rsidR="0085490A">
        <w:rPr>
          <w:rFonts w:ascii="Times New Roman" w:hAnsi="Times New Roman"/>
          <w:noProof/>
          <w:sz w:val="24"/>
          <w:szCs w:val="24"/>
        </w:rPr>
        <w:t xml:space="preserve">     </w:t>
      </w:r>
      <w:r w:rsidRPr="00D22521">
        <w:rPr>
          <w:rFonts w:ascii="Times New Roman" w:hAnsi="Times New Roman"/>
          <w:noProof/>
          <w:sz w:val="24"/>
          <w:szCs w:val="24"/>
        </w:rPr>
        <w:t>Introduction</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_Toc214246882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80</w:t>
      </w:r>
      <w:r w:rsidRPr="00D22521">
        <w:rPr>
          <w:rFonts w:ascii="Times New Roman" w:hAnsi="Times New Roman"/>
          <w:noProof/>
          <w:sz w:val="24"/>
          <w:szCs w:val="24"/>
        </w:rPr>
        <w:fldChar w:fldCharType="end"/>
      </w:r>
    </w:p>
    <w:p w14:paraId="36C0F5FA" w14:textId="020BFBC4"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4.2 </w:t>
      </w:r>
      <w:r w:rsidR="0085490A">
        <w:rPr>
          <w:rFonts w:ascii="Times New Roman" w:hAnsi="Times New Roman"/>
          <w:noProof/>
          <w:sz w:val="24"/>
          <w:szCs w:val="24"/>
        </w:rPr>
        <w:t xml:space="preserve">     </w:t>
      </w:r>
      <w:r w:rsidRPr="00D22521">
        <w:rPr>
          <w:rFonts w:ascii="Times New Roman" w:hAnsi="Times New Roman"/>
          <w:noProof/>
          <w:sz w:val="24"/>
          <w:szCs w:val="24"/>
        </w:rPr>
        <w:t>Legal Grounds for Termination of Public Servants in Tanzania</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_Toc214246883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80</w:t>
      </w:r>
      <w:r w:rsidRPr="00D22521">
        <w:rPr>
          <w:rFonts w:ascii="Times New Roman" w:hAnsi="Times New Roman"/>
          <w:noProof/>
          <w:sz w:val="24"/>
          <w:szCs w:val="24"/>
        </w:rPr>
        <w:fldChar w:fldCharType="end"/>
      </w:r>
    </w:p>
    <w:p w14:paraId="23A9551C" w14:textId="20C64A13"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4.3 </w:t>
      </w:r>
      <w:r w:rsidR="0085490A">
        <w:rPr>
          <w:rFonts w:ascii="Times New Roman" w:hAnsi="Times New Roman"/>
          <w:noProof/>
          <w:sz w:val="24"/>
          <w:szCs w:val="24"/>
        </w:rPr>
        <w:t xml:space="preserve">     </w:t>
      </w:r>
      <w:r w:rsidRPr="00D22521">
        <w:rPr>
          <w:rFonts w:ascii="Times New Roman" w:hAnsi="Times New Roman"/>
          <w:noProof/>
          <w:sz w:val="24"/>
          <w:szCs w:val="24"/>
        </w:rPr>
        <w:t>Procedural Challenges in the Termination of Public Servants in Tanzania</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_Toc214246884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84</w:t>
      </w:r>
      <w:r w:rsidRPr="00D22521">
        <w:rPr>
          <w:rFonts w:ascii="Times New Roman" w:hAnsi="Times New Roman"/>
          <w:noProof/>
          <w:sz w:val="24"/>
          <w:szCs w:val="24"/>
        </w:rPr>
        <w:fldChar w:fldCharType="end"/>
      </w:r>
    </w:p>
    <w:p w14:paraId="3232CC1E" w14:textId="72148A65"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4.4.</w:t>
      </w:r>
      <w:r w:rsidR="0085490A">
        <w:rPr>
          <w:rFonts w:ascii="Times New Roman" w:hAnsi="Times New Roman"/>
          <w:noProof/>
          <w:sz w:val="24"/>
          <w:szCs w:val="24"/>
        </w:rPr>
        <w:t xml:space="preserve">    </w:t>
      </w:r>
      <w:r w:rsidRPr="00D22521">
        <w:rPr>
          <w:rFonts w:ascii="Times New Roman" w:hAnsi="Times New Roman"/>
          <w:noProof/>
          <w:sz w:val="24"/>
          <w:szCs w:val="24"/>
        </w:rPr>
        <w:t xml:space="preserve"> Institutional Challenges in the Termination of Public Servants in Tanzania</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_Toc214246885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89</w:t>
      </w:r>
      <w:r w:rsidRPr="00D22521">
        <w:rPr>
          <w:rFonts w:ascii="Times New Roman" w:hAnsi="Times New Roman"/>
          <w:noProof/>
          <w:sz w:val="24"/>
          <w:szCs w:val="24"/>
        </w:rPr>
        <w:fldChar w:fldCharType="end"/>
      </w:r>
    </w:p>
    <w:p w14:paraId="61CD7689" w14:textId="190E328A"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4.4.2 </w:t>
      </w:r>
      <w:r w:rsidR="0085490A">
        <w:rPr>
          <w:rFonts w:ascii="Times New Roman" w:hAnsi="Times New Roman"/>
          <w:noProof/>
          <w:sz w:val="24"/>
          <w:szCs w:val="24"/>
        </w:rPr>
        <w:t xml:space="preserve">  </w:t>
      </w:r>
      <w:r w:rsidRPr="00D22521">
        <w:rPr>
          <w:rFonts w:ascii="Times New Roman" w:hAnsi="Times New Roman"/>
          <w:noProof/>
          <w:sz w:val="24"/>
          <w:szCs w:val="24"/>
        </w:rPr>
        <w:t>Overlapping Jurisdictions and Decision-Making Delays</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_Toc214246886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90</w:t>
      </w:r>
      <w:r w:rsidRPr="00D22521">
        <w:rPr>
          <w:rFonts w:ascii="Times New Roman" w:hAnsi="Times New Roman"/>
          <w:noProof/>
          <w:sz w:val="24"/>
          <w:szCs w:val="24"/>
        </w:rPr>
        <w:fldChar w:fldCharType="end"/>
      </w:r>
    </w:p>
    <w:p w14:paraId="2249453B" w14:textId="50B596B2"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4.5</w:t>
      </w:r>
      <w:r w:rsidR="0085490A">
        <w:rPr>
          <w:rFonts w:ascii="Times New Roman" w:hAnsi="Times New Roman"/>
          <w:noProof/>
          <w:sz w:val="24"/>
          <w:szCs w:val="24"/>
        </w:rPr>
        <w:t xml:space="preserve">     </w:t>
      </w:r>
      <w:r w:rsidRPr="00D22521">
        <w:rPr>
          <w:rFonts w:ascii="Times New Roman" w:hAnsi="Times New Roman"/>
          <w:noProof/>
          <w:sz w:val="24"/>
          <w:szCs w:val="24"/>
        </w:rPr>
        <w:t xml:space="preserve"> Challenges related to the Appeal and Review Mechanisms in the</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_Toc214246887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91</w:t>
      </w:r>
      <w:r w:rsidRPr="00D22521">
        <w:rPr>
          <w:rFonts w:ascii="Times New Roman" w:hAnsi="Times New Roman"/>
          <w:noProof/>
          <w:sz w:val="24"/>
          <w:szCs w:val="24"/>
        </w:rPr>
        <w:fldChar w:fldCharType="end"/>
      </w:r>
    </w:p>
    <w:p w14:paraId="6FF1ABA4" w14:textId="61631E34"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4.5.1 </w:t>
      </w:r>
      <w:r w:rsidR="0085490A">
        <w:rPr>
          <w:rFonts w:ascii="Times New Roman" w:hAnsi="Times New Roman"/>
          <w:noProof/>
          <w:sz w:val="24"/>
          <w:szCs w:val="24"/>
        </w:rPr>
        <w:t xml:space="preserve">  </w:t>
      </w:r>
      <w:r w:rsidRPr="00D22521">
        <w:rPr>
          <w:rFonts w:ascii="Times New Roman" w:hAnsi="Times New Roman"/>
          <w:noProof/>
          <w:sz w:val="24"/>
          <w:szCs w:val="24"/>
        </w:rPr>
        <w:t>Public Service Commission as Administrative Appellate Body</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_Toc214246888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92</w:t>
      </w:r>
      <w:r w:rsidRPr="00D22521">
        <w:rPr>
          <w:rFonts w:ascii="Times New Roman" w:hAnsi="Times New Roman"/>
          <w:noProof/>
          <w:sz w:val="24"/>
          <w:szCs w:val="24"/>
        </w:rPr>
        <w:fldChar w:fldCharType="end"/>
      </w:r>
    </w:p>
    <w:p w14:paraId="2552B029" w14:textId="328A8E2D"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4.5.2</w:t>
      </w:r>
      <w:r w:rsidR="0085490A">
        <w:rPr>
          <w:rFonts w:ascii="Times New Roman" w:hAnsi="Times New Roman"/>
          <w:noProof/>
          <w:sz w:val="24"/>
          <w:szCs w:val="24"/>
        </w:rPr>
        <w:t xml:space="preserve">  </w:t>
      </w:r>
      <w:r w:rsidRPr="00D22521">
        <w:rPr>
          <w:rFonts w:ascii="Times New Roman" w:hAnsi="Times New Roman"/>
          <w:noProof/>
          <w:sz w:val="24"/>
          <w:szCs w:val="24"/>
        </w:rPr>
        <w:t xml:space="preserve"> Judicial Review under the Labour Division of the High Court</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_Toc214246889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93</w:t>
      </w:r>
      <w:r w:rsidRPr="00D22521">
        <w:rPr>
          <w:rFonts w:ascii="Times New Roman" w:hAnsi="Times New Roman"/>
          <w:noProof/>
          <w:sz w:val="24"/>
          <w:szCs w:val="24"/>
        </w:rPr>
        <w:fldChar w:fldCharType="end"/>
      </w:r>
    </w:p>
    <w:p w14:paraId="703CD8DA" w14:textId="087D33A9"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4.6 </w:t>
      </w:r>
      <w:r w:rsidR="0085490A">
        <w:rPr>
          <w:rFonts w:ascii="Times New Roman" w:hAnsi="Times New Roman"/>
          <w:noProof/>
          <w:sz w:val="24"/>
          <w:szCs w:val="24"/>
        </w:rPr>
        <w:t xml:space="preserve">     </w:t>
      </w:r>
      <w:r w:rsidRPr="00D22521">
        <w:rPr>
          <w:rFonts w:ascii="Times New Roman" w:hAnsi="Times New Roman"/>
          <w:noProof/>
          <w:sz w:val="24"/>
          <w:szCs w:val="24"/>
        </w:rPr>
        <w:t>Challenges in Accessing Justice</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_Toc214246890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94</w:t>
      </w:r>
      <w:r w:rsidRPr="00D22521">
        <w:rPr>
          <w:rFonts w:ascii="Times New Roman" w:hAnsi="Times New Roman"/>
          <w:noProof/>
          <w:sz w:val="24"/>
          <w:szCs w:val="24"/>
        </w:rPr>
        <w:fldChar w:fldCharType="end"/>
      </w:r>
    </w:p>
    <w:p w14:paraId="695819BB" w14:textId="46338FAB"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4.7. </w:t>
      </w:r>
      <w:r w:rsidR="0085490A">
        <w:rPr>
          <w:rFonts w:ascii="Times New Roman" w:hAnsi="Times New Roman"/>
          <w:noProof/>
          <w:sz w:val="24"/>
          <w:szCs w:val="24"/>
        </w:rPr>
        <w:t xml:space="preserve">    </w:t>
      </w:r>
      <w:r w:rsidRPr="00D22521">
        <w:rPr>
          <w:rFonts w:ascii="Times New Roman" w:hAnsi="Times New Roman"/>
          <w:noProof/>
          <w:sz w:val="24"/>
          <w:szCs w:val="24"/>
        </w:rPr>
        <w:t>Impartiality Concerns in Tanzania’s Public Service Dispute Mechanisms</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_Toc214246891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95</w:t>
      </w:r>
      <w:r w:rsidRPr="00D22521">
        <w:rPr>
          <w:rFonts w:ascii="Times New Roman" w:hAnsi="Times New Roman"/>
          <w:noProof/>
          <w:sz w:val="24"/>
          <w:szCs w:val="24"/>
        </w:rPr>
        <w:fldChar w:fldCharType="end"/>
      </w:r>
    </w:p>
    <w:p w14:paraId="73E0028E" w14:textId="14F72DFA"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4.</w:t>
      </w:r>
      <w:r w:rsidR="0085490A">
        <w:rPr>
          <w:rFonts w:ascii="Times New Roman" w:hAnsi="Times New Roman"/>
          <w:noProof/>
          <w:sz w:val="24"/>
          <w:szCs w:val="24"/>
        </w:rPr>
        <w:t xml:space="preserve">   </w:t>
      </w:r>
      <w:r w:rsidRPr="00D22521">
        <w:rPr>
          <w:rFonts w:ascii="Times New Roman" w:hAnsi="Times New Roman"/>
          <w:noProof/>
          <w:sz w:val="24"/>
          <w:szCs w:val="24"/>
        </w:rPr>
        <w:t xml:space="preserve"> </w:t>
      </w:r>
      <w:r w:rsidR="0085490A">
        <w:rPr>
          <w:rFonts w:ascii="Times New Roman" w:hAnsi="Times New Roman"/>
          <w:noProof/>
          <w:sz w:val="24"/>
          <w:szCs w:val="24"/>
        </w:rPr>
        <w:t xml:space="preserve">    </w:t>
      </w:r>
      <w:r w:rsidRPr="00D22521">
        <w:rPr>
          <w:rFonts w:ascii="Times New Roman" w:hAnsi="Times New Roman"/>
          <w:noProof/>
          <w:sz w:val="24"/>
          <w:szCs w:val="24"/>
        </w:rPr>
        <w:t>Ambiguities in Statutory and Regulatory Provisions</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_Toc214246892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96</w:t>
      </w:r>
      <w:r w:rsidRPr="00D22521">
        <w:rPr>
          <w:rFonts w:ascii="Times New Roman" w:hAnsi="Times New Roman"/>
          <w:noProof/>
          <w:sz w:val="24"/>
          <w:szCs w:val="24"/>
        </w:rPr>
        <w:fldChar w:fldCharType="end"/>
      </w:r>
    </w:p>
    <w:p w14:paraId="73CF09CE" w14:textId="69AB8072"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4.9 </w:t>
      </w:r>
      <w:r w:rsidR="0085490A">
        <w:rPr>
          <w:rFonts w:ascii="Times New Roman" w:hAnsi="Times New Roman"/>
          <w:noProof/>
          <w:sz w:val="24"/>
          <w:szCs w:val="24"/>
        </w:rPr>
        <w:t xml:space="preserve">     </w:t>
      </w:r>
      <w:r w:rsidRPr="00D22521">
        <w:rPr>
          <w:rFonts w:ascii="Times New Roman" w:hAnsi="Times New Roman"/>
          <w:noProof/>
          <w:sz w:val="24"/>
          <w:szCs w:val="24"/>
        </w:rPr>
        <w:t>Limited Safeguards for Fair Treatment</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_Toc214246893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96</w:t>
      </w:r>
      <w:r w:rsidRPr="00D22521">
        <w:rPr>
          <w:rFonts w:ascii="Times New Roman" w:hAnsi="Times New Roman"/>
          <w:noProof/>
          <w:sz w:val="24"/>
          <w:szCs w:val="24"/>
        </w:rPr>
        <w:fldChar w:fldCharType="end"/>
      </w:r>
    </w:p>
    <w:p w14:paraId="68B8065D" w14:textId="736B9131"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4.10 </w:t>
      </w:r>
      <w:r w:rsidR="0085490A">
        <w:rPr>
          <w:rFonts w:ascii="Times New Roman" w:hAnsi="Times New Roman"/>
          <w:noProof/>
          <w:sz w:val="24"/>
          <w:szCs w:val="24"/>
        </w:rPr>
        <w:t xml:space="preserve">   </w:t>
      </w:r>
      <w:r w:rsidRPr="00D22521">
        <w:rPr>
          <w:rFonts w:ascii="Times New Roman" w:hAnsi="Times New Roman"/>
          <w:noProof/>
          <w:sz w:val="24"/>
          <w:szCs w:val="24"/>
        </w:rPr>
        <w:t>Enforcement and Oversight Gaps</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_Toc214246894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97</w:t>
      </w:r>
      <w:r w:rsidRPr="00D22521">
        <w:rPr>
          <w:rFonts w:ascii="Times New Roman" w:hAnsi="Times New Roman"/>
          <w:noProof/>
          <w:sz w:val="24"/>
          <w:szCs w:val="24"/>
        </w:rPr>
        <w:fldChar w:fldCharType="end"/>
      </w:r>
    </w:p>
    <w:p w14:paraId="76D91897" w14:textId="00AE07B4"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4.11</w:t>
      </w:r>
      <w:r w:rsidR="0085490A">
        <w:rPr>
          <w:rFonts w:ascii="Times New Roman" w:hAnsi="Times New Roman"/>
          <w:noProof/>
          <w:sz w:val="24"/>
          <w:szCs w:val="24"/>
        </w:rPr>
        <w:t xml:space="preserve">   </w:t>
      </w:r>
      <w:r w:rsidRPr="00D22521">
        <w:rPr>
          <w:rFonts w:ascii="Times New Roman" w:hAnsi="Times New Roman"/>
          <w:noProof/>
          <w:sz w:val="24"/>
          <w:szCs w:val="24"/>
        </w:rPr>
        <w:t xml:space="preserve"> Interplay with the PSC and Judicial Review</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_Toc214246895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98</w:t>
      </w:r>
      <w:r w:rsidRPr="00D22521">
        <w:rPr>
          <w:rFonts w:ascii="Times New Roman" w:hAnsi="Times New Roman"/>
          <w:noProof/>
          <w:sz w:val="24"/>
          <w:szCs w:val="24"/>
        </w:rPr>
        <w:fldChar w:fldCharType="end"/>
      </w:r>
    </w:p>
    <w:p w14:paraId="01914DE6" w14:textId="2F6A4475"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 xml:space="preserve">4.12 </w:t>
      </w:r>
      <w:r w:rsidR="0085490A">
        <w:rPr>
          <w:rFonts w:ascii="Times New Roman" w:hAnsi="Times New Roman"/>
          <w:noProof/>
          <w:sz w:val="24"/>
          <w:szCs w:val="24"/>
        </w:rPr>
        <w:t xml:space="preserve">   </w:t>
      </w:r>
      <w:r w:rsidRPr="00D22521">
        <w:rPr>
          <w:rFonts w:ascii="Times New Roman" w:hAnsi="Times New Roman"/>
          <w:noProof/>
          <w:sz w:val="24"/>
          <w:szCs w:val="24"/>
        </w:rPr>
        <w:t>Conclusion</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_Toc214246896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98</w:t>
      </w:r>
      <w:r w:rsidRPr="00D22521">
        <w:rPr>
          <w:rFonts w:ascii="Times New Roman" w:hAnsi="Times New Roman"/>
          <w:noProof/>
          <w:sz w:val="24"/>
          <w:szCs w:val="24"/>
        </w:rPr>
        <w:fldChar w:fldCharType="end"/>
      </w:r>
    </w:p>
    <w:p w14:paraId="3E66198A" w14:textId="77777777" w:rsidR="00D22521" w:rsidRPr="0085490A" w:rsidRDefault="00D22521" w:rsidP="00D22521">
      <w:pPr>
        <w:pStyle w:val="TOC1"/>
        <w:tabs>
          <w:tab w:val="right" w:leader="dot" w:pos="8210"/>
        </w:tabs>
        <w:spacing w:after="0" w:line="480" w:lineRule="auto"/>
        <w:jc w:val="both"/>
        <w:rPr>
          <w:rFonts w:ascii="Times New Roman" w:eastAsiaTheme="minorEastAsia" w:hAnsi="Times New Roman"/>
          <w:b/>
          <w:noProof/>
          <w:kern w:val="0"/>
          <w:sz w:val="24"/>
          <w:szCs w:val="24"/>
          <w:lang w:val="en-US"/>
        </w:rPr>
      </w:pPr>
      <w:r w:rsidRPr="0085490A">
        <w:rPr>
          <w:rFonts w:ascii="Times New Roman" w:hAnsi="Times New Roman"/>
          <w:b/>
          <w:noProof/>
          <w:sz w:val="24"/>
          <w:szCs w:val="24"/>
        </w:rPr>
        <w:lastRenderedPageBreak/>
        <w:t>CHAPTER FIVE</w:t>
      </w:r>
      <w:r w:rsidRPr="0085490A">
        <w:rPr>
          <w:rFonts w:ascii="Times New Roman" w:hAnsi="Times New Roman"/>
          <w:b/>
          <w:noProof/>
          <w:sz w:val="24"/>
          <w:szCs w:val="24"/>
        </w:rPr>
        <w:tab/>
      </w:r>
      <w:r w:rsidRPr="0085490A">
        <w:rPr>
          <w:rFonts w:ascii="Times New Roman" w:hAnsi="Times New Roman"/>
          <w:b/>
          <w:noProof/>
          <w:sz w:val="24"/>
          <w:szCs w:val="24"/>
        </w:rPr>
        <w:fldChar w:fldCharType="begin"/>
      </w:r>
      <w:r w:rsidRPr="0085490A">
        <w:rPr>
          <w:rFonts w:ascii="Times New Roman" w:hAnsi="Times New Roman"/>
          <w:b/>
          <w:noProof/>
          <w:sz w:val="24"/>
          <w:szCs w:val="24"/>
        </w:rPr>
        <w:instrText xml:space="preserve"> PAGEREF _Toc214246897 \h </w:instrText>
      </w:r>
      <w:r w:rsidRPr="0085490A">
        <w:rPr>
          <w:rFonts w:ascii="Times New Roman" w:hAnsi="Times New Roman"/>
          <w:b/>
          <w:noProof/>
          <w:sz w:val="24"/>
          <w:szCs w:val="24"/>
        </w:rPr>
      </w:r>
      <w:r w:rsidRPr="0085490A">
        <w:rPr>
          <w:rFonts w:ascii="Times New Roman" w:hAnsi="Times New Roman"/>
          <w:b/>
          <w:noProof/>
          <w:sz w:val="24"/>
          <w:szCs w:val="24"/>
        </w:rPr>
        <w:fldChar w:fldCharType="separate"/>
      </w:r>
      <w:r w:rsidR="00A665C8">
        <w:rPr>
          <w:rFonts w:ascii="Times New Roman" w:hAnsi="Times New Roman"/>
          <w:b/>
          <w:noProof/>
          <w:sz w:val="24"/>
          <w:szCs w:val="24"/>
        </w:rPr>
        <w:t>100</w:t>
      </w:r>
      <w:r w:rsidRPr="0085490A">
        <w:rPr>
          <w:rFonts w:ascii="Times New Roman" w:hAnsi="Times New Roman"/>
          <w:b/>
          <w:noProof/>
          <w:sz w:val="24"/>
          <w:szCs w:val="24"/>
        </w:rPr>
        <w:fldChar w:fldCharType="end"/>
      </w:r>
    </w:p>
    <w:p w14:paraId="6DEEAAAF" w14:textId="77777777" w:rsidR="00D22521" w:rsidRPr="0085490A" w:rsidRDefault="00D22521" w:rsidP="00D22521">
      <w:pPr>
        <w:pStyle w:val="TOC1"/>
        <w:tabs>
          <w:tab w:val="right" w:leader="dot" w:pos="8210"/>
        </w:tabs>
        <w:spacing w:after="0" w:line="480" w:lineRule="auto"/>
        <w:jc w:val="both"/>
        <w:rPr>
          <w:rFonts w:ascii="Times New Roman" w:eastAsiaTheme="minorEastAsia" w:hAnsi="Times New Roman"/>
          <w:b/>
          <w:noProof/>
          <w:kern w:val="0"/>
          <w:sz w:val="24"/>
          <w:szCs w:val="24"/>
          <w:lang w:val="en-US"/>
        </w:rPr>
      </w:pPr>
      <w:r w:rsidRPr="0085490A">
        <w:rPr>
          <w:rFonts w:ascii="Times New Roman" w:hAnsi="Times New Roman"/>
          <w:b/>
          <w:noProof/>
          <w:sz w:val="24"/>
          <w:szCs w:val="24"/>
        </w:rPr>
        <w:t>SUMMARY OF THE RESEARCH FINDINGS, CONCLUSION AND RECOMMENDATIONS</w:t>
      </w:r>
      <w:r w:rsidRPr="0085490A">
        <w:rPr>
          <w:rFonts w:ascii="Times New Roman" w:hAnsi="Times New Roman"/>
          <w:b/>
          <w:noProof/>
          <w:sz w:val="24"/>
          <w:szCs w:val="24"/>
        </w:rPr>
        <w:tab/>
      </w:r>
      <w:r w:rsidRPr="0085490A">
        <w:rPr>
          <w:rFonts w:ascii="Times New Roman" w:hAnsi="Times New Roman"/>
          <w:b/>
          <w:noProof/>
          <w:sz w:val="24"/>
          <w:szCs w:val="24"/>
        </w:rPr>
        <w:fldChar w:fldCharType="begin"/>
      </w:r>
      <w:r w:rsidRPr="0085490A">
        <w:rPr>
          <w:rFonts w:ascii="Times New Roman" w:hAnsi="Times New Roman"/>
          <w:b/>
          <w:noProof/>
          <w:sz w:val="24"/>
          <w:szCs w:val="24"/>
        </w:rPr>
        <w:instrText xml:space="preserve"> PAGEREF _Toc214246898 \h </w:instrText>
      </w:r>
      <w:r w:rsidRPr="0085490A">
        <w:rPr>
          <w:rFonts w:ascii="Times New Roman" w:hAnsi="Times New Roman"/>
          <w:b/>
          <w:noProof/>
          <w:sz w:val="24"/>
          <w:szCs w:val="24"/>
        </w:rPr>
      </w:r>
      <w:r w:rsidRPr="0085490A">
        <w:rPr>
          <w:rFonts w:ascii="Times New Roman" w:hAnsi="Times New Roman"/>
          <w:b/>
          <w:noProof/>
          <w:sz w:val="24"/>
          <w:szCs w:val="24"/>
        </w:rPr>
        <w:fldChar w:fldCharType="separate"/>
      </w:r>
      <w:r w:rsidR="00A665C8">
        <w:rPr>
          <w:rFonts w:ascii="Times New Roman" w:hAnsi="Times New Roman"/>
          <w:b/>
          <w:noProof/>
          <w:sz w:val="24"/>
          <w:szCs w:val="24"/>
        </w:rPr>
        <w:t>100</w:t>
      </w:r>
      <w:r w:rsidRPr="0085490A">
        <w:rPr>
          <w:rFonts w:ascii="Times New Roman" w:hAnsi="Times New Roman"/>
          <w:b/>
          <w:noProof/>
          <w:sz w:val="24"/>
          <w:szCs w:val="24"/>
        </w:rPr>
        <w:fldChar w:fldCharType="end"/>
      </w:r>
    </w:p>
    <w:p w14:paraId="7816E1EC" w14:textId="1AD0FB99"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rPr>
        <w:t>5.1</w:t>
      </w:r>
      <w:r w:rsidR="0085490A">
        <w:rPr>
          <w:rFonts w:ascii="Times New Roman" w:hAnsi="Times New Roman"/>
          <w:noProof/>
          <w:sz w:val="24"/>
          <w:szCs w:val="24"/>
        </w:rPr>
        <w:t xml:space="preserve">     </w:t>
      </w:r>
      <w:r w:rsidRPr="00D22521">
        <w:rPr>
          <w:rFonts w:ascii="Times New Roman" w:hAnsi="Times New Roman"/>
          <w:noProof/>
          <w:sz w:val="24"/>
          <w:szCs w:val="24"/>
        </w:rPr>
        <w:t xml:space="preserve"> Introduction</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_Toc214246899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100</w:t>
      </w:r>
      <w:r w:rsidRPr="00D22521">
        <w:rPr>
          <w:rFonts w:ascii="Times New Roman" w:hAnsi="Times New Roman"/>
          <w:noProof/>
          <w:sz w:val="24"/>
          <w:szCs w:val="24"/>
        </w:rPr>
        <w:fldChar w:fldCharType="end"/>
      </w:r>
    </w:p>
    <w:p w14:paraId="20E61FBC" w14:textId="5E50D94F"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lang w:val="en-US"/>
        </w:rPr>
        <w:t xml:space="preserve">5.2 </w:t>
      </w:r>
      <w:r w:rsidR="0085490A">
        <w:rPr>
          <w:rFonts w:ascii="Times New Roman" w:hAnsi="Times New Roman"/>
          <w:noProof/>
          <w:sz w:val="24"/>
          <w:szCs w:val="24"/>
          <w:lang w:val="en-US"/>
        </w:rPr>
        <w:t xml:space="preserve">     </w:t>
      </w:r>
      <w:r w:rsidRPr="00D22521">
        <w:rPr>
          <w:rFonts w:ascii="Times New Roman" w:hAnsi="Times New Roman"/>
          <w:noProof/>
          <w:sz w:val="24"/>
          <w:szCs w:val="24"/>
          <w:lang w:val="en-US"/>
        </w:rPr>
        <w:t>Summary of Research Findings</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_Toc214246900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100</w:t>
      </w:r>
      <w:r w:rsidRPr="00D22521">
        <w:rPr>
          <w:rFonts w:ascii="Times New Roman" w:hAnsi="Times New Roman"/>
          <w:noProof/>
          <w:sz w:val="24"/>
          <w:szCs w:val="24"/>
        </w:rPr>
        <w:fldChar w:fldCharType="end"/>
      </w:r>
    </w:p>
    <w:p w14:paraId="375C32A9" w14:textId="5EADA126"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lang w:val="en-US"/>
        </w:rPr>
        <w:t xml:space="preserve">5.3 </w:t>
      </w:r>
      <w:r w:rsidR="0085490A">
        <w:rPr>
          <w:rFonts w:ascii="Times New Roman" w:hAnsi="Times New Roman"/>
          <w:noProof/>
          <w:sz w:val="24"/>
          <w:szCs w:val="24"/>
          <w:lang w:val="en-US"/>
        </w:rPr>
        <w:t xml:space="preserve">     </w:t>
      </w:r>
      <w:r w:rsidRPr="00D22521">
        <w:rPr>
          <w:rFonts w:ascii="Times New Roman" w:hAnsi="Times New Roman"/>
          <w:noProof/>
          <w:sz w:val="24"/>
          <w:szCs w:val="24"/>
          <w:lang w:val="en-US"/>
        </w:rPr>
        <w:t>Conclusion</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_Toc214246901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105</w:t>
      </w:r>
      <w:r w:rsidRPr="00D22521">
        <w:rPr>
          <w:rFonts w:ascii="Times New Roman" w:hAnsi="Times New Roman"/>
          <w:noProof/>
          <w:sz w:val="24"/>
          <w:szCs w:val="24"/>
        </w:rPr>
        <w:fldChar w:fldCharType="end"/>
      </w:r>
    </w:p>
    <w:p w14:paraId="67103C2F" w14:textId="460C111C" w:rsidR="00D22521" w:rsidRPr="00D22521" w:rsidRDefault="00D22521" w:rsidP="00D22521">
      <w:pPr>
        <w:pStyle w:val="TOC1"/>
        <w:tabs>
          <w:tab w:val="right" w:leader="dot" w:pos="8210"/>
        </w:tabs>
        <w:spacing w:after="0" w:line="480" w:lineRule="auto"/>
        <w:jc w:val="both"/>
        <w:rPr>
          <w:rFonts w:ascii="Times New Roman" w:eastAsiaTheme="minorEastAsia" w:hAnsi="Times New Roman"/>
          <w:noProof/>
          <w:kern w:val="0"/>
          <w:sz w:val="24"/>
          <w:szCs w:val="24"/>
          <w:lang w:val="en-US"/>
        </w:rPr>
      </w:pPr>
      <w:r w:rsidRPr="00D22521">
        <w:rPr>
          <w:rFonts w:ascii="Times New Roman" w:hAnsi="Times New Roman"/>
          <w:noProof/>
          <w:sz w:val="24"/>
          <w:szCs w:val="24"/>
          <w:lang w:val="en-US"/>
        </w:rPr>
        <w:t xml:space="preserve">5.4 </w:t>
      </w:r>
      <w:r w:rsidR="0085490A">
        <w:rPr>
          <w:rFonts w:ascii="Times New Roman" w:hAnsi="Times New Roman"/>
          <w:noProof/>
          <w:sz w:val="24"/>
          <w:szCs w:val="24"/>
          <w:lang w:val="en-US"/>
        </w:rPr>
        <w:t xml:space="preserve">     </w:t>
      </w:r>
      <w:r w:rsidRPr="00D22521">
        <w:rPr>
          <w:rFonts w:ascii="Times New Roman" w:hAnsi="Times New Roman"/>
          <w:noProof/>
          <w:sz w:val="24"/>
          <w:szCs w:val="24"/>
          <w:lang w:val="en-US"/>
        </w:rPr>
        <w:t>Recommendations</w:t>
      </w:r>
      <w:r w:rsidRPr="00D22521">
        <w:rPr>
          <w:rFonts w:ascii="Times New Roman" w:hAnsi="Times New Roman"/>
          <w:noProof/>
          <w:sz w:val="24"/>
          <w:szCs w:val="24"/>
        </w:rPr>
        <w:tab/>
      </w:r>
      <w:r w:rsidRPr="00D22521">
        <w:rPr>
          <w:rFonts w:ascii="Times New Roman" w:hAnsi="Times New Roman"/>
          <w:noProof/>
          <w:sz w:val="24"/>
          <w:szCs w:val="24"/>
        </w:rPr>
        <w:fldChar w:fldCharType="begin"/>
      </w:r>
      <w:r w:rsidRPr="00D22521">
        <w:rPr>
          <w:rFonts w:ascii="Times New Roman" w:hAnsi="Times New Roman"/>
          <w:noProof/>
          <w:sz w:val="24"/>
          <w:szCs w:val="24"/>
        </w:rPr>
        <w:instrText xml:space="preserve"> PAGEREF _Toc214246902 \h </w:instrText>
      </w:r>
      <w:r w:rsidRPr="00D22521">
        <w:rPr>
          <w:rFonts w:ascii="Times New Roman" w:hAnsi="Times New Roman"/>
          <w:noProof/>
          <w:sz w:val="24"/>
          <w:szCs w:val="24"/>
        </w:rPr>
      </w:r>
      <w:r w:rsidRPr="00D22521">
        <w:rPr>
          <w:rFonts w:ascii="Times New Roman" w:hAnsi="Times New Roman"/>
          <w:noProof/>
          <w:sz w:val="24"/>
          <w:szCs w:val="24"/>
        </w:rPr>
        <w:fldChar w:fldCharType="separate"/>
      </w:r>
      <w:r w:rsidR="00A665C8">
        <w:rPr>
          <w:rFonts w:ascii="Times New Roman" w:hAnsi="Times New Roman"/>
          <w:noProof/>
          <w:sz w:val="24"/>
          <w:szCs w:val="24"/>
        </w:rPr>
        <w:t>108</w:t>
      </w:r>
      <w:r w:rsidRPr="00D22521">
        <w:rPr>
          <w:rFonts w:ascii="Times New Roman" w:hAnsi="Times New Roman"/>
          <w:noProof/>
          <w:sz w:val="24"/>
          <w:szCs w:val="24"/>
        </w:rPr>
        <w:fldChar w:fldCharType="end"/>
      </w:r>
    </w:p>
    <w:p w14:paraId="74E1B927" w14:textId="77777777" w:rsidR="00D22521" w:rsidRPr="0085490A" w:rsidRDefault="00D22521" w:rsidP="00D22521">
      <w:pPr>
        <w:pStyle w:val="TOC1"/>
        <w:tabs>
          <w:tab w:val="right" w:leader="dot" w:pos="8210"/>
        </w:tabs>
        <w:spacing w:after="0" w:line="480" w:lineRule="auto"/>
        <w:jc w:val="both"/>
        <w:rPr>
          <w:rFonts w:ascii="Times New Roman" w:eastAsiaTheme="minorEastAsia" w:hAnsi="Times New Roman"/>
          <w:b/>
          <w:noProof/>
          <w:kern w:val="0"/>
          <w:sz w:val="24"/>
          <w:szCs w:val="24"/>
          <w:lang w:val="en-US"/>
        </w:rPr>
      </w:pPr>
      <w:r w:rsidRPr="0085490A">
        <w:rPr>
          <w:rFonts w:ascii="Times New Roman" w:hAnsi="Times New Roman"/>
          <w:b/>
          <w:noProof/>
          <w:sz w:val="24"/>
          <w:szCs w:val="24"/>
          <w:lang w:val="en-US"/>
        </w:rPr>
        <w:t>BIBLIOGRAPHY</w:t>
      </w:r>
      <w:r w:rsidRPr="0085490A">
        <w:rPr>
          <w:rFonts w:ascii="Times New Roman" w:hAnsi="Times New Roman"/>
          <w:b/>
          <w:noProof/>
          <w:sz w:val="24"/>
          <w:szCs w:val="24"/>
        </w:rPr>
        <w:tab/>
      </w:r>
      <w:r w:rsidRPr="0085490A">
        <w:rPr>
          <w:rFonts w:ascii="Times New Roman" w:hAnsi="Times New Roman"/>
          <w:b/>
          <w:noProof/>
          <w:sz w:val="24"/>
          <w:szCs w:val="24"/>
        </w:rPr>
        <w:fldChar w:fldCharType="begin"/>
      </w:r>
      <w:r w:rsidRPr="0085490A">
        <w:rPr>
          <w:rFonts w:ascii="Times New Roman" w:hAnsi="Times New Roman"/>
          <w:b/>
          <w:noProof/>
          <w:sz w:val="24"/>
          <w:szCs w:val="24"/>
        </w:rPr>
        <w:instrText xml:space="preserve"> PAGEREF _Toc214246903 \h </w:instrText>
      </w:r>
      <w:r w:rsidRPr="0085490A">
        <w:rPr>
          <w:rFonts w:ascii="Times New Roman" w:hAnsi="Times New Roman"/>
          <w:b/>
          <w:noProof/>
          <w:sz w:val="24"/>
          <w:szCs w:val="24"/>
        </w:rPr>
      </w:r>
      <w:r w:rsidRPr="0085490A">
        <w:rPr>
          <w:rFonts w:ascii="Times New Roman" w:hAnsi="Times New Roman"/>
          <w:b/>
          <w:noProof/>
          <w:sz w:val="24"/>
          <w:szCs w:val="24"/>
        </w:rPr>
        <w:fldChar w:fldCharType="separate"/>
      </w:r>
      <w:r w:rsidR="00A665C8">
        <w:rPr>
          <w:rFonts w:ascii="Times New Roman" w:hAnsi="Times New Roman"/>
          <w:b/>
          <w:noProof/>
          <w:sz w:val="24"/>
          <w:szCs w:val="24"/>
        </w:rPr>
        <w:t>111</w:t>
      </w:r>
      <w:r w:rsidRPr="0085490A">
        <w:rPr>
          <w:rFonts w:ascii="Times New Roman" w:hAnsi="Times New Roman"/>
          <w:b/>
          <w:noProof/>
          <w:sz w:val="24"/>
          <w:szCs w:val="24"/>
        </w:rPr>
        <w:fldChar w:fldCharType="end"/>
      </w:r>
    </w:p>
    <w:p w14:paraId="6AD84A3E" w14:textId="7649172A" w:rsidR="00301E02" w:rsidRPr="00124C8C" w:rsidRDefault="00D22521" w:rsidP="00D22521">
      <w:pPr>
        <w:pStyle w:val="Heading1"/>
        <w:spacing w:before="0" w:after="0" w:line="480" w:lineRule="auto"/>
        <w:jc w:val="both"/>
        <w:rPr>
          <w:rFonts w:ascii="Times New Roman" w:hAnsi="Times New Roman"/>
          <w:b w:val="0"/>
          <w:kern w:val="36"/>
          <w:sz w:val="24"/>
          <w:szCs w:val="24"/>
          <w:lang w:val="en-US"/>
        </w:rPr>
      </w:pPr>
      <w:r w:rsidRPr="00D22521">
        <w:rPr>
          <w:rFonts w:ascii="Times New Roman" w:eastAsia="Calibri" w:hAnsi="Times New Roman"/>
          <w:b w:val="0"/>
          <w:bCs w:val="0"/>
          <w:kern w:val="2"/>
          <w:sz w:val="24"/>
          <w:szCs w:val="24"/>
        </w:rPr>
        <w:fldChar w:fldCharType="end"/>
      </w:r>
      <w:r w:rsidR="00B53234" w:rsidRPr="00124C8C">
        <w:rPr>
          <w:rStyle w:val="Strong"/>
          <w:rFonts w:ascii="Times New Roman" w:hAnsi="Times New Roman"/>
          <w:sz w:val="24"/>
          <w:szCs w:val="24"/>
        </w:rPr>
        <w:br w:type="page"/>
      </w:r>
      <w:r w:rsidR="00054E8B">
        <w:rPr>
          <w:rStyle w:val="Strong"/>
          <w:rFonts w:ascii="Times New Roman" w:hAnsi="Times New Roman"/>
          <w:sz w:val="24"/>
          <w:szCs w:val="24"/>
        </w:rPr>
        <w:lastRenderedPageBreak/>
        <w:t xml:space="preserve">                                       </w:t>
      </w:r>
      <w:r w:rsidR="00B53234" w:rsidRPr="00124C8C">
        <w:rPr>
          <w:rStyle w:val="Strong"/>
          <w:rFonts w:ascii="Times New Roman" w:hAnsi="Times New Roman"/>
          <w:b/>
          <w:sz w:val="24"/>
          <w:szCs w:val="24"/>
        </w:rPr>
        <w:t>TABLE OF LEGAL INSTRUMENTS</w:t>
      </w:r>
      <w:r w:rsidR="00AC66A9">
        <w:rPr>
          <w:rStyle w:val="Strong"/>
          <w:rFonts w:ascii="Times New Roman" w:hAnsi="Times New Roman"/>
          <w:b/>
          <w:sz w:val="24"/>
          <w:szCs w:val="24"/>
        </w:rPr>
        <w:fldChar w:fldCharType="begin"/>
      </w:r>
      <w:r w:rsidR="00AC66A9">
        <w:instrText xml:space="preserve"> TC "</w:instrText>
      </w:r>
      <w:bookmarkStart w:id="20" w:name="_Toc214246813"/>
      <w:r w:rsidR="00AC66A9" w:rsidRPr="00C96C53">
        <w:rPr>
          <w:rStyle w:val="Strong"/>
          <w:rFonts w:ascii="Times New Roman" w:hAnsi="Times New Roman"/>
          <w:b/>
          <w:sz w:val="24"/>
          <w:szCs w:val="24"/>
        </w:rPr>
        <w:instrText>TABLE OF LEGAL INSTRUMENTS</w:instrText>
      </w:r>
      <w:bookmarkEnd w:id="20"/>
      <w:r w:rsidR="00AC66A9">
        <w:instrText xml:space="preserve">" \f C \l "1" </w:instrText>
      </w:r>
      <w:r w:rsidR="00AC66A9">
        <w:rPr>
          <w:rStyle w:val="Strong"/>
          <w:rFonts w:ascii="Times New Roman" w:hAnsi="Times New Roman"/>
          <w:b/>
          <w:sz w:val="24"/>
          <w:szCs w:val="24"/>
        </w:rPr>
        <w:fldChar w:fldCharType="end"/>
      </w:r>
      <w:r w:rsidR="00B53234" w:rsidRPr="00124C8C">
        <w:rPr>
          <w:rFonts w:ascii="Times New Roman" w:hAnsi="Times New Roman"/>
          <w:b w:val="0"/>
          <w:sz w:val="24"/>
          <w:szCs w:val="24"/>
        </w:rPr>
        <w:t xml:space="preserve"> </w:t>
      </w:r>
    </w:p>
    <w:p w14:paraId="06A525FC" w14:textId="77777777" w:rsidR="00301E02" w:rsidRPr="00124C8C" w:rsidRDefault="00B53234" w:rsidP="00DC4A55">
      <w:pPr>
        <w:pStyle w:val="Heading3"/>
        <w:spacing w:before="0" w:beforeAutospacing="0" w:after="0" w:afterAutospacing="0" w:line="480" w:lineRule="auto"/>
        <w:rPr>
          <w:b w:val="0"/>
          <w:sz w:val="24"/>
          <w:szCs w:val="24"/>
        </w:rPr>
      </w:pPr>
      <w:bookmarkStart w:id="21" w:name="_Toc213684215"/>
      <w:r w:rsidRPr="00124C8C">
        <w:rPr>
          <w:rStyle w:val="Strong"/>
          <w:b/>
          <w:sz w:val="24"/>
          <w:szCs w:val="24"/>
        </w:rPr>
        <w:t>A. International Instruments</w:t>
      </w:r>
      <w:bookmarkEnd w:id="21"/>
    </w:p>
    <w:p w14:paraId="08AEF8F6" w14:textId="77777777" w:rsidR="00301E02" w:rsidRPr="00124C8C" w:rsidRDefault="00B53234">
      <w:pPr>
        <w:pStyle w:val="NormalWeb"/>
        <w:spacing w:before="0" w:beforeAutospacing="0" w:after="0" w:afterAutospacing="0" w:line="480" w:lineRule="auto"/>
      </w:pPr>
      <w:r w:rsidRPr="00124C8C">
        <w:t>Universal Declaration of Human Rights (adopted 10 December 1948 UNGA Res 217 A(III)).</w:t>
      </w:r>
    </w:p>
    <w:p w14:paraId="3B91A2A0" w14:textId="77777777" w:rsidR="00301E02" w:rsidRPr="00124C8C" w:rsidRDefault="00B53234">
      <w:pPr>
        <w:pStyle w:val="NormalWeb"/>
        <w:spacing w:before="0" w:beforeAutospacing="0" w:after="0" w:afterAutospacing="0" w:line="480" w:lineRule="auto"/>
      </w:pPr>
      <w:r w:rsidRPr="00124C8C">
        <w:t>International Covenant on Civil and Political Rights (adopted 16 December 1966, entered into force 23 March 1976) 999 UNTS 171.</w:t>
      </w:r>
    </w:p>
    <w:p w14:paraId="5D18A2E0" w14:textId="77777777" w:rsidR="00301E02" w:rsidRPr="00124C8C" w:rsidRDefault="00B53234">
      <w:pPr>
        <w:pStyle w:val="NormalWeb"/>
        <w:spacing w:before="0" w:beforeAutospacing="0" w:after="0" w:afterAutospacing="0" w:line="480" w:lineRule="auto"/>
      </w:pPr>
      <w:r w:rsidRPr="00124C8C">
        <w:t>International Covenant on Economic, Social and Cultural Rights (adopted 16 December 1966, entered into force 3 January 1976) 993 UNTS 3.</w:t>
      </w:r>
    </w:p>
    <w:p w14:paraId="152D418C" w14:textId="77777777" w:rsidR="00301E02" w:rsidRPr="00124C8C" w:rsidRDefault="00B53234">
      <w:pPr>
        <w:pStyle w:val="NormalWeb"/>
        <w:spacing w:before="0" w:beforeAutospacing="0" w:after="0" w:afterAutospacing="0" w:line="480" w:lineRule="auto"/>
      </w:pPr>
      <w:r w:rsidRPr="00124C8C">
        <w:t>African Charter on Human and Peoples’ Rights (adopted 27 June 1981, entered into force 21 October 1986) OAU Doc CAB/LEG/67/3 rev 5.</w:t>
      </w:r>
    </w:p>
    <w:p w14:paraId="043846FE" w14:textId="77777777" w:rsidR="00301E02" w:rsidRPr="00124C8C" w:rsidRDefault="00B53234">
      <w:pPr>
        <w:pStyle w:val="NormalWeb"/>
        <w:spacing w:before="0" w:beforeAutospacing="0" w:after="0" w:afterAutospacing="0" w:line="480" w:lineRule="auto"/>
      </w:pPr>
      <w:r w:rsidRPr="00124C8C">
        <w:t>International Labour Organization Convention No 111 concerning Discrimination in Respect of Employment and Occupation (adopted 25 June 1958, entered into force 15 June 1960).</w:t>
      </w:r>
    </w:p>
    <w:p w14:paraId="7E083B69" w14:textId="77777777" w:rsidR="00301E02" w:rsidRPr="00124C8C" w:rsidRDefault="00B53234">
      <w:pPr>
        <w:pStyle w:val="NormalWeb"/>
        <w:spacing w:before="0" w:beforeAutospacing="0" w:after="0" w:afterAutospacing="0" w:line="480" w:lineRule="auto"/>
      </w:pPr>
      <w:r w:rsidRPr="00124C8C">
        <w:t>International Labour Organization Convention No 158 concerning Termination of Employment at the Initiative of the Employer (adopted 22 June 1982, entered into force 23 November 1985).</w:t>
      </w:r>
    </w:p>
    <w:p w14:paraId="1CDC33BE" w14:textId="77777777" w:rsidR="00301E02" w:rsidRPr="00124C8C" w:rsidRDefault="00B53234">
      <w:pPr>
        <w:pStyle w:val="NormalWeb"/>
        <w:spacing w:before="0" w:beforeAutospacing="0" w:after="0" w:afterAutospacing="0" w:line="480" w:lineRule="auto"/>
      </w:pPr>
      <w:r w:rsidRPr="00124C8C">
        <w:t>Treaty for the Establishment of the East African Community (adopted 30 November 1999, entered into force 7 July 2000) 2144 UNTS 255.</w:t>
      </w:r>
    </w:p>
    <w:p w14:paraId="46B9B898" w14:textId="77777777" w:rsidR="00301E02" w:rsidRPr="00124C8C" w:rsidRDefault="00B53234">
      <w:pPr>
        <w:pStyle w:val="Heading3"/>
        <w:spacing w:after="0" w:afterAutospacing="0" w:line="480" w:lineRule="auto"/>
        <w:rPr>
          <w:b w:val="0"/>
          <w:sz w:val="24"/>
          <w:szCs w:val="24"/>
        </w:rPr>
      </w:pPr>
      <w:bookmarkStart w:id="22" w:name="_Toc213684216"/>
      <w:r w:rsidRPr="00124C8C">
        <w:rPr>
          <w:rStyle w:val="Strong"/>
          <w:b/>
          <w:sz w:val="24"/>
          <w:szCs w:val="24"/>
        </w:rPr>
        <w:t>B. Domestic Instruments</w:t>
      </w:r>
      <w:bookmarkEnd w:id="22"/>
      <w:r w:rsidRPr="00124C8C">
        <w:rPr>
          <w:rStyle w:val="Strong"/>
          <w:b/>
          <w:sz w:val="24"/>
          <w:szCs w:val="24"/>
        </w:rPr>
        <w:t xml:space="preserve"> </w:t>
      </w:r>
    </w:p>
    <w:p w14:paraId="5DEB7E60" w14:textId="77777777" w:rsidR="00301E02" w:rsidRPr="00124C8C" w:rsidRDefault="00B53234">
      <w:pPr>
        <w:pStyle w:val="NormalWeb"/>
        <w:spacing w:before="0" w:beforeAutospacing="0" w:after="0" w:afterAutospacing="0" w:line="480" w:lineRule="auto"/>
      </w:pPr>
      <w:r w:rsidRPr="00124C8C">
        <w:t>Constitution of the United Republic of Tanzania, 1977 [Cap 2 R.E. 2005].</w:t>
      </w:r>
    </w:p>
    <w:p w14:paraId="2E5C1CF1" w14:textId="77777777" w:rsidR="00301E02" w:rsidRPr="00124C8C" w:rsidRDefault="00B53234">
      <w:pPr>
        <w:pStyle w:val="NormalWeb"/>
        <w:spacing w:before="0" w:beforeAutospacing="0" w:after="0" w:afterAutospacing="0" w:line="480" w:lineRule="auto"/>
      </w:pPr>
      <w:r w:rsidRPr="00124C8C">
        <w:t>Public Service Act, 2002 [Cap 298 R.E. 2023].</w:t>
      </w:r>
    </w:p>
    <w:p w14:paraId="1ECF0AE4" w14:textId="77777777" w:rsidR="00301E02" w:rsidRPr="00124C8C" w:rsidRDefault="00B53234">
      <w:pPr>
        <w:pStyle w:val="NormalWeb"/>
        <w:spacing w:before="0" w:beforeAutospacing="0" w:after="0" w:afterAutospacing="0" w:line="480" w:lineRule="auto"/>
      </w:pPr>
      <w:r w:rsidRPr="00124C8C">
        <w:t>Public Service Regulations, GN No 168 of 2022.</w:t>
      </w:r>
    </w:p>
    <w:p w14:paraId="07E18F4B" w14:textId="77777777" w:rsidR="00301E02" w:rsidRPr="00124C8C" w:rsidRDefault="00B53234">
      <w:pPr>
        <w:pStyle w:val="NormalWeb"/>
        <w:spacing w:before="0" w:beforeAutospacing="0" w:after="0" w:afterAutospacing="0" w:line="480" w:lineRule="auto"/>
      </w:pPr>
      <w:r w:rsidRPr="00124C8C">
        <w:t>Employment and Labour Relations Act, 2004 [Cap 366 R.E. 2023].</w:t>
      </w:r>
    </w:p>
    <w:p w14:paraId="7342E824" w14:textId="77777777" w:rsidR="00301E02" w:rsidRPr="00124C8C" w:rsidRDefault="00B53234">
      <w:pPr>
        <w:pStyle w:val="NormalWeb"/>
        <w:spacing w:before="0" w:beforeAutospacing="0" w:after="0" w:afterAutospacing="0" w:line="480" w:lineRule="auto"/>
      </w:pPr>
      <w:r w:rsidRPr="00124C8C">
        <w:lastRenderedPageBreak/>
        <w:t>Labour Institutions Act, 2004 [Cap 300 R.E. 2023].</w:t>
      </w:r>
    </w:p>
    <w:p w14:paraId="68D09A3F" w14:textId="77777777" w:rsidR="00301E02" w:rsidRPr="00124C8C" w:rsidRDefault="00B53234">
      <w:pPr>
        <w:pStyle w:val="NormalWeb"/>
        <w:spacing w:before="0" w:beforeAutospacing="0" w:after="0" w:afterAutospacing="0" w:line="480" w:lineRule="auto"/>
      </w:pPr>
      <w:r w:rsidRPr="00124C8C">
        <w:t>The Employment and Labour Relations (Code of Good Practice) Rules, GN No 42 of 2007.</w:t>
      </w:r>
    </w:p>
    <w:p w14:paraId="25BA55C1" w14:textId="77777777" w:rsidR="00301E02" w:rsidRPr="00124C8C" w:rsidRDefault="00B53234">
      <w:pPr>
        <w:pStyle w:val="NormalWeb"/>
        <w:spacing w:before="0" w:beforeAutospacing="0" w:after="0" w:afterAutospacing="0" w:line="480" w:lineRule="auto"/>
      </w:pPr>
      <w:r w:rsidRPr="00124C8C">
        <w:t>The Labour Institutions (Mediation and Arbitration Guidelines) Rules, GN No 67 of 2007.</w:t>
      </w:r>
    </w:p>
    <w:p w14:paraId="7878920B" w14:textId="77777777" w:rsidR="00301E02" w:rsidRPr="00124C8C" w:rsidRDefault="00B53234">
      <w:pPr>
        <w:pStyle w:val="NormalWeb"/>
        <w:spacing w:before="0" w:beforeAutospacing="0" w:after="0" w:afterAutospacing="0" w:line="480" w:lineRule="auto"/>
      </w:pPr>
      <w:r w:rsidRPr="00124C8C">
        <w:t>The Labour Institutions (Mediation and Arbitration) Rules, GN No 64 of 2007.</w:t>
      </w:r>
    </w:p>
    <w:p w14:paraId="4487B465" w14:textId="77777777" w:rsidR="00301E02" w:rsidRPr="00124C8C" w:rsidRDefault="00B53234">
      <w:pPr>
        <w:pStyle w:val="NormalWeb"/>
        <w:spacing w:before="0" w:beforeAutospacing="0" w:after="0" w:afterAutospacing="0" w:line="480" w:lineRule="auto"/>
        <w:rPr>
          <w:b/>
          <w:bCs/>
          <w:lang w:val="en-US"/>
        </w:rPr>
      </w:pPr>
      <w:r w:rsidRPr="00124C8C">
        <w:t>The Public Service Scheme, GN No 169 of 2003.</w:t>
      </w:r>
    </w:p>
    <w:p w14:paraId="25205F09" w14:textId="782FD233" w:rsidR="00301E02" w:rsidRPr="00124C8C" w:rsidRDefault="00B53234">
      <w:pPr>
        <w:spacing w:after="0" w:line="480" w:lineRule="auto"/>
        <w:jc w:val="center"/>
        <w:rPr>
          <w:rFonts w:ascii="Times New Roman" w:hAnsi="Times New Roman"/>
          <w:b/>
          <w:bCs/>
          <w:sz w:val="24"/>
          <w:szCs w:val="24"/>
          <w:lang w:val="en-US"/>
        </w:rPr>
      </w:pPr>
      <w:r w:rsidRPr="00124C8C">
        <w:rPr>
          <w:rFonts w:ascii="Times New Roman" w:hAnsi="Times New Roman"/>
          <w:b/>
          <w:bCs/>
          <w:sz w:val="24"/>
          <w:szCs w:val="24"/>
          <w:lang w:val="en-US"/>
        </w:rPr>
        <w:br w:type="page"/>
      </w:r>
      <w:r w:rsidRPr="00124C8C">
        <w:rPr>
          <w:rFonts w:ascii="Times New Roman" w:hAnsi="Times New Roman"/>
          <w:b/>
          <w:bCs/>
          <w:sz w:val="24"/>
          <w:szCs w:val="24"/>
          <w:lang w:val="en-US"/>
        </w:rPr>
        <w:lastRenderedPageBreak/>
        <w:t>LIST OF CASES</w:t>
      </w:r>
      <w:r w:rsidR="00AC66A9">
        <w:rPr>
          <w:rFonts w:ascii="Times New Roman" w:hAnsi="Times New Roman"/>
          <w:b/>
          <w:bCs/>
          <w:sz w:val="24"/>
          <w:szCs w:val="24"/>
          <w:lang w:val="en-US"/>
        </w:rPr>
        <w:fldChar w:fldCharType="begin"/>
      </w:r>
      <w:r w:rsidR="00AC66A9">
        <w:instrText xml:space="preserve"> TC "</w:instrText>
      </w:r>
      <w:bookmarkStart w:id="23" w:name="_Toc214246814"/>
      <w:r w:rsidR="00AC66A9" w:rsidRPr="0006533E">
        <w:rPr>
          <w:rFonts w:ascii="Times New Roman" w:hAnsi="Times New Roman"/>
          <w:b/>
          <w:bCs/>
          <w:sz w:val="24"/>
          <w:szCs w:val="24"/>
          <w:lang w:val="en-US"/>
        </w:rPr>
        <w:instrText>LIST OF CASES</w:instrText>
      </w:r>
      <w:bookmarkEnd w:id="23"/>
      <w:r w:rsidR="00AC66A9">
        <w:instrText xml:space="preserve">" \f C \l "1" </w:instrText>
      </w:r>
      <w:r w:rsidR="00AC66A9">
        <w:rPr>
          <w:rFonts w:ascii="Times New Roman" w:hAnsi="Times New Roman"/>
          <w:b/>
          <w:bCs/>
          <w:sz w:val="24"/>
          <w:szCs w:val="24"/>
          <w:lang w:val="en-US"/>
        </w:rPr>
        <w:fldChar w:fldCharType="end"/>
      </w:r>
    </w:p>
    <w:p w14:paraId="65EA95AA" w14:textId="77777777" w:rsidR="00301E02" w:rsidRPr="00124C8C" w:rsidRDefault="00B53234">
      <w:pPr>
        <w:spacing w:after="0" w:line="480" w:lineRule="auto"/>
        <w:rPr>
          <w:rFonts w:ascii="Times New Roman" w:hAnsi="Times New Roman"/>
          <w:b/>
          <w:bCs/>
          <w:sz w:val="24"/>
          <w:szCs w:val="24"/>
          <w:lang w:val="en-US"/>
        </w:rPr>
      </w:pPr>
      <w:r w:rsidRPr="00124C8C">
        <w:rPr>
          <w:rFonts w:ascii="Times New Roman" w:hAnsi="Times New Roman"/>
          <w:b/>
          <w:bCs/>
          <w:sz w:val="24"/>
          <w:szCs w:val="24"/>
          <w:lang w:val="en-US"/>
        </w:rPr>
        <w:t>Domestic Cases</w:t>
      </w:r>
    </w:p>
    <w:p w14:paraId="737C79D7" w14:textId="77777777" w:rsidR="00301E02" w:rsidRPr="00124C8C" w:rsidRDefault="00B53234">
      <w:pPr>
        <w:spacing w:after="0" w:line="480" w:lineRule="auto"/>
        <w:rPr>
          <w:rFonts w:ascii="Times New Roman" w:eastAsia="Times New Roman" w:hAnsi="Times New Roman"/>
          <w:kern w:val="0"/>
          <w:sz w:val="24"/>
          <w:szCs w:val="24"/>
          <w:lang w:val="en-US"/>
        </w:rPr>
      </w:pPr>
      <w:r w:rsidRPr="00124C8C">
        <w:rPr>
          <w:rFonts w:ascii="Times New Roman" w:eastAsia="Times New Roman" w:hAnsi="Times New Roman"/>
          <w:i/>
          <w:iCs/>
          <w:kern w:val="0"/>
          <w:sz w:val="24"/>
          <w:szCs w:val="24"/>
          <w:lang w:val="en-US"/>
        </w:rPr>
        <w:t>Abubakar v Tanzania International Container Terminal Services Ltd</w:t>
      </w:r>
      <w:r w:rsidRPr="00124C8C">
        <w:rPr>
          <w:rFonts w:ascii="Times New Roman" w:eastAsia="Times New Roman" w:hAnsi="Times New Roman"/>
          <w:kern w:val="0"/>
          <w:sz w:val="24"/>
          <w:szCs w:val="24"/>
          <w:lang w:val="en-US"/>
        </w:rPr>
        <w:t xml:space="preserve"> [2004] TLR 123 (HC).</w:t>
      </w:r>
      <w:r w:rsidRPr="00124C8C">
        <w:rPr>
          <w:rFonts w:ascii="Times New Roman" w:eastAsia="Times New Roman" w:hAnsi="Times New Roman"/>
          <w:kern w:val="0"/>
          <w:sz w:val="24"/>
          <w:szCs w:val="24"/>
          <w:lang w:val="en-US"/>
        </w:rPr>
        <w:br/>
      </w:r>
      <w:r w:rsidRPr="00124C8C">
        <w:rPr>
          <w:rFonts w:ascii="Times New Roman" w:eastAsia="Times New Roman" w:hAnsi="Times New Roman"/>
          <w:i/>
          <w:iCs/>
          <w:kern w:val="0"/>
          <w:sz w:val="24"/>
          <w:szCs w:val="24"/>
          <w:lang w:val="en-US"/>
        </w:rPr>
        <w:t>Mussa Mwaikunda v Tanzania Breweries Ltd</w:t>
      </w:r>
      <w:r w:rsidRPr="00124C8C">
        <w:rPr>
          <w:rFonts w:ascii="Times New Roman" w:eastAsia="Times New Roman" w:hAnsi="Times New Roman"/>
          <w:kern w:val="0"/>
          <w:sz w:val="24"/>
          <w:szCs w:val="24"/>
          <w:lang w:val="en-US"/>
        </w:rPr>
        <w:t xml:space="preserve"> [2009] TLR 200 (CA).</w:t>
      </w:r>
      <w:r w:rsidRPr="00124C8C">
        <w:rPr>
          <w:rFonts w:ascii="Times New Roman" w:eastAsia="Times New Roman" w:hAnsi="Times New Roman"/>
          <w:kern w:val="0"/>
          <w:sz w:val="24"/>
          <w:szCs w:val="24"/>
          <w:lang w:val="en-US"/>
        </w:rPr>
        <w:br/>
      </w:r>
      <w:r w:rsidRPr="00124C8C">
        <w:rPr>
          <w:rFonts w:ascii="Times New Roman" w:eastAsia="Times New Roman" w:hAnsi="Times New Roman"/>
          <w:i/>
          <w:iCs/>
          <w:kern w:val="0"/>
          <w:sz w:val="24"/>
          <w:szCs w:val="24"/>
          <w:lang w:val="en-US"/>
        </w:rPr>
        <w:t>Juma v Tanzania Posts Corporation</w:t>
      </w:r>
      <w:r w:rsidRPr="00124C8C">
        <w:rPr>
          <w:rFonts w:ascii="Times New Roman" w:eastAsia="Times New Roman" w:hAnsi="Times New Roman"/>
          <w:kern w:val="0"/>
          <w:sz w:val="24"/>
          <w:szCs w:val="24"/>
          <w:lang w:val="en-US"/>
        </w:rPr>
        <w:t xml:space="preserve"> [2002] TLR 182 (HC).</w:t>
      </w:r>
      <w:r w:rsidRPr="00124C8C">
        <w:rPr>
          <w:rFonts w:ascii="Times New Roman" w:eastAsia="Times New Roman" w:hAnsi="Times New Roman"/>
          <w:kern w:val="0"/>
          <w:sz w:val="24"/>
          <w:szCs w:val="24"/>
          <w:lang w:val="en-US"/>
        </w:rPr>
        <w:br/>
      </w:r>
      <w:r w:rsidRPr="00124C8C">
        <w:rPr>
          <w:rFonts w:ascii="Times New Roman" w:eastAsia="Times New Roman" w:hAnsi="Times New Roman"/>
          <w:i/>
          <w:iCs/>
          <w:kern w:val="0"/>
          <w:sz w:val="24"/>
          <w:szCs w:val="24"/>
          <w:lang w:val="en-US"/>
        </w:rPr>
        <w:t>Tanzania Revenue Authority v Andrew Mapunda</w:t>
      </w:r>
      <w:r w:rsidRPr="00124C8C">
        <w:rPr>
          <w:rFonts w:ascii="Times New Roman" w:eastAsia="Times New Roman" w:hAnsi="Times New Roman"/>
          <w:kern w:val="0"/>
          <w:sz w:val="24"/>
          <w:szCs w:val="24"/>
          <w:lang w:val="en-US"/>
        </w:rPr>
        <w:t xml:space="preserve"> [2006] TLR 400 (CA).</w:t>
      </w:r>
    </w:p>
    <w:p w14:paraId="095B1A34" w14:textId="77777777" w:rsidR="00301E02" w:rsidRPr="00124C8C" w:rsidRDefault="00B53234">
      <w:pPr>
        <w:spacing w:after="0" w:line="480" w:lineRule="auto"/>
        <w:rPr>
          <w:rFonts w:ascii="Times New Roman" w:eastAsia="Times New Roman" w:hAnsi="Times New Roman"/>
          <w:kern w:val="0"/>
          <w:sz w:val="24"/>
          <w:szCs w:val="24"/>
          <w:lang w:val="en-US"/>
        </w:rPr>
      </w:pPr>
      <w:r w:rsidRPr="00124C8C">
        <w:rPr>
          <w:rFonts w:ascii="Times New Roman" w:eastAsia="Times New Roman" w:hAnsi="Times New Roman"/>
          <w:i/>
          <w:iCs/>
          <w:kern w:val="0"/>
          <w:sz w:val="24"/>
          <w:szCs w:val="24"/>
          <w:lang w:val="en-US"/>
        </w:rPr>
        <w:t>Josephat Njau v The Attorney General</w:t>
      </w:r>
      <w:r w:rsidRPr="00124C8C">
        <w:rPr>
          <w:rFonts w:ascii="Times New Roman" w:eastAsia="Times New Roman" w:hAnsi="Times New Roman"/>
          <w:kern w:val="0"/>
          <w:sz w:val="24"/>
          <w:szCs w:val="24"/>
          <w:lang w:val="en-US"/>
        </w:rPr>
        <w:t xml:space="preserve"> [2010] TLR 154 (HC).</w:t>
      </w:r>
      <w:r w:rsidRPr="00124C8C">
        <w:rPr>
          <w:rFonts w:ascii="Times New Roman" w:eastAsia="Times New Roman" w:hAnsi="Times New Roman"/>
          <w:kern w:val="0"/>
          <w:sz w:val="24"/>
          <w:szCs w:val="24"/>
          <w:lang w:val="en-US"/>
        </w:rPr>
        <w:br/>
      </w:r>
      <w:r w:rsidRPr="00124C8C">
        <w:rPr>
          <w:rFonts w:ascii="Times New Roman" w:eastAsia="Times New Roman" w:hAnsi="Times New Roman"/>
          <w:i/>
          <w:iCs/>
          <w:kern w:val="0"/>
          <w:sz w:val="24"/>
          <w:szCs w:val="24"/>
          <w:lang w:val="en-US"/>
        </w:rPr>
        <w:t>National Bank of Commerce Ltd v Abdallah S. Kailemia</w:t>
      </w:r>
      <w:r w:rsidRPr="00124C8C">
        <w:rPr>
          <w:rFonts w:ascii="Times New Roman" w:eastAsia="Times New Roman" w:hAnsi="Times New Roman"/>
          <w:kern w:val="0"/>
          <w:sz w:val="24"/>
          <w:szCs w:val="24"/>
          <w:lang w:val="en-US"/>
        </w:rPr>
        <w:t xml:space="preserve"> [1995] TLR 87 (CA).</w:t>
      </w:r>
    </w:p>
    <w:p w14:paraId="0709025A" w14:textId="77777777" w:rsidR="00301E02" w:rsidRPr="00124C8C" w:rsidRDefault="00B53234">
      <w:pPr>
        <w:spacing w:after="0" w:line="480" w:lineRule="auto"/>
        <w:rPr>
          <w:rFonts w:ascii="Times New Roman" w:eastAsia="Times New Roman" w:hAnsi="Times New Roman"/>
          <w:b/>
          <w:bCs/>
          <w:kern w:val="0"/>
          <w:sz w:val="24"/>
          <w:szCs w:val="24"/>
          <w:lang w:val="en-US"/>
        </w:rPr>
      </w:pPr>
      <w:r w:rsidRPr="00124C8C">
        <w:rPr>
          <w:rFonts w:ascii="Times New Roman" w:eastAsia="Times New Roman" w:hAnsi="Times New Roman"/>
          <w:i/>
          <w:iCs/>
          <w:kern w:val="0"/>
          <w:sz w:val="24"/>
          <w:szCs w:val="24"/>
          <w:lang w:val="en-US"/>
        </w:rPr>
        <w:t>Shabani v Commercial Bank of Africa (T) Ltd</w:t>
      </w:r>
      <w:r w:rsidRPr="00124C8C">
        <w:rPr>
          <w:rFonts w:ascii="Times New Roman" w:eastAsia="Times New Roman" w:hAnsi="Times New Roman"/>
          <w:kern w:val="0"/>
          <w:sz w:val="24"/>
          <w:szCs w:val="24"/>
          <w:lang w:val="en-US"/>
        </w:rPr>
        <w:t xml:space="preserve"> [2003] TLR 12 (HC).</w:t>
      </w:r>
      <w:r w:rsidRPr="00124C8C">
        <w:rPr>
          <w:rFonts w:ascii="Times New Roman" w:eastAsia="Times New Roman" w:hAnsi="Times New Roman"/>
          <w:kern w:val="0"/>
          <w:sz w:val="24"/>
          <w:szCs w:val="24"/>
          <w:lang w:val="en-US"/>
        </w:rPr>
        <w:br/>
      </w:r>
    </w:p>
    <w:p w14:paraId="7FABF8C7" w14:textId="77777777" w:rsidR="00301E02" w:rsidRPr="00124C8C" w:rsidRDefault="00B53234">
      <w:pPr>
        <w:spacing w:before="100" w:beforeAutospacing="1" w:after="0" w:line="480" w:lineRule="auto"/>
        <w:rPr>
          <w:rFonts w:ascii="Times New Roman" w:eastAsia="Times New Roman" w:hAnsi="Times New Roman"/>
          <w:b/>
          <w:bCs/>
          <w:kern w:val="0"/>
          <w:sz w:val="24"/>
          <w:szCs w:val="24"/>
          <w:lang w:val="en-US"/>
        </w:rPr>
      </w:pPr>
      <w:r w:rsidRPr="00124C8C">
        <w:rPr>
          <w:rFonts w:ascii="Times New Roman" w:eastAsia="Times New Roman" w:hAnsi="Times New Roman"/>
          <w:b/>
          <w:bCs/>
          <w:kern w:val="0"/>
          <w:sz w:val="24"/>
          <w:szCs w:val="24"/>
          <w:lang w:val="en-US"/>
        </w:rPr>
        <w:t>B. Regional and International Cases</w:t>
      </w:r>
    </w:p>
    <w:p w14:paraId="0373F271" w14:textId="77777777" w:rsidR="00301E02" w:rsidRPr="00124C8C" w:rsidRDefault="00B53234">
      <w:pPr>
        <w:spacing w:after="0" w:line="480" w:lineRule="auto"/>
        <w:rPr>
          <w:rFonts w:ascii="Times New Roman" w:eastAsia="Times New Roman" w:hAnsi="Times New Roman"/>
          <w:kern w:val="0"/>
          <w:sz w:val="24"/>
          <w:szCs w:val="24"/>
          <w:lang w:val="en-US"/>
        </w:rPr>
      </w:pPr>
      <w:r w:rsidRPr="00124C8C">
        <w:rPr>
          <w:rFonts w:ascii="Times New Roman" w:eastAsia="Times New Roman" w:hAnsi="Times New Roman"/>
          <w:i/>
          <w:iCs/>
          <w:kern w:val="0"/>
          <w:sz w:val="24"/>
          <w:szCs w:val="24"/>
          <w:lang w:val="en-US"/>
        </w:rPr>
        <w:t>Communication 263/02, Kenya Human Rights Commission v Kenya</w:t>
      </w:r>
      <w:r w:rsidRPr="00124C8C">
        <w:rPr>
          <w:rFonts w:ascii="Times New Roman" w:eastAsia="Times New Roman" w:hAnsi="Times New Roman"/>
          <w:kern w:val="0"/>
          <w:sz w:val="24"/>
          <w:szCs w:val="24"/>
          <w:lang w:val="en-US"/>
        </w:rPr>
        <w:t xml:space="preserve"> (2008) AHRLR 123 (ACHPR 2008).</w:t>
      </w:r>
    </w:p>
    <w:p w14:paraId="12288E2E" w14:textId="77777777" w:rsidR="00301E02" w:rsidRPr="00124C8C" w:rsidRDefault="00B53234">
      <w:pPr>
        <w:spacing w:after="0" w:line="480" w:lineRule="auto"/>
        <w:rPr>
          <w:rFonts w:ascii="Times New Roman" w:eastAsia="Times New Roman" w:hAnsi="Times New Roman"/>
          <w:kern w:val="0"/>
          <w:sz w:val="24"/>
          <w:szCs w:val="24"/>
          <w:lang w:val="en-US"/>
        </w:rPr>
      </w:pPr>
      <w:r w:rsidRPr="00124C8C">
        <w:rPr>
          <w:rFonts w:ascii="Times New Roman" w:eastAsia="Times New Roman" w:hAnsi="Times New Roman"/>
          <w:i/>
          <w:iCs/>
          <w:kern w:val="0"/>
          <w:sz w:val="24"/>
          <w:szCs w:val="24"/>
          <w:lang w:val="en-US"/>
        </w:rPr>
        <w:t>Association pour la Défense des Droits de l’Homme et des Libertés v Djibouti</w:t>
      </w:r>
      <w:r w:rsidRPr="00124C8C">
        <w:rPr>
          <w:rFonts w:ascii="Times New Roman" w:eastAsia="Times New Roman" w:hAnsi="Times New Roman"/>
          <w:kern w:val="0"/>
          <w:sz w:val="24"/>
          <w:szCs w:val="24"/>
          <w:lang w:val="en-US"/>
        </w:rPr>
        <w:t xml:space="preserve"> (2006) AHRLR 109 (ACHPR 2006).</w:t>
      </w:r>
      <w:r w:rsidRPr="00124C8C">
        <w:rPr>
          <w:rFonts w:ascii="Times New Roman" w:eastAsia="Times New Roman" w:hAnsi="Times New Roman"/>
          <w:kern w:val="0"/>
          <w:sz w:val="24"/>
          <w:szCs w:val="24"/>
          <w:lang w:val="en-US"/>
        </w:rPr>
        <w:br/>
      </w:r>
      <w:r w:rsidRPr="00124C8C">
        <w:rPr>
          <w:rFonts w:ascii="Times New Roman" w:eastAsia="Times New Roman" w:hAnsi="Times New Roman"/>
          <w:i/>
          <w:iCs/>
          <w:kern w:val="0"/>
          <w:sz w:val="24"/>
          <w:szCs w:val="24"/>
          <w:lang w:val="en-US"/>
        </w:rPr>
        <w:t>Communication 65/92, Ligue Camerounaise des Droits de l’Homme v Cameroon</w:t>
      </w:r>
      <w:r w:rsidRPr="00124C8C">
        <w:rPr>
          <w:rFonts w:ascii="Times New Roman" w:eastAsia="Times New Roman" w:hAnsi="Times New Roman"/>
          <w:kern w:val="0"/>
          <w:sz w:val="24"/>
          <w:szCs w:val="24"/>
          <w:lang w:val="en-US"/>
        </w:rPr>
        <w:t xml:space="preserve"> (2000) AHRLR 80 (ACHPR 2000).</w:t>
      </w:r>
      <w:r w:rsidRPr="00124C8C">
        <w:rPr>
          <w:rFonts w:ascii="Times New Roman" w:eastAsia="Times New Roman" w:hAnsi="Times New Roman"/>
          <w:kern w:val="0"/>
          <w:sz w:val="24"/>
          <w:szCs w:val="24"/>
          <w:lang w:val="en-US"/>
        </w:rPr>
        <w:br/>
      </w:r>
      <w:r w:rsidRPr="00124C8C">
        <w:rPr>
          <w:rFonts w:ascii="Times New Roman" w:eastAsia="Times New Roman" w:hAnsi="Times New Roman"/>
          <w:i/>
          <w:iCs/>
          <w:kern w:val="0"/>
          <w:sz w:val="24"/>
          <w:szCs w:val="24"/>
          <w:lang w:val="en-US"/>
        </w:rPr>
        <w:t>Neubauer and Others v Germany</w:t>
      </w:r>
      <w:r w:rsidRPr="00124C8C">
        <w:rPr>
          <w:rFonts w:ascii="Times New Roman" w:eastAsia="Times New Roman" w:hAnsi="Times New Roman"/>
          <w:kern w:val="0"/>
          <w:sz w:val="24"/>
          <w:szCs w:val="24"/>
          <w:lang w:val="en-US"/>
        </w:rPr>
        <w:t xml:space="preserve"> (2021) BVerfG, Order of the First Senate, 1 BvR 2656/18.</w:t>
      </w:r>
      <w:r w:rsidRPr="00124C8C">
        <w:rPr>
          <w:rFonts w:ascii="Times New Roman" w:eastAsia="Times New Roman" w:hAnsi="Times New Roman"/>
          <w:kern w:val="0"/>
          <w:sz w:val="24"/>
          <w:szCs w:val="24"/>
          <w:lang w:val="en-US"/>
        </w:rPr>
        <w:br/>
      </w:r>
      <w:r w:rsidRPr="00124C8C">
        <w:rPr>
          <w:rFonts w:ascii="Times New Roman" w:eastAsia="Times New Roman" w:hAnsi="Times New Roman"/>
          <w:i/>
          <w:iCs/>
          <w:kern w:val="0"/>
          <w:sz w:val="24"/>
          <w:szCs w:val="24"/>
          <w:lang w:val="en-US"/>
        </w:rPr>
        <w:t>South African Airways v Van Vuuren</w:t>
      </w:r>
      <w:r w:rsidRPr="00124C8C">
        <w:rPr>
          <w:rFonts w:ascii="Times New Roman" w:eastAsia="Times New Roman" w:hAnsi="Times New Roman"/>
          <w:kern w:val="0"/>
          <w:sz w:val="24"/>
          <w:szCs w:val="24"/>
          <w:lang w:val="en-US"/>
        </w:rPr>
        <w:t xml:space="preserve"> [1989] ILJ 151 (LAC, South Africa).</w:t>
      </w:r>
    </w:p>
    <w:p w14:paraId="38E325DF" w14:textId="77777777" w:rsidR="00301E02" w:rsidRPr="00124C8C" w:rsidRDefault="00B53234">
      <w:pPr>
        <w:spacing w:after="0" w:line="480" w:lineRule="auto"/>
        <w:rPr>
          <w:rFonts w:ascii="Times New Roman" w:hAnsi="Times New Roman"/>
          <w:sz w:val="24"/>
          <w:szCs w:val="24"/>
        </w:rPr>
        <w:sectPr w:rsidR="00301E02" w:rsidRPr="00124C8C" w:rsidSect="0028263A">
          <w:headerReference w:type="default" r:id="rId9"/>
          <w:pgSz w:w="11906" w:h="16838" w:code="9"/>
          <w:pgMar w:top="2268" w:right="1418" w:bottom="1418" w:left="2268" w:header="708" w:footer="708" w:gutter="0"/>
          <w:pgNumType w:fmt="lowerRoman"/>
          <w:cols w:space="708"/>
          <w:titlePg/>
          <w:docGrid w:linePitch="360"/>
        </w:sectPr>
      </w:pPr>
      <w:r w:rsidRPr="00124C8C">
        <w:rPr>
          <w:rFonts w:ascii="Times New Roman" w:eastAsia="Times New Roman" w:hAnsi="Times New Roman"/>
          <w:i/>
          <w:iCs/>
          <w:kern w:val="0"/>
          <w:sz w:val="24"/>
          <w:szCs w:val="24"/>
          <w:lang w:val="en-US"/>
        </w:rPr>
        <w:t>Chirwa v Transnet Ltd and Others</w:t>
      </w:r>
      <w:r w:rsidRPr="00124C8C">
        <w:rPr>
          <w:rFonts w:ascii="Times New Roman" w:eastAsia="Times New Roman" w:hAnsi="Times New Roman"/>
          <w:kern w:val="0"/>
          <w:sz w:val="24"/>
          <w:szCs w:val="24"/>
          <w:lang w:val="en-US"/>
        </w:rPr>
        <w:t xml:space="preserve"> [2007] ZACC 23 (South Africa Constitutional Court).</w:t>
      </w:r>
      <w:r w:rsidRPr="00124C8C">
        <w:rPr>
          <w:rFonts w:ascii="Times New Roman" w:eastAsia="Times New Roman" w:hAnsi="Times New Roman"/>
          <w:kern w:val="0"/>
          <w:sz w:val="24"/>
          <w:szCs w:val="24"/>
          <w:lang w:val="en-US"/>
        </w:rPr>
        <w:br/>
      </w:r>
      <w:bookmarkStart w:id="24" w:name="_Toc213684218"/>
    </w:p>
    <w:p w14:paraId="7D30A776" w14:textId="47A7BA08" w:rsidR="00301E02" w:rsidRPr="00124C8C" w:rsidRDefault="00B53234" w:rsidP="00CF574B">
      <w:pPr>
        <w:spacing w:after="0" w:line="480" w:lineRule="auto"/>
        <w:jc w:val="center"/>
        <w:rPr>
          <w:rFonts w:ascii="Times New Roman" w:hAnsi="Times New Roman"/>
          <w:b/>
          <w:sz w:val="24"/>
          <w:szCs w:val="24"/>
        </w:rPr>
      </w:pPr>
      <w:r w:rsidRPr="00124C8C">
        <w:rPr>
          <w:rFonts w:ascii="Times New Roman" w:hAnsi="Times New Roman"/>
          <w:b/>
          <w:sz w:val="24"/>
          <w:szCs w:val="24"/>
        </w:rPr>
        <w:lastRenderedPageBreak/>
        <w:t>CHAPTER ONE</w:t>
      </w:r>
      <w:bookmarkEnd w:id="24"/>
      <w:r w:rsidR="00AC66A9">
        <w:rPr>
          <w:rFonts w:ascii="Times New Roman" w:hAnsi="Times New Roman"/>
          <w:b/>
          <w:sz w:val="24"/>
          <w:szCs w:val="24"/>
        </w:rPr>
        <w:fldChar w:fldCharType="begin"/>
      </w:r>
      <w:r w:rsidR="00AC66A9">
        <w:instrText xml:space="preserve"> TC "</w:instrText>
      </w:r>
      <w:bookmarkStart w:id="25" w:name="_Toc214246815"/>
      <w:r w:rsidR="00AC66A9" w:rsidRPr="009F5AEB">
        <w:rPr>
          <w:rFonts w:ascii="Times New Roman" w:hAnsi="Times New Roman"/>
          <w:b/>
          <w:sz w:val="24"/>
          <w:szCs w:val="24"/>
        </w:rPr>
        <w:instrText>CHAPTER ONE</w:instrText>
      </w:r>
      <w:bookmarkEnd w:id="25"/>
      <w:r w:rsidR="00AC66A9">
        <w:instrText xml:space="preserve">" \f C \l "1" </w:instrText>
      </w:r>
      <w:r w:rsidR="00AC66A9">
        <w:rPr>
          <w:rFonts w:ascii="Times New Roman" w:hAnsi="Times New Roman"/>
          <w:b/>
          <w:sz w:val="24"/>
          <w:szCs w:val="24"/>
        </w:rPr>
        <w:fldChar w:fldCharType="end"/>
      </w:r>
      <w:r w:rsidRPr="00124C8C">
        <w:rPr>
          <w:rFonts w:ascii="Times New Roman" w:hAnsi="Times New Roman"/>
          <w:b/>
          <w:sz w:val="24"/>
          <w:szCs w:val="24"/>
        </w:rPr>
        <w:t xml:space="preserve"> </w:t>
      </w:r>
    </w:p>
    <w:p w14:paraId="4E9556B2" w14:textId="0E4F2FEA" w:rsidR="00301E02" w:rsidRPr="00124C8C" w:rsidRDefault="00B53234" w:rsidP="00CF574B">
      <w:pPr>
        <w:pStyle w:val="Heading1"/>
        <w:spacing w:before="0" w:after="0" w:line="480" w:lineRule="auto"/>
        <w:jc w:val="center"/>
        <w:rPr>
          <w:rFonts w:ascii="Times New Roman" w:hAnsi="Times New Roman"/>
          <w:sz w:val="24"/>
          <w:szCs w:val="24"/>
        </w:rPr>
      </w:pPr>
      <w:bookmarkStart w:id="26" w:name="_Toc213684219"/>
      <w:r w:rsidRPr="00124C8C">
        <w:rPr>
          <w:rFonts w:ascii="Times New Roman" w:hAnsi="Times New Roman"/>
          <w:sz w:val="24"/>
          <w:szCs w:val="24"/>
        </w:rPr>
        <w:t>GENERAL INTRODUCTION AND BACKGROUND</w:t>
      </w:r>
      <w:bookmarkEnd w:id="26"/>
      <w:r w:rsidR="00AC66A9">
        <w:rPr>
          <w:rFonts w:ascii="Times New Roman" w:hAnsi="Times New Roman"/>
          <w:sz w:val="24"/>
          <w:szCs w:val="24"/>
        </w:rPr>
        <w:fldChar w:fldCharType="begin"/>
      </w:r>
      <w:r w:rsidR="00AC66A9">
        <w:instrText xml:space="preserve"> TC "</w:instrText>
      </w:r>
      <w:bookmarkStart w:id="27" w:name="_Toc214246816"/>
      <w:r w:rsidR="00AC66A9" w:rsidRPr="0098644F">
        <w:rPr>
          <w:rFonts w:ascii="Times New Roman" w:hAnsi="Times New Roman"/>
          <w:sz w:val="24"/>
          <w:szCs w:val="24"/>
        </w:rPr>
        <w:instrText>GENERAL INTRODUCTION AND BACKGROUND</w:instrText>
      </w:r>
      <w:bookmarkEnd w:id="27"/>
      <w:r w:rsidR="00AC66A9">
        <w:instrText xml:space="preserve">" \f C \l "1" </w:instrText>
      </w:r>
      <w:r w:rsidR="00AC66A9">
        <w:rPr>
          <w:rFonts w:ascii="Times New Roman" w:hAnsi="Times New Roman"/>
          <w:sz w:val="24"/>
          <w:szCs w:val="24"/>
        </w:rPr>
        <w:fldChar w:fldCharType="end"/>
      </w:r>
      <w:r w:rsidRPr="00124C8C">
        <w:rPr>
          <w:rFonts w:ascii="Times New Roman" w:hAnsi="Times New Roman"/>
          <w:sz w:val="24"/>
          <w:szCs w:val="24"/>
        </w:rPr>
        <w:t xml:space="preserve"> </w:t>
      </w:r>
    </w:p>
    <w:p w14:paraId="522BDC2E" w14:textId="231E9983" w:rsidR="00301E02" w:rsidRPr="00124C8C" w:rsidRDefault="00B53234" w:rsidP="00AC66A9">
      <w:pPr>
        <w:pStyle w:val="Heading2"/>
        <w:spacing w:before="0" w:after="0" w:line="480" w:lineRule="auto"/>
        <w:rPr>
          <w:rFonts w:ascii="Times New Roman" w:hAnsi="Times New Roman"/>
          <w:i w:val="0"/>
          <w:sz w:val="24"/>
          <w:szCs w:val="24"/>
        </w:rPr>
      </w:pPr>
      <w:bookmarkStart w:id="28" w:name="_Toc213684220"/>
      <w:r w:rsidRPr="00124C8C">
        <w:rPr>
          <w:rFonts w:ascii="Times New Roman" w:hAnsi="Times New Roman"/>
          <w:i w:val="0"/>
          <w:sz w:val="24"/>
          <w:szCs w:val="24"/>
        </w:rPr>
        <w:t>1.1 Introduction</w:t>
      </w:r>
      <w:bookmarkEnd w:id="28"/>
      <w:r w:rsidR="00AC66A9">
        <w:rPr>
          <w:rFonts w:ascii="Times New Roman" w:hAnsi="Times New Roman"/>
          <w:i w:val="0"/>
          <w:sz w:val="24"/>
          <w:szCs w:val="24"/>
        </w:rPr>
        <w:fldChar w:fldCharType="begin"/>
      </w:r>
      <w:r w:rsidR="00AC66A9">
        <w:instrText xml:space="preserve"> TC "</w:instrText>
      </w:r>
      <w:bookmarkStart w:id="29" w:name="_Toc214246817"/>
      <w:r w:rsidR="00AC66A9" w:rsidRPr="00AC2B2D">
        <w:rPr>
          <w:rFonts w:ascii="Times New Roman" w:hAnsi="Times New Roman"/>
          <w:i w:val="0"/>
          <w:sz w:val="24"/>
          <w:szCs w:val="24"/>
        </w:rPr>
        <w:instrText>1.1 Introduction</w:instrText>
      </w:r>
      <w:bookmarkEnd w:id="29"/>
      <w:r w:rsidR="00AC66A9">
        <w:instrText xml:space="preserve">" \f C \l "1" </w:instrText>
      </w:r>
      <w:r w:rsidR="00AC66A9">
        <w:rPr>
          <w:rFonts w:ascii="Times New Roman" w:hAnsi="Times New Roman"/>
          <w:i w:val="0"/>
          <w:sz w:val="24"/>
          <w:szCs w:val="24"/>
        </w:rPr>
        <w:fldChar w:fldCharType="end"/>
      </w:r>
    </w:p>
    <w:p w14:paraId="77AAB1AA" w14:textId="77777777" w:rsidR="00301E02" w:rsidRDefault="00B53234">
      <w:pPr>
        <w:spacing w:after="0" w:line="480" w:lineRule="auto"/>
        <w:jc w:val="both"/>
        <w:rPr>
          <w:rFonts w:ascii="Times New Roman" w:hAnsi="Times New Roman"/>
          <w:sz w:val="24"/>
          <w:szCs w:val="24"/>
        </w:rPr>
      </w:pPr>
      <w:r w:rsidRPr="00124C8C">
        <w:rPr>
          <w:rFonts w:ascii="Times New Roman" w:hAnsi="Times New Roman"/>
          <w:sz w:val="24"/>
          <w:szCs w:val="24"/>
        </w:rPr>
        <w:t>Termination of public service employment is an important area of employment law that affects both the rights of public workers and the way the public sector works. It's the legal process by which a public servant's employment is ended, whether it's for disciplinary reasons, reorganization, being laid off, or any other reason allowed by law. Fairness, openness, and accountability are important for both the workers and the institutions they work for, so this process needs to be properly regulated.  Standards for termination of employment are usually set by conventions as accepted guidelines for ending employment relationship. These standards stress the importance of due process, security against arbitrary dismissal, and the right to be heard. The International Labour Organization's Termination of Employment Convention</w:t>
      </w:r>
      <w:r w:rsidRPr="00124C8C">
        <w:rPr>
          <w:rStyle w:val="FootnoteReference"/>
          <w:rFonts w:ascii="Times New Roman" w:hAnsi="Times New Roman"/>
          <w:sz w:val="24"/>
          <w:szCs w:val="24"/>
        </w:rPr>
        <w:footnoteReference w:id="1"/>
      </w:r>
      <w:r w:rsidRPr="00124C8C">
        <w:rPr>
          <w:rFonts w:ascii="Times New Roman" w:hAnsi="Times New Roman"/>
          <w:sz w:val="24"/>
          <w:szCs w:val="24"/>
        </w:rPr>
        <w:t xml:space="preserve"> and other instruments like it stresses how important it is to have clear legal frameworks to guide the process and protect public workers from being fired without cause.  Several countries use these worldwide standards as guides for their own employment laws.</w:t>
      </w:r>
    </w:p>
    <w:p w14:paraId="7B1DF2C6" w14:textId="77777777" w:rsidR="00500F74" w:rsidRPr="00124C8C" w:rsidRDefault="00500F74">
      <w:pPr>
        <w:spacing w:after="0" w:line="480" w:lineRule="auto"/>
        <w:jc w:val="both"/>
        <w:rPr>
          <w:rFonts w:ascii="Times New Roman" w:hAnsi="Times New Roman"/>
          <w:sz w:val="24"/>
          <w:szCs w:val="24"/>
        </w:rPr>
      </w:pPr>
    </w:p>
    <w:p w14:paraId="6A6EC89B" w14:textId="77777777" w:rsidR="00301E02" w:rsidRPr="00124C8C" w:rsidRDefault="00B53234">
      <w:pPr>
        <w:spacing w:after="0" w:line="480" w:lineRule="auto"/>
        <w:jc w:val="both"/>
        <w:rPr>
          <w:rFonts w:ascii="Times New Roman" w:hAnsi="Times New Roman"/>
          <w:sz w:val="24"/>
          <w:szCs w:val="24"/>
        </w:rPr>
      </w:pPr>
      <w:r w:rsidRPr="00124C8C">
        <w:rPr>
          <w:rFonts w:ascii="Times New Roman" w:hAnsi="Times New Roman"/>
          <w:sz w:val="24"/>
          <w:szCs w:val="24"/>
        </w:rPr>
        <w:t>In Tanzania, the Public Service Act,</w:t>
      </w:r>
      <w:r w:rsidRPr="00124C8C">
        <w:rPr>
          <w:rStyle w:val="FootnoteReference"/>
          <w:rFonts w:ascii="Times New Roman" w:hAnsi="Times New Roman"/>
          <w:sz w:val="24"/>
          <w:szCs w:val="24"/>
        </w:rPr>
        <w:footnoteReference w:id="2"/>
      </w:r>
      <w:r w:rsidRPr="00124C8C">
        <w:rPr>
          <w:rFonts w:ascii="Times New Roman" w:hAnsi="Times New Roman"/>
          <w:sz w:val="24"/>
          <w:szCs w:val="24"/>
        </w:rPr>
        <w:t xml:space="preserve"> the Employment and Labour Relations Act,</w:t>
      </w:r>
      <w:r w:rsidRPr="00124C8C">
        <w:rPr>
          <w:rStyle w:val="FootnoteReference"/>
          <w:rFonts w:ascii="Times New Roman" w:hAnsi="Times New Roman"/>
          <w:sz w:val="24"/>
          <w:szCs w:val="24"/>
        </w:rPr>
        <w:footnoteReference w:id="3"/>
      </w:r>
      <w:r w:rsidRPr="00124C8C">
        <w:rPr>
          <w:rFonts w:ascii="Times New Roman" w:hAnsi="Times New Roman"/>
          <w:sz w:val="24"/>
          <w:szCs w:val="24"/>
        </w:rPr>
        <w:t xml:space="preserve"> and other rules specifically for public sector employment all come together to say how to terminate someone from a public service employment. Tanzanian law allows </w:t>
      </w:r>
      <w:r w:rsidRPr="00124C8C">
        <w:rPr>
          <w:rFonts w:ascii="Times New Roman" w:hAnsi="Times New Roman"/>
          <w:sz w:val="24"/>
          <w:szCs w:val="24"/>
        </w:rPr>
        <w:lastRenderedPageBreak/>
        <w:t>for the termination of public workers, but there are still concerns about how clear, consistent, and in line with international standards it is.  Concerns have been raised about how dismissal rules are applied without due process and how it is hard to tell the difference between misconduct and other reasons for termination.</w:t>
      </w:r>
      <w:r w:rsidRPr="00124C8C">
        <w:rPr>
          <w:rStyle w:val="FootnoteReference"/>
          <w:rFonts w:ascii="Times New Roman" w:hAnsi="Times New Roman"/>
          <w:sz w:val="24"/>
          <w:szCs w:val="24"/>
        </w:rPr>
        <w:footnoteReference w:id="4"/>
      </w:r>
      <w:r w:rsidRPr="00124C8C">
        <w:rPr>
          <w:rFonts w:ascii="Times New Roman" w:hAnsi="Times New Roman"/>
          <w:sz w:val="24"/>
          <w:szCs w:val="24"/>
        </w:rPr>
        <w:t xml:space="preserve"> These problems bring up important legal questions about whether the current system is good enough to protect the rights of public workers and make sure that the government works efficiently.</w:t>
      </w:r>
    </w:p>
    <w:p w14:paraId="3712DA45" w14:textId="77777777" w:rsidR="00301E02" w:rsidRPr="00124C8C" w:rsidRDefault="00301E02">
      <w:pPr>
        <w:spacing w:after="0" w:line="480" w:lineRule="auto"/>
        <w:jc w:val="both"/>
        <w:rPr>
          <w:rFonts w:ascii="Times New Roman" w:hAnsi="Times New Roman"/>
          <w:sz w:val="24"/>
          <w:szCs w:val="24"/>
        </w:rPr>
      </w:pPr>
    </w:p>
    <w:p w14:paraId="694C5B7C" w14:textId="77777777" w:rsidR="00301E02" w:rsidRDefault="00B53234">
      <w:pPr>
        <w:spacing w:after="0" w:line="480" w:lineRule="auto"/>
        <w:jc w:val="both"/>
        <w:rPr>
          <w:rFonts w:ascii="Times New Roman" w:hAnsi="Times New Roman"/>
          <w:sz w:val="24"/>
          <w:szCs w:val="24"/>
        </w:rPr>
      </w:pPr>
      <w:r w:rsidRPr="00124C8C">
        <w:rPr>
          <w:rFonts w:ascii="Times New Roman" w:hAnsi="Times New Roman"/>
          <w:sz w:val="24"/>
          <w:szCs w:val="24"/>
        </w:rPr>
        <w:t xml:space="preserve">Even though there are laws in Tanzania about how to terminate employees, there is an existing gap in how these laws are observed.  Research shows that it can be hard for public workers to get fair legal remedies when they think their termination violates procedural or substantive safeguards.  Also, differences in how termination rules are interpreted and enforced have led to litigation, which hurts the morale and effectiveness of the public service. These problems show that there is a gap in the legal system, especially when it comes to lining up national rules with best practices around the world.  This study focuses on filling in the current gap by providing a thorough examination of the rules and regulations that govern the termination of public service employment in Tanzania.  It examines whether the current laws are enough to protect the rights of public workers while also keeping public institutions honest and working properly.  The goal of this study is to come up with changes that could make the processes for terminating employees in the Tanzanian public service </w:t>
      </w:r>
      <w:r w:rsidRPr="00124C8C">
        <w:rPr>
          <w:rFonts w:ascii="Times New Roman" w:hAnsi="Times New Roman"/>
          <w:sz w:val="24"/>
          <w:szCs w:val="24"/>
        </w:rPr>
        <w:lastRenderedPageBreak/>
        <w:t>more fair, open, and effective by looking at both international standards and domestic legal framework.</w:t>
      </w:r>
    </w:p>
    <w:p w14:paraId="315E9CC2" w14:textId="007C2968" w:rsidR="00301E02" w:rsidRPr="00124C8C" w:rsidRDefault="00B53234" w:rsidP="00500F74">
      <w:pPr>
        <w:pStyle w:val="Heading2"/>
        <w:spacing w:before="0" w:after="0" w:line="480" w:lineRule="auto"/>
        <w:rPr>
          <w:rFonts w:ascii="Times New Roman" w:hAnsi="Times New Roman"/>
          <w:i w:val="0"/>
          <w:iCs w:val="0"/>
          <w:sz w:val="24"/>
          <w:szCs w:val="24"/>
          <w:lang w:val="en-US"/>
        </w:rPr>
      </w:pPr>
      <w:r w:rsidRPr="00124C8C">
        <w:rPr>
          <w:rFonts w:ascii="Times New Roman" w:hAnsi="Times New Roman"/>
          <w:i w:val="0"/>
          <w:iCs w:val="0"/>
          <w:sz w:val="24"/>
          <w:szCs w:val="24"/>
        </w:rPr>
        <w:t>1.2 Background to the Problem</w:t>
      </w:r>
      <w:r w:rsidR="00AC66A9">
        <w:rPr>
          <w:rFonts w:ascii="Times New Roman" w:hAnsi="Times New Roman"/>
          <w:i w:val="0"/>
          <w:iCs w:val="0"/>
          <w:sz w:val="24"/>
          <w:szCs w:val="24"/>
        </w:rPr>
        <w:fldChar w:fldCharType="begin"/>
      </w:r>
      <w:r w:rsidR="00AC66A9">
        <w:instrText xml:space="preserve"> TC "</w:instrText>
      </w:r>
      <w:bookmarkStart w:id="30" w:name="_Toc214246818"/>
      <w:r w:rsidR="00AC66A9" w:rsidRPr="00F3160D">
        <w:rPr>
          <w:rFonts w:ascii="Times New Roman" w:hAnsi="Times New Roman"/>
          <w:i w:val="0"/>
          <w:iCs w:val="0"/>
          <w:sz w:val="24"/>
          <w:szCs w:val="24"/>
        </w:rPr>
        <w:instrText>1.2 Background to the Problem</w:instrText>
      </w:r>
      <w:bookmarkEnd w:id="30"/>
      <w:r w:rsidR="00AC66A9">
        <w:instrText xml:space="preserve">" \f C \l "1" </w:instrText>
      </w:r>
      <w:r w:rsidR="00AC66A9">
        <w:rPr>
          <w:rFonts w:ascii="Times New Roman" w:hAnsi="Times New Roman"/>
          <w:i w:val="0"/>
          <w:iCs w:val="0"/>
          <w:sz w:val="24"/>
          <w:szCs w:val="24"/>
        </w:rPr>
        <w:fldChar w:fldCharType="end"/>
      </w:r>
    </w:p>
    <w:p w14:paraId="15B089DB" w14:textId="77777777" w:rsidR="00301E02" w:rsidRPr="00124C8C" w:rsidRDefault="00B53234">
      <w:pPr>
        <w:spacing w:after="0" w:line="480" w:lineRule="auto"/>
        <w:jc w:val="both"/>
        <w:rPr>
          <w:rFonts w:ascii="Times New Roman" w:hAnsi="Times New Roman"/>
          <w:sz w:val="24"/>
          <w:szCs w:val="24"/>
          <w:lang w:val="en-US"/>
        </w:rPr>
      </w:pPr>
      <w:r w:rsidRPr="00124C8C">
        <w:rPr>
          <w:rFonts w:ascii="Times New Roman" w:hAnsi="Times New Roman"/>
          <w:sz w:val="24"/>
          <w:szCs w:val="24"/>
          <w:lang w:val="en-US"/>
        </w:rPr>
        <w:t>Termination of employment contract especially in the public sector, is a very important part of employment law that needs to be followed to make sure that everyone is treated fairly, and that employees are protected from being terminated unfairly. To do this, there needs to be a well-structured legal system that protects the rights of public servants and makes sure that public institutions work well.  The Tanzania legal framework on termination of employees have changed a lot over time because of historical, social, and economic reasons. At first, the country's labour laws were highly influenced by laws from the colonial era which promoted the Master and Servants relationship.</w:t>
      </w:r>
      <w:r w:rsidRPr="00124C8C">
        <w:rPr>
          <w:rStyle w:val="FootnoteReference"/>
          <w:rFonts w:ascii="Times New Roman" w:hAnsi="Times New Roman"/>
          <w:sz w:val="24"/>
          <w:szCs w:val="24"/>
          <w:lang w:val="en-US"/>
        </w:rPr>
        <w:footnoteReference w:id="5"/>
      </w:r>
      <w:r w:rsidRPr="00124C8C">
        <w:rPr>
          <w:rFonts w:ascii="Times New Roman" w:hAnsi="Times New Roman"/>
          <w:sz w:val="24"/>
          <w:szCs w:val="24"/>
          <w:lang w:val="en-US"/>
        </w:rPr>
        <w:t xml:space="preserve"> These rules set up a hierarchical and unfair relationship between employers and workers, putting the needs of the colonial government ahead of workers' rights. These colonial rules weren't made to protect workers; they were made to keep things in order and make sure that the colonial government and businesses had a reliable workforce.</w:t>
      </w:r>
    </w:p>
    <w:p w14:paraId="30A5660F" w14:textId="77777777" w:rsidR="00301E02" w:rsidRPr="00124C8C" w:rsidRDefault="00301E02">
      <w:pPr>
        <w:spacing w:after="0" w:line="480" w:lineRule="auto"/>
        <w:jc w:val="both"/>
        <w:rPr>
          <w:rFonts w:ascii="Times New Roman" w:hAnsi="Times New Roman"/>
          <w:sz w:val="24"/>
          <w:szCs w:val="24"/>
          <w:lang w:val="en-US"/>
        </w:rPr>
      </w:pPr>
    </w:p>
    <w:p w14:paraId="54491C93" w14:textId="77777777" w:rsidR="00301E02" w:rsidRPr="00124C8C" w:rsidRDefault="00B53234">
      <w:pPr>
        <w:spacing w:after="0" w:line="480" w:lineRule="auto"/>
        <w:jc w:val="both"/>
        <w:rPr>
          <w:rFonts w:ascii="Times New Roman" w:hAnsi="Times New Roman"/>
          <w:sz w:val="24"/>
          <w:szCs w:val="24"/>
          <w:lang w:val="en-US"/>
        </w:rPr>
      </w:pPr>
      <w:r w:rsidRPr="00124C8C">
        <w:rPr>
          <w:rFonts w:ascii="Times New Roman" w:hAnsi="Times New Roman"/>
          <w:sz w:val="24"/>
          <w:szCs w:val="24"/>
          <w:lang w:val="en-US"/>
        </w:rPr>
        <w:t>In the post-independence era, Tanzania started to move away from the colonial system of labour rules.  During the shift, the word "servant" was changed to "employee" to show that fairness and equality in the workplace were becoming more important.</w:t>
      </w:r>
      <w:r w:rsidRPr="00124C8C">
        <w:rPr>
          <w:rStyle w:val="FootnoteReference"/>
          <w:rFonts w:ascii="Times New Roman" w:hAnsi="Times New Roman"/>
          <w:sz w:val="24"/>
          <w:szCs w:val="24"/>
          <w:lang w:val="en-US"/>
        </w:rPr>
        <w:footnoteReference w:id="6"/>
      </w:r>
      <w:r w:rsidRPr="00124C8C">
        <w:rPr>
          <w:rFonts w:ascii="Times New Roman" w:hAnsi="Times New Roman"/>
          <w:sz w:val="24"/>
          <w:szCs w:val="24"/>
          <w:lang w:val="en-US"/>
        </w:rPr>
        <w:t xml:space="preserve">  But even with these changes, the spirit of the colonial law system stayed in most provisions of employment laws, especially in the public service sector. The </w:t>
      </w:r>
      <w:r w:rsidRPr="00124C8C">
        <w:rPr>
          <w:rFonts w:ascii="Times New Roman" w:hAnsi="Times New Roman"/>
          <w:sz w:val="24"/>
          <w:szCs w:val="24"/>
          <w:lang w:val="en-US"/>
        </w:rPr>
        <w:lastRenderedPageBreak/>
        <w:t>focus on permanent wage work and the arrogant control of capital economy continued to affect how people were fired.  Later engagement of Tanzania with some international standards prompted reforms on employment laws.</w:t>
      </w:r>
      <w:r w:rsidRPr="00124C8C">
        <w:rPr>
          <w:rStyle w:val="FootnoteReference"/>
          <w:rFonts w:ascii="Times New Roman" w:hAnsi="Times New Roman"/>
          <w:sz w:val="24"/>
          <w:szCs w:val="24"/>
          <w:lang w:val="en-US"/>
        </w:rPr>
        <w:footnoteReference w:id="7"/>
      </w:r>
      <w:r w:rsidRPr="00124C8C">
        <w:rPr>
          <w:rFonts w:ascii="Times New Roman" w:hAnsi="Times New Roman"/>
          <w:sz w:val="24"/>
          <w:szCs w:val="24"/>
          <w:lang w:val="en-US"/>
        </w:rPr>
        <w:t xml:space="preserve"> This caused laws like the Public Service Act and the Employment and Labour Relations Act to set rules laying a transparent procedure for terminating people from public service employment in Tanzania. These rules spell out the conditions under which public servants can be terminated, what their rights are during the termination process, and what employers must do to make sure terminations are legal.  Even with these changes, problems like terminating employees without a reason, not being open about what's going on, and inconsistent procedures are still common.</w:t>
      </w:r>
      <w:r w:rsidRPr="00124C8C">
        <w:rPr>
          <w:rStyle w:val="FootnoteReference"/>
          <w:rFonts w:ascii="Times New Roman" w:hAnsi="Times New Roman"/>
          <w:sz w:val="24"/>
          <w:szCs w:val="24"/>
          <w:lang w:val="en-US"/>
        </w:rPr>
        <w:footnoteReference w:id="8"/>
      </w:r>
      <w:r w:rsidRPr="00124C8C">
        <w:rPr>
          <w:rFonts w:ascii="Times New Roman" w:hAnsi="Times New Roman"/>
          <w:sz w:val="24"/>
          <w:szCs w:val="24"/>
          <w:lang w:val="en-US"/>
        </w:rPr>
        <w:t xml:space="preserve"> These worries make me wonder if the current legal system guards the rights of public servants well enough.</w:t>
      </w:r>
    </w:p>
    <w:p w14:paraId="13DA060D" w14:textId="77777777" w:rsidR="00301E02" w:rsidRPr="00124C8C" w:rsidRDefault="00301E02">
      <w:pPr>
        <w:spacing w:after="0" w:line="480" w:lineRule="auto"/>
        <w:jc w:val="both"/>
        <w:rPr>
          <w:rFonts w:ascii="Times New Roman" w:hAnsi="Times New Roman"/>
          <w:sz w:val="24"/>
          <w:szCs w:val="24"/>
          <w:lang w:val="en-US"/>
        </w:rPr>
      </w:pPr>
    </w:p>
    <w:p w14:paraId="2E26E19D" w14:textId="77777777" w:rsidR="00301E02" w:rsidRDefault="00B53234">
      <w:pPr>
        <w:spacing w:after="0" w:line="480" w:lineRule="auto"/>
        <w:jc w:val="both"/>
        <w:rPr>
          <w:rFonts w:ascii="Times New Roman" w:hAnsi="Times New Roman"/>
          <w:sz w:val="24"/>
          <w:szCs w:val="24"/>
          <w:lang w:val="en-US"/>
        </w:rPr>
      </w:pPr>
      <w:r w:rsidRPr="00124C8C">
        <w:rPr>
          <w:rFonts w:ascii="Times New Roman" w:hAnsi="Times New Roman"/>
          <w:sz w:val="24"/>
          <w:szCs w:val="24"/>
          <w:lang w:val="en-US"/>
        </w:rPr>
        <w:t xml:space="preserve">International labour standards have changed over time to support fair ways to termination of employees. For example, the Termination of Employment Convention (C158) shows this. These standards stress the importance of having legal reasons for firing someone, fair processes, and protection from being fired without cause.  Even though Tanzania's regulatory framework is getting closer to international standards, it is still not quite there yet, especially in the public service sector.  The focus of this study is to find the lacuna in Tanzania's current rules for firing people from public service jobs.  The study examines closely at whether current rules protect public </w:t>
      </w:r>
      <w:r w:rsidRPr="00124C8C">
        <w:rPr>
          <w:rFonts w:ascii="Times New Roman" w:hAnsi="Times New Roman"/>
          <w:sz w:val="24"/>
          <w:szCs w:val="24"/>
          <w:lang w:val="en-US"/>
        </w:rPr>
        <w:lastRenderedPageBreak/>
        <w:t>servants well enough and make sure that terminating processes are fair. The study's goal is to find ways to make things better and suggest changes that would bring Tanzania's law system in line with international justice standards and best practices. Through this research, the study adds to the ongoing discussion about changing Tanzania's labour laws and help people learn more about how employment is terminated in the public sector.</w:t>
      </w:r>
    </w:p>
    <w:p w14:paraId="3C23BF90" w14:textId="77777777" w:rsidR="00500F74" w:rsidRPr="00124C8C" w:rsidRDefault="00500F74">
      <w:pPr>
        <w:spacing w:after="0" w:line="480" w:lineRule="auto"/>
        <w:jc w:val="both"/>
        <w:rPr>
          <w:rFonts w:ascii="Times New Roman" w:hAnsi="Times New Roman"/>
          <w:sz w:val="24"/>
          <w:szCs w:val="24"/>
          <w:lang w:val="en-US"/>
        </w:rPr>
      </w:pPr>
    </w:p>
    <w:p w14:paraId="3FD96D7B" w14:textId="2C7085C9" w:rsidR="00177E24" w:rsidRPr="00124C8C" w:rsidRDefault="00B53234" w:rsidP="00500F74">
      <w:pPr>
        <w:pStyle w:val="Heading2"/>
        <w:spacing w:before="0" w:after="0" w:line="480" w:lineRule="auto"/>
        <w:rPr>
          <w:rFonts w:ascii="Times New Roman" w:hAnsi="Times New Roman"/>
          <w:i w:val="0"/>
          <w:iCs w:val="0"/>
          <w:sz w:val="24"/>
          <w:szCs w:val="24"/>
        </w:rPr>
      </w:pPr>
      <w:r w:rsidRPr="00124C8C">
        <w:rPr>
          <w:rFonts w:ascii="Times New Roman" w:hAnsi="Times New Roman"/>
          <w:i w:val="0"/>
          <w:iCs w:val="0"/>
          <w:sz w:val="24"/>
          <w:szCs w:val="24"/>
        </w:rPr>
        <w:t>1.3 Statement of the Problem</w:t>
      </w:r>
      <w:r w:rsidR="00AC66A9">
        <w:rPr>
          <w:rFonts w:ascii="Times New Roman" w:hAnsi="Times New Roman"/>
          <w:i w:val="0"/>
          <w:iCs w:val="0"/>
          <w:sz w:val="24"/>
          <w:szCs w:val="24"/>
        </w:rPr>
        <w:fldChar w:fldCharType="begin"/>
      </w:r>
      <w:r w:rsidR="00AC66A9">
        <w:instrText xml:space="preserve"> TC "</w:instrText>
      </w:r>
      <w:bookmarkStart w:id="31" w:name="_Toc214246819"/>
      <w:r w:rsidR="00AC66A9" w:rsidRPr="004C4B49">
        <w:rPr>
          <w:rFonts w:ascii="Times New Roman" w:hAnsi="Times New Roman"/>
          <w:i w:val="0"/>
          <w:iCs w:val="0"/>
          <w:sz w:val="24"/>
          <w:szCs w:val="24"/>
        </w:rPr>
        <w:instrText>1.3 Statement of the Problem</w:instrText>
      </w:r>
      <w:bookmarkEnd w:id="31"/>
      <w:r w:rsidR="00AC66A9">
        <w:instrText xml:space="preserve">" \f C \l "1" </w:instrText>
      </w:r>
      <w:r w:rsidR="00AC66A9">
        <w:rPr>
          <w:rFonts w:ascii="Times New Roman" w:hAnsi="Times New Roman"/>
          <w:i w:val="0"/>
          <w:iCs w:val="0"/>
          <w:sz w:val="24"/>
          <w:szCs w:val="24"/>
        </w:rPr>
        <w:fldChar w:fldCharType="end"/>
      </w:r>
    </w:p>
    <w:p w14:paraId="24AA030D" w14:textId="17FC29B9" w:rsidR="00301E02" w:rsidRDefault="00B53234" w:rsidP="00500F74">
      <w:pPr>
        <w:pStyle w:val="Heading2"/>
        <w:spacing w:before="0" w:after="0" w:line="480" w:lineRule="auto"/>
        <w:jc w:val="both"/>
        <w:rPr>
          <w:rFonts w:ascii="Times New Roman" w:hAnsi="Times New Roman"/>
          <w:b w:val="0"/>
          <w:bCs w:val="0"/>
          <w:i w:val="0"/>
          <w:iCs w:val="0"/>
          <w:sz w:val="24"/>
          <w:szCs w:val="24"/>
        </w:rPr>
      </w:pPr>
      <w:r w:rsidRPr="00124C8C">
        <w:rPr>
          <w:rFonts w:ascii="Times New Roman" w:hAnsi="Times New Roman"/>
          <w:b w:val="0"/>
          <w:bCs w:val="0"/>
          <w:i w:val="0"/>
          <w:iCs w:val="0"/>
          <w:sz w:val="24"/>
          <w:szCs w:val="24"/>
        </w:rPr>
        <w:t>Although the Public Service Act and its Regulations provide procedures governing termination, practical challenges persist. These include executive discretion, procedural irregularities, overlapping jurisdictions between disciplinary authorities and appellate bodies, and limited impartiality in dispute resolution. The problem lies in the gap between the legal framework and its enforcement, resulting in inconsistent protection against unfair termination. This refined section avoids repetition and maintains a clear “golden thread” linking the statutory framework, institutional weaknesses, and the risk of arbitrary dismissal.</w:t>
      </w:r>
    </w:p>
    <w:p w14:paraId="4278DAD2" w14:textId="77777777" w:rsidR="00500F74" w:rsidRPr="00500F74" w:rsidRDefault="00500F74" w:rsidP="00500F74"/>
    <w:p w14:paraId="2943DA59" w14:textId="2B5D76C6" w:rsidR="00301E02" w:rsidRPr="00124C8C" w:rsidRDefault="008B1778">
      <w:pPr>
        <w:spacing w:after="0" w:line="480" w:lineRule="auto"/>
        <w:jc w:val="both"/>
        <w:rPr>
          <w:rFonts w:ascii="Times New Roman" w:hAnsi="Times New Roman"/>
          <w:sz w:val="24"/>
          <w:szCs w:val="24"/>
          <w:lang w:val="en-US"/>
        </w:rPr>
      </w:pPr>
      <w:r>
        <w:rPr>
          <w:rFonts w:ascii="Times New Roman" w:hAnsi="Times New Roman"/>
          <w:sz w:val="24"/>
          <w:szCs w:val="24"/>
          <w:lang w:val="en-US"/>
        </w:rPr>
        <w:t>S</w:t>
      </w:r>
      <w:r w:rsidR="00B53234" w:rsidRPr="00124C8C">
        <w:rPr>
          <w:rFonts w:ascii="Times New Roman" w:hAnsi="Times New Roman"/>
          <w:sz w:val="24"/>
          <w:szCs w:val="24"/>
          <w:lang w:val="en-US"/>
        </w:rPr>
        <w:t>everal provisions of the legal framework governing termination of public service employment create barriers to the transparent termination procedures. Concerns have been raised about whether these provisions of the Public Service Act (PSA)</w:t>
      </w:r>
      <w:r w:rsidR="00B53234" w:rsidRPr="00124C8C">
        <w:rPr>
          <w:rStyle w:val="FootnoteReference"/>
          <w:rFonts w:ascii="Times New Roman" w:hAnsi="Times New Roman"/>
          <w:sz w:val="24"/>
          <w:szCs w:val="24"/>
          <w:lang w:val="en-US"/>
        </w:rPr>
        <w:footnoteReference w:id="9"/>
      </w:r>
      <w:r w:rsidR="00B53234" w:rsidRPr="00124C8C">
        <w:rPr>
          <w:rFonts w:ascii="Times New Roman" w:hAnsi="Times New Roman"/>
          <w:sz w:val="24"/>
          <w:szCs w:val="24"/>
          <w:lang w:val="en-US"/>
        </w:rPr>
        <w:t xml:space="preserve"> are fair, unbiased, and consistent in protecting the rights of public workers.  Section 26(1) of the Public Service Act raises an important problem. This section says that the President can fire any public servant if they think it is in the public interest to do so.  </w:t>
      </w:r>
      <w:r w:rsidR="00B53234" w:rsidRPr="00124C8C">
        <w:rPr>
          <w:rFonts w:ascii="Times New Roman" w:hAnsi="Times New Roman"/>
          <w:sz w:val="24"/>
          <w:szCs w:val="24"/>
          <w:lang w:val="en-US"/>
        </w:rPr>
        <w:lastRenderedPageBreak/>
        <w:t>This part of the law gives the executive office a lot of freedom of choice, which could lead to termination without enough oversight.  Lack of a clear meaning of "public interest" creates confusion, is also another challenge which makes it hard to tell if termination is fair or done for political reasons.</w:t>
      </w:r>
    </w:p>
    <w:p w14:paraId="2B1C4CE5" w14:textId="77777777" w:rsidR="00301E02" w:rsidRPr="00124C8C" w:rsidRDefault="00301E02">
      <w:pPr>
        <w:spacing w:after="0" w:line="480" w:lineRule="auto"/>
        <w:jc w:val="both"/>
        <w:rPr>
          <w:rFonts w:ascii="Times New Roman" w:hAnsi="Times New Roman"/>
          <w:sz w:val="24"/>
          <w:szCs w:val="24"/>
          <w:lang w:val="en-US"/>
        </w:rPr>
      </w:pPr>
    </w:p>
    <w:p w14:paraId="77BEA862" w14:textId="77777777" w:rsidR="00301E02" w:rsidRDefault="00B53234">
      <w:pPr>
        <w:spacing w:after="0" w:line="480" w:lineRule="auto"/>
        <w:jc w:val="both"/>
        <w:rPr>
          <w:rFonts w:ascii="Times New Roman" w:hAnsi="Times New Roman"/>
          <w:sz w:val="24"/>
          <w:szCs w:val="24"/>
          <w:lang w:val="en-US"/>
        </w:rPr>
      </w:pPr>
      <w:r w:rsidRPr="00124C8C">
        <w:rPr>
          <w:rFonts w:ascii="Times New Roman" w:hAnsi="Times New Roman"/>
          <w:sz w:val="24"/>
          <w:szCs w:val="24"/>
          <w:lang w:val="en-US"/>
        </w:rPr>
        <w:t>Section 27(1)(c) of the Public Service Act present another obstacle to fairness because it says that appeals against dismissal decisions are directed to the President, whose decision is final. Since the President has the final say and public employees have no other options, this appeal process weakens their right to a fair and independent review of their firing case. The International labour standards, such as the Convention on Termination of Employment say that employment disputes should be settled by impartial tribunals.</w:t>
      </w:r>
      <w:r w:rsidRPr="00124C8C">
        <w:rPr>
          <w:rStyle w:val="FootnoteReference"/>
          <w:rFonts w:ascii="Times New Roman" w:hAnsi="Times New Roman"/>
          <w:sz w:val="24"/>
          <w:szCs w:val="24"/>
          <w:lang w:val="en-US"/>
        </w:rPr>
        <w:footnoteReference w:id="10"/>
      </w:r>
      <w:r w:rsidRPr="00124C8C">
        <w:rPr>
          <w:rFonts w:ascii="Times New Roman" w:hAnsi="Times New Roman"/>
          <w:sz w:val="24"/>
          <w:szCs w:val="24"/>
          <w:lang w:val="en-US"/>
        </w:rPr>
        <w:t xml:space="preserve"> The said procedure goes against those rules.</w:t>
      </w:r>
    </w:p>
    <w:p w14:paraId="73C937F3" w14:textId="77777777" w:rsidR="00AC66A9" w:rsidRPr="00124C8C" w:rsidRDefault="00AC66A9">
      <w:pPr>
        <w:spacing w:after="0" w:line="480" w:lineRule="auto"/>
        <w:jc w:val="both"/>
        <w:rPr>
          <w:rFonts w:ascii="Times New Roman" w:hAnsi="Times New Roman"/>
          <w:sz w:val="24"/>
          <w:szCs w:val="24"/>
          <w:lang w:val="en-US"/>
        </w:rPr>
      </w:pPr>
    </w:p>
    <w:p w14:paraId="684EA478" w14:textId="77777777" w:rsidR="00301E02" w:rsidRPr="00124C8C" w:rsidRDefault="00B53234">
      <w:pPr>
        <w:spacing w:after="0" w:line="480" w:lineRule="auto"/>
        <w:jc w:val="both"/>
        <w:rPr>
          <w:rFonts w:ascii="Times New Roman" w:hAnsi="Times New Roman"/>
          <w:sz w:val="24"/>
          <w:szCs w:val="24"/>
          <w:lang w:val="en-US"/>
        </w:rPr>
      </w:pPr>
      <w:r w:rsidRPr="00124C8C">
        <w:rPr>
          <w:rFonts w:ascii="Times New Roman" w:hAnsi="Times New Roman"/>
          <w:sz w:val="24"/>
          <w:szCs w:val="24"/>
          <w:lang w:val="en-US"/>
        </w:rPr>
        <w:t xml:space="preserve">Additionally, section 38(1) of the Public Service Act includes an "ouster clause" that limits judicial oversight.  It says that decisions made simply based on the Act can't be challenged in court.  This "ouster clause" makes it harder for public employees to get to the courts, so they can't use independent judicial review to question firings that might not be fair.  This kind of rule makes it less likely that public workers will be protected by the law and makes people worry about accountability and due process.  </w:t>
      </w:r>
    </w:p>
    <w:p w14:paraId="2C088CF3" w14:textId="77777777" w:rsidR="00301E02" w:rsidRPr="00124C8C" w:rsidRDefault="00B53234">
      <w:pPr>
        <w:spacing w:after="0" w:line="480" w:lineRule="auto"/>
        <w:jc w:val="both"/>
        <w:rPr>
          <w:rFonts w:ascii="Times New Roman" w:hAnsi="Times New Roman"/>
          <w:sz w:val="24"/>
          <w:szCs w:val="24"/>
          <w:lang w:val="en-US"/>
        </w:rPr>
      </w:pPr>
      <w:r w:rsidRPr="00124C8C">
        <w:rPr>
          <w:rFonts w:ascii="Times New Roman" w:hAnsi="Times New Roman"/>
          <w:sz w:val="24"/>
          <w:szCs w:val="24"/>
          <w:lang w:val="en-US"/>
        </w:rPr>
        <w:t xml:space="preserve">Concerns about the lack of fairness in the ways that the PSA handle employment disputes are also very important. The employment disputes settlement machineries for public servants provided by section 11 of PSA are led by presidential appointees, which makes it hard to trust that they are impartial and independent when dealing </w:t>
      </w:r>
      <w:r w:rsidRPr="00124C8C">
        <w:rPr>
          <w:rFonts w:ascii="Times New Roman" w:hAnsi="Times New Roman"/>
          <w:sz w:val="24"/>
          <w:szCs w:val="24"/>
          <w:lang w:val="en-US"/>
        </w:rPr>
        <w:lastRenderedPageBreak/>
        <w:t>with a dispute involving government interest. According to ILO standards, disagreements about employment should be settled by impartial panels that are not affected by politics.  However, Tanzania's current system does not meet these international standards, which makes people think that the firing process is biased and unfair.</w:t>
      </w:r>
    </w:p>
    <w:p w14:paraId="5F141BB2" w14:textId="77777777" w:rsidR="00301E02" w:rsidRPr="00124C8C" w:rsidRDefault="00301E02">
      <w:pPr>
        <w:spacing w:after="0" w:line="480" w:lineRule="auto"/>
        <w:jc w:val="both"/>
        <w:rPr>
          <w:rFonts w:ascii="Times New Roman" w:hAnsi="Times New Roman"/>
          <w:sz w:val="24"/>
          <w:szCs w:val="24"/>
          <w:lang w:val="en-US"/>
        </w:rPr>
      </w:pPr>
    </w:p>
    <w:p w14:paraId="21775834" w14:textId="77777777" w:rsidR="00301E02" w:rsidRDefault="00B53234">
      <w:pPr>
        <w:spacing w:after="0" w:line="480" w:lineRule="auto"/>
        <w:jc w:val="both"/>
        <w:rPr>
          <w:rFonts w:ascii="Times New Roman" w:hAnsi="Times New Roman"/>
          <w:sz w:val="24"/>
          <w:szCs w:val="24"/>
          <w:lang w:val="en-US"/>
        </w:rPr>
      </w:pPr>
      <w:r w:rsidRPr="00124C8C">
        <w:rPr>
          <w:rFonts w:ascii="Times New Roman" w:hAnsi="Times New Roman"/>
          <w:sz w:val="24"/>
          <w:szCs w:val="24"/>
          <w:lang w:val="en-US"/>
        </w:rPr>
        <w:t xml:space="preserve">The focus of this study is to examine these troubling law provisions and how they affect, how fair it is for people in Tanzania to be fired from their public service employment.  It looks at how the executive's broad discretionary powers, the lack of fair dispute resolution systems, and limits on judicial review all play a part in unfair hiring practices.  </w:t>
      </w:r>
    </w:p>
    <w:p w14:paraId="09744D82" w14:textId="77777777" w:rsidR="00AC66A9" w:rsidRPr="00124C8C" w:rsidRDefault="00AC66A9">
      <w:pPr>
        <w:spacing w:after="0" w:line="480" w:lineRule="auto"/>
        <w:jc w:val="both"/>
        <w:rPr>
          <w:rFonts w:ascii="Times New Roman" w:hAnsi="Times New Roman"/>
          <w:sz w:val="24"/>
          <w:szCs w:val="24"/>
          <w:lang w:val="en-US"/>
        </w:rPr>
      </w:pPr>
    </w:p>
    <w:p w14:paraId="7A7F82E0" w14:textId="51C17A4E" w:rsidR="00301E02" w:rsidRPr="00124C8C" w:rsidRDefault="00B53234" w:rsidP="00AC66A9">
      <w:pPr>
        <w:pStyle w:val="Heading2"/>
        <w:spacing w:before="0" w:after="0" w:line="480" w:lineRule="auto"/>
        <w:rPr>
          <w:rFonts w:ascii="Times New Roman" w:hAnsi="Times New Roman"/>
          <w:i w:val="0"/>
          <w:sz w:val="24"/>
          <w:szCs w:val="24"/>
          <w:lang w:val="en-US"/>
        </w:rPr>
      </w:pPr>
      <w:bookmarkStart w:id="32" w:name="_Toc213684223"/>
      <w:r w:rsidRPr="00124C8C">
        <w:rPr>
          <w:rFonts w:ascii="Times New Roman" w:hAnsi="Times New Roman"/>
          <w:i w:val="0"/>
          <w:sz w:val="24"/>
          <w:szCs w:val="24"/>
        </w:rPr>
        <w:t>1.4 Literature Review</w:t>
      </w:r>
      <w:bookmarkEnd w:id="32"/>
      <w:r w:rsidR="00AC66A9">
        <w:rPr>
          <w:rFonts w:ascii="Times New Roman" w:hAnsi="Times New Roman"/>
          <w:i w:val="0"/>
          <w:sz w:val="24"/>
          <w:szCs w:val="24"/>
        </w:rPr>
        <w:fldChar w:fldCharType="begin"/>
      </w:r>
      <w:r w:rsidR="00AC66A9">
        <w:instrText xml:space="preserve"> TC "</w:instrText>
      </w:r>
      <w:bookmarkStart w:id="33" w:name="_Toc214246820"/>
      <w:r w:rsidR="00AC66A9" w:rsidRPr="00CD76E6">
        <w:rPr>
          <w:rFonts w:ascii="Times New Roman" w:hAnsi="Times New Roman"/>
          <w:i w:val="0"/>
          <w:sz w:val="24"/>
          <w:szCs w:val="24"/>
        </w:rPr>
        <w:instrText>1.4 Literature Review</w:instrText>
      </w:r>
      <w:bookmarkEnd w:id="33"/>
      <w:r w:rsidR="00AC66A9">
        <w:instrText xml:space="preserve">" \f C \l "1" </w:instrText>
      </w:r>
      <w:r w:rsidR="00AC66A9">
        <w:rPr>
          <w:rFonts w:ascii="Times New Roman" w:hAnsi="Times New Roman"/>
          <w:i w:val="0"/>
          <w:sz w:val="24"/>
          <w:szCs w:val="24"/>
        </w:rPr>
        <w:fldChar w:fldCharType="end"/>
      </w:r>
      <w:r w:rsidRPr="00124C8C">
        <w:rPr>
          <w:rFonts w:ascii="Times New Roman" w:hAnsi="Times New Roman"/>
          <w:sz w:val="24"/>
          <w:szCs w:val="24"/>
        </w:rPr>
        <w:t xml:space="preserve"> </w:t>
      </w:r>
    </w:p>
    <w:p w14:paraId="08CCD03A" w14:textId="77777777" w:rsidR="00301E02" w:rsidRDefault="00B53234">
      <w:pPr>
        <w:spacing w:after="0" w:line="480" w:lineRule="auto"/>
        <w:jc w:val="both"/>
        <w:rPr>
          <w:rFonts w:ascii="Times New Roman" w:hAnsi="Times New Roman"/>
          <w:sz w:val="24"/>
          <w:szCs w:val="24"/>
          <w:lang w:val="en-US"/>
        </w:rPr>
      </w:pPr>
      <w:r w:rsidRPr="00124C8C">
        <w:rPr>
          <w:rFonts w:ascii="Times New Roman" w:hAnsi="Times New Roman"/>
          <w:sz w:val="24"/>
          <w:szCs w:val="24"/>
          <w:lang w:val="en-US"/>
        </w:rPr>
        <w:t>In Tanzania, there is a complicated set of laws that guide how to terminate public servants. These laws are meant to balance the rights of public servants with the needs of the public sector.  A review of the available literature on this subject shows that textbooks, journals, legal papers, and reports have made important contributions. However, it also shows that there are gaps that need to be filled by this study.</w:t>
      </w:r>
    </w:p>
    <w:p w14:paraId="2A3BA718" w14:textId="77777777" w:rsidR="00CF574B" w:rsidRPr="00124C8C" w:rsidRDefault="00CF574B">
      <w:pPr>
        <w:spacing w:after="0" w:line="480" w:lineRule="auto"/>
        <w:jc w:val="both"/>
        <w:rPr>
          <w:rFonts w:ascii="Times New Roman" w:hAnsi="Times New Roman"/>
          <w:sz w:val="24"/>
          <w:szCs w:val="24"/>
          <w:lang w:val="en-US"/>
        </w:rPr>
      </w:pPr>
    </w:p>
    <w:p w14:paraId="345CF67F" w14:textId="77777777" w:rsidR="00301E02" w:rsidRPr="00124C8C" w:rsidRDefault="00B53234">
      <w:pPr>
        <w:spacing w:after="0" w:line="480" w:lineRule="auto"/>
        <w:jc w:val="both"/>
        <w:rPr>
          <w:rFonts w:ascii="Times New Roman" w:hAnsi="Times New Roman"/>
          <w:sz w:val="24"/>
          <w:szCs w:val="24"/>
          <w:lang w:val="en-US"/>
        </w:rPr>
      </w:pPr>
      <w:r w:rsidRPr="00124C8C">
        <w:rPr>
          <w:rFonts w:ascii="Times New Roman" w:hAnsi="Times New Roman"/>
          <w:sz w:val="24"/>
          <w:szCs w:val="24"/>
          <w:lang w:val="en-US"/>
        </w:rPr>
        <w:t>Shivji</w:t>
      </w:r>
      <w:r w:rsidRPr="00124C8C">
        <w:rPr>
          <w:rStyle w:val="FootnoteReference"/>
          <w:rFonts w:ascii="Times New Roman" w:hAnsi="Times New Roman"/>
          <w:sz w:val="24"/>
          <w:szCs w:val="24"/>
          <w:lang w:val="en-US"/>
        </w:rPr>
        <w:footnoteReference w:id="11"/>
      </w:r>
      <w:r w:rsidRPr="00124C8C">
        <w:rPr>
          <w:rFonts w:ascii="Times New Roman" w:hAnsi="Times New Roman"/>
          <w:sz w:val="24"/>
          <w:szCs w:val="24"/>
          <w:lang w:val="en-US"/>
        </w:rPr>
        <w:t xml:space="preserve">  critically examines the development of labour laws and the state's involvement in molding the interaction between employers and workers throughout Tanzania's colonial period. Shivji describes how the colonial authority imposed restrictive labour rules, such as the Master and Servants Ordinances, which </w:t>
      </w:r>
      <w:r w:rsidRPr="00124C8C">
        <w:rPr>
          <w:rFonts w:ascii="Times New Roman" w:hAnsi="Times New Roman"/>
          <w:sz w:val="24"/>
          <w:szCs w:val="24"/>
          <w:lang w:val="en-US"/>
        </w:rPr>
        <w:lastRenderedPageBreak/>
        <w:t>established a hierarchical system that favored employers (masters) over laborers (servants). These laws were intended to maintain order, discipline, and control over the labour force, not to protect workers' rights.  Shivji's analysis demonstrates how the state's attitude to labour relations during this period established the groundwork for a paternalistic legislative framework that endured even after independence, with workers' rights subordinated to state and administrative control.  One of the significant legal gaps shown by Shivji's research is the continued effect of colonial-era labour rules in post-independence Tanzania. Despite efforts to modernize the legislative framework, the remains of colonial labour relations persist in unequal employer-employee interactions, particularly in the public sector. This historical context highlights the need for significant revisions to guarantee that Tanzania's labour laws, particularly those controlling public sector employment, adequately protect workers' rights and eliminate paternalistic tendencies entrenched in colonial legal systems. Shivji's research emphasizes the significance of connecting labour regulations with concepts of fairness, equality, and justice in order to overcome Tanzania's colonial past.</w:t>
      </w:r>
    </w:p>
    <w:p w14:paraId="6D692D2B" w14:textId="77777777" w:rsidR="00301E02" w:rsidRPr="00124C8C" w:rsidRDefault="00301E02">
      <w:pPr>
        <w:spacing w:after="0" w:line="480" w:lineRule="auto"/>
        <w:jc w:val="both"/>
        <w:rPr>
          <w:rFonts w:ascii="Times New Roman" w:hAnsi="Times New Roman"/>
          <w:sz w:val="24"/>
          <w:szCs w:val="24"/>
          <w:lang w:val="en-US"/>
        </w:rPr>
      </w:pPr>
    </w:p>
    <w:p w14:paraId="76F6ABF3" w14:textId="77777777" w:rsidR="00301E02" w:rsidRDefault="00B53234">
      <w:pPr>
        <w:spacing w:after="0" w:line="480" w:lineRule="auto"/>
        <w:jc w:val="both"/>
        <w:rPr>
          <w:rFonts w:ascii="Times New Roman" w:hAnsi="Times New Roman"/>
          <w:sz w:val="24"/>
          <w:szCs w:val="24"/>
          <w:lang w:val="en-US"/>
        </w:rPr>
      </w:pPr>
      <w:r w:rsidRPr="00124C8C">
        <w:rPr>
          <w:rFonts w:ascii="Times New Roman" w:hAnsi="Times New Roman"/>
          <w:sz w:val="24"/>
          <w:szCs w:val="24"/>
          <w:lang w:val="en-US"/>
        </w:rPr>
        <w:t>Rwezaura</w:t>
      </w:r>
      <w:r w:rsidRPr="00124C8C">
        <w:rPr>
          <w:rStyle w:val="FootnoteReference"/>
          <w:rFonts w:ascii="Times New Roman" w:hAnsi="Times New Roman"/>
          <w:sz w:val="24"/>
          <w:szCs w:val="24"/>
          <w:lang w:val="en-US"/>
        </w:rPr>
        <w:footnoteReference w:id="12"/>
      </w:r>
      <w:r w:rsidRPr="00124C8C">
        <w:rPr>
          <w:rFonts w:ascii="Times New Roman" w:hAnsi="Times New Roman"/>
          <w:sz w:val="24"/>
          <w:szCs w:val="24"/>
          <w:lang w:val="en-US"/>
        </w:rPr>
        <w:t xml:space="preserve"> investigated the evolution and implementation of labour law in post-colonial Tanzania, with an emphasis on the establishment of legal principles that govern work interactions. Rwezaura delves deeply into how colonial dynamics shaped Tanzanian labour laws, prioritizing control over workers over the preservation of human rights.  He criticizes post-independence labour laws for failing to totally break free from the colonial history, noting that, while improvements were </w:t>
      </w:r>
      <w:r w:rsidRPr="00124C8C">
        <w:rPr>
          <w:rFonts w:ascii="Times New Roman" w:hAnsi="Times New Roman"/>
          <w:sz w:val="24"/>
          <w:szCs w:val="24"/>
          <w:lang w:val="en-US"/>
        </w:rPr>
        <w:lastRenderedPageBreak/>
        <w:t>implemented, many legal concepts and procedures remained paternalistic and hierarchical characteristics from the past. This resulted in a system in which workers' rights were subordinated to governmental interests, especially in the public sector.  Rwezaura highlighted a fundamental legal gap: poor protection of workers' rights, notably in the public sector, where labour rules frequently favor administrative control and efficiency over fairness and employee protection. The continuance of ambiguous legal wording and discretionary powers afforded to state officials in employment termination proceedings allows for arbitrary and unjust dismissals. Rwezaura's study emphasizes the importance of clearer legal definitions and the creation of unbiased, independent channels for resolving employment issues. This disparity demonstrates the ongoing impact of colonial-era labour relations, emphasizing the need for more reforms to guarantee that Tanzania's labour laws promote true worker safeguards and are consistent with international labour norms.</w:t>
      </w:r>
    </w:p>
    <w:p w14:paraId="067DF5F4" w14:textId="77777777" w:rsidR="00AC66A9" w:rsidRPr="00124C8C" w:rsidRDefault="00AC66A9">
      <w:pPr>
        <w:spacing w:after="0" w:line="480" w:lineRule="auto"/>
        <w:jc w:val="both"/>
        <w:rPr>
          <w:rFonts w:ascii="Times New Roman" w:hAnsi="Times New Roman"/>
          <w:sz w:val="24"/>
          <w:szCs w:val="24"/>
          <w:lang w:val="en-US"/>
        </w:rPr>
      </w:pPr>
    </w:p>
    <w:p w14:paraId="702F87AE" w14:textId="77777777" w:rsidR="00301E02" w:rsidRPr="00124C8C" w:rsidRDefault="00B53234">
      <w:pPr>
        <w:spacing w:after="0" w:line="480" w:lineRule="auto"/>
        <w:jc w:val="both"/>
        <w:rPr>
          <w:rFonts w:ascii="Times New Roman" w:hAnsi="Times New Roman"/>
          <w:sz w:val="24"/>
          <w:szCs w:val="24"/>
          <w:lang w:val="en-US"/>
        </w:rPr>
      </w:pPr>
      <w:r w:rsidRPr="00124C8C">
        <w:rPr>
          <w:rFonts w:ascii="Times New Roman" w:hAnsi="Times New Roman"/>
          <w:sz w:val="24"/>
          <w:szCs w:val="24"/>
          <w:lang w:val="en-US"/>
        </w:rPr>
        <w:t>Milulu</w:t>
      </w:r>
      <w:r w:rsidRPr="00124C8C">
        <w:rPr>
          <w:rStyle w:val="FootnoteReference"/>
          <w:rFonts w:ascii="Times New Roman" w:hAnsi="Times New Roman"/>
          <w:sz w:val="24"/>
          <w:szCs w:val="24"/>
          <w:lang w:val="en-US"/>
        </w:rPr>
        <w:footnoteReference w:id="13"/>
      </w:r>
      <w:r w:rsidRPr="00124C8C">
        <w:rPr>
          <w:rFonts w:ascii="Times New Roman" w:hAnsi="Times New Roman"/>
          <w:sz w:val="24"/>
          <w:szCs w:val="24"/>
          <w:lang w:val="en-US"/>
        </w:rPr>
        <w:t xml:space="preserve"> discussed in detail job contracts. The book talks about the legal requirements for starting and ending contracts. It also talks about the rights of both employers and workers, as well as the steps that can be taken to make sure that unfair dismissals don't happen, like the right to a hearing and an appeal. Milulu also looks at the Commission for Mediation and Arbitration's (CMA) part in settling disagreements about unfair terminations.  However, the book points out several law holes that make the system less fair. First, the vagueness of key words like "misconduct" and "poor performance" lets people be fired for no reason. Second, Milulu questions the fairness of dispute resolution bodies like the CMA, which is </w:t>
      </w:r>
      <w:r w:rsidRPr="00124C8C">
        <w:rPr>
          <w:rFonts w:ascii="Times New Roman" w:hAnsi="Times New Roman"/>
          <w:sz w:val="24"/>
          <w:szCs w:val="24"/>
          <w:lang w:val="en-US"/>
        </w:rPr>
        <w:lastRenderedPageBreak/>
        <w:t>usually made up of people appointed by the president, which raises worries about executive influence.  The author doesn't talk much about the part of the Public Service Act that lets the President fire public employees without following due process.  Also, section 38(1) of the PSA makes it harder for the courts to keep an eye on things, which makes law protections for public servants even weaker.  Milulu's work shows that Tanzania's labour laws need to be changed to be clear, fair, and in line with international standards. This is especially true when it comes to stopping executive meddling and making sure that termination processes are fair for everyone.</w:t>
      </w:r>
    </w:p>
    <w:p w14:paraId="6A750888" w14:textId="77777777" w:rsidR="00301E02" w:rsidRPr="00124C8C" w:rsidRDefault="00B53234">
      <w:pPr>
        <w:spacing w:after="0" w:line="480" w:lineRule="auto"/>
        <w:jc w:val="both"/>
        <w:rPr>
          <w:rFonts w:ascii="Times New Roman" w:hAnsi="Times New Roman"/>
          <w:sz w:val="24"/>
          <w:szCs w:val="24"/>
          <w:lang w:val="en-US"/>
        </w:rPr>
      </w:pPr>
      <w:r w:rsidRPr="00124C8C">
        <w:rPr>
          <w:rFonts w:ascii="Times New Roman" w:hAnsi="Times New Roman"/>
          <w:sz w:val="24"/>
          <w:szCs w:val="24"/>
          <w:lang w:val="en-US"/>
        </w:rPr>
        <w:t>Kibuga</w:t>
      </w:r>
      <w:r w:rsidRPr="00124C8C">
        <w:rPr>
          <w:rStyle w:val="FootnoteReference"/>
          <w:rFonts w:ascii="Times New Roman" w:hAnsi="Times New Roman"/>
          <w:sz w:val="24"/>
          <w:szCs w:val="24"/>
          <w:lang w:val="en-US"/>
        </w:rPr>
        <w:footnoteReference w:id="14"/>
      </w:r>
      <w:r w:rsidRPr="00124C8C">
        <w:rPr>
          <w:rFonts w:ascii="Times New Roman" w:hAnsi="Times New Roman"/>
          <w:sz w:val="24"/>
          <w:szCs w:val="24"/>
          <w:lang w:val="en-US"/>
        </w:rPr>
        <w:t xml:space="preserve"> provides a comprehensive assessment of Tanzania's employment termination regulations. The author focuses on essential statutes such as the Employment and Labour Relations Act (ELRA) and the Labour Institutions Act, investigates their effectiveness in ensuring equitable termination practices. The author examines the procedural safeguards designed to protect employees against arbitrary dismissal, including the right to a fair hearing, valid grounds for termination, and access to dispute resolution methods. Kibuga recognizes the advances brought about by this legislation, but he also points out substantial inadequacies in their practical application.  Kibuga highlights a significant legal gap: inconsistent implementation of key legal rights, particularly in the public sector. While the regulations call for fair termination procedures, their implementation is frequently hampered by ambiguous definitions of phrases such as "misconduct" or "inefficiency," resulting in inconsistent and occasionally arbitrary dismissals. Furthermore, Kibuga criticizes the lack of impartiality in conflict resolution panels, </w:t>
      </w:r>
      <w:r w:rsidRPr="00124C8C">
        <w:rPr>
          <w:rFonts w:ascii="Times New Roman" w:hAnsi="Times New Roman"/>
          <w:sz w:val="24"/>
          <w:szCs w:val="24"/>
          <w:lang w:val="en-US"/>
        </w:rPr>
        <w:lastRenderedPageBreak/>
        <w:t>which are frequently affected by executive appointments. This weakens the independence of these processes and violates international labour norms established by the International Labour Organization (ILO). Kabuga’s study demonstrates a disconnect between the legislative framework's aims and its actual implementation, emphasizing the need for revisions to guarantee that employment termination processes are transparent, equitable, and in accordance with international standards. Mwapachu</w:t>
      </w:r>
      <w:r w:rsidRPr="00124C8C">
        <w:rPr>
          <w:rStyle w:val="FootnoteReference"/>
          <w:rFonts w:ascii="Times New Roman" w:hAnsi="Times New Roman"/>
          <w:sz w:val="24"/>
          <w:szCs w:val="24"/>
          <w:lang w:val="en-US"/>
        </w:rPr>
        <w:footnoteReference w:id="15"/>
      </w:r>
      <w:r w:rsidRPr="00124C8C">
        <w:rPr>
          <w:rFonts w:ascii="Times New Roman" w:hAnsi="Times New Roman"/>
          <w:sz w:val="24"/>
          <w:szCs w:val="24"/>
          <w:lang w:val="en-US"/>
        </w:rPr>
        <w:t xml:space="preserve"> has written on the Evolution of Labour Law in Tanzania: Challenges of the 21st Century.   Mwapachu provides an informative analysis of the historical evolution and contemporary situation of labour law in Tanzania, with a focus on the difficulties encountered in adjusting to modern labour issues. Mwapachu explores the evolution of labour regulation from colonial times to post-independence revisions, emphasizing how Tanzania's legal structure has struggled to fully modernize. The essay investigates significant legislative attempts, such as the Employment and Labour Relations Act (ELRA) and the Labour Institutions Act, and their impact on employment relations in Tanzania. Mwapachu applauds these regulations for improving worker safeguards, but he also points out certain places where they fall short of assuring fairness, notably in the context of employment termination.  Mwapachu noted one notable legal vacuum in Tanzanian labour laws: the failure to properly incorporate international labour norms, particularly those governing the impartiality of employment dispute settlement processes. He criticizes the fact that many of the processes, such as the Commission for Mediation and Arbitration (CMA), are subject to executive interference, jeopardizing their independence and impartiality. This gap is especially significant in view of international standards, such </w:t>
      </w:r>
      <w:r w:rsidRPr="00124C8C">
        <w:rPr>
          <w:rFonts w:ascii="Times New Roman" w:hAnsi="Times New Roman"/>
          <w:sz w:val="24"/>
          <w:szCs w:val="24"/>
          <w:lang w:val="en-US"/>
        </w:rPr>
        <w:lastRenderedPageBreak/>
        <w:t>as the International Labour Organization (ILO) conventions, which require impartial and independent tribunals to resolve labour disputes. Mwapachu's study underlines the need for more legal reforms to improve the independence of these institutions and eliminate persisting discrepancies in the administration of labour laws, guaranteeing that Tanzania's framework is ready to face the challenges of the twenty-first century.</w:t>
      </w:r>
    </w:p>
    <w:p w14:paraId="26D54005" w14:textId="77777777" w:rsidR="00301E02" w:rsidRPr="00124C8C" w:rsidRDefault="00B53234">
      <w:pPr>
        <w:spacing w:after="0" w:line="480" w:lineRule="auto"/>
        <w:jc w:val="both"/>
        <w:rPr>
          <w:rFonts w:ascii="Times New Roman" w:hAnsi="Times New Roman"/>
          <w:sz w:val="24"/>
          <w:szCs w:val="24"/>
          <w:lang w:val="en-US"/>
        </w:rPr>
      </w:pPr>
      <w:r w:rsidRPr="00124C8C">
        <w:rPr>
          <w:rFonts w:ascii="Times New Roman" w:hAnsi="Times New Roman"/>
          <w:sz w:val="24"/>
          <w:szCs w:val="24"/>
          <w:lang w:val="en-US"/>
        </w:rPr>
        <w:t>Mutahaba</w:t>
      </w:r>
      <w:r w:rsidRPr="00124C8C">
        <w:rPr>
          <w:rStyle w:val="FootnoteReference"/>
          <w:rFonts w:ascii="Times New Roman" w:hAnsi="Times New Roman"/>
          <w:sz w:val="24"/>
          <w:szCs w:val="24"/>
          <w:lang w:val="en-US"/>
        </w:rPr>
        <w:footnoteReference w:id="16"/>
      </w:r>
      <w:r w:rsidRPr="00124C8C">
        <w:rPr>
          <w:rFonts w:ascii="Times New Roman" w:hAnsi="Times New Roman"/>
          <w:sz w:val="24"/>
          <w:szCs w:val="24"/>
          <w:lang w:val="en-US"/>
        </w:rPr>
        <w:t xml:space="preserve"> offers a detailed analysis of numerous reforms adopted in Tanzania's public sector, examining their impact on administrative efficiency and staff management. The author  emphasizes substantial improvements intended at modernizing public sector hiring methods and boosting service delivery. The report covers the reform of public institutions, and the implementation of new legislation aimed at improving performance and accountability. Mutahaba does, however, identify a significant legislative vacuum in the fairness and transparency of public sector employment termination proceedings. Despite revisions, the regulatory framework still has flaws with procedural fairness and lacks adequate grievance processes, raising worries about arbitrary dismissals and insufficient protection for public employees.  Similarly, Mushi</w:t>
      </w:r>
      <w:r w:rsidRPr="00124C8C">
        <w:rPr>
          <w:rStyle w:val="FootnoteReference"/>
          <w:rFonts w:ascii="Times New Roman" w:hAnsi="Times New Roman"/>
          <w:sz w:val="24"/>
          <w:szCs w:val="24"/>
          <w:lang w:val="en-US"/>
        </w:rPr>
        <w:footnoteReference w:id="17"/>
      </w:r>
      <w:r w:rsidRPr="00124C8C">
        <w:rPr>
          <w:rFonts w:ascii="Times New Roman" w:hAnsi="Times New Roman"/>
          <w:sz w:val="24"/>
          <w:szCs w:val="24"/>
          <w:lang w:val="en-US"/>
        </w:rPr>
        <w:t xml:space="preserve"> contends that in the Evolution of Public Sector Employment in Tanzania there are historical history of public sector employment in Tanzania, which bears emphasis on changes in employment laws and practices across time. Mushi investigates the shift from colonial-era labour laws to current legislation, highlighting the continued difficulty of harmonizing public sector employment practices with modern standards. The study finds that, while changes have attempted to strengthen labour relations and employee rights, major gaps persist, particularly in </w:t>
      </w:r>
      <w:r w:rsidRPr="00124C8C">
        <w:rPr>
          <w:rFonts w:ascii="Times New Roman" w:hAnsi="Times New Roman"/>
          <w:sz w:val="24"/>
          <w:szCs w:val="24"/>
          <w:lang w:val="en-US"/>
        </w:rPr>
        <w:lastRenderedPageBreak/>
        <w:t>terms of the impartiality and efficacy of dispute resolution systems. Mushi argues that the current legal structure, inspired by historical practices, frequently fails to provide enough safeguards against wrongful termination, and the process for defending dismissals is still burdensome and ineffectual.</w:t>
      </w:r>
    </w:p>
    <w:p w14:paraId="5E05C7E5" w14:textId="77777777" w:rsidR="00301E02" w:rsidRPr="00124C8C" w:rsidRDefault="00301E02">
      <w:pPr>
        <w:spacing w:after="0" w:line="480" w:lineRule="auto"/>
        <w:jc w:val="both"/>
        <w:rPr>
          <w:rFonts w:ascii="Times New Roman" w:hAnsi="Times New Roman"/>
          <w:sz w:val="24"/>
          <w:szCs w:val="24"/>
          <w:lang w:val="en-US"/>
        </w:rPr>
      </w:pPr>
    </w:p>
    <w:p w14:paraId="1ED2925B" w14:textId="77777777" w:rsidR="00301E02" w:rsidRDefault="00B53234">
      <w:pPr>
        <w:spacing w:after="0" w:line="480" w:lineRule="auto"/>
        <w:jc w:val="both"/>
        <w:rPr>
          <w:rFonts w:ascii="Times New Roman" w:hAnsi="Times New Roman"/>
          <w:sz w:val="24"/>
          <w:szCs w:val="24"/>
          <w:lang w:val="en-US"/>
        </w:rPr>
      </w:pPr>
      <w:r w:rsidRPr="00124C8C">
        <w:rPr>
          <w:rFonts w:ascii="Times New Roman" w:hAnsi="Times New Roman"/>
          <w:sz w:val="24"/>
          <w:szCs w:val="24"/>
          <w:lang w:val="en-US"/>
        </w:rPr>
        <w:t>Mutahaba and Mushi's findings highlight continuing deficiencies in Tanzania's legal framework governing public sector employment. These deficiencies include a lack of effective and impartial dispute resolution systems, as well as the continued prevalence of obsolete practices that impede fair termination procedures. The studies emphasize the need for more reforms to ensure that public-sector employment processes are transparent, equal, and consistent with international norms for protecting workers' rights.</w:t>
      </w:r>
    </w:p>
    <w:p w14:paraId="29514F88" w14:textId="77777777" w:rsidR="00AC66A9" w:rsidRPr="00124C8C" w:rsidRDefault="00AC66A9">
      <w:pPr>
        <w:spacing w:after="0" w:line="480" w:lineRule="auto"/>
        <w:jc w:val="both"/>
        <w:rPr>
          <w:rFonts w:ascii="Times New Roman" w:hAnsi="Times New Roman"/>
          <w:sz w:val="24"/>
          <w:szCs w:val="24"/>
          <w:lang w:val="en-US"/>
        </w:rPr>
      </w:pPr>
    </w:p>
    <w:p w14:paraId="0F4571B2" w14:textId="77777777" w:rsidR="00301E02" w:rsidRDefault="00B53234">
      <w:pPr>
        <w:spacing w:after="0" w:line="480" w:lineRule="auto"/>
        <w:jc w:val="both"/>
        <w:rPr>
          <w:rFonts w:ascii="Times New Roman" w:hAnsi="Times New Roman"/>
          <w:sz w:val="24"/>
          <w:szCs w:val="24"/>
          <w:lang w:val="en-US"/>
        </w:rPr>
      </w:pPr>
      <w:r w:rsidRPr="00124C8C">
        <w:rPr>
          <w:rFonts w:ascii="Times New Roman" w:hAnsi="Times New Roman"/>
          <w:sz w:val="24"/>
          <w:szCs w:val="24"/>
          <w:lang w:val="en-US"/>
        </w:rPr>
        <w:t>On the other hand, ILO</w:t>
      </w:r>
      <w:r w:rsidRPr="00124C8C">
        <w:rPr>
          <w:rStyle w:val="FootnoteReference"/>
          <w:rFonts w:ascii="Times New Roman" w:hAnsi="Times New Roman"/>
          <w:sz w:val="24"/>
          <w:szCs w:val="24"/>
          <w:lang w:val="en-US"/>
        </w:rPr>
        <w:footnoteReference w:id="18"/>
      </w:r>
      <w:r w:rsidRPr="00124C8C">
        <w:rPr>
          <w:rFonts w:ascii="Times New Roman" w:hAnsi="Times New Roman"/>
          <w:sz w:val="24"/>
          <w:szCs w:val="24"/>
          <w:lang w:val="en-US"/>
        </w:rPr>
        <w:t xml:space="preserve"> has published the ILO Country Report on Tanzania, Compliance with International Labour Conventions analyzes Tanzania's adherence to international labour standards, emphasizing areas of both compliance and non-compliance. The paper reveals substantial deficiencies in Tanzania's legal framework for employment termination, particularly in terms of impartiality in dispute settlement and workers' rights. It observes that, while Tanzania has enacted different labour laws, they frequently fall short of international norms for fair treatment and procedural justice in employment disputes.  In a similar manner, the Legal and </w:t>
      </w:r>
      <w:r w:rsidRPr="00124C8C">
        <w:rPr>
          <w:rFonts w:ascii="Times New Roman" w:hAnsi="Times New Roman"/>
          <w:sz w:val="24"/>
          <w:szCs w:val="24"/>
          <w:lang w:val="en-US"/>
        </w:rPr>
        <w:lastRenderedPageBreak/>
        <w:t>Human Rights Centre (LHRC)</w:t>
      </w:r>
      <w:r w:rsidRPr="00124C8C">
        <w:rPr>
          <w:rStyle w:val="FootnoteReference"/>
          <w:rFonts w:ascii="Times New Roman" w:hAnsi="Times New Roman"/>
          <w:sz w:val="24"/>
          <w:szCs w:val="24"/>
          <w:lang w:val="en-US"/>
        </w:rPr>
        <w:footnoteReference w:id="19"/>
      </w:r>
      <w:r w:rsidRPr="00124C8C">
        <w:rPr>
          <w:rFonts w:ascii="Times New Roman" w:hAnsi="Times New Roman"/>
          <w:sz w:val="24"/>
          <w:szCs w:val="24"/>
          <w:lang w:val="en-US"/>
        </w:rPr>
        <w:t xml:space="preserve"> has published a report on Employment Rights in Tanzania focusing on the Role of the Law.  The report examines employment rights under Tanzanian law in depth, with a focus on the effectiveness of legal protections and the role of legal institutions in protecting workers' rights.  The LHRC research identifies inadequacies in the enforcement of employment rights, particularly in public sector employment. It emphasizes that the current legal systems for handling workplace disputes are frequently inefficient, with procedural faults and a lack of impartiality undercutting fair settlement processes. The research underlines the need for reforms to improve worker protection and provide more effective remedies for unjust termination.  Additionally, Mackay</w:t>
      </w:r>
      <w:r w:rsidRPr="00124C8C">
        <w:rPr>
          <w:rStyle w:val="FootnoteReference"/>
          <w:rFonts w:ascii="Times New Roman" w:hAnsi="Times New Roman"/>
          <w:sz w:val="24"/>
          <w:szCs w:val="24"/>
          <w:lang w:val="en-US"/>
        </w:rPr>
        <w:footnoteReference w:id="20"/>
      </w:r>
      <w:r w:rsidRPr="00124C8C">
        <w:rPr>
          <w:rFonts w:ascii="Times New Roman" w:hAnsi="Times New Roman"/>
          <w:sz w:val="24"/>
          <w:szCs w:val="24"/>
          <w:lang w:val="en-US"/>
        </w:rPr>
        <w:t xml:space="preserve"> examines Tanzania's labour law reforms and their influence on the labour market. According to Mackay's study, despite revisions aimed at modernizing labour laws and improving employee protections, major gaps exist, particularly in the public sector. </w:t>
      </w:r>
    </w:p>
    <w:p w14:paraId="4D861072" w14:textId="77777777" w:rsidR="00CF574B" w:rsidRPr="00124C8C" w:rsidRDefault="00CF574B">
      <w:pPr>
        <w:spacing w:after="0" w:line="480" w:lineRule="auto"/>
        <w:jc w:val="both"/>
        <w:rPr>
          <w:rFonts w:ascii="Times New Roman" w:hAnsi="Times New Roman"/>
          <w:sz w:val="24"/>
          <w:szCs w:val="24"/>
          <w:lang w:val="en-US"/>
        </w:rPr>
      </w:pPr>
    </w:p>
    <w:p w14:paraId="76277BD3" w14:textId="77777777" w:rsidR="00301E02" w:rsidRDefault="00B53234">
      <w:pPr>
        <w:spacing w:after="0" w:line="480" w:lineRule="auto"/>
        <w:jc w:val="both"/>
        <w:rPr>
          <w:rFonts w:ascii="Times New Roman" w:hAnsi="Times New Roman"/>
          <w:sz w:val="24"/>
          <w:szCs w:val="24"/>
          <w:lang w:val="en-US"/>
        </w:rPr>
      </w:pPr>
      <w:r w:rsidRPr="00124C8C">
        <w:rPr>
          <w:rFonts w:ascii="Times New Roman" w:hAnsi="Times New Roman"/>
          <w:sz w:val="24"/>
          <w:szCs w:val="24"/>
          <w:lang w:val="en-US"/>
        </w:rPr>
        <w:t xml:space="preserve">The study focuses on concerns such as ambiguous legal definitions, insufficient enforcement of protective measures, and the impact of executive power on dispute settlement processes. Mackay observes that the reforms have not fully addressed the requirement for impartial and independent processes to resolve employment disputes, which is critical for complying with international labour standards.  Collectively, these studies indicate chronic legal deficiencies in Tanzania's employment framework, such as insufficient safeguards against arbitrary termination, a lack of impartiality in dispute settlement, and inefficient enforcement of worker rights. They </w:t>
      </w:r>
      <w:r w:rsidRPr="00124C8C">
        <w:rPr>
          <w:rFonts w:ascii="Times New Roman" w:hAnsi="Times New Roman"/>
          <w:sz w:val="24"/>
          <w:szCs w:val="24"/>
          <w:lang w:val="en-US"/>
        </w:rPr>
        <w:lastRenderedPageBreak/>
        <w:t>emphasize the need for thorough reforms to ensure that Tanzania's labour laws are consistent with international norms and provide strong employee safeguards, particularly in the public sector.</w:t>
      </w:r>
    </w:p>
    <w:p w14:paraId="2F64EF98" w14:textId="77777777" w:rsidR="00AC66A9" w:rsidRPr="00124C8C" w:rsidRDefault="00AC66A9">
      <w:pPr>
        <w:spacing w:after="0" w:line="480" w:lineRule="auto"/>
        <w:jc w:val="both"/>
        <w:rPr>
          <w:rFonts w:ascii="Times New Roman" w:hAnsi="Times New Roman"/>
          <w:sz w:val="24"/>
          <w:szCs w:val="24"/>
          <w:lang w:val="en-US"/>
        </w:rPr>
      </w:pPr>
    </w:p>
    <w:p w14:paraId="63C63666" w14:textId="77777777" w:rsidR="00301E02" w:rsidRDefault="00B53234">
      <w:pPr>
        <w:spacing w:after="0" w:line="480" w:lineRule="auto"/>
        <w:jc w:val="both"/>
        <w:rPr>
          <w:rFonts w:ascii="Times New Roman" w:hAnsi="Times New Roman"/>
          <w:sz w:val="24"/>
          <w:szCs w:val="24"/>
          <w:lang w:val="en-US"/>
        </w:rPr>
      </w:pPr>
      <w:r w:rsidRPr="00124C8C">
        <w:rPr>
          <w:rFonts w:ascii="Times New Roman" w:hAnsi="Times New Roman"/>
          <w:sz w:val="24"/>
          <w:szCs w:val="24"/>
          <w:lang w:val="en-US"/>
        </w:rPr>
        <w:t>The study's goal is to fill in these gaps by looking into the specific parts of Tanzania's employment rules that make it hard and unfair to fire people from public service employment. The study will suggest changes to the law that will make the process more fair, open, and in line with international labour standards.  This will protect public workers better.</w:t>
      </w:r>
    </w:p>
    <w:p w14:paraId="60575230" w14:textId="77777777" w:rsidR="00474CEB" w:rsidRPr="00124C8C" w:rsidRDefault="00474CEB">
      <w:pPr>
        <w:spacing w:after="0" w:line="480" w:lineRule="auto"/>
        <w:jc w:val="both"/>
        <w:rPr>
          <w:rFonts w:ascii="Times New Roman" w:hAnsi="Times New Roman"/>
          <w:sz w:val="24"/>
          <w:szCs w:val="24"/>
          <w:lang w:val="en-US"/>
        </w:rPr>
      </w:pPr>
    </w:p>
    <w:p w14:paraId="4621E4DC" w14:textId="13800919" w:rsidR="00301E02" w:rsidRPr="00124C8C" w:rsidRDefault="00B53234" w:rsidP="00474CEB">
      <w:pPr>
        <w:pStyle w:val="Heading2"/>
        <w:spacing w:before="0" w:after="0" w:line="480" w:lineRule="auto"/>
        <w:rPr>
          <w:rFonts w:ascii="Times New Roman" w:hAnsi="Times New Roman"/>
          <w:i w:val="0"/>
          <w:sz w:val="24"/>
          <w:szCs w:val="24"/>
          <w:lang w:val="en-US"/>
        </w:rPr>
      </w:pPr>
      <w:bookmarkStart w:id="34" w:name="_Toc213684224"/>
      <w:r w:rsidRPr="00124C8C">
        <w:rPr>
          <w:rFonts w:ascii="Times New Roman" w:hAnsi="Times New Roman"/>
          <w:i w:val="0"/>
          <w:sz w:val="24"/>
          <w:szCs w:val="24"/>
        </w:rPr>
        <w:t>1.5 Research Objectives</w:t>
      </w:r>
      <w:bookmarkEnd w:id="34"/>
      <w:r w:rsidR="00474CEB">
        <w:rPr>
          <w:rFonts w:ascii="Times New Roman" w:hAnsi="Times New Roman"/>
          <w:i w:val="0"/>
          <w:sz w:val="24"/>
          <w:szCs w:val="24"/>
        </w:rPr>
        <w:fldChar w:fldCharType="begin"/>
      </w:r>
      <w:r w:rsidR="00474CEB">
        <w:instrText xml:space="preserve"> TC "</w:instrText>
      </w:r>
      <w:bookmarkStart w:id="35" w:name="_Toc214246821"/>
      <w:r w:rsidR="00474CEB" w:rsidRPr="0050500D">
        <w:rPr>
          <w:rFonts w:ascii="Times New Roman" w:hAnsi="Times New Roman"/>
          <w:i w:val="0"/>
          <w:sz w:val="24"/>
          <w:szCs w:val="24"/>
        </w:rPr>
        <w:instrText>1.5 Research Objectives</w:instrText>
      </w:r>
      <w:bookmarkEnd w:id="35"/>
      <w:r w:rsidR="00474CEB">
        <w:instrText xml:space="preserve">" \f C \l "1" </w:instrText>
      </w:r>
      <w:r w:rsidR="00474CEB">
        <w:rPr>
          <w:rFonts w:ascii="Times New Roman" w:hAnsi="Times New Roman"/>
          <w:i w:val="0"/>
          <w:sz w:val="24"/>
          <w:szCs w:val="24"/>
        </w:rPr>
        <w:fldChar w:fldCharType="end"/>
      </w:r>
    </w:p>
    <w:p w14:paraId="384B31BD" w14:textId="6E4BE44D" w:rsidR="00474CEB" w:rsidRDefault="00B53234">
      <w:pPr>
        <w:spacing w:after="0" w:line="480" w:lineRule="auto"/>
        <w:jc w:val="both"/>
        <w:rPr>
          <w:rFonts w:ascii="Times New Roman" w:hAnsi="Times New Roman"/>
          <w:sz w:val="24"/>
          <w:szCs w:val="24"/>
        </w:rPr>
      </w:pPr>
      <w:r w:rsidRPr="00124C8C">
        <w:rPr>
          <w:rFonts w:ascii="Times New Roman" w:hAnsi="Times New Roman"/>
          <w:sz w:val="24"/>
          <w:szCs w:val="24"/>
        </w:rPr>
        <w:t>This study is completed while being guided by a general objective and some specific objectives as presented below.</w:t>
      </w:r>
    </w:p>
    <w:p w14:paraId="70824F69" w14:textId="77777777" w:rsidR="00D74889" w:rsidRPr="00D74889" w:rsidRDefault="00D74889">
      <w:pPr>
        <w:spacing w:after="0" w:line="480" w:lineRule="auto"/>
        <w:jc w:val="both"/>
        <w:rPr>
          <w:rFonts w:ascii="Times New Roman" w:hAnsi="Times New Roman"/>
          <w:sz w:val="24"/>
          <w:szCs w:val="24"/>
        </w:rPr>
      </w:pPr>
    </w:p>
    <w:p w14:paraId="799F9D31" w14:textId="7408E66D" w:rsidR="00301E02" w:rsidRPr="00124C8C" w:rsidRDefault="00B53234" w:rsidP="00D74889">
      <w:pPr>
        <w:pStyle w:val="Heading3"/>
        <w:spacing w:before="0" w:beforeAutospacing="0" w:after="0" w:afterAutospacing="0" w:line="480" w:lineRule="auto"/>
        <w:rPr>
          <w:sz w:val="24"/>
          <w:szCs w:val="24"/>
        </w:rPr>
      </w:pPr>
      <w:bookmarkStart w:id="36" w:name="_Toc213684225"/>
      <w:r w:rsidRPr="00124C8C">
        <w:rPr>
          <w:sz w:val="24"/>
          <w:szCs w:val="24"/>
        </w:rPr>
        <w:t>1.5.1 General Objective</w:t>
      </w:r>
      <w:bookmarkEnd w:id="36"/>
      <w:r w:rsidR="00474CEB">
        <w:rPr>
          <w:sz w:val="24"/>
          <w:szCs w:val="24"/>
        </w:rPr>
        <w:fldChar w:fldCharType="begin"/>
      </w:r>
      <w:r w:rsidR="00474CEB">
        <w:instrText xml:space="preserve"> TC "</w:instrText>
      </w:r>
      <w:bookmarkStart w:id="37" w:name="_Toc214246822"/>
      <w:r w:rsidR="00474CEB" w:rsidRPr="00756363">
        <w:rPr>
          <w:sz w:val="24"/>
          <w:szCs w:val="24"/>
        </w:rPr>
        <w:instrText>1.5.1 General Objective</w:instrText>
      </w:r>
      <w:bookmarkEnd w:id="37"/>
      <w:r w:rsidR="00474CEB">
        <w:instrText xml:space="preserve">" \f C \l "1" </w:instrText>
      </w:r>
      <w:r w:rsidR="00474CEB">
        <w:rPr>
          <w:sz w:val="24"/>
          <w:szCs w:val="24"/>
        </w:rPr>
        <w:fldChar w:fldCharType="end"/>
      </w:r>
    </w:p>
    <w:p w14:paraId="7B5E4966" w14:textId="0ADD5021" w:rsidR="00301E02" w:rsidRDefault="00B53234">
      <w:pPr>
        <w:spacing w:after="0" w:line="480" w:lineRule="auto"/>
        <w:jc w:val="both"/>
        <w:rPr>
          <w:rFonts w:ascii="Times New Roman" w:hAnsi="Times New Roman"/>
          <w:sz w:val="24"/>
          <w:szCs w:val="24"/>
        </w:rPr>
      </w:pPr>
      <w:r w:rsidRPr="00124C8C">
        <w:rPr>
          <w:rFonts w:ascii="Times New Roman" w:hAnsi="Times New Roman"/>
          <w:sz w:val="24"/>
          <w:szCs w:val="24"/>
        </w:rPr>
        <w:t>To critically analyze Tanzanias legal and procedural framework for termination of public service employment, evaluate the impartiality and effectiveness of dispute-settlement mechanisms, and relate domestic rules to international labour norms with a view to identifying gaps and proposing legal and policy reforms.</w:t>
      </w:r>
    </w:p>
    <w:p w14:paraId="6818EB75" w14:textId="77777777" w:rsidR="00474CEB" w:rsidRPr="00124C8C" w:rsidRDefault="00474CEB">
      <w:pPr>
        <w:spacing w:after="0" w:line="480" w:lineRule="auto"/>
        <w:jc w:val="both"/>
        <w:rPr>
          <w:rFonts w:ascii="Times New Roman" w:hAnsi="Times New Roman"/>
          <w:sz w:val="24"/>
          <w:szCs w:val="24"/>
        </w:rPr>
      </w:pPr>
    </w:p>
    <w:p w14:paraId="6B32BDC5" w14:textId="3D254EE6" w:rsidR="00301E02" w:rsidRPr="00124C8C" w:rsidRDefault="00474CEB" w:rsidP="00474CEB">
      <w:pPr>
        <w:pStyle w:val="Heading4"/>
        <w:spacing w:before="0" w:after="0" w:line="480" w:lineRule="auto"/>
        <w:rPr>
          <w:rFonts w:ascii="Times New Roman" w:hAnsi="Times New Roman"/>
          <w:sz w:val="24"/>
          <w:szCs w:val="24"/>
        </w:rPr>
      </w:pPr>
      <w:r>
        <w:rPr>
          <w:rFonts w:ascii="Times New Roman" w:hAnsi="Times New Roman"/>
          <w:sz w:val="24"/>
          <w:szCs w:val="24"/>
        </w:rPr>
        <w:t>1.5.1.1 Specific Objectives</w:t>
      </w:r>
      <w:r>
        <w:rPr>
          <w:rFonts w:ascii="Times New Roman" w:hAnsi="Times New Roman"/>
          <w:sz w:val="24"/>
          <w:szCs w:val="24"/>
        </w:rPr>
        <w:fldChar w:fldCharType="begin"/>
      </w:r>
      <w:r>
        <w:instrText xml:space="preserve"> TC "</w:instrText>
      </w:r>
      <w:bookmarkStart w:id="38" w:name="_Toc214246823"/>
      <w:r w:rsidRPr="00BF6668">
        <w:rPr>
          <w:rFonts w:ascii="Times New Roman" w:hAnsi="Times New Roman"/>
          <w:sz w:val="24"/>
          <w:szCs w:val="24"/>
        </w:rPr>
        <w:instrText>1.5.1.1 Specific Objectives</w:instrText>
      </w:r>
      <w:bookmarkEnd w:id="38"/>
      <w:r>
        <w:instrText xml:space="preserve">" \f C \l "1" </w:instrText>
      </w:r>
      <w:r>
        <w:rPr>
          <w:rFonts w:ascii="Times New Roman" w:hAnsi="Times New Roman"/>
          <w:sz w:val="24"/>
          <w:szCs w:val="24"/>
        </w:rPr>
        <w:fldChar w:fldCharType="end"/>
      </w:r>
    </w:p>
    <w:p w14:paraId="14A7282E" w14:textId="77777777" w:rsidR="00301E02" w:rsidRPr="00124C8C" w:rsidRDefault="00B53234">
      <w:pPr>
        <w:numPr>
          <w:ilvl w:val="0"/>
          <w:numId w:val="2"/>
        </w:numPr>
        <w:spacing w:after="0" w:line="480" w:lineRule="auto"/>
        <w:ind w:left="709" w:hanging="426"/>
        <w:jc w:val="both"/>
        <w:rPr>
          <w:rFonts w:ascii="Times New Roman" w:hAnsi="Times New Roman"/>
          <w:sz w:val="24"/>
          <w:szCs w:val="24"/>
          <w:lang w:val="en-US"/>
        </w:rPr>
      </w:pPr>
      <w:r w:rsidRPr="00124C8C">
        <w:rPr>
          <w:rFonts w:ascii="Times New Roman" w:hAnsi="Times New Roman"/>
          <w:sz w:val="24"/>
          <w:szCs w:val="24"/>
          <w:lang w:val="en-US"/>
        </w:rPr>
        <w:t>To identify and analyse the existing national and international laws, policies and institutional processes that govern termination of public service employment in Tanzania.</w:t>
      </w:r>
    </w:p>
    <w:p w14:paraId="6BBD18B1" w14:textId="77777777" w:rsidR="00301E02" w:rsidRPr="00124C8C" w:rsidRDefault="00B53234">
      <w:pPr>
        <w:numPr>
          <w:ilvl w:val="0"/>
          <w:numId w:val="2"/>
        </w:numPr>
        <w:spacing w:after="0" w:line="480" w:lineRule="auto"/>
        <w:ind w:left="709" w:hanging="426"/>
        <w:jc w:val="both"/>
        <w:rPr>
          <w:rFonts w:ascii="Times New Roman" w:hAnsi="Times New Roman"/>
          <w:sz w:val="24"/>
          <w:szCs w:val="24"/>
          <w:lang w:val="en-US"/>
        </w:rPr>
      </w:pPr>
      <w:r w:rsidRPr="00124C8C">
        <w:rPr>
          <w:rFonts w:ascii="Times New Roman" w:hAnsi="Times New Roman"/>
          <w:sz w:val="24"/>
          <w:szCs w:val="24"/>
          <w:lang w:val="en-US"/>
        </w:rPr>
        <w:lastRenderedPageBreak/>
        <w:t>To examine the Tanzania’s legal framework for resolving disputes arising from termination of public service employment.</w:t>
      </w:r>
    </w:p>
    <w:p w14:paraId="5069300B" w14:textId="77777777" w:rsidR="00301E02" w:rsidRDefault="00B53234">
      <w:pPr>
        <w:numPr>
          <w:ilvl w:val="0"/>
          <w:numId w:val="2"/>
        </w:numPr>
        <w:spacing w:after="0" w:line="480" w:lineRule="auto"/>
        <w:ind w:left="709" w:hanging="426"/>
        <w:jc w:val="both"/>
        <w:rPr>
          <w:rFonts w:ascii="Times New Roman" w:hAnsi="Times New Roman"/>
          <w:sz w:val="24"/>
          <w:szCs w:val="24"/>
          <w:lang w:val="en-US"/>
        </w:rPr>
      </w:pPr>
      <w:r w:rsidRPr="00124C8C">
        <w:rPr>
          <w:rFonts w:ascii="Times New Roman" w:hAnsi="Times New Roman"/>
          <w:sz w:val="24"/>
          <w:szCs w:val="24"/>
          <w:lang w:val="en-US"/>
        </w:rPr>
        <w:t>To identify gaps and misalignments between domestic termination rules and international labour standards, and to propose targeted legal, institutional and theoretical reforms to address those deficiencies.</w:t>
      </w:r>
    </w:p>
    <w:p w14:paraId="5B50A226" w14:textId="77777777" w:rsidR="00474CEB" w:rsidRPr="00124C8C" w:rsidRDefault="00474CEB" w:rsidP="00474CEB">
      <w:pPr>
        <w:spacing w:after="0" w:line="480" w:lineRule="auto"/>
        <w:ind w:left="709"/>
        <w:jc w:val="both"/>
        <w:rPr>
          <w:rFonts w:ascii="Times New Roman" w:hAnsi="Times New Roman"/>
          <w:sz w:val="24"/>
          <w:szCs w:val="24"/>
          <w:lang w:val="en-US"/>
        </w:rPr>
      </w:pPr>
    </w:p>
    <w:p w14:paraId="06F0D5BF" w14:textId="77777777" w:rsidR="00474CEB" w:rsidRDefault="00B53234" w:rsidP="00474CEB">
      <w:pPr>
        <w:pStyle w:val="Heading2"/>
        <w:spacing w:before="0" w:after="0" w:line="480" w:lineRule="auto"/>
        <w:rPr>
          <w:rFonts w:ascii="Times New Roman" w:hAnsi="Times New Roman"/>
          <w:b w:val="0"/>
          <w:bCs w:val="0"/>
          <w:i w:val="0"/>
          <w:iCs w:val="0"/>
          <w:sz w:val="24"/>
          <w:szCs w:val="24"/>
        </w:rPr>
      </w:pPr>
      <w:r w:rsidRPr="00124C8C">
        <w:rPr>
          <w:rFonts w:ascii="Times New Roman" w:hAnsi="Times New Roman"/>
          <w:i w:val="0"/>
          <w:iCs w:val="0"/>
          <w:sz w:val="24"/>
          <w:szCs w:val="24"/>
        </w:rPr>
        <w:t>1.6 Research Questions</w:t>
      </w:r>
      <w:r w:rsidR="00474CEB">
        <w:rPr>
          <w:rFonts w:ascii="Times New Roman" w:hAnsi="Times New Roman"/>
          <w:i w:val="0"/>
          <w:iCs w:val="0"/>
          <w:sz w:val="24"/>
          <w:szCs w:val="24"/>
        </w:rPr>
        <w:fldChar w:fldCharType="begin"/>
      </w:r>
      <w:r w:rsidR="00474CEB">
        <w:instrText xml:space="preserve"> TC "</w:instrText>
      </w:r>
      <w:bookmarkStart w:id="39" w:name="_Toc214246824"/>
      <w:r w:rsidR="00474CEB" w:rsidRPr="006849D7">
        <w:rPr>
          <w:rFonts w:ascii="Times New Roman" w:hAnsi="Times New Roman"/>
          <w:i w:val="0"/>
          <w:iCs w:val="0"/>
          <w:sz w:val="24"/>
          <w:szCs w:val="24"/>
        </w:rPr>
        <w:instrText>1.6 Research Questions</w:instrText>
      </w:r>
      <w:bookmarkEnd w:id="39"/>
      <w:r w:rsidR="00474CEB">
        <w:instrText xml:space="preserve">" \f C \l "1" </w:instrText>
      </w:r>
      <w:r w:rsidR="00474CEB">
        <w:rPr>
          <w:rFonts w:ascii="Times New Roman" w:hAnsi="Times New Roman"/>
          <w:i w:val="0"/>
          <w:iCs w:val="0"/>
          <w:sz w:val="24"/>
          <w:szCs w:val="24"/>
        </w:rPr>
        <w:fldChar w:fldCharType="end"/>
      </w:r>
      <w:r w:rsidRPr="00124C8C">
        <w:rPr>
          <w:rFonts w:ascii="Times New Roman" w:hAnsi="Times New Roman"/>
          <w:sz w:val="24"/>
          <w:szCs w:val="24"/>
        </w:rPr>
        <w:br/>
      </w:r>
      <w:r w:rsidRPr="00124C8C">
        <w:rPr>
          <w:rFonts w:ascii="Times New Roman" w:hAnsi="Times New Roman"/>
          <w:i w:val="0"/>
          <w:iCs w:val="0"/>
          <w:sz w:val="24"/>
          <w:szCs w:val="24"/>
        </w:rPr>
        <w:t>General Research Question:</w:t>
      </w:r>
      <w:r w:rsidRPr="00124C8C">
        <w:rPr>
          <w:rFonts w:ascii="Times New Roman" w:hAnsi="Times New Roman"/>
          <w:b w:val="0"/>
          <w:bCs w:val="0"/>
          <w:i w:val="0"/>
          <w:iCs w:val="0"/>
          <w:sz w:val="24"/>
          <w:szCs w:val="24"/>
        </w:rPr>
        <w:br/>
        <w:t>To what extent is the regulatory framework governing termination of public service employment in Tanzania adequate, impartial, and effective?</w:t>
      </w:r>
    </w:p>
    <w:p w14:paraId="6D5EDB44" w14:textId="77777777" w:rsidR="00D74889" w:rsidRDefault="00D74889" w:rsidP="00D74889">
      <w:pPr>
        <w:pStyle w:val="Heading2"/>
        <w:tabs>
          <w:tab w:val="left" w:pos="851"/>
        </w:tabs>
        <w:spacing w:before="0" w:after="0" w:line="480" w:lineRule="auto"/>
        <w:ind w:left="426" w:hanging="426"/>
        <w:rPr>
          <w:rFonts w:ascii="Times New Roman" w:hAnsi="Times New Roman"/>
          <w:b w:val="0"/>
          <w:bCs w:val="0"/>
          <w:i w:val="0"/>
          <w:iCs w:val="0"/>
          <w:sz w:val="24"/>
          <w:szCs w:val="24"/>
        </w:rPr>
      </w:pPr>
    </w:p>
    <w:p w14:paraId="6E64E5A4" w14:textId="6EDB47D0" w:rsidR="00301E02" w:rsidRPr="00D74889" w:rsidRDefault="00DD05BC" w:rsidP="00D74889">
      <w:pPr>
        <w:pStyle w:val="Heading2"/>
        <w:tabs>
          <w:tab w:val="left" w:pos="851"/>
        </w:tabs>
        <w:spacing w:before="0" w:after="0" w:line="480" w:lineRule="auto"/>
        <w:ind w:left="426" w:hanging="426"/>
        <w:rPr>
          <w:rFonts w:ascii="Times New Roman" w:hAnsi="Times New Roman"/>
          <w:i w:val="0"/>
          <w:iCs w:val="0"/>
          <w:sz w:val="24"/>
          <w:szCs w:val="24"/>
        </w:rPr>
      </w:pPr>
      <w:r w:rsidRPr="00124C8C">
        <w:rPr>
          <w:rFonts w:ascii="Times New Roman" w:hAnsi="Times New Roman"/>
          <w:i w:val="0"/>
          <w:iCs w:val="0"/>
          <w:sz w:val="24"/>
          <w:szCs w:val="24"/>
        </w:rPr>
        <w:t xml:space="preserve">1.6.1 </w:t>
      </w:r>
      <w:r w:rsidR="00B53234" w:rsidRPr="00124C8C">
        <w:rPr>
          <w:rFonts w:ascii="Times New Roman" w:hAnsi="Times New Roman"/>
          <w:i w:val="0"/>
          <w:iCs w:val="0"/>
          <w:sz w:val="24"/>
          <w:szCs w:val="24"/>
        </w:rPr>
        <w:t>S</w:t>
      </w:r>
      <w:r w:rsidR="00D74889">
        <w:rPr>
          <w:rFonts w:ascii="Times New Roman" w:hAnsi="Times New Roman"/>
          <w:i w:val="0"/>
          <w:iCs w:val="0"/>
          <w:sz w:val="24"/>
          <w:szCs w:val="24"/>
        </w:rPr>
        <w:t>pecific Research Questions</w:t>
      </w:r>
      <w:r w:rsidR="00474CEB">
        <w:rPr>
          <w:rFonts w:ascii="Times New Roman" w:hAnsi="Times New Roman"/>
          <w:i w:val="0"/>
          <w:iCs w:val="0"/>
          <w:sz w:val="24"/>
          <w:szCs w:val="24"/>
        </w:rPr>
        <w:fldChar w:fldCharType="begin"/>
      </w:r>
      <w:r w:rsidR="00474CEB">
        <w:instrText xml:space="preserve"> TC "</w:instrText>
      </w:r>
      <w:bookmarkStart w:id="40" w:name="_Toc214246825"/>
      <w:r w:rsidR="00474CEB" w:rsidRPr="00270BF8">
        <w:rPr>
          <w:rFonts w:ascii="Times New Roman" w:hAnsi="Times New Roman"/>
          <w:i w:val="0"/>
          <w:iCs w:val="0"/>
          <w:sz w:val="24"/>
          <w:szCs w:val="24"/>
        </w:rPr>
        <w:instrText>1.6.1 Specific Research Questions:</w:instrText>
      </w:r>
      <w:bookmarkEnd w:id="40"/>
      <w:r w:rsidR="00474CEB">
        <w:instrText xml:space="preserve">" \f C \l "1" </w:instrText>
      </w:r>
      <w:r w:rsidR="00474CEB">
        <w:rPr>
          <w:rFonts w:ascii="Times New Roman" w:hAnsi="Times New Roman"/>
          <w:i w:val="0"/>
          <w:iCs w:val="0"/>
          <w:sz w:val="24"/>
          <w:szCs w:val="24"/>
        </w:rPr>
        <w:fldChar w:fldCharType="end"/>
      </w:r>
      <w:r w:rsidR="00B53234" w:rsidRPr="00124C8C">
        <w:rPr>
          <w:rFonts w:ascii="Times New Roman" w:hAnsi="Times New Roman"/>
          <w:b w:val="0"/>
          <w:bCs w:val="0"/>
          <w:i w:val="0"/>
          <w:iCs w:val="0"/>
          <w:sz w:val="24"/>
          <w:szCs w:val="24"/>
        </w:rPr>
        <w:br/>
      </w:r>
      <w:r w:rsidR="000E6045" w:rsidRPr="00124C8C">
        <w:rPr>
          <w:rFonts w:ascii="Times New Roman" w:hAnsi="Times New Roman"/>
          <w:b w:val="0"/>
          <w:bCs w:val="0"/>
          <w:i w:val="0"/>
          <w:iCs w:val="0"/>
          <w:sz w:val="24"/>
          <w:szCs w:val="24"/>
        </w:rPr>
        <w:t>i</w:t>
      </w:r>
      <w:r w:rsidR="00B53234" w:rsidRPr="00124C8C">
        <w:rPr>
          <w:rFonts w:ascii="Times New Roman" w:hAnsi="Times New Roman"/>
          <w:b w:val="0"/>
          <w:bCs w:val="0"/>
          <w:i w:val="0"/>
          <w:iCs w:val="0"/>
          <w:sz w:val="24"/>
          <w:szCs w:val="24"/>
        </w:rPr>
        <w:t xml:space="preserve">. What substantive and procedural requirements govern termination under the </w:t>
      </w:r>
      <w:r w:rsidR="00921F0E">
        <w:rPr>
          <w:rFonts w:ascii="Times New Roman" w:hAnsi="Times New Roman"/>
          <w:b w:val="0"/>
          <w:bCs w:val="0"/>
          <w:i w:val="0"/>
          <w:iCs w:val="0"/>
          <w:sz w:val="24"/>
          <w:szCs w:val="24"/>
        </w:rPr>
        <w:t xml:space="preserve"> </w:t>
      </w:r>
      <w:r w:rsidR="00B53234" w:rsidRPr="00124C8C">
        <w:rPr>
          <w:rFonts w:ascii="Times New Roman" w:hAnsi="Times New Roman"/>
          <w:b w:val="0"/>
          <w:bCs w:val="0"/>
          <w:i w:val="0"/>
          <w:iCs w:val="0"/>
          <w:sz w:val="24"/>
          <w:szCs w:val="24"/>
        </w:rPr>
        <w:t>Public Service Act and its Regulations?</w:t>
      </w:r>
      <w:r w:rsidR="00B53234" w:rsidRPr="00124C8C">
        <w:rPr>
          <w:rFonts w:ascii="Times New Roman" w:hAnsi="Times New Roman"/>
          <w:b w:val="0"/>
          <w:bCs w:val="0"/>
          <w:i w:val="0"/>
          <w:iCs w:val="0"/>
          <w:sz w:val="24"/>
          <w:szCs w:val="24"/>
        </w:rPr>
        <w:br/>
      </w:r>
      <w:r w:rsidR="000E6045" w:rsidRPr="00124C8C">
        <w:rPr>
          <w:rFonts w:ascii="Times New Roman" w:hAnsi="Times New Roman"/>
          <w:b w:val="0"/>
          <w:bCs w:val="0"/>
          <w:i w:val="0"/>
          <w:iCs w:val="0"/>
          <w:sz w:val="24"/>
          <w:szCs w:val="24"/>
        </w:rPr>
        <w:t>ii</w:t>
      </w:r>
      <w:r w:rsidR="00B53234" w:rsidRPr="00124C8C">
        <w:rPr>
          <w:rFonts w:ascii="Times New Roman" w:hAnsi="Times New Roman"/>
          <w:b w:val="0"/>
          <w:bCs w:val="0"/>
          <w:i w:val="0"/>
          <w:iCs w:val="0"/>
          <w:sz w:val="24"/>
          <w:szCs w:val="24"/>
        </w:rPr>
        <w:t>. Are the institutional and appellate mechanisms impartial and effective in resolving termination disputes?</w:t>
      </w:r>
      <w:r w:rsidR="00B53234" w:rsidRPr="00124C8C">
        <w:rPr>
          <w:rFonts w:ascii="Times New Roman" w:hAnsi="Times New Roman"/>
          <w:b w:val="0"/>
          <w:bCs w:val="0"/>
          <w:i w:val="0"/>
          <w:iCs w:val="0"/>
          <w:sz w:val="24"/>
          <w:szCs w:val="24"/>
        </w:rPr>
        <w:br/>
      </w:r>
      <w:r w:rsidR="000E6045" w:rsidRPr="00124C8C">
        <w:rPr>
          <w:rFonts w:ascii="Times New Roman" w:hAnsi="Times New Roman"/>
          <w:b w:val="0"/>
          <w:bCs w:val="0"/>
          <w:i w:val="0"/>
          <w:iCs w:val="0"/>
          <w:sz w:val="24"/>
          <w:szCs w:val="24"/>
        </w:rPr>
        <w:t>iii</w:t>
      </w:r>
      <w:r w:rsidR="00B53234" w:rsidRPr="00124C8C">
        <w:rPr>
          <w:rFonts w:ascii="Times New Roman" w:hAnsi="Times New Roman"/>
          <w:b w:val="0"/>
          <w:bCs w:val="0"/>
          <w:i w:val="0"/>
          <w:iCs w:val="0"/>
          <w:sz w:val="24"/>
          <w:szCs w:val="24"/>
        </w:rPr>
        <w:t>. To what extent does Tanzania’s termination framework comply with international labour standards?</w:t>
      </w:r>
    </w:p>
    <w:p w14:paraId="6C78FF39" w14:textId="77777777" w:rsidR="00921F0E" w:rsidRPr="00921F0E" w:rsidRDefault="00921F0E" w:rsidP="00921F0E"/>
    <w:p w14:paraId="2A15A002" w14:textId="210F0E24" w:rsidR="00301E02" w:rsidRPr="00124C8C" w:rsidRDefault="00B53234" w:rsidP="00921F0E">
      <w:pPr>
        <w:pStyle w:val="Heading2"/>
        <w:spacing w:before="0" w:after="0" w:line="480" w:lineRule="auto"/>
        <w:rPr>
          <w:rFonts w:ascii="Times New Roman" w:hAnsi="Times New Roman"/>
          <w:i w:val="0"/>
          <w:sz w:val="24"/>
          <w:szCs w:val="24"/>
          <w:lang w:val="en-US"/>
        </w:rPr>
      </w:pPr>
      <w:bookmarkStart w:id="41" w:name="_Toc213684227"/>
      <w:r w:rsidRPr="00124C8C">
        <w:rPr>
          <w:rFonts w:ascii="Times New Roman" w:hAnsi="Times New Roman"/>
          <w:i w:val="0"/>
          <w:sz w:val="24"/>
          <w:szCs w:val="24"/>
        </w:rPr>
        <w:t>1.7 Significance of the Study</w:t>
      </w:r>
      <w:bookmarkEnd w:id="41"/>
      <w:r w:rsidR="00921F0E">
        <w:rPr>
          <w:rFonts w:ascii="Times New Roman" w:hAnsi="Times New Roman"/>
          <w:i w:val="0"/>
          <w:sz w:val="24"/>
          <w:szCs w:val="24"/>
        </w:rPr>
        <w:fldChar w:fldCharType="begin"/>
      </w:r>
      <w:r w:rsidR="00921F0E">
        <w:instrText xml:space="preserve"> TC "</w:instrText>
      </w:r>
      <w:bookmarkStart w:id="42" w:name="_Toc214246826"/>
      <w:r w:rsidR="00921F0E" w:rsidRPr="00E364E9">
        <w:rPr>
          <w:rFonts w:ascii="Times New Roman" w:hAnsi="Times New Roman"/>
          <w:i w:val="0"/>
          <w:sz w:val="24"/>
          <w:szCs w:val="24"/>
        </w:rPr>
        <w:instrText>1.7 Significance of the Study</w:instrText>
      </w:r>
      <w:bookmarkEnd w:id="42"/>
      <w:r w:rsidR="00921F0E">
        <w:instrText xml:space="preserve">" \f C \l "1" </w:instrText>
      </w:r>
      <w:r w:rsidR="00921F0E">
        <w:rPr>
          <w:rFonts w:ascii="Times New Roman" w:hAnsi="Times New Roman"/>
          <w:i w:val="0"/>
          <w:sz w:val="24"/>
          <w:szCs w:val="24"/>
        </w:rPr>
        <w:fldChar w:fldCharType="end"/>
      </w:r>
    </w:p>
    <w:p w14:paraId="1AA83B41" w14:textId="77777777" w:rsidR="00301E02" w:rsidRPr="00124C8C" w:rsidRDefault="00B53234">
      <w:pPr>
        <w:spacing w:after="0" w:line="480" w:lineRule="auto"/>
        <w:jc w:val="both"/>
        <w:rPr>
          <w:rFonts w:ascii="Times New Roman" w:hAnsi="Times New Roman"/>
          <w:sz w:val="24"/>
          <w:szCs w:val="24"/>
          <w:lang w:val="en-US"/>
        </w:rPr>
      </w:pPr>
      <w:r w:rsidRPr="00124C8C">
        <w:rPr>
          <w:rFonts w:ascii="Times New Roman" w:hAnsi="Times New Roman"/>
          <w:sz w:val="24"/>
          <w:szCs w:val="24"/>
          <w:lang w:val="en-US"/>
        </w:rPr>
        <w:t xml:space="preserve">There are many different stakeholders who stand to benefit from the findings and recommendations of the study on Tanzania's Regulatory Framework for Termination of Public Service Employment.  Each of these stakeholders has the potential to get positive impacts from the report due to its beneficial nature.  All these different </w:t>
      </w:r>
      <w:r w:rsidRPr="00124C8C">
        <w:rPr>
          <w:rFonts w:ascii="Times New Roman" w:hAnsi="Times New Roman"/>
          <w:sz w:val="24"/>
          <w:szCs w:val="24"/>
          <w:lang w:val="en-US"/>
        </w:rPr>
        <w:lastRenderedPageBreak/>
        <w:t xml:space="preserve">groups can receive benefits from the document.  Researchers working in academic institutions, public officials, legal practitioners, and policymakers are all members of this group of stakeholders. Inclusion in the organization is granted to each one of these persons.  To shed light on the strengths and deficiencies of the regulatory mechanisms that oversee the termination of employment in the public sector, the goal of this study is to perform a critical evaluation of the legislative framework that is now in place.  </w:t>
      </w:r>
    </w:p>
    <w:p w14:paraId="42F5EDE0" w14:textId="77777777" w:rsidR="00301E02" w:rsidRPr="00124C8C" w:rsidRDefault="00301E02">
      <w:pPr>
        <w:spacing w:after="0" w:line="480" w:lineRule="auto"/>
        <w:jc w:val="both"/>
        <w:rPr>
          <w:rFonts w:ascii="Times New Roman" w:hAnsi="Times New Roman"/>
          <w:sz w:val="24"/>
          <w:szCs w:val="24"/>
          <w:lang w:val="en-US"/>
        </w:rPr>
      </w:pPr>
    </w:p>
    <w:p w14:paraId="6FB38C3B" w14:textId="77777777" w:rsidR="00301E02" w:rsidRDefault="00B53234">
      <w:pPr>
        <w:spacing w:after="0" w:line="480" w:lineRule="auto"/>
        <w:jc w:val="both"/>
        <w:rPr>
          <w:rFonts w:ascii="Times New Roman" w:hAnsi="Times New Roman"/>
          <w:sz w:val="24"/>
          <w:szCs w:val="24"/>
          <w:lang w:val="en-US"/>
        </w:rPr>
      </w:pPr>
      <w:r w:rsidRPr="00124C8C">
        <w:rPr>
          <w:rFonts w:ascii="Times New Roman" w:hAnsi="Times New Roman"/>
          <w:sz w:val="24"/>
          <w:szCs w:val="24"/>
          <w:lang w:val="en-US"/>
        </w:rPr>
        <w:t>This evaluation was carried out to cast light on various aspects of the regulatory processes. This review was carried out with the intention of shedding light on the regulatory systems, which is the aim of the review.  It is necessary to generate proof that displays a grasp of these concerns to improve the justice, transparency, and efficiency of the procedures that are utilized in the public sector for the termination of employment. This is because these procedures are used to terminate employees.  Providing insights that have the potential to lead to improvements in legislative proceedings, improved enforcement procedures, and enhanced protection for public employees, the findings of this study will contribute to the ongoing discussion around the reform of labour laws.  This discussion is now taking place.  Now, this conversation is taking place.  In addition, the study contributes to the establishment of a more equitable and just working environment in the public sector by bringing Tanzania's policies into accord with international labour standards. This is accomplished through the report's implementation of recommendations. The adoption of international labour regulations is what makes this possible during the study. During the research, this task was completed successfully.</w:t>
      </w:r>
    </w:p>
    <w:p w14:paraId="57D46D71" w14:textId="77777777" w:rsidR="008455B9" w:rsidRPr="00124C8C" w:rsidRDefault="008455B9">
      <w:pPr>
        <w:spacing w:after="0" w:line="480" w:lineRule="auto"/>
        <w:jc w:val="both"/>
        <w:rPr>
          <w:rFonts w:ascii="Times New Roman" w:hAnsi="Times New Roman"/>
          <w:sz w:val="24"/>
          <w:szCs w:val="24"/>
          <w:lang w:val="en-US"/>
        </w:rPr>
      </w:pPr>
    </w:p>
    <w:p w14:paraId="61DB396E" w14:textId="5FA0B516" w:rsidR="00301E02" w:rsidRPr="00124C8C" w:rsidRDefault="00B53234">
      <w:pPr>
        <w:pStyle w:val="Heading2"/>
        <w:spacing w:before="0" w:after="0" w:line="480" w:lineRule="auto"/>
        <w:rPr>
          <w:rFonts w:ascii="Times New Roman" w:hAnsi="Times New Roman"/>
          <w:i w:val="0"/>
          <w:sz w:val="24"/>
          <w:szCs w:val="24"/>
          <w:lang w:val="en-US"/>
        </w:rPr>
      </w:pPr>
      <w:bookmarkStart w:id="43" w:name="_Toc213684228"/>
      <w:r w:rsidRPr="00124C8C">
        <w:rPr>
          <w:rFonts w:ascii="Times New Roman" w:hAnsi="Times New Roman"/>
          <w:i w:val="0"/>
          <w:sz w:val="24"/>
          <w:szCs w:val="24"/>
        </w:rPr>
        <w:t>1.8 Research Methodology</w:t>
      </w:r>
      <w:bookmarkEnd w:id="43"/>
      <w:r w:rsidR="004B4BEB">
        <w:rPr>
          <w:rFonts w:ascii="Times New Roman" w:hAnsi="Times New Roman"/>
          <w:i w:val="0"/>
          <w:sz w:val="24"/>
          <w:szCs w:val="24"/>
        </w:rPr>
        <w:fldChar w:fldCharType="begin"/>
      </w:r>
      <w:r w:rsidR="004B4BEB">
        <w:instrText xml:space="preserve"> TC "</w:instrText>
      </w:r>
      <w:bookmarkStart w:id="44" w:name="_Toc214246827"/>
      <w:r w:rsidR="004B4BEB" w:rsidRPr="005358DA">
        <w:rPr>
          <w:rFonts w:ascii="Times New Roman" w:hAnsi="Times New Roman"/>
          <w:i w:val="0"/>
          <w:sz w:val="24"/>
          <w:szCs w:val="24"/>
        </w:rPr>
        <w:instrText>1.8 Research Methodology</w:instrText>
      </w:r>
      <w:bookmarkEnd w:id="44"/>
      <w:r w:rsidR="004B4BEB">
        <w:instrText xml:space="preserve">" \f C \l "1" </w:instrText>
      </w:r>
      <w:r w:rsidR="004B4BEB">
        <w:rPr>
          <w:rFonts w:ascii="Times New Roman" w:hAnsi="Times New Roman"/>
          <w:i w:val="0"/>
          <w:sz w:val="24"/>
          <w:szCs w:val="24"/>
        </w:rPr>
        <w:fldChar w:fldCharType="end"/>
      </w:r>
    </w:p>
    <w:p w14:paraId="32372E3E" w14:textId="09EA122B" w:rsidR="00301E02" w:rsidRPr="00124C8C" w:rsidRDefault="00B53234">
      <w:pPr>
        <w:pStyle w:val="Heading3"/>
        <w:spacing w:before="0" w:beforeAutospacing="0" w:after="0" w:afterAutospacing="0" w:line="480" w:lineRule="auto"/>
        <w:rPr>
          <w:sz w:val="24"/>
          <w:szCs w:val="24"/>
        </w:rPr>
      </w:pPr>
      <w:bookmarkStart w:id="45" w:name="_Toc213684229"/>
      <w:r w:rsidRPr="00124C8C">
        <w:rPr>
          <w:sz w:val="24"/>
          <w:szCs w:val="24"/>
        </w:rPr>
        <w:t>1.8.1 Doctrinal Research</w:t>
      </w:r>
      <w:bookmarkEnd w:id="45"/>
      <w:r w:rsidR="004B4BEB">
        <w:rPr>
          <w:sz w:val="24"/>
          <w:szCs w:val="24"/>
        </w:rPr>
        <w:fldChar w:fldCharType="begin"/>
      </w:r>
      <w:r w:rsidR="004B4BEB">
        <w:instrText xml:space="preserve"> TC "</w:instrText>
      </w:r>
      <w:bookmarkStart w:id="46" w:name="_Toc214246828"/>
      <w:r w:rsidR="004B4BEB" w:rsidRPr="004F1F92">
        <w:rPr>
          <w:sz w:val="24"/>
          <w:szCs w:val="24"/>
        </w:rPr>
        <w:instrText>1.8.1 Doctrinal Research</w:instrText>
      </w:r>
      <w:bookmarkEnd w:id="46"/>
      <w:r w:rsidR="004B4BEB">
        <w:instrText xml:space="preserve">" \f C \l "1" </w:instrText>
      </w:r>
      <w:r w:rsidR="004B4BEB">
        <w:rPr>
          <w:sz w:val="24"/>
          <w:szCs w:val="24"/>
        </w:rPr>
        <w:fldChar w:fldCharType="end"/>
      </w:r>
      <w:r w:rsidRPr="00124C8C">
        <w:rPr>
          <w:sz w:val="24"/>
          <w:szCs w:val="24"/>
        </w:rPr>
        <w:t xml:space="preserve"> </w:t>
      </w:r>
    </w:p>
    <w:p w14:paraId="73C7A1E8" w14:textId="0F0C4B02" w:rsidR="004B4BEB" w:rsidRDefault="00B53234">
      <w:pPr>
        <w:spacing w:after="0" w:line="480" w:lineRule="auto"/>
        <w:jc w:val="both"/>
        <w:rPr>
          <w:rFonts w:ascii="Times New Roman" w:eastAsia="Times New Roman" w:hAnsi="Times New Roman"/>
          <w:sz w:val="24"/>
          <w:szCs w:val="24"/>
          <w:lang w:eastAsia="en-GB"/>
        </w:rPr>
      </w:pPr>
      <w:r w:rsidRPr="00124C8C">
        <w:rPr>
          <w:rFonts w:ascii="Times New Roman" w:hAnsi="Times New Roman"/>
          <w:sz w:val="24"/>
          <w:szCs w:val="24"/>
          <w:lang w:val="en-US"/>
        </w:rPr>
        <w:t xml:space="preserve">In conducting a complete assessment of Tanzania's legal framework for terminating public service employment, doctrinal research is required to grasp the legal concepts, statutes, and case law pertaining to job termination.  It presents a fundamental analysis of the statutory provisions and judicial interpretations that underpin the regulatory structure. </w:t>
      </w:r>
      <w:r w:rsidRPr="00124C8C">
        <w:rPr>
          <w:rFonts w:ascii="Times New Roman" w:eastAsia="Times New Roman" w:hAnsi="Times New Roman"/>
          <w:sz w:val="24"/>
          <w:szCs w:val="24"/>
          <w:lang w:eastAsia="en-GB"/>
        </w:rPr>
        <w:t xml:space="preserve">It is particularly suitable for this study because the research seeks to critically assess both primary and secondary legal sources. </w:t>
      </w:r>
    </w:p>
    <w:p w14:paraId="65A631DD" w14:textId="77777777" w:rsidR="00E171DD" w:rsidRDefault="00E171DD">
      <w:pPr>
        <w:spacing w:after="0" w:line="480" w:lineRule="auto"/>
        <w:jc w:val="both"/>
        <w:rPr>
          <w:rFonts w:ascii="Times New Roman" w:eastAsia="Times New Roman" w:hAnsi="Times New Roman"/>
          <w:sz w:val="24"/>
          <w:szCs w:val="24"/>
          <w:lang w:eastAsia="en-GB"/>
        </w:rPr>
      </w:pPr>
    </w:p>
    <w:p w14:paraId="3612071E" w14:textId="50BBF038" w:rsidR="00301E02" w:rsidRPr="00124C8C" w:rsidRDefault="00B53234" w:rsidP="00E171DD">
      <w:pPr>
        <w:pStyle w:val="Heading3"/>
        <w:spacing w:before="0" w:beforeAutospacing="0" w:after="0" w:afterAutospacing="0" w:line="480" w:lineRule="auto"/>
        <w:jc w:val="both"/>
        <w:rPr>
          <w:sz w:val="24"/>
          <w:szCs w:val="24"/>
        </w:rPr>
      </w:pPr>
      <w:bookmarkStart w:id="47" w:name="_Toc213684230"/>
      <w:r w:rsidRPr="00124C8C">
        <w:rPr>
          <w:sz w:val="24"/>
          <w:szCs w:val="24"/>
        </w:rPr>
        <w:t>1.8.2 Data Collection</w:t>
      </w:r>
      <w:bookmarkEnd w:id="47"/>
      <w:r w:rsidR="004B4BEB">
        <w:rPr>
          <w:sz w:val="24"/>
          <w:szCs w:val="24"/>
        </w:rPr>
        <w:fldChar w:fldCharType="begin"/>
      </w:r>
      <w:r w:rsidR="004B4BEB">
        <w:instrText xml:space="preserve"> TC "</w:instrText>
      </w:r>
      <w:bookmarkStart w:id="48" w:name="_Toc214246829"/>
      <w:r w:rsidR="004B4BEB" w:rsidRPr="00081365">
        <w:rPr>
          <w:sz w:val="24"/>
          <w:szCs w:val="24"/>
        </w:rPr>
        <w:instrText>1.8.2 Data Collection</w:instrText>
      </w:r>
      <w:bookmarkEnd w:id="48"/>
      <w:r w:rsidR="004B4BEB">
        <w:instrText xml:space="preserve">" \f C \l "1" </w:instrText>
      </w:r>
      <w:r w:rsidR="004B4BEB">
        <w:rPr>
          <w:sz w:val="24"/>
          <w:szCs w:val="24"/>
        </w:rPr>
        <w:fldChar w:fldCharType="end"/>
      </w:r>
    </w:p>
    <w:p w14:paraId="6CA7C983" w14:textId="77777777" w:rsidR="00301E02" w:rsidRDefault="00B53234">
      <w:pPr>
        <w:spacing w:after="0" w:line="480" w:lineRule="auto"/>
        <w:jc w:val="both"/>
        <w:rPr>
          <w:rFonts w:ascii="Times New Roman" w:hAnsi="Times New Roman"/>
          <w:sz w:val="24"/>
          <w:szCs w:val="24"/>
          <w:lang w:val="en-US"/>
        </w:rPr>
      </w:pPr>
      <w:r w:rsidRPr="00124C8C">
        <w:rPr>
          <w:rFonts w:ascii="Times New Roman" w:eastAsia="Times New Roman" w:hAnsi="Times New Roman"/>
          <w:sz w:val="24"/>
          <w:szCs w:val="24"/>
          <w:lang w:eastAsia="en-GB"/>
        </w:rPr>
        <w:t xml:space="preserve">The data collected for this study are entirely </w:t>
      </w:r>
      <w:r w:rsidRPr="00124C8C">
        <w:rPr>
          <w:rFonts w:ascii="Times New Roman" w:eastAsia="Times New Roman" w:hAnsi="Times New Roman"/>
          <w:bCs/>
          <w:sz w:val="24"/>
          <w:szCs w:val="24"/>
          <w:lang w:eastAsia="en-GB"/>
        </w:rPr>
        <w:t>qualitative</w:t>
      </w:r>
      <w:r w:rsidRPr="00124C8C">
        <w:rPr>
          <w:rFonts w:ascii="Times New Roman" w:eastAsia="Times New Roman" w:hAnsi="Times New Roman"/>
          <w:sz w:val="24"/>
          <w:szCs w:val="24"/>
          <w:lang w:eastAsia="en-GB"/>
        </w:rPr>
        <w:t xml:space="preserve"> and derived from </w:t>
      </w:r>
      <w:r w:rsidRPr="00124C8C">
        <w:rPr>
          <w:rFonts w:ascii="Times New Roman" w:eastAsia="Times New Roman" w:hAnsi="Times New Roman"/>
          <w:bCs/>
          <w:sz w:val="24"/>
          <w:szCs w:val="24"/>
          <w:lang w:eastAsia="en-GB"/>
        </w:rPr>
        <w:t>secondary sources</w:t>
      </w:r>
      <w:r w:rsidRPr="00124C8C">
        <w:rPr>
          <w:rFonts w:ascii="Times New Roman" w:eastAsia="Times New Roman" w:hAnsi="Times New Roman"/>
          <w:sz w:val="24"/>
          <w:szCs w:val="24"/>
          <w:lang w:eastAsia="en-GB"/>
        </w:rPr>
        <w:t xml:space="preserve">, which are categorized into </w:t>
      </w:r>
      <w:r w:rsidRPr="00124C8C">
        <w:rPr>
          <w:rFonts w:ascii="Times New Roman" w:eastAsia="Times New Roman" w:hAnsi="Times New Roman"/>
          <w:bCs/>
          <w:sz w:val="24"/>
          <w:szCs w:val="24"/>
          <w:lang w:eastAsia="en-GB"/>
        </w:rPr>
        <w:t>primary legal materials</w:t>
      </w:r>
      <w:r w:rsidRPr="00124C8C">
        <w:rPr>
          <w:rFonts w:ascii="Times New Roman" w:eastAsia="Times New Roman" w:hAnsi="Times New Roman"/>
          <w:sz w:val="24"/>
          <w:szCs w:val="24"/>
          <w:lang w:eastAsia="en-GB"/>
        </w:rPr>
        <w:t xml:space="preserve"> and </w:t>
      </w:r>
      <w:r w:rsidRPr="00124C8C">
        <w:rPr>
          <w:rFonts w:ascii="Times New Roman" w:eastAsia="Times New Roman" w:hAnsi="Times New Roman"/>
          <w:bCs/>
          <w:sz w:val="24"/>
          <w:szCs w:val="24"/>
          <w:lang w:eastAsia="en-GB"/>
        </w:rPr>
        <w:t>secondary literature</w:t>
      </w:r>
      <w:r w:rsidRPr="00124C8C">
        <w:rPr>
          <w:rFonts w:ascii="Times New Roman" w:hAnsi="Times New Roman"/>
          <w:sz w:val="24"/>
          <w:szCs w:val="24"/>
          <w:lang w:val="en-US"/>
        </w:rPr>
        <w:t>.</w:t>
      </w:r>
    </w:p>
    <w:p w14:paraId="54FB6DE2" w14:textId="77777777" w:rsidR="004B4BEB" w:rsidRPr="00124C8C" w:rsidRDefault="004B4BEB">
      <w:pPr>
        <w:spacing w:after="0" w:line="480" w:lineRule="auto"/>
        <w:jc w:val="both"/>
        <w:rPr>
          <w:rFonts w:ascii="Times New Roman" w:hAnsi="Times New Roman"/>
          <w:sz w:val="24"/>
          <w:szCs w:val="24"/>
          <w:lang w:val="en-US"/>
        </w:rPr>
      </w:pPr>
    </w:p>
    <w:p w14:paraId="7BEA8898" w14:textId="109BD3A1" w:rsidR="00301E02" w:rsidRPr="00124C8C" w:rsidRDefault="00B53234" w:rsidP="004B4BEB">
      <w:pPr>
        <w:pStyle w:val="Heading4"/>
        <w:spacing w:before="0" w:after="0" w:line="480" w:lineRule="auto"/>
        <w:rPr>
          <w:rFonts w:ascii="Times New Roman" w:hAnsi="Times New Roman"/>
          <w:sz w:val="24"/>
          <w:szCs w:val="24"/>
          <w:lang w:val="en-US"/>
        </w:rPr>
      </w:pPr>
      <w:r w:rsidRPr="00124C8C">
        <w:rPr>
          <w:rFonts w:ascii="Times New Roman" w:hAnsi="Times New Roman"/>
          <w:sz w:val="24"/>
          <w:szCs w:val="24"/>
          <w:lang w:val="en-US"/>
        </w:rPr>
        <w:t xml:space="preserve">1.8.2.1 Primary </w:t>
      </w:r>
      <w:r w:rsidR="004B4BEB" w:rsidRPr="00124C8C">
        <w:rPr>
          <w:rFonts w:ascii="Times New Roman" w:hAnsi="Times New Roman"/>
          <w:sz w:val="24"/>
          <w:szCs w:val="24"/>
          <w:lang w:val="en-US"/>
        </w:rPr>
        <w:t>Legal Sources</w:t>
      </w:r>
      <w:r w:rsidR="004B4BEB">
        <w:rPr>
          <w:rFonts w:ascii="Times New Roman" w:hAnsi="Times New Roman"/>
          <w:sz w:val="24"/>
          <w:szCs w:val="24"/>
          <w:lang w:val="en-US"/>
        </w:rPr>
        <w:fldChar w:fldCharType="begin"/>
      </w:r>
      <w:r w:rsidR="004B4BEB">
        <w:instrText xml:space="preserve"> TC "</w:instrText>
      </w:r>
      <w:bookmarkStart w:id="49" w:name="_Toc214246830"/>
      <w:r w:rsidR="004B4BEB" w:rsidRPr="00CA4BC8">
        <w:rPr>
          <w:rFonts w:ascii="Times New Roman" w:hAnsi="Times New Roman"/>
          <w:sz w:val="24"/>
          <w:szCs w:val="24"/>
          <w:lang w:val="en-US"/>
        </w:rPr>
        <w:instrText>1.8.2.1 Primary Legal Sources</w:instrText>
      </w:r>
      <w:bookmarkEnd w:id="49"/>
      <w:r w:rsidR="004B4BEB">
        <w:instrText xml:space="preserve">" \f C \l "1" </w:instrText>
      </w:r>
      <w:r w:rsidR="004B4BEB">
        <w:rPr>
          <w:rFonts w:ascii="Times New Roman" w:hAnsi="Times New Roman"/>
          <w:sz w:val="24"/>
          <w:szCs w:val="24"/>
          <w:lang w:val="en-US"/>
        </w:rPr>
        <w:fldChar w:fldCharType="end"/>
      </w:r>
      <w:r w:rsidR="004B4BEB" w:rsidRPr="00124C8C">
        <w:rPr>
          <w:rFonts w:ascii="Times New Roman" w:hAnsi="Times New Roman"/>
          <w:sz w:val="24"/>
          <w:szCs w:val="24"/>
        </w:rPr>
        <w:t xml:space="preserve"> </w:t>
      </w:r>
    </w:p>
    <w:p w14:paraId="6F871F89" w14:textId="77777777" w:rsidR="00301E02" w:rsidRDefault="00B53234">
      <w:pPr>
        <w:spacing w:after="0" w:line="480" w:lineRule="auto"/>
        <w:jc w:val="both"/>
        <w:rPr>
          <w:rFonts w:ascii="Times New Roman" w:eastAsia="Times New Roman" w:hAnsi="Times New Roman"/>
          <w:sz w:val="24"/>
          <w:szCs w:val="24"/>
          <w:lang w:eastAsia="en-GB"/>
        </w:rPr>
      </w:pPr>
      <w:r w:rsidRPr="00124C8C">
        <w:rPr>
          <w:rFonts w:ascii="Times New Roman" w:hAnsi="Times New Roman"/>
          <w:sz w:val="24"/>
          <w:szCs w:val="24"/>
          <w:lang w:val="en-US"/>
        </w:rPr>
        <w:t>Primary data sources include the Public Service Act, Employment and Labour Relations Act, Labour Institutions Act, ILO conventions and recommendations. These documents were analyzed to identify essential provisions and procedural requirements for termination.  Judicial opinions interpreting statutes were analyzed to better understand how the laws are interpreted and enforced in practice.</w:t>
      </w:r>
      <w:r w:rsidRPr="00124C8C">
        <w:rPr>
          <w:rFonts w:ascii="Times New Roman" w:eastAsia="Times New Roman" w:hAnsi="Times New Roman"/>
          <w:sz w:val="24"/>
          <w:szCs w:val="24"/>
          <w:lang w:eastAsia="en-GB"/>
        </w:rPr>
        <w:t xml:space="preserve"> This method allows the study to identify gaps, ambiguities, and inconsistencies in statutory provisions and compare domestic laws with </w:t>
      </w:r>
      <w:r w:rsidRPr="00124C8C">
        <w:rPr>
          <w:rFonts w:ascii="Times New Roman" w:eastAsia="Times New Roman" w:hAnsi="Times New Roman"/>
          <w:bCs/>
          <w:sz w:val="24"/>
          <w:szCs w:val="24"/>
          <w:lang w:eastAsia="en-GB"/>
        </w:rPr>
        <w:t>international labour standards</w:t>
      </w:r>
      <w:r w:rsidRPr="00124C8C">
        <w:rPr>
          <w:rFonts w:ascii="Times New Roman" w:eastAsia="Times New Roman" w:hAnsi="Times New Roman"/>
          <w:sz w:val="24"/>
          <w:szCs w:val="24"/>
          <w:lang w:eastAsia="en-GB"/>
        </w:rPr>
        <w:t xml:space="preserve">, particularly </w:t>
      </w:r>
      <w:r w:rsidRPr="00124C8C">
        <w:rPr>
          <w:rFonts w:ascii="Times New Roman" w:eastAsia="Times New Roman" w:hAnsi="Times New Roman"/>
          <w:bCs/>
          <w:sz w:val="24"/>
          <w:szCs w:val="24"/>
          <w:lang w:eastAsia="en-GB"/>
        </w:rPr>
        <w:t>ILO Convention No. 158 (1982)</w:t>
      </w:r>
      <w:r w:rsidRPr="00124C8C">
        <w:rPr>
          <w:rFonts w:ascii="Times New Roman" w:eastAsia="Times New Roman" w:hAnsi="Times New Roman"/>
          <w:sz w:val="24"/>
          <w:szCs w:val="24"/>
          <w:lang w:eastAsia="en-GB"/>
        </w:rPr>
        <w:t xml:space="preserve"> on Termination of Employment.</w:t>
      </w:r>
    </w:p>
    <w:p w14:paraId="2B748311" w14:textId="77777777" w:rsidR="004B4BEB" w:rsidRPr="00124C8C" w:rsidRDefault="004B4BEB">
      <w:pPr>
        <w:spacing w:after="0" w:line="480" w:lineRule="auto"/>
        <w:jc w:val="both"/>
        <w:rPr>
          <w:rFonts w:ascii="Times New Roman" w:eastAsia="Times New Roman" w:hAnsi="Times New Roman"/>
          <w:sz w:val="24"/>
          <w:szCs w:val="24"/>
          <w:lang w:eastAsia="en-GB"/>
        </w:rPr>
      </w:pPr>
    </w:p>
    <w:p w14:paraId="2DD1AF66" w14:textId="7F7B1EA9" w:rsidR="00301E02" w:rsidRPr="00124C8C" w:rsidRDefault="00B53234" w:rsidP="004B4BEB">
      <w:pPr>
        <w:pStyle w:val="Heading4"/>
        <w:spacing w:before="0" w:after="0" w:line="480" w:lineRule="auto"/>
        <w:rPr>
          <w:rFonts w:ascii="Times New Roman" w:hAnsi="Times New Roman"/>
          <w:sz w:val="24"/>
          <w:szCs w:val="24"/>
          <w:lang w:val="en-US"/>
        </w:rPr>
      </w:pPr>
      <w:r w:rsidRPr="00124C8C">
        <w:rPr>
          <w:rFonts w:ascii="Times New Roman" w:hAnsi="Times New Roman"/>
          <w:sz w:val="24"/>
          <w:szCs w:val="24"/>
          <w:lang w:val="en-US"/>
        </w:rPr>
        <w:lastRenderedPageBreak/>
        <w:t xml:space="preserve">1.8.2.2 Secondary </w:t>
      </w:r>
      <w:r w:rsidR="004B4BEB" w:rsidRPr="00124C8C">
        <w:rPr>
          <w:rFonts w:ascii="Times New Roman" w:hAnsi="Times New Roman"/>
          <w:sz w:val="24"/>
          <w:szCs w:val="24"/>
          <w:lang w:val="en-US"/>
        </w:rPr>
        <w:t>Legal Sources</w:t>
      </w:r>
      <w:r w:rsidR="004B4BEB">
        <w:rPr>
          <w:rFonts w:ascii="Times New Roman" w:hAnsi="Times New Roman"/>
          <w:sz w:val="24"/>
          <w:szCs w:val="24"/>
          <w:lang w:val="en-US"/>
        </w:rPr>
        <w:fldChar w:fldCharType="begin"/>
      </w:r>
      <w:r w:rsidR="004B4BEB">
        <w:instrText xml:space="preserve"> TC "</w:instrText>
      </w:r>
      <w:bookmarkStart w:id="50" w:name="_Toc214246831"/>
      <w:r w:rsidR="004B4BEB" w:rsidRPr="0059704B">
        <w:rPr>
          <w:rFonts w:ascii="Times New Roman" w:hAnsi="Times New Roman"/>
          <w:sz w:val="24"/>
          <w:szCs w:val="24"/>
          <w:lang w:val="en-US"/>
        </w:rPr>
        <w:instrText>1.8.2.2 Secondary Legal Sources</w:instrText>
      </w:r>
      <w:bookmarkEnd w:id="50"/>
      <w:r w:rsidR="004B4BEB">
        <w:instrText xml:space="preserve">" \f C \l "1" </w:instrText>
      </w:r>
      <w:r w:rsidR="004B4BEB">
        <w:rPr>
          <w:rFonts w:ascii="Times New Roman" w:hAnsi="Times New Roman"/>
          <w:sz w:val="24"/>
          <w:szCs w:val="24"/>
          <w:lang w:val="en-US"/>
        </w:rPr>
        <w:fldChar w:fldCharType="end"/>
      </w:r>
      <w:r w:rsidR="004B4BEB" w:rsidRPr="00124C8C">
        <w:rPr>
          <w:rFonts w:ascii="Times New Roman" w:hAnsi="Times New Roman"/>
          <w:sz w:val="24"/>
          <w:szCs w:val="24"/>
        </w:rPr>
        <w:t xml:space="preserve"> </w:t>
      </w:r>
    </w:p>
    <w:p w14:paraId="79F8677B" w14:textId="45261478" w:rsidR="00301E02" w:rsidRDefault="00B53234">
      <w:pPr>
        <w:spacing w:after="0" w:line="480" w:lineRule="auto"/>
        <w:jc w:val="both"/>
        <w:rPr>
          <w:rFonts w:ascii="Times New Roman" w:eastAsia="Times New Roman" w:hAnsi="Times New Roman"/>
          <w:sz w:val="24"/>
          <w:szCs w:val="24"/>
          <w:lang w:eastAsia="en-GB"/>
        </w:rPr>
      </w:pPr>
      <w:r w:rsidRPr="00124C8C">
        <w:rPr>
          <w:rFonts w:ascii="Times New Roman" w:eastAsia="Times New Roman" w:hAnsi="Times New Roman"/>
          <w:sz w:val="24"/>
          <w:szCs w:val="24"/>
          <w:lang w:eastAsia="en-GB"/>
        </w:rPr>
        <w:t xml:space="preserve">This study analyses </w:t>
      </w:r>
      <w:r w:rsidRPr="00124C8C">
        <w:rPr>
          <w:rFonts w:ascii="Times New Roman" w:eastAsia="Times New Roman" w:hAnsi="Times New Roman"/>
          <w:bCs/>
          <w:sz w:val="24"/>
          <w:szCs w:val="24"/>
          <w:lang w:eastAsia="en-GB"/>
        </w:rPr>
        <w:t>secondary legal sources</w:t>
      </w:r>
      <w:r w:rsidRPr="00124C8C">
        <w:rPr>
          <w:rFonts w:ascii="Times New Roman" w:eastAsia="Times New Roman" w:hAnsi="Times New Roman"/>
          <w:sz w:val="24"/>
          <w:szCs w:val="24"/>
          <w:lang w:eastAsia="en-GB"/>
        </w:rPr>
        <w:t>, such as textbooks, journal articles, ILO reports and recommendations. These sources helped contextualize the Tanzanian framework within regional and international perspectives.</w:t>
      </w:r>
      <w:r w:rsidR="00C27187">
        <w:rPr>
          <w:rFonts w:ascii="Times New Roman" w:hAnsi="Times New Roman"/>
          <w:b/>
          <w:sz w:val="24"/>
          <w:szCs w:val="24"/>
          <w:lang w:val="en-US"/>
        </w:rPr>
        <w:t xml:space="preserve"> </w:t>
      </w:r>
      <w:r w:rsidRPr="00124C8C">
        <w:rPr>
          <w:rFonts w:ascii="Times New Roman" w:eastAsia="Times New Roman" w:hAnsi="Times New Roman"/>
          <w:sz w:val="24"/>
          <w:szCs w:val="24"/>
          <w:lang w:eastAsia="en-GB"/>
        </w:rPr>
        <w:t>The doctrinal research is justified for this study because it enables an in-depth understanding of the law as it is while identifying the reforms needed to align Tanzanian law with international norms and the principles of fairness, justice, and administrative accountability</w:t>
      </w:r>
      <w:r w:rsidR="00E171DD">
        <w:rPr>
          <w:rFonts w:ascii="Times New Roman" w:eastAsia="Times New Roman" w:hAnsi="Times New Roman"/>
          <w:sz w:val="24"/>
          <w:szCs w:val="24"/>
          <w:lang w:eastAsia="en-GB"/>
        </w:rPr>
        <w:t>.</w:t>
      </w:r>
    </w:p>
    <w:p w14:paraId="70995385" w14:textId="77777777" w:rsidR="00E171DD" w:rsidRPr="00C27187" w:rsidRDefault="00E171DD">
      <w:pPr>
        <w:spacing w:after="0" w:line="480" w:lineRule="auto"/>
        <w:jc w:val="both"/>
        <w:rPr>
          <w:rFonts w:ascii="Times New Roman" w:hAnsi="Times New Roman"/>
          <w:b/>
          <w:sz w:val="24"/>
          <w:szCs w:val="24"/>
          <w:lang w:val="en-US"/>
        </w:rPr>
      </w:pPr>
    </w:p>
    <w:p w14:paraId="49A6D9BC" w14:textId="55D68BC3" w:rsidR="00301E02" w:rsidRPr="00124C8C" w:rsidRDefault="00B53234" w:rsidP="00E171DD">
      <w:pPr>
        <w:pStyle w:val="Heading3"/>
        <w:spacing w:before="0" w:beforeAutospacing="0" w:after="0" w:afterAutospacing="0" w:line="480" w:lineRule="auto"/>
        <w:jc w:val="both"/>
        <w:rPr>
          <w:sz w:val="24"/>
          <w:szCs w:val="24"/>
        </w:rPr>
      </w:pPr>
      <w:bookmarkStart w:id="51" w:name="_Toc213684231"/>
      <w:r w:rsidRPr="00124C8C">
        <w:rPr>
          <w:sz w:val="24"/>
          <w:szCs w:val="24"/>
        </w:rPr>
        <w:t>1.8.3 Data Analysis and Interpretation</w:t>
      </w:r>
      <w:bookmarkEnd w:id="51"/>
      <w:r w:rsidR="00C27187">
        <w:rPr>
          <w:sz w:val="24"/>
          <w:szCs w:val="24"/>
        </w:rPr>
        <w:fldChar w:fldCharType="begin"/>
      </w:r>
      <w:r w:rsidR="00C27187">
        <w:instrText xml:space="preserve"> TC "</w:instrText>
      </w:r>
      <w:bookmarkStart w:id="52" w:name="_Toc214246832"/>
      <w:r w:rsidR="00C27187" w:rsidRPr="000C47CF">
        <w:rPr>
          <w:sz w:val="24"/>
          <w:szCs w:val="24"/>
        </w:rPr>
        <w:instrText>1.8.3 Data Analysis and Interpretation</w:instrText>
      </w:r>
      <w:bookmarkEnd w:id="52"/>
      <w:r w:rsidR="00C27187">
        <w:instrText xml:space="preserve">" \f C \l "1" </w:instrText>
      </w:r>
      <w:r w:rsidR="00C27187">
        <w:rPr>
          <w:sz w:val="24"/>
          <w:szCs w:val="24"/>
        </w:rPr>
        <w:fldChar w:fldCharType="end"/>
      </w:r>
    </w:p>
    <w:p w14:paraId="20FBEB79" w14:textId="77777777" w:rsidR="00301E02" w:rsidRDefault="00B53234">
      <w:pPr>
        <w:spacing w:after="0" w:line="480" w:lineRule="auto"/>
        <w:jc w:val="both"/>
        <w:rPr>
          <w:rFonts w:ascii="Times New Roman" w:eastAsia="Times New Roman" w:hAnsi="Times New Roman"/>
          <w:sz w:val="24"/>
          <w:szCs w:val="24"/>
          <w:lang w:eastAsia="en-GB"/>
        </w:rPr>
      </w:pPr>
      <w:r w:rsidRPr="00124C8C">
        <w:rPr>
          <w:rFonts w:ascii="Times New Roman" w:eastAsia="Times New Roman" w:hAnsi="Times New Roman"/>
          <w:sz w:val="24"/>
          <w:szCs w:val="24"/>
          <w:lang w:eastAsia="en-GB"/>
        </w:rPr>
        <w:t xml:space="preserve">The collected data were subjected to </w:t>
      </w:r>
      <w:r w:rsidRPr="00124C8C">
        <w:rPr>
          <w:rFonts w:ascii="Times New Roman" w:eastAsia="Times New Roman" w:hAnsi="Times New Roman"/>
          <w:bCs/>
          <w:sz w:val="24"/>
          <w:szCs w:val="24"/>
          <w:lang w:eastAsia="en-GB"/>
        </w:rPr>
        <w:t>qualitative doctrinal analysis</w:t>
      </w:r>
      <w:r w:rsidRPr="00124C8C">
        <w:rPr>
          <w:rFonts w:ascii="Times New Roman" w:eastAsia="Times New Roman" w:hAnsi="Times New Roman"/>
          <w:sz w:val="24"/>
          <w:szCs w:val="24"/>
          <w:lang w:eastAsia="en-GB"/>
        </w:rPr>
        <w:t>, focusing on systematic examination, interpretation, and comparison of legal materials. The process involved the following analytical stages:</w:t>
      </w:r>
    </w:p>
    <w:p w14:paraId="22BC8B63" w14:textId="77777777" w:rsidR="00C27187" w:rsidRPr="00124C8C" w:rsidRDefault="00C27187">
      <w:pPr>
        <w:spacing w:after="0" w:line="480" w:lineRule="auto"/>
        <w:jc w:val="both"/>
        <w:rPr>
          <w:rFonts w:ascii="Times New Roman" w:eastAsia="Times New Roman" w:hAnsi="Times New Roman"/>
          <w:sz w:val="24"/>
          <w:szCs w:val="24"/>
          <w:lang w:eastAsia="en-GB"/>
        </w:rPr>
      </w:pPr>
    </w:p>
    <w:p w14:paraId="7B854331" w14:textId="113B2789" w:rsidR="00301E02" w:rsidRDefault="00B53234" w:rsidP="00C27187">
      <w:pPr>
        <w:pStyle w:val="ListParagraph"/>
        <w:spacing w:after="0" w:line="480" w:lineRule="auto"/>
        <w:ind w:left="0"/>
        <w:contextualSpacing/>
        <w:jc w:val="both"/>
        <w:rPr>
          <w:rFonts w:ascii="Times New Roman" w:eastAsia="Times New Roman" w:hAnsi="Times New Roman"/>
          <w:sz w:val="24"/>
          <w:szCs w:val="24"/>
          <w:lang w:eastAsia="en-GB"/>
        </w:rPr>
      </w:pPr>
      <w:r w:rsidRPr="00124C8C">
        <w:rPr>
          <w:rFonts w:ascii="Times New Roman" w:eastAsia="Times New Roman" w:hAnsi="Times New Roman"/>
          <w:sz w:val="24"/>
          <w:szCs w:val="24"/>
          <w:lang w:eastAsia="en-GB"/>
        </w:rPr>
        <w:t xml:space="preserve">Legal provisions were interpreted using established principles of statutory construction including the literal, purposive, and mischief rules to determine the legislative intent behind termination procedures under the </w:t>
      </w:r>
      <w:r w:rsidRPr="00124C8C">
        <w:rPr>
          <w:rFonts w:ascii="Times New Roman" w:eastAsia="Times New Roman" w:hAnsi="Times New Roman"/>
          <w:bCs/>
          <w:sz w:val="24"/>
          <w:szCs w:val="24"/>
          <w:lang w:eastAsia="en-GB"/>
        </w:rPr>
        <w:t>Public Service Act</w:t>
      </w:r>
      <w:r w:rsidRPr="00124C8C">
        <w:rPr>
          <w:rFonts w:ascii="Times New Roman" w:eastAsia="Times New Roman" w:hAnsi="Times New Roman"/>
          <w:sz w:val="24"/>
          <w:szCs w:val="24"/>
          <w:lang w:eastAsia="en-GB"/>
        </w:rPr>
        <w:t xml:space="preserve"> and </w:t>
      </w:r>
      <w:r w:rsidRPr="00124C8C">
        <w:rPr>
          <w:rFonts w:ascii="Times New Roman" w:eastAsia="Times New Roman" w:hAnsi="Times New Roman"/>
          <w:bCs/>
          <w:sz w:val="24"/>
          <w:szCs w:val="24"/>
          <w:lang w:eastAsia="en-GB"/>
        </w:rPr>
        <w:t>Regulations</w:t>
      </w:r>
      <w:r w:rsidRPr="00124C8C">
        <w:rPr>
          <w:rFonts w:ascii="Times New Roman" w:eastAsia="Times New Roman" w:hAnsi="Times New Roman"/>
          <w:sz w:val="24"/>
          <w:szCs w:val="24"/>
          <w:lang w:eastAsia="en-GB"/>
        </w:rPr>
        <w:t>. Relevant judicial decisions were analyzed to understand how courts have interpreted procedural fairness, grounds for termination, and employee protections. This analysis provided insight into the practical enforcement of labour rights. Tanzania</w:t>
      </w:r>
      <w:r w:rsidR="009A704D" w:rsidRPr="00124C8C">
        <w:rPr>
          <w:rFonts w:ascii="Times New Roman" w:eastAsia="Times New Roman" w:hAnsi="Times New Roman"/>
          <w:sz w:val="24"/>
          <w:szCs w:val="24"/>
          <w:lang w:eastAsia="en-GB"/>
        </w:rPr>
        <w:t>’</w:t>
      </w:r>
      <w:r w:rsidRPr="00124C8C">
        <w:rPr>
          <w:rFonts w:ascii="Times New Roman" w:eastAsia="Times New Roman" w:hAnsi="Times New Roman"/>
          <w:sz w:val="24"/>
          <w:szCs w:val="24"/>
          <w:lang w:eastAsia="en-GB"/>
        </w:rPr>
        <w:t xml:space="preserve">s domestic framework was compared with international standards particularly ILO conventions and to identify areas where Tanzanian law aligns with or diverges from global best practices. Themes such as </w:t>
      </w:r>
      <w:r w:rsidRPr="00124C8C">
        <w:rPr>
          <w:rFonts w:ascii="Times New Roman" w:eastAsia="Times New Roman" w:hAnsi="Times New Roman"/>
          <w:bCs/>
          <w:sz w:val="24"/>
          <w:szCs w:val="24"/>
          <w:lang w:eastAsia="en-GB"/>
        </w:rPr>
        <w:t>procedural fairness</w:t>
      </w:r>
      <w:r w:rsidRPr="00124C8C">
        <w:rPr>
          <w:rFonts w:ascii="Times New Roman" w:eastAsia="Times New Roman" w:hAnsi="Times New Roman"/>
          <w:sz w:val="24"/>
          <w:szCs w:val="24"/>
          <w:lang w:eastAsia="en-GB"/>
        </w:rPr>
        <w:t xml:space="preserve">, </w:t>
      </w:r>
      <w:r w:rsidRPr="00124C8C">
        <w:rPr>
          <w:rFonts w:ascii="Times New Roman" w:eastAsia="Times New Roman" w:hAnsi="Times New Roman"/>
          <w:bCs/>
          <w:sz w:val="24"/>
          <w:szCs w:val="24"/>
          <w:lang w:eastAsia="en-GB"/>
        </w:rPr>
        <w:t>administrative accountability</w:t>
      </w:r>
      <w:r w:rsidRPr="00124C8C">
        <w:rPr>
          <w:rFonts w:ascii="Times New Roman" w:eastAsia="Times New Roman" w:hAnsi="Times New Roman"/>
          <w:sz w:val="24"/>
          <w:szCs w:val="24"/>
          <w:lang w:eastAsia="en-GB"/>
        </w:rPr>
        <w:t xml:space="preserve">, and </w:t>
      </w:r>
      <w:r w:rsidRPr="00124C8C">
        <w:rPr>
          <w:rFonts w:ascii="Times New Roman" w:eastAsia="Times New Roman" w:hAnsi="Times New Roman"/>
          <w:bCs/>
          <w:sz w:val="24"/>
          <w:szCs w:val="24"/>
          <w:lang w:eastAsia="en-GB"/>
        </w:rPr>
        <w:t>employee protection against arbitrary dismissal</w:t>
      </w:r>
      <w:r w:rsidRPr="00124C8C">
        <w:rPr>
          <w:rFonts w:ascii="Times New Roman" w:eastAsia="Times New Roman" w:hAnsi="Times New Roman"/>
          <w:sz w:val="24"/>
          <w:szCs w:val="24"/>
          <w:lang w:eastAsia="en-GB"/>
        </w:rPr>
        <w:t xml:space="preserve"> were synthesized to assess the adequacy of existing safeguards. The aim was to </w:t>
      </w:r>
      <w:r w:rsidRPr="00124C8C">
        <w:rPr>
          <w:rFonts w:ascii="Times New Roman" w:eastAsia="Times New Roman" w:hAnsi="Times New Roman"/>
          <w:sz w:val="24"/>
          <w:szCs w:val="24"/>
          <w:lang w:eastAsia="en-GB"/>
        </w:rPr>
        <w:lastRenderedPageBreak/>
        <w:t>evaluate whether the legal regime effectively balances government efficiency with individual rights.</w:t>
      </w:r>
    </w:p>
    <w:p w14:paraId="363C1CBF" w14:textId="77777777" w:rsidR="00C27187" w:rsidRPr="00124C8C" w:rsidRDefault="00C27187" w:rsidP="00C27187">
      <w:pPr>
        <w:pStyle w:val="ListParagraph"/>
        <w:spacing w:after="0" w:line="480" w:lineRule="auto"/>
        <w:ind w:left="0"/>
        <w:contextualSpacing/>
        <w:jc w:val="both"/>
        <w:rPr>
          <w:rFonts w:ascii="Times New Roman" w:eastAsia="Times New Roman" w:hAnsi="Times New Roman"/>
          <w:sz w:val="24"/>
          <w:szCs w:val="24"/>
          <w:lang w:eastAsia="en-GB"/>
        </w:rPr>
      </w:pPr>
    </w:p>
    <w:p w14:paraId="426F9E85" w14:textId="77777777" w:rsidR="00301E02" w:rsidRDefault="00B53234">
      <w:pPr>
        <w:pStyle w:val="ListParagraph"/>
        <w:spacing w:before="100" w:beforeAutospacing="1" w:after="0" w:line="480" w:lineRule="auto"/>
        <w:ind w:left="0"/>
        <w:contextualSpacing/>
        <w:jc w:val="both"/>
        <w:rPr>
          <w:rFonts w:ascii="Times New Roman" w:hAnsi="Times New Roman"/>
          <w:sz w:val="24"/>
          <w:szCs w:val="24"/>
          <w:lang w:eastAsia="en-GB"/>
        </w:rPr>
      </w:pPr>
      <w:r w:rsidRPr="00124C8C">
        <w:rPr>
          <w:rFonts w:ascii="Times New Roman" w:hAnsi="Times New Roman"/>
          <w:sz w:val="24"/>
          <w:szCs w:val="24"/>
          <w:lang w:eastAsia="en-GB"/>
        </w:rPr>
        <w:t xml:space="preserve">The interpretive process thus combines </w:t>
      </w:r>
      <w:r w:rsidRPr="00124C8C">
        <w:rPr>
          <w:rFonts w:ascii="Times New Roman" w:hAnsi="Times New Roman"/>
          <w:bCs/>
          <w:sz w:val="24"/>
          <w:szCs w:val="24"/>
          <w:lang w:eastAsia="en-GB"/>
        </w:rPr>
        <w:t>legal reasoning, critical analysis, and normative assessment</w:t>
      </w:r>
      <w:r w:rsidRPr="00124C8C">
        <w:rPr>
          <w:rFonts w:ascii="Times New Roman" w:hAnsi="Times New Roman"/>
          <w:sz w:val="24"/>
          <w:szCs w:val="24"/>
          <w:lang w:eastAsia="en-GB"/>
        </w:rPr>
        <w:t>, providing a holistic understanding of how the Tanzanian termination framework functions both in law and practice, and how it can be improved to promote fairness and compliance with international labour standards.</w:t>
      </w:r>
    </w:p>
    <w:p w14:paraId="6198D5F6" w14:textId="77777777" w:rsidR="006F07A4" w:rsidRPr="00124C8C" w:rsidRDefault="006F07A4">
      <w:pPr>
        <w:pStyle w:val="ListParagraph"/>
        <w:spacing w:before="100" w:beforeAutospacing="1" w:after="0" w:line="480" w:lineRule="auto"/>
        <w:ind w:left="0"/>
        <w:contextualSpacing/>
        <w:jc w:val="both"/>
        <w:rPr>
          <w:rFonts w:ascii="Times New Roman" w:hAnsi="Times New Roman"/>
          <w:sz w:val="24"/>
          <w:szCs w:val="24"/>
          <w:lang w:eastAsia="en-GB"/>
        </w:rPr>
      </w:pPr>
    </w:p>
    <w:p w14:paraId="4F212790" w14:textId="6DB8E3FF" w:rsidR="00301E02" w:rsidRPr="00124C8C" w:rsidRDefault="00B53234" w:rsidP="006F07A4">
      <w:pPr>
        <w:pStyle w:val="Heading2"/>
        <w:spacing w:before="0" w:after="0" w:line="480" w:lineRule="auto"/>
        <w:rPr>
          <w:rFonts w:ascii="Times New Roman" w:hAnsi="Times New Roman"/>
          <w:i w:val="0"/>
          <w:sz w:val="24"/>
          <w:szCs w:val="24"/>
          <w:lang w:val="en-US"/>
        </w:rPr>
      </w:pPr>
      <w:r w:rsidRPr="00124C8C">
        <w:rPr>
          <w:rFonts w:ascii="Times New Roman" w:hAnsi="Times New Roman"/>
          <w:i w:val="0"/>
          <w:sz w:val="24"/>
          <w:szCs w:val="24"/>
        </w:rPr>
        <w:t xml:space="preserve"> </w:t>
      </w:r>
      <w:bookmarkStart w:id="53" w:name="_Toc213684232"/>
      <w:r w:rsidRPr="00124C8C">
        <w:rPr>
          <w:rFonts w:ascii="Times New Roman" w:hAnsi="Times New Roman"/>
          <w:i w:val="0"/>
          <w:sz w:val="24"/>
          <w:szCs w:val="24"/>
        </w:rPr>
        <w:t>1.9 Scope of the Study</w:t>
      </w:r>
      <w:bookmarkEnd w:id="53"/>
      <w:r w:rsidR="00C27187">
        <w:rPr>
          <w:rFonts w:ascii="Times New Roman" w:hAnsi="Times New Roman"/>
          <w:i w:val="0"/>
          <w:sz w:val="24"/>
          <w:szCs w:val="24"/>
        </w:rPr>
        <w:fldChar w:fldCharType="begin"/>
      </w:r>
      <w:r w:rsidR="00C27187">
        <w:instrText xml:space="preserve"> TC "</w:instrText>
      </w:r>
      <w:bookmarkStart w:id="54" w:name="_Toc214246833"/>
      <w:r w:rsidR="00C27187" w:rsidRPr="00277B0A">
        <w:rPr>
          <w:rFonts w:ascii="Times New Roman" w:hAnsi="Times New Roman"/>
          <w:i w:val="0"/>
          <w:sz w:val="24"/>
          <w:szCs w:val="24"/>
        </w:rPr>
        <w:instrText>1.9 Scope of the Study</w:instrText>
      </w:r>
      <w:bookmarkEnd w:id="54"/>
      <w:r w:rsidR="00C27187">
        <w:instrText xml:space="preserve">" \f C \l "1" </w:instrText>
      </w:r>
      <w:r w:rsidR="00C27187">
        <w:rPr>
          <w:rFonts w:ascii="Times New Roman" w:hAnsi="Times New Roman"/>
          <w:i w:val="0"/>
          <w:sz w:val="24"/>
          <w:szCs w:val="24"/>
        </w:rPr>
        <w:fldChar w:fldCharType="end"/>
      </w:r>
      <w:r w:rsidRPr="00124C8C">
        <w:rPr>
          <w:rFonts w:ascii="Times New Roman" w:hAnsi="Times New Roman"/>
          <w:sz w:val="24"/>
          <w:szCs w:val="24"/>
        </w:rPr>
        <w:t xml:space="preserve"> </w:t>
      </w:r>
    </w:p>
    <w:p w14:paraId="45F79195" w14:textId="77777777" w:rsidR="00301E02" w:rsidRPr="00124C8C" w:rsidRDefault="00B53234">
      <w:pPr>
        <w:spacing w:after="0" w:line="480" w:lineRule="auto"/>
        <w:jc w:val="both"/>
        <w:rPr>
          <w:rFonts w:ascii="Times New Roman" w:hAnsi="Times New Roman"/>
          <w:sz w:val="24"/>
          <w:szCs w:val="24"/>
          <w:lang w:val="en-US"/>
        </w:rPr>
      </w:pPr>
      <w:r w:rsidRPr="00124C8C">
        <w:rPr>
          <w:rFonts w:ascii="Times New Roman" w:hAnsi="Times New Roman"/>
          <w:sz w:val="24"/>
          <w:szCs w:val="24"/>
          <w:lang w:val="en-US"/>
        </w:rPr>
        <w:t>This study focuses on examining the Public Service Act, and its related regulations with a focus on termination grounds, procedural requirements, and dispute resolution processes.  The study assesses the Tanzanian regulations' compliance with international labour standards, particularly the ILO's Termination of Employment Convention.</w:t>
      </w:r>
    </w:p>
    <w:p w14:paraId="4598EBE7" w14:textId="77777777" w:rsidR="00301E02" w:rsidRPr="00124C8C" w:rsidRDefault="00301E02">
      <w:pPr>
        <w:spacing w:after="0" w:line="480" w:lineRule="auto"/>
        <w:jc w:val="both"/>
        <w:rPr>
          <w:rFonts w:ascii="Times New Roman" w:hAnsi="Times New Roman"/>
          <w:sz w:val="24"/>
          <w:szCs w:val="24"/>
          <w:lang w:val="en-US"/>
        </w:rPr>
      </w:pPr>
    </w:p>
    <w:p w14:paraId="169ED08A" w14:textId="75DC58C7" w:rsidR="00301E02" w:rsidRPr="00124C8C" w:rsidRDefault="00B53234" w:rsidP="00C27187">
      <w:pPr>
        <w:spacing w:after="0" w:line="480" w:lineRule="auto"/>
        <w:jc w:val="both"/>
        <w:rPr>
          <w:rFonts w:ascii="Times New Roman" w:hAnsi="Times New Roman"/>
          <w:b/>
          <w:sz w:val="24"/>
          <w:szCs w:val="24"/>
        </w:rPr>
      </w:pPr>
      <w:r w:rsidRPr="00124C8C">
        <w:rPr>
          <w:rFonts w:ascii="Times New Roman" w:hAnsi="Times New Roman"/>
          <w:b/>
          <w:sz w:val="24"/>
          <w:szCs w:val="24"/>
        </w:rPr>
        <w:t xml:space="preserve">1.10 Limitation of the </w:t>
      </w:r>
      <w:r w:rsidR="00C27187" w:rsidRPr="00124C8C">
        <w:rPr>
          <w:rFonts w:ascii="Times New Roman" w:hAnsi="Times New Roman"/>
          <w:b/>
          <w:sz w:val="24"/>
          <w:szCs w:val="24"/>
        </w:rPr>
        <w:t>S</w:t>
      </w:r>
      <w:r w:rsidRPr="00124C8C">
        <w:rPr>
          <w:rFonts w:ascii="Times New Roman" w:hAnsi="Times New Roman"/>
          <w:b/>
          <w:sz w:val="24"/>
          <w:szCs w:val="24"/>
        </w:rPr>
        <w:t>tudy</w:t>
      </w:r>
      <w:r w:rsidR="00C27187">
        <w:rPr>
          <w:rFonts w:ascii="Times New Roman" w:hAnsi="Times New Roman"/>
          <w:b/>
          <w:sz w:val="24"/>
          <w:szCs w:val="24"/>
        </w:rPr>
        <w:fldChar w:fldCharType="begin"/>
      </w:r>
      <w:r w:rsidR="00C27187">
        <w:instrText xml:space="preserve"> TC "</w:instrText>
      </w:r>
      <w:bookmarkStart w:id="55" w:name="_Toc214246834"/>
      <w:r w:rsidR="00C27187" w:rsidRPr="0033116E">
        <w:rPr>
          <w:rFonts w:ascii="Times New Roman" w:hAnsi="Times New Roman"/>
          <w:b/>
          <w:sz w:val="24"/>
          <w:szCs w:val="24"/>
        </w:rPr>
        <w:instrText>1.10 Limitation of the Study</w:instrText>
      </w:r>
      <w:bookmarkEnd w:id="55"/>
      <w:r w:rsidR="00C27187">
        <w:instrText xml:space="preserve">" \f C \l "1" </w:instrText>
      </w:r>
      <w:r w:rsidR="00C27187">
        <w:rPr>
          <w:rFonts w:ascii="Times New Roman" w:hAnsi="Times New Roman"/>
          <w:b/>
          <w:sz w:val="24"/>
          <w:szCs w:val="24"/>
        </w:rPr>
        <w:fldChar w:fldCharType="end"/>
      </w:r>
      <w:r w:rsidRPr="00124C8C">
        <w:rPr>
          <w:rFonts w:ascii="Times New Roman" w:hAnsi="Times New Roman"/>
          <w:sz w:val="24"/>
          <w:szCs w:val="24"/>
        </w:rPr>
        <w:t xml:space="preserve"> </w:t>
      </w:r>
    </w:p>
    <w:p w14:paraId="65B30CE1" w14:textId="77777777" w:rsidR="00301E02" w:rsidRPr="00124C8C" w:rsidRDefault="00B53234" w:rsidP="00C27187">
      <w:pPr>
        <w:pStyle w:val="NormalWeb"/>
        <w:spacing w:before="0" w:beforeAutospacing="0" w:after="0" w:afterAutospacing="0" w:line="480" w:lineRule="auto"/>
        <w:jc w:val="both"/>
      </w:pPr>
      <w:r w:rsidRPr="00124C8C">
        <w:t>This study is subject to some limitations:</w:t>
      </w:r>
    </w:p>
    <w:p w14:paraId="21021045" w14:textId="77777777" w:rsidR="00301E02" w:rsidRDefault="00B53234">
      <w:pPr>
        <w:pStyle w:val="NormalWeb"/>
        <w:spacing w:before="0" w:beforeAutospacing="0" w:after="0" w:afterAutospacing="0" w:line="480" w:lineRule="auto"/>
        <w:jc w:val="both"/>
      </w:pPr>
      <w:r w:rsidRPr="00124C8C">
        <w:t xml:space="preserve">First, since the study is </w:t>
      </w:r>
      <w:r w:rsidRPr="00124C8C">
        <w:rPr>
          <w:rStyle w:val="Strong"/>
          <w:b w:val="0"/>
        </w:rPr>
        <w:t>doctrinal in nature</w:t>
      </w:r>
      <w:r w:rsidRPr="00124C8C">
        <w:t xml:space="preserve"> it relies exclusively on </w:t>
      </w:r>
      <w:r w:rsidRPr="00124C8C">
        <w:rPr>
          <w:rStyle w:val="Strong"/>
          <w:b w:val="0"/>
        </w:rPr>
        <w:t>library data</w:t>
      </w:r>
      <w:r w:rsidRPr="00124C8C">
        <w:rPr>
          <w:rStyle w:val="Strong"/>
        </w:rPr>
        <w:t xml:space="preserve"> </w:t>
      </w:r>
      <w:r w:rsidRPr="00124C8C">
        <w:t xml:space="preserve">including statutes, judicial decisions, and academic literature. It does not incorporate empirical data gathered through interviews or surveys with various respondents. Accordingly, the study’s findings are mainly </w:t>
      </w:r>
      <w:r w:rsidRPr="00124C8C">
        <w:rPr>
          <w:rStyle w:val="Strong"/>
          <w:b w:val="0"/>
        </w:rPr>
        <w:t>theoretical and analytical</w:t>
      </w:r>
      <w:r w:rsidRPr="00124C8C">
        <w:t xml:space="preserve">, focusing on the interpretation of law rather than its practical application. Second, the study is </w:t>
      </w:r>
      <w:r w:rsidRPr="00124C8C">
        <w:rPr>
          <w:rStyle w:val="Strong"/>
          <w:b w:val="0"/>
        </w:rPr>
        <w:t xml:space="preserve">limited </w:t>
      </w:r>
      <w:r w:rsidRPr="00124C8C">
        <w:t xml:space="preserve">to the Mainland Tanzania. It does not cover Zanzibar. This was intended to narrow down the scope and make the study manageable. </w:t>
      </w:r>
    </w:p>
    <w:p w14:paraId="6736FC8F" w14:textId="77777777" w:rsidR="00301E02" w:rsidRDefault="00B53234" w:rsidP="00C27187">
      <w:pPr>
        <w:pStyle w:val="NormalWeb"/>
        <w:spacing w:before="0" w:beforeAutospacing="0" w:after="0" w:afterAutospacing="0" w:line="480" w:lineRule="auto"/>
        <w:jc w:val="both"/>
      </w:pPr>
      <w:r w:rsidRPr="00124C8C">
        <w:lastRenderedPageBreak/>
        <w:t>Despite these limitations, the researcher ensured methodological rigor engaging in critical comparative analysis, and using authoritative interpretations to strengthen the reliability and validity of the study’s conclusions.</w:t>
      </w:r>
    </w:p>
    <w:p w14:paraId="40768C55" w14:textId="77777777" w:rsidR="00C27187" w:rsidRPr="00124C8C" w:rsidRDefault="00C27187" w:rsidP="00C27187">
      <w:pPr>
        <w:pStyle w:val="NormalWeb"/>
        <w:spacing w:before="0" w:beforeAutospacing="0" w:after="0" w:afterAutospacing="0" w:line="480" w:lineRule="auto"/>
        <w:jc w:val="both"/>
      </w:pPr>
    </w:p>
    <w:p w14:paraId="4383DD74" w14:textId="71366A44" w:rsidR="00301E02" w:rsidRPr="00124C8C" w:rsidRDefault="00B53234" w:rsidP="00C27187">
      <w:pPr>
        <w:pStyle w:val="Heading2"/>
        <w:spacing w:before="0" w:after="0" w:line="480" w:lineRule="auto"/>
        <w:rPr>
          <w:rFonts w:ascii="Times New Roman" w:hAnsi="Times New Roman"/>
          <w:i w:val="0"/>
          <w:sz w:val="24"/>
          <w:szCs w:val="24"/>
        </w:rPr>
      </w:pPr>
      <w:bookmarkStart w:id="56" w:name="_Toc213684233"/>
      <w:r w:rsidRPr="00124C8C">
        <w:rPr>
          <w:rFonts w:ascii="Times New Roman" w:hAnsi="Times New Roman"/>
          <w:i w:val="0"/>
          <w:sz w:val="24"/>
          <w:szCs w:val="24"/>
        </w:rPr>
        <w:t>1.11 Ethical Consideration</w:t>
      </w:r>
      <w:bookmarkEnd w:id="56"/>
      <w:r w:rsidR="00C27187">
        <w:rPr>
          <w:rFonts w:ascii="Times New Roman" w:hAnsi="Times New Roman"/>
          <w:i w:val="0"/>
          <w:sz w:val="24"/>
          <w:szCs w:val="24"/>
        </w:rPr>
        <w:fldChar w:fldCharType="begin"/>
      </w:r>
      <w:r w:rsidR="00C27187">
        <w:instrText xml:space="preserve"> TC "</w:instrText>
      </w:r>
      <w:bookmarkStart w:id="57" w:name="_Toc214246835"/>
      <w:r w:rsidR="00C27187" w:rsidRPr="00F2547A">
        <w:rPr>
          <w:rFonts w:ascii="Times New Roman" w:hAnsi="Times New Roman"/>
          <w:i w:val="0"/>
          <w:sz w:val="24"/>
          <w:szCs w:val="24"/>
        </w:rPr>
        <w:instrText>1.11 Ethical Consideration</w:instrText>
      </w:r>
      <w:bookmarkEnd w:id="57"/>
      <w:r w:rsidR="00C27187">
        <w:instrText xml:space="preserve">" \f C \l "1" </w:instrText>
      </w:r>
      <w:r w:rsidR="00C27187">
        <w:rPr>
          <w:rFonts w:ascii="Times New Roman" w:hAnsi="Times New Roman"/>
          <w:i w:val="0"/>
          <w:sz w:val="24"/>
          <w:szCs w:val="24"/>
        </w:rPr>
        <w:fldChar w:fldCharType="end"/>
      </w:r>
      <w:r w:rsidRPr="00124C8C">
        <w:rPr>
          <w:rFonts w:ascii="Times New Roman" w:hAnsi="Times New Roman"/>
          <w:sz w:val="24"/>
          <w:szCs w:val="24"/>
        </w:rPr>
        <w:t xml:space="preserve"> </w:t>
      </w:r>
    </w:p>
    <w:p w14:paraId="34D38D5F" w14:textId="237665FD" w:rsidR="00301E02" w:rsidRDefault="00B53234">
      <w:pPr>
        <w:pStyle w:val="NormalWeb"/>
        <w:spacing w:before="0" w:beforeAutospacing="0" w:after="0" w:afterAutospacing="0" w:line="480" w:lineRule="auto"/>
        <w:jc w:val="both"/>
        <w:rPr>
          <w:rFonts w:eastAsia="Calibri"/>
          <w:kern w:val="2"/>
          <w:lang w:eastAsia="en-US"/>
        </w:rPr>
      </w:pPr>
      <w:r w:rsidRPr="00124C8C">
        <w:rPr>
          <w:rFonts w:eastAsia="Calibri"/>
          <w:kern w:val="2"/>
          <w:lang w:eastAsia="en-US"/>
        </w:rPr>
        <w:t>This study was conducted in accordance with the ethical standards and research policies of the Open University of Tanzania. Given that the research is doctrinal, ethical considerations primarily related to academic integrity, intellectual honesty. The researcher ensured academic honesty by properly acknowledging all sources of information through accurate citation and referencing using the Oxford University Standard for the Citation of Legal Authorities (OSCOLA). This prevented plagiarism and gave due credit to original authors, judicial authorities, and institutions whose works or judgments were relied upon. All materials used in this study including statutes, case law, books, and reports</w:t>
      </w:r>
      <w:r w:rsidR="000E6045" w:rsidRPr="00124C8C">
        <w:rPr>
          <w:rFonts w:eastAsia="Calibri"/>
          <w:kern w:val="2"/>
          <w:lang w:eastAsia="en-US"/>
        </w:rPr>
        <w:t xml:space="preserve"> </w:t>
      </w:r>
      <w:r w:rsidRPr="00124C8C">
        <w:rPr>
          <w:rFonts w:eastAsia="Calibri"/>
          <w:kern w:val="2"/>
          <w:lang w:eastAsia="en-US"/>
        </w:rPr>
        <w:t>were lawfully obtained from publicly accessible libraries, government publications, and credible online legal databases. The researcher maintained objectivity and impartiality throughout the analysis, avoiding any personal or political bias in the interpretation of laws or evaluation of public institutions. The conclusions and recommendations presented in this dissertation are therefore based solely on legal reasoning, statutory interpretation, and scholarly analysis.</w:t>
      </w:r>
    </w:p>
    <w:p w14:paraId="7397A019" w14:textId="77777777" w:rsidR="00506EC9" w:rsidRPr="00124C8C" w:rsidRDefault="00506EC9">
      <w:pPr>
        <w:pStyle w:val="NormalWeb"/>
        <w:spacing w:before="0" w:beforeAutospacing="0" w:after="0" w:afterAutospacing="0" w:line="480" w:lineRule="auto"/>
        <w:jc w:val="both"/>
        <w:rPr>
          <w:rFonts w:eastAsia="Calibri"/>
          <w:kern w:val="2"/>
          <w:lang w:eastAsia="en-US"/>
        </w:rPr>
      </w:pPr>
    </w:p>
    <w:p w14:paraId="32E3545F" w14:textId="72965996" w:rsidR="00301E02" w:rsidRPr="00124C8C" w:rsidRDefault="00B53234" w:rsidP="00506EC9">
      <w:pPr>
        <w:pStyle w:val="Heading2"/>
        <w:spacing w:before="0" w:after="0" w:line="480" w:lineRule="auto"/>
        <w:rPr>
          <w:rFonts w:ascii="Times New Roman" w:hAnsi="Times New Roman"/>
          <w:i w:val="0"/>
          <w:sz w:val="24"/>
          <w:szCs w:val="24"/>
        </w:rPr>
      </w:pPr>
      <w:bookmarkStart w:id="58" w:name="_Toc213684234"/>
      <w:r w:rsidRPr="00124C8C">
        <w:rPr>
          <w:rFonts w:ascii="Times New Roman" w:hAnsi="Times New Roman"/>
          <w:i w:val="0"/>
          <w:sz w:val="24"/>
          <w:szCs w:val="24"/>
        </w:rPr>
        <w:t>1.12 Chapter Outlines</w:t>
      </w:r>
      <w:bookmarkEnd w:id="58"/>
      <w:r w:rsidR="00506EC9">
        <w:rPr>
          <w:rFonts w:ascii="Times New Roman" w:hAnsi="Times New Roman"/>
          <w:i w:val="0"/>
          <w:sz w:val="24"/>
          <w:szCs w:val="24"/>
        </w:rPr>
        <w:fldChar w:fldCharType="begin"/>
      </w:r>
      <w:r w:rsidR="00506EC9">
        <w:instrText xml:space="preserve"> TC "</w:instrText>
      </w:r>
      <w:bookmarkStart w:id="59" w:name="_Toc214246836"/>
      <w:r w:rsidR="00506EC9" w:rsidRPr="00E57E14">
        <w:rPr>
          <w:rFonts w:ascii="Times New Roman" w:hAnsi="Times New Roman"/>
          <w:i w:val="0"/>
          <w:sz w:val="24"/>
          <w:szCs w:val="24"/>
        </w:rPr>
        <w:instrText>1.12 Chapter Outlines</w:instrText>
      </w:r>
      <w:bookmarkEnd w:id="59"/>
      <w:r w:rsidR="00506EC9">
        <w:instrText xml:space="preserve">" \f C \l "1" </w:instrText>
      </w:r>
      <w:r w:rsidR="00506EC9">
        <w:rPr>
          <w:rFonts w:ascii="Times New Roman" w:hAnsi="Times New Roman"/>
          <w:i w:val="0"/>
          <w:sz w:val="24"/>
          <w:szCs w:val="24"/>
        </w:rPr>
        <w:fldChar w:fldCharType="end"/>
      </w:r>
      <w:r w:rsidRPr="00124C8C">
        <w:rPr>
          <w:rFonts w:ascii="Times New Roman" w:hAnsi="Times New Roman"/>
          <w:sz w:val="24"/>
          <w:szCs w:val="24"/>
        </w:rPr>
        <w:t xml:space="preserve"> </w:t>
      </w:r>
    </w:p>
    <w:p w14:paraId="562898B4" w14:textId="77777777" w:rsidR="00301E02" w:rsidRPr="00124C8C" w:rsidRDefault="00B53234">
      <w:pPr>
        <w:spacing w:after="0" w:line="480" w:lineRule="auto"/>
        <w:jc w:val="both"/>
        <w:rPr>
          <w:rFonts w:ascii="Times New Roman" w:hAnsi="Times New Roman"/>
          <w:sz w:val="24"/>
          <w:szCs w:val="24"/>
        </w:rPr>
      </w:pPr>
      <w:r w:rsidRPr="00124C8C">
        <w:rPr>
          <w:rFonts w:ascii="Times New Roman" w:hAnsi="Times New Roman"/>
          <w:sz w:val="24"/>
          <w:szCs w:val="24"/>
        </w:rPr>
        <w:t xml:space="preserve">The dissertation on Regulatory Framework for Termination of Public Service Employment in Tanzania is divided into five thorough chapters. The first chapter </w:t>
      </w:r>
      <w:r w:rsidRPr="00124C8C">
        <w:rPr>
          <w:rFonts w:ascii="Times New Roman" w:hAnsi="Times New Roman"/>
          <w:sz w:val="24"/>
          <w:szCs w:val="24"/>
        </w:rPr>
        <w:lastRenderedPageBreak/>
        <w:t>provides a basic introduction of the research, including the background, issue statement, objectives, and significance of the study.  The second chapter digs into the conceptual and theoretical framework that governs job termination, examining major theories and concepts relevant to the subject.  Chapter Three investigates the legal and institutional basis for employment termination, including a thorough examination of applicable laws, regulations, and dispute resolution methods. The fourth chapter highlights and explores the obstacles and practical issues involved with the termination of public sector employment, focusing on systemic and procedural difficulties. Finally, Chapter Five provides a summary of the research findings, draws implications from the analysis, and makes recommendations for enhancing the fairness and effectiveness of termination processes in Tanzania's public sector.</w:t>
      </w:r>
    </w:p>
    <w:p w14:paraId="6E770336" w14:textId="77777777" w:rsidR="00301E02" w:rsidRPr="00124C8C" w:rsidRDefault="00301E02">
      <w:pPr>
        <w:spacing w:after="0" w:line="480" w:lineRule="auto"/>
        <w:rPr>
          <w:rFonts w:ascii="Times New Roman" w:hAnsi="Times New Roman"/>
          <w:sz w:val="24"/>
          <w:szCs w:val="24"/>
        </w:rPr>
      </w:pPr>
    </w:p>
    <w:p w14:paraId="66C315F1" w14:textId="77777777" w:rsidR="00301E02" w:rsidRPr="00124C8C" w:rsidRDefault="00301E02">
      <w:pPr>
        <w:spacing w:after="0" w:line="480" w:lineRule="auto"/>
        <w:jc w:val="center"/>
        <w:rPr>
          <w:rFonts w:ascii="Times New Roman" w:hAnsi="Times New Roman"/>
          <w:b/>
          <w:bCs/>
          <w:sz w:val="24"/>
          <w:szCs w:val="24"/>
        </w:rPr>
      </w:pPr>
    </w:p>
    <w:p w14:paraId="652DAAF8" w14:textId="536A091D" w:rsidR="00301E02" w:rsidRPr="00124C8C" w:rsidRDefault="00B53234">
      <w:pPr>
        <w:spacing w:after="0" w:line="240" w:lineRule="auto"/>
        <w:jc w:val="center"/>
        <w:rPr>
          <w:rFonts w:ascii="Times New Roman" w:hAnsi="Times New Roman"/>
          <w:b/>
          <w:sz w:val="24"/>
          <w:szCs w:val="24"/>
        </w:rPr>
      </w:pPr>
      <w:r w:rsidRPr="00124C8C">
        <w:rPr>
          <w:rFonts w:ascii="Times New Roman" w:hAnsi="Times New Roman"/>
          <w:b/>
          <w:bCs/>
          <w:sz w:val="24"/>
          <w:szCs w:val="24"/>
        </w:rPr>
        <w:br w:type="page"/>
      </w:r>
      <w:r w:rsidRPr="00124C8C">
        <w:rPr>
          <w:rFonts w:ascii="Times New Roman" w:hAnsi="Times New Roman"/>
          <w:b/>
          <w:sz w:val="24"/>
          <w:szCs w:val="24"/>
        </w:rPr>
        <w:lastRenderedPageBreak/>
        <w:t>CHAPTER TWO</w:t>
      </w:r>
      <w:r w:rsidR="00506EC9">
        <w:rPr>
          <w:rFonts w:ascii="Times New Roman" w:hAnsi="Times New Roman"/>
          <w:b/>
          <w:sz w:val="24"/>
          <w:szCs w:val="24"/>
        </w:rPr>
        <w:fldChar w:fldCharType="begin"/>
      </w:r>
      <w:r w:rsidR="00506EC9">
        <w:instrText xml:space="preserve"> TC "</w:instrText>
      </w:r>
      <w:bookmarkStart w:id="60" w:name="_Toc214246837"/>
      <w:r w:rsidR="00506EC9" w:rsidRPr="00F7181B">
        <w:rPr>
          <w:rFonts w:ascii="Times New Roman" w:hAnsi="Times New Roman"/>
          <w:b/>
          <w:sz w:val="24"/>
          <w:szCs w:val="24"/>
        </w:rPr>
        <w:instrText>CHAPTER TWO</w:instrText>
      </w:r>
      <w:bookmarkEnd w:id="60"/>
      <w:r w:rsidR="00506EC9">
        <w:instrText xml:space="preserve">" \f C \l "1" </w:instrText>
      </w:r>
      <w:r w:rsidR="00506EC9">
        <w:rPr>
          <w:rFonts w:ascii="Times New Roman" w:hAnsi="Times New Roman"/>
          <w:b/>
          <w:sz w:val="24"/>
          <w:szCs w:val="24"/>
        </w:rPr>
        <w:fldChar w:fldCharType="end"/>
      </w:r>
      <w:r w:rsidRPr="00124C8C">
        <w:rPr>
          <w:rFonts w:ascii="Times New Roman" w:hAnsi="Times New Roman"/>
          <w:sz w:val="24"/>
          <w:szCs w:val="24"/>
        </w:rPr>
        <w:t xml:space="preserve"> </w:t>
      </w:r>
    </w:p>
    <w:p w14:paraId="2404E5EE" w14:textId="5AECA035" w:rsidR="00301E02" w:rsidRPr="00124C8C" w:rsidRDefault="00B53234">
      <w:pPr>
        <w:pStyle w:val="Heading1"/>
        <w:spacing w:after="0" w:line="480" w:lineRule="auto"/>
        <w:jc w:val="center"/>
        <w:rPr>
          <w:rFonts w:ascii="Times New Roman" w:hAnsi="Times New Roman"/>
          <w:sz w:val="24"/>
          <w:szCs w:val="24"/>
        </w:rPr>
      </w:pPr>
      <w:bookmarkStart w:id="61" w:name="_Toc213684235"/>
      <w:r w:rsidRPr="00124C8C">
        <w:rPr>
          <w:rFonts w:ascii="Times New Roman" w:hAnsi="Times New Roman"/>
          <w:sz w:val="24"/>
          <w:szCs w:val="24"/>
        </w:rPr>
        <w:t>CONCEPTUAL AND THEORETICAL FRAMEWORK THAT GOVERNS TERMINATION OF EMPLOYMENT</w:t>
      </w:r>
      <w:bookmarkEnd w:id="61"/>
      <w:r w:rsidR="00506EC9">
        <w:rPr>
          <w:rFonts w:ascii="Times New Roman" w:hAnsi="Times New Roman"/>
          <w:sz w:val="24"/>
          <w:szCs w:val="24"/>
        </w:rPr>
        <w:fldChar w:fldCharType="begin"/>
      </w:r>
      <w:r w:rsidR="00506EC9">
        <w:instrText xml:space="preserve"> TC "</w:instrText>
      </w:r>
      <w:bookmarkStart w:id="62" w:name="_Toc214246838"/>
      <w:r w:rsidR="00506EC9" w:rsidRPr="00EC7F1B">
        <w:rPr>
          <w:rFonts w:ascii="Times New Roman" w:hAnsi="Times New Roman"/>
          <w:sz w:val="24"/>
          <w:szCs w:val="24"/>
        </w:rPr>
        <w:instrText>CONCEPTUAL AND THEORETICAL FRAMEWORK THAT GOVERNS TERMINATION OF EMPLOYMENT</w:instrText>
      </w:r>
      <w:bookmarkEnd w:id="62"/>
      <w:r w:rsidR="00506EC9">
        <w:instrText xml:space="preserve">" \f C \l "1" </w:instrText>
      </w:r>
      <w:r w:rsidR="00506EC9">
        <w:rPr>
          <w:rFonts w:ascii="Times New Roman" w:hAnsi="Times New Roman"/>
          <w:sz w:val="24"/>
          <w:szCs w:val="24"/>
        </w:rPr>
        <w:fldChar w:fldCharType="end"/>
      </w:r>
      <w:r w:rsidRPr="00124C8C">
        <w:rPr>
          <w:rFonts w:ascii="Times New Roman" w:hAnsi="Times New Roman"/>
          <w:sz w:val="24"/>
          <w:szCs w:val="24"/>
        </w:rPr>
        <w:t xml:space="preserve"> </w:t>
      </w:r>
    </w:p>
    <w:p w14:paraId="6AF59C46" w14:textId="5F327079" w:rsidR="00301E02" w:rsidRPr="00124C8C" w:rsidRDefault="00B53234" w:rsidP="00506EC9">
      <w:pPr>
        <w:pStyle w:val="Heading2"/>
        <w:spacing w:before="0" w:after="0" w:line="480" w:lineRule="auto"/>
        <w:rPr>
          <w:rFonts w:ascii="Times New Roman" w:hAnsi="Times New Roman"/>
          <w:i w:val="0"/>
          <w:sz w:val="24"/>
          <w:szCs w:val="24"/>
        </w:rPr>
      </w:pPr>
      <w:bookmarkStart w:id="63" w:name="_Toc213684236"/>
      <w:r w:rsidRPr="00124C8C">
        <w:rPr>
          <w:rFonts w:ascii="Times New Roman" w:hAnsi="Times New Roman"/>
          <w:i w:val="0"/>
          <w:sz w:val="24"/>
          <w:szCs w:val="24"/>
        </w:rPr>
        <w:t>2.1 Introduction</w:t>
      </w:r>
      <w:bookmarkEnd w:id="63"/>
      <w:r w:rsidR="00506EC9">
        <w:rPr>
          <w:rFonts w:ascii="Times New Roman" w:hAnsi="Times New Roman"/>
          <w:i w:val="0"/>
          <w:sz w:val="24"/>
          <w:szCs w:val="24"/>
        </w:rPr>
        <w:fldChar w:fldCharType="begin"/>
      </w:r>
      <w:r w:rsidR="00506EC9">
        <w:instrText xml:space="preserve"> TC "</w:instrText>
      </w:r>
      <w:bookmarkStart w:id="64" w:name="_Toc214246839"/>
      <w:r w:rsidR="00506EC9" w:rsidRPr="00CA0275">
        <w:rPr>
          <w:rFonts w:ascii="Times New Roman" w:hAnsi="Times New Roman"/>
          <w:i w:val="0"/>
          <w:sz w:val="24"/>
          <w:szCs w:val="24"/>
        </w:rPr>
        <w:instrText>2.1 Introduction</w:instrText>
      </w:r>
      <w:bookmarkEnd w:id="64"/>
      <w:r w:rsidR="00506EC9">
        <w:instrText xml:space="preserve">" \f C \l "1" </w:instrText>
      </w:r>
      <w:r w:rsidR="00506EC9">
        <w:rPr>
          <w:rFonts w:ascii="Times New Roman" w:hAnsi="Times New Roman"/>
          <w:i w:val="0"/>
          <w:sz w:val="24"/>
          <w:szCs w:val="24"/>
        </w:rPr>
        <w:fldChar w:fldCharType="end"/>
      </w:r>
      <w:r w:rsidRPr="00124C8C">
        <w:rPr>
          <w:rFonts w:ascii="Times New Roman" w:hAnsi="Times New Roman"/>
          <w:sz w:val="24"/>
          <w:szCs w:val="24"/>
        </w:rPr>
        <w:t xml:space="preserve"> </w:t>
      </w:r>
    </w:p>
    <w:p w14:paraId="6B7907D6" w14:textId="77777777" w:rsidR="00301E02" w:rsidRDefault="00B53234">
      <w:pPr>
        <w:spacing w:after="0" w:line="480" w:lineRule="auto"/>
        <w:jc w:val="both"/>
        <w:rPr>
          <w:rFonts w:ascii="Times New Roman" w:hAnsi="Times New Roman"/>
          <w:sz w:val="24"/>
          <w:szCs w:val="24"/>
        </w:rPr>
      </w:pPr>
      <w:r w:rsidRPr="00124C8C">
        <w:rPr>
          <w:rFonts w:ascii="Times New Roman" w:hAnsi="Times New Roman"/>
          <w:sz w:val="24"/>
          <w:szCs w:val="24"/>
        </w:rPr>
        <w:t>This study examines the regulatory framework for terminating public service employment in Tanzania, emphasizing the need for a clear conceptual and theoretical foundation. Such a framework helps clarify key concepts like employment security, due process, and administrative justice, while also providing theoretical insights into institutional accountability, legal compliance, and the balance between efficiency and employee rights. This chapter therefore outlines the relevant concepts and theories that underpin public service employment termination, offering a structured lens to interpret legal and institutional practices and to identify gaps that inform subsequent analysis and recommendations.</w:t>
      </w:r>
    </w:p>
    <w:p w14:paraId="2A94DD15" w14:textId="77777777" w:rsidR="00506EC9" w:rsidRPr="00124C8C" w:rsidRDefault="00506EC9">
      <w:pPr>
        <w:spacing w:after="0" w:line="480" w:lineRule="auto"/>
        <w:jc w:val="both"/>
        <w:rPr>
          <w:rFonts w:ascii="Times New Roman" w:hAnsi="Times New Roman"/>
          <w:sz w:val="24"/>
          <w:szCs w:val="24"/>
        </w:rPr>
      </w:pPr>
    </w:p>
    <w:p w14:paraId="1D2E97DA" w14:textId="7FB827ED" w:rsidR="00301E02" w:rsidRPr="00124C8C" w:rsidRDefault="00B53234" w:rsidP="00506EC9">
      <w:pPr>
        <w:pStyle w:val="Heading2"/>
        <w:spacing w:before="0" w:after="0" w:line="480" w:lineRule="auto"/>
        <w:rPr>
          <w:rFonts w:ascii="Times New Roman" w:hAnsi="Times New Roman"/>
          <w:i w:val="0"/>
          <w:sz w:val="24"/>
          <w:szCs w:val="24"/>
        </w:rPr>
      </w:pPr>
      <w:bookmarkStart w:id="65" w:name="_Toc213684237"/>
      <w:r w:rsidRPr="00124C8C">
        <w:rPr>
          <w:rFonts w:ascii="Times New Roman" w:hAnsi="Times New Roman"/>
          <w:i w:val="0"/>
          <w:sz w:val="24"/>
          <w:szCs w:val="24"/>
        </w:rPr>
        <w:t>2.2 Conceptual Framework Governing Termination of Employment</w:t>
      </w:r>
      <w:bookmarkEnd w:id="65"/>
      <w:r w:rsidR="00506EC9">
        <w:rPr>
          <w:rFonts w:ascii="Times New Roman" w:hAnsi="Times New Roman"/>
          <w:i w:val="0"/>
          <w:sz w:val="24"/>
          <w:szCs w:val="24"/>
        </w:rPr>
        <w:fldChar w:fldCharType="begin"/>
      </w:r>
      <w:r w:rsidR="00506EC9">
        <w:instrText xml:space="preserve"> TC "</w:instrText>
      </w:r>
      <w:bookmarkStart w:id="66" w:name="_Toc214246840"/>
      <w:r w:rsidR="00506EC9" w:rsidRPr="00F103FC">
        <w:rPr>
          <w:rFonts w:ascii="Times New Roman" w:hAnsi="Times New Roman"/>
          <w:i w:val="0"/>
          <w:sz w:val="24"/>
          <w:szCs w:val="24"/>
        </w:rPr>
        <w:instrText>2.2 Conceptual Framework Governing Termination of Employment</w:instrText>
      </w:r>
      <w:bookmarkEnd w:id="66"/>
      <w:r w:rsidR="00506EC9">
        <w:instrText xml:space="preserve">" \f C \l "1" </w:instrText>
      </w:r>
      <w:r w:rsidR="00506EC9">
        <w:rPr>
          <w:rFonts w:ascii="Times New Roman" w:hAnsi="Times New Roman"/>
          <w:i w:val="0"/>
          <w:sz w:val="24"/>
          <w:szCs w:val="24"/>
        </w:rPr>
        <w:fldChar w:fldCharType="end"/>
      </w:r>
      <w:r w:rsidRPr="00124C8C">
        <w:rPr>
          <w:rFonts w:ascii="Times New Roman" w:hAnsi="Times New Roman"/>
          <w:sz w:val="24"/>
          <w:szCs w:val="24"/>
        </w:rPr>
        <w:t xml:space="preserve"> </w:t>
      </w:r>
    </w:p>
    <w:p w14:paraId="1F844A75" w14:textId="77777777" w:rsidR="00301E02" w:rsidRDefault="00B53234">
      <w:pPr>
        <w:pStyle w:val="NormalWeb"/>
        <w:spacing w:before="0" w:beforeAutospacing="0" w:after="0" w:afterAutospacing="0" w:line="480" w:lineRule="auto"/>
        <w:jc w:val="both"/>
      </w:pPr>
      <w:r w:rsidRPr="00124C8C">
        <w:t>The conceptual framework governing termination of public service employment in Tanzania provides a structured understanding of the key principles, definitions, and constructs relevant to employment cessation. It clarifies concepts such as lawful dismissal, procedural fairness, employee rights, and administrative accountability, serving as a foundation to analyze how legal and institutional mechanisms regulate employment termination. This framework guides the study in identifying gaps, inconsistencies, and areas for reform within the current regulatory system.</w:t>
      </w:r>
    </w:p>
    <w:p w14:paraId="0311218D" w14:textId="77777777" w:rsidR="00506EC9" w:rsidRDefault="00506EC9">
      <w:pPr>
        <w:pStyle w:val="NormalWeb"/>
        <w:spacing w:before="0" w:beforeAutospacing="0" w:after="0" w:afterAutospacing="0" w:line="480" w:lineRule="auto"/>
        <w:jc w:val="both"/>
      </w:pPr>
    </w:p>
    <w:p w14:paraId="3F552325" w14:textId="77777777" w:rsidR="006F07A4" w:rsidRPr="00124C8C" w:rsidRDefault="006F07A4">
      <w:pPr>
        <w:pStyle w:val="NormalWeb"/>
        <w:spacing w:before="0" w:beforeAutospacing="0" w:after="0" w:afterAutospacing="0" w:line="480" w:lineRule="auto"/>
        <w:jc w:val="both"/>
      </w:pPr>
    </w:p>
    <w:p w14:paraId="31293030" w14:textId="07F21526" w:rsidR="00301E02" w:rsidRPr="00124C8C" w:rsidRDefault="00B53234">
      <w:pPr>
        <w:pStyle w:val="Heading3"/>
        <w:spacing w:before="0" w:beforeAutospacing="0" w:after="0" w:afterAutospacing="0"/>
        <w:rPr>
          <w:sz w:val="24"/>
          <w:szCs w:val="24"/>
        </w:rPr>
      </w:pPr>
      <w:bookmarkStart w:id="67" w:name="_Toc213684238"/>
      <w:r w:rsidRPr="00124C8C">
        <w:rPr>
          <w:sz w:val="24"/>
          <w:szCs w:val="24"/>
        </w:rPr>
        <w:lastRenderedPageBreak/>
        <w:t>2.2.1 Lawful Termination Concept</w:t>
      </w:r>
      <w:bookmarkEnd w:id="67"/>
      <w:r w:rsidR="00506EC9">
        <w:rPr>
          <w:sz w:val="24"/>
          <w:szCs w:val="24"/>
        </w:rPr>
        <w:fldChar w:fldCharType="begin"/>
      </w:r>
      <w:r w:rsidR="00506EC9">
        <w:instrText xml:space="preserve"> TC "</w:instrText>
      </w:r>
      <w:bookmarkStart w:id="68" w:name="_Toc214246841"/>
      <w:r w:rsidR="00506EC9" w:rsidRPr="0040284E">
        <w:rPr>
          <w:sz w:val="24"/>
          <w:szCs w:val="24"/>
        </w:rPr>
        <w:instrText>2.2.1 Lawful Termination Concept</w:instrText>
      </w:r>
      <w:bookmarkEnd w:id="68"/>
      <w:r w:rsidR="00506EC9">
        <w:instrText xml:space="preserve">" \f C \l "1" </w:instrText>
      </w:r>
      <w:r w:rsidR="00506EC9">
        <w:rPr>
          <w:sz w:val="24"/>
          <w:szCs w:val="24"/>
        </w:rPr>
        <w:fldChar w:fldCharType="end"/>
      </w:r>
      <w:r w:rsidRPr="00124C8C">
        <w:rPr>
          <w:sz w:val="24"/>
          <w:szCs w:val="24"/>
        </w:rPr>
        <w:t xml:space="preserve"> </w:t>
      </w:r>
    </w:p>
    <w:p w14:paraId="142A786F" w14:textId="77777777" w:rsidR="00301E02" w:rsidRDefault="00B53234">
      <w:pPr>
        <w:spacing w:before="100" w:beforeAutospacing="1" w:after="0" w:line="480" w:lineRule="auto"/>
        <w:jc w:val="both"/>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 xml:space="preserve">The concept of </w:t>
      </w:r>
      <w:r w:rsidRPr="00124C8C">
        <w:rPr>
          <w:rFonts w:ascii="Times New Roman" w:eastAsia="Times New Roman" w:hAnsi="Times New Roman"/>
          <w:bCs/>
          <w:kern w:val="0"/>
          <w:sz w:val="24"/>
          <w:szCs w:val="24"/>
          <w:lang w:val="en-US"/>
        </w:rPr>
        <w:t>lawful termination</w:t>
      </w:r>
      <w:r w:rsidRPr="00124C8C">
        <w:rPr>
          <w:rFonts w:ascii="Times New Roman" w:eastAsia="Times New Roman" w:hAnsi="Times New Roman"/>
          <w:kern w:val="0"/>
          <w:sz w:val="24"/>
          <w:szCs w:val="24"/>
          <w:lang w:val="en-US"/>
        </w:rPr>
        <w:t xml:space="preserve"> originates from the fundamental principles of employment law, administrative law, and human rights law, developed to ensure that the cessation of employment occurs in accordance with established legal norms and protections. Historically, the notion emerged as governments and employers sought to balance managerial discretion with employee protections, particularly in the public sector, where arbitrary dismissal could undermine institutional stability and employee morale. </w:t>
      </w:r>
    </w:p>
    <w:p w14:paraId="4936E000" w14:textId="77777777" w:rsidR="00506EC9" w:rsidRPr="00124C8C" w:rsidRDefault="00506EC9" w:rsidP="00506EC9">
      <w:pPr>
        <w:spacing w:after="0" w:line="480" w:lineRule="auto"/>
        <w:jc w:val="both"/>
        <w:rPr>
          <w:rFonts w:ascii="Times New Roman" w:eastAsia="Times New Roman" w:hAnsi="Times New Roman"/>
          <w:kern w:val="0"/>
          <w:sz w:val="24"/>
          <w:szCs w:val="24"/>
          <w:lang w:val="en-US"/>
        </w:rPr>
      </w:pPr>
    </w:p>
    <w:p w14:paraId="3C5AE961" w14:textId="77777777" w:rsidR="00301E02" w:rsidRDefault="00B53234" w:rsidP="00506EC9">
      <w:pPr>
        <w:spacing w:after="0" w:line="480" w:lineRule="auto"/>
        <w:jc w:val="both"/>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The International Labour Organization (ILO) first codified protections against unfair dismissal in conventions such as the Termination of Employment Convention, emphasizing that terminations should be grounded in objective and justifiable reasons and carried out with due process.</w:t>
      </w:r>
      <w:r w:rsidRPr="00124C8C">
        <w:rPr>
          <w:rStyle w:val="FootnoteReference"/>
          <w:rFonts w:ascii="Times New Roman" w:eastAsia="Times New Roman" w:hAnsi="Times New Roman"/>
          <w:kern w:val="0"/>
          <w:sz w:val="24"/>
          <w:szCs w:val="24"/>
          <w:lang w:val="en-US"/>
        </w:rPr>
        <w:footnoteReference w:id="21"/>
      </w:r>
      <w:r w:rsidRPr="00124C8C">
        <w:rPr>
          <w:rFonts w:ascii="Times New Roman" w:eastAsia="Times New Roman" w:hAnsi="Times New Roman"/>
          <w:kern w:val="0"/>
          <w:sz w:val="24"/>
          <w:szCs w:val="24"/>
          <w:lang w:val="en-US"/>
        </w:rPr>
        <w:t xml:space="preserve"> In Tanzania, these principles were domesticated through statutory instruments including the </w:t>
      </w:r>
      <w:r w:rsidRPr="00124C8C">
        <w:rPr>
          <w:rFonts w:ascii="Times New Roman" w:eastAsia="Times New Roman" w:hAnsi="Times New Roman"/>
          <w:bCs/>
          <w:kern w:val="0"/>
          <w:sz w:val="24"/>
          <w:szCs w:val="24"/>
          <w:lang w:val="en-US"/>
        </w:rPr>
        <w:t>Employment and Labour Relations Act,</w:t>
      </w:r>
      <w:r w:rsidRPr="00124C8C">
        <w:rPr>
          <w:rStyle w:val="FootnoteReference"/>
          <w:rFonts w:ascii="Times New Roman" w:eastAsia="Times New Roman" w:hAnsi="Times New Roman"/>
          <w:bCs/>
          <w:kern w:val="0"/>
          <w:sz w:val="24"/>
          <w:szCs w:val="24"/>
          <w:lang w:val="en-US"/>
        </w:rPr>
        <w:footnoteReference w:id="22"/>
      </w:r>
      <w:r w:rsidRPr="00124C8C">
        <w:rPr>
          <w:rFonts w:ascii="Times New Roman" w:eastAsia="Times New Roman" w:hAnsi="Times New Roman"/>
          <w:bCs/>
          <w:kern w:val="0"/>
          <w:sz w:val="24"/>
          <w:szCs w:val="24"/>
          <w:lang w:val="en-US"/>
        </w:rPr>
        <w:t xml:space="preserve"> </w:t>
      </w:r>
      <w:r w:rsidRPr="00124C8C">
        <w:rPr>
          <w:rFonts w:ascii="Times New Roman" w:eastAsia="Times New Roman" w:hAnsi="Times New Roman"/>
          <w:kern w:val="0"/>
          <w:sz w:val="24"/>
          <w:szCs w:val="24"/>
          <w:lang w:val="en-US"/>
        </w:rPr>
        <w:t xml:space="preserve">and provisions under the </w:t>
      </w:r>
      <w:r w:rsidRPr="00124C8C">
        <w:rPr>
          <w:rFonts w:ascii="Times New Roman" w:eastAsia="Times New Roman" w:hAnsi="Times New Roman"/>
          <w:bCs/>
          <w:kern w:val="0"/>
          <w:sz w:val="24"/>
          <w:szCs w:val="24"/>
          <w:lang w:val="en-US"/>
        </w:rPr>
        <w:t>Public Service Act,</w:t>
      </w:r>
      <w:r w:rsidRPr="00124C8C">
        <w:rPr>
          <w:rStyle w:val="FootnoteReference"/>
          <w:rFonts w:ascii="Times New Roman" w:eastAsia="Times New Roman" w:hAnsi="Times New Roman"/>
          <w:bCs/>
          <w:kern w:val="0"/>
          <w:sz w:val="24"/>
          <w:szCs w:val="24"/>
          <w:lang w:val="en-US"/>
        </w:rPr>
        <w:footnoteReference w:id="23"/>
      </w:r>
      <w:r w:rsidRPr="00124C8C">
        <w:rPr>
          <w:rFonts w:ascii="Times New Roman" w:eastAsia="Times New Roman" w:hAnsi="Times New Roman"/>
          <w:kern w:val="0"/>
          <w:sz w:val="24"/>
          <w:szCs w:val="24"/>
          <w:lang w:val="en-US"/>
        </w:rPr>
        <w:t xml:space="preserve"> which regulate the termination of public service employment to ensure compliance with procedural and substantive requirements.</w:t>
      </w:r>
    </w:p>
    <w:p w14:paraId="5EF4DA3D" w14:textId="77777777" w:rsidR="006F07A4" w:rsidRPr="00124C8C" w:rsidRDefault="006F07A4" w:rsidP="00506EC9">
      <w:pPr>
        <w:spacing w:after="0" w:line="480" w:lineRule="auto"/>
        <w:jc w:val="both"/>
        <w:rPr>
          <w:rFonts w:ascii="Times New Roman" w:eastAsia="Times New Roman" w:hAnsi="Times New Roman"/>
          <w:kern w:val="0"/>
          <w:sz w:val="24"/>
          <w:szCs w:val="24"/>
          <w:lang w:val="en-US"/>
        </w:rPr>
      </w:pPr>
    </w:p>
    <w:p w14:paraId="06B80AC7" w14:textId="77777777" w:rsidR="00301E02" w:rsidRDefault="00B53234" w:rsidP="006F07A4">
      <w:pPr>
        <w:spacing w:after="0" w:line="480" w:lineRule="auto"/>
        <w:jc w:val="both"/>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 xml:space="preserve">The objective of the lawful termination concept within this study is to ensure that public servants in Tanzania are protected from arbitrary or unlawful dismissal while allowing employers to exercise legitimate managerial authority. This is particularly significant in the Tanzanian context, where public service employment represents </w:t>
      </w:r>
      <w:r w:rsidRPr="00124C8C">
        <w:rPr>
          <w:rFonts w:ascii="Times New Roman" w:eastAsia="Times New Roman" w:hAnsi="Times New Roman"/>
          <w:kern w:val="0"/>
          <w:sz w:val="24"/>
          <w:szCs w:val="24"/>
          <w:lang w:val="en-US"/>
        </w:rPr>
        <w:lastRenderedPageBreak/>
        <w:t xml:space="preserve">both a critical avenue for career security and a foundation for the effective delivery of public services. Lawful termination ensures accountability, transparency, and fairness in employment decisions, aligning with the constitutional mandate under </w:t>
      </w:r>
      <w:r w:rsidRPr="00124C8C">
        <w:rPr>
          <w:rFonts w:ascii="Times New Roman" w:eastAsia="Times New Roman" w:hAnsi="Times New Roman"/>
          <w:bCs/>
          <w:kern w:val="0"/>
          <w:sz w:val="24"/>
          <w:szCs w:val="24"/>
          <w:lang w:val="en-US"/>
        </w:rPr>
        <w:t>Article 13(6) and 107A of the Constitution of the United Republic of Tanzania</w:t>
      </w:r>
      <w:r w:rsidRPr="00124C8C">
        <w:rPr>
          <w:rFonts w:ascii="Times New Roman" w:eastAsia="Times New Roman" w:hAnsi="Times New Roman"/>
          <w:kern w:val="0"/>
          <w:sz w:val="24"/>
          <w:szCs w:val="24"/>
          <w:lang w:val="en-US"/>
        </w:rPr>
        <w:t xml:space="preserve"> which safeguard fundamental human rights and the independence of the judiciary.</w:t>
      </w:r>
      <w:r w:rsidRPr="00124C8C">
        <w:rPr>
          <w:rStyle w:val="FootnoteReference"/>
          <w:rFonts w:ascii="Times New Roman" w:eastAsia="Times New Roman" w:hAnsi="Times New Roman"/>
          <w:kern w:val="0"/>
          <w:sz w:val="24"/>
          <w:szCs w:val="24"/>
          <w:lang w:val="en-US"/>
        </w:rPr>
        <w:footnoteReference w:id="24"/>
      </w:r>
      <w:r w:rsidRPr="00124C8C">
        <w:rPr>
          <w:rFonts w:ascii="Times New Roman" w:eastAsia="Times New Roman" w:hAnsi="Times New Roman"/>
          <w:kern w:val="0"/>
          <w:sz w:val="24"/>
          <w:szCs w:val="24"/>
          <w:lang w:val="en-US"/>
        </w:rPr>
        <w:t xml:space="preserve">  </w:t>
      </w:r>
    </w:p>
    <w:p w14:paraId="593C4DD8" w14:textId="77777777" w:rsidR="00506EC9" w:rsidRPr="00124C8C" w:rsidRDefault="00506EC9" w:rsidP="00506EC9">
      <w:pPr>
        <w:spacing w:after="0" w:line="480" w:lineRule="auto"/>
        <w:jc w:val="both"/>
        <w:rPr>
          <w:rFonts w:ascii="Times New Roman" w:eastAsia="Times New Roman" w:hAnsi="Times New Roman"/>
          <w:kern w:val="0"/>
          <w:sz w:val="24"/>
          <w:szCs w:val="24"/>
          <w:lang w:val="en-US"/>
        </w:rPr>
      </w:pPr>
    </w:p>
    <w:p w14:paraId="5D823448" w14:textId="130DCF71" w:rsidR="00301E02" w:rsidRDefault="00B53234" w:rsidP="00506EC9">
      <w:pPr>
        <w:spacing w:after="0" w:line="480" w:lineRule="auto"/>
        <w:jc w:val="both"/>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 xml:space="preserve">Legally, </w:t>
      </w:r>
      <w:r w:rsidRPr="00124C8C">
        <w:rPr>
          <w:rFonts w:ascii="Times New Roman" w:eastAsia="Times New Roman" w:hAnsi="Times New Roman"/>
          <w:bCs/>
          <w:kern w:val="0"/>
          <w:sz w:val="24"/>
          <w:szCs w:val="24"/>
          <w:lang w:val="en-US"/>
        </w:rPr>
        <w:t>lawful termination</w:t>
      </w:r>
      <w:r w:rsidRPr="00124C8C">
        <w:rPr>
          <w:rFonts w:ascii="Times New Roman" w:eastAsia="Times New Roman" w:hAnsi="Times New Roman"/>
          <w:kern w:val="0"/>
          <w:sz w:val="24"/>
          <w:szCs w:val="24"/>
          <w:lang w:val="en-US"/>
        </w:rPr>
        <w:t xml:space="preserve"> is defined as the cessation of employment in compliance with statutory provisions, employment contracts, and the principles of natural justice.  For example, section 38 of the Employment and Labour Relations Act, stipulates that termination must be based on valid reasons, such as misconduct, redundancy, or incapacity, and must follow due process including notice, explanation, and an opportunity for the employee to be heard.</w:t>
      </w:r>
      <w:r w:rsidRPr="00124C8C">
        <w:rPr>
          <w:rStyle w:val="FootnoteReference"/>
          <w:rFonts w:ascii="Times New Roman" w:eastAsia="Times New Roman" w:hAnsi="Times New Roman"/>
          <w:kern w:val="0"/>
          <w:sz w:val="24"/>
          <w:szCs w:val="24"/>
          <w:lang w:val="en-US"/>
        </w:rPr>
        <w:footnoteReference w:id="25"/>
      </w:r>
      <w:r w:rsidRPr="00124C8C">
        <w:rPr>
          <w:rFonts w:ascii="Times New Roman" w:eastAsia="Times New Roman" w:hAnsi="Times New Roman"/>
          <w:kern w:val="0"/>
          <w:sz w:val="24"/>
          <w:szCs w:val="24"/>
          <w:lang w:val="en-US"/>
        </w:rPr>
        <w:t xml:space="preserve"> Similarly, the </w:t>
      </w:r>
      <w:r w:rsidRPr="00124C8C">
        <w:rPr>
          <w:rFonts w:ascii="Times New Roman" w:eastAsia="Times New Roman" w:hAnsi="Times New Roman"/>
          <w:bCs/>
          <w:kern w:val="0"/>
          <w:sz w:val="24"/>
          <w:szCs w:val="24"/>
          <w:lang w:val="en-US"/>
        </w:rPr>
        <w:t>Public Service Regulations, 2022</w:t>
      </w:r>
      <w:r w:rsidRPr="00124C8C">
        <w:rPr>
          <w:rFonts w:ascii="Times New Roman" w:eastAsia="Times New Roman" w:hAnsi="Times New Roman"/>
          <w:kern w:val="0"/>
          <w:sz w:val="24"/>
          <w:szCs w:val="24"/>
          <w:lang w:val="en-US"/>
        </w:rPr>
        <w:t>, outline procedural safeguards in public service termination, emphasizing written notice, appeal rights, and adherence to disciplinary codes.</w:t>
      </w:r>
      <w:r w:rsidRPr="00124C8C">
        <w:rPr>
          <w:rStyle w:val="FootnoteReference"/>
          <w:rFonts w:ascii="Times New Roman" w:eastAsia="Times New Roman" w:hAnsi="Times New Roman"/>
          <w:kern w:val="0"/>
          <w:sz w:val="24"/>
          <w:szCs w:val="24"/>
          <w:lang w:val="en-US"/>
        </w:rPr>
        <w:footnoteReference w:id="26"/>
      </w:r>
      <w:r w:rsidRPr="00124C8C">
        <w:rPr>
          <w:rFonts w:ascii="Times New Roman" w:eastAsia="Times New Roman" w:hAnsi="Times New Roman"/>
          <w:kern w:val="0"/>
          <w:sz w:val="24"/>
          <w:szCs w:val="24"/>
          <w:lang w:val="en-US"/>
        </w:rPr>
        <w:t xml:space="preserve">  Case law further reinforces these requirements; in </w:t>
      </w:r>
      <w:r w:rsidRPr="00124C8C">
        <w:rPr>
          <w:rFonts w:ascii="Times New Roman" w:eastAsia="Times New Roman" w:hAnsi="Times New Roman"/>
          <w:i/>
          <w:iCs/>
          <w:kern w:val="0"/>
          <w:sz w:val="24"/>
          <w:szCs w:val="24"/>
          <w:lang w:val="en-US"/>
        </w:rPr>
        <w:t>National Social Security Fund v Samson Kambona</w:t>
      </w:r>
      <w:r w:rsidRPr="00124C8C">
        <w:rPr>
          <w:rFonts w:ascii="Times New Roman" w:eastAsia="Times New Roman" w:hAnsi="Times New Roman"/>
          <w:kern w:val="0"/>
          <w:sz w:val="24"/>
          <w:szCs w:val="24"/>
          <w:lang w:val="en-US"/>
        </w:rPr>
        <w:t>,</w:t>
      </w:r>
      <w:r w:rsidRPr="00124C8C">
        <w:rPr>
          <w:rStyle w:val="FootnoteReference"/>
          <w:rFonts w:ascii="Times New Roman" w:eastAsia="Times New Roman" w:hAnsi="Times New Roman"/>
          <w:kern w:val="0"/>
          <w:sz w:val="24"/>
          <w:szCs w:val="24"/>
          <w:lang w:val="en-US"/>
        </w:rPr>
        <w:footnoteReference w:id="27"/>
      </w:r>
      <w:r w:rsidRPr="00124C8C">
        <w:rPr>
          <w:rFonts w:ascii="Times New Roman" w:eastAsia="Times New Roman" w:hAnsi="Times New Roman"/>
          <w:kern w:val="0"/>
          <w:sz w:val="24"/>
          <w:szCs w:val="24"/>
          <w:lang w:val="en-US"/>
        </w:rPr>
        <w:t xml:space="preserve"> the Court of Appeal held that failure to observe procedural safeguards renders a termination unlawful and invalid, emphasizing the judiciary</w:t>
      </w:r>
      <w:r w:rsidR="009A704D" w:rsidRPr="00124C8C">
        <w:rPr>
          <w:rFonts w:ascii="Times New Roman" w:eastAsia="Times New Roman" w:hAnsi="Times New Roman"/>
          <w:kern w:val="0"/>
          <w:sz w:val="24"/>
          <w:szCs w:val="24"/>
          <w:lang w:val="en-US"/>
        </w:rPr>
        <w:t>’</w:t>
      </w:r>
      <w:r w:rsidRPr="00124C8C">
        <w:rPr>
          <w:rFonts w:ascii="Times New Roman" w:eastAsia="Times New Roman" w:hAnsi="Times New Roman"/>
          <w:kern w:val="0"/>
          <w:sz w:val="24"/>
          <w:szCs w:val="24"/>
          <w:lang w:val="en-US"/>
        </w:rPr>
        <w:t>s role in upholding lawful termination standards.</w:t>
      </w:r>
    </w:p>
    <w:p w14:paraId="243C0780" w14:textId="77777777" w:rsidR="006C4415" w:rsidRPr="00124C8C" w:rsidRDefault="006C4415" w:rsidP="00506EC9">
      <w:pPr>
        <w:spacing w:after="0" w:line="480" w:lineRule="auto"/>
        <w:jc w:val="both"/>
        <w:rPr>
          <w:rFonts w:ascii="Times New Roman" w:eastAsia="Times New Roman" w:hAnsi="Times New Roman"/>
          <w:kern w:val="0"/>
          <w:sz w:val="24"/>
          <w:szCs w:val="24"/>
          <w:lang w:val="en-US"/>
        </w:rPr>
      </w:pPr>
    </w:p>
    <w:p w14:paraId="671C8CA4" w14:textId="093F46A8" w:rsidR="00301E02" w:rsidRDefault="00B53234" w:rsidP="006F07A4">
      <w:pPr>
        <w:spacing w:after="0" w:line="480" w:lineRule="auto"/>
        <w:jc w:val="both"/>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 xml:space="preserve">Scholars have also interpreted lawful termination with slightly varying emphases. Mlama argues that lawful termination is fundamentally a balance between employer prerogatives and employee rights, ensuring organizational efficiency while protecting </w:t>
      </w:r>
      <w:r w:rsidRPr="00124C8C">
        <w:rPr>
          <w:rFonts w:ascii="Times New Roman" w:eastAsia="Times New Roman" w:hAnsi="Times New Roman"/>
          <w:kern w:val="0"/>
          <w:sz w:val="24"/>
          <w:szCs w:val="24"/>
          <w:lang w:val="en-US"/>
        </w:rPr>
        <w:lastRenderedPageBreak/>
        <w:t>human dignity.</w:t>
      </w:r>
      <w:r w:rsidRPr="00124C8C">
        <w:rPr>
          <w:rStyle w:val="FootnoteReference"/>
          <w:rFonts w:ascii="Times New Roman" w:eastAsia="Times New Roman" w:hAnsi="Times New Roman"/>
          <w:kern w:val="0"/>
          <w:sz w:val="24"/>
          <w:szCs w:val="24"/>
          <w:lang w:val="en-US"/>
        </w:rPr>
        <w:footnoteReference w:id="28"/>
      </w:r>
      <w:r w:rsidRPr="00124C8C">
        <w:rPr>
          <w:rFonts w:ascii="Times New Roman" w:eastAsia="Times New Roman" w:hAnsi="Times New Roman"/>
          <w:kern w:val="0"/>
          <w:sz w:val="24"/>
          <w:szCs w:val="24"/>
          <w:lang w:val="en-US"/>
        </w:rPr>
        <w:t xml:space="preserve"> In contrast, Shemdoe highlights the role of statutory clarity, noting that ambiguous or outdated laws can create loopholes that undermine both accountability and fairness in public service terminations.</w:t>
      </w:r>
      <w:r w:rsidRPr="00124C8C">
        <w:rPr>
          <w:rStyle w:val="FootnoteReference"/>
          <w:rFonts w:ascii="Times New Roman" w:eastAsia="Times New Roman" w:hAnsi="Times New Roman"/>
          <w:kern w:val="0"/>
          <w:sz w:val="24"/>
          <w:szCs w:val="24"/>
          <w:lang w:val="en-US"/>
        </w:rPr>
        <w:footnoteReference w:id="29"/>
      </w:r>
      <w:r w:rsidRPr="00124C8C">
        <w:rPr>
          <w:rFonts w:ascii="Times New Roman" w:eastAsia="Times New Roman" w:hAnsi="Times New Roman"/>
          <w:kern w:val="0"/>
          <w:sz w:val="24"/>
          <w:szCs w:val="24"/>
          <w:lang w:val="en-US"/>
        </w:rPr>
        <w:t xml:space="preserve"> These scholarly interpretations align with the study</w:t>
      </w:r>
      <w:r w:rsidR="009A704D" w:rsidRPr="00124C8C">
        <w:rPr>
          <w:rFonts w:ascii="Times New Roman" w:eastAsia="Times New Roman" w:hAnsi="Times New Roman"/>
          <w:kern w:val="0"/>
          <w:sz w:val="24"/>
          <w:szCs w:val="24"/>
          <w:lang w:val="en-US"/>
        </w:rPr>
        <w:t>’</w:t>
      </w:r>
      <w:r w:rsidRPr="00124C8C">
        <w:rPr>
          <w:rFonts w:ascii="Times New Roman" w:eastAsia="Times New Roman" w:hAnsi="Times New Roman"/>
          <w:kern w:val="0"/>
          <w:sz w:val="24"/>
          <w:szCs w:val="24"/>
          <w:lang w:val="en-US"/>
        </w:rPr>
        <w:t>s concern about gaps and ambiguities in Tanzania</w:t>
      </w:r>
      <w:r w:rsidR="009A704D" w:rsidRPr="00124C8C">
        <w:rPr>
          <w:rFonts w:ascii="Times New Roman" w:eastAsia="Times New Roman" w:hAnsi="Times New Roman"/>
          <w:kern w:val="0"/>
          <w:sz w:val="24"/>
          <w:szCs w:val="24"/>
          <w:lang w:val="en-US"/>
        </w:rPr>
        <w:t>’</w:t>
      </w:r>
      <w:r w:rsidRPr="00124C8C">
        <w:rPr>
          <w:rFonts w:ascii="Times New Roman" w:eastAsia="Times New Roman" w:hAnsi="Times New Roman"/>
          <w:kern w:val="0"/>
          <w:sz w:val="24"/>
          <w:szCs w:val="24"/>
          <w:lang w:val="en-US"/>
        </w:rPr>
        <w:t>s regulatory framework, particularly regarding adherence to procedural fairness and alignment with international labour standards.</w:t>
      </w:r>
    </w:p>
    <w:p w14:paraId="35D507D4" w14:textId="77777777" w:rsidR="00D74D63" w:rsidRPr="00124C8C" w:rsidRDefault="00D74D63" w:rsidP="00D74D63">
      <w:pPr>
        <w:spacing w:after="0" w:line="480" w:lineRule="auto"/>
        <w:jc w:val="both"/>
        <w:rPr>
          <w:rFonts w:ascii="Times New Roman" w:eastAsia="Times New Roman" w:hAnsi="Times New Roman"/>
          <w:kern w:val="0"/>
          <w:sz w:val="24"/>
          <w:szCs w:val="24"/>
          <w:lang w:val="en-US"/>
        </w:rPr>
      </w:pPr>
    </w:p>
    <w:p w14:paraId="4D4C4B4A" w14:textId="4B8F4319" w:rsidR="00301E02" w:rsidRDefault="00B53234" w:rsidP="00D74D63">
      <w:pPr>
        <w:spacing w:after="0" w:line="480" w:lineRule="auto"/>
        <w:jc w:val="both"/>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 xml:space="preserve">Synthesizing these perspectives, lawful termination can be understood as the legally sanctioned cessation of employment that respects statutory provisions, constitutional guarantees, and principles of natural justice, while ensuring organizational accountability and protection of employee rights. This definition integrates statutory, judicial, and scholarly viewpoints, reflecting both traditional employment law principles and contemporary human rights standards. For the purpose of this study, </w:t>
      </w:r>
      <w:r w:rsidRPr="00124C8C">
        <w:rPr>
          <w:rFonts w:ascii="Times New Roman" w:eastAsia="Times New Roman" w:hAnsi="Times New Roman"/>
          <w:bCs/>
          <w:kern w:val="0"/>
          <w:sz w:val="24"/>
          <w:szCs w:val="24"/>
          <w:lang w:val="en-US"/>
        </w:rPr>
        <w:t>lawful termination</w:t>
      </w:r>
      <w:r w:rsidRPr="00124C8C">
        <w:rPr>
          <w:rFonts w:ascii="Times New Roman" w:eastAsia="Times New Roman" w:hAnsi="Times New Roman"/>
          <w:kern w:val="0"/>
          <w:sz w:val="24"/>
          <w:szCs w:val="24"/>
          <w:lang w:val="en-US"/>
        </w:rPr>
        <w:t xml:space="preserve"> is adopted as a working concept encompassing procedural fairness, substantive justification, and compliance with both domestic and international legal standards. This focus is justified because it directly addresses the central research problem: the identification of gaps in Tanzania</w:t>
      </w:r>
      <w:r w:rsidR="009A704D" w:rsidRPr="00124C8C">
        <w:rPr>
          <w:rFonts w:ascii="Times New Roman" w:eastAsia="Times New Roman" w:hAnsi="Times New Roman"/>
          <w:kern w:val="0"/>
          <w:sz w:val="24"/>
          <w:szCs w:val="24"/>
          <w:lang w:val="en-US"/>
        </w:rPr>
        <w:t>’</w:t>
      </w:r>
      <w:r w:rsidRPr="00124C8C">
        <w:rPr>
          <w:rFonts w:ascii="Times New Roman" w:eastAsia="Times New Roman" w:hAnsi="Times New Roman"/>
          <w:kern w:val="0"/>
          <w:sz w:val="24"/>
          <w:szCs w:val="24"/>
          <w:lang w:val="en-US"/>
        </w:rPr>
        <w:t>s regulatory framework governing termination of public service employment and the need for reforms to ensure legal certainty, fairness, and alignment with international labour norms.  Adopting this definition, the study situates itself within a coherent legal and theoretical framework that bridges statutory interpretation, human rights obligations, and administrative law principles.</w:t>
      </w:r>
    </w:p>
    <w:p w14:paraId="43B6ED75" w14:textId="77777777" w:rsidR="00FD1090" w:rsidRPr="00124C8C" w:rsidRDefault="00FD1090" w:rsidP="00D74D63">
      <w:pPr>
        <w:spacing w:after="0" w:line="480" w:lineRule="auto"/>
        <w:jc w:val="both"/>
        <w:rPr>
          <w:rFonts w:ascii="Times New Roman" w:eastAsia="Times New Roman" w:hAnsi="Times New Roman"/>
          <w:kern w:val="0"/>
          <w:sz w:val="24"/>
          <w:szCs w:val="24"/>
          <w:lang w:val="en-US"/>
        </w:rPr>
      </w:pPr>
    </w:p>
    <w:p w14:paraId="02F13C50" w14:textId="180FF359" w:rsidR="00301E02" w:rsidRPr="00124C8C" w:rsidRDefault="00B53234">
      <w:pPr>
        <w:pStyle w:val="Heading3"/>
        <w:spacing w:before="0" w:beforeAutospacing="0" w:after="0" w:afterAutospacing="0" w:line="480" w:lineRule="auto"/>
        <w:rPr>
          <w:sz w:val="24"/>
          <w:szCs w:val="24"/>
        </w:rPr>
      </w:pPr>
      <w:bookmarkStart w:id="70" w:name="_Toc213684239"/>
      <w:r w:rsidRPr="00124C8C">
        <w:rPr>
          <w:rStyle w:val="cf01"/>
          <w:rFonts w:ascii="Times New Roman" w:hAnsi="Times New Roman"/>
          <w:sz w:val="24"/>
          <w:szCs w:val="24"/>
        </w:rPr>
        <w:lastRenderedPageBreak/>
        <w:t>2.2.2 Procedural Fairness Concept</w:t>
      </w:r>
      <w:bookmarkEnd w:id="70"/>
      <w:r w:rsidR="00FD1090">
        <w:rPr>
          <w:rStyle w:val="cf01"/>
          <w:rFonts w:ascii="Times New Roman" w:hAnsi="Times New Roman"/>
          <w:sz w:val="24"/>
          <w:szCs w:val="24"/>
        </w:rPr>
        <w:fldChar w:fldCharType="begin"/>
      </w:r>
      <w:r w:rsidR="00FD1090">
        <w:instrText xml:space="preserve"> TC "</w:instrText>
      </w:r>
      <w:bookmarkStart w:id="71" w:name="_Toc214246842"/>
      <w:r w:rsidR="00FD1090" w:rsidRPr="00BF02D2">
        <w:rPr>
          <w:rStyle w:val="cf01"/>
          <w:rFonts w:ascii="Times New Roman" w:hAnsi="Times New Roman"/>
          <w:sz w:val="24"/>
          <w:szCs w:val="24"/>
        </w:rPr>
        <w:instrText>2.2.2 Procedural Fairness Concept</w:instrText>
      </w:r>
      <w:bookmarkEnd w:id="71"/>
      <w:r w:rsidR="00FD1090">
        <w:instrText xml:space="preserve">" \f C \l "1" </w:instrText>
      </w:r>
      <w:r w:rsidR="00FD1090">
        <w:rPr>
          <w:rStyle w:val="cf01"/>
          <w:rFonts w:ascii="Times New Roman" w:hAnsi="Times New Roman"/>
          <w:sz w:val="24"/>
          <w:szCs w:val="24"/>
        </w:rPr>
        <w:fldChar w:fldCharType="end"/>
      </w:r>
      <w:r w:rsidRPr="00124C8C">
        <w:rPr>
          <w:sz w:val="24"/>
          <w:szCs w:val="24"/>
        </w:rPr>
        <w:t xml:space="preserve"> </w:t>
      </w:r>
    </w:p>
    <w:p w14:paraId="7BA38826" w14:textId="77777777" w:rsidR="00301E02" w:rsidRDefault="00B53234">
      <w:pPr>
        <w:pStyle w:val="pf0"/>
        <w:spacing w:before="0" w:beforeAutospacing="0" w:after="0" w:afterAutospacing="0" w:line="480" w:lineRule="auto"/>
        <w:jc w:val="both"/>
        <w:rPr>
          <w:rStyle w:val="cf01"/>
          <w:rFonts w:ascii="Times New Roman" w:hAnsi="Times New Roman"/>
          <w:sz w:val="24"/>
          <w:szCs w:val="24"/>
        </w:rPr>
      </w:pPr>
      <w:r w:rsidRPr="00124C8C">
        <w:rPr>
          <w:rStyle w:val="cf01"/>
          <w:rFonts w:ascii="Times New Roman" w:hAnsi="Times New Roman"/>
          <w:sz w:val="24"/>
          <w:szCs w:val="24"/>
        </w:rPr>
        <w:t>Procedural fairness, also commonly referred to as natural justice, is a foundational principle in employment law, especially in the context of public service termination. Its origins lie in common law doctrines designed to prevent arbitrary and capricious decision-making by authorities, ensuring that affected individuals are given a fair opportunity to present their case and that decisions are made impartially.</w:t>
      </w:r>
      <w:r w:rsidRPr="00124C8C">
        <w:rPr>
          <w:rStyle w:val="FootnoteReference"/>
        </w:rPr>
        <w:footnoteReference w:id="30"/>
      </w:r>
      <w:r w:rsidRPr="00124C8C">
        <w:rPr>
          <w:rStyle w:val="cf01"/>
          <w:rFonts w:ascii="Times New Roman" w:hAnsi="Times New Roman"/>
          <w:sz w:val="24"/>
          <w:szCs w:val="24"/>
        </w:rPr>
        <w:t xml:space="preserve"> Historically, natural justice evolved as a safeguard against misuse of administrative powers in England, where courts began enforcing standards requiring that public authorities act transparently, provide reasons for decisions, and allow individuals a fair hearing. These principles were gradually codified in statutes and integrated into the administrative practices of many jurisdictions, including Tanzania, reflecting the universal importance of procedural fairness in upholding the rule of law.</w:t>
      </w:r>
    </w:p>
    <w:p w14:paraId="36F761BE" w14:textId="77777777" w:rsidR="00FD1090" w:rsidRPr="00124C8C" w:rsidRDefault="00FD1090">
      <w:pPr>
        <w:pStyle w:val="pf0"/>
        <w:spacing w:before="0" w:beforeAutospacing="0" w:after="0" w:afterAutospacing="0" w:line="480" w:lineRule="auto"/>
        <w:jc w:val="both"/>
      </w:pPr>
    </w:p>
    <w:p w14:paraId="4BAB17C3" w14:textId="77777777" w:rsidR="00301E02" w:rsidRPr="00124C8C" w:rsidRDefault="00B53234" w:rsidP="00FD1090">
      <w:pPr>
        <w:pStyle w:val="pf0"/>
        <w:spacing w:before="0" w:beforeAutospacing="0" w:after="0" w:afterAutospacing="0" w:line="480" w:lineRule="auto"/>
        <w:jc w:val="both"/>
      </w:pPr>
      <w:r w:rsidRPr="00124C8C">
        <w:rPr>
          <w:rStyle w:val="cf01"/>
          <w:rFonts w:ascii="Times New Roman" w:hAnsi="Times New Roman"/>
          <w:sz w:val="24"/>
          <w:szCs w:val="24"/>
        </w:rPr>
        <w:t>In Tanzania, procedural fairness is firmly embedded in both constitutional provisions and statutory instruments governing employment termination.  The Constitution of the United Republic of Tanzania, explicitly guarantees the right to a fair hearing, providing that no person shall be deprived of employment or other rights without due process.</w:t>
      </w:r>
      <w:r w:rsidRPr="00124C8C">
        <w:rPr>
          <w:rStyle w:val="FootnoteReference"/>
        </w:rPr>
        <w:footnoteReference w:id="31"/>
      </w:r>
      <w:r w:rsidRPr="00124C8C">
        <w:rPr>
          <w:rStyle w:val="cf01"/>
          <w:rFonts w:ascii="Times New Roman" w:hAnsi="Times New Roman"/>
          <w:sz w:val="24"/>
          <w:szCs w:val="24"/>
        </w:rPr>
        <w:t xml:space="preserve">  This constitutional guarantee is crucial in the public service context, where employment decisions can have profound social and economic consequences. The principle ensures that public servants are not arbitrarily removed from office and that any action affecting their tenure is legally justified, transparent, and accountable.</w:t>
      </w:r>
    </w:p>
    <w:p w14:paraId="45A2D97F" w14:textId="77777777" w:rsidR="00FD1090" w:rsidRDefault="00B53234" w:rsidP="00FD1090">
      <w:pPr>
        <w:pStyle w:val="pf0"/>
        <w:spacing w:before="0" w:beforeAutospacing="0" w:after="0" w:afterAutospacing="0" w:line="480" w:lineRule="auto"/>
        <w:jc w:val="both"/>
        <w:rPr>
          <w:rStyle w:val="cf11"/>
          <w:rFonts w:ascii="Times New Roman" w:hAnsi="Times New Roman"/>
          <w:sz w:val="24"/>
          <w:szCs w:val="24"/>
        </w:rPr>
      </w:pPr>
      <w:r w:rsidRPr="00124C8C">
        <w:rPr>
          <w:rStyle w:val="cf01"/>
          <w:rFonts w:ascii="Times New Roman" w:hAnsi="Times New Roman"/>
          <w:sz w:val="24"/>
          <w:szCs w:val="24"/>
        </w:rPr>
        <w:lastRenderedPageBreak/>
        <w:t>At the statutory level,</w:t>
      </w:r>
      <w:r w:rsidRPr="00124C8C">
        <w:rPr>
          <w:rStyle w:val="cf11"/>
          <w:rFonts w:ascii="Times New Roman" w:hAnsi="Times New Roman"/>
          <w:sz w:val="24"/>
          <w:szCs w:val="24"/>
        </w:rPr>
        <w:t xml:space="preserve"> the Employment and Labour Relations Act,</w:t>
      </w:r>
      <w:r w:rsidRPr="00124C8C">
        <w:rPr>
          <w:rStyle w:val="FootnoteReference"/>
        </w:rPr>
        <w:footnoteReference w:id="32"/>
      </w:r>
      <w:r w:rsidRPr="00124C8C">
        <w:rPr>
          <w:rStyle w:val="cf11"/>
          <w:rFonts w:ascii="Times New Roman" w:hAnsi="Times New Roman"/>
          <w:sz w:val="24"/>
          <w:szCs w:val="24"/>
        </w:rPr>
        <w:t xml:space="preserve"> and the Public </w:t>
      </w:r>
    </w:p>
    <w:p w14:paraId="00805803" w14:textId="77777777" w:rsidR="00FD1090" w:rsidRDefault="00FD1090" w:rsidP="00FD1090">
      <w:pPr>
        <w:pStyle w:val="pf0"/>
        <w:spacing w:before="0" w:beforeAutospacing="0" w:after="0" w:afterAutospacing="0" w:line="480" w:lineRule="auto"/>
        <w:jc w:val="both"/>
        <w:rPr>
          <w:rStyle w:val="cf11"/>
          <w:rFonts w:ascii="Times New Roman" w:hAnsi="Times New Roman"/>
          <w:sz w:val="24"/>
          <w:szCs w:val="24"/>
        </w:rPr>
      </w:pPr>
    </w:p>
    <w:p w14:paraId="7DBB6B47" w14:textId="137EBF5F" w:rsidR="00301E02" w:rsidRDefault="00B53234" w:rsidP="00FD1090">
      <w:pPr>
        <w:pStyle w:val="pf0"/>
        <w:spacing w:before="0" w:beforeAutospacing="0" w:after="0" w:afterAutospacing="0" w:line="480" w:lineRule="auto"/>
        <w:jc w:val="both"/>
        <w:rPr>
          <w:rStyle w:val="cf11"/>
          <w:rFonts w:ascii="Times New Roman" w:hAnsi="Times New Roman"/>
          <w:sz w:val="24"/>
          <w:szCs w:val="24"/>
        </w:rPr>
      </w:pPr>
      <w:r w:rsidRPr="00124C8C">
        <w:rPr>
          <w:rStyle w:val="cf11"/>
          <w:rFonts w:ascii="Times New Roman" w:hAnsi="Times New Roman"/>
          <w:sz w:val="24"/>
          <w:szCs w:val="24"/>
        </w:rPr>
        <w:t>Service Regulations,</w:t>
      </w:r>
      <w:r w:rsidRPr="00124C8C">
        <w:rPr>
          <w:rStyle w:val="FootnoteReference"/>
        </w:rPr>
        <w:footnoteReference w:id="33"/>
      </w:r>
      <w:r w:rsidRPr="00124C8C">
        <w:rPr>
          <w:rStyle w:val="cf11"/>
          <w:rFonts w:ascii="Times New Roman" w:hAnsi="Times New Roman"/>
          <w:sz w:val="24"/>
          <w:szCs w:val="24"/>
        </w:rPr>
        <w:t xml:space="preserve"> codify procedural safeguards for termination of employment. These provisions require employers to provide written notice of termination, clearly explain the reasons for the decision, and allow affected employees an opportunity to appeal or respond. Such codified standards ensure that decisions affecting employment are not only procedurally compliant but also fair and transparent. Tanzanian courts have consistently reinforced these procedural requirements. For example, in </w:t>
      </w:r>
      <w:r w:rsidRPr="00124C8C">
        <w:rPr>
          <w:rStyle w:val="cf11"/>
          <w:rFonts w:ascii="Times New Roman" w:hAnsi="Times New Roman"/>
          <w:i/>
          <w:sz w:val="24"/>
          <w:szCs w:val="24"/>
        </w:rPr>
        <w:t>National Social Security Fund v Samson Kambona</w:t>
      </w:r>
      <w:r w:rsidRPr="00124C8C">
        <w:rPr>
          <w:rStyle w:val="cf11"/>
          <w:rFonts w:ascii="Times New Roman" w:hAnsi="Times New Roman"/>
          <w:sz w:val="24"/>
          <w:szCs w:val="24"/>
        </w:rPr>
        <w:t>,</w:t>
      </w:r>
      <w:r w:rsidRPr="00124C8C">
        <w:rPr>
          <w:rStyle w:val="FootnoteReference"/>
        </w:rPr>
        <w:footnoteReference w:id="34"/>
      </w:r>
      <w:r w:rsidRPr="00124C8C">
        <w:rPr>
          <w:rStyle w:val="cf11"/>
          <w:rFonts w:ascii="Times New Roman" w:hAnsi="Times New Roman"/>
          <w:sz w:val="24"/>
          <w:szCs w:val="24"/>
        </w:rPr>
        <w:t xml:space="preserve"> the Court of Appeal annulled a termination that failed to observe statutory procedural safeguards, underscoring the judiciary</w:t>
      </w:r>
      <w:r w:rsidR="000E6045" w:rsidRPr="00124C8C">
        <w:rPr>
          <w:rStyle w:val="cf11"/>
          <w:rFonts w:ascii="Times New Roman" w:hAnsi="Times New Roman"/>
          <w:sz w:val="24"/>
          <w:szCs w:val="24"/>
        </w:rPr>
        <w:t>’</w:t>
      </w:r>
      <w:r w:rsidRPr="00124C8C">
        <w:rPr>
          <w:rStyle w:val="cf11"/>
          <w:rFonts w:ascii="Times New Roman" w:hAnsi="Times New Roman"/>
          <w:sz w:val="24"/>
          <w:szCs w:val="24"/>
        </w:rPr>
        <w:t>s role in protecting employees</w:t>
      </w:r>
      <w:r w:rsidR="000E6045" w:rsidRPr="00124C8C">
        <w:rPr>
          <w:rStyle w:val="cf11"/>
          <w:rFonts w:ascii="Times New Roman" w:hAnsi="Times New Roman"/>
          <w:sz w:val="24"/>
          <w:szCs w:val="24"/>
        </w:rPr>
        <w:t>’</w:t>
      </w:r>
      <w:r w:rsidRPr="00124C8C">
        <w:rPr>
          <w:rStyle w:val="cf11"/>
          <w:rFonts w:ascii="Times New Roman" w:hAnsi="Times New Roman"/>
          <w:sz w:val="24"/>
          <w:szCs w:val="24"/>
        </w:rPr>
        <w:t xml:space="preserve"> rights and enforcing natural justice principles. Similarly, in </w:t>
      </w:r>
      <w:r w:rsidRPr="00124C8C">
        <w:rPr>
          <w:rStyle w:val="cf11"/>
          <w:rFonts w:ascii="Times New Roman" w:hAnsi="Times New Roman"/>
          <w:i/>
          <w:sz w:val="24"/>
          <w:szCs w:val="24"/>
        </w:rPr>
        <w:t>Director of Public Prosecutions v Michael Kavishe.</w:t>
      </w:r>
      <w:r w:rsidRPr="00124C8C">
        <w:rPr>
          <w:rStyle w:val="FootnoteReference"/>
          <w:i/>
        </w:rPr>
        <w:footnoteReference w:id="35"/>
      </w:r>
      <w:r w:rsidRPr="00124C8C">
        <w:rPr>
          <w:rStyle w:val="cf11"/>
          <w:rFonts w:ascii="Times New Roman" w:hAnsi="Times New Roman"/>
          <w:sz w:val="24"/>
          <w:szCs w:val="24"/>
        </w:rPr>
        <w:t xml:space="preserve"> </w:t>
      </w:r>
    </w:p>
    <w:p w14:paraId="10E9613C" w14:textId="77777777" w:rsidR="00FD1090" w:rsidRPr="00124C8C" w:rsidRDefault="00FD1090" w:rsidP="00FD1090">
      <w:pPr>
        <w:pStyle w:val="pf0"/>
        <w:spacing w:before="0" w:beforeAutospacing="0" w:after="0" w:afterAutospacing="0" w:line="480" w:lineRule="auto"/>
        <w:jc w:val="both"/>
        <w:rPr>
          <w:rStyle w:val="cf11"/>
          <w:rFonts w:ascii="Times New Roman" w:hAnsi="Times New Roman"/>
          <w:sz w:val="24"/>
          <w:szCs w:val="24"/>
        </w:rPr>
      </w:pPr>
    </w:p>
    <w:p w14:paraId="1A0F8206" w14:textId="77777777" w:rsidR="00301E02" w:rsidRDefault="00B53234" w:rsidP="00FD1090">
      <w:pPr>
        <w:pStyle w:val="pf0"/>
        <w:spacing w:before="0" w:beforeAutospacing="0" w:after="0" w:afterAutospacing="0" w:line="480" w:lineRule="auto"/>
        <w:jc w:val="both"/>
        <w:rPr>
          <w:rStyle w:val="cf11"/>
          <w:rFonts w:ascii="Times New Roman" w:hAnsi="Times New Roman"/>
          <w:sz w:val="24"/>
          <w:szCs w:val="24"/>
        </w:rPr>
      </w:pPr>
      <w:r w:rsidRPr="00124C8C">
        <w:rPr>
          <w:rStyle w:val="cf11"/>
          <w:rFonts w:ascii="Times New Roman" w:hAnsi="Times New Roman"/>
          <w:sz w:val="24"/>
          <w:szCs w:val="24"/>
        </w:rPr>
        <w:t>Scholars have highlighted that procedural fairness serves multiple purposes beyond mere compliance with law. It protects individual rights, prevents abuse of administrative power, and enhances public confidence in governmental institutions.</w:t>
      </w:r>
      <w:r w:rsidRPr="00124C8C">
        <w:rPr>
          <w:rStyle w:val="FootnoteReference"/>
        </w:rPr>
        <w:footnoteReference w:id="36"/>
      </w:r>
      <w:r w:rsidRPr="00124C8C">
        <w:rPr>
          <w:rStyle w:val="cf11"/>
          <w:rFonts w:ascii="Times New Roman" w:hAnsi="Times New Roman"/>
          <w:sz w:val="24"/>
          <w:szCs w:val="24"/>
        </w:rPr>
        <w:t xml:space="preserve"> In the public service context, where employees perform essential administrative functions, procedural fairness ensures that employment decisions are perceived as just and legitimate, reducing the likelihood of disputes, grievances, and litigation. Moreover, procedural fairness contributes to organizational stability and </w:t>
      </w:r>
      <w:r w:rsidRPr="00124C8C">
        <w:rPr>
          <w:rStyle w:val="cf11"/>
          <w:rFonts w:ascii="Times New Roman" w:hAnsi="Times New Roman"/>
          <w:sz w:val="24"/>
          <w:szCs w:val="24"/>
        </w:rPr>
        <w:lastRenderedPageBreak/>
        <w:t>productivity, as employees are more likely to respect decisions when they are transparently and impartially made, even if unfavorable to them.</w:t>
      </w:r>
    </w:p>
    <w:p w14:paraId="03B46276" w14:textId="77777777" w:rsidR="00FD1090" w:rsidRPr="00124C8C" w:rsidRDefault="00FD1090" w:rsidP="00FD1090">
      <w:pPr>
        <w:pStyle w:val="pf0"/>
        <w:spacing w:before="0" w:beforeAutospacing="0" w:after="0" w:afterAutospacing="0" w:line="480" w:lineRule="auto"/>
        <w:jc w:val="both"/>
      </w:pPr>
    </w:p>
    <w:p w14:paraId="3A320E1A" w14:textId="2DF88B9F" w:rsidR="00FD1090" w:rsidRDefault="00B53234" w:rsidP="00FD1090">
      <w:pPr>
        <w:pStyle w:val="pf0"/>
        <w:spacing w:before="0" w:beforeAutospacing="0" w:after="0" w:afterAutospacing="0" w:line="480" w:lineRule="auto"/>
        <w:jc w:val="both"/>
        <w:rPr>
          <w:rStyle w:val="cf11"/>
          <w:rFonts w:ascii="Times New Roman" w:hAnsi="Times New Roman"/>
          <w:sz w:val="24"/>
          <w:szCs w:val="24"/>
        </w:rPr>
      </w:pPr>
      <w:r w:rsidRPr="00124C8C">
        <w:rPr>
          <w:rStyle w:val="cf11"/>
          <w:rFonts w:ascii="Times New Roman" w:hAnsi="Times New Roman"/>
          <w:sz w:val="24"/>
          <w:szCs w:val="24"/>
        </w:rPr>
        <w:t>From the perspective of this study, procedural fairness is understood as the legal obligation of public service employers to ensure that employees are given timely notice, the opportunity to present their case, and impartial adjudication before any termination decision is affected. This definition integrates constitutional mandates, statutory prescriptions, and scholarly interpretations, providing a harmonized understanding relevant to Tanzania</w:t>
      </w:r>
      <w:r w:rsidR="000E6045" w:rsidRPr="00124C8C">
        <w:rPr>
          <w:rStyle w:val="cf11"/>
          <w:rFonts w:ascii="Times New Roman" w:hAnsi="Times New Roman"/>
          <w:sz w:val="24"/>
          <w:szCs w:val="24"/>
        </w:rPr>
        <w:t>’</w:t>
      </w:r>
      <w:r w:rsidRPr="00124C8C">
        <w:rPr>
          <w:rStyle w:val="cf11"/>
          <w:rFonts w:ascii="Times New Roman" w:hAnsi="Times New Roman"/>
          <w:sz w:val="24"/>
          <w:szCs w:val="24"/>
        </w:rPr>
        <w:t>s regulatory framework.  Procedural fairness is directly tied to the study problem, as gaps in its application often lead to disputes over employment termination, erode public trust in the judiciary and administrative institutions, and challenge the legitimacy of public service employment decisions.  Analyzing procedural fairness, this study identifies not only the strengths of Tanzania</w:t>
      </w:r>
      <w:r w:rsidR="000E6045" w:rsidRPr="00124C8C">
        <w:rPr>
          <w:rStyle w:val="cf11"/>
          <w:rFonts w:ascii="Times New Roman" w:hAnsi="Times New Roman"/>
          <w:sz w:val="24"/>
          <w:szCs w:val="24"/>
        </w:rPr>
        <w:t>’</w:t>
      </w:r>
      <w:r w:rsidRPr="00124C8C">
        <w:rPr>
          <w:rStyle w:val="cf11"/>
          <w:rFonts w:ascii="Times New Roman" w:hAnsi="Times New Roman"/>
          <w:sz w:val="24"/>
          <w:szCs w:val="24"/>
        </w:rPr>
        <w:t>s legal framework but also the weaknesses, particularly in implementation and enforcement, thereby informing recommendations for reform and improvement of public service employment governance.</w:t>
      </w:r>
    </w:p>
    <w:p w14:paraId="33112F99" w14:textId="77777777" w:rsidR="006C4415" w:rsidRPr="00124C8C" w:rsidRDefault="006C4415" w:rsidP="00FD1090">
      <w:pPr>
        <w:pStyle w:val="pf0"/>
        <w:spacing w:before="0" w:beforeAutospacing="0" w:after="0" w:afterAutospacing="0" w:line="480" w:lineRule="auto"/>
        <w:jc w:val="both"/>
        <w:rPr>
          <w:rStyle w:val="cf11"/>
          <w:rFonts w:ascii="Times New Roman" w:hAnsi="Times New Roman"/>
          <w:sz w:val="24"/>
          <w:szCs w:val="24"/>
        </w:rPr>
      </w:pPr>
    </w:p>
    <w:p w14:paraId="5D6C0940" w14:textId="1D815E9A" w:rsidR="00301E02" w:rsidRPr="00124C8C" w:rsidRDefault="00B53234" w:rsidP="006C4415">
      <w:pPr>
        <w:pStyle w:val="Heading3"/>
        <w:spacing w:before="0" w:beforeAutospacing="0" w:after="0" w:afterAutospacing="0" w:line="480" w:lineRule="auto"/>
        <w:rPr>
          <w:sz w:val="24"/>
          <w:szCs w:val="24"/>
        </w:rPr>
      </w:pPr>
      <w:bookmarkStart w:id="72" w:name="_Toc213684240"/>
      <w:r w:rsidRPr="00124C8C">
        <w:rPr>
          <w:rStyle w:val="cf11"/>
          <w:rFonts w:ascii="Times New Roman" w:hAnsi="Times New Roman"/>
          <w:sz w:val="24"/>
          <w:szCs w:val="24"/>
        </w:rPr>
        <w:t xml:space="preserve">2.2.3 </w:t>
      </w:r>
      <w:r w:rsidRPr="00124C8C">
        <w:rPr>
          <w:sz w:val="24"/>
          <w:szCs w:val="24"/>
        </w:rPr>
        <w:t>Employee Rights Concept</w:t>
      </w:r>
      <w:bookmarkEnd w:id="72"/>
      <w:r w:rsidR="00FD1090">
        <w:rPr>
          <w:sz w:val="24"/>
          <w:szCs w:val="24"/>
        </w:rPr>
        <w:fldChar w:fldCharType="begin"/>
      </w:r>
      <w:r w:rsidR="00FD1090">
        <w:instrText xml:space="preserve"> TC "</w:instrText>
      </w:r>
      <w:bookmarkStart w:id="73" w:name="_Toc214246843"/>
      <w:r w:rsidR="00FD1090" w:rsidRPr="00530338">
        <w:rPr>
          <w:rStyle w:val="cf11"/>
          <w:rFonts w:ascii="Times New Roman" w:hAnsi="Times New Roman"/>
          <w:sz w:val="24"/>
          <w:szCs w:val="24"/>
        </w:rPr>
        <w:instrText xml:space="preserve">2.2.3 </w:instrText>
      </w:r>
      <w:r w:rsidR="00FD1090" w:rsidRPr="00530338">
        <w:rPr>
          <w:sz w:val="24"/>
          <w:szCs w:val="24"/>
        </w:rPr>
        <w:instrText>Employee Rights Concept</w:instrText>
      </w:r>
      <w:bookmarkEnd w:id="73"/>
      <w:r w:rsidR="00FD1090">
        <w:instrText xml:space="preserve">" \f C \l "1" </w:instrText>
      </w:r>
      <w:r w:rsidR="00FD1090">
        <w:rPr>
          <w:sz w:val="24"/>
          <w:szCs w:val="24"/>
        </w:rPr>
        <w:fldChar w:fldCharType="end"/>
      </w:r>
      <w:r w:rsidR="002155BA">
        <w:rPr>
          <w:sz w:val="24"/>
          <w:szCs w:val="24"/>
        </w:rPr>
        <w:t xml:space="preserve"> </w:t>
      </w:r>
    </w:p>
    <w:p w14:paraId="14ABC3BB" w14:textId="195E9B2D" w:rsidR="00301E02" w:rsidRDefault="00B53234">
      <w:pPr>
        <w:spacing w:after="0" w:line="480" w:lineRule="auto"/>
        <w:jc w:val="both"/>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 xml:space="preserve">Employee rights in the context of public service termination constitute the legal and moral entitlements that safeguard workers from arbitrary, discriminatory, or unjust employment actions. These rights are rooted in both international human rights instruments and domestic legal frameworks, reflecting a global and local commitment to fairness, dignity, and due process in employment. Internationally, </w:t>
      </w:r>
      <w:r w:rsidRPr="00124C8C">
        <w:rPr>
          <w:rFonts w:ascii="Times New Roman" w:eastAsia="Times New Roman" w:hAnsi="Times New Roman"/>
          <w:kern w:val="0"/>
          <w:sz w:val="24"/>
          <w:szCs w:val="24"/>
          <w:lang w:val="en-US"/>
        </w:rPr>
        <w:lastRenderedPageBreak/>
        <w:t>instruments such as the International Covenant on Civil and Political Rights</w:t>
      </w:r>
      <w:r w:rsidRPr="00124C8C">
        <w:rPr>
          <w:rStyle w:val="FootnoteReference"/>
          <w:rFonts w:ascii="Times New Roman" w:eastAsia="Times New Roman" w:hAnsi="Times New Roman"/>
          <w:kern w:val="0"/>
          <w:sz w:val="24"/>
          <w:szCs w:val="24"/>
          <w:lang w:val="en-US"/>
        </w:rPr>
        <w:footnoteReference w:id="37"/>
      </w:r>
      <w:r w:rsidRPr="00124C8C">
        <w:rPr>
          <w:rFonts w:ascii="Times New Roman" w:eastAsia="Times New Roman" w:hAnsi="Times New Roman"/>
          <w:kern w:val="0"/>
          <w:sz w:val="24"/>
          <w:szCs w:val="24"/>
          <w:lang w:val="en-US"/>
        </w:rPr>
        <w:t xml:space="preserve"> and the International Labour Organization (ILO)</w:t>
      </w:r>
      <w:r w:rsidRPr="00124C8C">
        <w:rPr>
          <w:rStyle w:val="FootnoteReference"/>
          <w:rFonts w:ascii="Times New Roman" w:eastAsia="Times New Roman" w:hAnsi="Times New Roman"/>
          <w:kern w:val="0"/>
          <w:sz w:val="24"/>
          <w:szCs w:val="24"/>
          <w:lang w:val="en-US"/>
        </w:rPr>
        <w:footnoteReference w:id="38"/>
      </w:r>
      <w:r w:rsidRPr="00124C8C">
        <w:rPr>
          <w:rFonts w:ascii="Times New Roman" w:eastAsia="Times New Roman" w:hAnsi="Times New Roman"/>
          <w:kern w:val="0"/>
          <w:sz w:val="24"/>
          <w:szCs w:val="24"/>
          <w:lang w:val="en-US"/>
        </w:rPr>
        <w:t xml:space="preserve"> conventions enshrine the protection of workers</w:t>
      </w:r>
      <w:r w:rsidR="009A704D" w:rsidRPr="00124C8C">
        <w:rPr>
          <w:rFonts w:ascii="Times New Roman" w:eastAsia="Times New Roman" w:hAnsi="Times New Roman"/>
          <w:kern w:val="0"/>
          <w:sz w:val="24"/>
          <w:szCs w:val="24"/>
          <w:lang w:val="en-US"/>
        </w:rPr>
        <w:t>’</w:t>
      </w:r>
      <w:r w:rsidRPr="00124C8C">
        <w:rPr>
          <w:rFonts w:ascii="Times New Roman" w:eastAsia="Times New Roman" w:hAnsi="Times New Roman"/>
          <w:kern w:val="0"/>
          <w:sz w:val="24"/>
          <w:szCs w:val="24"/>
          <w:lang w:val="en-US"/>
        </w:rPr>
        <w:t xml:space="preserve"> rights, including fair treatment, equality before the law, and protection against unlawful dismissal. These instruments emphasize that termination of employment must comply with legal standards and that employees must have access to remedies if their rights are violated.</w:t>
      </w:r>
    </w:p>
    <w:p w14:paraId="0716F5AB" w14:textId="77777777" w:rsidR="00FD1090" w:rsidRPr="00124C8C" w:rsidRDefault="00FD1090">
      <w:pPr>
        <w:spacing w:after="0" w:line="480" w:lineRule="auto"/>
        <w:jc w:val="both"/>
        <w:rPr>
          <w:rFonts w:ascii="Times New Roman" w:eastAsia="Times New Roman" w:hAnsi="Times New Roman"/>
          <w:kern w:val="0"/>
          <w:sz w:val="24"/>
          <w:szCs w:val="24"/>
          <w:lang w:val="en-US"/>
        </w:rPr>
      </w:pPr>
    </w:p>
    <w:p w14:paraId="1C808A7E" w14:textId="77777777" w:rsidR="00301E02" w:rsidRDefault="00B53234" w:rsidP="00FD1090">
      <w:pPr>
        <w:spacing w:after="0" w:line="480" w:lineRule="auto"/>
        <w:jc w:val="both"/>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Domestically, the Tanzanian legal system recognizes employee rights under the Constitution of the United Republic of Tanzania,  particularly Article 13(6), which guarantees the right to a fair hearing, and Article 13(1) and 16, which protect equality before the law and prohibit discrimination.</w:t>
      </w:r>
      <w:r w:rsidRPr="00124C8C">
        <w:rPr>
          <w:rStyle w:val="FootnoteReference"/>
          <w:rFonts w:ascii="Times New Roman" w:eastAsia="Times New Roman" w:hAnsi="Times New Roman"/>
          <w:kern w:val="0"/>
          <w:sz w:val="24"/>
          <w:szCs w:val="24"/>
          <w:lang w:val="en-US"/>
        </w:rPr>
        <w:footnoteReference w:id="39"/>
      </w:r>
      <w:r w:rsidRPr="00124C8C">
        <w:rPr>
          <w:rFonts w:ascii="Times New Roman" w:eastAsia="Times New Roman" w:hAnsi="Times New Roman"/>
          <w:kern w:val="0"/>
          <w:sz w:val="24"/>
          <w:szCs w:val="24"/>
          <w:lang w:val="en-US"/>
        </w:rPr>
        <w:t xml:space="preserve"> Statutory provisions, notably the Employment and Labour Relations Act,</w:t>
      </w:r>
      <w:r w:rsidRPr="00124C8C">
        <w:rPr>
          <w:rStyle w:val="FootnoteReference"/>
          <w:rFonts w:ascii="Times New Roman" w:eastAsia="Times New Roman" w:hAnsi="Times New Roman"/>
          <w:kern w:val="0"/>
          <w:sz w:val="24"/>
          <w:szCs w:val="24"/>
          <w:lang w:val="en-US"/>
        </w:rPr>
        <w:footnoteReference w:id="40"/>
      </w:r>
      <w:r w:rsidRPr="00124C8C">
        <w:rPr>
          <w:rFonts w:ascii="Times New Roman" w:eastAsia="Times New Roman" w:hAnsi="Times New Roman"/>
          <w:kern w:val="0"/>
          <w:sz w:val="24"/>
          <w:szCs w:val="24"/>
          <w:lang w:val="en-US"/>
        </w:rPr>
        <w:t xml:space="preserve"> and the Public Service Regulations,</w:t>
      </w:r>
      <w:r w:rsidRPr="00124C8C">
        <w:rPr>
          <w:rStyle w:val="FootnoteReference"/>
          <w:rFonts w:ascii="Times New Roman" w:eastAsia="Times New Roman" w:hAnsi="Times New Roman"/>
          <w:kern w:val="0"/>
          <w:sz w:val="24"/>
          <w:szCs w:val="24"/>
          <w:lang w:val="en-US"/>
        </w:rPr>
        <w:footnoteReference w:id="41"/>
      </w:r>
      <w:r w:rsidRPr="00124C8C">
        <w:rPr>
          <w:rFonts w:ascii="Times New Roman" w:eastAsia="Times New Roman" w:hAnsi="Times New Roman"/>
          <w:kern w:val="0"/>
          <w:sz w:val="24"/>
          <w:szCs w:val="24"/>
          <w:lang w:val="en-US"/>
        </w:rPr>
        <w:t xml:space="preserve"> operationalize these rights by mandating written notice of termination, disclosure of reasons for dismissal, and the right to appeal or challenge termination decisions.</w:t>
      </w:r>
    </w:p>
    <w:p w14:paraId="3F35F2B8" w14:textId="77777777" w:rsidR="006C4415" w:rsidRPr="00124C8C" w:rsidRDefault="006C4415" w:rsidP="00FD1090">
      <w:pPr>
        <w:spacing w:after="0" w:line="480" w:lineRule="auto"/>
        <w:jc w:val="both"/>
        <w:rPr>
          <w:rFonts w:ascii="Times New Roman" w:eastAsia="Times New Roman" w:hAnsi="Times New Roman"/>
          <w:kern w:val="0"/>
          <w:sz w:val="24"/>
          <w:szCs w:val="24"/>
          <w:lang w:val="en-US"/>
        </w:rPr>
      </w:pPr>
    </w:p>
    <w:p w14:paraId="0A4DC809" w14:textId="1516BDA8" w:rsidR="00301E02" w:rsidRDefault="00B53234" w:rsidP="006C4415">
      <w:pPr>
        <w:spacing w:after="0" w:line="480" w:lineRule="auto"/>
        <w:jc w:val="both"/>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 xml:space="preserve">Case law has further clarified and enforced these rights. For example, in </w:t>
      </w:r>
      <w:r w:rsidRPr="00124C8C">
        <w:rPr>
          <w:rFonts w:ascii="Times New Roman" w:eastAsia="Times New Roman" w:hAnsi="Times New Roman"/>
          <w:i/>
          <w:kern w:val="0"/>
          <w:sz w:val="24"/>
          <w:szCs w:val="24"/>
          <w:lang w:val="en-US"/>
        </w:rPr>
        <w:t>National Social Security Fund v Samson Kambona</w:t>
      </w:r>
      <w:r w:rsidRPr="00124C8C">
        <w:rPr>
          <w:rFonts w:ascii="Times New Roman" w:eastAsia="Times New Roman" w:hAnsi="Times New Roman"/>
          <w:kern w:val="0"/>
          <w:sz w:val="24"/>
          <w:szCs w:val="24"/>
          <w:lang w:val="en-US"/>
        </w:rPr>
        <w:t>,</w:t>
      </w:r>
      <w:r w:rsidRPr="00124C8C">
        <w:rPr>
          <w:rStyle w:val="FootnoteReference"/>
          <w:rFonts w:ascii="Times New Roman" w:eastAsia="Times New Roman" w:hAnsi="Times New Roman"/>
          <w:kern w:val="0"/>
          <w:sz w:val="24"/>
          <w:szCs w:val="24"/>
          <w:lang w:val="en-US"/>
        </w:rPr>
        <w:footnoteReference w:id="42"/>
      </w:r>
      <w:r w:rsidRPr="00124C8C">
        <w:rPr>
          <w:rFonts w:ascii="Times New Roman" w:eastAsia="Times New Roman" w:hAnsi="Times New Roman"/>
          <w:kern w:val="0"/>
          <w:sz w:val="24"/>
          <w:szCs w:val="24"/>
          <w:lang w:val="en-US"/>
        </w:rPr>
        <w:t xml:space="preserve"> the Court of Appeal underscored that employees are entitled to challenge terminations that violate procedural safeguards. Scholars note that respecting employee rights strengthens trust in public institutions, reduces litigation, and ensures organizational stability.</w:t>
      </w:r>
      <w:r w:rsidRPr="00124C8C">
        <w:rPr>
          <w:rStyle w:val="FootnoteReference"/>
          <w:rFonts w:ascii="Times New Roman" w:eastAsia="Times New Roman" w:hAnsi="Times New Roman"/>
          <w:kern w:val="0"/>
          <w:sz w:val="24"/>
          <w:szCs w:val="24"/>
          <w:lang w:val="en-US"/>
        </w:rPr>
        <w:footnoteReference w:id="43"/>
      </w:r>
      <w:r w:rsidRPr="00124C8C">
        <w:rPr>
          <w:rFonts w:ascii="Times New Roman" w:eastAsia="Times New Roman" w:hAnsi="Times New Roman"/>
          <w:kern w:val="0"/>
          <w:sz w:val="24"/>
          <w:szCs w:val="24"/>
          <w:lang w:val="en-US"/>
        </w:rPr>
        <w:t xml:space="preserve"> For this study, employee </w:t>
      </w:r>
      <w:r w:rsidRPr="00124C8C">
        <w:rPr>
          <w:rFonts w:ascii="Times New Roman" w:eastAsia="Times New Roman" w:hAnsi="Times New Roman"/>
          <w:kern w:val="0"/>
          <w:sz w:val="24"/>
          <w:szCs w:val="24"/>
          <w:lang w:val="en-US"/>
        </w:rPr>
        <w:lastRenderedPageBreak/>
        <w:t>rights are conceptualized as the bundle of legal protections ensuring that public servants are treated fairly, equitably, and transparently in all employment decisions, directly informing the investigation of procedural gaps and reform needs in Tanzania</w:t>
      </w:r>
      <w:r w:rsidR="000E6045" w:rsidRPr="00124C8C">
        <w:rPr>
          <w:rFonts w:ascii="Times New Roman" w:eastAsia="Times New Roman" w:hAnsi="Times New Roman"/>
          <w:kern w:val="0"/>
          <w:sz w:val="24"/>
          <w:szCs w:val="24"/>
          <w:lang w:val="en-US"/>
        </w:rPr>
        <w:t>’</w:t>
      </w:r>
      <w:r w:rsidRPr="00124C8C">
        <w:rPr>
          <w:rFonts w:ascii="Times New Roman" w:eastAsia="Times New Roman" w:hAnsi="Times New Roman"/>
          <w:kern w:val="0"/>
          <w:sz w:val="24"/>
          <w:szCs w:val="24"/>
          <w:lang w:val="en-US"/>
        </w:rPr>
        <w:t>s public service termination framework.</w:t>
      </w:r>
    </w:p>
    <w:p w14:paraId="75F332A4" w14:textId="77777777" w:rsidR="00FD1090" w:rsidRPr="00124C8C" w:rsidRDefault="00FD1090" w:rsidP="00FD1090">
      <w:pPr>
        <w:spacing w:after="0" w:line="480" w:lineRule="auto"/>
        <w:jc w:val="both"/>
        <w:rPr>
          <w:rFonts w:ascii="Times New Roman" w:eastAsia="Times New Roman" w:hAnsi="Times New Roman"/>
          <w:kern w:val="0"/>
          <w:sz w:val="24"/>
          <w:szCs w:val="24"/>
          <w:lang w:val="en-US"/>
        </w:rPr>
      </w:pPr>
    </w:p>
    <w:p w14:paraId="64FFC6F3" w14:textId="5DA0B98D" w:rsidR="00301E02" w:rsidRPr="00124C8C" w:rsidRDefault="00B53234">
      <w:pPr>
        <w:pStyle w:val="Heading3"/>
        <w:spacing w:before="0" w:beforeAutospacing="0" w:after="0" w:afterAutospacing="0" w:line="480" w:lineRule="auto"/>
        <w:rPr>
          <w:sz w:val="24"/>
          <w:szCs w:val="24"/>
        </w:rPr>
      </w:pPr>
      <w:bookmarkStart w:id="74" w:name="_Toc213684241"/>
      <w:r w:rsidRPr="00124C8C">
        <w:rPr>
          <w:sz w:val="24"/>
          <w:szCs w:val="24"/>
        </w:rPr>
        <w:t>2.2.4 Employer Accountability</w:t>
      </w:r>
      <w:bookmarkEnd w:id="74"/>
      <w:r w:rsidR="00FD1090">
        <w:rPr>
          <w:sz w:val="24"/>
          <w:szCs w:val="24"/>
        </w:rPr>
        <w:fldChar w:fldCharType="begin"/>
      </w:r>
      <w:r w:rsidR="00FD1090">
        <w:instrText xml:space="preserve"> TC "</w:instrText>
      </w:r>
      <w:bookmarkStart w:id="75" w:name="_Toc214246844"/>
      <w:r w:rsidR="00FD1090" w:rsidRPr="00EA002F">
        <w:rPr>
          <w:sz w:val="24"/>
          <w:szCs w:val="24"/>
        </w:rPr>
        <w:instrText>2.2.4 Employer Accountability</w:instrText>
      </w:r>
      <w:bookmarkEnd w:id="75"/>
      <w:r w:rsidR="00FD1090">
        <w:instrText xml:space="preserve">" \f C \l "1" </w:instrText>
      </w:r>
      <w:r w:rsidR="00FD1090">
        <w:rPr>
          <w:sz w:val="24"/>
          <w:szCs w:val="24"/>
        </w:rPr>
        <w:fldChar w:fldCharType="end"/>
      </w:r>
    </w:p>
    <w:p w14:paraId="438055A2" w14:textId="77777777" w:rsidR="00301E02" w:rsidRDefault="00B53234">
      <w:pPr>
        <w:spacing w:after="0" w:line="480" w:lineRule="auto"/>
        <w:jc w:val="both"/>
        <w:rPr>
          <w:rFonts w:ascii="Times New Roman" w:eastAsia="Times New Roman" w:hAnsi="Times New Roman"/>
          <w:kern w:val="0"/>
          <w:sz w:val="24"/>
          <w:szCs w:val="24"/>
          <w:lang w:val="en-US"/>
        </w:rPr>
      </w:pPr>
      <w:r w:rsidRPr="00124C8C">
        <w:rPr>
          <w:rFonts w:ascii="Times New Roman" w:eastAsia="Times New Roman" w:hAnsi="Times New Roman"/>
          <w:bCs/>
          <w:kern w:val="0"/>
          <w:sz w:val="24"/>
          <w:szCs w:val="24"/>
          <w:lang w:val="en-US"/>
        </w:rPr>
        <w:t>Employer accountability</w:t>
      </w:r>
      <w:r w:rsidRPr="00124C8C">
        <w:rPr>
          <w:rFonts w:ascii="Times New Roman" w:eastAsia="Times New Roman" w:hAnsi="Times New Roman"/>
          <w:kern w:val="0"/>
          <w:sz w:val="24"/>
          <w:szCs w:val="24"/>
          <w:lang w:val="en-US"/>
        </w:rPr>
        <w:t xml:space="preserve"> refers to the legal and ethical obligations of public service employers to act responsibly, transparently, and in accordance with the law when making employment-related decisions, particularly termination. The concept originates from administrative and employment law principles that hold authorities accountable for the exercise of their powers, ensuring that decisions are not arbitrary, discriminatory, or abusive.</w:t>
      </w:r>
      <w:r w:rsidRPr="00124C8C">
        <w:rPr>
          <w:rStyle w:val="FootnoteReference"/>
          <w:rFonts w:ascii="Times New Roman" w:eastAsia="Times New Roman" w:hAnsi="Times New Roman"/>
          <w:kern w:val="0"/>
          <w:sz w:val="24"/>
          <w:szCs w:val="24"/>
          <w:lang w:val="en-US"/>
        </w:rPr>
        <w:footnoteReference w:id="44"/>
      </w:r>
      <w:r w:rsidRPr="00124C8C">
        <w:rPr>
          <w:rFonts w:ascii="Times New Roman" w:eastAsia="Times New Roman" w:hAnsi="Times New Roman"/>
          <w:kern w:val="0"/>
          <w:sz w:val="24"/>
          <w:szCs w:val="24"/>
          <w:lang w:val="en-US"/>
        </w:rPr>
        <w:t xml:space="preserve"> Accountability in public service ensures that the rights of employees are protected, and that the organization maintains legitimacy and public trust.</w:t>
      </w:r>
    </w:p>
    <w:p w14:paraId="3BFD8977" w14:textId="77777777" w:rsidR="006C4415" w:rsidRPr="00124C8C" w:rsidRDefault="006C4415">
      <w:pPr>
        <w:spacing w:after="0" w:line="480" w:lineRule="auto"/>
        <w:jc w:val="both"/>
        <w:rPr>
          <w:rFonts w:ascii="Times New Roman" w:eastAsia="Times New Roman" w:hAnsi="Times New Roman"/>
          <w:kern w:val="0"/>
          <w:sz w:val="24"/>
          <w:szCs w:val="24"/>
          <w:lang w:val="en-US"/>
        </w:rPr>
      </w:pPr>
    </w:p>
    <w:p w14:paraId="2D61FD45" w14:textId="77777777" w:rsidR="00301E02" w:rsidRDefault="00B53234" w:rsidP="006C4415">
      <w:pPr>
        <w:spacing w:after="0" w:line="480" w:lineRule="auto"/>
        <w:jc w:val="both"/>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 xml:space="preserve">In Tanzania, employer accountability is embedded in </w:t>
      </w:r>
      <w:r w:rsidRPr="00124C8C">
        <w:rPr>
          <w:rFonts w:ascii="Times New Roman" w:eastAsia="Times New Roman" w:hAnsi="Times New Roman"/>
          <w:bCs/>
          <w:kern w:val="0"/>
          <w:sz w:val="24"/>
          <w:szCs w:val="24"/>
          <w:lang w:val="en-US"/>
        </w:rPr>
        <w:t>constitutional provisions</w:t>
      </w:r>
      <w:r w:rsidRPr="00124C8C">
        <w:rPr>
          <w:rFonts w:ascii="Times New Roman" w:eastAsia="Times New Roman" w:hAnsi="Times New Roman"/>
          <w:kern w:val="0"/>
          <w:sz w:val="24"/>
          <w:szCs w:val="24"/>
          <w:lang w:val="en-US"/>
        </w:rPr>
        <w:t xml:space="preserve"> such as </w:t>
      </w:r>
      <w:r w:rsidRPr="00124C8C">
        <w:rPr>
          <w:rFonts w:ascii="Times New Roman" w:eastAsia="Times New Roman" w:hAnsi="Times New Roman"/>
          <w:bCs/>
          <w:kern w:val="0"/>
          <w:sz w:val="24"/>
          <w:szCs w:val="24"/>
          <w:lang w:val="en-US"/>
        </w:rPr>
        <w:t>Article 13(6)</w:t>
      </w:r>
      <w:r w:rsidRPr="00124C8C">
        <w:rPr>
          <w:rFonts w:ascii="Times New Roman" w:eastAsia="Times New Roman" w:hAnsi="Times New Roman"/>
          <w:kern w:val="0"/>
          <w:sz w:val="24"/>
          <w:szCs w:val="24"/>
          <w:lang w:val="en-US"/>
        </w:rPr>
        <w:t xml:space="preserve"> (right to fair hearing) and </w:t>
      </w:r>
      <w:r w:rsidRPr="00124C8C">
        <w:rPr>
          <w:rFonts w:ascii="Times New Roman" w:eastAsia="Times New Roman" w:hAnsi="Times New Roman"/>
          <w:bCs/>
          <w:kern w:val="0"/>
          <w:sz w:val="24"/>
          <w:szCs w:val="24"/>
          <w:lang w:val="en-US"/>
        </w:rPr>
        <w:t>Article 107A</w:t>
      </w:r>
      <w:r w:rsidRPr="00124C8C">
        <w:rPr>
          <w:rFonts w:ascii="Times New Roman" w:eastAsia="Times New Roman" w:hAnsi="Times New Roman"/>
          <w:kern w:val="0"/>
          <w:sz w:val="24"/>
          <w:szCs w:val="24"/>
          <w:lang w:val="en-US"/>
        </w:rPr>
        <w:t xml:space="preserve"> (judicial independence, indirectly guiding administrative fairness),</w:t>
      </w:r>
      <w:r w:rsidRPr="00124C8C">
        <w:rPr>
          <w:rStyle w:val="FootnoteReference"/>
          <w:rFonts w:ascii="Times New Roman" w:eastAsia="Times New Roman" w:hAnsi="Times New Roman"/>
          <w:kern w:val="0"/>
          <w:sz w:val="24"/>
          <w:szCs w:val="24"/>
          <w:lang w:val="en-US"/>
        </w:rPr>
        <w:footnoteReference w:id="45"/>
      </w:r>
      <w:r w:rsidRPr="00124C8C">
        <w:rPr>
          <w:rFonts w:ascii="Times New Roman" w:eastAsia="Times New Roman" w:hAnsi="Times New Roman"/>
          <w:kern w:val="0"/>
          <w:sz w:val="24"/>
          <w:szCs w:val="24"/>
          <w:lang w:val="en-US"/>
        </w:rPr>
        <w:t xml:space="preserve"> as well as statutory instruments like the </w:t>
      </w:r>
      <w:r w:rsidRPr="00124C8C">
        <w:rPr>
          <w:rFonts w:ascii="Times New Roman" w:eastAsia="Times New Roman" w:hAnsi="Times New Roman"/>
          <w:bCs/>
          <w:kern w:val="0"/>
          <w:sz w:val="24"/>
          <w:szCs w:val="24"/>
          <w:lang w:val="en-US"/>
        </w:rPr>
        <w:t>Employment and Labour Relations Act,</w:t>
      </w:r>
      <w:r w:rsidRPr="00124C8C">
        <w:rPr>
          <w:rStyle w:val="FootnoteReference"/>
          <w:rFonts w:ascii="Times New Roman" w:eastAsia="Times New Roman" w:hAnsi="Times New Roman"/>
          <w:bCs/>
          <w:kern w:val="0"/>
          <w:sz w:val="24"/>
          <w:szCs w:val="24"/>
          <w:lang w:val="en-US"/>
        </w:rPr>
        <w:footnoteReference w:id="46"/>
      </w:r>
      <w:r w:rsidRPr="00124C8C">
        <w:rPr>
          <w:rFonts w:ascii="Times New Roman" w:eastAsia="Times New Roman" w:hAnsi="Times New Roman"/>
          <w:kern w:val="0"/>
          <w:sz w:val="24"/>
          <w:szCs w:val="24"/>
          <w:lang w:val="en-US"/>
        </w:rPr>
        <w:t xml:space="preserve"> and the </w:t>
      </w:r>
      <w:r w:rsidRPr="00124C8C">
        <w:rPr>
          <w:rFonts w:ascii="Times New Roman" w:eastAsia="Times New Roman" w:hAnsi="Times New Roman"/>
          <w:bCs/>
          <w:kern w:val="0"/>
          <w:sz w:val="24"/>
          <w:szCs w:val="24"/>
          <w:lang w:val="en-US"/>
        </w:rPr>
        <w:t>Public Service Regulations</w:t>
      </w:r>
      <w:r w:rsidRPr="00124C8C">
        <w:rPr>
          <w:rFonts w:ascii="Times New Roman" w:eastAsia="Times New Roman" w:hAnsi="Times New Roman"/>
          <w:kern w:val="0"/>
          <w:sz w:val="24"/>
          <w:szCs w:val="24"/>
          <w:lang w:val="en-US"/>
        </w:rPr>
        <w:t>.</w:t>
      </w:r>
      <w:r w:rsidRPr="00124C8C">
        <w:rPr>
          <w:rStyle w:val="FootnoteReference"/>
          <w:rFonts w:ascii="Times New Roman" w:eastAsia="Times New Roman" w:hAnsi="Times New Roman"/>
          <w:kern w:val="0"/>
          <w:sz w:val="24"/>
          <w:szCs w:val="24"/>
          <w:lang w:val="en-US"/>
        </w:rPr>
        <w:footnoteReference w:id="47"/>
      </w:r>
      <w:r w:rsidRPr="00124C8C">
        <w:rPr>
          <w:rFonts w:ascii="Times New Roman" w:eastAsia="Times New Roman" w:hAnsi="Times New Roman"/>
          <w:kern w:val="0"/>
          <w:sz w:val="24"/>
          <w:szCs w:val="24"/>
          <w:lang w:val="en-US"/>
        </w:rPr>
        <w:t xml:space="preserve"> These laws impose duties on public service employers to provide adequate notice, reasons for termination, and avenues for appeal or redress. Failure to comply with these obligations exposes employers to </w:t>
      </w:r>
      <w:r w:rsidRPr="00124C8C">
        <w:rPr>
          <w:rFonts w:ascii="Times New Roman" w:eastAsia="Times New Roman" w:hAnsi="Times New Roman"/>
          <w:bCs/>
          <w:kern w:val="0"/>
          <w:sz w:val="24"/>
          <w:szCs w:val="24"/>
          <w:lang w:val="en-US"/>
        </w:rPr>
        <w:t>legal challenges and liability</w:t>
      </w:r>
      <w:r w:rsidRPr="00124C8C">
        <w:rPr>
          <w:rFonts w:ascii="Times New Roman" w:eastAsia="Times New Roman" w:hAnsi="Times New Roman"/>
          <w:kern w:val="0"/>
          <w:sz w:val="24"/>
          <w:szCs w:val="24"/>
          <w:lang w:val="en-US"/>
        </w:rPr>
        <w:t xml:space="preserve">, as </w:t>
      </w:r>
      <w:r w:rsidRPr="00124C8C">
        <w:rPr>
          <w:rFonts w:ascii="Times New Roman" w:eastAsia="Times New Roman" w:hAnsi="Times New Roman"/>
          <w:kern w:val="0"/>
          <w:sz w:val="24"/>
          <w:szCs w:val="24"/>
          <w:lang w:val="en-US"/>
        </w:rPr>
        <w:lastRenderedPageBreak/>
        <w:t xml:space="preserve">demonstrated in </w:t>
      </w:r>
      <w:r w:rsidRPr="00124C8C">
        <w:rPr>
          <w:rFonts w:ascii="Times New Roman" w:eastAsia="Times New Roman" w:hAnsi="Times New Roman"/>
          <w:i/>
          <w:iCs/>
          <w:kern w:val="0"/>
          <w:sz w:val="24"/>
          <w:szCs w:val="24"/>
          <w:lang w:val="en-US"/>
        </w:rPr>
        <w:t>National Social Security Fund v Samson Kambona</w:t>
      </w:r>
      <w:r w:rsidRPr="00124C8C">
        <w:rPr>
          <w:rFonts w:ascii="Times New Roman" w:eastAsia="Times New Roman" w:hAnsi="Times New Roman"/>
          <w:kern w:val="0"/>
          <w:sz w:val="24"/>
          <w:szCs w:val="24"/>
          <w:lang w:val="en-US"/>
        </w:rPr>
        <w:t>,</w:t>
      </w:r>
      <w:r w:rsidRPr="00124C8C">
        <w:rPr>
          <w:rStyle w:val="FootnoteReference"/>
          <w:rFonts w:ascii="Times New Roman" w:eastAsia="Times New Roman" w:hAnsi="Times New Roman"/>
          <w:kern w:val="0"/>
          <w:sz w:val="24"/>
          <w:szCs w:val="24"/>
          <w:lang w:val="en-US"/>
        </w:rPr>
        <w:footnoteReference w:id="48"/>
      </w:r>
      <w:r w:rsidRPr="00124C8C">
        <w:rPr>
          <w:rFonts w:ascii="Times New Roman" w:eastAsia="Times New Roman" w:hAnsi="Times New Roman"/>
          <w:kern w:val="0"/>
          <w:sz w:val="24"/>
          <w:szCs w:val="24"/>
          <w:lang w:val="en-US"/>
        </w:rPr>
        <w:t xml:space="preserve"> where the termination was nullified for non-compliance with statutory procedures.</w:t>
      </w:r>
    </w:p>
    <w:p w14:paraId="79FB4557" w14:textId="77777777" w:rsidR="00FD1090" w:rsidRPr="00124C8C" w:rsidRDefault="00FD1090" w:rsidP="00FD1090">
      <w:pPr>
        <w:spacing w:after="0" w:line="480" w:lineRule="auto"/>
        <w:jc w:val="both"/>
        <w:rPr>
          <w:rFonts w:ascii="Times New Roman" w:eastAsia="Times New Roman" w:hAnsi="Times New Roman"/>
          <w:kern w:val="0"/>
          <w:sz w:val="24"/>
          <w:szCs w:val="24"/>
          <w:lang w:val="en-US"/>
        </w:rPr>
      </w:pPr>
    </w:p>
    <w:p w14:paraId="233E1C9B" w14:textId="2A251A74" w:rsidR="00301E02" w:rsidRDefault="00B53234" w:rsidP="00FD1090">
      <w:pPr>
        <w:spacing w:after="0" w:line="480" w:lineRule="auto"/>
        <w:jc w:val="both"/>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Scholars emphasize that employer accountability not only enforces compliance with legal norms but also promotes ethical governance and strengthens institutional credibility.</w:t>
      </w:r>
      <w:r w:rsidRPr="00124C8C">
        <w:rPr>
          <w:rStyle w:val="FootnoteReference"/>
          <w:rFonts w:ascii="Times New Roman" w:eastAsia="Times New Roman" w:hAnsi="Times New Roman"/>
          <w:kern w:val="0"/>
          <w:sz w:val="24"/>
          <w:szCs w:val="24"/>
          <w:lang w:val="en-US"/>
        </w:rPr>
        <w:footnoteReference w:id="49"/>
      </w:r>
      <w:r w:rsidRPr="00124C8C">
        <w:rPr>
          <w:rFonts w:ascii="Times New Roman" w:eastAsia="Times New Roman" w:hAnsi="Times New Roman"/>
          <w:kern w:val="0"/>
          <w:sz w:val="24"/>
          <w:szCs w:val="24"/>
          <w:lang w:val="en-US"/>
        </w:rPr>
        <w:t xml:space="preserve">  In the context of this study, employer accountability is understood as </w:t>
      </w:r>
      <w:r w:rsidRPr="00124C8C">
        <w:rPr>
          <w:rFonts w:ascii="Times New Roman" w:eastAsia="Times New Roman" w:hAnsi="Times New Roman"/>
          <w:bCs/>
          <w:kern w:val="0"/>
          <w:sz w:val="24"/>
          <w:szCs w:val="24"/>
          <w:lang w:val="en-US"/>
        </w:rPr>
        <w:t>the responsibility of public service authorities to ensure that termination decisions are procedurally sound, legally justified, and transparent</w:t>
      </w:r>
      <w:r w:rsidRPr="00124C8C">
        <w:rPr>
          <w:rFonts w:ascii="Times New Roman" w:eastAsia="Times New Roman" w:hAnsi="Times New Roman"/>
          <w:kern w:val="0"/>
          <w:sz w:val="24"/>
          <w:szCs w:val="24"/>
          <w:lang w:val="en-US"/>
        </w:rPr>
        <w:t>, serving as a counterbalance to employee rights. This concept is central to analyzing gaps in Tanzania</w:t>
      </w:r>
      <w:r w:rsidR="000E6045" w:rsidRPr="00124C8C">
        <w:rPr>
          <w:rFonts w:ascii="Times New Roman" w:eastAsia="Times New Roman" w:hAnsi="Times New Roman"/>
          <w:kern w:val="0"/>
          <w:sz w:val="24"/>
          <w:szCs w:val="24"/>
          <w:lang w:val="en-US"/>
        </w:rPr>
        <w:t>’</w:t>
      </w:r>
      <w:r w:rsidRPr="00124C8C">
        <w:rPr>
          <w:rFonts w:ascii="Times New Roman" w:eastAsia="Times New Roman" w:hAnsi="Times New Roman"/>
          <w:kern w:val="0"/>
          <w:sz w:val="24"/>
          <w:szCs w:val="24"/>
          <w:lang w:val="en-US"/>
        </w:rPr>
        <w:t>s legal framework and recommending reforms that ensure fairness, due process, and public confidence in administrative practices.</w:t>
      </w:r>
    </w:p>
    <w:p w14:paraId="289D5517" w14:textId="77777777" w:rsidR="002C33F3" w:rsidRPr="00124C8C" w:rsidRDefault="002C33F3" w:rsidP="00FD1090">
      <w:pPr>
        <w:spacing w:after="0" w:line="480" w:lineRule="auto"/>
        <w:jc w:val="both"/>
        <w:rPr>
          <w:rFonts w:ascii="Times New Roman" w:eastAsia="Times New Roman" w:hAnsi="Times New Roman"/>
          <w:kern w:val="0"/>
          <w:sz w:val="24"/>
          <w:szCs w:val="24"/>
          <w:lang w:val="en-US"/>
        </w:rPr>
      </w:pPr>
    </w:p>
    <w:p w14:paraId="20DC264D" w14:textId="77777777" w:rsidR="00301E02" w:rsidRDefault="00B53234" w:rsidP="002C33F3">
      <w:pPr>
        <w:pStyle w:val="pf0"/>
        <w:spacing w:before="0" w:beforeAutospacing="0" w:after="0" w:afterAutospacing="0" w:line="480" w:lineRule="auto"/>
        <w:jc w:val="both"/>
        <w:rPr>
          <w:rStyle w:val="cf01"/>
          <w:rFonts w:ascii="Times New Roman" w:hAnsi="Times New Roman"/>
          <w:sz w:val="24"/>
          <w:szCs w:val="24"/>
        </w:rPr>
      </w:pPr>
      <w:r w:rsidRPr="00124C8C">
        <w:rPr>
          <w:rStyle w:val="cf01"/>
          <w:rFonts w:ascii="Times New Roman" w:hAnsi="Times New Roman"/>
          <w:sz w:val="24"/>
          <w:szCs w:val="24"/>
        </w:rPr>
        <w:t>The study has examined several central concepts, namely Lawful Termination, Procedural Fairness, Employee Rights, and Employer Accountability. These concepts align closely with the research objectives and provide a robust framework for addressing the research problem. Moreover, the chosen concepts demonstrate significant applicability and relevance to the context of this study.</w:t>
      </w:r>
    </w:p>
    <w:p w14:paraId="5349560D" w14:textId="77777777" w:rsidR="002C33F3" w:rsidRPr="00124C8C" w:rsidRDefault="002C33F3" w:rsidP="002C33F3">
      <w:pPr>
        <w:pStyle w:val="pf0"/>
        <w:spacing w:before="0" w:beforeAutospacing="0" w:after="0" w:afterAutospacing="0" w:line="480" w:lineRule="auto"/>
        <w:jc w:val="both"/>
        <w:rPr>
          <w:rStyle w:val="cf01"/>
          <w:rFonts w:ascii="Times New Roman" w:hAnsi="Times New Roman"/>
          <w:sz w:val="24"/>
          <w:szCs w:val="24"/>
        </w:rPr>
      </w:pPr>
    </w:p>
    <w:p w14:paraId="38B61018" w14:textId="74C8664C" w:rsidR="00301E02" w:rsidRPr="00124C8C" w:rsidRDefault="00B53234" w:rsidP="002C33F3">
      <w:pPr>
        <w:pStyle w:val="Heading2"/>
        <w:spacing w:before="0" w:after="0" w:line="480" w:lineRule="auto"/>
        <w:rPr>
          <w:rFonts w:ascii="Times New Roman" w:hAnsi="Times New Roman"/>
          <w:i w:val="0"/>
          <w:sz w:val="24"/>
          <w:szCs w:val="24"/>
        </w:rPr>
      </w:pPr>
      <w:bookmarkStart w:id="76" w:name="_Toc213684242"/>
      <w:r w:rsidRPr="00124C8C">
        <w:rPr>
          <w:rStyle w:val="cf01"/>
          <w:rFonts w:ascii="Times New Roman" w:hAnsi="Times New Roman"/>
          <w:i w:val="0"/>
          <w:sz w:val="24"/>
          <w:szCs w:val="24"/>
        </w:rPr>
        <w:t>2.3 Theoretical</w:t>
      </w:r>
      <w:r w:rsidRPr="00124C8C">
        <w:rPr>
          <w:rStyle w:val="cf01"/>
          <w:rFonts w:ascii="Times New Roman" w:hAnsi="Times New Roman"/>
          <w:sz w:val="24"/>
          <w:szCs w:val="24"/>
        </w:rPr>
        <w:t xml:space="preserve"> </w:t>
      </w:r>
      <w:r w:rsidRPr="00124C8C">
        <w:rPr>
          <w:rFonts w:ascii="Times New Roman" w:hAnsi="Times New Roman"/>
          <w:i w:val="0"/>
          <w:sz w:val="24"/>
          <w:szCs w:val="24"/>
        </w:rPr>
        <w:t>Framework Governing Termination of Employment</w:t>
      </w:r>
      <w:bookmarkEnd w:id="76"/>
      <w:r w:rsidR="002C33F3">
        <w:rPr>
          <w:rFonts w:ascii="Times New Roman" w:hAnsi="Times New Roman"/>
          <w:i w:val="0"/>
          <w:sz w:val="24"/>
          <w:szCs w:val="24"/>
        </w:rPr>
        <w:fldChar w:fldCharType="begin"/>
      </w:r>
      <w:r w:rsidR="002C33F3">
        <w:instrText xml:space="preserve"> TC "</w:instrText>
      </w:r>
      <w:bookmarkStart w:id="77" w:name="_Toc214246845"/>
      <w:r w:rsidR="002C33F3" w:rsidRPr="00765657">
        <w:rPr>
          <w:rStyle w:val="cf01"/>
          <w:rFonts w:ascii="Times New Roman" w:hAnsi="Times New Roman"/>
          <w:i w:val="0"/>
          <w:sz w:val="24"/>
          <w:szCs w:val="24"/>
        </w:rPr>
        <w:instrText>2.3 Theoretical</w:instrText>
      </w:r>
      <w:r w:rsidR="002C33F3" w:rsidRPr="00765657">
        <w:rPr>
          <w:rStyle w:val="cf01"/>
          <w:rFonts w:ascii="Times New Roman" w:hAnsi="Times New Roman"/>
          <w:sz w:val="24"/>
          <w:szCs w:val="24"/>
        </w:rPr>
        <w:instrText xml:space="preserve"> </w:instrText>
      </w:r>
      <w:r w:rsidR="002C33F3" w:rsidRPr="00765657">
        <w:rPr>
          <w:rFonts w:ascii="Times New Roman" w:hAnsi="Times New Roman"/>
          <w:i w:val="0"/>
          <w:sz w:val="24"/>
          <w:szCs w:val="24"/>
        </w:rPr>
        <w:instrText>Framework Governing Termination of Employment</w:instrText>
      </w:r>
      <w:bookmarkEnd w:id="77"/>
      <w:r w:rsidR="002C33F3">
        <w:instrText xml:space="preserve">" \f C \l "1" </w:instrText>
      </w:r>
      <w:r w:rsidR="002C33F3">
        <w:rPr>
          <w:rFonts w:ascii="Times New Roman" w:hAnsi="Times New Roman"/>
          <w:i w:val="0"/>
          <w:sz w:val="24"/>
          <w:szCs w:val="24"/>
        </w:rPr>
        <w:fldChar w:fldCharType="end"/>
      </w:r>
      <w:r w:rsidRPr="00124C8C">
        <w:rPr>
          <w:rFonts w:ascii="Times New Roman" w:hAnsi="Times New Roman"/>
          <w:sz w:val="24"/>
          <w:szCs w:val="24"/>
        </w:rPr>
        <w:t xml:space="preserve"> </w:t>
      </w:r>
    </w:p>
    <w:p w14:paraId="3B94446E" w14:textId="77777777" w:rsidR="00301E02" w:rsidRDefault="00B53234">
      <w:pPr>
        <w:pStyle w:val="pf0"/>
        <w:spacing w:before="0" w:beforeAutospacing="0" w:after="0" w:afterAutospacing="0" w:line="480" w:lineRule="auto"/>
        <w:jc w:val="both"/>
      </w:pPr>
      <w:r w:rsidRPr="00124C8C">
        <w:t>This section examines the key theories that underpin legal and administrative practices in ending public service employment. It provides a foundation for understanding how these theories inform the regulation, fairness, and accountability of termination processes in Tanzania.</w:t>
      </w:r>
    </w:p>
    <w:p w14:paraId="42121663" w14:textId="177FB0A3" w:rsidR="00301E02" w:rsidRPr="00124C8C" w:rsidRDefault="00B53234" w:rsidP="002C33F3">
      <w:pPr>
        <w:pStyle w:val="Heading3"/>
        <w:spacing w:before="0" w:beforeAutospacing="0" w:after="0" w:afterAutospacing="0" w:line="480" w:lineRule="auto"/>
        <w:rPr>
          <w:sz w:val="24"/>
          <w:szCs w:val="24"/>
        </w:rPr>
      </w:pPr>
      <w:bookmarkStart w:id="78" w:name="_Toc213684243"/>
      <w:r w:rsidRPr="00124C8C">
        <w:rPr>
          <w:sz w:val="24"/>
          <w:szCs w:val="24"/>
        </w:rPr>
        <w:lastRenderedPageBreak/>
        <w:t>2.3.1 Justice and Fairness Theory</w:t>
      </w:r>
      <w:bookmarkEnd w:id="78"/>
      <w:r w:rsidR="002C33F3">
        <w:rPr>
          <w:sz w:val="24"/>
          <w:szCs w:val="24"/>
        </w:rPr>
        <w:fldChar w:fldCharType="begin"/>
      </w:r>
      <w:r w:rsidR="002C33F3">
        <w:instrText xml:space="preserve"> TC "</w:instrText>
      </w:r>
      <w:bookmarkStart w:id="79" w:name="_Toc214246846"/>
      <w:r w:rsidR="002C33F3" w:rsidRPr="001D7B88">
        <w:rPr>
          <w:sz w:val="24"/>
          <w:szCs w:val="24"/>
        </w:rPr>
        <w:instrText>2.3.1 Justice and Fairness Theory</w:instrText>
      </w:r>
      <w:bookmarkEnd w:id="79"/>
      <w:r w:rsidR="002C33F3">
        <w:instrText xml:space="preserve">" \f C \l "1" </w:instrText>
      </w:r>
      <w:r w:rsidR="002C33F3">
        <w:rPr>
          <w:sz w:val="24"/>
          <w:szCs w:val="24"/>
        </w:rPr>
        <w:fldChar w:fldCharType="end"/>
      </w:r>
      <w:r w:rsidRPr="00124C8C">
        <w:rPr>
          <w:sz w:val="24"/>
          <w:szCs w:val="24"/>
        </w:rPr>
        <w:t xml:space="preserve"> </w:t>
      </w:r>
    </w:p>
    <w:p w14:paraId="4AF1B96B" w14:textId="77777777" w:rsidR="00301E02" w:rsidRDefault="00B53234">
      <w:pPr>
        <w:spacing w:after="0" w:line="480" w:lineRule="auto"/>
        <w:jc w:val="both"/>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 xml:space="preserve">The </w:t>
      </w:r>
      <w:r w:rsidRPr="00124C8C">
        <w:rPr>
          <w:rFonts w:ascii="Times New Roman" w:eastAsia="Times New Roman" w:hAnsi="Times New Roman"/>
          <w:bCs/>
          <w:kern w:val="0"/>
          <w:sz w:val="24"/>
          <w:szCs w:val="24"/>
          <w:lang w:val="en-US"/>
        </w:rPr>
        <w:t>Justice and Fairness Theory</w:t>
      </w:r>
      <w:r w:rsidRPr="00124C8C">
        <w:rPr>
          <w:rFonts w:ascii="Times New Roman" w:eastAsia="Times New Roman" w:hAnsi="Times New Roman"/>
          <w:kern w:val="0"/>
          <w:sz w:val="24"/>
          <w:szCs w:val="24"/>
          <w:lang w:val="en-US"/>
        </w:rPr>
        <w:t xml:space="preserve"> is a normative framework that emphasizes equitable treatment, impartiality, and moral correctness in decision-making processes. Rooted in classical legal and philosophical thought, the theory draws heavily on the works of John Rawls, particularly his </w:t>
      </w:r>
      <w:r w:rsidRPr="00124C8C">
        <w:rPr>
          <w:rFonts w:ascii="Times New Roman" w:eastAsia="Times New Roman" w:hAnsi="Times New Roman"/>
          <w:iCs/>
          <w:kern w:val="0"/>
          <w:sz w:val="24"/>
          <w:szCs w:val="24"/>
          <w:lang w:val="en-US"/>
        </w:rPr>
        <w:t>A Theory of Justice</w:t>
      </w:r>
      <w:r w:rsidRPr="00124C8C">
        <w:rPr>
          <w:rFonts w:ascii="Times New Roman" w:eastAsia="Times New Roman" w:hAnsi="Times New Roman"/>
          <w:kern w:val="0"/>
          <w:sz w:val="24"/>
          <w:szCs w:val="24"/>
          <w:lang w:val="en-US"/>
        </w:rPr>
        <w:t>, which formalized principles of distributive justice and fairness in institutional practices.</w:t>
      </w:r>
      <w:r w:rsidRPr="00124C8C">
        <w:rPr>
          <w:rStyle w:val="FootnoteReference"/>
          <w:rFonts w:ascii="Times New Roman" w:eastAsia="Times New Roman" w:hAnsi="Times New Roman"/>
          <w:kern w:val="0"/>
          <w:sz w:val="24"/>
          <w:szCs w:val="24"/>
          <w:lang w:val="en-US"/>
        </w:rPr>
        <w:footnoteReference w:id="50"/>
      </w:r>
      <w:r w:rsidRPr="00124C8C">
        <w:rPr>
          <w:rFonts w:ascii="Times New Roman" w:eastAsia="Times New Roman" w:hAnsi="Times New Roman"/>
          <w:kern w:val="0"/>
          <w:sz w:val="24"/>
          <w:szCs w:val="24"/>
          <w:lang w:val="en-US"/>
        </w:rPr>
        <w:t xml:space="preserve">  Rawls advocated for the theory in the early 1970s with the purpose of addressing systemic inequalities and ensuring that social institutions, including employment systems, operate in a manner that is fair to all stakeholders. At the time of its establishment, the mischief it sought to cure was the arbitrary and biased exercise of power within social and organizational hierarchies, which often marginalized less powerful individuals and groups, particularly in labour and public administration contexts.</w:t>
      </w:r>
    </w:p>
    <w:p w14:paraId="7FD25BD0" w14:textId="77777777" w:rsidR="002C33F3" w:rsidRPr="00124C8C" w:rsidRDefault="002C33F3">
      <w:pPr>
        <w:spacing w:after="0" w:line="480" w:lineRule="auto"/>
        <w:jc w:val="both"/>
        <w:rPr>
          <w:rFonts w:ascii="Times New Roman" w:eastAsia="Times New Roman" w:hAnsi="Times New Roman"/>
          <w:kern w:val="0"/>
          <w:sz w:val="24"/>
          <w:szCs w:val="24"/>
          <w:lang w:val="en-US"/>
        </w:rPr>
      </w:pPr>
    </w:p>
    <w:p w14:paraId="36631577" w14:textId="77777777" w:rsidR="00301E02" w:rsidRDefault="00B53234" w:rsidP="002C33F3">
      <w:pPr>
        <w:spacing w:after="0" w:line="480" w:lineRule="auto"/>
        <w:jc w:val="both"/>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Historically, the material conditions surrounding the development of the Justice and Fairness Theory were marked by social upheavals and increasing awareness of civil rights, economic disparities, and the need for institutional reforms. Western societies in the 1960s and 1970s were grappling with movements demanding equality, fair treatment, and protection of individual rights, which provided fertile ground for theorists like Rawls to propose a structured, principled approach to fairness in both social and legal institutions.</w:t>
      </w:r>
      <w:r w:rsidRPr="00124C8C">
        <w:rPr>
          <w:rStyle w:val="FootnoteReference"/>
          <w:rFonts w:ascii="Times New Roman" w:eastAsia="Times New Roman" w:hAnsi="Times New Roman"/>
          <w:kern w:val="0"/>
          <w:sz w:val="24"/>
          <w:szCs w:val="24"/>
          <w:lang w:val="en-US"/>
        </w:rPr>
        <w:footnoteReference w:id="51"/>
      </w:r>
      <w:r w:rsidRPr="00124C8C">
        <w:rPr>
          <w:rFonts w:ascii="Times New Roman" w:eastAsia="Times New Roman" w:hAnsi="Times New Roman"/>
          <w:kern w:val="0"/>
          <w:sz w:val="24"/>
          <w:szCs w:val="24"/>
          <w:lang w:val="en-US"/>
        </w:rPr>
        <w:t xml:space="preserve"> In this context, the theory sought to ensure that decisions, whether in governance, employment, or judicial processes, would be guided by objective criteria rather than arbitrary discretion or favoritism.</w:t>
      </w:r>
    </w:p>
    <w:p w14:paraId="6C58C2BB" w14:textId="77777777" w:rsidR="002C33F3" w:rsidRPr="00124C8C" w:rsidRDefault="002C33F3" w:rsidP="002C33F3">
      <w:pPr>
        <w:spacing w:after="0" w:line="480" w:lineRule="auto"/>
        <w:jc w:val="both"/>
        <w:rPr>
          <w:rFonts w:ascii="Times New Roman" w:eastAsia="Times New Roman" w:hAnsi="Times New Roman"/>
          <w:kern w:val="0"/>
          <w:sz w:val="24"/>
          <w:szCs w:val="24"/>
          <w:lang w:val="en-US"/>
        </w:rPr>
      </w:pPr>
    </w:p>
    <w:p w14:paraId="123B36AC" w14:textId="77777777" w:rsidR="00301E02" w:rsidRDefault="00B53234" w:rsidP="002C33F3">
      <w:pPr>
        <w:spacing w:after="0" w:line="480" w:lineRule="auto"/>
        <w:jc w:val="both"/>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lastRenderedPageBreak/>
        <w:t>In the Tanzanian context of public service employment termination, the Justice and Fairness Theory remains highly relevant. The theory provides a lens through which procedural fairness, lawful termination, and employee rights can be assessed to ensure that employers act justly, consistently, and without prejudice.</w:t>
      </w:r>
      <w:r w:rsidRPr="00124C8C">
        <w:rPr>
          <w:rStyle w:val="FootnoteReference"/>
          <w:rFonts w:ascii="Times New Roman" w:eastAsia="Times New Roman" w:hAnsi="Times New Roman"/>
          <w:kern w:val="0"/>
          <w:sz w:val="24"/>
          <w:szCs w:val="24"/>
          <w:lang w:val="en-US"/>
        </w:rPr>
        <w:footnoteReference w:id="52"/>
      </w:r>
      <w:r w:rsidRPr="00124C8C">
        <w:rPr>
          <w:rFonts w:ascii="Times New Roman" w:eastAsia="Times New Roman" w:hAnsi="Times New Roman"/>
          <w:kern w:val="0"/>
          <w:sz w:val="24"/>
          <w:szCs w:val="24"/>
          <w:lang w:val="en-US"/>
        </w:rPr>
        <w:t xml:space="preserve"> By emphasizing equitable treatment, the theory informs the need for clear statutory provisions, transparent decision-making, and avenues for recourse, thereby directly addressing gaps in current regulations regarding termination of public service employees. It underscores the importance of balancing organizational objectives with the rights and expectations of employees, particularly in contexts where procedural lapses may lead to disputes or litigation.</w:t>
      </w:r>
    </w:p>
    <w:p w14:paraId="088F610B" w14:textId="77777777" w:rsidR="006C4415" w:rsidRPr="00124C8C" w:rsidRDefault="006C4415" w:rsidP="002C33F3">
      <w:pPr>
        <w:spacing w:after="0" w:line="480" w:lineRule="auto"/>
        <w:jc w:val="both"/>
        <w:rPr>
          <w:rFonts w:ascii="Times New Roman" w:eastAsia="Times New Roman" w:hAnsi="Times New Roman"/>
          <w:kern w:val="0"/>
          <w:sz w:val="24"/>
          <w:szCs w:val="24"/>
          <w:lang w:val="en-US"/>
        </w:rPr>
      </w:pPr>
    </w:p>
    <w:p w14:paraId="04AD200E" w14:textId="77777777" w:rsidR="00301E02" w:rsidRDefault="00B53234" w:rsidP="006C4415">
      <w:pPr>
        <w:spacing w:after="0" w:line="480" w:lineRule="auto"/>
        <w:jc w:val="both"/>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The strengths of the Justice and Fairness Theory lie in its universality, normative clarity, and applicability across different legal and institutional frameworks. It promotes transparency, ethical decision-making, and accountability, serving as a guide for policymakers and administrators.</w:t>
      </w:r>
      <w:r w:rsidRPr="00124C8C">
        <w:rPr>
          <w:rStyle w:val="FootnoteReference"/>
          <w:rFonts w:ascii="Times New Roman" w:eastAsia="Times New Roman" w:hAnsi="Times New Roman"/>
          <w:kern w:val="0"/>
          <w:sz w:val="24"/>
          <w:szCs w:val="24"/>
          <w:lang w:val="en-US"/>
        </w:rPr>
        <w:footnoteReference w:id="53"/>
      </w:r>
      <w:r w:rsidRPr="00124C8C">
        <w:rPr>
          <w:rFonts w:ascii="Times New Roman" w:eastAsia="Times New Roman" w:hAnsi="Times New Roman"/>
          <w:kern w:val="0"/>
          <w:sz w:val="24"/>
          <w:szCs w:val="24"/>
          <w:lang w:val="en-US"/>
        </w:rPr>
        <w:t xml:space="preserve"> However, critics argue that the theory can be overly idealistic, as it presupposes rational actors and impartial institutions, which may not always exist in practice.</w:t>
      </w:r>
      <w:r w:rsidRPr="00124C8C">
        <w:rPr>
          <w:rStyle w:val="FootnoteReference"/>
          <w:rFonts w:ascii="Times New Roman" w:eastAsia="Times New Roman" w:hAnsi="Times New Roman"/>
          <w:kern w:val="0"/>
          <w:sz w:val="24"/>
          <w:szCs w:val="24"/>
          <w:lang w:val="en-US"/>
        </w:rPr>
        <w:footnoteReference w:id="54"/>
      </w:r>
      <w:r w:rsidRPr="00124C8C">
        <w:rPr>
          <w:rFonts w:ascii="Times New Roman" w:eastAsia="Times New Roman" w:hAnsi="Times New Roman"/>
          <w:kern w:val="0"/>
          <w:sz w:val="24"/>
          <w:szCs w:val="24"/>
          <w:lang w:val="en-US"/>
        </w:rPr>
        <w:t xml:space="preserve"> Additionally, the implementation of fairness principles can be complex in hierarchical or resource-constrained environments, such as some Tanzanian public institutions, where competing interests and systemic inefficiencies may undermine equitable practices.</w:t>
      </w:r>
    </w:p>
    <w:p w14:paraId="243366F6" w14:textId="77777777" w:rsidR="002C33F3" w:rsidRPr="00124C8C" w:rsidRDefault="002C33F3">
      <w:pPr>
        <w:spacing w:before="100" w:beforeAutospacing="1" w:after="0" w:line="480" w:lineRule="auto"/>
        <w:jc w:val="both"/>
        <w:rPr>
          <w:rFonts w:ascii="Times New Roman" w:eastAsia="Times New Roman" w:hAnsi="Times New Roman"/>
          <w:kern w:val="0"/>
          <w:sz w:val="24"/>
          <w:szCs w:val="24"/>
          <w:lang w:val="en-US"/>
        </w:rPr>
      </w:pPr>
    </w:p>
    <w:p w14:paraId="00B37C13" w14:textId="77777777" w:rsidR="00301E02" w:rsidRDefault="00B53234" w:rsidP="002C33F3">
      <w:pPr>
        <w:spacing w:after="0" w:line="480" w:lineRule="auto"/>
        <w:jc w:val="both"/>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lastRenderedPageBreak/>
        <w:t>Overall, the Justice and Fairness Theory provides both a conceptual and practical foundation for addressing legal and procedural challenges in the termination of public service employment. Its emphasis on impartiality, due process, and equity directly aligns with the objectives of this study, making it a relevant and valuable framework for evaluating current laws, identifying gaps, and proposing reforms to ensure lawful and fair treatment of employees under Tanzanian law.</w:t>
      </w:r>
    </w:p>
    <w:p w14:paraId="5492E3F6" w14:textId="77777777" w:rsidR="002C33F3" w:rsidRPr="00124C8C" w:rsidRDefault="002C33F3" w:rsidP="002C33F3">
      <w:pPr>
        <w:spacing w:after="0" w:line="480" w:lineRule="auto"/>
        <w:jc w:val="both"/>
        <w:rPr>
          <w:rFonts w:ascii="Times New Roman" w:eastAsia="Times New Roman" w:hAnsi="Times New Roman"/>
          <w:kern w:val="0"/>
          <w:sz w:val="24"/>
          <w:szCs w:val="24"/>
          <w:lang w:val="en-US"/>
        </w:rPr>
      </w:pPr>
    </w:p>
    <w:p w14:paraId="00ABA738" w14:textId="24275FD1" w:rsidR="00301E02" w:rsidRPr="00124C8C" w:rsidRDefault="00B53234" w:rsidP="002C33F3">
      <w:pPr>
        <w:pStyle w:val="Heading3"/>
        <w:spacing w:before="0" w:beforeAutospacing="0" w:after="0" w:afterAutospacing="0" w:line="480" w:lineRule="auto"/>
        <w:rPr>
          <w:sz w:val="24"/>
          <w:szCs w:val="24"/>
        </w:rPr>
      </w:pPr>
      <w:bookmarkStart w:id="80" w:name="_Toc213684244"/>
      <w:r w:rsidRPr="00124C8C">
        <w:rPr>
          <w:sz w:val="24"/>
          <w:szCs w:val="24"/>
        </w:rPr>
        <w:t>2.3.2 Employment-at-Will versus Contractual Theory</w:t>
      </w:r>
      <w:bookmarkEnd w:id="80"/>
      <w:r w:rsidR="002C33F3">
        <w:rPr>
          <w:sz w:val="24"/>
          <w:szCs w:val="24"/>
        </w:rPr>
        <w:fldChar w:fldCharType="begin"/>
      </w:r>
      <w:r w:rsidR="002C33F3">
        <w:instrText xml:space="preserve"> TC "</w:instrText>
      </w:r>
      <w:bookmarkStart w:id="81" w:name="_Toc214246847"/>
      <w:r w:rsidR="002C33F3" w:rsidRPr="003F14FF">
        <w:rPr>
          <w:sz w:val="24"/>
          <w:szCs w:val="24"/>
        </w:rPr>
        <w:instrText>2.3.2 Employment-at-Will versus Contractual Theory</w:instrText>
      </w:r>
      <w:bookmarkEnd w:id="81"/>
      <w:r w:rsidR="002C33F3">
        <w:instrText xml:space="preserve">" \f C \l "1" </w:instrText>
      </w:r>
      <w:r w:rsidR="002C33F3">
        <w:rPr>
          <w:sz w:val="24"/>
          <w:szCs w:val="24"/>
        </w:rPr>
        <w:fldChar w:fldCharType="end"/>
      </w:r>
      <w:r w:rsidRPr="00124C8C">
        <w:rPr>
          <w:sz w:val="24"/>
          <w:szCs w:val="24"/>
        </w:rPr>
        <w:t xml:space="preserve"> </w:t>
      </w:r>
    </w:p>
    <w:p w14:paraId="543AB94E" w14:textId="77777777" w:rsidR="00301E02" w:rsidRDefault="00B53234">
      <w:pPr>
        <w:spacing w:after="0" w:line="480" w:lineRule="auto"/>
        <w:jc w:val="both"/>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The Employment-at-Will versus Contractual Theory critically examines the legal nature of employment relationships and the parameters surrounding the termination of employment. The Employment-at-Will doctrine, which has its origins in early U.S. common law, posits that either party, the employer or the employee, may terminate the employment relationship at any time, for any reason, unless restricted by statutory provisions or public policy exceptions.</w:t>
      </w:r>
      <w:r w:rsidRPr="00124C8C">
        <w:rPr>
          <w:rStyle w:val="FootnoteReference"/>
          <w:rFonts w:ascii="Times New Roman" w:eastAsia="Times New Roman" w:hAnsi="Times New Roman"/>
          <w:kern w:val="0"/>
          <w:sz w:val="24"/>
          <w:szCs w:val="24"/>
          <w:lang w:val="en-US"/>
        </w:rPr>
        <w:footnoteReference w:id="55"/>
      </w:r>
      <w:r w:rsidRPr="00124C8C">
        <w:rPr>
          <w:rFonts w:ascii="Times New Roman" w:eastAsia="Times New Roman" w:hAnsi="Times New Roman"/>
          <w:kern w:val="0"/>
          <w:sz w:val="24"/>
          <w:szCs w:val="24"/>
          <w:lang w:val="en-US"/>
        </w:rPr>
        <w:t xml:space="preserve"> This doctrine historically developed during a period of industrial expansion in the United States when labour mobility and the absence of formal employment protections were the norm. It was intended to promote flexibility for employers in hiring and firing, while implicitly relying on market forces to regulate fairness in employment. Critics, however, have highlighted its shortcomings, noting that it can permit arbitrary or unjust dismissals and provides minimal protection to vulnerable employees.</w:t>
      </w:r>
      <w:r w:rsidRPr="00124C8C">
        <w:rPr>
          <w:rStyle w:val="FootnoteReference"/>
          <w:rFonts w:ascii="Times New Roman" w:eastAsia="Times New Roman" w:hAnsi="Times New Roman"/>
          <w:kern w:val="0"/>
          <w:sz w:val="24"/>
          <w:szCs w:val="24"/>
          <w:lang w:val="en-US"/>
        </w:rPr>
        <w:footnoteReference w:id="56"/>
      </w:r>
    </w:p>
    <w:p w14:paraId="548BBE46" w14:textId="77777777" w:rsidR="00B453D6" w:rsidRPr="00124C8C" w:rsidRDefault="00B453D6">
      <w:pPr>
        <w:spacing w:after="0" w:line="480" w:lineRule="auto"/>
        <w:jc w:val="both"/>
        <w:rPr>
          <w:rFonts w:ascii="Times New Roman" w:eastAsia="Times New Roman" w:hAnsi="Times New Roman"/>
          <w:kern w:val="0"/>
          <w:sz w:val="24"/>
          <w:szCs w:val="24"/>
          <w:lang w:val="en-US"/>
        </w:rPr>
      </w:pPr>
    </w:p>
    <w:p w14:paraId="6BE3BFE2" w14:textId="77777777" w:rsidR="00301E02" w:rsidRDefault="00B53234" w:rsidP="00B453D6">
      <w:pPr>
        <w:spacing w:after="0" w:line="480" w:lineRule="auto"/>
        <w:jc w:val="both"/>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 xml:space="preserve">In contrast, the Contractual Theory frames employment as a legal relationship governed by agreements, either explicit or implied, that define the rights and </w:t>
      </w:r>
      <w:r w:rsidRPr="00124C8C">
        <w:rPr>
          <w:rFonts w:ascii="Times New Roman" w:eastAsia="Times New Roman" w:hAnsi="Times New Roman"/>
          <w:kern w:val="0"/>
          <w:sz w:val="24"/>
          <w:szCs w:val="24"/>
          <w:lang w:val="en-US"/>
        </w:rPr>
        <w:lastRenderedPageBreak/>
        <w:t>obligations of both parties and specify conditions for lawful termination. This theory emerged prominently in response to the mischief of exploitative and arbitrary dismissals during the late 19th and early 20th centuries, coinciding with industrialization, urbanization, and the rise of formal labour markets.</w:t>
      </w:r>
      <w:r w:rsidRPr="00124C8C">
        <w:rPr>
          <w:rStyle w:val="FootnoteReference"/>
          <w:rFonts w:ascii="Times New Roman" w:eastAsia="Times New Roman" w:hAnsi="Times New Roman"/>
          <w:kern w:val="0"/>
          <w:sz w:val="24"/>
          <w:szCs w:val="24"/>
          <w:lang w:val="en-US"/>
        </w:rPr>
        <w:footnoteReference w:id="57"/>
      </w:r>
      <w:r w:rsidRPr="00124C8C">
        <w:rPr>
          <w:rFonts w:ascii="Times New Roman" w:eastAsia="Times New Roman" w:hAnsi="Times New Roman"/>
          <w:kern w:val="0"/>
          <w:sz w:val="24"/>
          <w:szCs w:val="24"/>
          <w:lang w:val="en-US"/>
        </w:rPr>
        <w:t xml:space="preserve">  Formalizing the terms of employment, the Contractual Theory aimed to protect employees from capricious decisions, enhance job security, and promote predictability in employer-employee relationships. It is historically linked to broader movements for labour rights, collective bargaining, and statutory intervention, which sought to balance economic efficiency with fairness in industrial relations.</w:t>
      </w:r>
    </w:p>
    <w:p w14:paraId="46CA2FB6" w14:textId="77777777" w:rsidR="00B453D6" w:rsidRPr="00124C8C" w:rsidRDefault="00B453D6" w:rsidP="00B453D6">
      <w:pPr>
        <w:spacing w:after="0" w:line="480" w:lineRule="auto"/>
        <w:jc w:val="both"/>
        <w:rPr>
          <w:rFonts w:ascii="Times New Roman" w:eastAsia="Times New Roman" w:hAnsi="Times New Roman"/>
          <w:kern w:val="0"/>
          <w:sz w:val="24"/>
          <w:szCs w:val="24"/>
          <w:lang w:val="en-US"/>
        </w:rPr>
      </w:pPr>
    </w:p>
    <w:p w14:paraId="1B452AD4" w14:textId="3049F6A3" w:rsidR="00301E02" w:rsidRDefault="00B53234" w:rsidP="00B453D6">
      <w:pPr>
        <w:spacing w:after="0" w:line="480" w:lineRule="auto"/>
        <w:jc w:val="both"/>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In the Tanzanian context, the Contractual Theory is particularly relevant for the public service sector. Employment relationships are primarily regulated by statutory instruments and institutional frameworks that codify terms and conditions, including safeguards against unfair termination.</w:t>
      </w:r>
      <w:r w:rsidRPr="00124C8C">
        <w:rPr>
          <w:rStyle w:val="FootnoteReference"/>
          <w:rFonts w:ascii="Times New Roman" w:eastAsia="Times New Roman" w:hAnsi="Times New Roman"/>
          <w:kern w:val="0"/>
          <w:sz w:val="24"/>
          <w:szCs w:val="24"/>
          <w:lang w:val="en-US"/>
        </w:rPr>
        <w:footnoteReference w:id="58"/>
      </w:r>
      <w:r w:rsidRPr="00124C8C">
        <w:rPr>
          <w:rFonts w:ascii="Times New Roman" w:eastAsia="Times New Roman" w:hAnsi="Times New Roman"/>
          <w:kern w:val="0"/>
          <w:sz w:val="24"/>
          <w:szCs w:val="24"/>
          <w:lang w:val="en-US"/>
        </w:rPr>
        <w:t xml:space="preserve"> For instance, employees are entitled to written notices, explanations for termination, and opportunities for appeal, reflecting the theory</w:t>
      </w:r>
      <w:r w:rsidR="009A704D" w:rsidRPr="00124C8C">
        <w:rPr>
          <w:rFonts w:ascii="Times New Roman" w:eastAsia="Times New Roman" w:hAnsi="Times New Roman"/>
          <w:kern w:val="0"/>
          <w:sz w:val="24"/>
          <w:szCs w:val="24"/>
          <w:lang w:val="en-US"/>
        </w:rPr>
        <w:t>’</w:t>
      </w:r>
      <w:r w:rsidRPr="00124C8C">
        <w:rPr>
          <w:rFonts w:ascii="Times New Roman" w:eastAsia="Times New Roman" w:hAnsi="Times New Roman"/>
          <w:kern w:val="0"/>
          <w:sz w:val="24"/>
          <w:szCs w:val="24"/>
          <w:lang w:val="en-US"/>
        </w:rPr>
        <w:t>s emphasis on enforceable rights and procedural safeguards. This framework ensures that public service employees are protected against arbitrary dismissals while maintaining the operational efficiency of government institutions. In contrast, the Employment-at-Will doctrine has limited applicability in Tanzania, as most public sector employment is regulated by statute and formal contracts rather than discretionary termination practices.</w:t>
      </w:r>
    </w:p>
    <w:p w14:paraId="15938FAC" w14:textId="77777777" w:rsidR="002C33F3" w:rsidRPr="00124C8C" w:rsidRDefault="002C33F3" w:rsidP="002C33F3">
      <w:pPr>
        <w:spacing w:after="0" w:line="480" w:lineRule="auto"/>
        <w:jc w:val="both"/>
        <w:rPr>
          <w:rFonts w:ascii="Times New Roman" w:eastAsia="Times New Roman" w:hAnsi="Times New Roman"/>
          <w:kern w:val="0"/>
          <w:sz w:val="24"/>
          <w:szCs w:val="24"/>
          <w:lang w:val="en-US"/>
        </w:rPr>
      </w:pPr>
    </w:p>
    <w:p w14:paraId="4788C5E1" w14:textId="77777777" w:rsidR="00301E02" w:rsidRDefault="00B53234" w:rsidP="002C33F3">
      <w:pPr>
        <w:spacing w:after="0" w:line="480" w:lineRule="auto"/>
        <w:jc w:val="both"/>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lastRenderedPageBreak/>
        <w:t>The strengths of the Contractual Theory lie in its promotion of legal predictability, fairness, and transparency in employment relationships. Employees gain clearly defined rights and remedies, which foster trust and confidence in administrative and institutional processes. On the other hand, the weaknesses include potential rigidity for employers, who may require operational flexibility in staffing, especially in dynamic or resource-constrained public institutions. Critics also argue that contractual obligations can occasionally clash with broader public policy objectives, requiring judicial interpretation to resolve conflicts and ensure that statutory protections are balanced against institutional needs.</w:t>
      </w:r>
      <w:r w:rsidRPr="00124C8C">
        <w:rPr>
          <w:rStyle w:val="FootnoteReference"/>
          <w:rFonts w:ascii="Times New Roman" w:eastAsia="Times New Roman" w:hAnsi="Times New Roman"/>
          <w:kern w:val="0"/>
          <w:sz w:val="24"/>
          <w:szCs w:val="24"/>
          <w:lang w:val="en-US"/>
        </w:rPr>
        <w:footnoteReference w:id="59"/>
      </w:r>
    </w:p>
    <w:p w14:paraId="55952EAF" w14:textId="77777777" w:rsidR="00B453D6" w:rsidRPr="00124C8C" w:rsidRDefault="00B453D6" w:rsidP="002C33F3">
      <w:pPr>
        <w:spacing w:after="0" w:line="480" w:lineRule="auto"/>
        <w:jc w:val="both"/>
        <w:rPr>
          <w:rFonts w:ascii="Times New Roman" w:eastAsia="Times New Roman" w:hAnsi="Times New Roman"/>
          <w:kern w:val="0"/>
          <w:sz w:val="24"/>
          <w:szCs w:val="24"/>
          <w:lang w:val="en-US"/>
        </w:rPr>
      </w:pPr>
    </w:p>
    <w:p w14:paraId="651C31C9" w14:textId="77777777" w:rsidR="00301E02" w:rsidRDefault="00B53234" w:rsidP="00B453D6">
      <w:pPr>
        <w:spacing w:after="0" w:line="480" w:lineRule="auto"/>
        <w:jc w:val="both"/>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Comparatively, countries that rely on Employment-at-Will, such as the United States, experience higher labour market flexibility but face challenges in protecting employees from unfair termination. Meanwhile, jurisdictions emphasizing contractual protections, like Tanzania and much of Europe, prioritize procedural safeguards, due process, and legal remedies, thereby embedding fairness and accountability into employment regulation.</w:t>
      </w:r>
      <w:r w:rsidRPr="00124C8C">
        <w:rPr>
          <w:rStyle w:val="FootnoteReference"/>
          <w:rFonts w:ascii="Times New Roman" w:eastAsia="Times New Roman" w:hAnsi="Times New Roman"/>
          <w:kern w:val="0"/>
          <w:sz w:val="24"/>
          <w:szCs w:val="24"/>
          <w:lang w:val="en-US"/>
        </w:rPr>
        <w:footnoteReference w:id="60"/>
      </w:r>
    </w:p>
    <w:p w14:paraId="7ADE3A48" w14:textId="77777777" w:rsidR="002C33F3" w:rsidRPr="00124C8C" w:rsidRDefault="002C33F3" w:rsidP="002C33F3">
      <w:pPr>
        <w:spacing w:after="0" w:line="480" w:lineRule="auto"/>
        <w:jc w:val="both"/>
        <w:rPr>
          <w:rFonts w:ascii="Times New Roman" w:eastAsia="Times New Roman" w:hAnsi="Times New Roman"/>
          <w:kern w:val="0"/>
          <w:sz w:val="24"/>
          <w:szCs w:val="24"/>
          <w:lang w:val="en-US"/>
        </w:rPr>
      </w:pPr>
    </w:p>
    <w:p w14:paraId="05AEDF30" w14:textId="45FE28D7" w:rsidR="00301E02" w:rsidRDefault="00B53234" w:rsidP="002C33F3">
      <w:pPr>
        <w:spacing w:after="0" w:line="480" w:lineRule="auto"/>
        <w:jc w:val="both"/>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While the Employment-at-Will doctrine provides maximum flexibility, it is ill-suited to Tanzania</w:t>
      </w:r>
      <w:r w:rsidR="009A704D" w:rsidRPr="00124C8C">
        <w:rPr>
          <w:rFonts w:ascii="Times New Roman" w:eastAsia="Times New Roman" w:hAnsi="Times New Roman"/>
          <w:kern w:val="0"/>
          <w:sz w:val="24"/>
          <w:szCs w:val="24"/>
          <w:lang w:val="en-US"/>
        </w:rPr>
        <w:t>’</w:t>
      </w:r>
      <w:r w:rsidRPr="00124C8C">
        <w:rPr>
          <w:rFonts w:ascii="Times New Roman" w:eastAsia="Times New Roman" w:hAnsi="Times New Roman"/>
          <w:kern w:val="0"/>
          <w:sz w:val="24"/>
          <w:szCs w:val="24"/>
          <w:lang w:val="en-US"/>
        </w:rPr>
        <w:t xml:space="preserve">s public service context, where statutory protections and formal employment contracts dominate. The Contractual Theory, by contrast, offers a coherent and legally enforceable framework for regulating termination, promoting procedural fairness, protecting employee rights, and aligning with the constitutional </w:t>
      </w:r>
      <w:r w:rsidRPr="00124C8C">
        <w:rPr>
          <w:rFonts w:ascii="Times New Roman" w:eastAsia="Times New Roman" w:hAnsi="Times New Roman"/>
          <w:kern w:val="0"/>
          <w:sz w:val="24"/>
          <w:szCs w:val="24"/>
          <w:lang w:val="en-US"/>
        </w:rPr>
        <w:lastRenderedPageBreak/>
        <w:t>and statutory mandates of Tanzanian employment law. Its adoption in this study provides a robust theoretical foundation for analyzing public service termination, identifying gaps in procedural safeguards, and recommending reforms that ensure both fairness and administrative efficiency.</w:t>
      </w:r>
    </w:p>
    <w:p w14:paraId="7DB60939" w14:textId="77777777" w:rsidR="00395C86" w:rsidRPr="00124C8C" w:rsidRDefault="00395C86" w:rsidP="002C33F3">
      <w:pPr>
        <w:spacing w:after="0" w:line="480" w:lineRule="auto"/>
        <w:jc w:val="both"/>
        <w:rPr>
          <w:rFonts w:ascii="Times New Roman" w:eastAsia="Times New Roman" w:hAnsi="Times New Roman"/>
          <w:kern w:val="0"/>
          <w:sz w:val="24"/>
          <w:szCs w:val="24"/>
          <w:lang w:val="en-US"/>
        </w:rPr>
      </w:pPr>
    </w:p>
    <w:p w14:paraId="20B4EEE2" w14:textId="3455BCDF" w:rsidR="00301E02" w:rsidRPr="00124C8C" w:rsidRDefault="00B53234" w:rsidP="00395C86">
      <w:pPr>
        <w:pStyle w:val="Heading3"/>
        <w:spacing w:before="0" w:beforeAutospacing="0" w:after="0" w:afterAutospacing="0" w:line="480" w:lineRule="auto"/>
        <w:rPr>
          <w:sz w:val="24"/>
          <w:szCs w:val="24"/>
        </w:rPr>
      </w:pPr>
      <w:bookmarkStart w:id="82" w:name="_Toc213684245"/>
      <w:r w:rsidRPr="00124C8C">
        <w:rPr>
          <w:sz w:val="24"/>
          <w:szCs w:val="24"/>
        </w:rPr>
        <w:t>2.3.3 Human Capital Theory</w:t>
      </w:r>
      <w:bookmarkEnd w:id="82"/>
      <w:r w:rsidR="00395C86">
        <w:rPr>
          <w:sz w:val="24"/>
          <w:szCs w:val="24"/>
        </w:rPr>
        <w:fldChar w:fldCharType="begin"/>
      </w:r>
      <w:r w:rsidR="00395C86">
        <w:instrText xml:space="preserve"> TC "</w:instrText>
      </w:r>
      <w:bookmarkStart w:id="83" w:name="_Toc214246848"/>
      <w:r w:rsidR="00395C86" w:rsidRPr="008C7460">
        <w:rPr>
          <w:sz w:val="24"/>
          <w:szCs w:val="24"/>
        </w:rPr>
        <w:instrText>2.3.3 Human Capital Theory</w:instrText>
      </w:r>
      <w:bookmarkEnd w:id="83"/>
      <w:r w:rsidR="00395C86">
        <w:instrText xml:space="preserve">" \f C \l "1" </w:instrText>
      </w:r>
      <w:r w:rsidR="00395C86">
        <w:rPr>
          <w:sz w:val="24"/>
          <w:szCs w:val="24"/>
        </w:rPr>
        <w:fldChar w:fldCharType="end"/>
      </w:r>
      <w:r w:rsidRPr="00124C8C">
        <w:rPr>
          <w:sz w:val="24"/>
          <w:szCs w:val="24"/>
        </w:rPr>
        <w:t xml:space="preserve"> </w:t>
      </w:r>
    </w:p>
    <w:p w14:paraId="583D21A7" w14:textId="71C77A73" w:rsidR="00301E02" w:rsidRDefault="00B53234">
      <w:pPr>
        <w:spacing w:after="0" w:line="480" w:lineRule="auto"/>
        <w:jc w:val="both"/>
        <w:rPr>
          <w:rFonts w:ascii="Times New Roman" w:eastAsia="Times New Roman" w:hAnsi="Times New Roman"/>
          <w:sz w:val="24"/>
          <w:szCs w:val="24"/>
        </w:rPr>
      </w:pPr>
      <w:r w:rsidRPr="00124C8C">
        <w:rPr>
          <w:rFonts w:ascii="Times New Roman" w:eastAsia="Times New Roman" w:hAnsi="Times New Roman"/>
          <w:sz w:val="24"/>
          <w:szCs w:val="24"/>
        </w:rPr>
        <w:t xml:space="preserve">The </w:t>
      </w:r>
      <w:r w:rsidRPr="00124C8C">
        <w:rPr>
          <w:rFonts w:ascii="Times New Roman" w:eastAsia="Times New Roman" w:hAnsi="Times New Roman"/>
          <w:bCs/>
          <w:sz w:val="24"/>
          <w:szCs w:val="24"/>
        </w:rPr>
        <w:t>Human Capital Theory</w:t>
      </w:r>
      <w:r w:rsidRPr="00124C8C">
        <w:rPr>
          <w:rFonts w:ascii="Times New Roman" w:eastAsia="Times New Roman" w:hAnsi="Times New Roman"/>
          <w:sz w:val="24"/>
          <w:szCs w:val="24"/>
        </w:rPr>
        <w:t xml:space="preserve"> posits that employees are not merely laborers but valuable assets whose skills, knowledge, and experience directly contribute to organizational productivity and societal development. The roots of this theory can be traced to classical economic thought, with early contributions by Adam Smith, who recognized that education and skills acquisition enhanced a nation</w:t>
      </w:r>
      <w:r w:rsidR="000E6045" w:rsidRPr="00124C8C">
        <w:rPr>
          <w:rFonts w:ascii="Times New Roman" w:eastAsia="Times New Roman" w:hAnsi="Times New Roman"/>
          <w:sz w:val="24"/>
          <w:szCs w:val="24"/>
        </w:rPr>
        <w:t>’</w:t>
      </w:r>
      <w:r w:rsidRPr="00124C8C">
        <w:rPr>
          <w:rFonts w:ascii="Times New Roman" w:eastAsia="Times New Roman" w:hAnsi="Times New Roman"/>
          <w:sz w:val="24"/>
          <w:szCs w:val="24"/>
        </w:rPr>
        <w:t>s wealth.</w:t>
      </w:r>
      <w:r w:rsidRPr="00124C8C">
        <w:rPr>
          <w:rStyle w:val="FootnoteReference"/>
          <w:rFonts w:ascii="Times New Roman" w:eastAsia="Times New Roman" w:hAnsi="Times New Roman"/>
          <w:sz w:val="24"/>
          <w:szCs w:val="24"/>
        </w:rPr>
        <w:footnoteReference w:id="61"/>
      </w:r>
      <w:r w:rsidRPr="00124C8C">
        <w:rPr>
          <w:rFonts w:ascii="Times New Roman" w:eastAsia="Times New Roman" w:hAnsi="Times New Roman"/>
          <w:sz w:val="24"/>
          <w:szCs w:val="24"/>
        </w:rPr>
        <w:t xml:space="preserve">  However, it was economists such as </w:t>
      </w:r>
      <w:r w:rsidRPr="00124C8C">
        <w:rPr>
          <w:rFonts w:ascii="Times New Roman" w:eastAsia="Times New Roman" w:hAnsi="Times New Roman"/>
          <w:bCs/>
          <w:sz w:val="24"/>
          <w:szCs w:val="24"/>
        </w:rPr>
        <w:t>Gary Becker</w:t>
      </w:r>
      <w:r w:rsidRPr="00124C8C">
        <w:rPr>
          <w:rFonts w:ascii="Times New Roman" w:eastAsia="Times New Roman" w:hAnsi="Times New Roman"/>
          <w:sz w:val="24"/>
          <w:szCs w:val="24"/>
        </w:rPr>
        <w:t xml:space="preserve"> who systematized and popularized the theory in the 1960s, emphasizing the measurable economic value of investing in workforce development through education, training, and health.</w:t>
      </w:r>
      <w:r w:rsidRPr="00124C8C">
        <w:rPr>
          <w:rStyle w:val="FootnoteReference"/>
          <w:rFonts w:ascii="Times New Roman" w:eastAsia="Times New Roman" w:hAnsi="Times New Roman"/>
          <w:sz w:val="24"/>
          <w:szCs w:val="24"/>
        </w:rPr>
        <w:footnoteReference w:id="62"/>
      </w:r>
      <w:r w:rsidRPr="00124C8C">
        <w:rPr>
          <w:rFonts w:ascii="Times New Roman" w:eastAsia="Times New Roman" w:hAnsi="Times New Roman"/>
          <w:sz w:val="24"/>
          <w:szCs w:val="24"/>
        </w:rPr>
        <w:t xml:space="preserve">  The theory emerged in response to the industrial and post-industrial transformations, where intangible assets such as expertise, innovation, and creativity became central to competitive advantage. It intended to cure the mischief of undervaluing labour by reframing employees as long-term contributors to institutional and national growth rather than expendable resources subject to arbitrary dismissal.</w:t>
      </w:r>
    </w:p>
    <w:p w14:paraId="49C30EFD" w14:textId="77777777" w:rsidR="00395C86" w:rsidRPr="00124C8C" w:rsidRDefault="00395C86">
      <w:pPr>
        <w:spacing w:after="0" w:line="480" w:lineRule="auto"/>
        <w:jc w:val="both"/>
        <w:rPr>
          <w:rFonts w:ascii="Times New Roman" w:eastAsia="Times New Roman" w:hAnsi="Times New Roman"/>
          <w:sz w:val="24"/>
          <w:szCs w:val="24"/>
        </w:rPr>
      </w:pPr>
    </w:p>
    <w:p w14:paraId="3C40DD6F" w14:textId="77777777" w:rsidR="00301E02" w:rsidRDefault="00B53234" w:rsidP="00395C86">
      <w:pPr>
        <w:spacing w:after="0" w:line="480" w:lineRule="auto"/>
        <w:jc w:val="both"/>
        <w:rPr>
          <w:rFonts w:ascii="Times New Roman" w:eastAsia="Times New Roman" w:hAnsi="Times New Roman"/>
          <w:sz w:val="24"/>
          <w:szCs w:val="24"/>
        </w:rPr>
      </w:pPr>
      <w:r w:rsidRPr="00124C8C">
        <w:rPr>
          <w:rFonts w:ascii="Times New Roman" w:eastAsia="Times New Roman" w:hAnsi="Times New Roman"/>
          <w:sz w:val="24"/>
          <w:szCs w:val="24"/>
        </w:rPr>
        <w:lastRenderedPageBreak/>
        <w:t xml:space="preserve">The </w:t>
      </w:r>
      <w:r w:rsidRPr="00124C8C">
        <w:rPr>
          <w:rFonts w:ascii="Times New Roman" w:eastAsia="Times New Roman" w:hAnsi="Times New Roman"/>
          <w:bCs/>
          <w:sz w:val="24"/>
          <w:szCs w:val="24"/>
        </w:rPr>
        <w:t>purpose of the theory at the time of its establishment</w:t>
      </w:r>
      <w:r w:rsidRPr="00124C8C">
        <w:rPr>
          <w:rFonts w:ascii="Times New Roman" w:eastAsia="Times New Roman" w:hAnsi="Times New Roman"/>
          <w:sz w:val="24"/>
          <w:szCs w:val="24"/>
        </w:rPr>
        <w:t xml:space="preserve"> was twofold: first, to justify public and private investment in human resources as a catalyst for economic growth, and second, to shift the perspective of labour relations towards recognizing employees as holders of unique and irreplaceable value. Historically, the theory developed under material conditions of rapid technological advancement, industrial specialization, and global competition, where unskilled labour was increasingly insufficient to meet organizational and societal needs.  Linking education and training to productivity, Human Capital Theory responded to the demand for a more skilled and adaptable workforce in both developed and developing economies.</w:t>
      </w:r>
    </w:p>
    <w:p w14:paraId="52D0EC22" w14:textId="77777777" w:rsidR="00395C86" w:rsidRPr="00124C8C" w:rsidRDefault="00395C86" w:rsidP="00395C86">
      <w:pPr>
        <w:spacing w:after="0" w:line="480" w:lineRule="auto"/>
        <w:jc w:val="both"/>
        <w:rPr>
          <w:rFonts w:ascii="Times New Roman" w:eastAsia="Times New Roman" w:hAnsi="Times New Roman"/>
          <w:sz w:val="24"/>
          <w:szCs w:val="24"/>
        </w:rPr>
      </w:pPr>
    </w:p>
    <w:p w14:paraId="1F7BB608" w14:textId="77777777" w:rsidR="00301E02" w:rsidRDefault="00B53234" w:rsidP="00395C86">
      <w:pPr>
        <w:spacing w:after="0" w:line="480" w:lineRule="auto"/>
        <w:jc w:val="both"/>
        <w:rPr>
          <w:rFonts w:ascii="Times New Roman" w:eastAsia="Times New Roman" w:hAnsi="Times New Roman"/>
          <w:sz w:val="24"/>
          <w:szCs w:val="24"/>
        </w:rPr>
      </w:pPr>
      <w:r w:rsidRPr="00124C8C">
        <w:rPr>
          <w:rFonts w:ascii="Times New Roman" w:eastAsia="Times New Roman" w:hAnsi="Times New Roman"/>
          <w:sz w:val="24"/>
          <w:szCs w:val="24"/>
        </w:rPr>
        <w:t xml:space="preserve">Within the </w:t>
      </w:r>
      <w:r w:rsidRPr="00124C8C">
        <w:rPr>
          <w:rFonts w:ascii="Times New Roman" w:eastAsia="Times New Roman" w:hAnsi="Times New Roman"/>
          <w:bCs/>
          <w:sz w:val="24"/>
          <w:szCs w:val="24"/>
        </w:rPr>
        <w:t>Tanzanian public service context</w:t>
      </w:r>
      <w:r w:rsidRPr="00124C8C">
        <w:rPr>
          <w:rFonts w:ascii="Times New Roman" w:eastAsia="Times New Roman" w:hAnsi="Times New Roman"/>
          <w:sz w:val="24"/>
          <w:szCs w:val="24"/>
        </w:rPr>
        <w:t xml:space="preserve">, the Human Capital Theory offers significant insights into termination of employment.  Laws and policies such as the </w:t>
      </w:r>
      <w:r w:rsidRPr="00124C8C">
        <w:rPr>
          <w:rFonts w:ascii="Times New Roman" w:eastAsia="Times New Roman" w:hAnsi="Times New Roman"/>
          <w:bCs/>
          <w:sz w:val="24"/>
          <w:szCs w:val="24"/>
        </w:rPr>
        <w:t>Employment and Labour Relations Act</w:t>
      </w:r>
      <w:r w:rsidRPr="00124C8C">
        <w:rPr>
          <w:rFonts w:ascii="Times New Roman" w:eastAsia="Times New Roman" w:hAnsi="Times New Roman"/>
          <w:sz w:val="24"/>
          <w:szCs w:val="24"/>
        </w:rPr>
        <w:t>,</w:t>
      </w:r>
      <w:r w:rsidRPr="00124C8C">
        <w:rPr>
          <w:rStyle w:val="FootnoteReference"/>
          <w:rFonts w:ascii="Times New Roman" w:eastAsia="Times New Roman" w:hAnsi="Times New Roman"/>
          <w:sz w:val="24"/>
          <w:szCs w:val="24"/>
        </w:rPr>
        <w:footnoteReference w:id="63"/>
      </w:r>
      <w:r w:rsidRPr="00124C8C">
        <w:rPr>
          <w:rFonts w:ascii="Times New Roman" w:eastAsia="Times New Roman" w:hAnsi="Times New Roman"/>
          <w:sz w:val="24"/>
          <w:szCs w:val="24"/>
        </w:rPr>
        <w:t xml:space="preserve"> which promotes fair labour practices, and the </w:t>
      </w:r>
      <w:r w:rsidRPr="00124C8C">
        <w:rPr>
          <w:rFonts w:ascii="Times New Roman" w:eastAsia="Times New Roman" w:hAnsi="Times New Roman"/>
          <w:bCs/>
          <w:sz w:val="24"/>
          <w:szCs w:val="24"/>
        </w:rPr>
        <w:t>National Public Service Policy 2008</w:t>
      </w:r>
      <w:r w:rsidRPr="00124C8C">
        <w:rPr>
          <w:rFonts w:ascii="Times New Roman" w:eastAsia="Times New Roman" w:hAnsi="Times New Roman"/>
          <w:sz w:val="24"/>
          <w:szCs w:val="24"/>
        </w:rPr>
        <w:t>, which emphasizes capacity building and workforce development, reflect this theoretical orientation.  Protecting employee rights, ensuring procedural fairness, and offering opportunities for professional development, Tanzania can optimize the utilization and retention of its human capital. Lawful termination practices, therefore, are not only about compliance with legal standards but also about preserving the institutional memory and productivity embodied in skilled public servants.</w:t>
      </w:r>
    </w:p>
    <w:p w14:paraId="6E8316CB" w14:textId="77777777" w:rsidR="00395C86" w:rsidRPr="00124C8C" w:rsidRDefault="00395C86" w:rsidP="00395C86">
      <w:pPr>
        <w:spacing w:after="0" w:line="480" w:lineRule="auto"/>
        <w:jc w:val="both"/>
        <w:rPr>
          <w:rFonts w:ascii="Times New Roman" w:eastAsia="Times New Roman" w:hAnsi="Times New Roman"/>
          <w:sz w:val="24"/>
          <w:szCs w:val="24"/>
        </w:rPr>
      </w:pPr>
    </w:p>
    <w:p w14:paraId="6803080D" w14:textId="77777777" w:rsidR="00301E02" w:rsidRDefault="00B53234" w:rsidP="00395C86">
      <w:pPr>
        <w:spacing w:after="0" w:line="480" w:lineRule="auto"/>
        <w:jc w:val="both"/>
        <w:rPr>
          <w:rFonts w:ascii="Times New Roman" w:eastAsia="Times New Roman" w:hAnsi="Times New Roman"/>
          <w:sz w:val="24"/>
          <w:szCs w:val="24"/>
        </w:rPr>
      </w:pPr>
      <w:r w:rsidRPr="00124C8C">
        <w:rPr>
          <w:rFonts w:ascii="Times New Roman" w:eastAsia="Times New Roman" w:hAnsi="Times New Roman"/>
          <w:sz w:val="24"/>
          <w:szCs w:val="24"/>
        </w:rPr>
        <w:t xml:space="preserve">The </w:t>
      </w:r>
      <w:r w:rsidRPr="00124C8C">
        <w:rPr>
          <w:rFonts w:ascii="Times New Roman" w:eastAsia="Times New Roman" w:hAnsi="Times New Roman"/>
          <w:bCs/>
          <w:sz w:val="24"/>
          <w:szCs w:val="24"/>
        </w:rPr>
        <w:t>strength of the theory</w:t>
      </w:r>
      <w:r w:rsidRPr="00124C8C">
        <w:rPr>
          <w:rFonts w:ascii="Times New Roman" w:eastAsia="Times New Roman" w:hAnsi="Times New Roman"/>
          <w:sz w:val="24"/>
          <w:szCs w:val="24"/>
        </w:rPr>
        <w:t xml:space="preserve"> lies in its ability to promote long-term investment in employees, foster motivation, and enhance organizational efficiency. It aligns </w:t>
      </w:r>
      <w:r w:rsidRPr="00124C8C">
        <w:rPr>
          <w:rFonts w:ascii="Times New Roman" w:eastAsia="Times New Roman" w:hAnsi="Times New Roman"/>
          <w:sz w:val="24"/>
          <w:szCs w:val="24"/>
        </w:rPr>
        <w:lastRenderedPageBreak/>
        <w:t xml:space="preserve">employment practices with broader national development goals by recognizing human capital as an indispensable driver of economic and social progress. For instance, public service reforms emphasizing professional training and performance evaluation embody the principles of this theory. However, its </w:t>
      </w:r>
      <w:r w:rsidRPr="00124C8C">
        <w:rPr>
          <w:rFonts w:ascii="Times New Roman" w:eastAsia="Times New Roman" w:hAnsi="Times New Roman"/>
          <w:bCs/>
          <w:sz w:val="24"/>
          <w:szCs w:val="24"/>
        </w:rPr>
        <w:t>limitations</w:t>
      </w:r>
      <w:r w:rsidRPr="00124C8C">
        <w:rPr>
          <w:rFonts w:ascii="Times New Roman" w:eastAsia="Times New Roman" w:hAnsi="Times New Roman"/>
          <w:sz w:val="24"/>
          <w:szCs w:val="24"/>
        </w:rPr>
        <w:t xml:space="preserve"> lie in its insufficient engagement with the legal and procedural dimensions of employment termination. While it values skills and contributions, the theory does not inherently resolve disputes where terminations occur in violation of due process or statutory safeguards. As such, it may overemphasize economic efficiency at the expense of legal justice.</w:t>
      </w:r>
    </w:p>
    <w:p w14:paraId="572CDA0C" w14:textId="77777777" w:rsidR="00B453D6" w:rsidRPr="00124C8C" w:rsidRDefault="00B453D6" w:rsidP="00395C86">
      <w:pPr>
        <w:spacing w:after="0" w:line="480" w:lineRule="auto"/>
        <w:jc w:val="both"/>
        <w:rPr>
          <w:rFonts w:ascii="Times New Roman" w:eastAsia="Times New Roman" w:hAnsi="Times New Roman"/>
          <w:sz w:val="24"/>
          <w:szCs w:val="24"/>
        </w:rPr>
      </w:pPr>
    </w:p>
    <w:p w14:paraId="5758CEEF" w14:textId="77777777" w:rsidR="00301E02" w:rsidRDefault="00B53234" w:rsidP="00B453D6">
      <w:pPr>
        <w:spacing w:after="0" w:line="480" w:lineRule="auto"/>
        <w:jc w:val="both"/>
        <w:rPr>
          <w:rFonts w:ascii="Times New Roman" w:eastAsia="Times New Roman" w:hAnsi="Times New Roman"/>
          <w:sz w:val="24"/>
          <w:szCs w:val="24"/>
        </w:rPr>
      </w:pPr>
      <w:r w:rsidRPr="00124C8C">
        <w:rPr>
          <w:rFonts w:ascii="Times New Roman" w:eastAsia="Times New Roman" w:hAnsi="Times New Roman"/>
          <w:bCs/>
          <w:sz w:val="24"/>
          <w:szCs w:val="24"/>
        </w:rPr>
        <w:t>Scholarly critiques</w:t>
      </w:r>
      <w:r w:rsidRPr="00124C8C">
        <w:rPr>
          <w:rFonts w:ascii="Times New Roman" w:eastAsia="Times New Roman" w:hAnsi="Times New Roman"/>
          <w:sz w:val="24"/>
          <w:szCs w:val="24"/>
        </w:rPr>
        <w:t xml:space="preserve"> highlight that Human Capital Theory tends to individualize responsibility for employability, placing excessive emphasis on workers’ skills and education while overlooking structural and legal inequalities in the workplace.</w:t>
      </w:r>
      <w:r w:rsidRPr="00124C8C">
        <w:rPr>
          <w:rStyle w:val="FootnoteReference"/>
          <w:rFonts w:ascii="Times New Roman" w:eastAsia="Times New Roman" w:hAnsi="Times New Roman"/>
          <w:sz w:val="24"/>
          <w:szCs w:val="24"/>
        </w:rPr>
        <w:footnoteReference w:id="64"/>
      </w:r>
      <w:r w:rsidRPr="00124C8C">
        <w:rPr>
          <w:rFonts w:ascii="Times New Roman" w:eastAsia="Times New Roman" w:hAnsi="Times New Roman"/>
          <w:sz w:val="24"/>
          <w:szCs w:val="24"/>
        </w:rPr>
        <w:t xml:space="preserve"> Others caution that an exclusive focus on economic utility may undermine constitutional rights and the rule of law if employers justify terminations solely on grounds of efficiency. Nonetheless, when combined with </w:t>
      </w:r>
      <w:r w:rsidRPr="00124C8C">
        <w:rPr>
          <w:rFonts w:ascii="Times New Roman" w:eastAsia="Times New Roman" w:hAnsi="Times New Roman"/>
          <w:bCs/>
          <w:sz w:val="24"/>
          <w:szCs w:val="24"/>
        </w:rPr>
        <w:t>contractual protections and procedural fairness</w:t>
      </w:r>
      <w:r w:rsidRPr="00124C8C">
        <w:rPr>
          <w:rFonts w:ascii="Times New Roman" w:eastAsia="Times New Roman" w:hAnsi="Times New Roman"/>
          <w:sz w:val="24"/>
          <w:szCs w:val="24"/>
        </w:rPr>
        <w:t>, the theory provides a robust foundation for balancing productivity with justice.</w:t>
      </w:r>
    </w:p>
    <w:p w14:paraId="4518755F" w14:textId="77777777" w:rsidR="00255F50" w:rsidRPr="00124C8C" w:rsidRDefault="00255F50" w:rsidP="00255F50">
      <w:pPr>
        <w:spacing w:after="0" w:line="480" w:lineRule="auto"/>
        <w:jc w:val="both"/>
        <w:rPr>
          <w:rFonts w:ascii="Times New Roman" w:eastAsia="Times New Roman" w:hAnsi="Times New Roman"/>
          <w:sz w:val="24"/>
          <w:szCs w:val="24"/>
        </w:rPr>
      </w:pPr>
    </w:p>
    <w:p w14:paraId="05079C77" w14:textId="124120FF" w:rsidR="00301E02" w:rsidRDefault="00B53234" w:rsidP="00255F50">
      <w:pPr>
        <w:spacing w:after="0" w:line="480" w:lineRule="auto"/>
        <w:jc w:val="both"/>
        <w:rPr>
          <w:rFonts w:ascii="Times New Roman" w:eastAsia="Times New Roman" w:hAnsi="Times New Roman"/>
          <w:sz w:val="24"/>
          <w:szCs w:val="24"/>
        </w:rPr>
      </w:pPr>
      <w:r w:rsidRPr="00124C8C">
        <w:rPr>
          <w:rFonts w:ascii="Times New Roman" w:eastAsia="Times New Roman" w:hAnsi="Times New Roman"/>
          <w:sz w:val="24"/>
          <w:szCs w:val="24"/>
        </w:rPr>
        <w:t xml:space="preserve">The Human Capital Theory remains </w:t>
      </w:r>
      <w:r w:rsidRPr="00124C8C">
        <w:rPr>
          <w:rFonts w:ascii="Times New Roman" w:eastAsia="Times New Roman" w:hAnsi="Times New Roman"/>
          <w:bCs/>
          <w:sz w:val="24"/>
          <w:szCs w:val="24"/>
        </w:rPr>
        <w:t>highly relevant</w:t>
      </w:r>
      <w:r w:rsidRPr="00124C8C">
        <w:rPr>
          <w:rFonts w:ascii="Times New Roman" w:eastAsia="Times New Roman" w:hAnsi="Times New Roman"/>
          <w:sz w:val="24"/>
          <w:szCs w:val="24"/>
        </w:rPr>
        <w:t xml:space="preserve"> in addressing current challenges of public service termination in Tanzania.  Reinforcing lawful termination practices, procedural safeguards, and continuous investment in employees, the theory supports both institutional efficiency and social justice. For this study, the theory is adopted as </w:t>
      </w:r>
      <w:r w:rsidRPr="00124C8C">
        <w:rPr>
          <w:rFonts w:ascii="Times New Roman" w:eastAsia="Times New Roman" w:hAnsi="Times New Roman"/>
          <w:sz w:val="24"/>
          <w:szCs w:val="24"/>
        </w:rPr>
        <w:lastRenderedPageBreak/>
        <w:t>a guiding framework to demonstrate that protecting employees through fair and lawful termination is not only a legal obligation but also a strategic imperative for sustaining Tanzania</w:t>
      </w:r>
      <w:r w:rsidR="009A704D" w:rsidRPr="00124C8C">
        <w:rPr>
          <w:rFonts w:ascii="Times New Roman" w:eastAsia="Times New Roman" w:hAnsi="Times New Roman"/>
          <w:sz w:val="24"/>
          <w:szCs w:val="24"/>
        </w:rPr>
        <w:t>’</w:t>
      </w:r>
      <w:r w:rsidRPr="00124C8C">
        <w:rPr>
          <w:rFonts w:ascii="Times New Roman" w:eastAsia="Times New Roman" w:hAnsi="Times New Roman"/>
          <w:sz w:val="24"/>
          <w:szCs w:val="24"/>
        </w:rPr>
        <w:t>s developmental agenda.</w:t>
      </w:r>
    </w:p>
    <w:p w14:paraId="684B95A4" w14:textId="77777777" w:rsidR="00255F50" w:rsidRPr="00124C8C" w:rsidRDefault="00255F50" w:rsidP="00255F50">
      <w:pPr>
        <w:spacing w:after="0" w:line="480" w:lineRule="auto"/>
        <w:jc w:val="both"/>
        <w:rPr>
          <w:rFonts w:ascii="Times New Roman" w:eastAsia="Times New Roman" w:hAnsi="Times New Roman"/>
          <w:sz w:val="24"/>
          <w:szCs w:val="24"/>
        </w:rPr>
      </w:pPr>
    </w:p>
    <w:p w14:paraId="100A3B74" w14:textId="5144AF2B" w:rsidR="00301E02" w:rsidRPr="00124C8C" w:rsidRDefault="00B53234" w:rsidP="00255F50">
      <w:pPr>
        <w:pStyle w:val="Heading3"/>
        <w:spacing w:before="0" w:beforeAutospacing="0" w:after="0" w:afterAutospacing="0" w:line="480" w:lineRule="auto"/>
        <w:rPr>
          <w:b w:val="0"/>
          <w:sz w:val="24"/>
          <w:szCs w:val="24"/>
        </w:rPr>
      </w:pPr>
      <w:bookmarkStart w:id="84" w:name="_Toc213684246"/>
      <w:r w:rsidRPr="00124C8C">
        <w:rPr>
          <w:sz w:val="24"/>
          <w:szCs w:val="24"/>
        </w:rPr>
        <w:t>2.3.4</w:t>
      </w:r>
      <w:r w:rsidRPr="00124C8C">
        <w:rPr>
          <w:b w:val="0"/>
          <w:sz w:val="24"/>
          <w:szCs w:val="24"/>
        </w:rPr>
        <w:t xml:space="preserve"> </w:t>
      </w:r>
      <w:r w:rsidRPr="00124C8C">
        <w:rPr>
          <w:rStyle w:val="Strong"/>
          <w:b/>
          <w:bCs/>
          <w:sz w:val="24"/>
          <w:szCs w:val="24"/>
        </w:rPr>
        <w:t>Administrative Law Theory</w:t>
      </w:r>
      <w:bookmarkEnd w:id="84"/>
      <w:r w:rsidR="00255F50">
        <w:rPr>
          <w:rStyle w:val="Strong"/>
          <w:b/>
          <w:bCs/>
          <w:sz w:val="24"/>
          <w:szCs w:val="24"/>
        </w:rPr>
        <w:fldChar w:fldCharType="begin"/>
      </w:r>
      <w:r w:rsidR="00255F50">
        <w:instrText xml:space="preserve"> TC "</w:instrText>
      </w:r>
      <w:bookmarkStart w:id="85" w:name="_Toc214246849"/>
      <w:r w:rsidR="00255F50" w:rsidRPr="00B861CE">
        <w:rPr>
          <w:sz w:val="24"/>
          <w:szCs w:val="24"/>
        </w:rPr>
        <w:instrText>2.3.4</w:instrText>
      </w:r>
      <w:r w:rsidR="00255F50" w:rsidRPr="00B861CE">
        <w:rPr>
          <w:b w:val="0"/>
          <w:sz w:val="24"/>
          <w:szCs w:val="24"/>
        </w:rPr>
        <w:instrText xml:space="preserve"> </w:instrText>
      </w:r>
      <w:r w:rsidR="00255F50" w:rsidRPr="00B861CE">
        <w:rPr>
          <w:rStyle w:val="Strong"/>
          <w:b/>
          <w:bCs/>
          <w:sz w:val="24"/>
          <w:szCs w:val="24"/>
        </w:rPr>
        <w:instrText>Administrative Law Theory</w:instrText>
      </w:r>
      <w:bookmarkEnd w:id="85"/>
      <w:r w:rsidR="00255F50">
        <w:instrText xml:space="preserve">" \f C \l "1" </w:instrText>
      </w:r>
      <w:r w:rsidR="00255F50">
        <w:rPr>
          <w:rStyle w:val="Strong"/>
          <w:b/>
          <w:bCs/>
          <w:sz w:val="24"/>
          <w:szCs w:val="24"/>
        </w:rPr>
        <w:fldChar w:fldCharType="end"/>
      </w:r>
      <w:r w:rsidRPr="00124C8C">
        <w:rPr>
          <w:sz w:val="24"/>
          <w:szCs w:val="24"/>
        </w:rPr>
        <w:t xml:space="preserve"> </w:t>
      </w:r>
    </w:p>
    <w:p w14:paraId="739789C9" w14:textId="77777777" w:rsidR="00301E02" w:rsidRDefault="00B53234">
      <w:pPr>
        <w:pStyle w:val="NormalWeb"/>
        <w:spacing w:before="0" w:beforeAutospacing="0" w:after="0" w:afterAutospacing="0" w:line="480" w:lineRule="auto"/>
        <w:jc w:val="both"/>
      </w:pPr>
      <w:r w:rsidRPr="00124C8C">
        <w:t xml:space="preserve">The </w:t>
      </w:r>
      <w:r w:rsidRPr="00124C8C">
        <w:rPr>
          <w:rStyle w:val="Strong"/>
          <w:b w:val="0"/>
        </w:rPr>
        <w:t>Administrative Law Theory</w:t>
      </w:r>
      <w:r w:rsidRPr="00124C8C">
        <w:t xml:space="preserve"> concerns the body of legal principles governing the exercise of public authority, with particular emphasis on </w:t>
      </w:r>
      <w:r w:rsidRPr="00124C8C">
        <w:rPr>
          <w:rStyle w:val="Strong"/>
          <w:b w:val="0"/>
        </w:rPr>
        <w:t>procedural fairness, accountability, and the rule of law</w:t>
      </w:r>
      <w:r w:rsidRPr="00124C8C">
        <w:t xml:space="preserve">. Its intellectual roots are often traced to </w:t>
      </w:r>
      <w:r w:rsidRPr="00124C8C">
        <w:rPr>
          <w:rStyle w:val="Strong"/>
          <w:b w:val="0"/>
        </w:rPr>
        <w:t>A.V. Dicey</w:t>
      </w:r>
      <w:r w:rsidRPr="00124C8C">
        <w:t>, who, in the 19th century, articulated the foundational elements of the rule of law and the supremacy of law over arbitrary government action.</w:t>
      </w:r>
      <w:r w:rsidRPr="00124C8C">
        <w:rPr>
          <w:rStyle w:val="FootnoteReference"/>
        </w:rPr>
        <w:footnoteReference w:id="65"/>
      </w:r>
      <w:r w:rsidRPr="00124C8C">
        <w:t xml:space="preserve">  Dicey’s theory sought to protect citizens against executive overreach by insisting that every exercise of public power must be grounded in law and subject to judicial oversight. The rise of administrative law in the late 19th and early 20th centuries coincided with the </w:t>
      </w:r>
      <w:r w:rsidRPr="00124C8C">
        <w:rPr>
          <w:rStyle w:val="Strong"/>
          <w:b w:val="0"/>
        </w:rPr>
        <w:t>expansion of government functions during industrialization and welfare state development</w:t>
      </w:r>
      <w:r w:rsidRPr="00124C8C">
        <w:t xml:space="preserve">, where unchecked bureaucratic discretion often resulted in abuse of power. Thus, the theory emerged to cure the mischief of </w:t>
      </w:r>
      <w:r w:rsidRPr="00124C8C">
        <w:rPr>
          <w:rStyle w:val="Strong"/>
          <w:b w:val="0"/>
        </w:rPr>
        <w:t>unregulated executive discretion</w:t>
      </w:r>
      <w:r w:rsidRPr="00124C8C">
        <w:rPr>
          <w:b/>
        </w:rPr>
        <w:t>,</w:t>
      </w:r>
      <w:r w:rsidRPr="00124C8C">
        <w:t xml:space="preserve"> ensuring that administrative actions affecting individual rights, including employment rights, are lawful, rational, and procedurally just.</w:t>
      </w:r>
    </w:p>
    <w:p w14:paraId="5300DD43" w14:textId="77777777" w:rsidR="00255F50" w:rsidRPr="00124C8C" w:rsidRDefault="00255F50">
      <w:pPr>
        <w:pStyle w:val="NormalWeb"/>
        <w:spacing w:before="0" w:beforeAutospacing="0" w:after="0" w:afterAutospacing="0" w:line="480" w:lineRule="auto"/>
        <w:jc w:val="both"/>
      </w:pPr>
    </w:p>
    <w:p w14:paraId="178DCA26" w14:textId="77777777" w:rsidR="00301E02" w:rsidRDefault="00B53234" w:rsidP="00255F50">
      <w:pPr>
        <w:pStyle w:val="NormalWeb"/>
        <w:spacing w:before="0" w:beforeAutospacing="0" w:after="0" w:afterAutospacing="0" w:line="480" w:lineRule="auto"/>
        <w:jc w:val="both"/>
      </w:pPr>
      <w:r w:rsidRPr="00124C8C">
        <w:t xml:space="preserve">The </w:t>
      </w:r>
      <w:r w:rsidRPr="00124C8C">
        <w:rPr>
          <w:rStyle w:val="Strong"/>
          <w:b w:val="0"/>
        </w:rPr>
        <w:t>purpose of the theory at the time of its establishment</w:t>
      </w:r>
      <w:r w:rsidRPr="00124C8C">
        <w:t xml:space="preserve"> was to ensure that decisions of public authorities were not arbitrary but bound by principles of legality, rationality, and fairness. Historically, this was shaped by the </w:t>
      </w:r>
      <w:r w:rsidRPr="00124C8C">
        <w:rPr>
          <w:rStyle w:val="Strong"/>
          <w:b w:val="0"/>
        </w:rPr>
        <w:t>material conditions</w:t>
      </w:r>
      <w:r w:rsidRPr="00124C8C">
        <w:t xml:space="preserve"> of </w:t>
      </w:r>
      <w:r w:rsidRPr="00124C8C">
        <w:lastRenderedPageBreak/>
        <w:t>the 19th and early 20th centuries: rapid industrial growth, increasing regulation of labour markets, and the need for transparent systems of governance that would legitimize state intervention in private and public affairs. Administrative law responded to these social and economic transformations by providing judicial remedies against administrative excesses and safeguarding the rights of citizens in their interactions with the state.</w:t>
      </w:r>
    </w:p>
    <w:p w14:paraId="6335289B" w14:textId="77777777" w:rsidR="00255F50" w:rsidRPr="00124C8C" w:rsidRDefault="00255F50" w:rsidP="00255F50">
      <w:pPr>
        <w:pStyle w:val="NormalWeb"/>
        <w:spacing w:before="0" w:beforeAutospacing="0" w:after="0" w:afterAutospacing="0" w:line="480" w:lineRule="auto"/>
        <w:jc w:val="both"/>
      </w:pPr>
    </w:p>
    <w:p w14:paraId="3590DD76" w14:textId="77777777" w:rsidR="00301E02" w:rsidRDefault="00B53234" w:rsidP="00255F50">
      <w:pPr>
        <w:pStyle w:val="NormalWeb"/>
        <w:spacing w:before="0" w:beforeAutospacing="0" w:after="0" w:afterAutospacing="0" w:line="480" w:lineRule="auto"/>
        <w:jc w:val="both"/>
      </w:pPr>
      <w:r w:rsidRPr="00124C8C">
        <w:t xml:space="preserve">In the </w:t>
      </w:r>
      <w:r w:rsidRPr="00124C8C">
        <w:rPr>
          <w:rStyle w:val="Strong"/>
          <w:b w:val="0"/>
        </w:rPr>
        <w:t>Tanzanian context</w:t>
      </w:r>
      <w:r w:rsidRPr="00124C8C">
        <w:t xml:space="preserve">, the Administrative Law Theory has been incorporated into both constitutional and statutory frameworks regulating public employment. The </w:t>
      </w:r>
      <w:r w:rsidRPr="00124C8C">
        <w:rPr>
          <w:rStyle w:val="Strong"/>
          <w:b w:val="0"/>
        </w:rPr>
        <w:t>Constitution of the United Republic of Tanzania,</w:t>
      </w:r>
      <w:r w:rsidRPr="00124C8C">
        <w:t xml:space="preserve"> under Article 13(6), guarantees the right to a fair hearing, ensuring that no individual, including a public servant, can be deprived of rights or subjected to adverse administrative action without due process.</w:t>
      </w:r>
      <w:r w:rsidRPr="00124C8C">
        <w:rPr>
          <w:rStyle w:val="FootnoteReference"/>
        </w:rPr>
        <w:footnoteReference w:id="66"/>
      </w:r>
      <w:r w:rsidRPr="00124C8C">
        <w:t xml:space="preserve"> </w:t>
      </w:r>
    </w:p>
    <w:p w14:paraId="0963B746" w14:textId="77777777" w:rsidR="00255F50" w:rsidRPr="00124C8C" w:rsidRDefault="00255F50" w:rsidP="00255F50">
      <w:pPr>
        <w:pStyle w:val="NormalWeb"/>
        <w:spacing w:before="0" w:beforeAutospacing="0" w:after="0" w:afterAutospacing="0" w:line="480" w:lineRule="auto"/>
        <w:jc w:val="both"/>
      </w:pPr>
    </w:p>
    <w:p w14:paraId="118CC08D" w14:textId="77777777" w:rsidR="00301E02" w:rsidRDefault="00B53234" w:rsidP="00255F50">
      <w:pPr>
        <w:pStyle w:val="NormalWeb"/>
        <w:spacing w:before="0" w:beforeAutospacing="0" w:after="0" w:afterAutospacing="0" w:line="480" w:lineRule="auto"/>
        <w:jc w:val="both"/>
      </w:pPr>
      <w:r w:rsidRPr="00124C8C">
        <w:t xml:space="preserve">Complementing this, the </w:t>
      </w:r>
      <w:r w:rsidRPr="00124C8C">
        <w:rPr>
          <w:rStyle w:val="Strong"/>
          <w:b w:val="0"/>
        </w:rPr>
        <w:t>Employment and Labour Relations Act</w:t>
      </w:r>
      <w:r w:rsidRPr="00124C8C">
        <w:t>, particularly sections 38–40, outlines clear procedural safeguards against unfair termination, such as the right to written notice, reasons for termination, and the right to challenge the decision before competent authorities.</w:t>
      </w:r>
      <w:r w:rsidRPr="00124C8C">
        <w:rPr>
          <w:rStyle w:val="FootnoteReference"/>
        </w:rPr>
        <w:footnoteReference w:id="67"/>
      </w:r>
      <w:r w:rsidRPr="00124C8C">
        <w:t xml:space="preserve"> Similarly, the </w:t>
      </w:r>
      <w:r w:rsidRPr="00124C8C">
        <w:rPr>
          <w:rStyle w:val="Strong"/>
          <w:b w:val="0"/>
        </w:rPr>
        <w:t>Public Service Regulations 2022</w:t>
      </w:r>
      <w:r w:rsidRPr="00124C8C">
        <w:t xml:space="preserve"> reinforce administrative accountability by setting internal procedures for disciplinary measures and termination. These frameworks collectively embody the administrative law principle that state power over employment relationships must be exercised within clear legal boundaries and subject to judicial or quasi-judicial scrutiny.</w:t>
      </w:r>
    </w:p>
    <w:p w14:paraId="5FC39C0A" w14:textId="77777777" w:rsidR="00301E02" w:rsidRDefault="00B53234" w:rsidP="00255F50">
      <w:pPr>
        <w:pStyle w:val="NormalWeb"/>
        <w:spacing w:before="0" w:beforeAutospacing="0" w:after="0" w:afterAutospacing="0" w:line="480" w:lineRule="auto"/>
        <w:jc w:val="both"/>
      </w:pPr>
      <w:r w:rsidRPr="00124C8C">
        <w:lastRenderedPageBreak/>
        <w:t xml:space="preserve">The </w:t>
      </w:r>
      <w:r w:rsidRPr="00124C8C">
        <w:rPr>
          <w:rStyle w:val="Strong"/>
          <w:b w:val="0"/>
        </w:rPr>
        <w:t>strength of the Administrative Law Theory</w:t>
      </w:r>
      <w:r w:rsidRPr="00124C8C">
        <w:rPr>
          <w:b/>
        </w:rPr>
        <w:t xml:space="preserve"> </w:t>
      </w:r>
      <w:r w:rsidRPr="00124C8C">
        <w:t>lies in its ability to</w:t>
      </w:r>
      <w:r w:rsidRPr="00124C8C">
        <w:rPr>
          <w:b/>
        </w:rPr>
        <w:t xml:space="preserve"> </w:t>
      </w:r>
      <w:r w:rsidRPr="00124C8C">
        <w:rPr>
          <w:rStyle w:val="Strong"/>
          <w:b w:val="0"/>
        </w:rPr>
        <w:t>promote transparency, accountability, and protection of the public interest</w:t>
      </w:r>
      <w:r w:rsidRPr="00124C8C">
        <w:rPr>
          <w:b/>
        </w:rPr>
        <w:t>.</w:t>
      </w:r>
      <w:r w:rsidRPr="00124C8C">
        <w:t xml:space="preserve">  It reinforces the legitimacy of government decisions by ensuring that they comply with procedural fairness and the rule of law. In the employment setting, it shields public servants from arbitrary or politically motivated terminations, while also upholding public trust in the administration of justice. Moreover, its emphasis on </w:t>
      </w:r>
      <w:r w:rsidRPr="00124C8C">
        <w:rPr>
          <w:rStyle w:val="Strong"/>
          <w:b w:val="0"/>
        </w:rPr>
        <w:t>reason-giving and the right to appeal</w:t>
      </w:r>
      <w:r w:rsidRPr="00124C8C">
        <w:t xml:space="preserve"> creates avenues for correcting errors and enhancing administrative accountability.</w:t>
      </w:r>
    </w:p>
    <w:p w14:paraId="55119385" w14:textId="77777777" w:rsidR="00255F50" w:rsidRPr="00124C8C" w:rsidRDefault="00255F50" w:rsidP="00255F50">
      <w:pPr>
        <w:pStyle w:val="NormalWeb"/>
        <w:spacing w:before="0" w:beforeAutospacing="0" w:after="0" w:afterAutospacing="0" w:line="480" w:lineRule="auto"/>
        <w:jc w:val="both"/>
      </w:pPr>
    </w:p>
    <w:p w14:paraId="6E461C06" w14:textId="77777777" w:rsidR="00301E02" w:rsidRDefault="00B53234" w:rsidP="00255F50">
      <w:pPr>
        <w:pStyle w:val="NormalWeb"/>
        <w:spacing w:before="0" w:beforeAutospacing="0" w:after="0" w:afterAutospacing="0" w:line="480" w:lineRule="auto"/>
        <w:jc w:val="both"/>
      </w:pPr>
      <w:r w:rsidRPr="00124C8C">
        <w:t xml:space="preserve">However, the theory is not without its </w:t>
      </w:r>
      <w:r w:rsidRPr="00124C8C">
        <w:rPr>
          <w:rStyle w:val="Strong"/>
          <w:b w:val="0"/>
        </w:rPr>
        <w:t>limitations</w:t>
      </w:r>
      <w:r w:rsidRPr="00124C8C">
        <w:t xml:space="preserve">. One criticism is that administrative law, with its heavy procedural focus, can sometimes generate </w:t>
      </w:r>
      <w:r w:rsidRPr="00124C8C">
        <w:rPr>
          <w:rStyle w:val="Strong"/>
          <w:b w:val="0"/>
        </w:rPr>
        <w:t>bureaucratic delays and inefficiencies</w:t>
      </w:r>
      <w:r w:rsidRPr="00124C8C">
        <w:t xml:space="preserve">, undermining the swift resolution of employment disputes. For example, lengthy disciplinary and appeal processes may slow down decision-making in public institutions, thereby affecting service delivery. Additionally, in contexts where </w:t>
      </w:r>
      <w:r w:rsidRPr="00124C8C">
        <w:rPr>
          <w:rStyle w:val="Strong"/>
          <w:b w:val="0"/>
        </w:rPr>
        <w:t>statutory gaps or institutional weaknesses</w:t>
      </w:r>
      <w:r w:rsidRPr="00124C8C">
        <w:t xml:space="preserve"> exist, as in Tanzania, where enforcement of procedural safeguards is occasionally inconsistent administrative law principles may fail to fully protect employees. </w:t>
      </w:r>
      <w:r w:rsidRPr="00124C8C">
        <w:rPr>
          <w:rStyle w:val="Strong"/>
          <w:b w:val="0"/>
        </w:rPr>
        <w:t>Craig</w:t>
      </w:r>
      <w:r w:rsidRPr="00124C8C">
        <w:t xml:space="preserve"> notes that while administrative law provides a framework for accountability, it often leaves substantive justice contingent on judicial interpretation, which may vary depending on the strength of institutional independence.</w:t>
      </w:r>
      <w:r w:rsidRPr="00124C8C">
        <w:rPr>
          <w:rStyle w:val="FootnoteReference"/>
        </w:rPr>
        <w:footnoteReference w:id="68"/>
      </w:r>
    </w:p>
    <w:p w14:paraId="1E5546FC" w14:textId="77777777" w:rsidR="00255F50" w:rsidRPr="00124C8C" w:rsidRDefault="00255F50" w:rsidP="00255F50">
      <w:pPr>
        <w:pStyle w:val="NormalWeb"/>
        <w:spacing w:before="0" w:beforeAutospacing="0" w:after="0" w:afterAutospacing="0" w:line="480" w:lineRule="auto"/>
        <w:jc w:val="both"/>
      </w:pPr>
    </w:p>
    <w:p w14:paraId="12ADFDB4" w14:textId="77777777" w:rsidR="00301E02" w:rsidRDefault="00B53234" w:rsidP="00255F50">
      <w:pPr>
        <w:pStyle w:val="NormalWeb"/>
        <w:spacing w:before="0" w:beforeAutospacing="0" w:after="0" w:afterAutospacing="0" w:line="480" w:lineRule="auto"/>
        <w:jc w:val="both"/>
      </w:pPr>
      <w:r w:rsidRPr="00124C8C">
        <w:t xml:space="preserve">From a </w:t>
      </w:r>
      <w:r w:rsidRPr="00124C8C">
        <w:rPr>
          <w:rStyle w:val="Strong"/>
          <w:b w:val="0"/>
        </w:rPr>
        <w:t>critical perspective</w:t>
      </w:r>
      <w:r w:rsidRPr="00124C8C">
        <w:rPr>
          <w:b/>
        </w:rPr>
        <w:t>,</w:t>
      </w:r>
      <w:r w:rsidRPr="00124C8C">
        <w:t xml:space="preserve"> scholars argue that administrative law can be overly formalistic, focusing more on compliance with procedure than on substantive </w:t>
      </w:r>
      <w:r w:rsidRPr="00124C8C">
        <w:lastRenderedPageBreak/>
        <w:t>fairness or social justice. This creates risks where decisions are legally valid but ethically questionable. Others suggest that administrative law may be vulnerable to political interference in jurisdictions where judicial independence is weak, thereby limiting its protective potential.</w:t>
      </w:r>
    </w:p>
    <w:p w14:paraId="329EC7BC" w14:textId="77777777" w:rsidR="000670D4" w:rsidRPr="00124C8C" w:rsidRDefault="000670D4" w:rsidP="00255F50">
      <w:pPr>
        <w:pStyle w:val="NormalWeb"/>
        <w:spacing w:before="0" w:beforeAutospacing="0" w:after="0" w:afterAutospacing="0" w:line="480" w:lineRule="auto"/>
        <w:jc w:val="both"/>
      </w:pPr>
    </w:p>
    <w:p w14:paraId="37EAAF0B" w14:textId="77777777" w:rsidR="00301E02" w:rsidRDefault="00B53234" w:rsidP="000670D4">
      <w:pPr>
        <w:pStyle w:val="NormalWeb"/>
        <w:spacing w:before="0" w:beforeAutospacing="0" w:after="0" w:afterAutospacing="0" w:line="480" w:lineRule="auto"/>
        <w:jc w:val="both"/>
      </w:pPr>
      <w:r w:rsidRPr="00124C8C">
        <w:t xml:space="preserve">Nevertheless, the </w:t>
      </w:r>
      <w:r w:rsidRPr="00124C8C">
        <w:rPr>
          <w:rStyle w:val="Strong"/>
          <w:b w:val="0"/>
        </w:rPr>
        <w:t>relevance of Administrative Law Theory today</w:t>
      </w:r>
      <w:r w:rsidRPr="00124C8C">
        <w:t xml:space="preserve"> remains significant in solving current legal problems surrounding termination of public service employment in Tanzania. It provides a coherent framework for ensuring that terminations are conducted </w:t>
      </w:r>
      <w:r w:rsidRPr="00124C8C">
        <w:rPr>
          <w:rStyle w:val="Strong"/>
          <w:b w:val="0"/>
        </w:rPr>
        <w:t>lawfully, fairly, and transparently</w:t>
      </w:r>
      <w:r w:rsidRPr="00124C8C">
        <w:t>, in alignment with both constitutional guarantees and statutory requirements. In this sense, the theory continues to serve as a bulwark against arbitrary decision-making, reinforcing due process in the governance of public service employment.</w:t>
      </w:r>
    </w:p>
    <w:p w14:paraId="4890FA14" w14:textId="77777777" w:rsidR="00255F50" w:rsidRPr="00124C8C" w:rsidRDefault="00255F50" w:rsidP="00255F50">
      <w:pPr>
        <w:pStyle w:val="NormalWeb"/>
        <w:spacing w:before="0" w:beforeAutospacing="0" w:after="0" w:afterAutospacing="0" w:line="480" w:lineRule="auto"/>
        <w:jc w:val="both"/>
      </w:pPr>
    </w:p>
    <w:p w14:paraId="414A0BDE" w14:textId="4DC5009E" w:rsidR="00301E02" w:rsidRPr="00124C8C" w:rsidRDefault="00B53234" w:rsidP="00255F50">
      <w:pPr>
        <w:pStyle w:val="Heading2"/>
        <w:spacing w:before="0" w:after="0" w:line="480" w:lineRule="auto"/>
        <w:rPr>
          <w:rFonts w:ascii="Times New Roman" w:hAnsi="Times New Roman"/>
          <w:i w:val="0"/>
          <w:sz w:val="24"/>
          <w:szCs w:val="24"/>
        </w:rPr>
      </w:pPr>
      <w:bookmarkStart w:id="86" w:name="_Toc213684247"/>
      <w:r w:rsidRPr="00124C8C">
        <w:rPr>
          <w:rFonts w:ascii="Times New Roman" w:hAnsi="Times New Roman"/>
          <w:i w:val="0"/>
          <w:sz w:val="24"/>
          <w:szCs w:val="24"/>
        </w:rPr>
        <w:t>2.4 Conclusion</w:t>
      </w:r>
      <w:bookmarkEnd w:id="86"/>
      <w:r w:rsidR="00255F50">
        <w:rPr>
          <w:rFonts w:ascii="Times New Roman" w:hAnsi="Times New Roman"/>
          <w:i w:val="0"/>
          <w:sz w:val="24"/>
          <w:szCs w:val="24"/>
        </w:rPr>
        <w:fldChar w:fldCharType="begin"/>
      </w:r>
      <w:r w:rsidR="00255F50">
        <w:instrText xml:space="preserve"> TC "</w:instrText>
      </w:r>
      <w:bookmarkStart w:id="87" w:name="_Toc214246850"/>
      <w:r w:rsidR="00255F50" w:rsidRPr="00A42516">
        <w:rPr>
          <w:rFonts w:ascii="Times New Roman" w:hAnsi="Times New Roman"/>
          <w:i w:val="0"/>
          <w:sz w:val="24"/>
          <w:szCs w:val="24"/>
        </w:rPr>
        <w:instrText>2.4 Conclusion</w:instrText>
      </w:r>
      <w:bookmarkEnd w:id="87"/>
      <w:r w:rsidR="00255F50">
        <w:instrText xml:space="preserve">" \f C \l "1" </w:instrText>
      </w:r>
      <w:r w:rsidR="00255F50">
        <w:rPr>
          <w:rFonts w:ascii="Times New Roman" w:hAnsi="Times New Roman"/>
          <w:i w:val="0"/>
          <w:sz w:val="24"/>
          <w:szCs w:val="24"/>
        </w:rPr>
        <w:fldChar w:fldCharType="end"/>
      </w:r>
      <w:r w:rsidRPr="00124C8C">
        <w:rPr>
          <w:rFonts w:ascii="Times New Roman" w:hAnsi="Times New Roman"/>
          <w:sz w:val="24"/>
          <w:szCs w:val="24"/>
        </w:rPr>
        <w:t xml:space="preserve"> </w:t>
      </w:r>
    </w:p>
    <w:p w14:paraId="50B61971" w14:textId="3A30D1AC" w:rsidR="00301E02" w:rsidRDefault="00B53234">
      <w:pPr>
        <w:spacing w:after="0" w:line="480" w:lineRule="auto"/>
        <w:jc w:val="both"/>
        <w:rPr>
          <w:rFonts w:ascii="Times New Roman" w:eastAsia="Times New Roman" w:hAnsi="Times New Roman"/>
          <w:kern w:val="0"/>
          <w:sz w:val="24"/>
          <w:szCs w:val="24"/>
        </w:rPr>
      </w:pPr>
      <w:r w:rsidRPr="00124C8C">
        <w:rPr>
          <w:rFonts w:ascii="Times New Roman" w:eastAsia="Times New Roman" w:hAnsi="Times New Roman"/>
          <w:kern w:val="0"/>
          <w:sz w:val="24"/>
          <w:szCs w:val="24"/>
          <w:lang w:val="en-US"/>
        </w:rPr>
        <w:t xml:space="preserve">This chapter has examined the conceptual and theoretical foundations underpinning the termination of employment, with emphasis on employee rights, employer accountability, and the balance between operational efficiency and fairness. It has explored key theories, including Justice and Fairness Theory, Employment-at-Will versus Contractual Theory, Human Capital Theory, and Administrative Law Theory, each of which provides unique insights into the legal and ethical dimensions of termination. Of all these theories, the justice and fairness theory governs this study. This is because the justice theory assesses </w:t>
      </w:r>
      <w:r w:rsidRPr="00124C8C">
        <w:rPr>
          <w:rFonts w:ascii="Times New Roman" w:eastAsia="Times New Roman" w:hAnsi="Times New Roman"/>
          <w:kern w:val="0"/>
          <w:sz w:val="24"/>
          <w:szCs w:val="24"/>
        </w:rPr>
        <w:t xml:space="preserve">whether public service termination procedures in Tanzania are fair, transparent, and consistent with due process. It also puts an emphasis on equitable treatment, impartiality, and moral correctness in </w:t>
      </w:r>
      <w:r w:rsidRPr="00124C8C">
        <w:rPr>
          <w:rFonts w:ascii="Times New Roman" w:eastAsia="Times New Roman" w:hAnsi="Times New Roman"/>
          <w:kern w:val="0"/>
          <w:sz w:val="24"/>
          <w:szCs w:val="24"/>
        </w:rPr>
        <w:lastRenderedPageBreak/>
        <w:t xml:space="preserve">administrative and employment decisions. Since the main research problem of this study concerns </w:t>
      </w:r>
      <w:r w:rsidRPr="00124C8C">
        <w:rPr>
          <w:rFonts w:ascii="Times New Roman" w:eastAsia="Times New Roman" w:hAnsi="Times New Roman"/>
          <w:bCs/>
          <w:kern w:val="0"/>
          <w:sz w:val="24"/>
          <w:szCs w:val="24"/>
        </w:rPr>
        <w:t>arbitrary dismissals and lack of procedural fairness</w:t>
      </w:r>
      <w:r w:rsidRPr="00124C8C">
        <w:rPr>
          <w:rFonts w:ascii="Times New Roman" w:eastAsia="Times New Roman" w:hAnsi="Times New Roman"/>
          <w:kern w:val="0"/>
          <w:sz w:val="24"/>
          <w:szCs w:val="24"/>
        </w:rPr>
        <w:t>, this theory directly aligns with the study</w:t>
      </w:r>
      <w:r w:rsidR="003F69D7" w:rsidRPr="00124C8C">
        <w:rPr>
          <w:rFonts w:ascii="Times New Roman" w:eastAsia="Times New Roman" w:hAnsi="Times New Roman"/>
          <w:kern w:val="0"/>
          <w:sz w:val="24"/>
          <w:szCs w:val="24"/>
        </w:rPr>
        <w:t>’</w:t>
      </w:r>
      <w:r w:rsidRPr="00124C8C">
        <w:rPr>
          <w:rFonts w:ascii="Times New Roman" w:eastAsia="Times New Roman" w:hAnsi="Times New Roman"/>
          <w:kern w:val="0"/>
          <w:sz w:val="24"/>
          <w:szCs w:val="24"/>
        </w:rPr>
        <w:t>s goal of ensuring justice and equality in employment termination decisions.</w:t>
      </w:r>
    </w:p>
    <w:p w14:paraId="10613677" w14:textId="77777777" w:rsidR="000670D4" w:rsidRPr="00124C8C" w:rsidRDefault="000670D4">
      <w:pPr>
        <w:spacing w:after="0" w:line="480" w:lineRule="auto"/>
        <w:jc w:val="both"/>
        <w:rPr>
          <w:rFonts w:ascii="Times New Roman" w:eastAsia="Times New Roman" w:hAnsi="Times New Roman"/>
          <w:kern w:val="0"/>
          <w:sz w:val="24"/>
          <w:szCs w:val="24"/>
        </w:rPr>
      </w:pPr>
    </w:p>
    <w:p w14:paraId="74FADD10" w14:textId="4BBB3D5F" w:rsidR="00301E02" w:rsidRPr="00124C8C" w:rsidRDefault="00B53234">
      <w:pPr>
        <w:spacing w:after="0" w:line="480" w:lineRule="auto"/>
        <w:jc w:val="both"/>
        <w:rPr>
          <w:rFonts w:ascii="Times New Roman" w:eastAsia="Times New Roman" w:hAnsi="Times New Roman"/>
          <w:kern w:val="0"/>
          <w:sz w:val="24"/>
          <w:szCs w:val="24"/>
        </w:rPr>
      </w:pPr>
      <w:r w:rsidRPr="00124C8C">
        <w:rPr>
          <w:rFonts w:ascii="Times New Roman" w:eastAsia="Times New Roman" w:hAnsi="Times New Roman"/>
          <w:kern w:val="0"/>
          <w:sz w:val="24"/>
          <w:szCs w:val="24"/>
        </w:rPr>
        <w:t xml:space="preserve">However, all </w:t>
      </w:r>
      <w:r w:rsidRPr="00124C8C">
        <w:rPr>
          <w:rFonts w:ascii="Times New Roman" w:eastAsia="Times New Roman" w:hAnsi="Times New Roman"/>
          <w:kern w:val="0"/>
          <w:sz w:val="24"/>
          <w:szCs w:val="24"/>
          <w:lang w:val="en-US"/>
        </w:rPr>
        <w:t>these theories reveal that termination of employment is not a mere managerial prerogative but a regulated process shaped by historical, social, and economic contexts, and informed by principles of fairness, accountability, and protection of human dignity. Situating termination within these conceptual and theoretical frameworks, the study provides a foundation for analyzing the adequacy of Tanzania</w:t>
      </w:r>
      <w:r w:rsidR="003F69D7" w:rsidRPr="00124C8C">
        <w:rPr>
          <w:rFonts w:ascii="Times New Roman" w:eastAsia="Times New Roman" w:hAnsi="Times New Roman"/>
          <w:kern w:val="0"/>
          <w:sz w:val="24"/>
          <w:szCs w:val="24"/>
          <w:lang w:val="en-US"/>
        </w:rPr>
        <w:t>’</w:t>
      </w:r>
      <w:r w:rsidRPr="00124C8C">
        <w:rPr>
          <w:rFonts w:ascii="Times New Roman" w:eastAsia="Times New Roman" w:hAnsi="Times New Roman"/>
          <w:kern w:val="0"/>
          <w:sz w:val="24"/>
          <w:szCs w:val="24"/>
          <w:lang w:val="en-US"/>
        </w:rPr>
        <w:t xml:space="preserve">s regulatory framework and its alignment with both domestic realities and international labour standards. </w:t>
      </w:r>
    </w:p>
    <w:p w14:paraId="56FFA6EC" w14:textId="7E1541F9" w:rsidR="00301E02" w:rsidRPr="00124C8C" w:rsidRDefault="00B53234">
      <w:pPr>
        <w:spacing w:after="0" w:line="480" w:lineRule="auto"/>
        <w:jc w:val="center"/>
        <w:rPr>
          <w:rFonts w:ascii="Times New Roman" w:eastAsia="Times New Roman" w:hAnsi="Times New Roman"/>
          <w:b/>
          <w:bCs/>
          <w:kern w:val="32"/>
          <w:sz w:val="24"/>
          <w:szCs w:val="24"/>
        </w:rPr>
      </w:pPr>
      <w:r w:rsidRPr="00124C8C">
        <w:rPr>
          <w:rFonts w:ascii="Times New Roman" w:eastAsia="Times New Roman" w:hAnsi="Times New Roman"/>
          <w:kern w:val="0"/>
          <w:sz w:val="24"/>
          <w:szCs w:val="24"/>
          <w:lang w:val="en-US"/>
        </w:rPr>
        <w:br w:type="page"/>
      </w:r>
      <w:r w:rsidRPr="00124C8C">
        <w:rPr>
          <w:rFonts w:ascii="Times New Roman" w:eastAsia="Times New Roman" w:hAnsi="Times New Roman"/>
          <w:b/>
          <w:bCs/>
          <w:kern w:val="32"/>
          <w:sz w:val="24"/>
          <w:szCs w:val="24"/>
        </w:rPr>
        <w:lastRenderedPageBreak/>
        <w:t>CHAPTER THREE</w:t>
      </w:r>
      <w:r w:rsidR="00255F50">
        <w:rPr>
          <w:rFonts w:ascii="Times New Roman" w:eastAsia="Times New Roman" w:hAnsi="Times New Roman"/>
          <w:b/>
          <w:bCs/>
          <w:kern w:val="32"/>
          <w:sz w:val="24"/>
          <w:szCs w:val="24"/>
        </w:rPr>
        <w:fldChar w:fldCharType="begin"/>
      </w:r>
      <w:r w:rsidR="00255F50">
        <w:instrText xml:space="preserve"> TC "</w:instrText>
      </w:r>
      <w:bookmarkStart w:id="88" w:name="_Toc214246851"/>
      <w:r w:rsidR="00255F50" w:rsidRPr="00B5652A">
        <w:rPr>
          <w:rFonts w:ascii="Times New Roman" w:eastAsia="Times New Roman" w:hAnsi="Times New Roman"/>
          <w:b/>
          <w:bCs/>
          <w:kern w:val="32"/>
          <w:sz w:val="24"/>
          <w:szCs w:val="24"/>
        </w:rPr>
        <w:instrText>CHAPTER THREE</w:instrText>
      </w:r>
      <w:bookmarkEnd w:id="88"/>
      <w:r w:rsidR="00255F50">
        <w:instrText xml:space="preserve">" \f C \l "1" </w:instrText>
      </w:r>
      <w:r w:rsidR="00255F50">
        <w:rPr>
          <w:rFonts w:ascii="Times New Roman" w:eastAsia="Times New Roman" w:hAnsi="Times New Roman"/>
          <w:b/>
          <w:bCs/>
          <w:kern w:val="32"/>
          <w:sz w:val="24"/>
          <w:szCs w:val="24"/>
        </w:rPr>
        <w:fldChar w:fldCharType="end"/>
      </w:r>
      <w:r w:rsidRPr="00124C8C">
        <w:rPr>
          <w:rFonts w:ascii="Times New Roman" w:hAnsi="Times New Roman"/>
          <w:sz w:val="24"/>
          <w:szCs w:val="24"/>
        </w:rPr>
        <w:t xml:space="preserve"> </w:t>
      </w:r>
    </w:p>
    <w:p w14:paraId="28B38C2B" w14:textId="5B30E138" w:rsidR="00301E02" w:rsidRPr="00124C8C" w:rsidRDefault="00B53234">
      <w:pPr>
        <w:keepNext/>
        <w:spacing w:after="0" w:line="480" w:lineRule="auto"/>
        <w:jc w:val="center"/>
        <w:outlineLvl w:val="0"/>
        <w:rPr>
          <w:rFonts w:ascii="Times New Roman" w:eastAsia="Times New Roman" w:hAnsi="Times New Roman"/>
          <w:b/>
          <w:bCs/>
          <w:sz w:val="24"/>
          <w:szCs w:val="24"/>
          <w:lang w:val="en-US"/>
        </w:rPr>
      </w:pPr>
      <w:bookmarkStart w:id="89" w:name="_Toc213684248"/>
      <w:r w:rsidRPr="00124C8C">
        <w:rPr>
          <w:rFonts w:ascii="Times New Roman" w:eastAsia="Times New Roman" w:hAnsi="Times New Roman"/>
          <w:b/>
          <w:bCs/>
          <w:kern w:val="32"/>
          <w:sz w:val="24"/>
          <w:szCs w:val="24"/>
        </w:rPr>
        <w:t>INTERNATIONAL, REGIONAL AND DOMESTIC LEGAL AND INSTITUTIONAL FRAMEWORK GOVERNING TERMINATION OF PUBLIC SERVANTS</w:t>
      </w:r>
      <w:bookmarkEnd w:id="89"/>
      <w:r w:rsidR="00255F50">
        <w:rPr>
          <w:rFonts w:ascii="Times New Roman" w:eastAsia="Times New Roman" w:hAnsi="Times New Roman"/>
          <w:b/>
          <w:bCs/>
          <w:kern w:val="32"/>
          <w:sz w:val="24"/>
          <w:szCs w:val="24"/>
        </w:rPr>
        <w:fldChar w:fldCharType="begin"/>
      </w:r>
      <w:r w:rsidR="00255F50">
        <w:instrText xml:space="preserve"> TC "</w:instrText>
      </w:r>
      <w:bookmarkStart w:id="90" w:name="_Toc214246852"/>
      <w:r w:rsidR="00255F50" w:rsidRPr="00902056">
        <w:rPr>
          <w:rFonts w:ascii="Times New Roman" w:eastAsia="Times New Roman" w:hAnsi="Times New Roman"/>
          <w:b/>
          <w:bCs/>
          <w:kern w:val="32"/>
          <w:sz w:val="24"/>
          <w:szCs w:val="24"/>
        </w:rPr>
        <w:instrText>INTERNATIONAL, REGIONAL AND DOMESTIC LEGAL AND INSTITUTIONAL FRAMEWORK GOVERNING TERMINATION OF PUBLIC SERVANTS</w:instrText>
      </w:r>
      <w:bookmarkEnd w:id="90"/>
      <w:r w:rsidR="00255F50">
        <w:instrText xml:space="preserve">" \f C \l "1" </w:instrText>
      </w:r>
      <w:r w:rsidR="00255F50">
        <w:rPr>
          <w:rFonts w:ascii="Times New Roman" w:eastAsia="Times New Roman" w:hAnsi="Times New Roman"/>
          <w:b/>
          <w:bCs/>
          <w:kern w:val="32"/>
          <w:sz w:val="24"/>
          <w:szCs w:val="24"/>
        </w:rPr>
        <w:fldChar w:fldCharType="end"/>
      </w:r>
      <w:r w:rsidRPr="00124C8C">
        <w:rPr>
          <w:rFonts w:ascii="Times New Roman" w:hAnsi="Times New Roman"/>
          <w:sz w:val="24"/>
          <w:szCs w:val="24"/>
        </w:rPr>
        <w:t xml:space="preserve"> </w:t>
      </w:r>
    </w:p>
    <w:p w14:paraId="0B151EB2" w14:textId="7A15E2F5" w:rsidR="00301E02" w:rsidRPr="00124C8C" w:rsidRDefault="00B53234">
      <w:pPr>
        <w:keepNext/>
        <w:spacing w:after="0" w:line="480" w:lineRule="auto"/>
        <w:outlineLvl w:val="1"/>
        <w:rPr>
          <w:rFonts w:ascii="Times New Roman" w:eastAsia="Times New Roman" w:hAnsi="Times New Roman"/>
          <w:b/>
          <w:bCs/>
          <w:iCs/>
          <w:sz w:val="24"/>
          <w:szCs w:val="24"/>
          <w:lang w:val="en-US"/>
        </w:rPr>
      </w:pPr>
      <w:bookmarkStart w:id="91" w:name="_Toc213684249"/>
      <w:r w:rsidRPr="00124C8C">
        <w:rPr>
          <w:rFonts w:ascii="Times New Roman" w:eastAsia="Times New Roman" w:hAnsi="Times New Roman"/>
          <w:b/>
          <w:bCs/>
          <w:iCs/>
          <w:sz w:val="24"/>
          <w:szCs w:val="24"/>
          <w:lang w:val="en-US"/>
        </w:rPr>
        <w:t>3.1 Introduction</w:t>
      </w:r>
      <w:bookmarkEnd w:id="91"/>
      <w:r w:rsidR="00255F50">
        <w:rPr>
          <w:rFonts w:ascii="Times New Roman" w:eastAsia="Times New Roman" w:hAnsi="Times New Roman"/>
          <w:b/>
          <w:bCs/>
          <w:iCs/>
          <w:sz w:val="24"/>
          <w:szCs w:val="24"/>
          <w:lang w:val="en-US"/>
        </w:rPr>
        <w:fldChar w:fldCharType="begin"/>
      </w:r>
      <w:r w:rsidR="00255F50">
        <w:instrText xml:space="preserve"> TC "</w:instrText>
      </w:r>
      <w:bookmarkStart w:id="92" w:name="_Toc214246853"/>
      <w:r w:rsidR="00255F50" w:rsidRPr="003C28E1">
        <w:rPr>
          <w:rFonts w:ascii="Times New Roman" w:eastAsia="Times New Roman" w:hAnsi="Times New Roman"/>
          <w:b/>
          <w:bCs/>
          <w:iCs/>
          <w:sz w:val="24"/>
          <w:szCs w:val="24"/>
          <w:lang w:val="en-US"/>
        </w:rPr>
        <w:instrText>3.1 Introduction</w:instrText>
      </w:r>
      <w:bookmarkEnd w:id="92"/>
      <w:r w:rsidR="00255F50">
        <w:instrText xml:space="preserve">" \f C \l "1" </w:instrText>
      </w:r>
      <w:r w:rsidR="00255F50">
        <w:rPr>
          <w:rFonts w:ascii="Times New Roman" w:eastAsia="Times New Roman" w:hAnsi="Times New Roman"/>
          <w:b/>
          <w:bCs/>
          <w:iCs/>
          <w:sz w:val="24"/>
          <w:szCs w:val="24"/>
          <w:lang w:val="en-US"/>
        </w:rPr>
        <w:fldChar w:fldCharType="end"/>
      </w:r>
      <w:r w:rsidRPr="00124C8C">
        <w:rPr>
          <w:rFonts w:ascii="Times New Roman" w:hAnsi="Times New Roman"/>
          <w:sz w:val="24"/>
          <w:szCs w:val="24"/>
        </w:rPr>
        <w:t xml:space="preserve"> </w:t>
      </w:r>
    </w:p>
    <w:p w14:paraId="44475AAC" w14:textId="638528EC" w:rsidR="00301E02" w:rsidRDefault="00B53234">
      <w:pPr>
        <w:spacing w:after="0" w:line="480" w:lineRule="auto"/>
        <w:jc w:val="both"/>
        <w:rPr>
          <w:rFonts w:ascii="Times New Roman" w:eastAsia="Times New Roman" w:hAnsi="Times New Roman"/>
          <w:sz w:val="24"/>
          <w:szCs w:val="24"/>
          <w:lang w:val="en-US"/>
        </w:rPr>
      </w:pPr>
      <w:r w:rsidRPr="00124C8C">
        <w:rPr>
          <w:rFonts w:ascii="Times New Roman" w:eastAsia="Times New Roman" w:hAnsi="Times New Roman"/>
          <w:sz w:val="24"/>
          <w:szCs w:val="24"/>
          <w:lang w:val="en-US"/>
        </w:rPr>
        <w:t>This chapter provides an overview of the international, regional, and domestic legal and institutional standards governing termination of employment. It begins by examining key international instruments, particularly those of the International Labour Organization (ILO), that set universal principles of fairness, due process, and protection against arbitrary dismissal. It then explores regional frameworks, such as those under the African Union and the East African Community, which contextualize labour rights within Africa</w:t>
      </w:r>
      <w:r w:rsidR="003F69D7" w:rsidRPr="00124C8C">
        <w:rPr>
          <w:rFonts w:ascii="Times New Roman" w:eastAsia="Times New Roman" w:hAnsi="Times New Roman"/>
          <w:sz w:val="24"/>
          <w:szCs w:val="24"/>
          <w:lang w:val="en-US"/>
        </w:rPr>
        <w:t>’</w:t>
      </w:r>
      <w:r w:rsidRPr="00124C8C">
        <w:rPr>
          <w:rFonts w:ascii="Times New Roman" w:eastAsia="Times New Roman" w:hAnsi="Times New Roman"/>
          <w:sz w:val="24"/>
          <w:szCs w:val="24"/>
          <w:lang w:val="en-US"/>
        </w:rPr>
        <w:t>s socio-economic realities. Finally, the chapter reviews Tanzania</w:t>
      </w:r>
      <w:r w:rsidR="009A704D" w:rsidRPr="00124C8C">
        <w:rPr>
          <w:rFonts w:ascii="Times New Roman" w:eastAsia="Times New Roman" w:hAnsi="Times New Roman"/>
          <w:sz w:val="24"/>
          <w:szCs w:val="24"/>
          <w:lang w:val="en-US"/>
        </w:rPr>
        <w:t>’</w:t>
      </w:r>
      <w:r w:rsidRPr="00124C8C">
        <w:rPr>
          <w:rFonts w:ascii="Times New Roman" w:eastAsia="Times New Roman" w:hAnsi="Times New Roman"/>
          <w:sz w:val="24"/>
          <w:szCs w:val="24"/>
          <w:lang w:val="en-US"/>
        </w:rPr>
        <w:t>s domestic laws and institutions, highlighting how statutory and regulatory frameworks operationalize these standards within the national context. This analysis establishes the benchmark against which the adequacy and effectiveness of Tanzania</w:t>
      </w:r>
      <w:r w:rsidR="009A704D" w:rsidRPr="00124C8C">
        <w:rPr>
          <w:rFonts w:ascii="Times New Roman" w:eastAsia="Times New Roman" w:hAnsi="Times New Roman"/>
          <w:sz w:val="24"/>
          <w:szCs w:val="24"/>
          <w:lang w:val="en-US"/>
        </w:rPr>
        <w:t>’</w:t>
      </w:r>
      <w:r w:rsidRPr="00124C8C">
        <w:rPr>
          <w:rFonts w:ascii="Times New Roman" w:eastAsia="Times New Roman" w:hAnsi="Times New Roman"/>
          <w:sz w:val="24"/>
          <w:szCs w:val="24"/>
          <w:lang w:val="en-US"/>
        </w:rPr>
        <w:t>s employment termination regime can be assessed.</w:t>
      </w:r>
    </w:p>
    <w:p w14:paraId="1A7F55DE" w14:textId="77777777" w:rsidR="00255F50" w:rsidRPr="00124C8C" w:rsidRDefault="00255F50">
      <w:pPr>
        <w:spacing w:after="0" w:line="480" w:lineRule="auto"/>
        <w:jc w:val="both"/>
        <w:rPr>
          <w:rFonts w:ascii="Times New Roman" w:eastAsia="Times New Roman" w:hAnsi="Times New Roman"/>
          <w:sz w:val="24"/>
          <w:szCs w:val="24"/>
          <w:lang w:val="en-US"/>
        </w:rPr>
      </w:pPr>
    </w:p>
    <w:p w14:paraId="006E4152" w14:textId="34E0FECF" w:rsidR="00301E02" w:rsidRPr="00124C8C" w:rsidRDefault="00B53234" w:rsidP="00255F50">
      <w:pPr>
        <w:keepNext/>
        <w:spacing w:after="0" w:line="480" w:lineRule="auto"/>
        <w:outlineLvl w:val="1"/>
        <w:rPr>
          <w:rFonts w:ascii="Times New Roman" w:eastAsia="Times New Roman" w:hAnsi="Times New Roman"/>
          <w:b/>
          <w:bCs/>
          <w:iCs/>
          <w:sz w:val="24"/>
          <w:szCs w:val="24"/>
          <w:lang w:val="en-US"/>
        </w:rPr>
      </w:pPr>
      <w:bookmarkStart w:id="93" w:name="_Toc213684250"/>
      <w:r w:rsidRPr="00124C8C">
        <w:rPr>
          <w:rFonts w:ascii="Times New Roman" w:eastAsia="Times New Roman" w:hAnsi="Times New Roman"/>
          <w:b/>
          <w:bCs/>
          <w:iCs/>
          <w:sz w:val="24"/>
          <w:szCs w:val="24"/>
        </w:rPr>
        <w:t xml:space="preserve">3.2 </w:t>
      </w:r>
      <w:r w:rsidRPr="00124C8C">
        <w:rPr>
          <w:rFonts w:ascii="Times New Roman" w:eastAsia="Times New Roman" w:hAnsi="Times New Roman"/>
          <w:b/>
          <w:bCs/>
          <w:iCs/>
          <w:sz w:val="24"/>
          <w:szCs w:val="24"/>
          <w:lang w:val="en-US"/>
        </w:rPr>
        <w:t>International Legal Standards on Termination of Employment</w:t>
      </w:r>
      <w:bookmarkEnd w:id="93"/>
      <w:r w:rsidR="00255F50">
        <w:rPr>
          <w:rFonts w:ascii="Times New Roman" w:eastAsia="Times New Roman" w:hAnsi="Times New Roman"/>
          <w:b/>
          <w:bCs/>
          <w:iCs/>
          <w:sz w:val="24"/>
          <w:szCs w:val="24"/>
          <w:lang w:val="en-US"/>
        </w:rPr>
        <w:fldChar w:fldCharType="begin"/>
      </w:r>
      <w:r w:rsidR="00255F50">
        <w:instrText xml:space="preserve"> TC "</w:instrText>
      </w:r>
      <w:bookmarkStart w:id="94" w:name="_Toc214246854"/>
      <w:r w:rsidR="00255F50" w:rsidRPr="000D0758">
        <w:rPr>
          <w:rFonts w:ascii="Times New Roman" w:eastAsia="Times New Roman" w:hAnsi="Times New Roman"/>
          <w:b/>
          <w:bCs/>
          <w:iCs/>
          <w:sz w:val="24"/>
          <w:szCs w:val="24"/>
        </w:rPr>
        <w:instrText xml:space="preserve">3.2 </w:instrText>
      </w:r>
      <w:r w:rsidR="00255F50" w:rsidRPr="000D0758">
        <w:rPr>
          <w:rFonts w:ascii="Times New Roman" w:eastAsia="Times New Roman" w:hAnsi="Times New Roman"/>
          <w:b/>
          <w:bCs/>
          <w:iCs/>
          <w:sz w:val="24"/>
          <w:szCs w:val="24"/>
          <w:lang w:val="en-US"/>
        </w:rPr>
        <w:instrText>International Legal Standards on Termination of Employment</w:instrText>
      </w:r>
      <w:bookmarkEnd w:id="94"/>
      <w:r w:rsidR="00255F50">
        <w:instrText xml:space="preserve">" \f C \l "1" </w:instrText>
      </w:r>
      <w:r w:rsidR="00255F50">
        <w:rPr>
          <w:rFonts w:ascii="Times New Roman" w:eastAsia="Times New Roman" w:hAnsi="Times New Roman"/>
          <w:b/>
          <w:bCs/>
          <w:iCs/>
          <w:sz w:val="24"/>
          <w:szCs w:val="24"/>
          <w:lang w:val="en-US"/>
        </w:rPr>
        <w:fldChar w:fldCharType="end"/>
      </w:r>
      <w:r w:rsidRPr="00124C8C">
        <w:rPr>
          <w:rFonts w:ascii="Times New Roman" w:hAnsi="Times New Roman"/>
          <w:sz w:val="24"/>
          <w:szCs w:val="24"/>
        </w:rPr>
        <w:t xml:space="preserve"> </w:t>
      </w:r>
    </w:p>
    <w:p w14:paraId="20CC892F" w14:textId="410FB111" w:rsidR="00301E02" w:rsidRPr="00124C8C" w:rsidRDefault="00B53234">
      <w:pPr>
        <w:spacing w:after="0" w:line="480" w:lineRule="auto"/>
        <w:jc w:val="both"/>
        <w:rPr>
          <w:rFonts w:ascii="Times New Roman" w:eastAsia="Times New Roman" w:hAnsi="Times New Roman"/>
          <w:sz w:val="24"/>
          <w:szCs w:val="24"/>
          <w:lang w:val="en-US"/>
        </w:rPr>
      </w:pPr>
      <w:r w:rsidRPr="00124C8C">
        <w:rPr>
          <w:rFonts w:ascii="Times New Roman" w:eastAsia="Times New Roman" w:hAnsi="Times New Roman"/>
          <w:sz w:val="24"/>
          <w:szCs w:val="24"/>
          <w:lang w:val="en-US"/>
        </w:rPr>
        <w:t>The international legal standards on termination of employment provide a foundational framework aimed at ensuring fairness, dignity, and protection of workers across jurisdictions. These standards, largely shaped by the International Labour Organization (ILO) and universal human rights instruments, establish minimum safeguards against arbitrary dismissal while promoting security of employment. Their significance lies in guiding domestic laws, including Tanzania</w:t>
      </w:r>
      <w:r w:rsidR="003F69D7" w:rsidRPr="00124C8C">
        <w:rPr>
          <w:rFonts w:ascii="Times New Roman" w:eastAsia="Times New Roman" w:hAnsi="Times New Roman"/>
          <w:sz w:val="24"/>
          <w:szCs w:val="24"/>
          <w:lang w:val="en-US"/>
        </w:rPr>
        <w:t>’</w:t>
      </w:r>
      <w:r w:rsidRPr="00124C8C">
        <w:rPr>
          <w:rFonts w:ascii="Times New Roman" w:eastAsia="Times New Roman" w:hAnsi="Times New Roman"/>
          <w:sz w:val="24"/>
          <w:szCs w:val="24"/>
          <w:lang w:val="en-US"/>
        </w:rPr>
        <w:t xml:space="preserve">s </w:t>
      </w:r>
      <w:r w:rsidRPr="00124C8C">
        <w:rPr>
          <w:rFonts w:ascii="Times New Roman" w:eastAsia="Times New Roman" w:hAnsi="Times New Roman"/>
          <w:sz w:val="24"/>
          <w:szCs w:val="24"/>
          <w:lang w:val="en-US"/>
        </w:rPr>
        <w:lastRenderedPageBreak/>
        <w:t>labour regime, towards compliance with globally recognized principles of justice and fair treatment in employment relations.</w:t>
      </w:r>
    </w:p>
    <w:p w14:paraId="61B791DC" w14:textId="77777777" w:rsidR="00301E02" w:rsidRPr="00124C8C" w:rsidRDefault="00301E02">
      <w:pPr>
        <w:spacing w:after="0" w:line="480" w:lineRule="auto"/>
        <w:jc w:val="both"/>
        <w:rPr>
          <w:rFonts w:ascii="Times New Roman" w:eastAsia="Times New Roman" w:hAnsi="Times New Roman"/>
          <w:sz w:val="24"/>
          <w:szCs w:val="24"/>
          <w:lang w:val="en-US"/>
        </w:rPr>
      </w:pPr>
    </w:p>
    <w:p w14:paraId="5A639CB2" w14:textId="394575A5" w:rsidR="00301E02" w:rsidRPr="00124C8C" w:rsidRDefault="00B53234">
      <w:pPr>
        <w:pStyle w:val="Heading3"/>
        <w:keepNext/>
        <w:keepLines/>
        <w:numPr>
          <w:ilvl w:val="2"/>
          <w:numId w:val="39"/>
        </w:numPr>
        <w:spacing w:before="40" w:beforeAutospacing="0" w:after="0" w:afterAutospacing="0"/>
        <w:ind w:left="567" w:hanging="567"/>
        <w:rPr>
          <w:sz w:val="24"/>
          <w:szCs w:val="24"/>
        </w:rPr>
      </w:pPr>
      <w:bookmarkStart w:id="95" w:name="_Toc213684251"/>
      <w:r w:rsidRPr="00124C8C">
        <w:rPr>
          <w:sz w:val="24"/>
          <w:szCs w:val="24"/>
        </w:rPr>
        <w:t>International Labour Organization (ILO) Conventions</w:t>
      </w:r>
      <w:bookmarkEnd w:id="95"/>
      <w:r w:rsidR="00255F50">
        <w:rPr>
          <w:sz w:val="24"/>
          <w:szCs w:val="24"/>
        </w:rPr>
        <w:fldChar w:fldCharType="begin"/>
      </w:r>
      <w:r w:rsidR="00255F50">
        <w:instrText xml:space="preserve"> TC "</w:instrText>
      </w:r>
      <w:bookmarkStart w:id="96" w:name="_Toc214246855"/>
      <w:r w:rsidR="00255F50" w:rsidRPr="00762178">
        <w:rPr>
          <w:sz w:val="24"/>
          <w:szCs w:val="24"/>
        </w:rPr>
        <w:instrText>3.2.1 International Labour Organization (ILO) Conventions</w:instrText>
      </w:r>
      <w:bookmarkEnd w:id="96"/>
      <w:r w:rsidR="00255F50">
        <w:instrText xml:space="preserve">" \f C \l "1" </w:instrText>
      </w:r>
      <w:r w:rsidR="00255F50">
        <w:rPr>
          <w:sz w:val="24"/>
          <w:szCs w:val="24"/>
        </w:rPr>
        <w:fldChar w:fldCharType="end"/>
      </w:r>
      <w:r w:rsidRPr="00124C8C">
        <w:rPr>
          <w:sz w:val="24"/>
          <w:szCs w:val="24"/>
        </w:rPr>
        <w:t xml:space="preserve"> </w:t>
      </w:r>
    </w:p>
    <w:p w14:paraId="3A7F2CE2" w14:textId="0A9503AD" w:rsidR="00301E02" w:rsidRPr="00124C8C" w:rsidRDefault="00B53234">
      <w:pPr>
        <w:pStyle w:val="Heading4"/>
        <w:spacing w:after="0" w:line="480" w:lineRule="auto"/>
        <w:rPr>
          <w:rFonts w:ascii="Times New Roman" w:hAnsi="Times New Roman"/>
          <w:sz w:val="24"/>
          <w:szCs w:val="24"/>
        </w:rPr>
      </w:pPr>
      <w:r w:rsidRPr="00124C8C">
        <w:rPr>
          <w:rFonts w:ascii="Times New Roman" w:hAnsi="Times New Roman"/>
          <w:sz w:val="24"/>
          <w:szCs w:val="24"/>
        </w:rPr>
        <w:t>3.2.1.1 ILO Convention No. 158 on Termination of Employment (1982)</w:t>
      </w:r>
      <w:r w:rsidR="00255F50">
        <w:rPr>
          <w:rFonts w:ascii="Times New Roman" w:hAnsi="Times New Roman"/>
          <w:sz w:val="24"/>
          <w:szCs w:val="24"/>
        </w:rPr>
        <w:fldChar w:fldCharType="begin"/>
      </w:r>
      <w:r w:rsidR="00255F50">
        <w:instrText xml:space="preserve"> TC "</w:instrText>
      </w:r>
      <w:bookmarkStart w:id="97" w:name="_Toc214246856"/>
      <w:r w:rsidR="00255F50" w:rsidRPr="00BE1328">
        <w:rPr>
          <w:rFonts w:ascii="Times New Roman" w:hAnsi="Times New Roman"/>
          <w:sz w:val="24"/>
          <w:szCs w:val="24"/>
        </w:rPr>
        <w:instrText>3.2.1.1 ILO Convention No. 158 on Termination of Employment (1982)</w:instrText>
      </w:r>
      <w:bookmarkEnd w:id="97"/>
      <w:r w:rsidR="00255F50">
        <w:instrText xml:space="preserve">" \f C \l "1" </w:instrText>
      </w:r>
      <w:r w:rsidR="00255F50">
        <w:rPr>
          <w:rFonts w:ascii="Times New Roman" w:hAnsi="Times New Roman"/>
          <w:sz w:val="24"/>
          <w:szCs w:val="24"/>
        </w:rPr>
        <w:fldChar w:fldCharType="end"/>
      </w:r>
      <w:r w:rsidRPr="00124C8C">
        <w:rPr>
          <w:rFonts w:ascii="Times New Roman" w:hAnsi="Times New Roman"/>
          <w:sz w:val="24"/>
          <w:szCs w:val="24"/>
        </w:rPr>
        <w:t xml:space="preserve"> </w:t>
      </w:r>
    </w:p>
    <w:p w14:paraId="3BE9BA3C" w14:textId="0F08F3BE" w:rsidR="00301E02" w:rsidRDefault="00B53234">
      <w:pPr>
        <w:spacing w:after="0" w:line="480" w:lineRule="auto"/>
        <w:jc w:val="both"/>
        <w:rPr>
          <w:rFonts w:ascii="Times New Roman" w:eastAsia="Times New Roman" w:hAnsi="Times New Roman"/>
          <w:sz w:val="24"/>
          <w:szCs w:val="24"/>
          <w:lang w:eastAsia="en-GB"/>
        </w:rPr>
      </w:pPr>
      <w:r w:rsidRPr="00124C8C">
        <w:rPr>
          <w:rFonts w:ascii="Times New Roman" w:eastAsia="Times New Roman" w:hAnsi="Times New Roman"/>
          <w:sz w:val="24"/>
          <w:szCs w:val="24"/>
          <w:lang w:eastAsia="en-GB"/>
        </w:rPr>
        <w:t>ILO Convention No. 158 on Termination of Employment, adopted in 1982, represents a landmark development in international labour law by establishing minimum standards for protecting workers against arbitrary and unjust dismissal. The Convention emerged in response to growing concerns in the late 20th century about increasing job insecurity, global economic restructuring, and the need to balance managerial prerogatives with workers</w:t>
      </w:r>
      <w:r w:rsidR="003F69D7" w:rsidRPr="00124C8C">
        <w:rPr>
          <w:rFonts w:ascii="Times New Roman" w:eastAsia="Times New Roman" w:hAnsi="Times New Roman"/>
          <w:sz w:val="24"/>
          <w:szCs w:val="24"/>
          <w:lang w:eastAsia="en-GB"/>
        </w:rPr>
        <w:t>’</w:t>
      </w:r>
      <w:r w:rsidRPr="00124C8C">
        <w:rPr>
          <w:rFonts w:ascii="Times New Roman" w:eastAsia="Times New Roman" w:hAnsi="Times New Roman"/>
          <w:sz w:val="24"/>
          <w:szCs w:val="24"/>
          <w:lang w:eastAsia="en-GB"/>
        </w:rPr>
        <w:t xml:space="preserve"> rights.</w:t>
      </w:r>
      <w:r w:rsidRPr="00124C8C">
        <w:rPr>
          <w:rFonts w:ascii="Times New Roman" w:eastAsia="Times New Roman" w:hAnsi="Times New Roman"/>
          <w:sz w:val="24"/>
          <w:szCs w:val="24"/>
          <w:vertAlign w:val="superscript"/>
          <w:lang w:eastAsia="en-GB"/>
        </w:rPr>
        <w:footnoteReference w:id="69"/>
      </w:r>
      <w:r w:rsidRPr="00124C8C">
        <w:rPr>
          <w:rFonts w:ascii="Times New Roman" w:eastAsia="Times New Roman" w:hAnsi="Times New Roman"/>
          <w:sz w:val="24"/>
          <w:szCs w:val="24"/>
          <w:lang w:eastAsia="en-GB"/>
        </w:rPr>
        <w:t xml:space="preserve"> Its objective was to ensure that employment security is not left entirely at the discretion of employers but grounded in legal and institutional safeguards that reflect principles of fairness and social justice.</w:t>
      </w:r>
    </w:p>
    <w:p w14:paraId="479F73A3" w14:textId="77777777" w:rsidR="00255F50" w:rsidRPr="00124C8C" w:rsidRDefault="00255F50">
      <w:pPr>
        <w:spacing w:after="0" w:line="480" w:lineRule="auto"/>
        <w:jc w:val="both"/>
        <w:rPr>
          <w:rFonts w:ascii="Times New Roman" w:eastAsia="Times New Roman" w:hAnsi="Times New Roman"/>
          <w:sz w:val="24"/>
          <w:szCs w:val="24"/>
          <w:lang w:eastAsia="en-GB"/>
        </w:rPr>
      </w:pPr>
    </w:p>
    <w:p w14:paraId="109A6B5D" w14:textId="359CA8DD" w:rsidR="00301E02" w:rsidRDefault="00B53234" w:rsidP="00255F50">
      <w:pPr>
        <w:spacing w:after="0" w:line="480" w:lineRule="auto"/>
        <w:jc w:val="both"/>
        <w:rPr>
          <w:rFonts w:ascii="Times New Roman" w:eastAsia="Times New Roman" w:hAnsi="Times New Roman"/>
          <w:sz w:val="24"/>
          <w:szCs w:val="24"/>
          <w:lang w:eastAsia="en-GB"/>
        </w:rPr>
      </w:pPr>
      <w:r w:rsidRPr="00124C8C">
        <w:rPr>
          <w:rFonts w:ascii="Times New Roman" w:eastAsia="Times New Roman" w:hAnsi="Times New Roman"/>
          <w:sz w:val="24"/>
          <w:szCs w:val="24"/>
          <w:lang w:eastAsia="en-GB"/>
        </w:rPr>
        <w:t>A central principle of the Convention is that termination must be based on a valid reason related to either the conduct or capacity of the worker, or the operational requirements of the enterprise.</w:t>
      </w:r>
      <w:r w:rsidRPr="00124C8C">
        <w:rPr>
          <w:rFonts w:ascii="Times New Roman" w:eastAsia="Times New Roman" w:hAnsi="Times New Roman"/>
          <w:sz w:val="24"/>
          <w:szCs w:val="24"/>
          <w:vertAlign w:val="superscript"/>
          <w:lang w:eastAsia="en-GB"/>
        </w:rPr>
        <w:footnoteReference w:id="70"/>
      </w:r>
      <w:r w:rsidRPr="00124C8C">
        <w:rPr>
          <w:rFonts w:ascii="Times New Roman" w:eastAsia="Times New Roman" w:hAnsi="Times New Roman"/>
          <w:sz w:val="24"/>
          <w:szCs w:val="24"/>
          <w:lang w:eastAsia="en-GB"/>
        </w:rPr>
        <w:t xml:space="preserve"> This provision was intended to cure the mischief of arbitrary dismissal, which historically undermined employees</w:t>
      </w:r>
      <w:r w:rsidR="003F69D7" w:rsidRPr="00124C8C">
        <w:rPr>
          <w:rFonts w:ascii="Times New Roman" w:eastAsia="Times New Roman" w:hAnsi="Times New Roman"/>
          <w:sz w:val="24"/>
          <w:szCs w:val="24"/>
          <w:lang w:eastAsia="en-GB"/>
        </w:rPr>
        <w:t>’</w:t>
      </w:r>
      <w:r w:rsidRPr="00124C8C">
        <w:rPr>
          <w:rFonts w:ascii="Times New Roman" w:eastAsia="Times New Roman" w:hAnsi="Times New Roman"/>
          <w:sz w:val="24"/>
          <w:szCs w:val="24"/>
          <w:lang w:eastAsia="en-GB"/>
        </w:rPr>
        <w:t xml:space="preserve"> livelihoods and eroded trust in employment relations. The Convention also requires employers to provide workers with an opportunity to defend themselves before termination, </w:t>
      </w:r>
      <w:r w:rsidRPr="00124C8C">
        <w:rPr>
          <w:rFonts w:ascii="Times New Roman" w:eastAsia="Times New Roman" w:hAnsi="Times New Roman"/>
          <w:sz w:val="24"/>
          <w:szCs w:val="24"/>
          <w:lang w:eastAsia="en-GB"/>
        </w:rPr>
        <w:lastRenderedPageBreak/>
        <w:t>reflecting the principle of procedural fairness.</w:t>
      </w:r>
      <w:r w:rsidRPr="00124C8C">
        <w:rPr>
          <w:rFonts w:ascii="Times New Roman" w:eastAsia="Times New Roman" w:hAnsi="Times New Roman"/>
          <w:sz w:val="24"/>
          <w:szCs w:val="24"/>
          <w:vertAlign w:val="superscript"/>
          <w:lang w:eastAsia="en-GB"/>
        </w:rPr>
        <w:footnoteReference w:id="71"/>
      </w:r>
      <w:r w:rsidRPr="00124C8C">
        <w:rPr>
          <w:rFonts w:ascii="Times New Roman" w:eastAsia="Times New Roman" w:hAnsi="Times New Roman"/>
          <w:sz w:val="24"/>
          <w:szCs w:val="24"/>
          <w:lang w:eastAsia="en-GB"/>
        </w:rPr>
        <w:t xml:space="preserve"> These provisions introduced a universal standard designed to protect employees from unfair treatment and ensure due process in employment termination decisions.</w:t>
      </w:r>
    </w:p>
    <w:p w14:paraId="4B242043" w14:textId="77777777" w:rsidR="00255F50" w:rsidRPr="00124C8C" w:rsidRDefault="00255F50" w:rsidP="00255F50">
      <w:pPr>
        <w:spacing w:after="0" w:line="480" w:lineRule="auto"/>
        <w:jc w:val="both"/>
        <w:rPr>
          <w:rFonts w:ascii="Times New Roman" w:eastAsia="Times New Roman" w:hAnsi="Times New Roman"/>
          <w:sz w:val="24"/>
          <w:szCs w:val="24"/>
          <w:lang w:eastAsia="en-GB"/>
        </w:rPr>
      </w:pPr>
    </w:p>
    <w:p w14:paraId="0F1580EA" w14:textId="77777777" w:rsidR="00301E02" w:rsidRDefault="00B53234" w:rsidP="00255F50">
      <w:pPr>
        <w:spacing w:after="0" w:line="480" w:lineRule="auto"/>
        <w:jc w:val="both"/>
        <w:rPr>
          <w:rFonts w:ascii="Times New Roman" w:eastAsia="Times New Roman" w:hAnsi="Times New Roman"/>
          <w:sz w:val="24"/>
          <w:szCs w:val="24"/>
          <w:lang w:eastAsia="en-GB"/>
        </w:rPr>
      </w:pPr>
      <w:r w:rsidRPr="00124C8C">
        <w:rPr>
          <w:rFonts w:ascii="Times New Roman" w:eastAsia="Times New Roman" w:hAnsi="Times New Roman"/>
          <w:sz w:val="24"/>
          <w:szCs w:val="24"/>
          <w:lang w:eastAsia="en-GB"/>
        </w:rPr>
        <w:t>The Convention further provides that workers who consider themselves unfairly dismissed must have the right to challenge the termination before an independent body, such as a court, tribunal, or arbitrator.</w:t>
      </w:r>
      <w:r w:rsidRPr="00124C8C">
        <w:rPr>
          <w:rFonts w:ascii="Times New Roman" w:eastAsia="Times New Roman" w:hAnsi="Times New Roman"/>
          <w:sz w:val="24"/>
          <w:szCs w:val="24"/>
          <w:vertAlign w:val="superscript"/>
          <w:lang w:eastAsia="en-GB"/>
        </w:rPr>
        <w:footnoteReference w:id="72"/>
      </w:r>
      <w:r w:rsidRPr="00124C8C">
        <w:rPr>
          <w:rFonts w:ascii="Times New Roman" w:eastAsia="Times New Roman" w:hAnsi="Times New Roman"/>
          <w:sz w:val="24"/>
          <w:szCs w:val="24"/>
          <w:lang w:eastAsia="en-GB"/>
        </w:rPr>
        <w:t xml:space="preserve"> This institutional safeguard underscores the international recognition of access to justice as a core component of labour rights. Remedies may include reinstatement, compensation, or other appropriate relief, ensuring that violations of termination standards have enforceable consequences.</w:t>
      </w:r>
      <w:r w:rsidRPr="00124C8C">
        <w:rPr>
          <w:rFonts w:ascii="Times New Roman" w:eastAsia="Times New Roman" w:hAnsi="Times New Roman"/>
          <w:sz w:val="24"/>
          <w:szCs w:val="24"/>
          <w:vertAlign w:val="superscript"/>
          <w:lang w:eastAsia="en-GB"/>
        </w:rPr>
        <w:footnoteReference w:id="73"/>
      </w:r>
    </w:p>
    <w:p w14:paraId="57D69325" w14:textId="77777777" w:rsidR="00255F50" w:rsidRPr="00124C8C" w:rsidRDefault="00255F50" w:rsidP="00255F50">
      <w:pPr>
        <w:spacing w:after="0" w:line="480" w:lineRule="auto"/>
        <w:jc w:val="both"/>
        <w:rPr>
          <w:rFonts w:ascii="Times New Roman" w:eastAsia="Times New Roman" w:hAnsi="Times New Roman"/>
          <w:sz w:val="24"/>
          <w:szCs w:val="24"/>
          <w:lang w:eastAsia="en-GB"/>
        </w:rPr>
      </w:pPr>
    </w:p>
    <w:p w14:paraId="46FF5857" w14:textId="07425473" w:rsidR="00301E02" w:rsidRDefault="00B53234" w:rsidP="00255F50">
      <w:pPr>
        <w:spacing w:after="0" w:line="480" w:lineRule="auto"/>
        <w:jc w:val="both"/>
        <w:rPr>
          <w:rFonts w:ascii="Times New Roman" w:eastAsia="Times New Roman" w:hAnsi="Times New Roman"/>
          <w:sz w:val="24"/>
          <w:szCs w:val="24"/>
          <w:lang w:eastAsia="en-GB"/>
        </w:rPr>
      </w:pPr>
      <w:r w:rsidRPr="00124C8C">
        <w:rPr>
          <w:rFonts w:ascii="Times New Roman" w:eastAsia="Times New Roman" w:hAnsi="Times New Roman"/>
          <w:sz w:val="24"/>
          <w:szCs w:val="24"/>
          <w:lang w:eastAsia="en-GB"/>
        </w:rPr>
        <w:t>From a historical and socio-economic perspective, the adoption of Convention No. 158 coincided with significant economic liberalization and globalization pressures in the 1980s. While employers argued for greater flexibility to adapt to competitive markets, the Convention sought to strike a balance by granting managerial flexibility only within the confines of respect for workers</w:t>
      </w:r>
      <w:r w:rsidR="003F69D7" w:rsidRPr="00124C8C">
        <w:rPr>
          <w:rFonts w:ascii="Times New Roman" w:eastAsia="Times New Roman" w:hAnsi="Times New Roman"/>
          <w:sz w:val="24"/>
          <w:szCs w:val="24"/>
          <w:lang w:eastAsia="en-GB"/>
        </w:rPr>
        <w:t>’</w:t>
      </w:r>
      <w:r w:rsidRPr="00124C8C">
        <w:rPr>
          <w:rFonts w:ascii="Times New Roman" w:eastAsia="Times New Roman" w:hAnsi="Times New Roman"/>
          <w:sz w:val="24"/>
          <w:szCs w:val="24"/>
          <w:lang w:eastAsia="en-GB"/>
        </w:rPr>
        <w:t xml:space="preserve"> rights.</w:t>
      </w:r>
      <w:r w:rsidRPr="00124C8C">
        <w:rPr>
          <w:rFonts w:ascii="Times New Roman" w:eastAsia="Times New Roman" w:hAnsi="Times New Roman"/>
          <w:sz w:val="24"/>
          <w:szCs w:val="24"/>
          <w:vertAlign w:val="superscript"/>
          <w:lang w:eastAsia="en-GB"/>
        </w:rPr>
        <w:footnoteReference w:id="74"/>
      </w:r>
      <w:r w:rsidRPr="00124C8C">
        <w:rPr>
          <w:rFonts w:ascii="Times New Roman" w:eastAsia="Times New Roman" w:hAnsi="Times New Roman"/>
          <w:sz w:val="24"/>
          <w:szCs w:val="24"/>
          <w:lang w:eastAsia="en-GB"/>
        </w:rPr>
        <w:t xml:space="preserve"> This demonstrates its role in mitigating the adverse social effects of unregulated market forces.</w:t>
      </w:r>
    </w:p>
    <w:p w14:paraId="5DD7D8CB" w14:textId="77777777" w:rsidR="00255F50" w:rsidRPr="00124C8C" w:rsidRDefault="00255F50" w:rsidP="00255F50">
      <w:pPr>
        <w:spacing w:after="0" w:line="480" w:lineRule="auto"/>
        <w:jc w:val="both"/>
        <w:rPr>
          <w:rFonts w:ascii="Times New Roman" w:eastAsia="Times New Roman" w:hAnsi="Times New Roman"/>
          <w:sz w:val="24"/>
          <w:szCs w:val="24"/>
          <w:lang w:eastAsia="en-GB"/>
        </w:rPr>
      </w:pPr>
    </w:p>
    <w:p w14:paraId="4CECD872" w14:textId="77777777" w:rsidR="00301E02" w:rsidRDefault="00B53234" w:rsidP="00255F50">
      <w:pPr>
        <w:spacing w:after="0" w:line="480" w:lineRule="auto"/>
        <w:jc w:val="both"/>
        <w:rPr>
          <w:rFonts w:ascii="Times New Roman" w:eastAsia="Times New Roman" w:hAnsi="Times New Roman"/>
          <w:sz w:val="24"/>
          <w:szCs w:val="24"/>
          <w:lang w:eastAsia="en-GB"/>
        </w:rPr>
      </w:pPr>
      <w:r w:rsidRPr="00124C8C">
        <w:rPr>
          <w:rFonts w:ascii="Times New Roman" w:eastAsia="Times New Roman" w:hAnsi="Times New Roman"/>
          <w:sz w:val="24"/>
          <w:szCs w:val="24"/>
          <w:lang w:eastAsia="en-GB"/>
        </w:rPr>
        <w:t xml:space="preserve">For Tanzania, though the country has not ratified Convention No. 158, its principles strongly influence domestic labour law. The </w:t>
      </w:r>
      <w:r w:rsidRPr="00124C8C">
        <w:rPr>
          <w:rFonts w:ascii="Times New Roman" w:eastAsia="Times New Roman" w:hAnsi="Times New Roman"/>
          <w:iCs/>
          <w:sz w:val="24"/>
          <w:szCs w:val="24"/>
          <w:lang w:eastAsia="en-GB"/>
        </w:rPr>
        <w:t>Employment and Labour Relations Act</w:t>
      </w:r>
      <w:r w:rsidRPr="00124C8C">
        <w:rPr>
          <w:rFonts w:ascii="Times New Roman" w:eastAsia="Times New Roman" w:hAnsi="Times New Roman"/>
          <w:i/>
          <w:iCs/>
          <w:sz w:val="24"/>
          <w:szCs w:val="24"/>
          <w:lang w:eastAsia="en-GB"/>
        </w:rPr>
        <w:t>,</w:t>
      </w:r>
      <w:r w:rsidRPr="00124C8C">
        <w:rPr>
          <w:rFonts w:ascii="Times New Roman" w:eastAsia="Times New Roman" w:hAnsi="Times New Roman"/>
          <w:sz w:val="24"/>
          <w:szCs w:val="24"/>
          <w:lang w:eastAsia="en-GB"/>
        </w:rPr>
        <w:t xml:space="preserve"> </w:t>
      </w:r>
      <w:r w:rsidRPr="00124C8C">
        <w:rPr>
          <w:rFonts w:ascii="Times New Roman" w:eastAsia="Times New Roman" w:hAnsi="Times New Roman"/>
          <w:sz w:val="24"/>
          <w:szCs w:val="24"/>
          <w:lang w:eastAsia="en-GB"/>
        </w:rPr>
        <w:lastRenderedPageBreak/>
        <w:t>echoes key provisions of the Convention, including the requirement of a valid reason for termination, procedural fairness, and the right to contest dismissal before the Commission for Mediation and Arbitration.</w:t>
      </w:r>
      <w:r w:rsidRPr="00124C8C">
        <w:rPr>
          <w:rFonts w:ascii="Times New Roman" w:eastAsia="Times New Roman" w:hAnsi="Times New Roman"/>
          <w:sz w:val="24"/>
          <w:szCs w:val="24"/>
          <w:vertAlign w:val="superscript"/>
          <w:lang w:eastAsia="en-GB"/>
        </w:rPr>
        <w:footnoteReference w:id="75"/>
      </w:r>
      <w:r w:rsidRPr="00124C8C">
        <w:rPr>
          <w:rFonts w:ascii="Times New Roman" w:eastAsia="Times New Roman" w:hAnsi="Times New Roman"/>
          <w:sz w:val="24"/>
          <w:szCs w:val="24"/>
          <w:lang w:eastAsia="en-GB"/>
        </w:rPr>
        <w:t xml:space="preserve"> Thus, the Convention serves as a guiding framework that shapes national legislation and judicial interpretation, even without formal ratification.</w:t>
      </w:r>
    </w:p>
    <w:p w14:paraId="3CA4C23B" w14:textId="77777777" w:rsidR="00255F50" w:rsidRPr="00124C8C" w:rsidRDefault="00255F50" w:rsidP="00255F50">
      <w:pPr>
        <w:spacing w:after="0" w:line="480" w:lineRule="auto"/>
        <w:jc w:val="both"/>
        <w:rPr>
          <w:rFonts w:ascii="Times New Roman" w:eastAsia="Times New Roman" w:hAnsi="Times New Roman"/>
          <w:sz w:val="24"/>
          <w:szCs w:val="24"/>
          <w:lang w:eastAsia="en-GB"/>
        </w:rPr>
      </w:pPr>
    </w:p>
    <w:p w14:paraId="35387B43" w14:textId="0A93C90A" w:rsidR="00301E02" w:rsidRDefault="00B53234" w:rsidP="00255F50">
      <w:pPr>
        <w:spacing w:after="0" w:line="480" w:lineRule="auto"/>
        <w:jc w:val="both"/>
        <w:rPr>
          <w:rFonts w:ascii="Times New Roman" w:eastAsia="Times New Roman" w:hAnsi="Times New Roman"/>
          <w:sz w:val="24"/>
          <w:szCs w:val="24"/>
          <w:lang w:eastAsia="en-GB"/>
        </w:rPr>
      </w:pPr>
      <w:r w:rsidRPr="00124C8C">
        <w:rPr>
          <w:rFonts w:ascii="Times New Roman" w:eastAsia="Times New Roman" w:hAnsi="Times New Roman"/>
          <w:sz w:val="24"/>
          <w:szCs w:val="24"/>
          <w:lang w:eastAsia="en-GB"/>
        </w:rPr>
        <w:t>The strengths of Convention No. 158 lie in its holistic approach to balancing employer and employee interests, its global applicability, and its emphasis on institutional remedies for unfair termination. However, critics argue that the Convention may limit employers</w:t>
      </w:r>
      <w:r w:rsidR="009A704D" w:rsidRPr="00124C8C">
        <w:rPr>
          <w:rFonts w:ascii="Times New Roman" w:eastAsia="Times New Roman" w:hAnsi="Times New Roman"/>
          <w:sz w:val="24"/>
          <w:szCs w:val="24"/>
          <w:lang w:eastAsia="en-GB"/>
        </w:rPr>
        <w:t>’</w:t>
      </w:r>
      <w:r w:rsidRPr="00124C8C">
        <w:rPr>
          <w:rFonts w:ascii="Times New Roman" w:eastAsia="Times New Roman" w:hAnsi="Times New Roman"/>
          <w:sz w:val="24"/>
          <w:szCs w:val="24"/>
          <w:lang w:eastAsia="en-GB"/>
        </w:rPr>
        <w:t xml:space="preserve"> flexibility in responding to economic pressures, potentially discouraging investment in certain markets.</w:t>
      </w:r>
      <w:r w:rsidRPr="00124C8C">
        <w:rPr>
          <w:rFonts w:ascii="Times New Roman" w:eastAsia="Times New Roman" w:hAnsi="Times New Roman"/>
          <w:sz w:val="24"/>
          <w:szCs w:val="24"/>
          <w:vertAlign w:val="superscript"/>
          <w:lang w:eastAsia="en-GB"/>
        </w:rPr>
        <w:footnoteReference w:id="76"/>
      </w:r>
      <w:r w:rsidRPr="00124C8C">
        <w:rPr>
          <w:rFonts w:ascii="Times New Roman" w:eastAsia="Times New Roman" w:hAnsi="Times New Roman"/>
          <w:sz w:val="24"/>
          <w:szCs w:val="24"/>
          <w:lang w:eastAsia="en-GB"/>
        </w:rPr>
        <w:t xml:space="preserve"> Others contend that its non-ratification by many states, including the United States and the United Kingdom, undermines its universality and weakens its binding authority.</w:t>
      </w:r>
      <w:r w:rsidRPr="00124C8C">
        <w:rPr>
          <w:rFonts w:ascii="Times New Roman" w:eastAsia="Times New Roman" w:hAnsi="Times New Roman"/>
          <w:sz w:val="24"/>
          <w:szCs w:val="24"/>
          <w:vertAlign w:val="superscript"/>
          <w:lang w:eastAsia="en-GB"/>
        </w:rPr>
        <w:footnoteReference w:id="77"/>
      </w:r>
    </w:p>
    <w:p w14:paraId="17BC2D26" w14:textId="77777777" w:rsidR="00255F50" w:rsidRPr="00124C8C" w:rsidRDefault="00255F50" w:rsidP="00255F50">
      <w:pPr>
        <w:spacing w:after="0" w:line="480" w:lineRule="auto"/>
        <w:jc w:val="both"/>
        <w:rPr>
          <w:rFonts w:ascii="Times New Roman" w:eastAsia="Times New Roman" w:hAnsi="Times New Roman"/>
          <w:sz w:val="24"/>
          <w:szCs w:val="24"/>
          <w:lang w:eastAsia="en-GB"/>
        </w:rPr>
      </w:pPr>
    </w:p>
    <w:p w14:paraId="52DD77C1" w14:textId="75DFF140" w:rsidR="00301E02" w:rsidRDefault="00B53234" w:rsidP="00255F50">
      <w:pPr>
        <w:spacing w:after="0" w:line="480" w:lineRule="auto"/>
        <w:jc w:val="both"/>
        <w:rPr>
          <w:rFonts w:ascii="Times New Roman" w:eastAsia="Times New Roman" w:hAnsi="Times New Roman"/>
          <w:sz w:val="24"/>
          <w:szCs w:val="24"/>
          <w:lang w:eastAsia="en-GB"/>
        </w:rPr>
      </w:pPr>
      <w:r w:rsidRPr="00124C8C">
        <w:rPr>
          <w:rFonts w:ascii="Times New Roman" w:eastAsia="Times New Roman" w:hAnsi="Times New Roman"/>
          <w:sz w:val="24"/>
          <w:szCs w:val="24"/>
          <w:lang w:eastAsia="en-GB"/>
        </w:rPr>
        <w:t>ILO Convention No. 158 stands as a critical international legal standard that articulates substantive and procedural safeguards for termination of employment. Its enduring relevance lies in its ability to guide domestic frameworks, such as Tanzania</w:t>
      </w:r>
      <w:r w:rsidR="003F69D7" w:rsidRPr="00124C8C">
        <w:rPr>
          <w:rFonts w:ascii="Times New Roman" w:eastAsia="Times New Roman" w:hAnsi="Times New Roman"/>
          <w:sz w:val="24"/>
          <w:szCs w:val="24"/>
          <w:lang w:eastAsia="en-GB"/>
        </w:rPr>
        <w:t>’</w:t>
      </w:r>
      <w:r w:rsidRPr="00124C8C">
        <w:rPr>
          <w:rFonts w:ascii="Times New Roman" w:eastAsia="Times New Roman" w:hAnsi="Times New Roman"/>
          <w:sz w:val="24"/>
          <w:szCs w:val="24"/>
          <w:lang w:eastAsia="en-GB"/>
        </w:rPr>
        <w:t>s, toward principles of fairness, due process, and protection against arbitrary dismissal, thereby strengthening employment security in both developed and developing economies.</w:t>
      </w:r>
    </w:p>
    <w:p w14:paraId="291CCADF" w14:textId="77777777" w:rsidR="00255F50" w:rsidRPr="00124C8C" w:rsidRDefault="00255F50" w:rsidP="00255F50">
      <w:pPr>
        <w:spacing w:after="0" w:line="480" w:lineRule="auto"/>
        <w:jc w:val="both"/>
        <w:rPr>
          <w:rFonts w:ascii="Times New Roman" w:eastAsia="Times New Roman" w:hAnsi="Times New Roman"/>
          <w:sz w:val="24"/>
          <w:szCs w:val="24"/>
          <w:lang w:eastAsia="en-GB"/>
        </w:rPr>
      </w:pPr>
    </w:p>
    <w:p w14:paraId="15480CB8" w14:textId="4C190512" w:rsidR="00301E02" w:rsidRPr="00124C8C" w:rsidRDefault="00B53234" w:rsidP="00255F50">
      <w:pPr>
        <w:pStyle w:val="Heading4"/>
        <w:spacing w:before="0" w:after="0" w:line="480" w:lineRule="auto"/>
        <w:rPr>
          <w:rFonts w:ascii="Times New Roman" w:hAnsi="Times New Roman"/>
          <w:sz w:val="24"/>
          <w:szCs w:val="24"/>
        </w:rPr>
      </w:pPr>
      <w:r w:rsidRPr="00124C8C">
        <w:rPr>
          <w:rFonts w:ascii="Times New Roman" w:hAnsi="Times New Roman"/>
          <w:sz w:val="24"/>
          <w:szCs w:val="24"/>
        </w:rPr>
        <w:lastRenderedPageBreak/>
        <w:t>3.2.1.2 ILO Recommendation No. 166 on Termination of Employment</w:t>
      </w:r>
      <w:r w:rsidR="00255F50">
        <w:rPr>
          <w:rFonts w:ascii="Times New Roman" w:hAnsi="Times New Roman"/>
          <w:sz w:val="24"/>
          <w:szCs w:val="24"/>
        </w:rPr>
        <w:fldChar w:fldCharType="begin"/>
      </w:r>
      <w:r w:rsidR="00255F50">
        <w:instrText xml:space="preserve"> TC "</w:instrText>
      </w:r>
      <w:bookmarkStart w:id="98" w:name="_Toc214246857"/>
      <w:r w:rsidR="00255F50" w:rsidRPr="009E13CE">
        <w:rPr>
          <w:rFonts w:ascii="Times New Roman" w:hAnsi="Times New Roman"/>
          <w:sz w:val="24"/>
          <w:szCs w:val="24"/>
        </w:rPr>
        <w:instrText>3.2.1.2 ILO Recommendation No. 166 on Termination of Employment</w:instrText>
      </w:r>
      <w:bookmarkEnd w:id="98"/>
      <w:r w:rsidR="00255F50">
        <w:instrText xml:space="preserve">" \f C \l "1" </w:instrText>
      </w:r>
      <w:r w:rsidR="00255F50">
        <w:rPr>
          <w:rFonts w:ascii="Times New Roman" w:hAnsi="Times New Roman"/>
          <w:sz w:val="24"/>
          <w:szCs w:val="24"/>
        </w:rPr>
        <w:fldChar w:fldCharType="end"/>
      </w:r>
      <w:r w:rsidRPr="00124C8C">
        <w:rPr>
          <w:rFonts w:ascii="Times New Roman" w:hAnsi="Times New Roman"/>
          <w:sz w:val="24"/>
          <w:szCs w:val="24"/>
        </w:rPr>
        <w:t xml:space="preserve"> </w:t>
      </w:r>
    </w:p>
    <w:p w14:paraId="081CAE03" w14:textId="77777777" w:rsidR="00301E02" w:rsidRDefault="00B53234">
      <w:pPr>
        <w:spacing w:after="0" w:line="480" w:lineRule="auto"/>
        <w:jc w:val="both"/>
        <w:rPr>
          <w:rFonts w:ascii="Times New Roman" w:eastAsia="Times New Roman" w:hAnsi="Times New Roman"/>
          <w:sz w:val="24"/>
          <w:szCs w:val="24"/>
          <w:lang w:val="en-US"/>
        </w:rPr>
      </w:pPr>
      <w:r w:rsidRPr="00124C8C">
        <w:rPr>
          <w:rFonts w:ascii="Times New Roman" w:eastAsia="Times New Roman" w:hAnsi="Times New Roman"/>
          <w:sz w:val="24"/>
          <w:szCs w:val="24"/>
          <w:lang w:val="en-US"/>
        </w:rPr>
        <w:t>ILO Recommendation No. 166 was adopted in 1982 as a complementary instrument to ILO Convention No. 158 on Termination of Employment. While the Convention lays down binding obligations for ratifying states, the Recommendation provides detailed non-binding guidance on how to implement these standards in practice.</w:t>
      </w:r>
      <w:r w:rsidRPr="00124C8C">
        <w:rPr>
          <w:rFonts w:ascii="Times New Roman" w:eastAsia="Times New Roman" w:hAnsi="Times New Roman"/>
          <w:sz w:val="24"/>
          <w:szCs w:val="24"/>
          <w:vertAlign w:val="superscript"/>
          <w:lang w:val="en-US"/>
        </w:rPr>
        <w:footnoteReference w:id="78"/>
      </w:r>
      <w:r w:rsidRPr="00124C8C">
        <w:rPr>
          <w:rFonts w:ascii="Times New Roman" w:eastAsia="Times New Roman" w:hAnsi="Times New Roman"/>
          <w:sz w:val="24"/>
          <w:szCs w:val="24"/>
          <w:lang w:val="en-US"/>
        </w:rPr>
        <w:t xml:space="preserve"> It was designed to elaborate the principles of fairness, procedural safeguards, and remedies in dismissal cases, ensuring that states could operationalize Convention No. 158 in line with their socio-economic conditions.</w:t>
      </w:r>
    </w:p>
    <w:p w14:paraId="55CA6CCF" w14:textId="77777777" w:rsidR="007A122F" w:rsidRPr="00124C8C" w:rsidRDefault="007A122F">
      <w:pPr>
        <w:spacing w:after="0" w:line="480" w:lineRule="auto"/>
        <w:jc w:val="both"/>
        <w:rPr>
          <w:rFonts w:ascii="Times New Roman" w:eastAsia="Times New Roman" w:hAnsi="Times New Roman"/>
          <w:sz w:val="24"/>
          <w:szCs w:val="24"/>
          <w:lang w:val="en-US"/>
        </w:rPr>
      </w:pPr>
    </w:p>
    <w:p w14:paraId="4F4C6149" w14:textId="77777777" w:rsidR="00301E02" w:rsidRDefault="00B53234" w:rsidP="007A122F">
      <w:pPr>
        <w:spacing w:after="0" w:line="480" w:lineRule="auto"/>
        <w:jc w:val="both"/>
        <w:rPr>
          <w:rFonts w:ascii="Times New Roman" w:eastAsia="Times New Roman" w:hAnsi="Times New Roman"/>
          <w:sz w:val="24"/>
          <w:szCs w:val="24"/>
          <w:lang w:val="en-US"/>
        </w:rPr>
      </w:pPr>
      <w:r w:rsidRPr="00124C8C">
        <w:rPr>
          <w:rFonts w:ascii="Times New Roman" w:eastAsia="Times New Roman" w:hAnsi="Times New Roman"/>
          <w:sz w:val="24"/>
          <w:szCs w:val="24"/>
          <w:lang w:val="en-US"/>
        </w:rPr>
        <w:t>The Recommendation outlines specific procedures for notice of termination, requiring that employees be given reasonable advance notice or compensation in lieu of notice, depending on the circumstances.</w:t>
      </w:r>
      <w:r w:rsidRPr="00124C8C">
        <w:rPr>
          <w:rFonts w:ascii="Times New Roman" w:eastAsia="Times New Roman" w:hAnsi="Times New Roman"/>
          <w:sz w:val="24"/>
          <w:szCs w:val="24"/>
          <w:vertAlign w:val="superscript"/>
          <w:lang w:val="en-US"/>
        </w:rPr>
        <w:footnoteReference w:id="79"/>
      </w:r>
      <w:r w:rsidRPr="00124C8C">
        <w:rPr>
          <w:rFonts w:ascii="Times New Roman" w:eastAsia="Times New Roman" w:hAnsi="Times New Roman"/>
          <w:sz w:val="24"/>
          <w:szCs w:val="24"/>
          <w:lang w:val="en-US"/>
        </w:rPr>
        <w:t xml:space="preserve"> This provision reflects the principle of protecting employees from abrupt loss of livelihood and promotes orderly employment relations. Moreover, it calls for employers to provide written reasons for termination upon request by the worker, thereby enhancing transparency and accountability in decision-making.</w:t>
      </w:r>
      <w:r w:rsidRPr="00124C8C">
        <w:rPr>
          <w:rFonts w:ascii="Times New Roman" w:eastAsia="Times New Roman" w:hAnsi="Times New Roman"/>
          <w:sz w:val="24"/>
          <w:szCs w:val="24"/>
          <w:vertAlign w:val="superscript"/>
          <w:lang w:val="en-US"/>
        </w:rPr>
        <w:footnoteReference w:id="80"/>
      </w:r>
    </w:p>
    <w:p w14:paraId="77007C5C" w14:textId="77777777" w:rsidR="007A122F" w:rsidRPr="00124C8C" w:rsidRDefault="007A122F" w:rsidP="007A122F">
      <w:pPr>
        <w:spacing w:after="0" w:line="480" w:lineRule="auto"/>
        <w:jc w:val="both"/>
        <w:rPr>
          <w:rFonts w:ascii="Times New Roman" w:eastAsia="Times New Roman" w:hAnsi="Times New Roman"/>
          <w:sz w:val="24"/>
          <w:szCs w:val="24"/>
          <w:lang w:val="en-US"/>
        </w:rPr>
      </w:pPr>
    </w:p>
    <w:p w14:paraId="403D1033" w14:textId="77777777" w:rsidR="00301E02" w:rsidRDefault="00B53234" w:rsidP="007A122F">
      <w:pPr>
        <w:spacing w:after="0" w:line="480" w:lineRule="auto"/>
        <w:jc w:val="both"/>
        <w:rPr>
          <w:rFonts w:ascii="Times New Roman" w:eastAsia="Times New Roman" w:hAnsi="Times New Roman"/>
          <w:sz w:val="24"/>
          <w:szCs w:val="24"/>
          <w:lang w:val="en-US"/>
        </w:rPr>
      </w:pPr>
      <w:r w:rsidRPr="00124C8C">
        <w:rPr>
          <w:rFonts w:ascii="Times New Roman" w:eastAsia="Times New Roman" w:hAnsi="Times New Roman"/>
          <w:sz w:val="24"/>
          <w:szCs w:val="24"/>
          <w:lang w:val="en-US"/>
        </w:rPr>
        <w:t xml:space="preserve">A distinctive contribution of Recommendation No. 166 lies in its provisions on redundancy and retrenchment. It requires employers contemplating collective dismissals to consult workers’ representatives, explore alternatives to termination, </w:t>
      </w:r>
      <w:r w:rsidRPr="00124C8C">
        <w:rPr>
          <w:rFonts w:ascii="Times New Roman" w:eastAsia="Times New Roman" w:hAnsi="Times New Roman"/>
          <w:sz w:val="24"/>
          <w:szCs w:val="24"/>
          <w:lang w:val="en-US"/>
        </w:rPr>
        <w:lastRenderedPageBreak/>
        <w:t>and give priority to retraining or redeployment before resorting to dismissal.</w:t>
      </w:r>
      <w:r w:rsidRPr="00124C8C">
        <w:rPr>
          <w:rFonts w:ascii="Times New Roman" w:eastAsia="Times New Roman" w:hAnsi="Times New Roman"/>
          <w:sz w:val="24"/>
          <w:szCs w:val="24"/>
          <w:vertAlign w:val="superscript"/>
          <w:lang w:val="en-US"/>
        </w:rPr>
        <w:footnoteReference w:id="81"/>
      </w:r>
      <w:r w:rsidRPr="00124C8C">
        <w:rPr>
          <w:rFonts w:ascii="Times New Roman" w:eastAsia="Times New Roman" w:hAnsi="Times New Roman"/>
          <w:sz w:val="24"/>
          <w:szCs w:val="24"/>
          <w:lang w:val="en-US"/>
        </w:rPr>
        <w:t xml:space="preserve"> This was particularly relevant in the early 1980s, when economic restructuring and industrial decline were causing mass redundancies in many economies. By promoting consultation and mitigation strategies, the Recommendation sought to balance economic efficiency with social justice.</w:t>
      </w:r>
      <w:r w:rsidRPr="00124C8C">
        <w:rPr>
          <w:rFonts w:ascii="Times New Roman" w:eastAsia="Times New Roman" w:hAnsi="Times New Roman"/>
          <w:sz w:val="24"/>
          <w:szCs w:val="24"/>
          <w:vertAlign w:val="superscript"/>
          <w:lang w:val="en-US"/>
        </w:rPr>
        <w:footnoteReference w:id="82"/>
      </w:r>
    </w:p>
    <w:p w14:paraId="68AFD2C6" w14:textId="77777777" w:rsidR="007A122F" w:rsidRPr="00124C8C" w:rsidRDefault="007A122F" w:rsidP="007A122F">
      <w:pPr>
        <w:spacing w:after="0" w:line="480" w:lineRule="auto"/>
        <w:jc w:val="both"/>
        <w:rPr>
          <w:rFonts w:ascii="Times New Roman" w:eastAsia="Times New Roman" w:hAnsi="Times New Roman"/>
          <w:sz w:val="24"/>
          <w:szCs w:val="24"/>
          <w:lang w:val="en-US"/>
        </w:rPr>
      </w:pPr>
    </w:p>
    <w:p w14:paraId="01A356D6" w14:textId="77777777" w:rsidR="00301E02" w:rsidRDefault="00B53234" w:rsidP="007A122F">
      <w:pPr>
        <w:spacing w:after="0" w:line="480" w:lineRule="auto"/>
        <w:jc w:val="both"/>
        <w:rPr>
          <w:rFonts w:ascii="Times New Roman" w:eastAsia="Times New Roman" w:hAnsi="Times New Roman"/>
          <w:sz w:val="24"/>
          <w:szCs w:val="24"/>
          <w:lang w:val="en-US"/>
        </w:rPr>
      </w:pPr>
      <w:r w:rsidRPr="00124C8C">
        <w:rPr>
          <w:rFonts w:ascii="Times New Roman" w:eastAsia="Times New Roman" w:hAnsi="Times New Roman"/>
          <w:sz w:val="24"/>
          <w:szCs w:val="24"/>
          <w:lang w:val="en-US"/>
        </w:rPr>
        <w:t>The Recommendation also emphasizes remedies and dispute resolution mechanisms. It recommends that dismissed workers be entitled to reinstatement or adequate compensation if termination is found to be unjustified.</w:t>
      </w:r>
      <w:r w:rsidRPr="00124C8C">
        <w:rPr>
          <w:rFonts w:ascii="Times New Roman" w:eastAsia="Times New Roman" w:hAnsi="Times New Roman"/>
          <w:sz w:val="24"/>
          <w:szCs w:val="24"/>
          <w:vertAlign w:val="superscript"/>
          <w:lang w:val="en-US"/>
        </w:rPr>
        <w:footnoteReference w:id="83"/>
      </w:r>
      <w:r w:rsidRPr="00124C8C">
        <w:rPr>
          <w:rFonts w:ascii="Times New Roman" w:eastAsia="Times New Roman" w:hAnsi="Times New Roman"/>
          <w:sz w:val="24"/>
          <w:szCs w:val="24"/>
          <w:lang w:val="en-US"/>
        </w:rPr>
        <w:t xml:space="preserve"> It further encourages the establishment of impartial bodies, such as labour courts or arbitration tribunals, to adjudicate disputes relating to termination.</w:t>
      </w:r>
      <w:r w:rsidRPr="00124C8C">
        <w:rPr>
          <w:rFonts w:ascii="Times New Roman" w:eastAsia="Times New Roman" w:hAnsi="Times New Roman"/>
          <w:sz w:val="24"/>
          <w:szCs w:val="24"/>
          <w:vertAlign w:val="superscript"/>
          <w:lang w:val="en-US"/>
        </w:rPr>
        <w:footnoteReference w:id="84"/>
      </w:r>
      <w:r w:rsidRPr="00124C8C">
        <w:rPr>
          <w:rFonts w:ascii="Times New Roman" w:eastAsia="Times New Roman" w:hAnsi="Times New Roman"/>
          <w:sz w:val="24"/>
          <w:szCs w:val="24"/>
          <w:lang w:val="en-US"/>
        </w:rPr>
        <w:t xml:space="preserve"> These provisions strengthen the institutional framework necessary for protecting employees against unfair dismissals and ensuring access to justice in labour disputes.</w:t>
      </w:r>
    </w:p>
    <w:p w14:paraId="1D30A12D" w14:textId="77777777" w:rsidR="000670D4" w:rsidRPr="00124C8C" w:rsidRDefault="000670D4" w:rsidP="007A122F">
      <w:pPr>
        <w:spacing w:after="0" w:line="480" w:lineRule="auto"/>
        <w:jc w:val="both"/>
        <w:rPr>
          <w:rFonts w:ascii="Times New Roman" w:eastAsia="Times New Roman" w:hAnsi="Times New Roman"/>
          <w:sz w:val="24"/>
          <w:szCs w:val="24"/>
          <w:lang w:val="en-US"/>
        </w:rPr>
      </w:pPr>
    </w:p>
    <w:p w14:paraId="72470F34" w14:textId="77777777" w:rsidR="00301E02" w:rsidRDefault="00B53234" w:rsidP="000670D4">
      <w:pPr>
        <w:spacing w:after="0" w:line="480" w:lineRule="auto"/>
        <w:jc w:val="both"/>
        <w:rPr>
          <w:rFonts w:ascii="Times New Roman" w:eastAsia="Times New Roman" w:hAnsi="Times New Roman"/>
          <w:sz w:val="24"/>
          <w:szCs w:val="24"/>
          <w:lang w:val="en-US"/>
        </w:rPr>
      </w:pPr>
      <w:r w:rsidRPr="00124C8C">
        <w:rPr>
          <w:rFonts w:ascii="Times New Roman" w:eastAsia="Times New Roman" w:hAnsi="Times New Roman"/>
          <w:sz w:val="24"/>
          <w:szCs w:val="24"/>
          <w:lang w:val="en-US"/>
        </w:rPr>
        <w:t>From a Tanzanian perspective, the principles of Recommendation No. 166 resonate strongly with domestic legislation, even though Tanzania has not ratified Convention No. 158. The Employment and Labour Relations Act 2004, (Cap. 366 R.E. 2023) incorporates several of its recommendations, such as the requirement for a valid reason for termination, consultation in cases of redundancy, and access to mediation and arbitration through the Commission for Mediation and Arbitration.</w:t>
      </w:r>
      <w:r w:rsidRPr="00124C8C">
        <w:rPr>
          <w:rFonts w:ascii="Times New Roman" w:eastAsia="Times New Roman" w:hAnsi="Times New Roman"/>
          <w:sz w:val="24"/>
          <w:szCs w:val="24"/>
          <w:vertAlign w:val="superscript"/>
          <w:lang w:val="en-US"/>
        </w:rPr>
        <w:footnoteReference w:id="85"/>
      </w:r>
      <w:r w:rsidRPr="00124C8C">
        <w:rPr>
          <w:rFonts w:ascii="Times New Roman" w:eastAsia="Times New Roman" w:hAnsi="Times New Roman"/>
          <w:sz w:val="24"/>
          <w:szCs w:val="24"/>
          <w:lang w:val="en-US"/>
        </w:rPr>
        <w:t xml:space="preserve"> This </w:t>
      </w:r>
      <w:r w:rsidRPr="00124C8C">
        <w:rPr>
          <w:rFonts w:ascii="Times New Roman" w:eastAsia="Times New Roman" w:hAnsi="Times New Roman"/>
          <w:sz w:val="24"/>
          <w:szCs w:val="24"/>
          <w:lang w:val="en-US"/>
        </w:rPr>
        <w:lastRenderedPageBreak/>
        <w:t>demonstrates how the Recommendation has indirectly shaped national labour standards through its persuasive authority and normative influence.</w:t>
      </w:r>
    </w:p>
    <w:p w14:paraId="3C35F1C9" w14:textId="77777777" w:rsidR="007A122F" w:rsidRPr="00124C8C" w:rsidRDefault="007A122F" w:rsidP="007A122F">
      <w:pPr>
        <w:spacing w:after="0" w:line="480" w:lineRule="auto"/>
        <w:jc w:val="both"/>
        <w:rPr>
          <w:rFonts w:ascii="Times New Roman" w:eastAsia="Times New Roman" w:hAnsi="Times New Roman"/>
          <w:sz w:val="24"/>
          <w:szCs w:val="24"/>
          <w:lang w:val="en-US"/>
        </w:rPr>
      </w:pPr>
    </w:p>
    <w:p w14:paraId="2B1F3854" w14:textId="1ED8A72A" w:rsidR="00301E02" w:rsidRDefault="00B53234" w:rsidP="007A122F">
      <w:pPr>
        <w:spacing w:after="0" w:line="480" w:lineRule="auto"/>
        <w:jc w:val="both"/>
        <w:rPr>
          <w:rFonts w:ascii="Times New Roman" w:eastAsia="Times New Roman" w:hAnsi="Times New Roman"/>
          <w:sz w:val="24"/>
          <w:szCs w:val="24"/>
          <w:lang w:val="en-US"/>
        </w:rPr>
      </w:pPr>
      <w:r w:rsidRPr="00124C8C">
        <w:rPr>
          <w:rFonts w:ascii="Times New Roman" w:eastAsia="Times New Roman" w:hAnsi="Times New Roman"/>
          <w:sz w:val="24"/>
          <w:szCs w:val="24"/>
          <w:lang w:val="en-US"/>
        </w:rPr>
        <w:t>The strengths of Recommendation No. 166 lie in its detailed guidance, flexibility, and emphasis on preventive and remedial mechanisms.  Addressing practical aspects such as redundancy procedures, notice periods, and remedies, it makes the Convention</w:t>
      </w:r>
      <w:r w:rsidR="003F69D7" w:rsidRPr="00124C8C">
        <w:rPr>
          <w:rFonts w:ascii="Times New Roman" w:eastAsia="Times New Roman" w:hAnsi="Times New Roman"/>
          <w:sz w:val="24"/>
          <w:szCs w:val="24"/>
          <w:lang w:val="en-US"/>
        </w:rPr>
        <w:t>’</w:t>
      </w:r>
      <w:r w:rsidRPr="00124C8C">
        <w:rPr>
          <w:rFonts w:ascii="Times New Roman" w:eastAsia="Times New Roman" w:hAnsi="Times New Roman"/>
          <w:sz w:val="24"/>
          <w:szCs w:val="24"/>
          <w:lang w:val="en-US"/>
        </w:rPr>
        <w:t>s standards more workable for diverse legal systems.</w:t>
      </w:r>
      <w:r w:rsidRPr="00124C8C">
        <w:rPr>
          <w:rFonts w:ascii="Times New Roman" w:eastAsia="Times New Roman" w:hAnsi="Times New Roman"/>
          <w:sz w:val="24"/>
          <w:szCs w:val="24"/>
          <w:vertAlign w:val="superscript"/>
          <w:lang w:val="en-US"/>
        </w:rPr>
        <w:footnoteReference w:id="86"/>
      </w:r>
      <w:r w:rsidRPr="00124C8C">
        <w:rPr>
          <w:rFonts w:ascii="Times New Roman" w:eastAsia="Times New Roman" w:hAnsi="Times New Roman"/>
          <w:sz w:val="24"/>
          <w:szCs w:val="24"/>
          <w:lang w:val="en-US"/>
        </w:rPr>
        <w:t xml:space="preserve"> However, its weakness lies in its non-binding nature, as states are under no legal obligation to adopt its provisions, which has limited its direct enforcement.</w:t>
      </w:r>
      <w:r w:rsidRPr="00124C8C">
        <w:rPr>
          <w:rFonts w:ascii="Times New Roman" w:eastAsia="Times New Roman" w:hAnsi="Times New Roman"/>
          <w:sz w:val="24"/>
          <w:szCs w:val="24"/>
          <w:vertAlign w:val="superscript"/>
          <w:lang w:val="en-US"/>
        </w:rPr>
        <w:footnoteReference w:id="87"/>
      </w:r>
      <w:r w:rsidRPr="00124C8C">
        <w:rPr>
          <w:rFonts w:ascii="Times New Roman" w:eastAsia="Times New Roman" w:hAnsi="Times New Roman"/>
          <w:sz w:val="24"/>
          <w:szCs w:val="24"/>
          <w:lang w:val="en-US"/>
        </w:rPr>
        <w:t xml:space="preserve"> Critics argue that reliance on recommendations may encourage selective implementation, leaving workers in less protective regimes vulnerable to arbitrary dismissals.</w:t>
      </w:r>
    </w:p>
    <w:p w14:paraId="31EF7FF9" w14:textId="77777777" w:rsidR="00EF14CA" w:rsidRPr="00124C8C" w:rsidRDefault="00EF14CA" w:rsidP="007A122F">
      <w:pPr>
        <w:spacing w:after="0" w:line="480" w:lineRule="auto"/>
        <w:jc w:val="both"/>
        <w:rPr>
          <w:rFonts w:ascii="Times New Roman" w:eastAsia="Times New Roman" w:hAnsi="Times New Roman"/>
          <w:sz w:val="24"/>
          <w:szCs w:val="24"/>
          <w:lang w:val="en-US"/>
        </w:rPr>
      </w:pPr>
    </w:p>
    <w:p w14:paraId="67C0A5E3" w14:textId="77777777" w:rsidR="00301E02" w:rsidRDefault="00B53234" w:rsidP="00EF14CA">
      <w:pPr>
        <w:spacing w:after="0" w:line="480" w:lineRule="auto"/>
        <w:jc w:val="both"/>
        <w:rPr>
          <w:rFonts w:ascii="Times New Roman" w:eastAsia="Times New Roman" w:hAnsi="Times New Roman"/>
          <w:sz w:val="24"/>
          <w:szCs w:val="24"/>
          <w:lang w:val="en-US"/>
        </w:rPr>
      </w:pPr>
      <w:r w:rsidRPr="00124C8C">
        <w:rPr>
          <w:rFonts w:ascii="Times New Roman" w:eastAsia="Times New Roman" w:hAnsi="Times New Roman"/>
          <w:sz w:val="24"/>
          <w:szCs w:val="24"/>
          <w:lang w:val="en-US"/>
        </w:rPr>
        <w:t>ILO Recommendation No. 166 provides essential practical guidance for the application of international standards on termination of employment. While not legally binding, it fills critical gaps left by Convention No. 158 by detailing procedures, remedies, and protections against redundancy. Its continuing relevance lies in offering states, such as Tanzania, a flexible but principled framework to align their domestic employment laws with international labour standards, thereby promoting fairness, justice, and stability in the employment relationship.</w:t>
      </w:r>
    </w:p>
    <w:p w14:paraId="4C0D35D8" w14:textId="77777777" w:rsidR="00EF14CA" w:rsidRPr="00124C8C" w:rsidRDefault="00EF14CA" w:rsidP="00EF14CA">
      <w:pPr>
        <w:spacing w:after="0" w:line="480" w:lineRule="auto"/>
        <w:jc w:val="both"/>
        <w:rPr>
          <w:rFonts w:ascii="Times New Roman" w:eastAsia="Times New Roman" w:hAnsi="Times New Roman"/>
          <w:sz w:val="24"/>
          <w:szCs w:val="24"/>
          <w:lang w:val="en-US"/>
        </w:rPr>
      </w:pPr>
    </w:p>
    <w:p w14:paraId="64A8D838" w14:textId="234AE0B9" w:rsidR="00301E02" w:rsidRPr="00124C8C" w:rsidRDefault="00B53234" w:rsidP="00EF14CA">
      <w:pPr>
        <w:pStyle w:val="Heading4"/>
        <w:spacing w:before="0" w:after="0" w:line="480" w:lineRule="auto"/>
        <w:rPr>
          <w:rFonts w:ascii="Times New Roman" w:hAnsi="Times New Roman"/>
          <w:sz w:val="24"/>
          <w:szCs w:val="24"/>
        </w:rPr>
      </w:pPr>
      <w:r w:rsidRPr="00124C8C">
        <w:rPr>
          <w:rFonts w:ascii="Times New Roman" w:hAnsi="Times New Roman"/>
          <w:sz w:val="24"/>
          <w:szCs w:val="24"/>
        </w:rPr>
        <w:t>3.2.1.3 The Role of ILO Supervisory Mechanisms</w:t>
      </w:r>
      <w:r w:rsidR="00EF14CA">
        <w:rPr>
          <w:rFonts w:ascii="Times New Roman" w:hAnsi="Times New Roman"/>
          <w:sz w:val="24"/>
          <w:szCs w:val="24"/>
        </w:rPr>
        <w:fldChar w:fldCharType="begin"/>
      </w:r>
      <w:r w:rsidR="00EF14CA">
        <w:instrText xml:space="preserve"> TC "</w:instrText>
      </w:r>
      <w:bookmarkStart w:id="99" w:name="_Toc214246858"/>
      <w:r w:rsidR="00EF14CA" w:rsidRPr="00D731F3">
        <w:rPr>
          <w:rFonts w:ascii="Times New Roman" w:hAnsi="Times New Roman"/>
          <w:sz w:val="24"/>
          <w:szCs w:val="24"/>
        </w:rPr>
        <w:instrText>3.2.1.3 The Role of ILO Supervisory Mechanisms</w:instrText>
      </w:r>
      <w:bookmarkEnd w:id="99"/>
      <w:r w:rsidR="00EF14CA">
        <w:instrText xml:space="preserve">" \f C \l "1" </w:instrText>
      </w:r>
      <w:r w:rsidR="00EF14CA">
        <w:rPr>
          <w:rFonts w:ascii="Times New Roman" w:hAnsi="Times New Roman"/>
          <w:sz w:val="24"/>
          <w:szCs w:val="24"/>
        </w:rPr>
        <w:fldChar w:fldCharType="end"/>
      </w:r>
      <w:r w:rsidRPr="00124C8C">
        <w:rPr>
          <w:rFonts w:ascii="Times New Roman" w:hAnsi="Times New Roman"/>
          <w:sz w:val="24"/>
          <w:szCs w:val="24"/>
        </w:rPr>
        <w:t xml:space="preserve"> </w:t>
      </w:r>
    </w:p>
    <w:p w14:paraId="3C7BC59E" w14:textId="77777777" w:rsidR="00301E02" w:rsidRDefault="00B53234">
      <w:pPr>
        <w:spacing w:after="0" w:line="480" w:lineRule="auto"/>
        <w:jc w:val="both"/>
        <w:rPr>
          <w:rFonts w:ascii="Times New Roman" w:eastAsia="Times New Roman" w:hAnsi="Times New Roman"/>
          <w:sz w:val="24"/>
          <w:szCs w:val="24"/>
          <w:lang w:val="en-US"/>
        </w:rPr>
      </w:pPr>
      <w:r w:rsidRPr="00124C8C">
        <w:rPr>
          <w:rFonts w:ascii="Times New Roman" w:eastAsia="Times New Roman" w:hAnsi="Times New Roman"/>
          <w:sz w:val="24"/>
          <w:szCs w:val="24"/>
          <w:lang w:val="en-US"/>
        </w:rPr>
        <w:t xml:space="preserve">The International Labour Organization (ILO) has established robust supervisory mechanisms to ensure that member states comply with ratified conventions, </w:t>
      </w:r>
      <w:r w:rsidRPr="00124C8C">
        <w:rPr>
          <w:rFonts w:ascii="Times New Roman" w:eastAsia="Times New Roman" w:hAnsi="Times New Roman"/>
          <w:sz w:val="24"/>
          <w:szCs w:val="24"/>
          <w:lang w:val="en-US"/>
        </w:rPr>
        <w:lastRenderedPageBreak/>
        <w:t>including those addressing termination of employment. These mechanisms serve both to monitor compliance and provide guidance for implementing international labour standards effectively.</w:t>
      </w:r>
      <w:r w:rsidRPr="00124C8C">
        <w:rPr>
          <w:rFonts w:ascii="Times New Roman" w:eastAsia="Times New Roman" w:hAnsi="Times New Roman"/>
          <w:sz w:val="24"/>
          <w:szCs w:val="24"/>
          <w:vertAlign w:val="superscript"/>
          <w:lang w:val="en-US"/>
        </w:rPr>
        <w:footnoteReference w:id="88"/>
      </w:r>
      <w:r w:rsidRPr="00124C8C">
        <w:rPr>
          <w:rFonts w:ascii="Times New Roman" w:eastAsia="Times New Roman" w:hAnsi="Times New Roman"/>
          <w:sz w:val="24"/>
          <w:szCs w:val="24"/>
          <w:lang w:val="en-US"/>
        </w:rPr>
        <w:t xml:space="preserve"> Although ILO Recommendation No. 166 is non-binding, its principles are indirectly reinforced through these supervisory procedures, particularly when linked with Convention No. 158, which obliges ratifying states to adhere to its provisions.</w:t>
      </w:r>
      <w:r w:rsidRPr="00124C8C">
        <w:rPr>
          <w:rFonts w:ascii="Times New Roman" w:eastAsia="Times New Roman" w:hAnsi="Times New Roman"/>
          <w:sz w:val="24"/>
          <w:szCs w:val="24"/>
          <w:vertAlign w:val="superscript"/>
          <w:lang w:val="en-US"/>
        </w:rPr>
        <w:footnoteReference w:id="89"/>
      </w:r>
    </w:p>
    <w:p w14:paraId="4DAB55D4" w14:textId="77777777" w:rsidR="00EF14CA" w:rsidRPr="00124C8C" w:rsidRDefault="00EF14CA">
      <w:pPr>
        <w:spacing w:after="0" w:line="480" w:lineRule="auto"/>
        <w:jc w:val="both"/>
        <w:rPr>
          <w:rFonts w:ascii="Times New Roman" w:eastAsia="Times New Roman" w:hAnsi="Times New Roman"/>
          <w:sz w:val="24"/>
          <w:szCs w:val="24"/>
          <w:lang w:val="en-US"/>
        </w:rPr>
      </w:pPr>
    </w:p>
    <w:p w14:paraId="7359201A" w14:textId="77777777" w:rsidR="00301E02" w:rsidRDefault="00B53234" w:rsidP="00EF14CA">
      <w:pPr>
        <w:spacing w:after="0" w:line="480" w:lineRule="auto"/>
        <w:jc w:val="both"/>
        <w:rPr>
          <w:rFonts w:ascii="Times New Roman" w:eastAsia="Times New Roman" w:hAnsi="Times New Roman"/>
          <w:sz w:val="24"/>
          <w:szCs w:val="24"/>
          <w:lang w:val="en-US"/>
        </w:rPr>
      </w:pPr>
      <w:r w:rsidRPr="00124C8C">
        <w:rPr>
          <w:rFonts w:ascii="Times New Roman" w:eastAsia="Times New Roman" w:hAnsi="Times New Roman"/>
          <w:sz w:val="24"/>
          <w:szCs w:val="24"/>
          <w:lang w:val="en-US"/>
        </w:rPr>
        <w:t>One of the primary supervisory tools is the Regular Reporting System, whereby member states submit periodic reports detailing the measures taken to implement ratified conventions.</w:t>
      </w:r>
      <w:r w:rsidRPr="00124C8C">
        <w:rPr>
          <w:rFonts w:ascii="Times New Roman" w:eastAsia="Times New Roman" w:hAnsi="Times New Roman"/>
          <w:sz w:val="24"/>
          <w:szCs w:val="24"/>
          <w:vertAlign w:val="superscript"/>
          <w:lang w:val="en-US"/>
        </w:rPr>
        <w:footnoteReference w:id="90"/>
      </w:r>
      <w:r w:rsidRPr="00124C8C">
        <w:rPr>
          <w:rFonts w:ascii="Times New Roman" w:eastAsia="Times New Roman" w:hAnsi="Times New Roman"/>
          <w:sz w:val="24"/>
          <w:szCs w:val="24"/>
          <w:lang w:val="en-US"/>
        </w:rPr>
        <w:t xml:space="preserve"> These reports are examined by the Committee of Experts on the Application of Conventions and Recommendations (CEACR), which provides observations, recommendations, and requests for clarification where compliance is inadequate.</w:t>
      </w:r>
      <w:r w:rsidRPr="00124C8C">
        <w:rPr>
          <w:rFonts w:ascii="Times New Roman" w:eastAsia="Times New Roman" w:hAnsi="Times New Roman"/>
          <w:sz w:val="24"/>
          <w:szCs w:val="24"/>
          <w:vertAlign w:val="superscript"/>
          <w:lang w:val="en-US"/>
        </w:rPr>
        <w:footnoteReference w:id="91"/>
      </w:r>
      <w:r w:rsidRPr="00124C8C">
        <w:rPr>
          <w:rFonts w:ascii="Times New Roman" w:eastAsia="Times New Roman" w:hAnsi="Times New Roman"/>
          <w:sz w:val="24"/>
          <w:szCs w:val="24"/>
          <w:lang w:val="en-US"/>
        </w:rPr>
        <w:t xml:space="preserve"> Through this mechanism, the ILO can assess whether states are providing adequate procedural protections, notice periods, consultation, and remedies as stipulated under the Convention.</w:t>
      </w:r>
    </w:p>
    <w:p w14:paraId="70FD1C82" w14:textId="77777777" w:rsidR="00EF14CA" w:rsidRPr="00124C8C" w:rsidRDefault="00EF14CA" w:rsidP="00EF14CA">
      <w:pPr>
        <w:spacing w:after="0" w:line="480" w:lineRule="auto"/>
        <w:jc w:val="both"/>
        <w:rPr>
          <w:rFonts w:ascii="Times New Roman" w:eastAsia="Times New Roman" w:hAnsi="Times New Roman"/>
          <w:sz w:val="24"/>
          <w:szCs w:val="24"/>
          <w:lang w:val="en-US"/>
        </w:rPr>
      </w:pPr>
    </w:p>
    <w:p w14:paraId="3D318041" w14:textId="77777777" w:rsidR="00301E02" w:rsidRDefault="00B53234" w:rsidP="00EF14CA">
      <w:pPr>
        <w:spacing w:after="0" w:line="480" w:lineRule="auto"/>
        <w:jc w:val="both"/>
        <w:rPr>
          <w:rFonts w:ascii="Times New Roman" w:eastAsia="Times New Roman" w:hAnsi="Times New Roman"/>
          <w:sz w:val="24"/>
          <w:szCs w:val="24"/>
          <w:lang w:val="en-US"/>
        </w:rPr>
      </w:pPr>
      <w:r w:rsidRPr="00124C8C">
        <w:rPr>
          <w:rFonts w:ascii="Times New Roman" w:eastAsia="Times New Roman" w:hAnsi="Times New Roman"/>
          <w:sz w:val="24"/>
          <w:szCs w:val="24"/>
          <w:lang w:val="en-US"/>
        </w:rPr>
        <w:t>Additionally, the Conference Committee on the Application of Standards (CAS) serves as a quasi-judicial forum that addresses complaints submitted by employers, workers, or organizations alleging non-compliance with ILO standards.</w:t>
      </w:r>
      <w:r w:rsidRPr="00124C8C">
        <w:rPr>
          <w:rFonts w:ascii="Times New Roman" w:eastAsia="Times New Roman" w:hAnsi="Times New Roman"/>
          <w:sz w:val="24"/>
          <w:szCs w:val="24"/>
          <w:vertAlign w:val="superscript"/>
          <w:lang w:val="en-US"/>
        </w:rPr>
        <w:footnoteReference w:id="92"/>
      </w:r>
      <w:r w:rsidRPr="00124C8C">
        <w:rPr>
          <w:rFonts w:ascii="Times New Roman" w:eastAsia="Times New Roman" w:hAnsi="Times New Roman"/>
          <w:sz w:val="24"/>
          <w:szCs w:val="24"/>
          <w:lang w:val="en-US"/>
        </w:rPr>
        <w:t xml:space="preserve"> While the CAS does not have binding enforcement power, its findings carry significant moral and political weight, often influencing legislative reforms and policy adjustments at </w:t>
      </w:r>
      <w:r w:rsidRPr="00124C8C">
        <w:rPr>
          <w:rFonts w:ascii="Times New Roman" w:eastAsia="Times New Roman" w:hAnsi="Times New Roman"/>
          <w:sz w:val="24"/>
          <w:szCs w:val="24"/>
          <w:lang w:val="en-US"/>
        </w:rPr>
        <w:lastRenderedPageBreak/>
        <w:t>the national level. This is particularly relevant for countries like Tanzania, which, while having domestic labour laws such as the Employment and Labour Relations Act 2004, (Cap. 366 R.E. 2023) can benefit from international scrutiny and recommendations to strengthen procedural fairness and employee protections.</w:t>
      </w:r>
    </w:p>
    <w:p w14:paraId="393B8869" w14:textId="77777777" w:rsidR="00EF14CA" w:rsidRPr="00124C8C" w:rsidRDefault="00EF14CA" w:rsidP="00EF14CA">
      <w:pPr>
        <w:spacing w:after="0" w:line="480" w:lineRule="auto"/>
        <w:jc w:val="both"/>
        <w:rPr>
          <w:rFonts w:ascii="Times New Roman" w:eastAsia="Times New Roman" w:hAnsi="Times New Roman"/>
          <w:sz w:val="24"/>
          <w:szCs w:val="24"/>
          <w:lang w:val="en-US"/>
        </w:rPr>
      </w:pPr>
    </w:p>
    <w:p w14:paraId="2F120C5D" w14:textId="77777777" w:rsidR="00301E02" w:rsidRDefault="00B53234" w:rsidP="00EF14CA">
      <w:pPr>
        <w:spacing w:after="0" w:line="480" w:lineRule="auto"/>
        <w:jc w:val="both"/>
        <w:rPr>
          <w:rFonts w:ascii="Times New Roman" w:eastAsia="Times New Roman" w:hAnsi="Times New Roman"/>
          <w:sz w:val="24"/>
          <w:szCs w:val="24"/>
          <w:lang w:val="en-US"/>
        </w:rPr>
      </w:pPr>
      <w:r w:rsidRPr="00124C8C">
        <w:rPr>
          <w:rFonts w:ascii="Times New Roman" w:eastAsia="Times New Roman" w:hAnsi="Times New Roman"/>
          <w:sz w:val="24"/>
          <w:szCs w:val="24"/>
          <w:lang w:val="en-US"/>
        </w:rPr>
        <w:t>The supervisory system also includes Direct Requests and Technical Assistance, allowing the ILO to provide guidance on implementing specific provisions, such as fair dismissal procedures, consultation during redundancies, and access to dispute resolution mechanisms.</w:t>
      </w:r>
      <w:r w:rsidRPr="00124C8C">
        <w:rPr>
          <w:rFonts w:ascii="Times New Roman" w:eastAsia="Times New Roman" w:hAnsi="Times New Roman"/>
          <w:sz w:val="24"/>
          <w:szCs w:val="24"/>
          <w:vertAlign w:val="superscript"/>
          <w:lang w:val="en-US"/>
        </w:rPr>
        <w:footnoteReference w:id="93"/>
      </w:r>
      <w:r w:rsidRPr="00124C8C">
        <w:rPr>
          <w:rFonts w:ascii="Times New Roman" w:eastAsia="Times New Roman" w:hAnsi="Times New Roman"/>
          <w:sz w:val="24"/>
          <w:szCs w:val="24"/>
          <w:lang w:val="en-US"/>
        </w:rPr>
        <w:t xml:space="preserve">  Promoting technical capacity building and sharing best practices, the ILO helps member states align their domestic laws with international norms, even in contexts where formal ratification may be incomplete.</w:t>
      </w:r>
    </w:p>
    <w:p w14:paraId="3CE07DF4" w14:textId="77777777" w:rsidR="000670D4" w:rsidRPr="00124C8C" w:rsidRDefault="000670D4" w:rsidP="00EF14CA">
      <w:pPr>
        <w:spacing w:after="0" w:line="480" w:lineRule="auto"/>
        <w:jc w:val="both"/>
        <w:rPr>
          <w:rFonts w:ascii="Times New Roman" w:eastAsia="Times New Roman" w:hAnsi="Times New Roman"/>
          <w:sz w:val="24"/>
          <w:szCs w:val="24"/>
          <w:lang w:val="en-US"/>
        </w:rPr>
      </w:pPr>
    </w:p>
    <w:p w14:paraId="627121F3" w14:textId="77777777" w:rsidR="00301E02" w:rsidRDefault="00B53234" w:rsidP="000670D4">
      <w:pPr>
        <w:spacing w:after="0" w:line="480" w:lineRule="auto"/>
        <w:jc w:val="both"/>
        <w:rPr>
          <w:rFonts w:ascii="Times New Roman" w:eastAsia="Times New Roman" w:hAnsi="Times New Roman"/>
          <w:sz w:val="24"/>
          <w:szCs w:val="24"/>
          <w:lang w:val="en-US"/>
        </w:rPr>
      </w:pPr>
      <w:r w:rsidRPr="00124C8C">
        <w:rPr>
          <w:rFonts w:ascii="Times New Roman" w:eastAsia="Times New Roman" w:hAnsi="Times New Roman"/>
          <w:sz w:val="24"/>
          <w:szCs w:val="24"/>
          <w:lang w:val="en-US"/>
        </w:rPr>
        <w:t>Strengths of the ILO supervisory mechanisms include their comprehensive review process, expert evaluation, and capacity to influence domestic labour reforms indirectly. They enhance transparency, accountability, and normative convergence across jurisdictions, ensuring that principles of fairness in termination of employment are respected globally.</w:t>
      </w:r>
      <w:r w:rsidRPr="00124C8C">
        <w:rPr>
          <w:rFonts w:ascii="Times New Roman" w:eastAsia="Times New Roman" w:hAnsi="Times New Roman"/>
          <w:sz w:val="24"/>
          <w:szCs w:val="24"/>
          <w:vertAlign w:val="superscript"/>
          <w:lang w:val="en-US"/>
        </w:rPr>
        <w:footnoteReference w:id="94"/>
      </w:r>
      <w:r w:rsidRPr="00124C8C">
        <w:rPr>
          <w:rFonts w:ascii="Times New Roman" w:eastAsia="Times New Roman" w:hAnsi="Times New Roman"/>
          <w:sz w:val="24"/>
          <w:szCs w:val="24"/>
          <w:lang w:val="en-US"/>
        </w:rPr>
        <w:t xml:space="preserve">  However, critics highlight that the non-binding nature of certain recommendations and the lack of enforceable sanctions limit the mechanisms’ direct effectiveness, leaving compliance largely dependent on political will and institutional capacity.</w:t>
      </w:r>
      <w:r w:rsidRPr="00124C8C">
        <w:rPr>
          <w:rFonts w:ascii="Times New Roman" w:eastAsia="Times New Roman" w:hAnsi="Times New Roman"/>
          <w:sz w:val="24"/>
          <w:szCs w:val="24"/>
          <w:vertAlign w:val="superscript"/>
          <w:lang w:val="en-US"/>
        </w:rPr>
        <w:footnoteReference w:id="95"/>
      </w:r>
    </w:p>
    <w:p w14:paraId="4FAC26B1" w14:textId="77777777" w:rsidR="00EF14CA" w:rsidRPr="00124C8C" w:rsidRDefault="00EF14CA" w:rsidP="00EF14CA">
      <w:pPr>
        <w:spacing w:after="0" w:line="480" w:lineRule="auto"/>
        <w:jc w:val="both"/>
        <w:rPr>
          <w:rFonts w:ascii="Times New Roman" w:eastAsia="Times New Roman" w:hAnsi="Times New Roman"/>
          <w:sz w:val="24"/>
          <w:szCs w:val="24"/>
          <w:lang w:val="en-US"/>
        </w:rPr>
      </w:pPr>
    </w:p>
    <w:p w14:paraId="29306323" w14:textId="77777777" w:rsidR="00301E02" w:rsidRDefault="00B53234" w:rsidP="00EF14CA">
      <w:pPr>
        <w:spacing w:after="0" w:line="480" w:lineRule="auto"/>
        <w:jc w:val="both"/>
        <w:rPr>
          <w:rFonts w:ascii="Times New Roman" w:eastAsia="Times New Roman" w:hAnsi="Times New Roman"/>
          <w:sz w:val="24"/>
          <w:szCs w:val="24"/>
          <w:lang w:val="en-US"/>
        </w:rPr>
      </w:pPr>
      <w:r w:rsidRPr="00124C8C">
        <w:rPr>
          <w:rFonts w:ascii="Times New Roman" w:eastAsia="Times New Roman" w:hAnsi="Times New Roman"/>
          <w:sz w:val="24"/>
          <w:szCs w:val="24"/>
          <w:lang w:val="en-US"/>
        </w:rPr>
        <w:lastRenderedPageBreak/>
        <w:t>ILO supervisory mechanisms play a pivotal role in promoting adherence to international labour standards regarding termination of employment. Through reporting systems, expert committees, and technical assistance, they ensure that member states implement fair termination practices, provide procedural safeguards, and protect employee rights. For Tanzania, these mechanisms offer a valuable framework for strengthening domestic laws and institutional practices, thereby enhancing the fairness, accountability, and predictability of public and private employment terminations in alignment with international standards.</w:t>
      </w:r>
    </w:p>
    <w:p w14:paraId="0F63E46F" w14:textId="77777777" w:rsidR="0002340C" w:rsidRPr="00124C8C" w:rsidRDefault="0002340C" w:rsidP="00EF14CA">
      <w:pPr>
        <w:spacing w:after="0" w:line="480" w:lineRule="auto"/>
        <w:jc w:val="both"/>
        <w:rPr>
          <w:rFonts w:ascii="Times New Roman" w:eastAsia="Times New Roman" w:hAnsi="Times New Roman"/>
          <w:sz w:val="24"/>
          <w:szCs w:val="24"/>
          <w:lang w:val="en-US"/>
        </w:rPr>
      </w:pPr>
    </w:p>
    <w:p w14:paraId="4057F2DB" w14:textId="0415BD93" w:rsidR="00301E02" w:rsidRPr="00124C8C" w:rsidRDefault="00B53234">
      <w:pPr>
        <w:pStyle w:val="Heading3"/>
        <w:spacing w:before="0" w:beforeAutospacing="0" w:after="0" w:afterAutospacing="0" w:line="480" w:lineRule="auto"/>
        <w:rPr>
          <w:sz w:val="24"/>
          <w:szCs w:val="24"/>
        </w:rPr>
      </w:pPr>
      <w:bookmarkStart w:id="100" w:name="_Toc213684252"/>
      <w:r w:rsidRPr="00124C8C">
        <w:rPr>
          <w:sz w:val="24"/>
          <w:szCs w:val="24"/>
        </w:rPr>
        <w:t>3.2.2 Universal Human Rights Instruments and Termination of Employment</w:t>
      </w:r>
      <w:bookmarkEnd w:id="100"/>
      <w:r w:rsidR="0002340C">
        <w:rPr>
          <w:sz w:val="24"/>
          <w:szCs w:val="24"/>
        </w:rPr>
        <w:fldChar w:fldCharType="begin"/>
      </w:r>
      <w:r w:rsidR="0002340C">
        <w:instrText xml:space="preserve"> TC "</w:instrText>
      </w:r>
      <w:bookmarkStart w:id="101" w:name="_Toc214246859"/>
      <w:r w:rsidR="0002340C" w:rsidRPr="003F4124">
        <w:rPr>
          <w:sz w:val="24"/>
          <w:szCs w:val="24"/>
        </w:rPr>
        <w:instrText>3.2.2 Universal Human Rights Instruments and Termination of Employment</w:instrText>
      </w:r>
      <w:bookmarkEnd w:id="101"/>
      <w:r w:rsidR="0002340C">
        <w:instrText xml:space="preserve">" \f C \l "1" </w:instrText>
      </w:r>
      <w:r w:rsidR="0002340C">
        <w:rPr>
          <w:sz w:val="24"/>
          <w:szCs w:val="24"/>
        </w:rPr>
        <w:fldChar w:fldCharType="end"/>
      </w:r>
      <w:r w:rsidRPr="00124C8C">
        <w:rPr>
          <w:sz w:val="24"/>
          <w:szCs w:val="24"/>
        </w:rPr>
        <w:t xml:space="preserve"> </w:t>
      </w:r>
    </w:p>
    <w:p w14:paraId="090C9DCB" w14:textId="66C28E5F" w:rsidR="00301E02" w:rsidRDefault="00B53234">
      <w:pPr>
        <w:spacing w:after="0" w:line="480" w:lineRule="auto"/>
        <w:jc w:val="both"/>
        <w:rPr>
          <w:rFonts w:ascii="Times New Roman" w:eastAsia="Times New Roman" w:hAnsi="Times New Roman"/>
          <w:sz w:val="24"/>
          <w:szCs w:val="24"/>
          <w:lang w:eastAsia="en-GB"/>
        </w:rPr>
      </w:pPr>
      <w:r w:rsidRPr="00124C8C">
        <w:rPr>
          <w:rFonts w:ascii="Times New Roman" w:eastAsia="Times New Roman" w:hAnsi="Times New Roman"/>
          <w:sz w:val="24"/>
          <w:szCs w:val="24"/>
          <w:lang w:eastAsia="en-GB"/>
        </w:rPr>
        <w:t xml:space="preserve">Universal human rights instruments provide fundamental legal and ethical standards that influence the regulation of employment, including protection against arbitrary dismissal. Central among these instruments is the </w:t>
      </w:r>
      <w:r w:rsidRPr="00124C8C">
        <w:rPr>
          <w:rFonts w:ascii="Times New Roman" w:eastAsia="Times New Roman" w:hAnsi="Times New Roman"/>
          <w:bCs/>
          <w:sz w:val="24"/>
          <w:szCs w:val="24"/>
          <w:lang w:eastAsia="en-GB"/>
        </w:rPr>
        <w:t>Universal Declaration of Human Rights</w:t>
      </w:r>
      <w:r w:rsidRPr="00124C8C">
        <w:rPr>
          <w:rFonts w:ascii="Times New Roman" w:eastAsia="Times New Roman" w:hAnsi="Times New Roman"/>
          <w:sz w:val="24"/>
          <w:szCs w:val="24"/>
          <w:lang w:eastAsia="en-GB"/>
        </w:rPr>
        <w:t>, which enshrines the right to work and the protection against unfair deprivation of employment. Article 23 of the UDHR guarantees that everyone has the right to work, to free choice of employment, to just and favourable conditions of work and to protection against unemployment and emphasizes that employment should not be terminated arbitrarily.</w:t>
      </w:r>
      <w:r w:rsidRPr="00124C8C">
        <w:rPr>
          <w:rFonts w:ascii="Times New Roman" w:eastAsia="Times New Roman" w:hAnsi="Times New Roman"/>
          <w:sz w:val="24"/>
          <w:szCs w:val="24"/>
          <w:vertAlign w:val="superscript"/>
          <w:lang w:eastAsia="en-GB"/>
        </w:rPr>
        <w:footnoteReference w:id="96"/>
      </w:r>
      <w:r w:rsidRPr="00124C8C">
        <w:rPr>
          <w:rFonts w:ascii="Times New Roman" w:eastAsia="Times New Roman" w:hAnsi="Times New Roman"/>
          <w:sz w:val="24"/>
          <w:szCs w:val="24"/>
          <w:lang w:eastAsia="en-GB"/>
        </w:rPr>
        <w:t xml:space="preserve"> This principle sets a normative benchmark for both domestic legislation and international labour standards, highlighting that employment is not merely a contractual arrangement but also a human right.</w:t>
      </w:r>
    </w:p>
    <w:p w14:paraId="566BB3C9" w14:textId="77777777" w:rsidR="0002340C" w:rsidRPr="00124C8C" w:rsidRDefault="0002340C">
      <w:pPr>
        <w:spacing w:after="0" w:line="480" w:lineRule="auto"/>
        <w:jc w:val="both"/>
        <w:rPr>
          <w:rFonts w:ascii="Times New Roman" w:eastAsia="Times New Roman" w:hAnsi="Times New Roman"/>
          <w:sz w:val="24"/>
          <w:szCs w:val="24"/>
          <w:lang w:eastAsia="en-GB"/>
        </w:rPr>
      </w:pPr>
    </w:p>
    <w:p w14:paraId="440E2D3E" w14:textId="77777777" w:rsidR="00301E02" w:rsidRDefault="00B53234" w:rsidP="0002340C">
      <w:pPr>
        <w:spacing w:after="0" w:line="480" w:lineRule="auto"/>
        <w:jc w:val="both"/>
        <w:rPr>
          <w:rFonts w:ascii="Times New Roman" w:eastAsia="Times New Roman" w:hAnsi="Times New Roman"/>
          <w:sz w:val="24"/>
          <w:szCs w:val="24"/>
          <w:lang w:eastAsia="en-GB"/>
        </w:rPr>
      </w:pPr>
      <w:r w:rsidRPr="00124C8C">
        <w:rPr>
          <w:rFonts w:ascii="Times New Roman" w:eastAsia="Times New Roman" w:hAnsi="Times New Roman"/>
          <w:sz w:val="24"/>
          <w:szCs w:val="24"/>
          <w:lang w:eastAsia="en-GB"/>
        </w:rPr>
        <w:t xml:space="preserve">Complementing the UDHR is the </w:t>
      </w:r>
      <w:r w:rsidRPr="00124C8C">
        <w:rPr>
          <w:rFonts w:ascii="Times New Roman" w:eastAsia="Times New Roman" w:hAnsi="Times New Roman"/>
          <w:bCs/>
          <w:sz w:val="24"/>
          <w:szCs w:val="24"/>
          <w:lang w:eastAsia="en-GB"/>
        </w:rPr>
        <w:t>International Covenant on Economic, Social and Cultural Rights (ICESCR, 1966</w:t>
      </w:r>
      <w:r w:rsidRPr="00124C8C">
        <w:rPr>
          <w:rFonts w:ascii="Times New Roman" w:eastAsia="Times New Roman" w:hAnsi="Times New Roman"/>
          <w:b/>
          <w:bCs/>
          <w:sz w:val="24"/>
          <w:szCs w:val="24"/>
          <w:lang w:eastAsia="en-GB"/>
        </w:rPr>
        <w:t>)</w:t>
      </w:r>
      <w:r w:rsidRPr="00124C8C">
        <w:rPr>
          <w:rFonts w:ascii="Times New Roman" w:eastAsia="Times New Roman" w:hAnsi="Times New Roman"/>
          <w:sz w:val="24"/>
          <w:szCs w:val="24"/>
          <w:lang w:eastAsia="en-GB"/>
        </w:rPr>
        <w:t xml:space="preserve">, which Tanzania ratified in 1976, obligating the </w:t>
      </w:r>
      <w:r w:rsidRPr="00124C8C">
        <w:rPr>
          <w:rFonts w:ascii="Times New Roman" w:eastAsia="Times New Roman" w:hAnsi="Times New Roman"/>
          <w:sz w:val="24"/>
          <w:szCs w:val="24"/>
          <w:lang w:eastAsia="en-GB"/>
        </w:rPr>
        <w:lastRenderedPageBreak/>
        <w:t>state to respect, protect, and fulfil the right to work and related labour protections.</w:t>
      </w:r>
      <w:r w:rsidRPr="00124C8C">
        <w:rPr>
          <w:rFonts w:ascii="Times New Roman" w:eastAsia="Times New Roman" w:hAnsi="Times New Roman"/>
          <w:sz w:val="24"/>
          <w:szCs w:val="24"/>
          <w:vertAlign w:val="superscript"/>
          <w:lang w:eastAsia="en-GB"/>
        </w:rPr>
        <w:footnoteReference w:id="97"/>
      </w:r>
      <w:r w:rsidRPr="00124C8C">
        <w:rPr>
          <w:rFonts w:ascii="Times New Roman" w:eastAsia="Times New Roman" w:hAnsi="Times New Roman"/>
          <w:sz w:val="24"/>
          <w:szCs w:val="24"/>
          <w:lang w:eastAsia="en-GB"/>
        </w:rPr>
        <w:t xml:space="preserve"> Article 6 of the ICESCR requires states to promote technical and vocational guidance, equitable remuneration, and safeguards against unjust termination, thereby providing a binding international legal framework for employee rights. The ICESCR further recognizes that arbitrary dismissal undermines the dignity of workers and threatens social and economic development, reinforcing the interconnection between labour rights and human rights.</w:t>
      </w:r>
      <w:r w:rsidRPr="00124C8C">
        <w:rPr>
          <w:rFonts w:ascii="Times New Roman" w:eastAsia="Times New Roman" w:hAnsi="Times New Roman"/>
          <w:sz w:val="24"/>
          <w:szCs w:val="24"/>
          <w:vertAlign w:val="superscript"/>
          <w:lang w:eastAsia="en-GB"/>
        </w:rPr>
        <w:footnoteReference w:id="98"/>
      </w:r>
      <w:r w:rsidRPr="00124C8C">
        <w:rPr>
          <w:rFonts w:ascii="Times New Roman" w:eastAsia="Times New Roman" w:hAnsi="Times New Roman"/>
          <w:sz w:val="24"/>
          <w:szCs w:val="24"/>
          <w:lang w:eastAsia="en-GB"/>
        </w:rPr>
        <w:t xml:space="preserve"> </w:t>
      </w:r>
    </w:p>
    <w:p w14:paraId="384971E1" w14:textId="77777777" w:rsidR="000670D4" w:rsidRPr="00124C8C" w:rsidRDefault="000670D4" w:rsidP="0002340C">
      <w:pPr>
        <w:spacing w:after="0" w:line="480" w:lineRule="auto"/>
        <w:jc w:val="both"/>
        <w:rPr>
          <w:rFonts w:ascii="Times New Roman" w:eastAsia="Times New Roman" w:hAnsi="Times New Roman"/>
          <w:sz w:val="24"/>
          <w:szCs w:val="24"/>
          <w:lang w:eastAsia="en-GB"/>
        </w:rPr>
      </w:pPr>
    </w:p>
    <w:p w14:paraId="6EEA7BB6" w14:textId="413A52C2" w:rsidR="00301E02" w:rsidRDefault="00B53234" w:rsidP="000670D4">
      <w:pPr>
        <w:spacing w:after="0" w:line="480" w:lineRule="auto"/>
        <w:jc w:val="both"/>
        <w:rPr>
          <w:rFonts w:ascii="Times New Roman" w:eastAsia="Times New Roman" w:hAnsi="Times New Roman"/>
          <w:sz w:val="24"/>
          <w:szCs w:val="24"/>
          <w:lang w:eastAsia="en-GB"/>
        </w:rPr>
      </w:pPr>
      <w:r w:rsidRPr="00124C8C">
        <w:rPr>
          <w:rFonts w:ascii="Times New Roman" w:eastAsia="Times New Roman" w:hAnsi="Times New Roman"/>
          <w:sz w:val="24"/>
          <w:szCs w:val="24"/>
          <w:lang w:eastAsia="en-GB"/>
        </w:rPr>
        <w:t>The relevance of these instruments to Tanzania</w:t>
      </w:r>
      <w:r w:rsidR="003F69D7" w:rsidRPr="00124C8C">
        <w:rPr>
          <w:rFonts w:ascii="Times New Roman" w:eastAsia="Times New Roman" w:hAnsi="Times New Roman"/>
          <w:sz w:val="24"/>
          <w:szCs w:val="24"/>
          <w:lang w:eastAsia="en-GB"/>
        </w:rPr>
        <w:t>’</w:t>
      </w:r>
      <w:r w:rsidRPr="00124C8C">
        <w:rPr>
          <w:rFonts w:ascii="Times New Roman" w:eastAsia="Times New Roman" w:hAnsi="Times New Roman"/>
          <w:sz w:val="24"/>
          <w:szCs w:val="24"/>
          <w:lang w:eastAsia="en-GB"/>
        </w:rPr>
        <w:t xml:space="preserve">s regulatory framework is significant. While domestic laws such as the </w:t>
      </w:r>
      <w:r w:rsidRPr="00124C8C">
        <w:rPr>
          <w:rFonts w:ascii="Times New Roman" w:eastAsia="Times New Roman" w:hAnsi="Times New Roman"/>
          <w:iCs/>
          <w:sz w:val="24"/>
          <w:szCs w:val="24"/>
          <w:lang w:eastAsia="en-GB"/>
        </w:rPr>
        <w:t>Employment and Labour Relations Act</w:t>
      </w:r>
      <w:r w:rsidRPr="00124C8C">
        <w:rPr>
          <w:rFonts w:ascii="Times New Roman" w:eastAsia="Times New Roman" w:hAnsi="Times New Roman"/>
          <w:i/>
          <w:iCs/>
          <w:sz w:val="24"/>
          <w:szCs w:val="24"/>
          <w:lang w:eastAsia="en-GB"/>
        </w:rPr>
        <w:t>,</w:t>
      </w:r>
      <w:r w:rsidRPr="00124C8C">
        <w:rPr>
          <w:rFonts w:ascii="Times New Roman" w:eastAsia="Times New Roman" w:hAnsi="Times New Roman"/>
          <w:iCs/>
          <w:sz w:val="24"/>
          <w:szCs w:val="24"/>
          <w:vertAlign w:val="superscript"/>
          <w:lang w:eastAsia="en-GB"/>
        </w:rPr>
        <w:footnoteReference w:id="99"/>
      </w:r>
      <w:r w:rsidRPr="00124C8C">
        <w:rPr>
          <w:rFonts w:ascii="Times New Roman" w:eastAsia="Times New Roman" w:hAnsi="Times New Roman"/>
          <w:sz w:val="24"/>
          <w:szCs w:val="24"/>
          <w:lang w:eastAsia="en-GB"/>
        </w:rPr>
        <w:t xml:space="preserve"> and the </w:t>
      </w:r>
      <w:r w:rsidRPr="00124C8C">
        <w:rPr>
          <w:rFonts w:ascii="Times New Roman" w:eastAsia="Times New Roman" w:hAnsi="Times New Roman"/>
          <w:iCs/>
          <w:sz w:val="24"/>
          <w:szCs w:val="24"/>
          <w:lang w:eastAsia="en-GB"/>
        </w:rPr>
        <w:t>Public Service Regulations 2022</w:t>
      </w:r>
      <w:r w:rsidRPr="00124C8C">
        <w:rPr>
          <w:rFonts w:ascii="Times New Roman" w:eastAsia="Times New Roman" w:hAnsi="Times New Roman"/>
          <w:i/>
          <w:sz w:val="24"/>
          <w:szCs w:val="24"/>
          <w:lang w:eastAsia="en-GB"/>
        </w:rPr>
        <w:t xml:space="preserve"> </w:t>
      </w:r>
      <w:r w:rsidRPr="00124C8C">
        <w:rPr>
          <w:rFonts w:ascii="Times New Roman" w:eastAsia="Times New Roman" w:hAnsi="Times New Roman"/>
          <w:sz w:val="24"/>
          <w:szCs w:val="24"/>
          <w:lang w:eastAsia="en-GB"/>
        </w:rPr>
        <w:t>provide procedural safeguards against unfair termination, the UDHR and ICESCR supply overarching principles that guide interpretation and implementation.</w:t>
      </w:r>
      <w:r w:rsidRPr="00124C8C">
        <w:rPr>
          <w:rFonts w:ascii="Times New Roman" w:eastAsia="Times New Roman" w:hAnsi="Times New Roman"/>
          <w:sz w:val="24"/>
          <w:szCs w:val="24"/>
          <w:vertAlign w:val="superscript"/>
          <w:lang w:eastAsia="en-GB"/>
        </w:rPr>
        <w:footnoteReference w:id="100"/>
      </w:r>
      <w:r w:rsidRPr="00124C8C">
        <w:rPr>
          <w:rFonts w:ascii="Times New Roman" w:eastAsia="Times New Roman" w:hAnsi="Times New Roman"/>
          <w:sz w:val="24"/>
          <w:szCs w:val="24"/>
          <w:lang w:eastAsia="en-GB"/>
        </w:rPr>
        <w:t xml:space="preserve"> For instance, arbitrary dismissal that violates procedural fairness or discriminates against protected classes would contravene both international human rights obligations and domestic statutory requirements. Scholars argue that human rights instruments provide both a moral and legal foundation for employment protections, ensuring that labour laws are interpreted in a manner that upholds dignity, equality, and fairness.</w:t>
      </w:r>
      <w:r w:rsidRPr="00124C8C">
        <w:rPr>
          <w:rFonts w:ascii="Times New Roman" w:eastAsia="Times New Roman" w:hAnsi="Times New Roman"/>
          <w:sz w:val="24"/>
          <w:szCs w:val="24"/>
          <w:vertAlign w:val="superscript"/>
          <w:lang w:eastAsia="en-GB"/>
        </w:rPr>
        <w:footnoteReference w:id="101"/>
      </w:r>
    </w:p>
    <w:p w14:paraId="6AC1D6E2" w14:textId="77777777" w:rsidR="0002340C" w:rsidRPr="00124C8C" w:rsidRDefault="0002340C" w:rsidP="0002340C">
      <w:pPr>
        <w:spacing w:after="0" w:line="480" w:lineRule="auto"/>
        <w:jc w:val="both"/>
        <w:rPr>
          <w:rFonts w:ascii="Times New Roman" w:eastAsia="Times New Roman" w:hAnsi="Times New Roman"/>
          <w:sz w:val="24"/>
          <w:szCs w:val="24"/>
          <w:lang w:eastAsia="en-GB"/>
        </w:rPr>
      </w:pPr>
    </w:p>
    <w:p w14:paraId="3498ED4E" w14:textId="77777777" w:rsidR="00301E02" w:rsidRDefault="00B53234" w:rsidP="0002340C">
      <w:pPr>
        <w:spacing w:after="0" w:line="480" w:lineRule="auto"/>
        <w:jc w:val="both"/>
        <w:rPr>
          <w:rFonts w:ascii="Times New Roman" w:eastAsia="Times New Roman" w:hAnsi="Times New Roman"/>
          <w:sz w:val="24"/>
          <w:szCs w:val="24"/>
          <w:lang w:eastAsia="en-GB"/>
        </w:rPr>
      </w:pPr>
      <w:r w:rsidRPr="00124C8C">
        <w:rPr>
          <w:rFonts w:ascii="Times New Roman" w:eastAsia="Times New Roman" w:hAnsi="Times New Roman"/>
          <w:sz w:val="24"/>
          <w:szCs w:val="24"/>
          <w:lang w:eastAsia="en-GB"/>
        </w:rPr>
        <w:t xml:space="preserve">Moreover, the UDHR and ICESCR emphasize state accountability, implying that governments must enact and enforce labour laws consistent with international </w:t>
      </w:r>
      <w:r w:rsidRPr="00124C8C">
        <w:rPr>
          <w:rFonts w:ascii="Times New Roman" w:eastAsia="Times New Roman" w:hAnsi="Times New Roman"/>
          <w:sz w:val="24"/>
          <w:szCs w:val="24"/>
          <w:lang w:eastAsia="en-GB"/>
        </w:rPr>
        <w:lastRenderedPageBreak/>
        <w:t>standards. This entails not only adopting procedural safeguards but also ensuring that employees have access to effective remedies when their employment rights are violated.</w:t>
      </w:r>
      <w:r w:rsidRPr="00124C8C">
        <w:rPr>
          <w:rFonts w:ascii="Times New Roman" w:eastAsia="Times New Roman" w:hAnsi="Times New Roman"/>
          <w:sz w:val="24"/>
          <w:szCs w:val="24"/>
          <w:vertAlign w:val="superscript"/>
          <w:lang w:eastAsia="en-GB"/>
        </w:rPr>
        <w:footnoteReference w:id="102"/>
      </w:r>
      <w:r w:rsidRPr="00124C8C">
        <w:rPr>
          <w:rFonts w:ascii="Times New Roman" w:eastAsia="Times New Roman" w:hAnsi="Times New Roman"/>
          <w:sz w:val="24"/>
          <w:szCs w:val="24"/>
          <w:lang w:eastAsia="en-GB"/>
        </w:rPr>
        <w:t xml:space="preserve"> In the Tanzanian context, these instruments support legal arguments for reforming existing statutes to explicitly regulate protections against arbitrary termination, incorporate fair hearing requirements, and align domestic employment law with international human rights norms.</w:t>
      </w:r>
    </w:p>
    <w:p w14:paraId="3FD4BF21" w14:textId="77777777" w:rsidR="0002340C" w:rsidRPr="00124C8C" w:rsidRDefault="0002340C" w:rsidP="0002340C">
      <w:pPr>
        <w:spacing w:after="0" w:line="480" w:lineRule="auto"/>
        <w:jc w:val="both"/>
        <w:rPr>
          <w:rFonts w:ascii="Times New Roman" w:eastAsia="Times New Roman" w:hAnsi="Times New Roman"/>
          <w:sz w:val="24"/>
          <w:szCs w:val="24"/>
          <w:lang w:eastAsia="en-GB"/>
        </w:rPr>
      </w:pPr>
    </w:p>
    <w:p w14:paraId="69D48A4C" w14:textId="77777777" w:rsidR="00301E02" w:rsidRDefault="00B53234" w:rsidP="0002340C">
      <w:pPr>
        <w:spacing w:after="0" w:line="480" w:lineRule="auto"/>
        <w:jc w:val="both"/>
        <w:rPr>
          <w:rFonts w:ascii="Times New Roman" w:eastAsia="Times New Roman" w:hAnsi="Times New Roman"/>
          <w:sz w:val="24"/>
          <w:szCs w:val="24"/>
          <w:lang w:eastAsia="en-GB"/>
        </w:rPr>
      </w:pPr>
      <w:r w:rsidRPr="00124C8C">
        <w:rPr>
          <w:rFonts w:ascii="Times New Roman" w:eastAsia="Times New Roman" w:hAnsi="Times New Roman"/>
          <w:sz w:val="24"/>
          <w:szCs w:val="24"/>
          <w:lang w:eastAsia="en-GB"/>
        </w:rPr>
        <w:t>In conclusion, universal human rights instruments such as the UDHR and ICESCR provide essential legal and ethical guidance for protecting the right to work and preventing arbitrary dismissal. Their principles inform domestic legislation, reinforce procedural safeguards, and promote fairness, equality, and accountability in employment termination. For Tanzania, these instruments serve as a critical reference point for aligning national labour regulations with international human rights standards, ensuring that termination of employment respects the inherent dignity and rights of every worker.</w:t>
      </w:r>
      <w:r w:rsidRPr="00124C8C">
        <w:rPr>
          <w:rFonts w:ascii="Times New Roman" w:eastAsia="Times New Roman" w:hAnsi="Times New Roman"/>
          <w:sz w:val="24"/>
          <w:szCs w:val="24"/>
          <w:vertAlign w:val="superscript"/>
          <w:lang w:eastAsia="en-GB"/>
        </w:rPr>
        <w:footnoteReference w:id="103"/>
      </w:r>
    </w:p>
    <w:p w14:paraId="5FB53365" w14:textId="77777777" w:rsidR="0002340C" w:rsidRPr="00124C8C" w:rsidRDefault="0002340C" w:rsidP="0002340C">
      <w:pPr>
        <w:spacing w:after="0" w:line="480" w:lineRule="auto"/>
        <w:jc w:val="both"/>
        <w:rPr>
          <w:rFonts w:ascii="Times New Roman" w:eastAsia="Times New Roman" w:hAnsi="Times New Roman"/>
          <w:sz w:val="24"/>
          <w:szCs w:val="24"/>
          <w:lang w:eastAsia="en-GB"/>
        </w:rPr>
      </w:pPr>
    </w:p>
    <w:p w14:paraId="19CA71F5" w14:textId="3B6C9EF9" w:rsidR="00301E02" w:rsidRPr="00124C8C" w:rsidRDefault="00B53234" w:rsidP="0002340C">
      <w:pPr>
        <w:pStyle w:val="Heading2"/>
        <w:spacing w:before="0" w:after="0" w:line="480" w:lineRule="auto"/>
        <w:rPr>
          <w:rFonts w:ascii="Times New Roman" w:hAnsi="Times New Roman"/>
          <w:i w:val="0"/>
          <w:sz w:val="24"/>
          <w:szCs w:val="24"/>
        </w:rPr>
      </w:pPr>
      <w:bookmarkStart w:id="102" w:name="_Toc213684253"/>
      <w:r w:rsidRPr="00124C8C">
        <w:rPr>
          <w:rFonts w:ascii="Times New Roman" w:hAnsi="Times New Roman"/>
          <w:i w:val="0"/>
          <w:sz w:val="24"/>
          <w:szCs w:val="24"/>
        </w:rPr>
        <w:t>3.3 International Institutions</w:t>
      </w:r>
      <w:bookmarkEnd w:id="102"/>
      <w:r w:rsidR="0002340C">
        <w:rPr>
          <w:rFonts w:ascii="Times New Roman" w:hAnsi="Times New Roman"/>
          <w:i w:val="0"/>
          <w:sz w:val="24"/>
          <w:szCs w:val="24"/>
        </w:rPr>
        <w:fldChar w:fldCharType="begin"/>
      </w:r>
      <w:r w:rsidR="0002340C">
        <w:instrText xml:space="preserve"> TC "</w:instrText>
      </w:r>
      <w:bookmarkStart w:id="103" w:name="_Toc214246860"/>
      <w:r w:rsidR="0002340C" w:rsidRPr="0081199B">
        <w:rPr>
          <w:rFonts w:ascii="Times New Roman" w:hAnsi="Times New Roman"/>
          <w:i w:val="0"/>
          <w:sz w:val="24"/>
          <w:szCs w:val="24"/>
        </w:rPr>
        <w:instrText>3.3 International Institutions</w:instrText>
      </w:r>
      <w:bookmarkEnd w:id="103"/>
      <w:r w:rsidR="0002340C">
        <w:instrText xml:space="preserve">" \f C \l "1" </w:instrText>
      </w:r>
      <w:r w:rsidR="0002340C">
        <w:rPr>
          <w:rFonts w:ascii="Times New Roman" w:hAnsi="Times New Roman"/>
          <w:i w:val="0"/>
          <w:sz w:val="24"/>
          <w:szCs w:val="24"/>
        </w:rPr>
        <w:fldChar w:fldCharType="end"/>
      </w:r>
      <w:r w:rsidRPr="00124C8C">
        <w:rPr>
          <w:rFonts w:ascii="Times New Roman" w:hAnsi="Times New Roman"/>
          <w:sz w:val="24"/>
          <w:szCs w:val="24"/>
        </w:rPr>
        <w:t xml:space="preserve"> </w:t>
      </w:r>
    </w:p>
    <w:p w14:paraId="06829082" w14:textId="77777777" w:rsidR="00301E02" w:rsidRDefault="00B53234">
      <w:pPr>
        <w:spacing w:after="0" w:line="480" w:lineRule="auto"/>
        <w:jc w:val="both"/>
        <w:rPr>
          <w:rFonts w:ascii="Times New Roman" w:eastAsia="Times New Roman" w:hAnsi="Times New Roman"/>
          <w:sz w:val="24"/>
          <w:szCs w:val="24"/>
          <w:lang w:eastAsia="en-GB"/>
        </w:rPr>
      </w:pPr>
      <w:r w:rsidRPr="00124C8C">
        <w:rPr>
          <w:rFonts w:ascii="Times New Roman" w:eastAsia="Times New Roman" w:hAnsi="Times New Roman"/>
          <w:sz w:val="24"/>
          <w:szCs w:val="24"/>
          <w:lang w:eastAsia="en-GB"/>
        </w:rPr>
        <w:t xml:space="preserve">The enforcement of international labour and human rights standards relating to termination of employment is supported by global institutional mechanisms, particularly through the supervisory bodies of the International Labour Organization (ILO) and the United Nations (UN) treaty monitoring committees. These institutions play a vital role in ensuring that states adhere to obligations under international </w:t>
      </w:r>
      <w:r w:rsidRPr="00124C8C">
        <w:rPr>
          <w:rFonts w:ascii="Times New Roman" w:eastAsia="Times New Roman" w:hAnsi="Times New Roman"/>
          <w:sz w:val="24"/>
          <w:szCs w:val="24"/>
          <w:lang w:eastAsia="en-GB"/>
        </w:rPr>
        <w:lastRenderedPageBreak/>
        <w:t>conventions, treaties, and recommendations, thereby promoting fairness and protection against arbitrary dismissal.</w:t>
      </w:r>
    </w:p>
    <w:p w14:paraId="5561FCB0" w14:textId="77777777" w:rsidR="0002340C" w:rsidRPr="00124C8C" w:rsidRDefault="0002340C">
      <w:pPr>
        <w:spacing w:after="0" w:line="480" w:lineRule="auto"/>
        <w:jc w:val="both"/>
        <w:rPr>
          <w:rFonts w:ascii="Times New Roman" w:eastAsia="Times New Roman" w:hAnsi="Times New Roman"/>
          <w:sz w:val="24"/>
          <w:szCs w:val="24"/>
          <w:lang w:val="en-US" w:eastAsia="en-GB"/>
        </w:rPr>
      </w:pPr>
    </w:p>
    <w:p w14:paraId="59EE9029" w14:textId="77777777" w:rsidR="00301E02" w:rsidRDefault="00B53234" w:rsidP="0002340C">
      <w:pPr>
        <w:spacing w:after="0" w:line="480" w:lineRule="auto"/>
        <w:jc w:val="both"/>
        <w:rPr>
          <w:rFonts w:ascii="Times New Roman" w:eastAsia="Times New Roman" w:hAnsi="Times New Roman"/>
          <w:sz w:val="24"/>
          <w:szCs w:val="24"/>
          <w:lang w:eastAsia="en-GB"/>
        </w:rPr>
      </w:pPr>
      <w:r w:rsidRPr="00124C8C">
        <w:rPr>
          <w:rFonts w:ascii="Times New Roman" w:eastAsia="Times New Roman" w:hAnsi="Times New Roman"/>
          <w:sz w:val="24"/>
          <w:szCs w:val="24"/>
          <w:lang w:eastAsia="en-GB"/>
        </w:rPr>
        <w:t xml:space="preserve">Firstly, the </w:t>
      </w:r>
      <w:r w:rsidRPr="00124C8C">
        <w:rPr>
          <w:rFonts w:ascii="Times New Roman" w:eastAsia="Times New Roman" w:hAnsi="Times New Roman"/>
          <w:bCs/>
          <w:sz w:val="24"/>
          <w:szCs w:val="24"/>
          <w:lang w:eastAsia="en-GB"/>
        </w:rPr>
        <w:t>ILO supervisory bodies</w:t>
      </w:r>
      <w:r w:rsidRPr="00124C8C">
        <w:rPr>
          <w:rFonts w:ascii="Times New Roman" w:eastAsia="Times New Roman" w:hAnsi="Times New Roman"/>
          <w:sz w:val="24"/>
          <w:szCs w:val="24"/>
          <w:lang w:eastAsia="en-GB"/>
        </w:rPr>
        <w:t xml:space="preserve"> constitute a central enforcement mechanism within the international labour law framework. The ILO Committee of Experts on the Application of Conventions and Recommendations (CEACR) reviews periodic reports submitted by member states to assess compliance with instruments such as ILO Convention No. 158 on Termination of Employment (1982) and ILO Recommendation No. 166 (1982). </w:t>
      </w:r>
    </w:p>
    <w:p w14:paraId="604ACCC6" w14:textId="77777777" w:rsidR="0002340C" w:rsidRPr="00124C8C" w:rsidRDefault="0002340C" w:rsidP="0002340C">
      <w:pPr>
        <w:spacing w:after="0" w:line="480" w:lineRule="auto"/>
        <w:jc w:val="both"/>
        <w:rPr>
          <w:rFonts w:ascii="Times New Roman" w:eastAsia="Times New Roman" w:hAnsi="Times New Roman"/>
          <w:sz w:val="24"/>
          <w:szCs w:val="24"/>
          <w:lang w:eastAsia="en-GB"/>
        </w:rPr>
      </w:pPr>
    </w:p>
    <w:p w14:paraId="301D52EE" w14:textId="2EF39453" w:rsidR="00301E02" w:rsidRDefault="00B53234" w:rsidP="0002340C">
      <w:pPr>
        <w:spacing w:after="0" w:line="480" w:lineRule="auto"/>
        <w:jc w:val="both"/>
        <w:rPr>
          <w:rFonts w:ascii="Times New Roman" w:eastAsia="Times New Roman" w:hAnsi="Times New Roman"/>
          <w:sz w:val="24"/>
          <w:szCs w:val="24"/>
          <w:lang w:eastAsia="en-GB"/>
        </w:rPr>
      </w:pPr>
      <w:r w:rsidRPr="00124C8C">
        <w:rPr>
          <w:rFonts w:ascii="Times New Roman" w:eastAsia="Times New Roman" w:hAnsi="Times New Roman"/>
          <w:sz w:val="24"/>
          <w:szCs w:val="24"/>
          <w:lang w:eastAsia="en-GB"/>
        </w:rPr>
        <w:t>Through its observations and direct requests, the CEACR provides authoritative interpretations of states</w:t>
      </w:r>
      <w:r w:rsidR="003F69D7" w:rsidRPr="00124C8C">
        <w:rPr>
          <w:rFonts w:ascii="Times New Roman" w:eastAsia="Times New Roman" w:hAnsi="Times New Roman"/>
          <w:sz w:val="24"/>
          <w:szCs w:val="24"/>
          <w:lang w:eastAsia="en-GB"/>
        </w:rPr>
        <w:t>’</w:t>
      </w:r>
      <w:r w:rsidRPr="00124C8C">
        <w:rPr>
          <w:rFonts w:ascii="Times New Roman" w:eastAsia="Times New Roman" w:hAnsi="Times New Roman"/>
          <w:sz w:val="24"/>
          <w:szCs w:val="24"/>
          <w:lang w:eastAsia="en-GB"/>
        </w:rPr>
        <w:t xml:space="preserve"> obligations, thereby guiding domestic reforms and highlighting gaps in implementation.</w:t>
      </w:r>
      <w:r w:rsidRPr="00124C8C">
        <w:rPr>
          <w:rFonts w:ascii="Times New Roman" w:eastAsia="Times New Roman" w:hAnsi="Times New Roman"/>
          <w:sz w:val="24"/>
          <w:szCs w:val="24"/>
          <w:vertAlign w:val="superscript"/>
          <w:lang w:eastAsia="en-GB"/>
        </w:rPr>
        <w:footnoteReference w:id="104"/>
      </w:r>
      <w:r w:rsidRPr="00124C8C">
        <w:rPr>
          <w:rFonts w:ascii="Times New Roman" w:eastAsia="Times New Roman" w:hAnsi="Times New Roman"/>
          <w:sz w:val="24"/>
          <w:szCs w:val="24"/>
          <w:lang w:eastAsia="en-GB"/>
        </w:rPr>
        <w:t xml:space="preserve"> Similarly, the ILO Conference Committee on the Application of Standards enables dialogue between governments, employers, and workers to address cases of non-compliance, strengthening accountability through tripartite review processes.</w:t>
      </w:r>
      <w:r w:rsidRPr="00124C8C">
        <w:rPr>
          <w:rFonts w:ascii="Times New Roman" w:eastAsia="Times New Roman" w:hAnsi="Times New Roman"/>
          <w:sz w:val="24"/>
          <w:szCs w:val="24"/>
          <w:vertAlign w:val="superscript"/>
          <w:lang w:eastAsia="en-GB"/>
        </w:rPr>
        <w:footnoteReference w:id="105"/>
      </w:r>
      <w:r w:rsidRPr="00124C8C">
        <w:rPr>
          <w:rFonts w:ascii="Times New Roman" w:eastAsia="Times New Roman" w:hAnsi="Times New Roman"/>
          <w:sz w:val="24"/>
          <w:szCs w:val="24"/>
          <w:lang w:eastAsia="en-GB"/>
        </w:rPr>
        <w:t xml:space="preserve"> This system ensures that international labour norms on fair termination are not merely aspirational but subject to continuous oversight.</w:t>
      </w:r>
    </w:p>
    <w:p w14:paraId="2EB7E6C9" w14:textId="77777777" w:rsidR="0002340C" w:rsidRPr="00124C8C" w:rsidRDefault="0002340C" w:rsidP="0002340C">
      <w:pPr>
        <w:spacing w:after="0" w:line="480" w:lineRule="auto"/>
        <w:jc w:val="both"/>
        <w:rPr>
          <w:rFonts w:ascii="Times New Roman" w:eastAsia="Times New Roman" w:hAnsi="Times New Roman"/>
          <w:sz w:val="24"/>
          <w:szCs w:val="24"/>
          <w:lang w:eastAsia="en-GB"/>
        </w:rPr>
      </w:pPr>
    </w:p>
    <w:p w14:paraId="70034CB9" w14:textId="77777777" w:rsidR="00301E02" w:rsidRDefault="00B53234" w:rsidP="0002340C">
      <w:pPr>
        <w:spacing w:after="0" w:line="480" w:lineRule="auto"/>
        <w:jc w:val="both"/>
        <w:rPr>
          <w:rFonts w:ascii="Times New Roman" w:eastAsia="Times New Roman" w:hAnsi="Times New Roman"/>
          <w:sz w:val="24"/>
          <w:szCs w:val="24"/>
          <w:lang w:eastAsia="en-GB"/>
        </w:rPr>
      </w:pPr>
      <w:r w:rsidRPr="00124C8C">
        <w:rPr>
          <w:rFonts w:ascii="Times New Roman" w:eastAsia="Times New Roman" w:hAnsi="Times New Roman"/>
          <w:sz w:val="24"/>
          <w:szCs w:val="24"/>
          <w:lang w:eastAsia="en-GB"/>
        </w:rPr>
        <w:t xml:space="preserve">Secondly, </w:t>
      </w:r>
      <w:r w:rsidRPr="00124C8C">
        <w:rPr>
          <w:rFonts w:ascii="Times New Roman" w:eastAsia="Times New Roman" w:hAnsi="Times New Roman"/>
          <w:bCs/>
          <w:sz w:val="24"/>
          <w:szCs w:val="24"/>
          <w:lang w:eastAsia="en-GB"/>
        </w:rPr>
        <w:t>United Nations human rights treaty bodies</w:t>
      </w:r>
      <w:r w:rsidRPr="00124C8C">
        <w:rPr>
          <w:rFonts w:ascii="Times New Roman" w:eastAsia="Times New Roman" w:hAnsi="Times New Roman"/>
          <w:sz w:val="24"/>
          <w:szCs w:val="24"/>
          <w:lang w:eastAsia="en-GB"/>
        </w:rPr>
        <w:t xml:space="preserve"> also play an important role in safeguarding protections against arbitrary termination of employment. The Human Rights Committee (HRC), which monitors implementation of the International Covenant on Civil and Political Rights (ICCPR, 1966), has interpreted Article 6 </w:t>
      </w:r>
      <w:r w:rsidRPr="00124C8C">
        <w:rPr>
          <w:rFonts w:ascii="Times New Roman" w:eastAsia="Times New Roman" w:hAnsi="Times New Roman"/>
          <w:sz w:val="24"/>
          <w:szCs w:val="24"/>
          <w:lang w:eastAsia="en-GB"/>
        </w:rPr>
        <w:lastRenderedPageBreak/>
        <w:t>(right to life), Article 14 (fair trial), and Article 26 (equality before the law) in ways that reinforce procedural fairness and non-discrimination in employment contexts.</w:t>
      </w:r>
      <w:r w:rsidRPr="00124C8C">
        <w:rPr>
          <w:rFonts w:ascii="Times New Roman" w:eastAsia="Times New Roman" w:hAnsi="Times New Roman"/>
          <w:sz w:val="24"/>
          <w:szCs w:val="24"/>
          <w:vertAlign w:val="superscript"/>
          <w:lang w:eastAsia="en-GB"/>
        </w:rPr>
        <w:footnoteReference w:id="106"/>
      </w:r>
      <w:r w:rsidRPr="00124C8C">
        <w:rPr>
          <w:rFonts w:ascii="Times New Roman" w:eastAsia="Times New Roman" w:hAnsi="Times New Roman"/>
          <w:sz w:val="24"/>
          <w:szCs w:val="24"/>
          <w:lang w:eastAsia="en-GB"/>
        </w:rPr>
        <w:t xml:space="preserve"> </w:t>
      </w:r>
    </w:p>
    <w:p w14:paraId="601D7DDE" w14:textId="77777777" w:rsidR="0002340C" w:rsidRPr="00124C8C" w:rsidRDefault="0002340C" w:rsidP="0002340C">
      <w:pPr>
        <w:spacing w:after="0" w:line="480" w:lineRule="auto"/>
        <w:jc w:val="both"/>
        <w:rPr>
          <w:rFonts w:ascii="Times New Roman" w:eastAsia="Times New Roman" w:hAnsi="Times New Roman"/>
          <w:sz w:val="24"/>
          <w:szCs w:val="24"/>
          <w:lang w:eastAsia="en-GB"/>
        </w:rPr>
      </w:pPr>
    </w:p>
    <w:p w14:paraId="49A3545C" w14:textId="77777777" w:rsidR="00301E02" w:rsidRDefault="00B53234" w:rsidP="0002340C">
      <w:pPr>
        <w:spacing w:after="0" w:line="480" w:lineRule="auto"/>
        <w:jc w:val="both"/>
        <w:rPr>
          <w:rFonts w:ascii="Times New Roman" w:eastAsia="Times New Roman" w:hAnsi="Times New Roman"/>
          <w:sz w:val="24"/>
          <w:szCs w:val="24"/>
          <w:lang w:eastAsia="en-GB"/>
        </w:rPr>
      </w:pPr>
      <w:r w:rsidRPr="00124C8C">
        <w:rPr>
          <w:rFonts w:ascii="Times New Roman" w:eastAsia="Times New Roman" w:hAnsi="Times New Roman"/>
          <w:sz w:val="24"/>
          <w:szCs w:val="24"/>
          <w:lang w:eastAsia="en-GB"/>
        </w:rPr>
        <w:t>Likewise, the Committee on Economic, Social and Cultural Rights (CESCR) monitors compliance with the International Covenant on Economic, Social and Cultural Rights (ICESCR, 1966), where Article 6 protects the right to work and Article 7 guarantees just and favourable conditions of employment, including protection from unjust dismissal. In its General Comment No. 18, the CESCR emphasized that states must adopt legislative and judicial measures to ensure security of tenure and safeguards against unfair termination.</w:t>
      </w:r>
      <w:r w:rsidRPr="00124C8C">
        <w:rPr>
          <w:rFonts w:ascii="Times New Roman" w:eastAsia="Times New Roman" w:hAnsi="Times New Roman"/>
          <w:sz w:val="24"/>
          <w:szCs w:val="24"/>
          <w:vertAlign w:val="superscript"/>
          <w:lang w:eastAsia="en-GB"/>
        </w:rPr>
        <w:footnoteReference w:id="107"/>
      </w:r>
    </w:p>
    <w:p w14:paraId="6672871C" w14:textId="77777777" w:rsidR="0002340C" w:rsidRPr="00124C8C" w:rsidRDefault="0002340C" w:rsidP="0002340C">
      <w:pPr>
        <w:spacing w:after="0" w:line="480" w:lineRule="auto"/>
        <w:jc w:val="both"/>
        <w:rPr>
          <w:rFonts w:ascii="Times New Roman" w:eastAsia="Times New Roman" w:hAnsi="Times New Roman"/>
          <w:sz w:val="24"/>
          <w:szCs w:val="24"/>
          <w:lang w:eastAsia="en-GB"/>
        </w:rPr>
      </w:pPr>
    </w:p>
    <w:p w14:paraId="19E830B4" w14:textId="77777777" w:rsidR="00301E02" w:rsidRDefault="00B53234" w:rsidP="0002340C">
      <w:pPr>
        <w:spacing w:after="0" w:line="480" w:lineRule="auto"/>
        <w:jc w:val="both"/>
        <w:rPr>
          <w:rFonts w:ascii="Times New Roman" w:eastAsia="Times New Roman" w:hAnsi="Times New Roman"/>
          <w:sz w:val="24"/>
          <w:szCs w:val="24"/>
          <w:lang w:eastAsia="en-GB"/>
        </w:rPr>
      </w:pPr>
      <w:r w:rsidRPr="00124C8C">
        <w:rPr>
          <w:rFonts w:ascii="Times New Roman" w:eastAsia="Times New Roman" w:hAnsi="Times New Roman"/>
          <w:sz w:val="24"/>
          <w:szCs w:val="24"/>
          <w:lang w:eastAsia="en-GB"/>
        </w:rPr>
        <w:t>In addition, the supervisory role of these UN committees extends beyond monitoring to include individual complaint mechanisms under Optional Protocols, which allow employees or their representatives to challenge violations of employment rights at the international level. This function creates a legal avenue for redress when domestic remedies are ineffective or unavailable, thereby reinforcing accountability for states such as Tanzania that have ratified these instruments.</w:t>
      </w:r>
      <w:r w:rsidRPr="00124C8C">
        <w:rPr>
          <w:rFonts w:ascii="Times New Roman" w:eastAsia="Times New Roman" w:hAnsi="Times New Roman"/>
          <w:sz w:val="24"/>
          <w:szCs w:val="24"/>
          <w:vertAlign w:val="superscript"/>
          <w:lang w:eastAsia="en-GB"/>
        </w:rPr>
        <w:footnoteReference w:id="108"/>
      </w:r>
    </w:p>
    <w:p w14:paraId="52B638BA" w14:textId="77777777" w:rsidR="0002340C" w:rsidRPr="00124C8C" w:rsidRDefault="0002340C" w:rsidP="0002340C">
      <w:pPr>
        <w:spacing w:after="0" w:line="480" w:lineRule="auto"/>
        <w:jc w:val="both"/>
        <w:rPr>
          <w:rFonts w:ascii="Times New Roman" w:eastAsia="Times New Roman" w:hAnsi="Times New Roman"/>
          <w:sz w:val="24"/>
          <w:szCs w:val="24"/>
          <w:lang w:eastAsia="en-GB"/>
        </w:rPr>
      </w:pPr>
    </w:p>
    <w:p w14:paraId="7BA136B7" w14:textId="33AB2591" w:rsidR="00301E02" w:rsidRDefault="00B53234" w:rsidP="0002340C">
      <w:pPr>
        <w:spacing w:after="0" w:line="480" w:lineRule="auto"/>
        <w:jc w:val="both"/>
        <w:rPr>
          <w:rFonts w:ascii="Times New Roman" w:eastAsia="Times New Roman" w:hAnsi="Times New Roman"/>
          <w:sz w:val="24"/>
          <w:szCs w:val="24"/>
          <w:lang w:eastAsia="en-GB"/>
        </w:rPr>
      </w:pPr>
      <w:r w:rsidRPr="00124C8C">
        <w:rPr>
          <w:rFonts w:ascii="Times New Roman" w:eastAsia="Times New Roman" w:hAnsi="Times New Roman"/>
          <w:sz w:val="24"/>
          <w:szCs w:val="24"/>
          <w:lang w:eastAsia="en-GB"/>
        </w:rPr>
        <w:t>Thus, international institutions, through the ILO</w:t>
      </w:r>
      <w:r w:rsidR="00143354" w:rsidRPr="00124C8C">
        <w:rPr>
          <w:rFonts w:ascii="Times New Roman" w:eastAsia="Times New Roman" w:hAnsi="Times New Roman"/>
          <w:sz w:val="24"/>
          <w:szCs w:val="24"/>
          <w:lang w:eastAsia="en-GB"/>
        </w:rPr>
        <w:t>’</w:t>
      </w:r>
      <w:r w:rsidRPr="00124C8C">
        <w:rPr>
          <w:rFonts w:ascii="Times New Roman" w:eastAsia="Times New Roman" w:hAnsi="Times New Roman"/>
          <w:sz w:val="24"/>
          <w:szCs w:val="24"/>
          <w:lang w:eastAsia="en-GB"/>
        </w:rPr>
        <w:t xml:space="preserve">s supervisory mechanisms and the UN human rights committees, provide an essential institutional framework for the enforcement of international standards on termination of employment. Their </w:t>
      </w:r>
      <w:r w:rsidRPr="00124C8C">
        <w:rPr>
          <w:rFonts w:ascii="Times New Roman" w:eastAsia="Times New Roman" w:hAnsi="Times New Roman"/>
          <w:sz w:val="24"/>
          <w:szCs w:val="24"/>
          <w:lang w:eastAsia="en-GB"/>
        </w:rPr>
        <w:lastRenderedPageBreak/>
        <w:t>oversight ensures that domestic frameworks align with global principles of fairness, due process, and protection from arbitrary dismissal.</w:t>
      </w:r>
    </w:p>
    <w:p w14:paraId="692AFE51" w14:textId="77777777" w:rsidR="0002340C" w:rsidRPr="00124C8C" w:rsidRDefault="0002340C" w:rsidP="0002340C">
      <w:pPr>
        <w:spacing w:after="0" w:line="480" w:lineRule="auto"/>
        <w:jc w:val="both"/>
        <w:rPr>
          <w:rFonts w:ascii="Times New Roman" w:eastAsia="Times New Roman" w:hAnsi="Times New Roman"/>
          <w:sz w:val="24"/>
          <w:szCs w:val="24"/>
          <w:lang w:eastAsia="en-GB"/>
        </w:rPr>
      </w:pPr>
    </w:p>
    <w:p w14:paraId="72BCF5B3" w14:textId="08D0970C" w:rsidR="00301E02" w:rsidRPr="00124C8C" w:rsidRDefault="00B53234" w:rsidP="0002340C">
      <w:pPr>
        <w:pStyle w:val="Heading2"/>
        <w:spacing w:before="0" w:after="0" w:line="480" w:lineRule="auto"/>
        <w:rPr>
          <w:rFonts w:ascii="Times New Roman" w:hAnsi="Times New Roman"/>
          <w:i w:val="0"/>
          <w:sz w:val="24"/>
          <w:szCs w:val="24"/>
          <w:lang w:val="en-US"/>
        </w:rPr>
      </w:pPr>
      <w:bookmarkStart w:id="104" w:name="_Toc213684254"/>
      <w:r w:rsidRPr="00124C8C">
        <w:rPr>
          <w:rFonts w:ascii="Times New Roman" w:hAnsi="Times New Roman"/>
          <w:bCs w:val="0"/>
          <w:i w:val="0"/>
          <w:iCs w:val="0"/>
          <w:sz w:val="24"/>
          <w:szCs w:val="24"/>
          <w:lang w:val="en-US"/>
        </w:rPr>
        <w:t>3.4</w:t>
      </w:r>
      <w:r w:rsidRPr="00124C8C">
        <w:rPr>
          <w:rFonts w:ascii="Times New Roman" w:hAnsi="Times New Roman"/>
          <w:i w:val="0"/>
          <w:sz w:val="24"/>
          <w:szCs w:val="24"/>
          <w:lang w:val="en-US"/>
        </w:rPr>
        <w:t xml:space="preserve"> Regional Legal Standards on Termination of Employment</w:t>
      </w:r>
      <w:bookmarkEnd w:id="104"/>
      <w:r w:rsidR="0002340C">
        <w:rPr>
          <w:rFonts w:ascii="Times New Roman" w:hAnsi="Times New Roman"/>
          <w:i w:val="0"/>
          <w:sz w:val="24"/>
          <w:szCs w:val="24"/>
          <w:lang w:val="en-US"/>
        </w:rPr>
        <w:fldChar w:fldCharType="begin"/>
      </w:r>
      <w:r w:rsidR="0002340C">
        <w:instrText xml:space="preserve"> TC "</w:instrText>
      </w:r>
      <w:bookmarkStart w:id="105" w:name="_Toc214246861"/>
      <w:r w:rsidR="0002340C" w:rsidRPr="006B0105">
        <w:rPr>
          <w:rFonts w:ascii="Times New Roman" w:hAnsi="Times New Roman"/>
          <w:bCs w:val="0"/>
          <w:i w:val="0"/>
          <w:iCs w:val="0"/>
          <w:sz w:val="24"/>
          <w:szCs w:val="24"/>
          <w:lang w:val="en-US"/>
        </w:rPr>
        <w:instrText>3.4</w:instrText>
      </w:r>
      <w:r w:rsidR="0002340C" w:rsidRPr="006B0105">
        <w:rPr>
          <w:rFonts w:ascii="Times New Roman" w:hAnsi="Times New Roman"/>
          <w:i w:val="0"/>
          <w:sz w:val="24"/>
          <w:szCs w:val="24"/>
          <w:lang w:val="en-US"/>
        </w:rPr>
        <w:instrText xml:space="preserve"> Regional Legal Standards on Termination of Employment</w:instrText>
      </w:r>
      <w:bookmarkEnd w:id="105"/>
      <w:r w:rsidR="0002340C">
        <w:instrText xml:space="preserve">" \f C \l "1" </w:instrText>
      </w:r>
      <w:r w:rsidR="0002340C">
        <w:rPr>
          <w:rFonts w:ascii="Times New Roman" w:hAnsi="Times New Roman"/>
          <w:i w:val="0"/>
          <w:sz w:val="24"/>
          <w:szCs w:val="24"/>
          <w:lang w:val="en-US"/>
        </w:rPr>
        <w:fldChar w:fldCharType="end"/>
      </w:r>
      <w:r w:rsidRPr="00124C8C">
        <w:rPr>
          <w:rFonts w:ascii="Times New Roman" w:hAnsi="Times New Roman"/>
          <w:sz w:val="24"/>
          <w:szCs w:val="24"/>
        </w:rPr>
        <w:t xml:space="preserve"> </w:t>
      </w:r>
    </w:p>
    <w:p w14:paraId="562AD188" w14:textId="070F0D13" w:rsidR="00301E02" w:rsidRDefault="00B53234">
      <w:pPr>
        <w:spacing w:after="0" w:line="480" w:lineRule="auto"/>
        <w:jc w:val="both"/>
        <w:outlineLvl w:val="2"/>
        <w:rPr>
          <w:rFonts w:ascii="Times New Roman" w:hAnsi="Times New Roman"/>
          <w:sz w:val="24"/>
          <w:szCs w:val="24"/>
        </w:rPr>
      </w:pPr>
      <w:bookmarkStart w:id="106" w:name="_Toc212298578"/>
      <w:bookmarkStart w:id="107" w:name="_Toc212301922"/>
      <w:bookmarkStart w:id="108" w:name="_Toc212714680"/>
      <w:bookmarkStart w:id="109" w:name="_Toc213139963"/>
      <w:bookmarkStart w:id="110" w:name="_Toc213256917"/>
      <w:bookmarkStart w:id="111" w:name="_Toc213684255"/>
      <w:r w:rsidRPr="00124C8C">
        <w:rPr>
          <w:rFonts w:ascii="Times New Roman" w:hAnsi="Times New Roman"/>
          <w:sz w:val="24"/>
          <w:szCs w:val="24"/>
        </w:rPr>
        <w:t>This section examines the legal instruments and frameworks developed by regional bodies, particularly the African Union and its specialized agencies, to guide member states in protecting workers</w:t>
      </w:r>
      <w:r w:rsidR="00143354" w:rsidRPr="00124C8C">
        <w:rPr>
          <w:rFonts w:ascii="Times New Roman" w:hAnsi="Times New Roman"/>
          <w:sz w:val="24"/>
          <w:szCs w:val="24"/>
        </w:rPr>
        <w:t>’</w:t>
      </w:r>
      <w:r w:rsidRPr="00124C8C">
        <w:rPr>
          <w:rFonts w:ascii="Times New Roman" w:hAnsi="Times New Roman"/>
          <w:sz w:val="24"/>
          <w:szCs w:val="24"/>
        </w:rPr>
        <w:t xml:space="preserve"> rights. It highlights how these standards complement international obligations while addressing region-specific labour challenges, including unfair dismissal and procedural safeguards.</w:t>
      </w:r>
      <w:bookmarkEnd w:id="106"/>
      <w:bookmarkEnd w:id="107"/>
      <w:bookmarkEnd w:id="108"/>
      <w:bookmarkEnd w:id="109"/>
      <w:bookmarkEnd w:id="110"/>
      <w:bookmarkEnd w:id="111"/>
    </w:p>
    <w:p w14:paraId="453F627A" w14:textId="77777777" w:rsidR="0002340C" w:rsidRPr="00124C8C" w:rsidRDefault="0002340C">
      <w:pPr>
        <w:spacing w:after="0" w:line="480" w:lineRule="auto"/>
        <w:jc w:val="both"/>
        <w:outlineLvl w:val="2"/>
        <w:rPr>
          <w:rFonts w:ascii="Times New Roman" w:eastAsia="Times New Roman" w:hAnsi="Times New Roman"/>
          <w:bCs/>
          <w:sz w:val="24"/>
          <w:szCs w:val="24"/>
          <w:lang w:val="en-US"/>
        </w:rPr>
      </w:pPr>
    </w:p>
    <w:p w14:paraId="43B531D6" w14:textId="0188A18E" w:rsidR="00301E02" w:rsidRPr="00124C8C" w:rsidRDefault="00B53234" w:rsidP="0002340C">
      <w:pPr>
        <w:pStyle w:val="Heading3"/>
        <w:spacing w:before="0" w:beforeAutospacing="0" w:after="0" w:afterAutospacing="0" w:line="480" w:lineRule="auto"/>
        <w:rPr>
          <w:sz w:val="24"/>
          <w:szCs w:val="24"/>
        </w:rPr>
      </w:pPr>
      <w:bookmarkStart w:id="112" w:name="_Toc213684256"/>
      <w:r w:rsidRPr="00124C8C">
        <w:rPr>
          <w:bCs w:val="0"/>
          <w:sz w:val="24"/>
          <w:szCs w:val="24"/>
        </w:rPr>
        <w:t>3.4</w:t>
      </w:r>
      <w:r w:rsidRPr="00124C8C">
        <w:rPr>
          <w:sz w:val="24"/>
          <w:szCs w:val="24"/>
        </w:rPr>
        <w:t>.1 African Union (AU) Standards</w:t>
      </w:r>
      <w:bookmarkEnd w:id="112"/>
      <w:r w:rsidR="0002340C">
        <w:rPr>
          <w:sz w:val="24"/>
          <w:szCs w:val="24"/>
        </w:rPr>
        <w:fldChar w:fldCharType="begin"/>
      </w:r>
      <w:r w:rsidR="0002340C">
        <w:instrText xml:space="preserve"> TC "</w:instrText>
      </w:r>
      <w:bookmarkStart w:id="113" w:name="_Toc214246862"/>
      <w:r w:rsidR="0002340C" w:rsidRPr="00B15E5A">
        <w:rPr>
          <w:bCs w:val="0"/>
          <w:sz w:val="24"/>
          <w:szCs w:val="24"/>
        </w:rPr>
        <w:instrText>3.4</w:instrText>
      </w:r>
      <w:r w:rsidR="0002340C" w:rsidRPr="00B15E5A">
        <w:rPr>
          <w:sz w:val="24"/>
          <w:szCs w:val="24"/>
        </w:rPr>
        <w:instrText>.1 African Union (AU) Standards</w:instrText>
      </w:r>
      <w:bookmarkEnd w:id="113"/>
      <w:r w:rsidR="0002340C">
        <w:instrText xml:space="preserve">" \f C \l "1" </w:instrText>
      </w:r>
      <w:r w:rsidR="0002340C">
        <w:rPr>
          <w:sz w:val="24"/>
          <w:szCs w:val="24"/>
        </w:rPr>
        <w:fldChar w:fldCharType="end"/>
      </w:r>
      <w:r w:rsidRPr="00124C8C">
        <w:rPr>
          <w:sz w:val="24"/>
          <w:szCs w:val="24"/>
        </w:rPr>
        <w:t xml:space="preserve"> </w:t>
      </w:r>
    </w:p>
    <w:p w14:paraId="1945BA02" w14:textId="288426BC" w:rsidR="00301E02" w:rsidRDefault="00B53234">
      <w:pPr>
        <w:spacing w:after="0" w:line="480" w:lineRule="auto"/>
        <w:jc w:val="both"/>
        <w:rPr>
          <w:rFonts w:ascii="Times New Roman" w:eastAsia="Times New Roman" w:hAnsi="Times New Roman"/>
          <w:sz w:val="24"/>
          <w:szCs w:val="24"/>
          <w:lang w:val="en-US"/>
        </w:rPr>
      </w:pPr>
      <w:r w:rsidRPr="00124C8C">
        <w:rPr>
          <w:rFonts w:ascii="Times New Roman" w:eastAsia="Times New Roman" w:hAnsi="Times New Roman"/>
          <w:sz w:val="24"/>
          <w:szCs w:val="24"/>
          <w:lang w:val="en-US"/>
        </w:rPr>
        <w:t>The African Union (AU) has established regional legal standards that provide normative guidance on labour rights, including the protection of employees against arbitrary termination. Central among these instruments is the African Charter on Human and Peoples</w:t>
      </w:r>
      <w:r w:rsidR="003F69D7" w:rsidRPr="00124C8C">
        <w:rPr>
          <w:rFonts w:ascii="Times New Roman" w:eastAsia="Times New Roman" w:hAnsi="Times New Roman"/>
          <w:sz w:val="24"/>
          <w:szCs w:val="24"/>
          <w:lang w:val="en-US"/>
        </w:rPr>
        <w:t>’</w:t>
      </w:r>
      <w:r w:rsidRPr="00124C8C">
        <w:rPr>
          <w:rFonts w:ascii="Times New Roman" w:eastAsia="Times New Roman" w:hAnsi="Times New Roman"/>
          <w:sz w:val="24"/>
          <w:szCs w:val="24"/>
          <w:lang w:val="en-US"/>
        </w:rPr>
        <w:t xml:space="preserve"> Rights, which enshrines the principles of human dignity, fair labour practices, and protection of workers</w:t>
      </w:r>
      <w:r w:rsidR="003F69D7" w:rsidRPr="00124C8C">
        <w:rPr>
          <w:rFonts w:ascii="Times New Roman" w:eastAsia="Times New Roman" w:hAnsi="Times New Roman"/>
          <w:sz w:val="24"/>
          <w:szCs w:val="24"/>
          <w:lang w:val="en-US"/>
        </w:rPr>
        <w:t>’</w:t>
      </w:r>
      <w:r w:rsidRPr="00124C8C">
        <w:rPr>
          <w:rFonts w:ascii="Times New Roman" w:eastAsia="Times New Roman" w:hAnsi="Times New Roman"/>
          <w:sz w:val="24"/>
          <w:szCs w:val="24"/>
          <w:lang w:val="en-US"/>
        </w:rPr>
        <w:t xml:space="preserve"> rights.  Specifically, Article 15 of the Charter guarantees the right to work under equitable and satisfactory conditions, including fair remuneration, safe working environments, and protection against unfair dismissal.</w:t>
      </w:r>
      <w:r w:rsidRPr="00124C8C">
        <w:rPr>
          <w:rFonts w:ascii="Times New Roman" w:eastAsia="Times New Roman" w:hAnsi="Times New Roman"/>
          <w:sz w:val="24"/>
          <w:szCs w:val="24"/>
          <w:vertAlign w:val="superscript"/>
          <w:lang w:val="en-US"/>
        </w:rPr>
        <w:footnoteReference w:id="109"/>
      </w:r>
    </w:p>
    <w:p w14:paraId="71AA7570" w14:textId="77777777" w:rsidR="0002340C" w:rsidRPr="00124C8C" w:rsidRDefault="0002340C">
      <w:pPr>
        <w:spacing w:after="0" w:line="480" w:lineRule="auto"/>
        <w:jc w:val="both"/>
        <w:rPr>
          <w:rFonts w:ascii="Times New Roman" w:eastAsia="Times New Roman" w:hAnsi="Times New Roman"/>
          <w:sz w:val="24"/>
          <w:szCs w:val="24"/>
          <w:lang w:val="en-US"/>
        </w:rPr>
      </w:pPr>
    </w:p>
    <w:p w14:paraId="22FD9B58" w14:textId="66BE4635" w:rsidR="00301E02" w:rsidRDefault="00B53234" w:rsidP="0002340C">
      <w:pPr>
        <w:spacing w:after="0" w:line="480" w:lineRule="auto"/>
        <w:jc w:val="both"/>
        <w:rPr>
          <w:rFonts w:ascii="Times New Roman" w:eastAsia="Times New Roman" w:hAnsi="Times New Roman"/>
          <w:sz w:val="24"/>
          <w:szCs w:val="24"/>
          <w:lang w:val="en-US"/>
        </w:rPr>
      </w:pPr>
      <w:r w:rsidRPr="00124C8C">
        <w:rPr>
          <w:rFonts w:ascii="Times New Roman" w:eastAsia="Times New Roman" w:hAnsi="Times New Roman"/>
          <w:sz w:val="24"/>
          <w:szCs w:val="24"/>
          <w:lang w:val="en-US"/>
        </w:rPr>
        <w:t>This provision underscores the AU</w:t>
      </w:r>
      <w:r w:rsidR="003F69D7" w:rsidRPr="00124C8C">
        <w:rPr>
          <w:rFonts w:ascii="Times New Roman" w:eastAsia="Times New Roman" w:hAnsi="Times New Roman"/>
          <w:sz w:val="24"/>
          <w:szCs w:val="24"/>
          <w:lang w:val="en-US"/>
        </w:rPr>
        <w:t>’</w:t>
      </w:r>
      <w:r w:rsidRPr="00124C8C">
        <w:rPr>
          <w:rFonts w:ascii="Times New Roman" w:eastAsia="Times New Roman" w:hAnsi="Times New Roman"/>
          <w:sz w:val="24"/>
          <w:szCs w:val="24"/>
          <w:lang w:val="en-US"/>
        </w:rPr>
        <w:t xml:space="preserve">s commitment to ensuring that employment termination practices respect the inherent dignity of workers and uphold procedural fairness, aligning closely with international labour standards established by the </w:t>
      </w:r>
      <w:r w:rsidRPr="00124C8C">
        <w:rPr>
          <w:rFonts w:ascii="Times New Roman" w:eastAsia="Times New Roman" w:hAnsi="Times New Roman"/>
          <w:sz w:val="24"/>
          <w:szCs w:val="24"/>
          <w:lang w:val="en-US"/>
        </w:rPr>
        <w:lastRenderedPageBreak/>
        <w:t xml:space="preserve">International Labour Organization (ILO).  Scholars argue that the Charter establishes a framework for African states to harmonize </w:t>
      </w:r>
    </w:p>
    <w:p w14:paraId="33683403" w14:textId="77777777" w:rsidR="0002340C" w:rsidRPr="00124C8C" w:rsidRDefault="0002340C" w:rsidP="0002340C">
      <w:pPr>
        <w:spacing w:after="0" w:line="480" w:lineRule="auto"/>
        <w:jc w:val="both"/>
        <w:rPr>
          <w:rFonts w:ascii="Times New Roman" w:eastAsia="Times New Roman" w:hAnsi="Times New Roman"/>
          <w:sz w:val="24"/>
          <w:szCs w:val="24"/>
          <w:lang w:val="en-US"/>
        </w:rPr>
      </w:pPr>
    </w:p>
    <w:p w14:paraId="763D56C8" w14:textId="77777777" w:rsidR="00301E02" w:rsidRDefault="00B53234" w:rsidP="0002340C">
      <w:pPr>
        <w:spacing w:after="0" w:line="480" w:lineRule="auto"/>
        <w:jc w:val="both"/>
        <w:rPr>
          <w:rFonts w:ascii="Times New Roman" w:eastAsia="Times New Roman" w:hAnsi="Times New Roman"/>
          <w:sz w:val="24"/>
          <w:szCs w:val="24"/>
          <w:lang w:val="en-US"/>
        </w:rPr>
      </w:pPr>
      <w:r w:rsidRPr="00124C8C">
        <w:rPr>
          <w:rFonts w:ascii="Times New Roman" w:eastAsia="Times New Roman" w:hAnsi="Times New Roman"/>
          <w:sz w:val="24"/>
          <w:szCs w:val="24"/>
          <w:lang w:val="en-US"/>
        </w:rPr>
        <w:t>Additionally, the African Charter on the Rights and Welfare of the Child,</w:t>
      </w:r>
      <w:r w:rsidRPr="00124C8C">
        <w:rPr>
          <w:rFonts w:ascii="Times New Roman" w:eastAsia="Times New Roman" w:hAnsi="Times New Roman"/>
          <w:sz w:val="24"/>
          <w:szCs w:val="24"/>
          <w:vertAlign w:val="superscript"/>
          <w:lang w:val="en-US"/>
        </w:rPr>
        <w:footnoteReference w:id="110"/>
      </w:r>
      <w:r w:rsidRPr="00124C8C">
        <w:rPr>
          <w:rFonts w:ascii="Times New Roman" w:eastAsia="Times New Roman" w:hAnsi="Times New Roman"/>
          <w:sz w:val="24"/>
          <w:szCs w:val="24"/>
          <w:lang w:val="en-US"/>
        </w:rPr>
        <w:t xml:space="preserve"> plays a critical role in regulating termination of employment for minors and protecting children from exploitative labour practices. Articles 15 and 16 of the Charter explicitly prohibit hazardous work for children and mandate that member states ensure any engagement in work does not interfere with education, development, or well-being.</w:t>
      </w:r>
      <w:r w:rsidRPr="00124C8C">
        <w:rPr>
          <w:rFonts w:ascii="Times New Roman" w:eastAsia="Times New Roman" w:hAnsi="Times New Roman"/>
          <w:sz w:val="24"/>
          <w:szCs w:val="24"/>
          <w:vertAlign w:val="superscript"/>
          <w:lang w:val="en-US"/>
        </w:rPr>
        <w:footnoteReference w:id="111"/>
      </w:r>
      <w:r w:rsidRPr="00124C8C">
        <w:rPr>
          <w:rFonts w:ascii="Times New Roman" w:eastAsia="Times New Roman" w:hAnsi="Times New Roman"/>
          <w:sz w:val="24"/>
          <w:szCs w:val="24"/>
          <w:lang w:val="en-US"/>
        </w:rPr>
        <w:t xml:space="preserve"> Consequently, the Charter provides a safeguard against arbitrary or harmful termination of employment for minors, ensuring compliance with broader human rights and labour standards. </w:t>
      </w:r>
    </w:p>
    <w:p w14:paraId="16E4C278" w14:textId="77777777" w:rsidR="0002340C" w:rsidRPr="00124C8C" w:rsidRDefault="0002340C" w:rsidP="0002340C">
      <w:pPr>
        <w:spacing w:after="0" w:line="480" w:lineRule="auto"/>
        <w:jc w:val="both"/>
        <w:rPr>
          <w:rFonts w:ascii="Times New Roman" w:eastAsia="Times New Roman" w:hAnsi="Times New Roman"/>
          <w:sz w:val="24"/>
          <w:szCs w:val="24"/>
          <w:lang w:val="en-US"/>
        </w:rPr>
      </w:pPr>
    </w:p>
    <w:p w14:paraId="2A37325D" w14:textId="0EE4E190" w:rsidR="00301E02" w:rsidRDefault="00B53234" w:rsidP="0002340C">
      <w:pPr>
        <w:spacing w:after="0" w:line="480" w:lineRule="auto"/>
        <w:jc w:val="both"/>
        <w:rPr>
          <w:rFonts w:ascii="Times New Roman" w:eastAsia="Times New Roman" w:hAnsi="Times New Roman"/>
          <w:sz w:val="24"/>
          <w:szCs w:val="24"/>
          <w:lang w:val="en-US"/>
        </w:rPr>
      </w:pPr>
      <w:r w:rsidRPr="00124C8C">
        <w:rPr>
          <w:rFonts w:ascii="Times New Roman" w:eastAsia="Times New Roman" w:hAnsi="Times New Roman"/>
          <w:sz w:val="24"/>
          <w:szCs w:val="24"/>
          <w:lang w:val="en-US"/>
        </w:rPr>
        <w:t>In practice, these regional instruments require that Tanzanian employment laws incorporate child protection measures and procedural safeguards to align domestic legislation with AU obligations.</w:t>
      </w:r>
      <w:r w:rsidRPr="00124C8C">
        <w:rPr>
          <w:rFonts w:ascii="Times New Roman" w:eastAsia="Times New Roman" w:hAnsi="Times New Roman"/>
          <w:sz w:val="24"/>
          <w:szCs w:val="24"/>
          <w:vertAlign w:val="superscript"/>
          <w:lang w:val="en-US"/>
        </w:rPr>
        <w:footnoteReference w:id="112"/>
      </w:r>
      <w:r w:rsidRPr="00124C8C">
        <w:rPr>
          <w:rFonts w:ascii="Times New Roman" w:eastAsia="Times New Roman" w:hAnsi="Times New Roman"/>
          <w:sz w:val="24"/>
          <w:szCs w:val="24"/>
          <w:lang w:val="en-US"/>
        </w:rPr>
        <w:t xml:space="preserve">  The AU supervisory mechanisms, including the African Commission on Human and Peoples</w:t>
      </w:r>
      <w:r w:rsidR="003F69D7" w:rsidRPr="00124C8C">
        <w:rPr>
          <w:rFonts w:ascii="Times New Roman" w:eastAsia="Times New Roman" w:hAnsi="Times New Roman"/>
          <w:sz w:val="24"/>
          <w:szCs w:val="24"/>
          <w:lang w:val="en-US"/>
        </w:rPr>
        <w:t>’</w:t>
      </w:r>
      <w:r w:rsidRPr="00124C8C">
        <w:rPr>
          <w:rFonts w:ascii="Times New Roman" w:eastAsia="Times New Roman" w:hAnsi="Times New Roman"/>
          <w:sz w:val="24"/>
          <w:szCs w:val="24"/>
          <w:lang w:val="en-US"/>
        </w:rPr>
        <w:t xml:space="preserve"> Rights, play a pivotal role in monitoring compliance and providing recommendations to member states. Through periodic reporting and quasi-judicial communications, the Commission evaluates how states respect the rights enshrined in both the African Charter and the Child </w:t>
      </w:r>
      <w:r w:rsidRPr="00124C8C">
        <w:rPr>
          <w:rFonts w:ascii="Times New Roman" w:eastAsia="Times New Roman" w:hAnsi="Times New Roman"/>
          <w:sz w:val="24"/>
          <w:szCs w:val="24"/>
          <w:lang w:val="en-US"/>
        </w:rPr>
        <w:lastRenderedPageBreak/>
        <w:t>Charter, particularly regarding fair labour practices and protection from arbitrary dismissal.</w:t>
      </w:r>
      <w:r w:rsidRPr="00124C8C">
        <w:rPr>
          <w:rFonts w:ascii="Times New Roman" w:eastAsia="Times New Roman" w:hAnsi="Times New Roman"/>
          <w:sz w:val="24"/>
          <w:szCs w:val="24"/>
          <w:vertAlign w:val="superscript"/>
          <w:lang w:val="en-US"/>
        </w:rPr>
        <w:footnoteReference w:id="113"/>
      </w:r>
      <w:r w:rsidRPr="00124C8C">
        <w:rPr>
          <w:rFonts w:ascii="Times New Roman" w:eastAsia="Times New Roman" w:hAnsi="Times New Roman"/>
          <w:sz w:val="24"/>
          <w:szCs w:val="24"/>
          <w:lang w:val="en-US"/>
        </w:rPr>
        <w:t xml:space="preserve"> </w:t>
      </w:r>
    </w:p>
    <w:p w14:paraId="61053ECC" w14:textId="77777777" w:rsidR="0002340C" w:rsidRPr="00124C8C" w:rsidRDefault="0002340C" w:rsidP="0002340C">
      <w:pPr>
        <w:spacing w:after="0" w:line="480" w:lineRule="auto"/>
        <w:jc w:val="both"/>
        <w:rPr>
          <w:rFonts w:ascii="Times New Roman" w:eastAsia="Times New Roman" w:hAnsi="Times New Roman"/>
          <w:sz w:val="24"/>
          <w:szCs w:val="24"/>
          <w:lang w:val="en-US"/>
        </w:rPr>
      </w:pPr>
    </w:p>
    <w:p w14:paraId="2293EF6E" w14:textId="77777777" w:rsidR="00301E02" w:rsidRDefault="00B53234" w:rsidP="0002340C">
      <w:pPr>
        <w:spacing w:after="0" w:line="480" w:lineRule="auto"/>
        <w:jc w:val="both"/>
        <w:rPr>
          <w:rFonts w:ascii="Times New Roman" w:eastAsia="Times New Roman" w:hAnsi="Times New Roman"/>
          <w:sz w:val="24"/>
          <w:szCs w:val="24"/>
          <w:lang w:val="en-US"/>
        </w:rPr>
      </w:pPr>
      <w:r w:rsidRPr="00124C8C">
        <w:rPr>
          <w:rFonts w:ascii="Times New Roman" w:eastAsia="Times New Roman" w:hAnsi="Times New Roman"/>
          <w:sz w:val="24"/>
          <w:szCs w:val="24"/>
          <w:lang w:val="en-US"/>
        </w:rPr>
        <w:t>This mechanism reinforces accountability and ensures that member states, including Tanzania, maintain labour standards that prevent unjust termination, thereby fostering respect for human dignity and equitable employment relations. Generally, the AU legal standards serve as both a normative and practical guide for terminating employment lawfully, ensuring that domestic regulations are consistent with regional human rights commitments.</w:t>
      </w:r>
    </w:p>
    <w:p w14:paraId="59CAFDA8" w14:textId="77777777" w:rsidR="0002340C" w:rsidRPr="00124C8C" w:rsidRDefault="0002340C" w:rsidP="0002340C">
      <w:pPr>
        <w:spacing w:after="0" w:line="480" w:lineRule="auto"/>
        <w:jc w:val="both"/>
        <w:rPr>
          <w:rFonts w:ascii="Times New Roman" w:eastAsia="Times New Roman" w:hAnsi="Times New Roman"/>
          <w:sz w:val="24"/>
          <w:szCs w:val="24"/>
          <w:lang w:val="en-US"/>
        </w:rPr>
      </w:pPr>
    </w:p>
    <w:p w14:paraId="20551A0B" w14:textId="4684AFF5" w:rsidR="00301E02" w:rsidRPr="00124C8C" w:rsidRDefault="00B53234" w:rsidP="0002340C">
      <w:pPr>
        <w:pStyle w:val="Heading3"/>
        <w:spacing w:before="0" w:beforeAutospacing="0" w:after="0" w:afterAutospacing="0" w:line="480" w:lineRule="auto"/>
        <w:rPr>
          <w:sz w:val="24"/>
          <w:szCs w:val="24"/>
        </w:rPr>
      </w:pPr>
      <w:bookmarkStart w:id="114" w:name="_Toc213684257"/>
      <w:r w:rsidRPr="00124C8C">
        <w:rPr>
          <w:bCs w:val="0"/>
          <w:sz w:val="24"/>
          <w:szCs w:val="24"/>
        </w:rPr>
        <w:t>3.4</w:t>
      </w:r>
      <w:r w:rsidRPr="00124C8C">
        <w:rPr>
          <w:sz w:val="24"/>
          <w:szCs w:val="24"/>
        </w:rPr>
        <w:t>.2 East African Community (EAC) Framework</w:t>
      </w:r>
      <w:bookmarkEnd w:id="114"/>
      <w:r w:rsidR="0002340C">
        <w:rPr>
          <w:sz w:val="24"/>
          <w:szCs w:val="24"/>
        </w:rPr>
        <w:fldChar w:fldCharType="begin"/>
      </w:r>
      <w:r w:rsidR="0002340C">
        <w:instrText xml:space="preserve"> TC "</w:instrText>
      </w:r>
      <w:bookmarkStart w:id="115" w:name="_Toc214246863"/>
      <w:r w:rsidR="0002340C" w:rsidRPr="00713E92">
        <w:rPr>
          <w:bCs w:val="0"/>
          <w:sz w:val="24"/>
          <w:szCs w:val="24"/>
        </w:rPr>
        <w:instrText>3.4</w:instrText>
      </w:r>
      <w:r w:rsidR="0002340C" w:rsidRPr="00713E92">
        <w:rPr>
          <w:sz w:val="24"/>
          <w:szCs w:val="24"/>
        </w:rPr>
        <w:instrText>.2 East African Community (EAC) Framework</w:instrText>
      </w:r>
      <w:bookmarkEnd w:id="115"/>
      <w:r w:rsidR="0002340C">
        <w:instrText xml:space="preserve">" \f C \l "1" </w:instrText>
      </w:r>
      <w:r w:rsidR="0002340C">
        <w:rPr>
          <w:sz w:val="24"/>
          <w:szCs w:val="24"/>
        </w:rPr>
        <w:fldChar w:fldCharType="end"/>
      </w:r>
      <w:r w:rsidRPr="00124C8C">
        <w:rPr>
          <w:sz w:val="24"/>
          <w:szCs w:val="24"/>
        </w:rPr>
        <w:t xml:space="preserve"> </w:t>
      </w:r>
    </w:p>
    <w:p w14:paraId="7BD4CB9E" w14:textId="5FD11E68" w:rsidR="00301E02" w:rsidRDefault="00B53234">
      <w:pPr>
        <w:spacing w:after="0" w:line="480" w:lineRule="auto"/>
        <w:jc w:val="both"/>
        <w:rPr>
          <w:rFonts w:ascii="Times New Roman" w:eastAsia="Times New Roman" w:hAnsi="Times New Roman"/>
          <w:sz w:val="24"/>
          <w:szCs w:val="24"/>
          <w:lang w:val="en-US"/>
        </w:rPr>
      </w:pPr>
      <w:r w:rsidRPr="00124C8C">
        <w:rPr>
          <w:rFonts w:ascii="Times New Roman" w:eastAsia="Times New Roman" w:hAnsi="Times New Roman"/>
          <w:sz w:val="24"/>
          <w:szCs w:val="24"/>
          <w:lang w:val="en-US"/>
        </w:rPr>
        <w:t xml:space="preserve">The East African Community (EAC) provides a regional legal framework that influences labour standards, including the regulation of termination of employment, among its member states. Central to this framework is the </w:t>
      </w:r>
      <w:r w:rsidRPr="00124C8C">
        <w:rPr>
          <w:rFonts w:ascii="Times New Roman" w:eastAsia="Times New Roman" w:hAnsi="Times New Roman"/>
          <w:bCs/>
          <w:sz w:val="24"/>
          <w:szCs w:val="24"/>
          <w:lang w:val="en-US"/>
        </w:rPr>
        <w:t>Treaty for the Establishment of the East African Community (1999)</w:t>
      </w:r>
      <w:r w:rsidRPr="00124C8C">
        <w:rPr>
          <w:rFonts w:ascii="Times New Roman" w:eastAsia="Times New Roman" w:hAnsi="Times New Roman"/>
          <w:sz w:val="24"/>
          <w:szCs w:val="24"/>
          <w:lang w:val="en-US"/>
        </w:rPr>
        <w:t>, which emphasizes cooperation in economic, social, and political spheres to promote sustainable development and the welfare of the citizens of member states.</w:t>
      </w:r>
      <w:r w:rsidRPr="00124C8C">
        <w:rPr>
          <w:rFonts w:ascii="Times New Roman" w:eastAsia="Times New Roman" w:hAnsi="Times New Roman"/>
          <w:sz w:val="24"/>
          <w:szCs w:val="24"/>
          <w:vertAlign w:val="superscript"/>
          <w:lang w:val="en-US"/>
        </w:rPr>
        <w:footnoteReference w:id="114"/>
      </w:r>
      <w:r w:rsidRPr="00124C8C">
        <w:rPr>
          <w:rFonts w:ascii="Times New Roman" w:eastAsia="Times New Roman" w:hAnsi="Times New Roman"/>
          <w:sz w:val="24"/>
          <w:szCs w:val="24"/>
          <w:lang w:val="en-US"/>
        </w:rPr>
        <w:t xml:space="preserve">  The Treaty specifically obligates member states to harmonize labour laws, promote fair employment practices, and ensure the protection of workers</w:t>
      </w:r>
      <w:r w:rsidR="0039795A" w:rsidRPr="00124C8C">
        <w:rPr>
          <w:rFonts w:ascii="Times New Roman" w:eastAsia="Times New Roman" w:hAnsi="Times New Roman"/>
          <w:sz w:val="24"/>
          <w:szCs w:val="24"/>
          <w:lang w:val="en-US"/>
        </w:rPr>
        <w:t>’</w:t>
      </w:r>
      <w:r w:rsidRPr="00124C8C">
        <w:rPr>
          <w:rFonts w:ascii="Times New Roman" w:eastAsia="Times New Roman" w:hAnsi="Times New Roman"/>
          <w:sz w:val="24"/>
          <w:szCs w:val="24"/>
          <w:lang w:val="en-US"/>
        </w:rPr>
        <w:t xml:space="preserve"> rights, including safeguarding against arbitrary dismissal.</w:t>
      </w:r>
      <w:r w:rsidRPr="00124C8C">
        <w:rPr>
          <w:rFonts w:ascii="Times New Roman" w:eastAsia="Times New Roman" w:hAnsi="Times New Roman"/>
          <w:sz w:val="24"/>
          <w:szCs w:val="24"/>
          <w:vertAlign w:val="superscript"/>
          <w:lang w:val="en-US"/>
        </w:rPr>
        <w:footnoteReference w:id="115"/>
      </w:r>
      <w:r w:rsidRPr="00124C8C">
        <w:rPr>
          <w:rFonts w:ascii="Times New Roman" w:eastAsia="Times New Roman" w:hAnsi="Times New Roman"/>
          <w:sz w:val="24"/>
          <w:szCs w:val="24"/>
          <w:lang w:val="en-US"/>
        </w:rPr>
        <w:t xml:space="preserve"> This provision underscores the EAC</w:t>
      </w:r>
      <w:r w:rsidR="0039795A" w:rsidRPr="00124C8C">
        <w:rPr>
          <w:rFonts w:ascii="Times New Roman" w:eastAsia="Times New Roman" w:hAnsi="Times New Roman"/>
          <w:sz w:val="24"/>
          <w:szCs w:val="24"/>
          <w:lang w:val="en-US"/>
        </w:rPr>
        <w:t>’</w:t>
      </w:r>
      <w:r w:rsidRPr="00124C8C">
        <w:rPr>
          <w:rFonts w:ascii="Times New Roman" w:eastAsia="Times New Roman" w:hAnsi="Times New Roman"/>
          <w:sz w:val="24"/>
          <w:szCs w:val="24"/>
          <w:lang w:val="en-US"/>
        </w:rPr>
        <w:t xml:space="preserve">s commitment to fostering regional integration while ensuring equitable treatment of employees across Tanzania, Kenya, </w:t>
      </w:r>
      <w:r w:rsidRPr="00124C8C">
        <w:rPr>
          <w:rFonts w:ascii="Times New Roman" w:eastAsia="Times New Roman" w:hAnsi="Times New Roman"/>
          <w:sz w:val="24"/>
          <w:szCs w:val="24"/>
          <w:lang w:val="en-US"/>
        </w:rPr>
        <w:lastRenderedPageBreak/>
        <w:t>Uganda, Rwanda, Burundi, and South Sudan, and aligns with international labour standards set by instruments such as the ILO Conventions.</w:t>
      </w:r>
    </w:p>
    <w:p w14:paraId="1651D49F" w14:textId="77777777" w:rsidR="0002340C" w:rsidRPr="00124C8C" w:rsidRDefault="0002340C">
      <w:pPr>
        <w:spacing w:after="0" w:line="480" w:lineRule="auto"/>
        <w:jc w:val="both"/>
        <w:rPr>
          <w:rFonts w:ascii="Times New Roman" w:eastAsia="Times New Roman" w:hAnsi="Times New Roman"/>
          <w:sz w:val="24"/>
          <w:szCs w:val="24"/>
          <w:lang w:val="en-US"/>
        </w:rPr>
      </w:pPr>
    </w:p>
    <w:p w14:paraId="2D94725F" w14:textId="259CE70B" w:rsidR="00301E02" w:rsidRDefault="00B53234" w:rsidP="0002340C">
      <w:pPr>
        <w:spacing w:after="0" w:line="480" w:lineRule="auto"/>
        <w:jc w:val="both"/>
        <w:rPr>
          <w:rFonts w:ascii="Times New Roman" w:eastAsia="Times New Roman" w:hAnsi="Times New Roman"/>
          <w:sz w:val="24"/>
          <w:szCs w:val="24"/>
          <w:lang w:val="en-US"/>
        </w:rPr>
      </w:pPr>
      <w:r w:rsidRPr="00124C8C">
        <w:rPr>
          <w:rFonts w:ascii="Times New Roman" w:eastAsia="Times New Roman" w:hAnsi="Times New Roman"/>
          <w:sz w:val="24"/>
          <w:szCs w:val="24"/>
          <w:lang w:val="en-US"/>
        </w:rPr>
        <w:t xml:space="preserve">Additionally, the EAC has adopted several </w:t>
      </w:r>
      <w:r w:rsidRPr="00124C8C">
        <w:rPr>
          <w:rFonts w:ascii="Times New Roman" w:eastAsia="Times New Roman" w:hAnsi="Times New Roman"/>
          <w:bCs/>
          <w:sz w:val="24"/>
          <w:szCs w:val="24"/>
          <w:lang w:val="en-US"/>
        </w:rPr>
        <w:t>Protocols on Labour and Social Development</w:t>
      </w:r>
      <w:r w:rsidRPr="00124C8C">
        <w:rPr>
          <w:rFonts w:ascii="Times New Roman" w:eastAsia="Times New Roman" w:hAnsi="Times New Roman"/>
          <w:sz w:val="24"/>
          <w:szCs w:val="24"/>
          <w:lang w:val="en-US"/>
        </w:rPr>
        <w:t xml:space="preserve"> to operationalize the Treaty</w:t>
      </w:r>
      <w:r w:rsidR="0039795A" w:rsidRPr="00124C8C">
        <w:rPr>
          <w:rFonts w:ascii="Times New Roman" w:eastAsia="Times New Roman" w:hAnsi="Times New Roman"/>
          <w:sz w:val="24"/>
          <w:szCs w:val="24"/>
          <w:lang w:val="en-US"/>
        </w:rPr>
        <w:t>’</w:t>
      </w:r>
      <w:r w:rsidRPr="00124C8C">
        <w:rPr>
          <w:rFonts w:ascii="Times New Roman" w:eastAsia="Times New Roman" w:hAnsi="Times New Roman"/>
          <w:sz w:val="24"/>
          <w:szCs w:val="24"/>
          <w:lang w:val="en-US"/>
        </w:rPr>
        <w:t xml:space="preserve">s objectives, which have direct implications on employment practices. For instance, the </w:t>
      </w:r>
      <w:r w:rsidRPr="00124C8C">
        <w:rPr>
          <w:rFonts w:ascii="Times New Roman" w:eastAsia="Times New Roman" w:hAnsi="Times New Roman"/>
          <w:bCs/>
          <w:sz w:val="24"/>
          <w:szCs w:val="24"/>
          <w:lang w:val="en-US"/>
        </w:rPr>
        <w:t>EAC Protocol on Labour and Employment (2010)</w:t>
      </w:r>
      <w:r w:rsidRPr="00124C8C">
        <w:rPr>
          <w:rFonts w:ascii="Times New Roman" w:eastAsia="Times New Roman" w:hAnsi="Times New Roman"/>
          <w:sz w:val="24"/>
          <w:szCs w:val="24"/>
          <w:lang w:val="en-US"/>
        </w:rPr>
        <w:t xml:space="preserve"> provides guidelines on working conditions, occupational health and safety, dispute resolution, and protection against unfair termination.</w:t>
      </w:r>
      <w:r w:rsidRPr="00124C8C">
        <w:rPr>
          <w:rFonts w:ascii="Times New Roman" w:eastAsia="Times New Roman" w:hAnsi="Times New Roman"/>
          <w:sz w:val="24"/>
          <w:szCs w:val="24"/>
          <w:vertAlign w:val="superscript"/>
          <w:lang w:val="en-US"/>
        </w:rPr>
        <w:footnoteReference w:id="116"/>
      </w:r>
      <w:r w:rsidRPr="00124C8C">
        <w:rPr>
          <w:rFonts w:ascii="Times New Roman" w:eastAsia="Times New Roman" w:hAnsi="Times New Roman"/>
          <w:sz w:val="24"/>
          <w:szCs w:val="24"/>
          <w:lang w:val="en-US"/>
        </w:rPr>
        <w:t xml:space="preserve"> This protocol mandates that member states develop national legislation reflecting these principles, ensuring that labour rights, including procedural safeguards during termination, are uniformly respected. Scholars note that these protocols facilitate the harmonization of employment standards, reduce legal discrepancies between member states, and promote labour mobility while protecting workers from exploitative practices.</w:t>
      </w:r>
      <w:r w:rsidRPr="00124C8C">
        <w:rPr>
          <w:rFonts w:ascii="Times New Roman" w:eastAsia="Times New Roman" w:hAnsi="Times New Roman"/>
          <w:sz w:val="24"/>
          <w:szCs w:val="24"/>
          <w:vertAlign w:val="superscript"/>
          <w:lang w:val="en-US"/>
        </w:rPr>
        <w:footnoteReference w:id="117"/>
      </w:r>
    </w:p>
    <w:p w14:paraId="61B762F1" w14:textId="77777777" w:rsidR="0002340C" w:rsidRPr="00124C8C" w:rsidRDefault="0002340C" w:rsidP="0002340C">
      <w:pPr>
        <w:spacing w:after="0" w:line="480" w:lineRule="auto"/>
        <w:jc w:val="both"/>
        <w:rPr>
          <w:rFonts w:ascii="Times New Roman" w:eastAsia="Times New Roman" w:hAnsi="Times New Roman"/>
          <w:sz w:val="24"/>
          <w:szCs w:val="24"/>
          <w:lang w:val="en-US"/>
        </w:rPr>
      </w:pPr>
    </w:p>
    <w:p w14:paraId="32F477A9" w14:textId="77777777" w:rsidR="00301E02" w:rsidRDefault="00B53234" w:rsidP="0002340C">
      <w:pPr>
        <w:spacing w:after="0" w:line="480" w:lineRule="auto"/>
        <w:jc w:val="both"/>
        <w:rPr>
          <w:rFonts w:ascii="Times New Roman" w:eastAsia="Times New Roman" w:hAnsi="Times New Roman"/>
          <w:sz w:val="24"/>
          <w:szCs w:val="24"/>
          <w:lang w:val="en-US"/>
        </w:rPr>
      </w:pPr>
      <w:r w:rsidRPr="00124C8C">
        <w:rPr>
          <w:rFonts w:ascii="Times New Roman" w:eastAsia="Times New Roman" w:hAnsi="Times New Roman"/>
          <w:sz w:val="24"/>
          <w:szCs w:val="24"/>
          <w:lang w:val="en-US"/>
        </w:rPr>
        <w:t>The influence of the EAC framework extends to national courts and regulatory bodies, which are expected to interpret domestic employment laws in line with regional commitments. Tanzania, as a member state, is therefore obligated to align its Employment and Labour Relations Act, and Public Service Regulations,</w:t>
      </w:r>
      <w:r w:rsidRPr="00124C8C">
        <w:rPr>
          <w:rFonts w:ascii="Times New Roman" w:eastAsia="Times New Roman" w:hAnsi="Times New Roman"/>
          <w:sz w:val="24"/>
          <w:szCs w:val="24"/>
          <w:vertAlign w:val="superscript"/>
          <w:lang w:val="en-US"/>
        </w:rPr>
        <w:footnoteReference w:id="118"/>
      </w:r>
      <w:r w:rsidRPr="00124C8C">
        <w:rPr>
          <w:rFonts w:ascii="Times New Roman" w:eastAsia="Times New Roman" w:hAnsi="Times New Roman"/>
          <w:sz w:val="24"/>
          <w:szCs w:val="24"/>
          <w:lang w:val="en-US"/>
        </w:rPr>
        <w:t xml:space="preserve"> with EAC principles, ensuring that procedural fairness, employee rights, and accountability in public service terminations are maintained. Moreover, the EAC Secretariat monitors </w:t>
      </w:r>
      <w:r w:rsidRPr="00124C8C">
        <w:rPr>
          <w:rFonts w:ascii="Times New Roman" w:eastAsia="Times New Roman" w:hAnsi="Times New Roman"/>
          <w:sz w:val="24"/>
          <w:szCs w:val="24"/>
          <w:lang w:val="en-US"/>
        </w:rPr>
        <w:lastRenderedPageBreak/>
        <w:t>compliance through reporting mechanisms and technical support to member states, facilitating the implementation of harmonized labour standards and reducing risks of arbitrary dismissal.</w:t>
      </w:r>
      <w:r w:rsidRPr="00124C8C">
        <w:rPr>
          <w:rFonts w:ascii="Times New Roman" w:eastAsia="Times New Roman" w:hAnsi="Times New Roman"/>
          <w:sz w:val="24"/>
          <w:szCs w:val="24"/>
          <w:vertAlign w:val="superscript"/>
          <w:lang w:val="en-US"/>
        </w:rPr>
        <w:footnoteReference w:id="119"/>
      </w:r>
      <w:r w:rsidRPr="00124C8C">
        <w:rPr>
          <w:rFonts w:ascii="Times New Roman" w:eastAsia="Times New Roman" w:hAnsi="Times New Roman"/>
          <w:sz w:val="24"/>
          <w:szCs w:val="24"/>
          <w:lang w:val="en-US"/>
        </w:rPr>
        <w:t xml:space="preserve"> Overall, the EAC framework serves as a vital regional instrument that guides Tanzania in regulating employment termination, ensuring conformity with both regional and international labour standards while fostering equitable and transparent labour practices.</w:t>
      </w:r>
    </w:p>
    <w:p w14:paraId="56E4DA47" w14:textId="77777777" w:rsidR="000670D4" w:rsidRPr="00124C8C" w:rsidRDefault="000670D4" w:rsidP="0002340C">
      <w:pPr>
        <w:spacing w:after="0" w:line="480" w:lineRule="auto"/>
        <w:jc w:val="both"/>
        <w:rPr>
          <w:rFonts w:ascii="Times New Roman" w:eastAsia="Times New Roman" w:hAnsi="Times New Roman"/>
          <w:sz w:val="24"/>
          <w:szCs w:val="24"/>
          <w:lang w:val="en-US"/>
        </w:rPr>
      </w:pPr>
    </w:p>
    <w:p w14:paraId="679F5D5E" w14:textId="7B5AA2B2" w:rsidR="00301E02" w:rsidRPr="00124C8C" w:rsidRDefault="00B53234" w:rsidP="000670D4">
      <w:pPr>
        <w:pStyle w:val="Heading3"/>
        <w:spacing w:before="0" w:beforeAutospacing="0" w:after="0" w:afterAutospacing="0" w:line="480" w:lineRule="auto"/>
        <w:rPr>
          <w:sz w:val="24"/>
          <w:szCs w:val="24"/>
        </w:rPr>
      </w:pPr>
      <w:bookmarkStart w:id="116" w:name="_Toc213684258"/>
      <w:r w:rsidRPr="00124C8C">
        <w:rPr>
          <w:bCs w:val="0"/>
          <w:sz w:val="24"/>
          <w:szCs w:val="24"/>
        </w:rPr>
        <w:t>3.4</w:t>
      </w:r>
      <w:r w:rsidRPr="00124C8C">
        <w:rPr>
          <w:sz w:val="24"/>
          <w:szCs w:val="24"/>
        </w:rPr>
        <w:t>.3 Southern African Development Community (SADC)</w:t>
      </w:r>
      <w:r w:rsidR="0002340C">
        <w:rPr>
          <w:sz w:val="24"/>
          <w:szCs w:val="24"/>
        </w:rPr>
        <w:fldChar w:fldCharType="begin"/>
      </w:r>
      <w:r w:rsidR="0002340C">
        <w:instrText xml:space="preserve"> TC "</w:instrText>
      </w:r>
      <w:bookmarkStart w:id="117" w:name="_Toc214246864"/>
      <w:r w:rsidR="0002340C" w:rsidRPr="005A7B1E">
        <w:rPr>
          <w:bCs w:val="0"/>
          <w:sz w:val="24"/>
          <w:szCs w:val="24"/>
        </w:rPr>
        <w:instrText>3.4</w:instrText>
      </w:r>
      <w:r w:rsidR="0002340C" w:rsidRPr="005A7B1E">
        <w:rPr>
          <w:sz w:val="24"/>
          <w:szCs w:val="24"/>
        </w:rPr>
        <w:instrText>.3 Southern African Development Community (SADC)</w:instrText>
      </w:r>
      <w:bookmarkEnd w:id="117"/>
      <w:r w:rsidR="0002340C">
        <w:instrText xml:space="preserve">" \f C \l "1" </w:instrText>
      </w:r>
      <w:r w:rsidR="0002340C">
        <w:rPr>
          <w:sz w:val="24"/>
          <w:szCs w:val="24"/>
        </w:rPr>
        <w:fldChar w:fldCharType="end"/>
      </w:r>
      <w:r w:rsidRPr="00124C8C">
        <w:rPr>
          <w:sz w:val="24"/>
          <w:szCs w:val="24"/>
        </w:rPr>
        <w:t xml:space="preserve"> </w:t>
      </w:r>
      <w:bookmarkEnd w:id="116"/>
    </w:p>
    <w:p w14:paraId="67CDCA38" w14:textId="152BAFC2" w:rsidR="00301E02" w:rsidRDefault="00B53234">
      <w:pPr>
        <w:spacing w:after="0" w:line="480" w:lineRule="auto"/>
        <w:jc w:val="both"/>
        <w:rPr>
          <w:rFonts w:ascii="Times New Roman" w:eastAsia="Times New Roman" w:hAnsi="Times New Roman"/>
          <w:sz w:val="24"/>
          <w:szCs w:val="24"/>
          <w:lang w:val="en-US"/>
        </w:rPr>
      </w:pPr>
      <w:r w:rsidRPr="00124C8C">
        <w:rPr>
          <w:rFonts w:ascii="Times New Roman" w:eastAsia="Times New Roman" w:hAnsi="Times New Roman"/>
          <w:sz w:val="24"/>
          <w:szCs w:val="24"/>
          <w:lang w:val="en-US"/>
        </w:rPr>
        <w:t xml:space="preserve">The </w:t>
      </w:r>
      <w:r w:rsidRPr="00124C8C">
        <w:rPr>
          <w:rFonts w:ascii="Times New Roman" w:eastAsia="Times New Roman" w:hAnsi="Times New Roman"/>
          <w:bCs/>
          <w:sz w:val="24"/>
          <w:szCs w:val="24"/>
          <w:lang w:val="en-US"/>
        </w:rPr>
        <w:t>Southern African Development Community (SADC)</w:t>
      </w:r>
      <w:r w:rsidRPr="00124C8C">
        <w:rPr>
          <w:rFonts w:ascii="Times New Roman" w:eastAsia="Times New Roman" w:hAnsi="Times New Roman"/>
          <w:sz w:val="24"/>
          <w:szCs w:val="24"/>
          <w:lang w:val="en-US"/>
        </w:rPr>
        <w:t xml:space="preserve"> provides a regional framework aimed at promoting economic integration, social development, and harmonization of labour standards among member states, including Tanzania. Central to this framework is the </w:t>
      </w:r>
      <w:r w:rsidRPr="00124C8C">
        <w:rPr>
          <w:rFonts w:ascii="Times New Roman" w:eastAsia="Times New Roman" w:hAnsi="Times New Roman"/>
          <w:bCs/>
          <w:sz w:val="24"/>
          <w:szCs w:val="24"/>
          <w:lang w:val="en-US"/>
        </w:rPr>
        <w:t>SADC Protocol on Employment and Labour (2008)</w:t>
      </w:r>
      <w:r w:rsidRPr="00124C8C">
        <w:rPr>
          <w:rFonts w:ascii="Times New Roman" w:eastAsia="Times New Roman" w:hAnsi="Times New Roman"/>
          <w:sz w:val="24"/>
          <w:szCs w:val="24"/>
          <w:lang w:val="en-US"/>
        </w:rPr>
        <w:t>, which establishes principles for fair labour practices, the protection of workers</w:t>
      </w:r>
      <w:r w:rsidR="0039795A" w:rsidRPr="00124C8C">
        <w:rPr>
          <w:rFonts w:ascii="Times New Roman" w:eastAsia="Times New Roman" w:hAnsi="Times New Roman"/>
          <w:sz w:val="24"/>
          <w:szCs w:val="24"/>
          <w:lang w:val="en-US"/>
        </w:rPr>
        <w:t>’</w:t>
      </w:r>
      <w:r w:rsidRPr="00124C8C">
        <w:rPr>
          <w:rFonts w:ascii="Times New Roman" w:eastAsia="Times New Roman" w:hAnsi="Times New Roman"/>
          <w:sz w:val="24"/>
          <w:szCs w:val="24"/>
          <w:lang w:val="en-US"/>
        </w:rPr>
        <w:t xml:space="preserve"> rights, and guidelines for termination of employment. The Protocol emphasizes that member states should adopt measures to prevent unfair dismissal, ensure procedural fairness, and provide mechanisms for dispute resolution, thereby promoting equitable and transparent employment practices across the region.</w:t>
      </w:r>
      <w:r w:rsidRPr="00124C8C">
        <w:rPr>
          <w:rFonts w:ascii="Times New Roman" w:eastAsia="Times New Roman" w:hAnsi="Times New Roman"/>
          <w:sz w:val="24"/>
          <w:szCs w:val="24"/>
          <w:vertAlign w:val="superscript"/>
          <w:lang w:val="en-US"/>
        </w:rPr>
        <w:footnoteReference w:id="120"/>
      </w:r>
      <w:r w:rsidRPr="00124C8C">
        <w:rPr>
          <w:rFonts w:ascii="Times New Roman" w:eastAsia="Times New Roman" w:hAnsi="Times New Roman"/>
          <w:sz w:val="24"/>
          <w:szCs w:val="24"/>
          <w:lang w:val="en-US"/>
        </w:rPr>
        <w:t xml:space="preserve"> This aligns with international labour standards, including ILO Conventions No. 158 on Termination of Employment and Recommendation No. 166, which advocate for protection against arbitrary dismissal.</w:t>
      </w:r>
      <w:r w:rsidRPr="00124C8C">
        <w:rPr>
          <w:rFonts w:ascii="Times New Roman" w:eastAsia="Times New Roman" w:hAnsi="Times New Roman"/>
          <w:sz w:val="24"/>
          <w:szCs w:val="24"/>
          <w:vertAlign w:val="superscript"/>
          <w:lang w:val="en-US"/>
        </w:rPr>
        <w:footnoteReference w:id="121"/>
      </w:r>
    </w:p>
    <w:p w14:paraId="7DCA3547" w14:textId="77777777" w:rsidR="00F9064E" w:rsidRPr="00124C8C" w:rsidRDefault="00F9064E">
      <w:pPr>
        <w:spacing w:after="0" w:line="480" w:lineRule="auto"/>
        <w:jc w:val="both"/>
        <w:rPr>
          <w:rFonts w:ascii="Times New Roman" w:eastAsia="Times New Roman" w:hAnsi="Times New Roman"/>
          <w:sz w:val="24"/>
          <w:szCs w:val="24"/>
          <w:lang w:val="en-US"/>
        </w:rPr>
      </w:pPr>
    </w:p>
    <w:p w14:paraId="5CD3B5D6" w14:textId="509875A7" w:rsidR="00301E02" w:rsidRDefault="00B53234" w:rsidP="0002340C">
      <w:pPr>
        <w:spacing w:after="0" w:line="480" w:lineRule="auto"/>
        <w:jc w:val="both"/>
        <w:rPr>
          <w:rFonts w:ascii="Times New Roman" w:eastAsia="Times New Roman" w:hAnsi="Times New Roman"/>
          <w:sz w:val="24"/>
          <w:szCs w:val="24"/>
          <w:lang w:val="en-US"/>
        </w:rPr>
      </w:pPr>
      <w:r w:rsidRPr="00124C8C">
        <w:rPr>
          <w:rFonts w:ascii="Times New Roman" w:eastAsia="Times New Roman" w:hAnsi="Times New Roman"/>
          <w:sz w:val="24"/>
          <w:szCs w:val="24"/>
          <w:lang w:val="en-US"/>
        </w:rPr>
        <w:lastRenderedPageBreak/>
        <w:t xml:space="preserve">In addition, the </w:t>
      </w:r>
      <w:r w:rsidRPr="00124C8C">
        <w:rPr>
          <w:rFonts w:ascii="Times New Roman" w:eastAsia="Times New Roman" w:hAnsi="Times New Roman"/>
          <w:bCs/>
          <w:sz w:val="24"/>
          <w:szCs w:val="24"/>
          <w:lang w:val="en-US"/>
        </w:rPr>
        <w:t>SADC Employment and Labour Sector</w:t>
      </w:r>
      <w:r w:rsidRPr="00124C8C">
        <w:rPr>
          <w:rFonts w:ascii="Times New Roman" w:eastAsia="Times New Roman" w:hAnsi="Times New Roman"/>
          <w:sz w:val="24"/>
          <w:szCs w:val="24"/>
          <w:lang w:val="en-US"/>
        </w:rPr>
        <w:t xml:space="preserve"> plays a pivotal role in harmonizing labour legislation across member states. It provides technical assistance, policy guidance, and capacity-building programs to ensure that national labour laws reflect regional principles of fairness, equity, and social protection.</w:t>
      </w:r>
      <w:r w:rsidRPr="00124C8C">
        <w:rPr>
          <w:rFonts w:ascii="Times New Roman" w:eastAsia="Times New Roman" w:hAnsi="Times New Roman"/>
          <w:sz w:val="24"/>
          <w:szCs w:val="24"/>
          <w:vertAlign w:val="superscript"/>
          <w:lang w:val="en-US"/>
        </w:rPr>
        <w:footnoteReference w:id="122"/>
      </w:r>
      <w:r w:rsidRPr="00124C8C">
        <w:rPr>
          <w:rFonts w:ascii="Times New Roman" w:eastAsia="Times New Roman" w:hAnsi="Times New Roman"/>
          <w:sz w:val="24"/>
          <w:szCs w:val="24"/>
          <w:lang w:val="en-US"/>
        </w:rPr>
        <w:t xml:space="preserve"> Through regular monitoring and reporting, the sector encourages compliance and facilitates coordination among national labour authorities, ensuring that practices such as public service terminations are conducted lawfully and consistently with regional standards.</w:t>
      </w:r>
      <w:r w:rsidRPr="00124C8C">
        <w:rPr>
          <w:rFonts w:ascii="Times New Roman" w:eastAsia="Times New Roman" w:hAnsi="Times New Roman"/>
          <w:sz w:val="24"/>
          <w:szCs w:val="24"/>
          <w:vertAlign w:val="superscript"/>
          <w:lang w:val="en-US"/>
        </w:rPr>
        <w:footnoteReference w:id="123"/>
      </w:r>
      <w:r w:rsidRPr="00124C8C">
        <w:rPr>
          <w:rFonts w:ascii="Times New Roman" w:eastAsia="Times New Roman" w:hAnsi="Times New Roman"/>
          <w:sz w:val="24"/>
          <w:szCs w:val="24"/>
          <w:lang w:val="en-US"/>
        </w:rPr>
        <w:t xml:space="preserve"> Scholars highlight that the SADC framework not only promotes legal uniformity but also enhances workers</w:t>
      </w:r>
      <w:r w:rsidR="0039795A" w:rsidRPr="00124C8C">
        <w:rPr>
          <w:rFonts w:ascii="Times New Roman" w:eastAsia="Times New Roman" w:hAnsi="Times New Roman"/>
          <w:sz w:val="24"/>
          <w:szCs w:val="24"/>
          <w:lang w:val="en-US"/>
        </w:rPr>
        <w:t>’</w:t>
      </w:r>
      <w:r w:rsidRPr="00124C8C">
        <w:rPr>
          <w:rFonts w:ascii="Times New Roman" w:eastAsia="Times New Roman" w:hAnsi="Times New Roman"/>
          <w:sz w:val="24"/>
          <w:szCs w:val="24"/>
          <w:lang w:val="en-US"/>
        </w:rPr>
        <w:t xml:space="preserve"> confidence in administrative processes by embedding procedural safeguards and accountability mechanisms.</w:t>
      </w:r>
      <w:r w:rsidRPr="00124C8C">
        <w:rPr>
          <w:rFonts w:ascii="Times New Roman" w:eastAsia="Times New Roman" w:hAnsi="Times New Roman"/>
          <w:sz w:val="24"/>
          <w:szCs w:val="24"/>
          <w:vertAlign w:val="superscript"/>
          <w:lang w:val="en-US"/>
        </w:rPr>
        <w:footnoteReference w:id="124"/>
      </w:r>
    </w:p>
    <w:p w14:paraId="516AEE96" w14:textId="77777777" w:rsidR="00F9064E" w:rsidRPr="00124C8C" w:rsidRDefault="00F9064E" w:rsidP="0002340C">
      <w:pPr>
        <w:spacing w:after="0" w:line="480" w:lineRule="auto"/>
        <w:jc w:val="both"/>
        <w:rPr>
          <w:rFonts w:ascii="Times New Roman" w:eastAsia="Times New Roman" w:hAnsi="Times New Roman"/>
          <w:sz w:val="24"/>
          <w:szCs w:val="24"/>
          <w:lang w:val="en-US"/>
        </w:rPr>
      </w:pPr>
    </w:p>
    <w:p w14:paraId="40F3B75F" w14:textId="69FD6485" w:rsidR="00301E02" w:rsidRDefault="00B53234" w:rsidP="00F9064E">
      <w:pPr>
        <w:spacing w:after="0" w:line="480" w:lineRule="auto"/>
        <w:jc w:val="both"/>
        <w:rPr>
          <w:rFonts w:ascii="Times New Roman" w:eastAsia="Times New Roman" w:hAnsi="Times New Roman"/>
          <w:sz w:val="24"/>
          <w:szCs w:val="24"/>
          <w:lang w:val="en-US"/>
        </w:rPr>
      </w:pPr>
      <w:r w:rsidRPr="00124C8C">
        <w:rPr>
          <w:rFonts w:ascii="Times New Roman" w:eastAsia="Times New Roman" w:hAnsi="Times New Roman"/>
          <w:sz w:val="24"/>
          <w:szCs w:val="24"/>
          <w:lang w:val="en-US"/>
        </w:rPr>
        <w:t xml:space="preserve">For Tanzania, adherence to SADC principles requires alignment of domestic legislation, such as the </w:t>
      </w:r>
      <w:r w:rsidRPr="00124C8C">
        <w:rPr>
          <w:rFonts w:ascii="Times New Roman" w:eastAsia="Times New Roman" w:hAnsi="Times New Roman"/>
          <w:bCs/>
          <w:sz w:val="24"/>
          <w:szCs w:val="24"/>
          <w:lang w:val="en-US"/>
        </w:rPr>
        <w:t>Employment and Labour Relations Act,</w:t>
      </w:r>
      <w:r w:rsidRPr="00124C8C">
        <w:rPr>
          <w:rFonts w:ascii="Times New Roman" w:eastAsia="Times New Roman" w:hAnsi="Times New Roman"/>
          <w:bCs/>
          <w:sz w:val="24"/>
          <w:szCs w:val="24"/>
          <w:vertAlign w:val="superscript"/>
          <w:lang w:val="en-US"/>
        </w:rPr>
        <w:footnoteReference w:id="125"/>
      </w:r>
      <w:r w:rsidRPr="00124C8C">
        <w:rPr>
          <w:rFonts w:ascii="Times New Roman" w:eastAsia="Times New Roman" w:hAnsi="Times New Roman"/>
          <w:sz w:val="24"/>
          <w:szCs w:val="24"/>
          <w:lang w:val="en-US"/>
        </w:rPr>
        <w:t xml:space="preserve"> and the </w:t>
      </w:r>
      <w:r w:rsidRPr="00124C8C">
        <w:rPr>
          <w:rFonts w:ascii="Times New Roman" w:eastAsia="Times New Roman" w:hAnsi="Times New Roman"/>
          <w:bCs/>
          <w:sz w:val="24"/>
          <w:szCs w:val="24"/>
          <w:lang w:val="en-US"/>
        </w:rPr>
        <w:t>Public Service Regulations 2022</w:t>
      </w:r>
      <w:r w:rsidRPr="00124C8C">
        <w:rPr>
          <w:rFonts w:ascii="Times New Roman" w:eastAsia="Times New Roman" w:hAnsi="Times New Roman"/>
          <w:sz w:val="24"/>
          <w:szCs w:val="24"/>
          <w:lang w:val="en-US"/>
        </w:rPr>
        <w:t>, with regional standards on termination of employment.</w:t>
      </w:r>
      <w:r w:rsidRPr="00124C8C">
        <w:rPr>
          <w:rFonts w:ascii="Times New Roman" w:eastAsia="Times New Roman" w:hAnsi="Times New Roman"/>
          <w:sz w:val="24"/>
          <w:szCs w:val="24"/>
          <w:vertAlign w:val="superscript"/>
          <w:lang w:val="en-US"/>
        </w:rPr>
        <w:footnoteReference w:id="126"/>
      </w:r>
      <w:r w:rsidRPr="00124C8C">
        <w:rPr>
          <w:rFonts w:ascii="Times New Roman" w:eastAsia="Times New Roman" w:hAnsi="Times New Roman"/>
          <w:sz w:val="24"/>
          <w:szCs w:val="24"/>
          <w:lang w:val="en-US"/>
        </w:rPr>
        <w:t xml:space="preserve"> The SADC Protocol</w:t>
      </w:r>
      <w:r w:rsidR="0039795A" w:rsidRPr="00124C8C">
        <w:rPr>
          <w:rFonts w:ascii="Times New Roman" w:eastAsia="Times New Roman" w:hAnsi="Times New Roman"/>
          <w:sz w:val="24"/>
          <w:szCs w:val="24"/>
          <w:lang w:val="en-US"/>
        </w:rPr>
        <w:t>’</w:t>
      </w:r>
      <w:r w:rsidRPr="00124C8C">
        <w:rPr>
          <w:rFonts w:ascii="Times New Roman" w:eastAsia="Times New Roman" w:hAnsi="Times New Roman"/>
          <w:sz w:val="24"/>
          <w:szCs w:val="24"/>
          <w:lang w:val="en-US"/>
        </w:rPr>
        <w:t>s emphasis on fair procedures, protection from arbitrary dismissal, and equitable dispute resolution strengthens the domestic legal framework by providing a reference point for courts and administrative bodies when interpreting employment law.</w:t>
      </w:r>
      <w:r w:rsidRPr="00124C8C">
        <w:rPr>
          <w:rFonts w:ascii="Times New Roman" w:eastAsia="Times New Roman" w:hAnsi="Times New Roman"/>
          <w:sz w:val="24"/>
          <w:szCs w:val="24"/>
          <w:vertAlign w:val="superscript"/>
          <w:lang w:val="en-US"/>
        </w:rPr>
        <w:footnoteReference w:id="127"/>
      </w:r>
      <w:r w:rsidRPr="00124C8C">
        <w:rPr>
          <w:rFonts w:ascii="Times New Roman" w:eastAsia="Times New Roman" w:hAnsi="Times New Roman"/>
          <w:sz w:val="24"/>
          <w:szCs w:val="24"/>
          <w:lang w:val="en-US"/>
        </w:rPr>
        <w:t xml:space="preserve"> Overall, the SADC principles serve as a vital instrument for harmonizing employment standards, safeguarding employee rights, and enhancing </w:t>
      </w:r>
      <w:r w:rsidRPr="00124C8C">
        <w:rPr>
          <w:rFonts w:ascii="Times New Roman" w:eastAsia="Times New Roman" w:hAnsi="Times New Roman"/>
          <w:sz w:val="24"/>
          <w:szCs w:val="24"/>
          <w:lang w:val="en-US"/>
        </w:rPr>
        <w:lastRenderedPageBreak/>
        <w:t>accountability and fairness in termination processes across the Southern African region.</w:t>
      </w:r>
    </w:p>
    <w:p w14:paraId="5B918479" w14:textId="77777777" w:rsidR="00F9064E" w:rsidRPr="00124C8C" w:rsidRDefault="00F9064E" w:rsidP="00F9064E">
      <w:pPr>
        <w:spacing w:after="0" w:line="480" w:lineRule="auto"/>
        <w:jc w:val="both"/>
        <w:rPr>
          <w:rFonts w:ascii="Times New Roman" w:eastAsia="Times New Roman" w:hAnsi="Times New Roman"/>
          <w:sz w:val="24"/>
          <w:szCs w:val="24"/>
          <w:lang w:val="en-US"/>
        </w:rPr>
      </w:pPr>
    </w:p>
    <w:p w14:paraId="60CE8F2D" w14:textId="2A9F868B" w:rsidR="00301E02" w:rsidRPr="00124C8C" w:rsidRDefault="00B53234" w:rsidP="00F9064E">
      <w:pPr>
        <w:pStyle w:val="Heading2"/>
        <w:spacing w:before="0" w:after="0" w:line="480" w:lineRule="auto"/>
        <w:rPr>
          <w:rFonts w:ascii="Times New Roman" w:hAnsi="Times New Roman"/>
          <w:i w:val="0"/>
          <w:sz w:val="24"/>
          <w:szCs w:val="24"/>
          <w:lang w:val="en-US"/>
        </w:rPr>
      </w:pPr>
      <w:bookmarkStart w:id="118" w:name="_Toc213684259"/>
      <w:r w:rsidRPr="00124C8C">
        <w:rPr>
          <w:rFonts w:ascii="Times New Roman" w:hAnsi="Times New Roman"/>
          <w:bCs w:val="0"/>
          <w:i w:val="0"/>
          <w:sz w:val="24"/>
          <w:szCs w:val="24"/>
          <w:lang w:val="en-US"/>
        </w:rPr>
        <w:t>3.5</w:t>
      </w:r>
      <w:r w:rsidRPr="00124C8C">
        <w:rPr>
          <w:rFonts w:ascii="Times New Roman" w:hAnsi="Times New Roman"/>
          <w:b w:val="0"/>
          <w:bCs w:val="0"/>
          <w:i w:val="0"/>
          <w:sz w:val="24"/>
          <w:szCs w:val="24"/>
          <w:lang w:val="en-US"/>
        </w:rPr>
        <w:t>.</w:t>
      </w:r>
      <w:r w:rsidRPr="00124C8C">
        <w:rPr>
          <w:rFonts w:ascii="Times New Roman" w:hAnsi="Times New Roman"/>
          <w:i w:val="0"/>
          <w:sz w:val="24"/>
          <w:szCs w:val="24"/>
          <w:lang w:val="en-US"/>
        </w:rPr>
        <w:t xml:space="preserve"> Regional Institutions</w:t>
      </w:r>
      <w:bookmarkEnd w:id="118"/>
      <w:r w:rsidR="00F9064E">
        <w:rPr>
          <w:rFonts w:ascii="Times New Roman" w:hAnsi="Times New Roman"/>
          <w:i w:val="0"/>
          <w:sz w:val="24"/>
          <w:szCs w:val="24"/>
          <w:lang w:val="en-US"/>
        </w:rPr>
        <w:fldChar w:fldCharType="begin"/>
      </w:r>
      <w:r w:rsidR="00F9064E">
        <w:instrText xml:space="preserve"> TC "</w:instrText>
      </w:r>
      <w:bookmarkStart w:id="119" w:name="_Toc214246865"/>
      <w:r w:rsidR="00F9064E" w:rsidRPr="00925DCD">
        <w:rPr>
          <w:rFonts w:ascii="Times New Roman" w:hAnsi="Times New Roman"/>
          <w:bCs w:val="0"/>
          <w:i w:val="0"/>
          <w:sz w:val="24"/>
          <w:szCs w:val="24"/>
          <w:lang w:val="en-US"/>
        </w:rPr>
        <w:instrText>3.5</w:instrText>
      </w:r>
      <w:r w:rsidR="00F9064E" w:rsidRPr="00925DCD">
        <w:rPr>
          <w:rFonts w:ascii="Times New Roman" w:hAnsi="Times New Roman"/>
          <w:b w:val="0"/>
          <w:bCs w:val="0"/>
          <w:i w:val="0"/>
          <w:sz w:val="24"/>
          <w:szCs w:val="24"/>
          <w:lang w:val="en-US"/>
        </w:rPr>
        <w:instrText>.</w:instrText>
      </w:r>
      <w:r w:rsidR="00F9064E" w:rsidRPr="00925DCD">
        <w:rPr>
          <w:rFonts w:ascii="Times New Roman" w:hAnsi="Times New Roman"/>
          <w:i w:val="0"/>
          <w:sz w:val="24"/>
          <w:szCs w:val="24"/>
          <w:lang w:val="en-US"/>
        </w:rPr>
        <w:instrText xml:space="preserve"> Regional Institutions</w:instrText>
      </w:r>
      <w:bookmarkEnd w:id="119"/>
      <w:r w:rsidR="00F9064E">
        <w:instrText xml:space="preserve">" \f C \l "1" </w:instrText>
      </w:r>
      <w:r w:rsidR="00F9064E">
        <w:rPr>
          <w:rFonts w:ascii="Times New Roman" w:hAnsi="Times New Roman"/>
          <w:i w:val="0"/>
          <w:sz w:val="24"/>
          <w:szCs w:val="24"/>
          <w:lang w:val="en-US"/>
        </w:rPr>
        <w:fldChar w:fldCharType="end"/>
      </w:r>
      <w:r w:rsidRPr="00124C8C">
        <w:rPr>
          <w:rFonts w:ascii="Times New Roman" w:hAnsi="Times New Roman"/>
          <w:sz w:val="24"/>
          <w:szCs w:val="24"/>
        </w:rPr>
        <w:t xml:space="preserve"> </w:t>
      </w:r>
    </w:p>
    <w:p w14:paraId="6F579F1D" w14:textId="77777777" w:rsidR="00301E02" w:rsidRDefault="00B53234">
      <w:pPr>
        <w:spacing w:after="0" w:line="480" w:lineRule="auto"/>
        <w:jc w:val="both"/>
        <w:rPr>
          <w:rFonts w:ascii="Times New Roman" w:eastAsia="Times New Roman" w:hAnsi="Times New Roman"/>
          <w:sz w:val="24"/>
          <w:szCs w:val="24"/>
        </w:rPr>
      </w:pPr>
      <w:r w:rsidRPr="00124C8C">
        <w:rPr>
          <w:rFonts w:ascii="Times New Roman" w:eastAsia="Times New Roman" w:hAnsi="Times New Roman"/>
          <w:sz w:val="24"/>
          <w:szCs w:val="24"/>
        </w:rPr>
        <w:t>Regional institutions play a critical role in enforcing labour rights, including the protection of employees from unfair termination, by complementing domestic legal systems and providing supranational avenues for accountability.  They strengthen the implementation of international labour standards within Africa by interpreting and applying human rights instruments to employment-related disputes.</w:t>
      </w:r>
    </w:p>
    <w:p w14:paraId="1739F44A" w14:textId="77777777" w:rsidR="00F9064E" w:rsidRPr="00124C8C" w:rsidRDefault="00F9064E">
      <w:pPr>
        <w:spacing w:after="0" w:line="480" w:lineRule="auto"/>
        <w:jc w:val="both"/>
        <w:rPr>
          <w:rFonts w:ascii="Times New Roman" w:eastAsia="Times New Roman" w:hAnsi="Times New Roman"/>
          <w:sz w:val="24"/>
          <w:szCs w:val="24"/>
        </w:rPr>
      </w:pPr>
    </w:p>
    <w:p w14:paraId="0F801FB6" w14:textId="3B900F60" w:rsidR="00301E02" w:rsidRPr="00124C8C" w:rsidRDefault="00B53234" w:rsidP="00F9064E">
      <w:pPr>
        <w:pStyle w:val="Heading3"/>
        <w:spacing w:before="0" w:beforeAutospacing="0" w:after="0" w:afterAutospacing="0" w:line="480" w:lineRule="auto"/>
        <w:rPr>
          <w:sz w:val="24"/>
          <w:szCs w:val="24"/>
        </w:rPr>
      </w:pPr>
      <w:bookmarkStart w:id="120" w:name="_Toc213684260"/>
      <w:r w:rsidRPr="00124C8C">
        <w:rPr>
          <w:sz w:val="24"/>
          <w:szCs w:val="24"/>
        </w:rPr>
        <w:t>3.5.1 The African Court on Human and Peoples</w:t>
      </w:r>
      <w:r w:rsidR="0039795A" w:rsidRPr="00124C8C">
        <w:rPr>
          <w:sz w:val="24"/>
          <w:szCs w:val="24"/>
        </w:rPr>
        <w:t>’</w:t>
      </w:r>
      <w:r w:rsidRPr="00124C8C">
        <w:rPr>
          <w:sz w:val="24"/>
          <w:szCs w:val="24"/>
        </w:rPr>
        <w:t xml:space="preserve"> Rights (AfCHPR)</w:t>
      </w:r>
      <w:bookmarkEnd w:id="120"/>
      <w:r w:rsidR="00F9064E">
        <w:rPr>
          <w:sz w:val="24"/>
          <w:szCs w:val="24"/>
        </w:rPr>
        <w:fldChar w:fldCharType="begin"/>
      </w:r>
      <w:r w:rsidR="00F9064E">
        <w:instrText xml:space="preserve"> TC "</w:instrText>
      </w:r>
      <w:bookmarkStart w:id="121" w:name="_Toc214246866"/>
      <w:r w:rsidR="00F9064E" w:rsidRPr="005D1070">
        <w:rPr>
          <w:sz w:val="24"/>
          <w:szCs w:val="24"/>
        </w:rPr>
        <w:instrText>3.5.1 The African Court on Human and Peoples’ Rights (AfCHPR)</w:instrText>
      </w:r>
      <w:bookmarkEnd w:id="121"/>
      <w:r w:rsidR="00F9064E">
        <w:instrText xml:space="preserve">" \f C \l "1" </w:instrText>
      </w:r>
      <w:r w:rsidR="00F9064E">
        <w:rPr>
          <w:sz w:val="24"/>
          <w:szCs w:val="24"/>
        </w:rPr>
        <w:fldChar w:fldCharType="end"/>
      </w:r>
      <w:r w:rsidRPr="00124C8C">
        <w:rPr>
          <w:sz w:val="24"/>
          <w:szCs w:val="24"/>
        </w:rPr>
        <w:t xml:space="preserve"> </w:t>
      </w:r>
    </w:p>
    <w:p w14:paraId="414D4C7A" w14:textId="79E533FA" w:rsidR="00301E02" w:rsidRDefault="00B53234">
      <w:pPr>
        <w:spacing w:after="0" w:line="480" w:lineRule="auto"/>
        <w:jc w:val="both"/>
        <w:rPr>
          <w:rFonts w:ascii="Times New Roman" w:eastAsia="Times New Roman" w:hAnsi="Times New Roman"/>
          <w:sz w:val="24"/>
          <w:szCs w:val="24"/>
        </w:rPr>
      </w:pPr>
      <w:r w:rsidRPr="00124C8C">
        <w:rPr>
          <w:rFonts w:ascii="Times New Roman" w:eastAsia="Times New Roman" w:hAnsi="Times New Roman"/>
          <w:sz w:val="24"/>
          <w:szCs w:val="24"/>
        </w:rPr>
        <w:t>The African Court on Human and Peoples</w:t>
      </w:r>
      <w:r w:rsidR="0039795A" w:rsidRPr="00124C8C">
        <w:rPr>
          <w:rFonts w:ascii="Times New Roman" w:eastAsia="Times New Roman" w:hAnsi="Times New Roman"/>
          <w:sz w:val="24"/>
          <w:szCs w:val="24"/>
        </w:rPr>
        <w:t>’</w:t>
      </w:r>
      <w:r w:rsidRPr="00124C8C">
        <w:rPr>
          <w:rFonts w:ascii="Times New Roman" w:eastAsia="Times New Roman" w:hAnsi="Times New Roman"/>
          <w:sz w:val="24"/>
          <w:szCs w:val="24"/>
        </w:rPr>
        <w:t xml:space="preserve"> Rights established under the Protocol to the African Charter on Human and Peoples</w:t>
      </w:r>
      <w:r w:rsidR="0039795A" w:rsidRPr="00124C8C">
        <w:rPr>
          <w:rFonts w:ascii="Times New Roman" w:eastAsia="Times New Roman" w:hAnsi="Times New Roman"/>
          <w:sz w:val="24"/>
          <w:szCs w:val="24"/>
        </w:rPr>
        <w:t>’</w:t>
      </w:r>
      <w:r w:rsidRPr="00124C8C">
        <w:rPr>
          <w:rFonts w:ascii="Times New Roman" w:eastAsia="Times New Roman" w:hAnsi="Times New Roman"/>
          <w:sz w:val="24"/>
          <w:szCs w:val="24"/>
        </w:rPr>
        <w:t xml:space="preserve"> Rights on the Establishment of the Court (1998), provides binding judicial oversight for violations of the African Charter on Human and Peoples</w:t>
      </w:r>
      <w:r w:rsidR="0039795A" w:rsidRPr="00124C8C">
        <w:rPr>
          <w:rFonts w:ascii="Times New Roman" w:eastAsia="Times New Roman" w:hAnsi="Times New Roman"/>
          <w:sz w:val="24"/>
          <w:szCs w:val="24"/>
        </w:rPr>
        <w:t>’</w:t>
      </w:r>
      <w:r w:rsidRPr="00124C8C">
        <w:rPr>
          <w:rFonts w:ascii="Times New Roman" w:eastAsia="Times New Roman" w:hAnsi="Times New Roman"/>
          <w:sz w:val="24"/>
          <w:szCs w:val="24"/>
        </w:rPr>
        <w:t xml:space="preserve"> Rights (1981).  Article 15 of the Charter explicitly recognises the right to work under equitable and satisfactory conditions, which has direct relevance to termination of employment.</w:t>
      </w:r>
      <w:r w:rsidRPr="00124C8C">
        <w:rPr>
          <w:rFonts w:ascii="Times New Roman" w:eastAsia="Times New Roman" w:hAnsi="Times New Roman"/>
          <w:sz w:val="24"/>
          <w:szCs w:val="24"/>
          <w:vertAlign w:val="superscript"/>
        </w:rPr>
        <w:footnoteReference w:id="128"/>
      </w:r>
      <w:r w:rsidRPr="00124C8C">
        <w:rPr>
          <w:rFonts w:ascii="Times New Roman" w:eastAsia="Times New Roman" w:hAnsi="Times New Roman"/>
          <w:sz w:val="24"/>
          <w:szCs w:val="24"/>
        </w:rPr>
        <w:t xml:space="preserve"> The Court has consistently held that states must respect socio-economic rights as part of broader human rights obligations, as demonstrated in </w:t>
      </w:r>
      <w:r w:rsidRPr="00124C8C">
        <w:rPr>
          <w:rFonts w:ascii="Times New Roman" w:eastAsia="Times New Roman" w:hAnsi="Times New Roman"/>
          <w:i/>
          <w:sz w:val="24"/>
          <w:szCs w:val="24"/>
        </w:rPr>
        <w:t>African Commission on Human and Peoples</w:t>
      </w:r>
      <w:r w:rsidR="0039795A" w:rsidRPr="00124C8C">
        <w:rPr>
          <w:rFonts w:ascii="Times New Roman" w:eastAsia="Times New Roman" w:hAnsi="Times New Roman"/>
          <w:i/>
          <w:sz w:val="24"/>
          <w:szCs w:val="24"/>
        </w:rPr>
        <w:t>’</w:t>
      </w:r>
      <w:r w:rsidRPr="00124C8C">
        <w:rPr>
          <w:rFonts w:ascii="Times New Roman" w:eastAsia="Times New Roman" w:hAnsi="Times New Roman"/>
          <w:i/>
          <w:sz w:val="24"/>
          <w:szCs w:val="24"/>
        </w:rPr>
        <w:t xml:space="preserve"> Rights v Libya,</w:t>
      </w:r>
      <w:r w:rsidRPr="00124C8C">
        <w:rPr>
          <w:rFonts w:ascii="Times New Roman" w:eastAsia="Times New Roman" w:hAnsi="Times New Roman"/>
          <w:i/>
          <w:sz w:val="24"/>
          <w:szCs w:val="24"/>
          <w:vertAlign w:val="superscript"/>
        </w:rPr>
        <w:footnoteReference w:id="129"/>
      </w:r>
      <w:r w:rsidRPr="00124C8C">
        <w:rPr>
          <w:rFonts w:ascii="Times New Roman" w:eastAsia="Times New Roman" w:hAnsi="Times New Roman"/>
          <w:sz w:val="24"/>
          <w:szCs w:val="24"/>
        </w:rPr>
        <w:t xml:space="preserve"> where it reinforced state accountability for rights violations. For Tanzania, </w:t>
      </w:r>
      <w:r w:rsidRPr="00124C8C">
        <w:rPr>
          <w:rFonts w:ascii="Times New Roman" w:eastAsia="Times New Roman" w:hAnsi="Times New Roman"/>
          <w:sz w:val="24"/>
          <w:szCs w:val="24"/>
        </w:rPr>
        <w:lastRenderedPageBreak/>
        <w:t>which hosts the Court in Arusha, the AfCHPR is a particularly significant regional forum for challenging arbitrary dismissals and unfair labour practices.</w:t>
      </w:r>
      <w:r w:rsidRPr="00124C8C">
        <w:rPr>
          <w:rFonts w:ascii="Times New Roman" w:eastAsia="Times New Roman" w:hAnsi="Times New Roman"/>
          <w:sz w:val="24"/>
          <w:szCs w:val="24"/>
          <w:vertAlign w:val="superscript"/>
        </w:rPr>
        <w:footnoteReference w:id="130"/>
      </w:r>
    </w:p>
    <w:p w14:paraId="31EF67DB" w14:textId="77777777" w:rsidR="00F9064E" w:rsidRPr="00124C8C" w:rsidRDefault="00F9064E">
      <w:pPr>
        <w:spacing w:after="0" w:line="480" w:lineRule="auto"/>
        <w:jc w:val="both"/>
        <w:rPr>
          <w:rFonts w:ascii="Times New Roman" w:eastAsia="Times New Roman" w:hAnsi="Times New Roman"/>
          <w:sz w:val="24"/>
          <w:szCs w:val="24"/>
        </w:rPr>
      </w:pPr>
    </w:p>
    <w:p w14:paraId="4D7BC979" w14:textId="4B755E95" w:rsidR="00301E02" w:rsidRPr="00124C8C" w:rsidRDefault="00B53234" w:rsidP="00F9064E">
      <w:pPr>
        <w:pStyle w:val="Heading3"/>
        <w:spacing w:before="0" w:beforeAutospacing="0" w:after="0" w:afterAutospacing="0" w:line="480" w:lineRule="auto"/>
        <w:rPr>
          <w:sz w:val="24"/>
          <w:szCs w:val="24"/>
        </w:rPr>
      </w:pPr>
      <w:bookmarkStart w:id="122" w:name="_Toc213684261"/>
      <w:r w:rsidRPr="00124C8C">
        <w:rPr>
          <w:sz w:val="24"/>
          <w:szCs w:val="24"/>
        </w:rPr>
        <w:t>3.5.2 The East African Court of Justice (EACJ)</w:t>
      </w:r>
      <w:bookmarkEnd w:id="122"/>
      <w:r w:rsidR="00F9064E">
        <w:rPr>
          <w:sz w:val="24"/>
          <w:szCs w:val="24"/>
        </w:rPr>
        <w:fldChar w:fldCharType="begin"/>
      </w:r>
      <w:r w:rsidR="00F9064E">
        <w:instrText xml:space="preserve"> TC "</w:instrText>
      </w:r>
      <w:bookmarkStart w:id="123" w:name="_Toc214246867"/>
      <w:r w:rsidR="00F9064E" w:rsidRPr="006F0FC4">
        <w:rPr>
          <w:sz w:val="24"/>
          <w:szCs w:val="24"/>
        </w:rPr>
        <w:instrText>3.5.2 The East African Court of Justice (EACJ)</w:instrText>
      </w:r>
      <w:bookmarkEnd w:id="123"/>
      <w:r w:rsidR="00F9064E">
        <w:instrText xml:space="preserve">" \f C \l "1" </w:instrText>
      </w:r>
      <w:r w:rsidR="00F9064E">
        <w:rPr>
          <w:sz w:val="24"/>
          <w:szCs w:val="24"/>
        </w:rPr>
        <w:fldChar w:fldCharType="end"/>
      </w:r>
      <w:r w:rsidRPr="00124C8C">
        <w:rPr>
          <w:sz w:val="24"/>
          <w:szCs w:val="24"/>
        </w:rPr>
        <w:t xml:space="preserve"> </w:t>
      </w:r>
    </w:p>
    <w:p w14:paraId="20ED090A" w14:textId="77777777" w:rsidR="00301E02" w:rsidRDefault="00B53234">
      <w:pPr>
        <w:spacing w:after="0" w:line="480" w:lineRule="auto"/>
        <w:jc w:val="both"/>
        <w:rPr>
          <w:rFonts w:ascii="Times New Roman" w:eastAsia="Times New Roman" w:hAnsi="Times New Roman"/>
          <w:sz w:val="24"/>
          <w:szCs w:val="24"/>
        </w:rPr>
      </w:pPr>
      <w:r w:rsidRPr="00124C8C">
        <w:rPr>
          <w:rFonts w:ascii="Times New Roman" w:eastAsia="Times New Roman" w:hAnsi="Times New Roman"/>
          <w:sz w:val="24"/>
          <w:szCs w:val="24"/>
        </w:rPr>
        <w:t>The East African Court of Justice, created under the Treaty for the Establishment of the East African Community (1999), also provides an avenue for addressing labour rights, even though it is not expressly a labour court. The Court has jurisdiction to interpret and ensure compliance with the Treaty, particularly Article 6(d), which enshrines principles of good governance, rule of law, social justice, and protection of human rights.</w:t>
      </w:r>
      <w:r w:rsidRPr="00124C8C">
        <w:rPr>
          <w:rFonts w:ascii="Times New Roman" w:eastAsia="Times New Roman" w:hAnsi="Times New Roman"/>
          <w:sz w:val="24"/>
          <w:szCs w:val="24"/>
          <w:vertAlign w:val="superscript"/>
        </w:rPr>
        <w:footnoteReference w:id="131"/>
      </w:r>
      <w:r w:rsidRPr="00124C8C">
        <w:rPr>
          <w:rFonts w:ascii="Times New Roman" w:eastAsia="Times New Roman" w:hAnsi="Times New Roman"/>
          <w:sz w:val="24"/>
          <w:szCs w:val="24"/>
        </w:rPr>
        <w:t xml:space="preserve">  In </w:t>
      </w:r>
      <w:r w:rsidRPr="00124C8C">
        <w:rPr>
          <w:rFonts w:ascii="Times New Roman" w:eastAsia="Times New Roman" w:hAnsi="Times New Roman"/>
          <w:i/>
          <w:sz w:val="24"/>
          <w:szCs w:val="24"/>
        </w:rPr>
        <w:t>Katabazi and 21 Others v Secretary General of the East African Community and Another</w:t>
      </w:r>
      <w:r w:rsidRPr="00124C8C">
        <w:rPr>
          <w:rFonts w:ascii="Times New Roman" w:eastAsia="Times New Roman" w:hAnsi="Times New Roman"/>
          <w:sz w:val="24"/>
          <w:szCs w:val="24"/>
        </w:rPr>
        <w:t>,</w:t>
      </w:r>
      <w:r w:rsidRPr="00124C8C">
        <w:rPr>
          <w:rFonts w:ascii="Times New Roman" w:eastAsia="Times New Roman" w:hAnsi="Times New Roman"/>
          <w:sz w:val="24"/>
          <w:szCs w:val="24"/>
          <w:vertAlign w:val="superscript"/>
        </w:rPr>
        <w:footnoteReference w:id="132"/>
      </w:r>
      <w:r w:rsidRPr="00124C8C">
        <w:rPr>
          <w:rFonts w:ascii="Times New Roman" w:eastAsia="Times New Roman" w:hAnsi="Times New Roman"/>
          <w:sz w:val="24"/>
          <w:szCs w:val="24"/>
        </w:rPr>
        <w:t xml:space="preserve"> the Court held that it could intervene in cases of rights violations where the rule of law was at stake. This jurisprudence extends to employment and termination cases where arbitrary dismissals undermine social justice and human rights within the Community.</w:t>
      </w:r>
      <w:r w:rsidRPr="00124C8C">
        <w:rPr>
          <w:rFonts w:ascii="Times New Roman" w:eastAsia="Times New Roman" w:hAnsi="Times New Roman"/>
          <w:sz w:val="24"/>
          <w:szCs w:val="24"/>
          <w:vertAlign w:val="superscript"/>
        </w:rPr>
        <w:footnoteReference w:id="133"/>
      </w:r>
    </w:p>
    <w:p w14:paraId="25140388" w14:textId="77777777" w:rsidR="00F9064E" w:rsidRPr="00124C8C" w:rsidRDefault="00F9064E">
      <w:pPr>
        <w:spacing w:after="0" w:line="480" w:lineRule="auto"/>
        <w:jc w:val="both"/>
        <w:rPr>
          <w:rFonts w:ascii="Times New Roman" w:eastAsia="Times New Roman" w:hAnsi="Times New Roman"/>
          <w:sz w:val="24"/>
          <w:szCs w:val="24"/>
        </w:rPr>
      </w:pPr>
    </w:p>
    <w:p w14:paraId="4080958E" w14:textId="55CB6051" w:rsidR="00301E02" w:rsidRPr="00124C8C" w:rsidRDefault="00B53234" w:rsidP="00F9064E">
      <w:pPr>
        <w:pStyle w:val="Heading3"/>
        <w:spacing w:before="0" w:beforeAutospacing="0" w:after="0" w:afterAutospacing="0" w:line="480" w:lineRule="auto"/>
        <w:rPr>
          <w:sz w:val="24"/>
          <w:szCs w:val="24"/>
        </w:rPr>
      </w:pPr>
      <w:bookmarkStart w:id="124" w:name="_Toc213684262"/>
      <w:r w:rsidRPr="00124C8C">
        <w:rPr>
          <w:sz w:val="24"/>
          <w:szCs w:val="24"/>
        </w:rPr>
        <w:t>3.5.3 The Southern African Development Community (SADC)</w:t>
      </w:r>
      <w:bookmarkEnd w:id="124"/>
      <w:r w:rsidR="00F9064E">
        <w:rPr>
          <w:sz w:val="24"/>
          <w:szCs w:val="24"/>
        </w:rPr>
        <w:fldChar w:fldCharType="begin"/>
      </w:r>
      <w:r w:rsidR="00F9064E">
        <w:instrText xml:space="preserve"> TC "</w:instrText>
      </w:r>
      <w:bookmarkStart w:id="125" w:name="_Toc214246868"/>
      <w:r w:rsidR="00F9064E" w:rsidRPr="00D80109">
        <w:rPr>
          <w:sz w:val="24"/>
          <w:szCs w:val="24"/>
        </w:rPr>
        <w:instrText>3.5.3 The Southern African Development Community (SADC)</w:instrText>
      </w:r>
      <w:bookmarkEnd w:id="125"/>
      <w:r w:rsidR="00F9064E">
        <w:instrText xml:space="preserve">" \f C \l "1" </w:instrText>
      </w:r>
      <w:r w:rsidR="00F9064E">
        <w:rPr>
          <w:sz w:val="24"/>
          <w:szCs w:val="24"/>
        </w:rPr>
        <w:fldChar w:fldCharType="end"/>
      </w:r>
      <w:r w:rsidRPr="00124C8C">
        <w:rPr>
          <w:sz w:val="24"/>
          <w:szCs w:val="24"/>
        </w:rPr>
        <w:t xml:space="preserve"> </w:t>
      </w:r>
    </w:p>
    <w:p w14:paraId="1FF64905" w14:textId="3F44DBB0" w:rsidR="00301E02" w:rsidRDefault="00B53234">
      <w:pPr>
        <w:spacing w:after="0" w:line="480" w:lineRule="auto"/>
        <w:jc w:val="both"/>
        <w:rPr>
          <w:rFonts w:ascii="Times New Roman" w:eastAsia="Times New Roman" w:hAnsi="Times New Roman"/>
          <w:sz w:val="24"/>
          <w:szCs w:val="24"/>
        </w:rPr>
      </w:pPr>
      <w:r w:rsidRPr="00124C8C">
        <w:rPr>
          <w:rFonts w:ascii="Times New Roman" w:eastAsia="Times New Roman" w:hAnsi="Times New Roman"/>
          <w:sz w:val="24"/>
          <w:szCs w:val="24"/>
        </w:rPr>
        <w:t>The Southern African Development Community Tribunal, though currently suspended, historically played a key role in protecting rights within the labour and employment sector. Established under Article 16 of the SADC Treaty (1992), the Tribunal was empowered to adjudicate disputes involving member states</w:t>
      </w:r>
      <w:r w:rsidR="0039795A" w:rsidRPr="00124C8C">
        <w:rPr>
          <w:rFonts w:ascii="Times New Roman" w:eastAsia="Times New Roman" w:hAnsi="Times New Roman"/>
          <w:sz w:val="24"/>
          <w:szCs w:val="24"/>
        </w:rPr>
        <w:t>’</w:t>
      </w:r>
      <w:r w:rsidRPr="00124C8C">
        <w:rPr>
          <w:rFonts w:ascii="Times New Roman" w:eastAsia="Times New Roman" w:hAnsi="Times New Roman"/>
          <w:sz w:val="24"/>
          <w:szCs w:val="24"/>
        </w:rPr>
        <w:t xml:space="preserve"> obligations, including upholding human rights, democracy, and rule of law. Its </w:t>
      </w:r>
      <w:r w:rsidRPr="00124C8C">
        <w:rPr>
          <w:rFonts w:ascii="Times New Roman" w:eastAsia="Times New Roman" w:hAnsi="Times New Roman"/>
          <w:sz w:val="24"/>
          <w:szCs w:val="24"/>
        </w:rPr>
        <w:lastRenderedPageBreak/>
        <w:t xml:space="preserve">landmark decision in </w:t>
      </w:r>
      <w:r w:rsidRPr="00124C8C">
        <w:rPr>
          <w:rFonts w:ascii="Times New Roman" w:eastAsia="Times New Roman" w:hAnsi="Times New Roman"/>
          <w:i/>
          <w:sz w:val="24"/>
          <w:szCs w:val="24"/>
        </w:rPr>
        <w:t>Mike Campbell (Pvt) Ltd and Others v Republic of Zimbabwe,</w:t>
      </w:r>
      <w:r w:rsidRPr="00124C8C">
        <w:rPr>
          <w:rFonts w:ascii="Times New Roman" w:eastAsia="Times New Roman" w:hAnsi="Times New Roman"/>
          <w:i/>
          <w:sz w:val="24"/>
          <w:szCs w:val="24"/>
          <w:vertAlign w:val="superscript"/>
        </w:rPr>
        <w:footnoteReference w:id="134"/>
      </w:r>
      <w:r w:rsidRPr="00124C8C">
        <w:rPr>
          <w:rFonts w:ascii="Times New Roman" w:eastAsia="Times New Roman" w:hAnsi="Times New Roman"/>
          <w:sz w:val="24"/>
          <w:szCs w:val="24"/>
        </w:rPr>
        <w:t xml:space="preserve"> Judgment of 28 November 2008) highlighted its readiness to enforce accountability against states that violated rights protected under SADC law.  Although primarily focused on property rights, the case demonstrated the Tribunal</w:t>
      </w:r>
      <w:r w:rsidR="0039795A" w:rsidRPr="00124C8C">
        <w:rPr>
          <w:rFonts w:ascii="Times New Roman" w:eastAsia="Times New Roman" w:hAnsi="Times New Roman"/>
          <w:sz w:val="24"/>
          <w:szCs w:val="24"/>
        </w:rPr>
        <w:t>’</w:t>
      </w:r>
      <w:r w:rsidRPr="00124C8C">
        <w:rPr>
          <w:rFonts w:ascii="Times New Roman" w:eastAsia="Times New Roman" w:hAnsi="Times New Roman"/>
          <w:sz w:val="24"/>
          <w:szCs w:val="24"/>
        </w:rPr>
        <w:t>s potential to address broader socio-economic rights, including employment protections. The suspension of the Tribunal in 2010 significantly weakened regional enforcement mechanisms, but its jurisprudence continues to serve as persuasive authority for labour rights claims.</w:t>
      </w:r>
      <w:r w:rsidRPr="00124C8C">
        <w:rPr>
          <w:rFonts w:ascii="Times New Roman" w:eastAsia="Times New Roman" w:hAnsi="Times New Roman"/>
          <w:sz w:val="24"/>
          <w:szCs w:val="24"/>
          <w:vertAlign w:val="superscript"/>
        </w:rPr>
        <w:footnoteReference w:id="135"/>
      </w:r>
    </w:p>
    <w:p w14:paraId="763AD432" w14:textId="77777777" w:rsidR="00F9064E" w:rsidRPr="00124C8C" w:rsidRDefault="00F9064E">
      <w:pPr>
        <w:spacing w:after="0" w:line="480" w:lineRule="auto"/>
        <w:jc w:val="both"/>
        <w:rPr>
          <w:rFonts w:ascii="Times New Roman" w:eastAsia="Times New Roman" w:hAnsi="Times New Roman"/>
          <w:sz w:val="24"/>
          <w:szCs w:val="24"/>
        </w:rPr>
      </w:pPr>
    </w:p>
    <w:p w14:paraId="465C15E4" w14:textId="77777777" w:rsidR="00301E02" w:rsidRDefault="00B53234" w:rsidP="00F9064E">
      <w:pPr>
        <w:spacing w:after="0" w:line="480" w:lineRule="auto"/>
        <w:jc w:val="both"/>
        <w:rPr>
          <w:rFonts w:ascii="Times New Roman" w:eastAsia="Times New Roman" w:hAnsi="Times New Roman"/>
          <w:sz w:val="24"/>
          <w:szCs w:val="24"/>
        </w:rPr>
      </w:pPr>
      <w:r w:rsidRPr="00124C8C">
        <w:rPr>
          <w:rFonts w:ascii="Times New Roman" w:eastAsia="Times New Roman" w:hAnsi="Times New Roman"/>
          <w:sz w:val="24"/>
          <w:szCs w:val="24"/>
        </w:rPr>
        <w:t>The regional institutions such as the AfCHPR, the EACJ, and the SADC Tribunal (before its suspension) provide essential frameworks for the protection of labour rights in Africa. By offering supranational oversight, they complement domestic remedies and contribute to the enforcement of fair labour standards, particularly in relation to the right to work and protection from unfair termination.</w:t>
      </w:r>
    </w:p>
    <w:p w14:paraId="49EB7B06" w14:textId="77777777" w:rsidR="00F9064E" w:rsidRPr="00124C8C" w:rsidRDefault="00F9064E" w:rsidP="00F9064E">
      <w:pPr>
        <w:spacing w:after="0" w:line="480" w:lineRule="auto"/>
        <w:jc w:val="both"/>
        <w:rPr>
          <w:rFonts w:ascii="Times New Roman" w:eastAsia="Times New Roman" w:hAnsi="Times New Roman"/>
          <w:sz w:val="24"/>
          <w:szCs w:val="24"/>
        </w:rPr>
      </w:pPr>
    </w:p>
    <w:p w14:paraId="55C093D5" w14:textId="4B93BBFC" w:rsidR="00301E02" w:rsidRPr="00124C8C" w:rsidRDefault="00B53234" w:rsidP="00F9064E">
      <w:pPr>
        <w:pStyle w:val="Heading2"/>
        <w:spacing w:before="0" w:after="0" w:line="480" w:lineRule="auto"/>
        <w:rPr>
          <w:rFonts w:ascii="Times New Roman" w:hAnsi="Times New Roman"/>
          <w:i w:val="0"/>
          <w:sz w:val="24"/>
          <w:szCs w:val="24"/>
          <w:lang w:val="en-US"/>
        </w:rPr>
      </w:pPr>
      <w:bookmarkStart w:id="126" w:name="_Toc213684263"/>
      <w:r w:rsidRPr="00124C8C">
        <w:rPr>
          <w:rFonts w:ascii="Times New Roman" w:hAnsi="Times New Roman"/>
          <w:bCs w:val="0"/>
          <w:i w:val="0"/>
          <w:iCs w:val="0"/>
          <w:sz w:val="24"/>
          <w:szCs w:val="24"/>
          <w:lang w:val="en-US"/>
        </w:rPr>
        <w:t>3.6</w:t>
      </w:r>
      <w:r w:rsidRPr="00124C8C">
        <w:rPr>
          <w:rFonts w:ascii="Times New Roman" w:hAnsi="Times New Roman"/>
          <w:i w:val="0"/>
          <w:sz w:val="24"/>
          <w:szCs w:val="24"/>
          <w:lang w:val="en-US"/>
        </w:rPr>
        <w:t xml:space="preserve"> Domestic Legal Standards on Termination of Employment in Tanzania</w:t>
      </w:r>
      <w:bookmarkEnd w:id="126"/>
      <w:r w:rsidR="00F9064E">
        <w:rPr>
          <w:rFonts w:ascii="Times New Roman" w:hAnsi="Times New Roman"/>
          <w:i w:val="0"/>
          <w:sz w:val="24"/>
          <w:szCs w:val="24"/>
          <w:lang w:val="en-US"/>
        </w:rPr>
        <w:fldChar w:fldCharType="begin"/>
      </w:r>
      <w:r w:rsidR="00F9064E">
        <w:instrText xml:space="preserve"> TC "</w:instrText>
      </w:r>
      <w:bookmarkStart w:id="127" w:name="_Toc214246869"/>
      <w:r w:rsidR="00F9064E" w:rsidRPr="00DA222D">
        <w:rPr>
          <w:rFonts w:ascii="Times New Roman" w:hAnsi="Times New Roman"/>
          <w:bCs w:val="0"/>
          <w:i w:val="0"/>
          <w:iCs w:val="0"/>
          <w:sz w:val="24"/>
          <w:szCs w:val="24"/>
          <w:lang w:val="en-US"/>
        </w:rPr>
        <w:instrText>3.6</w:instrText>
      </w:r>
      <w:r w:rsidR="00F9064E" w:rsidRPr="00DA222D">
        <w:rPr>
          <w:rFonts w:ascii="Times New Roman" w:hAnsi="Times New Roman"/>
          <w:i w:val="0"/>
          <w:sz w:val="24"/>
          <w:szCs w:val="24"/>
          <w:lang w:val="en-US"/>
        </w:rPr>
        <w:instrText xml:space="preserve"> Domestic Legal Standards on Termination of Employment in Tanzania</w:instrText>
      </w:r>
      <w:bookmarkEnd w:id="127"/>
      <w:r w:rsidR="00F9064E">
        <w:instrText xml:space="preserve">" \f C \l "1" </w:instrText>
      </w:r>
      <w:r w:rsidR="00F9064E">
        <w:rPr>
          <w:rFonts w:ascii="Times New Roman" w:hAnsi="Times New Roman"/>
          <w:i w:val="0"/>
          <w:sz w:val="24"/>
          <w:szCs w:val="24"/>
          <w:lang w:val="en-US"/>
        </w:rPr>
        <w:fldChar w:fldCharType="end"/>
      </w:r>
      <w:r w:rsidRPr="00124C8C">
        <w:rPr>
          <w:rFonts w:ascii="Times New Roman" w:hAnsi="Times New Roman"/>
          <w:sz w:val="24"/>
          <w:szCs w:val="24"/>
        </w:rPr>
        <w:t xml:space="preserve"> </w:t>
      </w:r>
    </w:p>
    <w:p w14:paraId="57F44192" w14:textId="77777777" w:rsidR="00301E02" w:rsidRDefault="00B53234">
      <w:pPr>
        <w:spacing w:after="0" w:line="480" w:lineRule="auto"/>
        <w:jc w:val="both"/>
        <w:rPr>
          <w:rFonts w:ascii="Times New Roman" w:eastAsia="Times New Roman" w:hAnsi="Times New Roman"/>
          <w:sz w:val="24"/>
          <w:szCs w:val="24"/>
          <w:lang w:val="en-US"/>
        </w:rPr>
      </w:pPr>
      <w:r w:rsidRPr="00124C8C">
        <w:rPr>
          <w:rFonts w:ascii="Times New Roman" w:eastAsia="Times New Roman" w:hAnsi="Times New Roman"/>
          <w:sz w:val="24"/>
          <w:szCs w:val="24"/>
          <w:lang w:val="en-US"/>
        </w:rPr>
        <w:t xml:space="preserve">The subsection on </w:t>
      </w:r>
      <w:r w:rsidRPr="00124C8C">
        <w:rPr>
          <w:rFonts w:ascii="Times New Roman" w:eastAsia="Times New Roman" w:hAnsi="Times New Roman"/>
          <w:bCs/>
          <w:sz w:val="24"/>
          <w:szCs w:val="24"/>
          <w:lang w:val="en-US"/>
        </w:rPr>
        <w:t>Domestic Legal Standards on Termination of Employment in Tanzania</w:t>
      </w:r>
      <w:r w:rsidRPr="00124C8C">
        <w:rPr>
          <w:rFonts w:ascii="Times New Roman" w:eastAsia="Times New Roman" w:hAnsi="Times New Roman"/>
          <w:sz w:val="24"/>
          <w:szCs w:val="24"/>
          <w:lang w:val="en-US"/>
        </w:rPr>
        <w:t xml:space="preserve"> examines the national laws and regulations that govern the termination of employment, with a focus on public service and private sector practices. It highlights the statutory frameworks, case law, and institutional mechanisms that ensure procedural fairness, protection of employee rights, and accountability of employers within the Tanzanian legal context.</w:t>
      </w:r>
    </w:p>
    <w:p w14:paraId="50846D28" w14:textId="1EBB4B0F" w:rsidR="00301E02" w:rsidRPr="00124C8C" w:rsidRDefault="00B53234" w:rsidP="00F9064E">
      <w:pPr>
        <w:pStyle w:val="Heading3"/>
        <w:spacing w:before="0" w:beforeAutospacing="0" w:after="0" w:afterAutospacing="0" w:line="480" w:lineRule="auto"/>
        <w:rPr>
          <w:sz w:val="24"/>
          <w:szCs w:val="24"/>
        </w:rPr>
      </w:pPr>
      <w:bookmarkStart w:id="128" w:name="_Toc213684264"/>
      <w:r w:rsidRPr="00124C8C">
        <w:rPr>
          <w:bCs w:val="0"/>
          <w:sz w:val="24"/>
          <w:szCs w:val="24"/>
        </w:rPr>
        <w:lastRenderedPageBreak/>
        <w:t>3.6</w:t>
      </w:r>
      <w:r w:rsidRPr="00124C8C">
        <w:rPr>
          <w:sz w:val="24"/>
          <w:szCs w:val="24"/>
        </w:rPr>
        <w:t>.1 Constitutional Provisions</w:t>
      </w:r>
      <w:bookmarkEnd w:id="128"/>
      <w:r w:rsidR="00F9064E">
        <w:rPr>
          <w:sz w:val="24"/>
          <w:szCs w:val="24"/>
        </w:rPr>
        <w:fldChar w:fldCharType="begin"/>
      </w:r>
      <w:r w:rsidR="00F9064E">
        <w:instrText xml:space="preserve"> TC "</w:instrText>
      </w:r>
      <w:bookmarkStart w:id="129" w:name="_Toc214246870"/>
      <w:r w:rsidR="00F9064E" w:rsidRPr="00651E9C">
        <w:rPr>
          <w:bCs w:val="0"/>
          <w:sz w:val="24"/>
          <w:szCs w:val="24"/>
        </w:rPr>
        <w:instrText>3.6</w:instrText>
      </w:r>
      <w:r w:rsidR="00F9064E" w:rsidRPr="00651E9C">
        <w:rPr>
          <w:sz w:val="24"/>
          <w:szCs w:val="24"/>
        </w:rPr>
        <w:instrText>.1 Constitutional Provisions</w:instrText>
      </w:r>
      <w:bookmarkEnd w:id="129"/>
      <w:r w:rsidR="00F9064E">
        <w:instrText xml:space="preserve">" \f C \l "1" </w:instrText>
      </w:r>
      <w:r w:rsidR="00F9064E">
        <w:rPr>
          <w:sz w:val="24"/>
          <w:szCs w:val="24"/>
        </w:rPr>
        <w:fldChar w:fldCharType="end"/>
      </w:r>
      <w:r w:rsidRPr="00124C8C">
        <w:rPr>
          <w:sz w:val="24"/>
          <w:szCs w:val="24"/>
        </w:rPr>
        <w:t xml:space="preserve"> </w:t>
      </w:r>
    </w:p>
    <w:p w14:paraId="035C7FB0" w14:textId="77777777" w:rsidR="00301E02" w:rsidRDefault="00B53234" w:rsidP="00F9064E">
      <w:pPr>
        <w:spacing w:after="0" w:line="480" w:lineRule="auto"/>
        <w:jc w:val="both"/>
        <w:rPr>
          <w:rFonts w:ascii="Times New Roman" w:eastAsia="Times New Roman" w:hAnsi="Times New Roman"/>
          <w:sz w:val="24"/>
          <w:szCs w:val="24"/>
          <w:lang w:val="en-US"/>
        </w:rPr>
      </w:pPr>
      <w:r w:rsidRPr="00124C8C">
        <w:rPr>
          <w:rFonts w:ascii="Times New Roman" w:eastAsia="Times New Roman" w:hAnsi="Times New Roman"/>
          <w:sz w:val="24"/>
          <w:szCs w:val="24"/>
          <w:lang w:val="en-US"/>
        </w:rPr>
        <w:t xml:space="preserve">The </w:t>
      </w:r>
      <w:r w:rsidRPr="00124C8C">
        <w:rPr>
          <w:rFonts w:ascii="Times New Roman" w:eastAsia="Times New Roman" w:hAnsi="Times New Roman"/>
          <w:bCs/>
          <w:sz w:val="24"/>
          <w:szCs w:val="24"/>
          <w:lang w:val="en-US"/>
        </w:rPr>
        <w:t>Constitution of the United Republic of Tanzania,</w:t>
      </w:r>
      <w:r w:rsidRPr="00124C8C">
        <w:rPr>
          <w:rFonts w:ascii="Times New Roman" w:eastAsia="Times New Roman" w:hAnsi="Times New Roman"/>
          <w:sz w:val="24"/>
          <w:szCs w:val="24"/>
          <w:lang w:val="en-US"/>
        </w:rPr>
        <w:t xml:space="preserve"> serves as the supreme legal instrument governing employment relationships in the country, providing fundamental guarantees that shape the termination of employment.  Article 11(1) recognizes the inherent right of every person to work, which establishes the foundation for lawful and fair employment practices.</w:t>
      </w:r>
      <w:r w:rsidRPr="00124C8C">
        <w:rPr>
          <w:rFonts w:ascii="Times New Roman" w:eastAsia="Times New Roman" w:hAnsi="Times New Roman"/>
          <w:sz w:val="24"/>
          <w:szCs w:val="24"/>
          <w:vertAlign w:val="superscript"/>
          <w:lang w:val="en-US"/>
        </w:rPr>
        <w:footnoteReference w:id="136"/>
      </w:r>
      <w:r w:rsidRPr="00124C8C">
        <w:rPr>
          <w:rFonts w:ascii="Times New Roman" w:eastAsia="Times New Roman" w:hAnsi="Times New Roman"/>
          <w:sz w:val="24"/>
          <w:szCs w:val="24"/>
          <w:lang w:val="en-US"/>
        </w:rPr>
        <w:t xml:space="preserve"> Furthermore, Article 13 emphasizes equality before the law and prohibits discrimination on grounds such as gender, ethnicity, religion, or social status, thereby ensuring that employment termination practices do not violate principles of equal treatment.</w:t>
      </w:r>
      <w:r w:rsidRPr="00124C8C">
        <w:rPr>
          <w:rFonts w:ascii="Times New Roman" w:eastAsia="Times New Roman" w:hAnsi="Times New Roman"/>
          <w:sz w:val="24"/>
          <w:szCs w:val="24"/>
          <w:vertAlign w:val="superscript"/>
          <w:lang w:val="en-US"/>
        </w:rPr>
        <w:footnoteReference w:id="137"/>
      </w:r>
      <w:r w:rsidRPr="00124C8C">
        <w:rPr>
          <w:rFonts w:ascii="Times New Roman" w:eastAsia="Times New Roman" w:hAnsi="Times New Roman"/>
          <w:sz w:val="24"/>
          <w:szCs w:val="24"/>
          <w:lang w:val="en-US"/>
        </w:rPr>
        <w:t xml:space="preserve"> </w:t>
      </w:r>
    </w:p>
    <w:p w14:paraId="78B858CE" w14:textId="77777777" w:rsidR="00F9064E" w:rsidRPr="00124C8C" w:rsidRDefault="00F9064E" w:rsidP="00F9064E">
      <w:pPr>
        <w:spacing w:after="0" w:line="480" w:lineRule="auto"/>
        <w:jc w:val="both"/>
        <w:rPr>
          <w:rFonts w:ascii="Times New Roman" w:eastAsia="Times New Roman" w:hAnsi="Times New Roman"/>
          <w:sz w:val="24"/>
          <w:szCs w:val="24"/>
          <w:lang w:val="en-US"/>
        </w:rPr>
      </w:pPr>
    </w:p>
    <w:p w14:paraId="0E9B227C" w14:textId="77777777" w:rsidR="00301E02" w:rsidRDefault="00B53234" w:rsidP="00F9064E">
      <w:pPr>
        <w:spacing w:after="0" w:line="480" w:lineRule="auto"/>
        <w:jc w:val="both"/>
        <w:rPr>
          <w:rFonts w:ascii="Times New Roman" w:eastAsia="Times New Roman" w:hAnsi="Times New Roman"/>
          <w:sz w:val="24"/>
          <w:szCs w:val="24"/>
          <w:lang w:val="en-US"/>
        </w:rPr>
      </w:pPr>
      <w:r w:rsidRPr="00124C8C">
        <w:rPr>
          <w:rFonts w:ascii="Times New Roman" w:eastAsia="Times New Roman" w:hAnsi="Times New Roman"/>
          <w:sz w:val="24"/>
          <w:szCs w:val="24"/>
          <w:lang w:val="en-US"/>
        </w:rPr>
        <w:t>Complementing these provisions, Article 13(6) guarantees the right to a fair hearing, mandating that no public servant or employee shall be dismissed without due process, thus reinforcing procedural fairness in employment decisions.</w:t>
      </w:r>
      <w:r w:rsidRPr="00124C8C">
        <w:rPr>
          <w:rFonts w:ascii="Times New Roman" w:eastAsia="Times New Roman" w:hAnsi="Times New Roman"/>
          <w:sz w:val="24"/>
          <w:szCs w:val="24"/>
          <w:vertAlign w:val="superscript"/>
          <w:lang w:val="en-US"/>
        </w:rPr>
        <w:footnoteReference w:id="138"/>
      </w:r>
      <w:r w:rsidRPr="00124C8C">
        <w:rPr>
          <w:rFonts w:ascii="Times New Roman" w:eastAsia="Times New Roman" w:hAnsi="Times New Roman"/>
          <w:sz w:val="24"/>
          <w:szCs w:val="24"/>
          <w:lang w:val="en-US"/>
        </w:rPr>
        <w:t xml:space="preserve"> Scholars note that these constitutional safeguards are crucial in protecting employees from arbitrary dismissals and in promoting accountability and transparency within public and private sector employment.</w:t>
      </w:r>
      <w:r w:rsidRPr="00124C8C">
        <w:rPr>
          <w:rFonts w:ascii="Times New Roman" w:eastAsia="Times New Roman" w:hAnsi="Times New Roman"/>
          <w:sz w:val="24"/>
          <w:szCs w:val="24"/>
          <w:vertAlign w:val="superscript"/>
          <w:lang w:val="en-US"/>
        </w:rPr>
        <w:footnoteReference w:id="139"/>
      </w:r>
      <w:r w:rsidRPr="00124C8C">
        <w:rPr>
          <w:rFonts w:ascii="Times New Roman" w:eastAsia="Times New Roman" w:hAnsi="Times New Roman"/>
          <w:sz w:val="24"/>
          <w:szCs w:val="24"/>
          <w:lang w:val="en-US"/>
        </w:rPr>
        <w:t xml:space="preserve"> In practice, constitutional provisions underpin statutory instruments such as the Employment and Labour Relations Act,</w:t>
      </w:r>
      <w:r w:rsidRPr="00124C8C">
        <w:rPr>
          <w:rFonts w:ascii="Times New Roman" w:eastAsia="Times New Roman" w:hAnsi="Times New Roman"/>
          <w:sz w:val="24"/>
          <w:szCs w:val="24"/>
          <w:vertAlign w:val="superscript"/>
          <w:lang w:val="en-US"/>
        </w:rPr>
        <w:footnoteReference w:id="140"/>
      </w:r>
      <w:r w:rsidRPr="00124C8C">
        <w:rPr>
          <w:rFonts w:ascii="Times New Roman" w:eastAsia="Times New Roman" w:hAnsi="Times New Roman"/>
          <w:sz w:val="24"/>
          <w:szCs w:val="24"/>
          <w:lang w:val="en-US"/>
        </w:rPr>
        <w:t xml:space="preserve"> and the Public Service Regulations,</w:t>
      </w:r>
      <w:r w:rsidRPr="00124C8C">
        <w:rPr>
          <w:rFonts w:ascii="Times New Roman" w:eastAsia="Times New Roman" w:hAnsi="Times New Roman"/>
          <w:sz w:val="24"/>
          <w:szCs w:val="24"/>
          <w:vertAlign w:val="superscript"/>
          <w:lang w:val="en-US"/>
        </w:rPr>
        <w:footnoteReference w:id="141"/>
      </w:r>
      <w:r w:rsidRPr="00124C8C">
        <w:rPr>
          <w:rFonts w:ascii="Times New Roman" w:eastAsia="Times New Roman" w:hAnsi="Times New Roman"/>
          <w:sz w:val="24"/>
          <w:szCs w:val="24"/>
          <w:lang w:val="en-US"/>
        </w:rPr>
        <w:t xml:space="preserve"> ensuring that termination procedures comply with both procedural and substantive justice requirements. Therefore, the Constitution not only establishes the normative framework for employment rights but also provides a </w:t>
      </w:r>
      <w:r w:rsidRPr="00124C8C">
        <w:rPr>
          <w:rFonts w:ascii="Times New Roman" w:eastAsia="Times New Roman" w:hAnsi="Times New Roman"/>
          <w:sz w:val="24"/>
          <w:szCs w:val="24"/>
          <w:lang w:val="en-US"/>
        </w:rPr>
        <w:lastRenderedPageBreak/>
        <w:t>legal basis for judicial review and intervention when terminations contravene principles of fairness, equality, and lawful process, highlighting its centrality in regulating employment termination in Tanzania.</w:t>
      </w:r>
    </w:p>
    <w:p w14:paraId="5333DB9C" w14:textId="77777777" w:rsidR="00F9064E" w:rsidRPr="00124C8C" w:rsidRDefault="00F9064E" w:rsidP="00F9064E">
      <w:pPr>
        <w:spacing w:after="0" w:line="480" w:lineRule="auto"/>
        <w:jc w:val="both"/>
        <w:rPr>
          <w:rFonts w:ascii="Times New Roman" w:eastAsia="Times New Roman" w:hAnsi="Times New Roman"/>
          <w:sz w:val="24"/>
          <w:szCs w:val="24"/>
          <w:lang w:val="en-US"/>
        </w:rPr>
      </w:pPr>
    </w:p>
    <w:p w14:paraId="7086B494" w14:textId="606CDD6D" w:rsidR="00301E02" w:rsidRPr="00124C8C" w:rsidRDefault="00B53234" w:rsidP="00F9064E">
      <w:pPr>
        <w:pStyle w:val="Heading3"/>
        <w:spacing w:before="0" w:beforeAutospacing="0" w:after="0" w:afterAutospacing="0" w:line="480" w:lineRule="auto"/>
        <w:rPr>
          <w:sz w:val="24"/>
          <w:szCs w:val="24"/>
        </w:rPr>
      </w:pPr>
      <w:bookmarkStart w:id="130" w:name="_Toc213684265"/>
      <w:r w:rsidRPr="00124C8C">
        <w:rPr>
          <w:bCs w:val="0"/>
          <w:sz w:val="24"/>
          <w:szCs w:val="24"/>
        </w:rPr>
        <w:t>3.6</w:t>
      </w:r>
      <w:r w:rsidRPr="00124C8C">
        <w:rPr>
          <w:sz w:val="24"/>
          <w:szCs w:val="24"/>
        </w:rPr>
        <w:t>.2 Statutory Framework</w:t>
      </w:r>
      <w:bookmarkEnd w:id="130"/>
      <w:r w:rsidR="00F9064E">
        <w:rPr>
          <w:sz w:val="24"/>
          <w:szCs w:val="24"/>
        </w:rPr>
        <w:fldChar w:fldCharType="begin"/>
      </w:r>
      <w:r w:rsidR="00F9064E">
        <w:instrText xml:space="preserve"> TC "</w:instrText>
      </w:r>
      <w:bookmarkStart w:id="131" w:name="_Toc214246871"/>
      <w:r w:rsidR="00F9064E" w:rsidRPr="007C5887">
        <w:rPr>
          <w:bCs w:val="0"/>
          <w:sz w:val="24"/>
          <w:szCs w:val="24"/>
        </w:rPr>
        <w:instrText>3.6</w:instrText>
      </w:r>
      <w:r w:rsidR="00F9064E" w:rsidRPr="007C5887">
        <w:rPr>
          <w:sz w:val="24"/>
          <w:szCs w:val="24"/>
        </w:rPr>
        <w:instrText>.2 Statutory Framework</w:instrText>
      </w:r>
      <w:bookmarkEnd w:id="131"/>
      <w:r w:rsidR="00F9064E">
        <w:instrText xml:space="preserve">" \f C \l "1" </w:instrText>
      </w:r>
      <w:r w:rsidR="00F9064E">
        <w:rPr>
          <w:sz w:val="24"/>
          <w:szCs w:val="24"/>
        </w:rPr>
        <w:fldChar w:fldCharType="end"/>
      </w:r>
      <w:r w:rsidRPr="00124C8C">
        <w:rPr>
          <w:sz w:val="24"/>
          <w:szCs w:val="24"/>
        </w:rPr>
        <w:t xml:space="preserve"> </w:t>
      </w:r>
    </w:p>
    <w:p w14:paraId="7ACA812E" w14:textId="77777777" w:rsidR="00301E02" w:rsidRDefault="00B53234">
      <w:pPr>
        <w:spacing w:after="0" w:line="480" w:lineRule="auto"/>
        <w:jc w:val="both"/>
        <w:rPr>
          <w:rFonts w:ascii="Times New Roman" w:eastAsia="Times New Roman" w:hAnsi="Times New Roman"/>
          <w:sz w:val="24"/>
          <w:szCs w:val="24"/>
          <w:lang w:val="en-US"/>
        </w:rPr>
      </w:pPr>
      <w:r w:rsidRPr="00124C8C">
        <w:rPr>
          <w:rFonts w:ascii="Times New Roman" w:eastAsia="Times New Roman" w:hAnsi="Times New Roman"/>
          <w:sz w:val="24"/>
          <w:szCs w:val="24"/>
          <w:lang w:val="en-US"/>
        </w:rPr>
        <w:t xml:space="preserve">The </w:t>
      </w:r>
      <w:r w:rsidRPr="00124C8C">
        <w:rPr>
          <w:rFonts w:ascii="Times New Roman" w:eastAsia="Times New Roman" w:hAnsi="Times New Roman"/>
          <w:bCs/>
          <w:sz w:val="24"/>
          <w:szCs w:val="24"/>
          <w:lang w:val="en-US"/>
        </w:rPr>
        <w:t>statutory framework governing termination of employment in Tanzania</w:t>
      </w:r>
      <w:r w:rsidRPr="00124C8C">
        <w:rPr>
          <w:rFonts w:ascii="Times New Roman" w:eastAsia="Times New Roman" w:hAnsi="Times New Roman"/>
          <w:sz w:val="24"/>
          <w:szCs w:val="24"/>
          <w:lang w:val="en-US"/>
        </w:rPr>
        <w:t xml:space="preserve"> provides detailed procedures and safeguards that complement the constitutional provisions, ensuring that dismissals are conducted lawfully and fairly.  The </w:t>
      </w:r>
      <w:r w:rsidRPr="00124C8C">
        <w:rPr>
          <w:rFonts w:ascii="Times New Roman" w:eastAsia="Times New Roman" w:hAnsi="Times New Roman"/>
          <w:bCs/>
          <w:sz w:val="24"/>
          <w:szCs w:val="24"/>
          <w:lang w:val="en-US"/>
        </w:rPr>
        <w:t>Public Service Act,</w:t>
      </w:r>
      <w:r w:rsidRPr="00124C8C">
        <w:rPr>
          <w:rFonts w:ascii="Times New Roman" w:eastAsia="Times New Roman" w:hAnsi="Times New Roman"/>
          <w:bCs/>
          <w:sz w:val="24"/>
          <w:szCs w:val="24"/>
          <w:vertAlign w:val="superscript"/>
          <w:lang w:val="en-US"/>
        </w:rPr>
        <w:footnoteReference w:id="142"/>
      </w:r>
      <w:r w:rsidRPr="00124C8C">
        <w:rPr>
          <w:rFonts w:ascii="Times New Roman" w:eastAsia="Times New Roman" w:hAnsi="Times New Roman"/>
          <w:sz w:val="24"/>
          <w:szCs w:val="24"/>
          <w:lang w:val="en-US"/>
        </w:rPr>
        <w:t xml:space="preserve"> together with the </w:t>
      </w:r>
      <w:r w:rsidRPr="00124C8C">
        <w:rPr>
          <w:rFonts w:ascii="Times New Roman" w:eastAsia="Times New Roman" w:hAnsi="Times New Roman"/>
          <w:bCs/>
          <w:sz w:val="24"/>
          <w:szCs w:val="24"/>
          <w:lang w:val="en-US"/>
        </w:rPr>
        <w:t>Public Service Regulations</w:t>
      </w:r>
      <w:r w:rsidRPr="00124C8C">
        <w:rPr>
          <w:rFonts w:ascii="Times New Roman" w:eastAsia="Times New Roman" w:hAnsi="Times New Roman"/>
          <w:sz w:val="24"/>
          <w:szCs w:val="24"/>
          <w:lang w:val="en-US"/>
        </w:rPr>
        <w:t>,</w:t>
      </w:r>
      <w:r w:rsidRPr="00124C8C">
        <w:rPr>
          <w:rFonts w:ascii="Times New Roman" w:eastAsia="Times New Roman" w:hAnsi="Times New Roman"/>
          <w:sz w:val="24"/>
          <w:szCs w:val="24"/>
          <w:vertAlign w:val="superscript"/>
          <w:lang w:val="en-US"/>
        </w:rPr>
        <w:footnoteReference w:id="143"/>
      </w:r>
      <w:r w:rsidRPr="00124C8C">
        <w:rPr>
          <w:rFonts w:ascii="Times New Roman" w:eastAsia="Times New Roman" w:hAnsi="Times New Roman"/>
          <w:sz w:val="24"/>
          <w:szCs w:val="24"/>
          <w:lang w:val="en-US"/>
        </w:rPr>
        <w:t xml:space="preserve"> governs the employment and termination processes for public servants. These instruments set out clear procedures for disciplinary action, investigation of alleged misconduct, and the mechanisms for appeal against termination, ensuring adherence to due process. The Regulations specifically mandate written notice of termination, provision of reasons, and the opportunity to respond, reinforcing the principle that no public servant should be deprived of employment arbitrarily.  Legal scholars highlight that these statutory provisions not only protect individual rights but also strengthen institutional accountability by obliging administrative authorities to justify employment decisions transparently.</w:t>
      </w:r>
      <w:r w:rsidRPr="00124C8C">
        <w:rPr>
          <w:rFonts w:ascii="Times New Roman" w:eastAsia="Times New Roman" w:hAnsi="Times New Roman"/>
          <w:sz w:val="24"/>
          <w:szCs w:val="24"/>
          <w:vertAlign w:val="superscript"/>
          <w:lang w:val="en-US"/>
        </w:rPr>
        <w:footnoteReference w:id="144"/>
      </w:r>
    </w:p>
    <w:p w14:paraId="35BCBA14" w14:textId="77777777" w:rsidR="00F9064E" w:rsidRPr="00124C8C" w:rsidRDefault="00F9064E">
      <w:pPr>
        <w:spacing w:after="0" w:line="480" w:lineRule="auto"/>
        <w:jc w:val="both"/>
        <w:rPr>
          <w:rFonts w:ascii="Times New Roman" w:eastAsia="Times New Roman" w:hAnsi="Times New Roman"/>
          <w:sz w:val="24"/>
          <w:szCs w:val="24"/>
          <w:lang w:val="en-US"/>
        </w:rPr>
      </w:pPr>
    </w:p>
    <w:p w14:paraId="45CAC5CF" w14:textId="77777777" w:rsidR="00301E02" w:rsidRDefault="00B53234" w:rsidP="00F9064E">
      <w:pPr>
        <w:spacing w:after="0" w:line="480" w:lineRule="auto"/>
        <w:jc w:val="both"/>
        <w:rPr>
          <w:rFonts w:ascii="Times New Roman" w:eastAsia="Times New Roman" w:hAnsi="Times New Roman"/>
          <w:sz w:val="24"/>
          <w:szCs w:val="24"/>
          <w:lang w:val="en-US"/>
        </w:rPr>
      </w:pPr>
      <w:r w:rsidRPr="00124C8C">
        <w:rPr>
          <w:rFonts w:ascii="Times New Roman" w:eastAsia="Times New Roman" w:hAnsi="Times New Roman"/>
          <w:sz w:val="24"/>
          <w:szCs w:val="24"/>
          <w:lang w:val="en-US"/>
        </w:rPr>
        <w:t xml:space="preserve">Together, the Public Service Act and Regulations form a cohesive statutory framework that operationalizes constitutional guarantees, such as the right to work and the right to a fair hearing, into practical employment procedures. This act serves </w:t>
      </w:r>
      <w:r w:rsidRPr="00124C8C">
        <w:rPr>
          <w:rFonts w:ascii="Times New Roman" w:eastAsia="Times New Roman" w:hAnsi="Times New Roman"/>
          <w:sz w:val="24"/>
          <w:szCs w:val="24"/>
          <w:lang w:val="en-US"/>
        </w:rPr>
        <w:lastRenderedPageBreak/>
        <w:t>as the primary legal tools for regulating employment termination, balancing employer discretion with employee protection, and providing recourse for disputes through labour tribunals or judicial review.</w:t>
      </w:r>
      <w:r w:rsidRPr="00124C8C">
        <w:rPr>
          <w:rFonts w:ascii="Times New Roman" w:eastAsia="Times New Roman" w:hAnsi="Times New Roman"/>
          <w:sz w:val="24"/>
          <w:szCs w:val="24"/>
          <w:vertAlign w:val="superscript"/>
          <w:lang w:val="en-US"/>
        </w:rPr>
        <w:footnoteReference w:id="145"/>
      </w:r>
      <w:r w:rsidRPr="00124C8C">
        <w:rPr>
          <w:rFonts w:ascii="Times New Roman" w:eastAsia="Times New Roman" w:hAnsi="Times New Roman"/>
          <w:sz w:val="24"/>
          <w:szCs w:val="24"/>
          <w:lang w:val="en-US"/>
        </w:rPr>
        <w:t xml:space="preserve"> Consequently, the statutory framework ensures that terminations are lawful, fair, and procedurally sound, reflecting both domestic and international labour standards.</w:t>
      </w:r>
    </w:p>
    <w:p w14:paraId="7CE1F947" w14:textId="77777777" w:rsidR="00F9064E" w:rsidRPr="00124C8C" w:rsidRDefault="00F9064E" w:rsidP="00F9064E">
      <w:pPr>
        <w:spacing w:after="0" w:line="480" w:lineRule="auto"/>
        <w:jc w:val="both"/>
        <w:rPr>
          <w:rFonts w:ascii="Times New Roman" w:eastAsia="Times New Roman" w:hAnsi="Times New Roman"/>
          <w:sz w:val="24"/>
          <w:szCs w:val="24"/>
          <w:lang w:val="en-US"/>
        </w:rPr>
      </w:pPr>
    </w:p>
    <w:p w14:paraId="0F137908" w14:textId="656BB64B" w:rsidR="00301E02" w:rsidRPr="00124C8C" w:rsidRDefault="00B53234" w:rsidP="00F9064E">
      <w:pPr>
        <w:pStyle w:val="Heading3"/>
        <w:spacing w:before="0" w:beforeAutospacing="0" w:after="0" w:afterAutospacing="0" w:line="480" w:lineRule="auto"/>
        <w:rPr>
          <w:sz w:val="24"/>
          <w:szCs w:val="24"/>
        </w:rPr>
      </w:pPr>
      <w:bookmarkStart w:id="132" w:name="_Toc213684266"/>
      <w:r w:rsidRPr="00124C8C">
        <w:rPr>
          <w:sz w:val="24"/>
          <w:szCs w:val="24"/>
        </w:rPr>
        <w:t>3.6.3 Judicial Interpretations of Termination of Employment in Tanzania</w:t>
      </w:r>
      <w:bookmarkEnd w:id="132"/>
      <w:r w:rsidR="00F9064E">
        <w:rPr>
          <w:sz w:val="24"/>
          <w:szCs w:val="24"/>
        </w:rPr>
        <w:fldChar w:fldCharType="begin"/>
      </w:r>
      <w:r w:rsidR="00F9064E">
        <w:instrText xml:space="preserve"> TC "</w:instrText>
      </w:r>
      <w:bookmarkStart w:id="133" w:name="_Toc214246872"/>
      <w:r w:rsidR="00F9064E" w:rsidRPr="00251D50">
        <w:rPr>
          <w:sz w:val="24"/>
          <w:szCs w:val="24"/>
        </w:rPr>
        <w:instrText>3.6.3 Judicial Interpretations of Termination of Employment in Tanzania</w:instrText>
      </w:r>
      <w:bookmarkEnd w:id="133"/>
      <w:r w:rsidR="00F9064E">
        <w:instrText xml:space="preserve">" \f C \l "1" </w:instrText>
      </w:r>
      <w:r w:rsidR="00F9064E">
        <w:rPr>
          <w:sz w:val="24"/>
          <w:szCs w:val="24"/>
        </w:rPr>
        <w:fldChar w:fldCharType="end"/>
      </w:r>
      <w:r w:rsidRPr="00124C8C">
        <w:rPr>
          <w:sz w:val="24"/>
          <w:szCs w:val="24"/>
        </w:rPr>
        <w:t xml:space="preserve"> </w:t>
      </w:r>
    </w:p>
    <w:p w14:paraId="7916F1C8" w14:textId="77777777" w:rsidR="00301E02" w:rsidRDefault="00B53234">
      <w:pPr>
        <w:spacing w:after="0" w:line="480" w:lineRule="auto"/>
        <w:jc w:val="both"/>
        <w:rPr>
          <w:rFonts w:ascii="Times New Roman" w:eastAsia="Times New Roman" w:hAnsi="Times New Roman"/>
          <w:sz w:val="24"/>
          <w:szCs w:val="24"/>
          <w:lang w:val="en-US"/>
        </w:rPr>
      </w:pPr>
      <w:r w:rsidRPr="00124C8C">
        <w:rPr>
          <w:rFonts w:ascii="Times New Roman" w:eastAsia="Times New Roman" w:hAnsi="Times New Roman"/>
          <w:sz w:val="24"/>
          <w:szCs w:val="24"/>
          <w:lang w:val="en-US"/>
        </w:rPr>
        <w:t xml:space="preserve">Judicial interpretation plays a critical role in shaping the legal landscape surrounding employment termination in Tanzania, particularly in reinforcing statutory and constitutional safeguards. Tanzanian courts, especially the High Court and the Court of Appeal, have consistently underscored the importance of procedural fairness, lawful termination, and the protection of employee rights in public and private service. For instance, in </w:t>
      </w:r>
      <w:r w:rsidRPr="00124C8C">
        <w:rPr>
          <w:rFonts w:ascii="Times New Roman" w:eastAsia="Times New Roman" w:hAnsi="Times New Roman"/>
          <w:i/>
          <w:sz w:val="24"/>
          <w:szCs w:val="24"/>
          <w:lang w:val="en-US"/>
        </w:rPr>
        <w:t>National Social Security Fund v Samson Kambona</w:t>
      </w:r>
      <w:r w:rsidRPr="00124C8C">
        <w:rPr>
          <w:rFonts w:ascii="Times New Roman" w:eastAsia="Times New Roman" w:hAnsi="Times New Roman"/>
          <w:sz w:val="24"/>
          <w:szCs w:val="24"/>
          <w:lang w:val="en-US"/>
        </w:rPr>
        <w:t>,</w:t>
      </w:r>
      <w:r w:rsidRPr="00124C8C">
        <w:rPr>
          <w:rFonts w:ascii="Times New Roman" w:eastAsia="Times New Roman" w:hAnsi="Times New Roman"/>
          <w:sz w:val="24"/>
          <w:szCs w:val="24"/>
          <w:vertAlign w:val="superscript"/>
          <w:lang w:val="en-US"/>
        </w:rPr>
        <w:footnoteReference w:id="146"/>
      </w:r>
      <w:r w:rsidRPr="00124C8C">
        <w:rPr>
          <w:rFonts w:ascii="Times New Roman" w:eastAsia="Times New Roman" w:hAnsi="Times New Roman"/>
          <w:sz w:val="24"/>
          <w:szCs w:val="24"/>
          <w:lang w:val="en-US"/>
        </w:rPr>
        <w:t xml:space="preserve"> the Court of Appeal annulled a termination that failed to comply with the procedural safeguards prescribed under the Employment and Labour Relations Act,</w:t>
      </w:r>
      <w:r w:rsidRPr="00124C8C">
        <w:rPr>
          <w:rFonts w:ascii="Times New Roman" w:eastAsia="Times New Roman" w:hAnsi="Times New Roman"/>
          <w:sz w:val="24"/>
          <w:szCs w:val="24"/>
          <w:vertAlign w:val="superscript"/>
          <w:lang w:val="en-US"/>
        </w:rPr>
        <w:footnoteReference w:id="147"/>
      </w:r>
      <w:r w:rsidRPr="00124C8C">
        <w:rPr>
          <w:rFonts w:ascii="Times New Roman" w:eastAsia="Times New Roman" w:hAnsi="Times New Roman"/>
          <w:sz w:val="24"/>
          <w:szCs w:val="24"/>
          <w:lang w:val="en-US"/>
        </w:rPr>
        <w:t xml:space="preserve"> emphasizing that employees must be afforded notice, reasons for termination, and the opportunity to be heard, reflecting the principles of natural justice.</w:t>
      </w:r>
      <w:r w:rsidRPr="00124C8C">
        <w:rPr>
          <w:rFonts w:ascii="Times New Roman" w:eastAsia="Times New Roman" w:hAnsi="Times New Roman"/>
          <w:sz w:val="24"/>
          <w:szCs w:val="24"/>
          <w:vertAlign w:val="superscript"/>
          <w:lang w:val="en-US"/>
        </w:rPr>
        <w:footnoteReference w:id="148"/>
      </w:r>
    </w:p>
    <w:p w14:paraId="7FD4362E" w14:textId="77777777" w:rsidR="0051377F" w:rsidRPr="00124C8C" w:rsidRDefault="0051377F">
      <w:pPr>
        <w:spacing w:after="0" w:line="480" w:lineRule="auto"/>
        <w:jc w:val="both"/>
        <w:rPr>
          <w:rFonts w:ascii="Times New Roman" w:eastAsia="Times New Roman" w:hAnsi="Times New Roman"/>
          <w:sz w:val="24"/>
          <w:szCs w:val="24"/>
          <w:lang w:val="en-US"/>
        </w:rPr>
      </w:pPr>
    </w:p>
    <w:p w14:paraId="0046899C" w14:textId="32255108" w:rsidR="00301E02" w:rsidRDefault="00B53234" w:rsidP="0051377F">
      <w:pPr>
        <w:spacing w:after="0" w:line="480" w:lineRule="auto"/>
        <w:jc w:val="both"/>
        <w:rPr>
          <w:rFonts w:ascii="Times New Roman" w:eastAsia="Times New Roman" w:hAnsi="Times New Roman"/>
          <w:sz w:val="24"/>
          <w:szCs w:val="24"/>
          <w:lang w:val="en-US"/>
        </w:rPr>
      </w:pPr>
      <w:r w:rsidRPr="00124C8C">
        <w:rPr>
          <w:rFonts w:ascii="Times New Roman" w:eastAsia="Times New Roman" w:hAnsi="Times New Roman"/>
          <w:sz w:val="24"/>
          <w:szCs w:val="24"/>
          <w:lang w:val="en-US"/>
        </w:rPr>
        <w:t xml:space="preserve">Similarly, the High Court has addressed issues concerning arbitrary dismissals and employer accountability.  In </w:t>
      </w:r>
      <w:r w:rsidRPr="00124C8C">
        <w:rPr>
          <w:rFonts w:ascii="Times New Roman" w:eastAsia="Times New Roman" w:hAnsi="Times New Roman"/>
          <w:i/>
          <w:sz w:val="24"/>
          <w:szCs w:val="24"/>
          <w:lang w:val="en-US"/>
        </w:rPr>
        <w:t>Mwanza Regional Commissioner v Selemani</w:t>
      </w:r>
      <w:r w:rsidRPr="00124C8C">
        <w:rPr>
          <w:rFonts w:ascii="Times New Roman" w:eastAsia="Times New Roman" w:hAnsi="Times New Roman"/>
          <w:sz w:val="24"/>
          <w:szCs w:val="24"/>
          <w:lang w:val="en-US"/>
        </w:rPr>
        <w:t>,</w:t>
      </w:r>
      <w:r w:rsidRPr="00124C8C">
        <w:rPr>
          <w:rFonts w:ascii="Times New Roman" w:eastAsia="Times New Roman" w:hAnsi="Times New Roman"/>
          <w:sz w:val="24"/>
          <w:szCs w:val="24"/>
          <w:vertAlign w:val="superscript"/>
          <w:lang w:val="en-US"/>
        </w:rPr>
        <w:footnoteReference w:id="149"/>
      </w:r>
      <w:r w:rsidRPr="00124C8C">
        <w:rPr>
          <w:rFonts w:ascii="Times New Roman" w:eastAsia="Times New Roman" w:hAnsi="Times New Roman"/>
          <w:sz w:val="24"/>
          <w:szCs w:val="24"/>
          <w:lang w:val="en-US"/>
        </w:rPr>
        <w:t xml:space="preserve"> the court held that any termination lacking due process violates both statutory provisions </w:t>
      </w:r>
      <w:r w:rsidRPr="00124C8C">
        <w:rPr>
          <w:rFonts w:ascii="Times New Roman" w:eastAsia="Times New Roman" w:hAnsi="Times New Roman"/>
          <w:sz w:val="24"/>
          <w:szCs w:val="24"/>
          <w:lang w:val="en-US"/>
        </w:rPr>
        <w:lastRenderedPageBreak/>
        <w:t>and constitutional guarantees, particularly the right to fair treatment and equality before the law.</w:t>
      </w:r>
      <w:r w:rsidRPr="00124C8C">
        <w:rPr>
          <w:rFonts w:ascii="Times New Roman" w:eastAsia="Times New Roman" w:hAnsi="Times New Roman"/>
          <w:sz w:val="24"/>
          <w:szCs w:val="24"/>
          <w:vertAlign w:val="superscript"/>
          <w:lang w:val="en-US"/>
        </w:rPr>
        <w:footnoteReference w:id="150"/>
      </w:r>
      <w:r w:rsidRPr="00124C8C">
        <w:rPr>
          <w:rFonts w:ascii="Times New Roman" w:eastAsia="Times New Roman" w:hAnsi="Times New Roman"/>
          <w:sz w:val="24"/>
          <w:szCs w:val="24"/>
          <w:lang w:val="en-US"/>
        </w:rPr>
        <w:t xml:space="preserve"> These judicial pronouncements reinforce the legal principle that the employer</w:t>
      </w:r>
      <w:r w:rsidR="00143354" w:rsidRPr="00124C8C">
        <w:rPr>
          <w:rFonts w:ascii="Times New Roman" w:eastAsia="Times New Roman" w:hAnsi="Times New Roman"/>
          <w:sz w:val="24"/>
          <w:szCs w:val="24"/>
          <w:lang w:val="en-US"/>
        </w:rPr>
        <w:t>’</w:t>
      </w:r>
      <w:r w:rsidRPr="00124C8C">
        <w:rPr>
          <w:rFonts w:ascii="Times New Roman" w:eastAsia="Times New Roman" w:hAnsi="Times New Roman"/>
          <w:sz w:val="24"/>
          <w:szCs w:val="24"/>
          <w:lang w:val="en-US"/>
        </w:rPr>
        <w:t>s discretion is not absolute and must be exercised within the confines of law, procedural fairness, and transparency.</w:t>
      </w:r>
    </w:p>
    <w:p w14:paraId="703D5800" w14:textId="77777777" w:rsidR="00F9064E" w:rsidRPr="00124C8C" w:rsidRDefault="00F9064E" w:rsidP="00F9064E">
      <w:pPr>
        <w:spacing w:after="0" w:line="480" w:lineRule="auto"/>
        <w:jc w:val="both"/>
        <w:rPr>
          <w:rFonts w:ascii="Times New Roman" w:eastAsia="Times New Roman" w:hAnsi="Times New Roman"/>
          <w:sz w:val="24"/>
          <w:szCs w:val="24"/>
          <w:lang w:val="en-US"/>
        </w:rPr>
      </w:pPr>
    </w:p>
    <w:p w14:paraId="2D19D434" w14:textId="1F6A6AE2" w:rsidR="00301E02" w:rsidRDefault="00B53234" w:rsidP="00F9064E">
      <w:pPr>
        <w:spacing w:after="0" w:line="480" w:lineRule="auto"/>
        <w:jc w:val="both"/>
        <w:rPr>
          <w:rFonts w:ascii="Times New Roman" w:eastAsia="Times New Roman" w:hAnsi="Times New Roman"/>
          <w:sz w:val="24"/>
          <w:szCs w:val="24"/>
          <w:lang w:val="en-US"/>
        </w:rPr>
      </w:pPr>
      <w:r w:rsidRPr="00124C8C">
        <w:rPr>
          <w:rFonts w:ascii="Times New Roman" w:eastAsia="Times New Roman" w:hAnsi="Times New Roman"/>
          <w:sz w:val="24"/>
          <w:szCs w:val="24"/>
          <w:lang w:val="en-US"/>
        </w:rPr>
        <w:t xml:space="preserve">Furthermore, Tanzanian jurisprudence has expanded to clarify remedies available to employees, including reinstatement, compensation, and declaratory relief, thereby operationalizing legislative intent.  In </w:t>
      </w:r>
      <w:r w:rsidRPr="00124C8C">
        <w:rPr>
          <w:rFonts w:ascii="Times New Roman" w:eastAsia="Times New Roman" w:hAnsi="Times New Roman"/>
          <w:i/>
          <w:sz w:val="24"/>
          <w:szCs w:val="24"/>
          <w:lang w:val="en-US"/>
        </w:rPr>
        <w:t>Tanzania Breweries Ltd v Makori</w:t>
      </w:r>
      <w:r w:rsidRPr="00124C8C">
        <w:rPr>
          <w:rFonts w:ascii="Times New Roman" w:eastAsia="Times New Roman" w:hAnsi="Times New Roman"/>
          <w:sz w:val="24"/>
          <w:szCs w:val="24"/>
          <w:lang w:val="en-US"/>
        </w:rPr>
        <w:t>,</w:t>
      </w:r>
      <w:r w:rsidRPr="00124C8C">
        <w:rPr>
          <w:rFonts w:ascii="Times New Roman" w:eastAsia="Times New Roman" w:hAnsi="Times New Roman"/>
          <w:sz w:val="24"/>
          <w:szCs w:val="24"/>
          <w:vertAlign w:val="superscript"/>
          <w:lang w:val="en-US"/>
        </w:rPr>
        <w:footnoteReference w:id="151"/>
      </w:r>
      <w:r w:rsidRPr="00124C8C">
        <w:rPr>
          <w:rFonts w:ascii="Times New Roman" w:eastAsia="Times New Roman" w:hAnsi="Times New Roman"/>
          <w:sz w:val="24"/>
          <w:szCs w:val="24"/>
          <w:lang w:val="en-US"/>
        </w:rPr>
        <w:t xml:space="preserve"> the High Court emphasized that compensation for unlawful termination serves not only to redress individual grievance but also to uphold public confidence in employment governance mechanisms. Such decisions illustrate the judiciary</w:t>
      </w:r>
      <w:r w:rsidR="00143354" w:rsidRPr="00124C8C">
        <w:rPr>
          <w:rFonts w:ascii="Times New Roman" w:eastAsia="Times New Roman" w:hAnsi="Times New Roman"/>
          <w:sz w:val="24"/>
          <w:szCs w:val="24"/>
          <w:lang w:val="en-US"/>
        </w:rPr>
        <w:t>’</w:t>
      </w:r>
      <w:r w:rsidRPr="00124C8C">
        <w:rPr>
          <w:rFonts w:ascii="Times New Roman" w:eastAsia="Times New Roman" w:hAnsi="Times New Roman"/>
          <w:sz w:val="24"/>
          <w:szCs w:val="24"/>
          <w:lang w:val="en-US"/>
        </w:rPr>
        <w:t>s proactive role in interpreting statutory gaps, ensuring that legislative provisions on employment termination are applied in a manner consistent with fairness and accountability.</w:t>
      </w:r>
    </w:p>
    <w:p w14:paraId="2FCD3FF3" w14:textId="77777777" w:rsidR="00F9064E" w:rsidRPr="00124C8C" w:rsidRDefault="00F9064E" w:rsidP="00F9064E">
      <w:pPr>
        <w:spacing w:after="0" w:line="480" w:lineRule="auto"/>
        <w:jc w:val="both"/>
        <w:rPr>
          <w:rFonts w:ascii="Times New Roman" w:eastAsia="Times New Roman" w:hAnsi="Times New Roman"/>
          <w:sz w:val="24"/>
          <w:szCs w:val="24"/>
          <w:lang w:val="en-US"/>
        </w:rPr>
      </w:pPr>
    </w:p>
    <w:p w14:paraId="52EEA103" w14:textId="77777777" w:rsidR="00301E02" w:rsidRDefault="00B53234" w:rsidP="00F9064E">
      <w:pPr>
        <w:spacing w:after="0" w:line="480" w:lineRule="auto"/>
        <w:jc w:val="both"/>
        <w:rPr>
          <w:rFonts w:ascii="Times New Roman" w:eastAsia="Times New Roman" w:hAnsi="Times New Roman"/>
          <w:sz w:val="24"/>
          <w:szCs w:val="24"/>
          <w:lang w:val="en-US"/>
        </w:rPr>
      </w:pPr>
      <w:r w:rsidRPr="00124C8C">
        <w:rPr>
          <w:rFonts w:ascii="Times New Roman" w:eastAsia="Times New Roman" w:hAnsi="Times New Roman"/>
          <w:sz w:val="24"/>
          <w:szCs w:val="24"/>
          <w:lang w:val="en-US"/>
        </w:rPr>
        <w:t xml:space="preserve">The Court of Appeal also plays a pivotal appellate role, harmonizing interpretations and ensuring uniformity in legal standards across jurisdictions. For instance, in </w:t>
      </w:r>
      <w:r w:rsidRPr="00124C8C">
        <w:rPr>
          <w:rFonts w:ascii="Times New Roman" w:eastAsia="Times New Roman" w:hAnsi="Times New Roman"/>
          <w:i/>
          <w:sz w:val="24"/>
          <w:szCs w:val="24"/>
          <w:lang w:val="en-US"/>
        </w:rPr>
        <w:t>Dar es Salaam City Council v Mrisho,</w:t>
      </w:r>
      <w:r w:rsidRPr="00124C8C">
        <w:rPr>
          <w:rFonts w:ascii="Times New Roman" w:eastAsia="Times New Roman" w:hAnsi="Times New Roman"/>
          <w:i/>
          <w:sz w:val="24"/>
          <w:szCs w:val="24"/>
          <w:vertAlign w:val="superscript"/>
          <w:lang w:val="en-US"/>
        </w:rPr>
        <w:footnoteReference w:id="152"/>
      </w:r>
      <w:r w:rsidRPr="00124C8C">
        <w:rPr>
          <w:rFonts w:ascii="Times New Roman" w:eastAsia="Times New Roman" w:hAnsi="Times New Roman"/>
          <w:sz w:val="24"/>
          <w:szCs w:val="24"/>
          <w:lang w:val="en-US"/>
        </w:rPr>
        <w:t xml:space="preserve"> the Court of Appeal clarified the evidentiary requirements for lawful termination, reinforcing that adherence to procedural norms is essential regardless of the employment sector.</w:t>
      </w:r>
      <w:r w:rsidRPr="00124C8C">
        <w:rPr>
          <w:rFonts w:ascii="Times New Roman" w:eastAsia="Times New Roman" w:hAnsi="Times New Roman"/>
          <w:sz w:val="24"/>
          <w:szCs w:val="24"/>
          <w:vertAlign w:val="superscript"/>
          <w:lang w:val="en-US"/>
        </w:rPr>
        <w:footnoteReference w:id="153"/>
      </w:r>
      <w:r w:rsidRPr="00124C8C">
        <w:rPr>
          <w:rFonts w:ascii="Times New Roman" w:eastAsia="Times New Roman" w:hAnsi="Times New Roman"/>
          <w:sz w:val="24"/>
          <w:szCs w:val="24"/>
          <w:lang w:val="en-US"/>
        </w:rPr>
        <w:t xml:space="preserve"> These rulings collectively demonstrate how judicial interpretation supplements statutory law, providing practical guidance on applying principles of lawful termination, employee rights, and employer accountability.</w:t>
      </w:r>
    </w:p>
    <w:p w14:paraId="27A3DB50" w14:textId="77777777" w:rsidR="00301E02" w:rsidRDefault="00B53234" w:rsidP="00F9064E">
      <w:pPr>
        <w:spacing w:after="0" w:line="480" w:lineRule="auto"/>
        <w:jc w:val="both"/>
        <w:rPr>
          <w:rFonts w:ascii="Times New Roman" w:eastAsia="Times New Roman" w:hAnsi="Times New Roman"/>
          <w:sz w:val="24"/>
          <w:szCs w:val="24"/>
          <w:lang w:val="en-US"/>
        </w:rPr>
      </w:pPr>
      <w:r w:rsidRPr="00124C8C">
        <w:rPr>
          <w:rFonts w:ascii="Times New Roman" w:eastAsia="Times New Roman" w:hAnsi="Times New Roman"/>
          <w:sz w:val="24"/>
          <w:szCs w:val="24"/>
          <w:lang w:val="en-US"/>
        </w:rPr>
        <w:lastRenderedPageBreak/>
        <w:t>Nevertheless, scholars note certain limitations in judicial interventions. While courts have established robust principles for fair termination, inconsistencies in lower court decisions and delays in adjudication can undermine timely access to justice and employee protection.</w:t>
      </w:r>
      <w:r w:rsidRPr="00124C8C">
        <w:rPr>
          <w:rFonts w:ascii="Times New Roman" w:eastAsia="Times New Roman" w:hAnsi="Times New Roman"/>
          <w:sz w:val="24"/>
          <w:szCs w:val="24"/>
          <w:vertAlign w:val="superscript"/>
          <w:lang w:val="en-US"/>
        </w:rPr>
        <w:footnoteReference w:id="154"/>
      </w:r>
      <w:r w:rsidRPr="00124C8C">
        <w:rPr>
          <w:rFonts w:ascii="Times New Roman" w:eastAsia="Times New Roman" w:hAnsi="Times New Roman"/>
          <w:sz w:val="24"/>
          <w:szCs w:val="24"/>
          <w:lang w:val="en-US"/>
        </w:rPr>
        <w:t xml:space="preserve"> Additionally, evolving employment models and the introduction of technology in workplaces present novel challenges that courts must interpret within existing legal frameworks.</w:t>
      </w:r>
    </w:p>
    <w:p w14:paraId="13E1A213" w14:textId="77777777" w:rsidR="00507476" w:rsidRPr="00124C8C" w:rsidRDefault="00507476" w:rsidP="00F9064E">
      <w:pPr>
        <w:spacing w:after="0" w:line="480" w:lineRule="auto"/>
        <w:jc w:val="both"/>
        <w:rPr>
          <w:rFonts w:ascii="Times New Roman" w:eastAsia="Times New Roman" w:hAnsi="Times New Roman"/>
          <w:sz w:val="24"/>
          <w:szCs w:val="24"/>
          <w:lang w:val="en-US"/>
        </w:rPr>
      </w:pPr>
    </w:p>
    <w:p w14:paraId="54216321" w14:textId="77777777" w:rsidR="00301E02" w:rsidRDefault="00B53234" w:rsidP="00507476">
      <w:pPr>
        <w:spacing w:after="0" w:line="480" w:lineRule="auto"/>
        <w:jc w:val="both"/>
        <w:rPr>
          <w:rFonts w:ascii="Times New Roman" w:eastAsia="Times New Roman" w:hAnsi="Times New Roman"/>
          <w:sz w:val="24"/>
          <w:szCs w:val="24"/>
          <w:lang w:val="en-US"/>
        </w:rPr>
      </w:pPr>
      <w:r w:rsidRPr="00124C8C">
        <w:rPr>
          <w:rFonts w:ascii="Times New Roman" w:eastAsia="Times New Roman" w:hAnsi="Times New Roman"/>
          <w:sz w:val="24"/>
          <w:szCs w:val="24"/>
          <w:lang w:val="en-US"/>
        </w:rPr>
        <w:t>In conclusion, judicial interpretation in Tanzania has significantly contributed to defining the boundaries of lawful termination and the protection of employee rights. The High Court and Court of Appeal function as both arbiters and standard-setters, reinforcing procedural fairness, statutory compliance, and accountability in employment practices. Their jurisprudence ensures that statutory provisions are not only theoretical constructs but are operationalized in a manner that promotes justice, fairness, and predictability in employment relations.</w:t>
      </w:r>
      <w:r w:rsidRPr="00124C8C">
        <w:rPr>
          <w:rFonts w:ascii="Times New Roman" w:eastAsia="Times New Roman" w:hAnsi="Times New Roman"/>
          <w:sz w:val="24"/>
          <w:szCs w:val="24"/>
          <w:vertAlign w:val="superscript"/>
          <w:lang w:val="en-US"/>
        </w:rPr>
        <w:footnoteReference w:id="155"/>
      </w:r>
      <w:r w:rsidRPr="00124C8C">
        <w:rPr>
          <w:rFonts w:ascii="Times New Roman" w:eastAsia="Times New Roman" w:hAnsi="Times New Roman"/>
          <w:sz w:val="24"/>
          <w:szCs w:val="24"/>
          <w:lang w:val="en-US"/>
        </w:rPr>
        <w:t xml:space="preserve"> </w:t>
      </w:r>
    </w:p>
    <w:p w14:paraId="0B2F8D68" w14:textId="77777777" w:rsidR="0051377F" w:rsidRPr="00124C8C" w:rsidRDefault="0051377F" w:rsidP="00507476">
      <w:pPr>
        <w:spacing w:after="0" w:line="480" w:lineRule="auto"/>
        <w:jc w:val="both"/>
        <w:rPr>
          <w:rFonts w:ascii="Times New Roman" w:eastAsia="Times New Roman" w:hAnsi="Times New Roman"/>
          <w:sz w:val="24"/>
          <w:szCs w:val="24"/>
          <w:lang w:val="en-US"/>
        </w:rPr>
      </w:pPr>
    </w:p>
    <w:p w14:paraId="1FE4C561" w14:textId="57E5AC4D" w:rsidR="00301E02" w:rsidRPr="00124C8C" w:rsidRDefault="00B53234" w:rsidP="0051377F">
      <w:pPr>
        <w:pStyle w:val="Heading2"/>
        <w:spacing w:before="0" w:after="0" w:line="480" w:lineRule="auto"/>
        <w:rPr>
          <w:rFonts w:ascii="Times New Roman" w:hAnsi="Times New Roman"/>
          <w:i w:val="0"/>
          <w:sz w:val="24"/>
          <w:szCs w:val="24"/>
        </w:rPr>
      </w:pPr>
      <w:bookmarkStart w:id="134" w:name="_Toc213684267"/>
      <w:r w:rsidRPr="00124C8C">
        <w:rPr>
          <w:rFonts w:ascii="Times New Roman" w:hAnsi="Times New Roman"/>
          <w:i w:val="0"/>
          <w:sz w:val="24"/>
          <w:szCs w:val="24"/>
        </w:rPr>
        <w:t>3.7 Domestic Institutions</w:t>
      </w:r>
      <w:bookmarkEnd w:id="134"/>
      <w:r w:rsidR="00507476">
        <w:rPr>
          <w:rFonts w:ascii="Times New Roman" w:hAnsi="Times New Roman"/>
          <w:i w:val="0"/>
          <w:sz w:val="24"/>
          <w:szCs w:val="24"/>
        </w:rPr>
        <w:fldChar w:fldCharType="begin"/>
      </w:r>
      <w:r w:rsidR="00507476">
        <w:instrText xml:space="preserve"> TC "</w:instrText>
      </w:r>
      <w:bookmarkStart w:id="135" w:name="_Toc214246873"/>
      <w:r w:rsidR="00507476" w:rsidRPr="00124EC9">
        <w:rPr>
          <w:rFonts w:ascii="Times New Roman" w:hAnsi="Times New Roman"/>
          <w:i w:val="0"/>
          <w:sz w:val="24"/>
          <w:szCs w:val="24"/>
        </w:rPr>
        <w:instrText>3.7 Domestic Institutions</w:instrText>
      </w:r>
      <w:bookmarkEnd w:id="135"/>
      <w:r w:rsidR="00507476">
        <w:instrText xml:space="preserve">" \f C \l "1" </w:instrText>
      </w:r>
      <w:r w:rsidR="00507476">
        <w:rPr>
          <w:rFonts w:ascii="Times New Roman" w:hAnsi="Times New Roman"/>
          <w:i w:val="0"/>
          <w:sz w:val="24"/>
          <w:szCs w:val="24"/>
        </w:rPr>
        <w:fldChar w:fldCharType="end"/>
      </w:r>
      <w:r w:rsidRPr="00124C8C">
        <w:rPr>
          <w:rFonts w:ascii="Times New Roman" w:hAnsi="Times New Roman"/>
          <w:sz w:val="24"/>
          <w:szCs w:val="24"/>
        </w:rPr>
        <w:t xml:space="preserve"> </w:t>
      </w:r>
    </w:p>
    <w:p w14:paraId="2674CC4B" w14:textId="035D4DA9" w:rsidR="00301E02" w:rsidRDefault="00B53234">
      <w:pPr>
        <w:spacing w:after="0" w:line="480" w:lineRule="auto"/>
        <w:jc w:val="both"/>
        <w:rPr>
          <w:rFonts w:ascii="Times New Roman" w:eastAsia="Times New Roman" w:hAnsi="Times New Roman"/>
          <w:sz w:val="24"/>
          <w:szCs w:val="24"/>
          <w:lang w:eastAsia="en-GB"/>
        </w:rPr>
      </w:pPr>
      <w:r w:rsidRPr="00124C8C">
        <w:rPr>
          <w:rFonts w:ascii="Times New Roman" w:eastAsia="Times New Roman" w:hAnsi="Times New Roman"/>
          <w:sz w:val="24"/>
          <w:szCs w:val="24"/>
          <w:lang w:eastAsia="en-GB"/>
        </w:rPr>
        <w:t xml:space="preserve">Domestic institutions in Tanzania provide the primary framework for enforcing legal standards on termination of employment. These institutions are designed to ensure that disputes between employers and employees are resolved fairly, transparently, and in line with statutory and constitutional provisions. Key among them are the Commission for Mediation and Arbitration (CMA), the Labour Division of the High </w:t>
      </w:r>
      <w:r w:rsidRPr="00124C8C">
        <w:rPr>
          <w:rFonts w:ascii="Times New Roman" w:eastAsia="Times New Roman" w:hAnsi="Times New Roman"/>
          <w:sz w:val="24"/>
          <w:szCs w:val="24"/>
          <w:lang w:eastAsia="en-GB"/>
        </w:rPr>
        <w:lastRenderedPageBreak/>
        <w:t>Court, and the Public Service Commission operating under the President</w:t>
      </w:r>
      <w:r w:rsidR="00143354" w:rsidRPr="00124C8C">
        <w:rPr>
          <w:rFonts w:ascii="Times New Roman" w:eastAsia="Times New Roman" w:hAnsi="Times New Roman"/>
          <w:sz w:val="24"/>
          <w:szCs w:val="24"/>
          <w:lang w:eastAsia="en-GB"/>
        </w:rPr>
        <w:t>’</w:t>
      </w:r>
      <w:r w:rsidRPr="00124C8C">
        <w:rPr>
          <w:rFonts w:ascii="Times New Roman" w:eastAsia="Times New Roman" w:hAnsi="Times New Roman"/>
          <w:sz w:val="24"/>
          <w:szCs w:val="24"/>
          <w:lang w:eastAsia="en-GB"/>
        </w:rPr>
        <w:t>s Office (Public Service Management).</w:t>
      </w:r>
    </w:p>
    <w:p w14:paraId="75DDD380" w14:textId="77777777" w:rsidR="00507476" w:rsidRPr="00124C8C" w:rsidRDefault="00507476">
      <w:pPr>
        <w:spacing w:after="0" w:line="480" w:lineRule="auto"/>
        <w:jc w:val="both"/>
        <w:rPr>
          <w:rFonts w:ascii="Times New Roman" w:eastAsia="Times New Roman" w:hAnsi="Times New Roman"/>
          <w:sz w:val="24"/>
          <w:szCs w:val="24"/>
          <w:lang w:eastAsia="en-GB"/>
        </w:rPr>
      </w:pPr>
    </w:p>
    <w:p w14:paraId="5A07BDB9" w14:textId="77777777" w:rsidR="00507476" w:rsidRDefault="00B53234" w:rsidP="00507476">
      <w:pPr>
        <w:pStyle w:val="Heading3"/>
        <w:spacing w:before="0" w:beforeAutospacing="0" w:after="0" w:afterAutospacing="0" w:line="480" w:lineRule="auto"/>
        <w:rPr>
          <w:sz w:val="24"/>
          <w:szCs w:val="24"/>
        </w:rPr>
      </w:pPr>
      <w:bookmarkStart w:id="136" w:name="_Toc213684268"/>
      <w:r w:rsidRPr="00124C8C">
        <w:rPr>
          <w:bCs w:val="0"/>
          <w:sz w:val="24"/>
          <w:szCs w:val="24"/>
        </w:rPr>
        <w:t>3.7</w:t>
      </w:r>
      <w:r w:rsidRPr="00124C8C">
        <w:rPr>
          <w:sz w:val="24"/>
          <w:szCs w:val="24"/>
        </w:rPr>
        <w:t>.1 The President</w:t>
      </w:r>
      <w:r w:rsidR="0039795A" w:rsidRPr="00124C8C">
        <w:rPr>
          <w:sz w:val="24"/>
          <w:szCs w:val="24"/>
        </w:rPr>
        <w:t>’</w:t>
      </w:r>
      <w:r w:rsidRPr="00124C8C">
        <w:rPr>
          <w:sz w:val="24"/>
          <w:szCs w:val="24"/>
        </w:rPr>
        <w:t xml:space="preserve">s Office </w:t>
      </w:r>
      <w:r w:rsidR="0039795A" w:rsidRPr="00124C8C">
        <w:rPr>
          <w:sz w:val="24"/>
          <w:szCs w:val="24"/>
        </w:rPr>
        <w:t>-</w:t>
      </w:r>
      <w:r w:rsidRPr="00124C8C">
        <w:rPr>
          <w:sz w:val="24"/>
          <w:szCs w:val="24"/>
        </w:rPr>
        <w:t xml:space="preserve"> Public Service Management and Good </w:t>
      </w:r>
      <w:r w:rsidR="00507476">
        <w:rPr>
          <w:sz w:val="24"/>
          <w:szCs w:val="24"/>
        </w:rPr>
        <w:t xml:space="preserve"> </w:t>
      </w:r>
    </w:p>
    <w:p w14:paraId="69CE199B" w14:textId="0819842F" w:rsidR="00301E02" w:rsidRPr="00124C8C" w:rsidRDefault="00507476" w:rsidP="00507476">
      <w:pPr>
        <w:pStyle w:val="Heading3"/>
        <w:spacing w:before="0" w:beforeAutospacing="0" w:after="0" w:afterAutospacing="0" w:line="480" w:lineRule="auto"/>
        <w:rPr>
          <w:sz w:val="24"/>
          <w:szCs w:val="24"/>
        </w:rPr>
      </w:pPr>
      <w:r>
        <w:rPr>
          <w:sz w:val="24"/>
          <w:szCs w:val="24"/>
        </w:rPr>
        <w:t xml:space="preserve">          </w:t>
      </w:r>
      <w:r w:rsidR="00B53234" w:rsidRPr="00124C8C">
        <w:rPr>
          <w:sz w:val="24"/>
          <w:szCs w:val="24"/>
        </w:rPr>
        <w:t>Governance</w:t>
      </w:r>
      <w:bookmarkEnd w:id="136"/>
      <w:r>
        <w:rPr>
          <w:sz w:val="24"/>
          <w:szCs w:val="24"/>
        </w:rPr>
        <w:fldChar w:fldCharType="begin"/>
      </w:r>
      <w:r>
        <w:instrText xml:space="preserve"> TC "</w:instrText>
      </w:r>
      <w:bookmarkStart w:id="137" w:name="_Toc214246874"/>
      <w:r w:rsidRPr="00867279">
        <w:rPr>
          <w:bCs w:val="0"/>
          <w:sz w:val="24"/>
          <w:szCs w:val="24"/>
        </w:rPr>
        <w:instrText>3.7</w:instrText>
      </w:r>
      <w:r w:rsidRPr="00867279">
        <w:rPr>
          <w:sz w:val="24"/>
          <w:szCs w:val="24"/>
        </w:rPr>
        <w:instrText>.1 The President’s Office - Public Service Management and Good</w:instrText>
      </w:r>
      <w:bookmarkEnd w:id="137"/>
      <w:r>
        <w:instrText xml:space="preserve">" \f C \l "1" </w:instrText>
      </w:r>
      <w:r>
        <w:rPr>
          <w:sz w:val="24"/>
          <w:szCs w:val="24"/>
        </w:rPr>
        <w:fldChar w:fldCharType="end"/>
      </w:r>
      <w:r w:rsidR="00B53234" w:rsidRPr="00124C8C">
        <w:rPr>
          <w:sz w:val="24"/>
          <w:szCs w:val="24"/>
        </w:rPr>
        <w:t xml:space="preserve"> </w:t>
      </w:r>
    </w:p>
    <w:p w14:paraId="22B950A3" w14:textId="77777777" w:rsidR="00301E02" w:rsidRDefault="00B53234">
      <w:pPr>
        <w:spacing w:after="0" w:line="480" w:lineRule="auto"/>
        <w:jc w:val="both"/>
        <w:rPr>
          <w:rFonts w:ascii="Times New Roman" w:eastAsia="Times New Roman" w:hAnsi="Times New Roman"/>
          <w:sz w:val="24"/>
          <w:szCs w:val="24"/>
        </w:rPr>
      </w:pPr>
      <w:r w:rsidRPr="00124C8C">
        <w:rPr>
          <w:rFonts w:ascii="Times New Roman" w:eastAsia="Times New Roman" w:hAnsi="Times New Roman"/>
          <w:sz w:val="24"/>
          <w:szCs w:val="24"/>
        </w:rPr>
        <w:t xml:space="preserve">The </w:t>
      </w:r>
      <w:r w:rsidRPr="00124C8C">
        <w:rPr>
          <w:rFonts w:ascii="Times New Roman" w:eastAsia="Times New Roman" w:hAnsi="Times New Roman"/>
          <w:bCs/>
          <w:sz w:val="24"/>
          <w:szCs w:val="24"/>
        </w:rPr>
        <w:t>PO-PSMGG</w:t>
      </w:r>
      <w:r w:rsidRPr="00124C8C">
        <w:rPr>
          <w:rFonts w:ascii="Times New Roman" w:eastAsia="Times New Roman" w:hAnsi="Times New Roman"/>
          <w:sz w:val="24"/>
          <w:szCs w:val="24"/>
        </w:rPr>
        <w:t xml:space="preserve"> is the central supervisory authority under the PSA. This Act establishes the mandate to regulate the conduct of public servants, enforce professional ethics, and ensure compliance with public service values.</w:t>
      </w:r>
      <w:r w:rsidRPr="00124C8C">
        <w:rPr>
          <w:rFonts w:ascii="Times New Roman" w:eastAsia="Times New Roman" w:hAnsi="Times New Roman"/>
          <w:sz w:val="24"/>
          <w:szCs w:val="24"/>
          <w:vertAlign w:val="superscript"/>
        </w:rPr>
        <w:footnoteReference w:id="156"/>
      </w:r>
      <w:r w:rsidRPr="00124C8C">
        <w:rPr>
          <w:rFonts w:ascii="Times New Roman" w:eastAsia="Times New Roman" w:hAnsi="Times New Roman"/>
          <w:sz w:val="24"/>
          <w:szCs w:val="24"/>
        </w:rPr>
        <w:t xml:space="preserve">  In practice, it plays both a regulatory and oversight role in disputes concerning recruitment, appointments, promotions, transfers, and disciplinary measures.</w:t>
      </w:r>
    </w:p>
    <w:p w14:paraId="40B3C244" w14:textId="77777777" w:rsidR="00507476" w:rsidRPr="00124C8C" w:rsidRDefault="00507476">
      <w:pPr>
        <w:spacing w:after="0" w:line="480" w:lineRule="auto"/>
        <w:jc w:val="both"/>
        <w:rPr>
          <w:rFonts w:ascii="Times New Roman" w:eastAsia="Times New Roman" w:hAnsi="Times New Roman"/>
          <w:sz w:val="24"/>
          <w:szCs w:val="24"/>
        </w:rPr>
      </w:pPr>
    </w:p>
    <w:p w14:paraId="3A574453" w14:textId="12F93AFC" w:rsidR="00301E02" w:rsidRDefault="00B53234" w:rsidP="00507476">
      <w:pPr>
        <w:spacing w:after="0" w:line="480" w:lineRule="auto"/>
        <w:jc w:val="both"/>
        <w:rPr>
          <w:rFonts w:ascii="Times New Roman" w:eastAsia="Times New Roman" w:hAnsi="Times New Roman"/>
          <w:sz w:val="24"/>
          <w:szCs w:val="24"/>
        </w:rPr>
      </w:pPr>
      <w:r w:rsidRPr="00124C8C">
        <w:rPr>
          <w:rFonts w:ascii="Times New Roman" w:eastAsia="Times New Roman" w:hAnsi="Times New Roman"/>
          <w:sz w:val="24"/>
          <w:szCs w:val="24"/>
        </w:rPr>
        <w:t>The Office ensures that disciplinary decisions made at ministerial or departmental level conform to established procedures and administrative justice principles. For instance, when complaints arise about irregular promotions or politically motivated transfers, the PO-PSMGG provides oversight to prevent abuse of discretion. Its supervisory role mirrors models in other jurisdictions, such as Kenya</w:t>
      </w:r>
      <w:r w:rsidR="00143354" w:rsidRPr="00124C8C">
        <w:rPr>
          <w:rFonts w:ascii="Times New Roman" w:eastAsia="Times New Roman" w:hAnsi="Times New Roman"/>
          <w:sz w:val="24"/>
          <w:szCs w:val="24"/>
        </w:rPr>
        <w:t>’</w:t>
      </w:r>
      <w:r w:rsidRPr="00124C8C">
        <w:rPr>
          <w:rFonts w:ascii="Times New Roman" w:eastAsia="Times New Roman" w:hAnsi="Times New Roman"/>
          <w:sz w:val="24"/>
          <w:szCs w:val="24"/>
        </w:rPr>
        <w:t xml:space="preserve">s </w:t>
      </w:r>
      <w:r w:rsidRPr="00124C8C">
        <w:rPr>
          <w:rFonts w:ascii="Times New Roman" w:eastAsia="Times New Roman" w:hAnsi="Times New Roman"/>
          <w:bCs/>
          <w:sz w:val="24"/>
          <w:szCs w:val="24"/>
        </w:rPr>
        <w:t>Public Service Commission</w:t>
      </w:r>
      <w:r w:rsidRPr="00124C8C">
        <w:rPr>
          <w:rFonts w:ascii="Times New Roman" w:eastAsia="Times New Roman" w:hAnsi="Times New Roman"/>
          <w:sz w:val="24"/>
          <w:szCs w:val="24"/>
        </w:rPr>
        <w:t xml:space="preserve">, which exercises oversight functions over ministries and departments under the </w:t>
      </w:r>
      <w:r w:rsidRPr="00124C8C">
        <w:rPr>
          <w:rFonts w:ascii="Times New Roman" w:eastAsia="Times New Roman" w:hAnsi="Times New Roman"/>
          <w:bCs/>
          <w:sz w:val="24"/>
          <w:szCs w:val="24"/>
        </w:rPr>
        <w:t>Constitution of Kenya</w:t>
      </w:r>
      <w:r w:rsidRPr="00124C8C">
        <w:rPr>
          <w:rFonts w:ascii="Times New Roman" w:eastAsia="Times New Roman" w:hAnsi="Times New Roman"/>
          <w:sz w:val="24"/>
          <w:szCs w:val="24"/>
        </w:rPr>
        <w:t>.</w:t>
      </w:r>
      <w:r w:rsidRPr="00124C8C">
        <w:rPr>
          <w:rFonts w:ascii="Times New Roman" w:eastAsia="Times New Roman" w:hAnsi="Times New Roman"/>
          <w:sz w:val="24"/>
          <w:szCs w:val="24"/>
          <w:vertAlign w:val="superscript"/>
        </w:rPr>
        <w:footnoteReference w:id="157"/>
      </w:r>
      <w:r w:rsidRPr="00124C8C">
        <w:rPr>
          <w:rFonts w:ascii="Times New Roman" w:eastAsia="Times New Roman" w:hAnsi="Times New Roman"/>
          <w:sz w:val="24"/>
          <w:szCs w:val="24"/>
        </w:rPr>
        <w:t xml:space="preserve"> Scholars argue that the Tanzanian PO-PSMGG plays a dual role: it safeguards accountability while simultaneously protecting the effi ciency of the public service.</w:t>
      </w:r>
      <w:r w:rsidRPr="00124C8C">
        <w:rPr>
          <w:rFonts w:ascii="Times New Roman" w:eastAsia="Times New Roman" w:hAnsi="Times New Roman"/>
          <w:sz w:val="24"/>
          <w:szCs w:val="24"/>
          <w:vertAlign w:val="superscript"/>
        </w:rPr>
        <w:footnoteReference w:id="158"/>
      </w:r>
      <w:r w:rsidRPr="00124C8C">
        <w:rPr>
          <w:rFonts w:ascii="Times New Roman" w:eastAsia="Times New Roman" w:hAnsi="Times New Roman"/>
          <w:sz w:val="24"/>
          <w:szCs w:val="24"/>
        </w:rPr>
        <w:t xml:space="preserve">  However, concerns have been raised about its lack of independence, as it is housed under the President</w:t>
      </w:r>
      <w:r w:rsidR="0039795A" w:rsidRPr="00124C8C">
        <w:rPr>
          <w:rFonts w:ascii="Times New Roman" w:eastAsia="Times New Roman" w:hAnsi="Times New Roman"/>
          <w:sz w:val="24"/>
          <w:szCs w:val="24"/>
        </w:rPr>
        <w:t>’</w:t>
      </w:r>
      <w:r w:rsidRPr="00124C8C">
        <w:rPr>
          <w:rFonts w:ascii="Times New Roman" w:eastAsia="Times New Roman" w:hAnsi="Times New Roman"/>
          <w:sz w:val="24"/>
          <w:szCs w:val="24"/>
        </w:rPr>
        <w:t>s Office and therefore vulnerable to political influence.</w:t>
      </w:r>
    </w:p>
    <w:p w14:paraId="40E4E617" w14:textId="636668B0" w:rsidR="00301E02" w:rsidRPr="00124C8C" w:rsidRDefault="00B53234">
      <w:pPr>
        <w:pStyle w:val="Heading3"/>
        <w:spacing w:before="0" w:beforeAutospacing="0" w:after="0" w:afterAutospacing="0" w:line="480" w:lineRule="auto"/>
        <w:rPr>
          <w:sz w:val="24"/>
          <w:szCs w:val="24"/>
        </w:rPr>
      </w:pPr>
      <w:bookmarkStart w:id="138" w:name="_Toc213684269"/>
      <w:r w:rsidRPr="00124C8C">
        <w:rPr>
          <w:sz w:val="24"/>
          <w:szCs w:val="24"/>
        </w:rPr>
        <w:lastRenderedPageBreak/>
        <w:t>3.7.2. Disciplinary Authorities</w:t>
      </w:r>
      <w:bookmarkEnd w:id="138"/>
      <w:r w:rsidR="00507476">
        <w:rPr>
          <w:sz w:val="24"/>
          <w:szCs w:val="24"/>
        </w:rPr>
        <w:fldChar w:fldCharType="begin"/>
      </w:r>
      <w:r w:rsidR="00507476">
        <w:instrText xml:space="preserve"> TC "</w:instrText>
      </w:r>
      <w:bookmarkStart w:id="139" w:name="_Toc214246875"/>
      <w:r w:rsidR="00507476" w:rsidRPr="006A1F05">
        <w:rPr>
          <w:sz w:val="24"/>
          <w:szCs w:val="24"/>
        </w:rPr>
        <w:instrText>3.7.2. Disciplinary Authorities</w:instrText>
      </w:r>
      <w:bookmarkEnd w:id="139"/>
      <w:r w:rsidR="00507476">
        <w:instrText xml:space="preserve">" \f C \l "1" </w:instrText>
      </w:r>
      <w:r w:rsidR="00507476">
        <w:rPr>
          <w:sz w:val="24"/>
          <w:szCs w:val="24"/>
        </w:rPr>
        <w:fldChar w:fldCharType="end"/>
      </w:r>
      <w:r w:rsidRPr="00124C8C">
        <w:rPr>
          <w:sz w:val="24"/>
          <w:szCs w:val="24"/>
        </w:rPr>
        <w:t xml:space="preserve"> </w:t>
      </w:r>
    </w:p>
    <w:p w14:paraId="285BD434" w14:textId="0D2D3E82" w:rsidR="00301E02" w:rsidRDefault="00B53234">
      <w:pPr>
        <w:spacing w:after="0" w:line="480" w:lineRule="auto"/>
        <w:jc w:val="both"/>
        <w:rPr>
          <w:rFonts w:ascii="Times New Roman" w:eastAsia="Times New Roman" w:hAnsi="Times New Roman"/>
          <w:sz w:val="24"/>
          <w:szCs w:val="24"/>
        </w:rPr>
      </w:pPr>
      <w:r w:rsidRPr="00124C8C">
        <w:rPr>
          <w:rFonts w:ascii="Times New Roman" w:eastAsia="Times New Roman" w:hAnsi="Times New Roman"/>
          <w:sz w:val="24"/>
          <w:szCs w:val="24"/>
        </w:rPr>
        <w:t xml:space="preserve">The </w:t>
      </w:r>
      <w:r w:rsidRPr="00124C8C">
        <w:rPr>
          <w:rFonts w:ascii="Times New Roman" w:eastAsia="Times New Roman" w:hAnsi="Times New Roman"/>
          <w:bCs/>
          <w:sz w:val="24"/>
          <w:szCs w:val="24"/>
        </w:rPr>
        <w:t>PSA decentralizes disciplinary authority</w:t>
      </w:r>
      <w:r w:rsidRPr="00124C8C">
        <w:rPr>
          <w:rFonts w:ascii="Times New Roman" w:eastAsia="Times New Roman" w:hAnsi="Times New Roman"/>
          <w:sz w:val="24"/>
          <w:szCs w:val="24"/>
        </w:rPr>
        <w:t xml:space="preserve"> to specific institutional leaders, ensuring that minor disputes are addressed quickly without burdening central institutions. This Act empower </w:t>
      </w:r>
      <w:r w:rsidRPr="00124C8C">
        <w:rPr>
          <w:rFonts w:ascii="Times New Roman" w:eastAsia="Times New Roman" w:hAnsi="Times New Roman"/>
          <w:bCs/>
          <w:sz w:val="24"/>
          <w:szCs w:val="24"/>
        </w:rPr>
        <w:t>Permanent Secretaries, Heads of Departments, Regional Administrative Secretaries, and designated officers</w:t>
      </w:r>
      <w:r w:rsidRPr="00124C8C">
        <w:rPr>
          <w:rFonts w:ascii="Times New Roman" w:eastAsia="Times New Roman" w:hAnsi="Times New Roman"/>
          <w:sz w:val="24"/>
          <w:szCs w:val="24"/>
        </w:rPr>
        <w:t xml:space="preserve"> to hear and determine disciplinary cases.</w:t>
      </w:r>
      <w:r w:rsidRPr="00124C8C">
        <w:rPr>
          <w:rFonts w:ascii="Times New Roman" w:eastAsia="Times New Roman" w:hAnsi="Times New Roman"/>
          <w:sz w:val="24"/>
          <w:szCs w:val="24"/>
          <w:vertAlign w:val="superscript"/>
        </w:rPr>
        <w:footnoteReference w:id="159"/>
      </w:r>
      <w:r w:rsidRPr="00124C8C">
        <w:rPr>
          <w:rFonts w:ascii="Times New Roman" w:eastAsia="Times New Roman" w:hAnsi="Times New Roman"/>
          <w:sz w:val="24"/>
          <w:szCs w:val="24"/>
        </w:rPr>
        <w:t xml:space="preserve"> These authorities handle offences such as absenteeism, insubordination, negligence, corruption, and breaches of the </w:t>
      </w:r>
      <w:r w:rsidRPr="00124C8C">
        <w:rPr>
          <w:rFonts w:ascii="Times New Roman" w:eastAsia="Times New Roman" w:hAnsi="Times New Roman"/>
          <w:bCs/>
          <w:sz w:val="24"/>
          <w:szCs w:val="24"/>
        </w:rPr>
        <w:t>Code of Conduct for Public Servants</w:t>
      </w:r>
      <w:r w:rsidRPr="00124C8C">
        <w:rPr>
          <w:rFonts w:ascii="Times New Roman" w:eastAsia="Times New Roman" w:hAnsi="Times New Roman"/>
          <w:sz w:val="24"/>
          <w:szCs w:val="24"/>
        </w:rPr>
        <w:t>. The decentralization of disciplinary functions is meant to enhance efficiency and accountability, allowing matters to be resolved closest to their source. According to E Kasyanju, decentralization “reduces bottlenecks but introduces risks of inconsistency, as disciplinary authorities may apply sanctions unevenly.</w:t>
      </w:r>
      <w:r w:rsidRPr="00124C8C">
        <w:rPr>
          <w:rFonts w:ascii="Times New Roman" w:eastAsia="Times New Roman" w:hAnsi="Times New Roman"/>
          <w:sz w:val="24"/>
          <w:szCs w:val="24"/>
          <w:vertAlign w:val="superscript"/>
        </w:rPr>
        <w:footnoteReference w:id="160"/>
      </w:r>
      <w:r w:rsidRPr="00124C8C">
        <w:rPr>
          <w:rFonts w:ascii="Times New Roman" w:eastAsia="Times New Roman" w:hAnsi="Times New Roman"/>
          <w:sz w:val="24"/>
          <w:szCs w:val="24"/>
        </w:rPr>
        <w:t xml:space="preserve"> </w:t>
      </w:r>
    </w:p>
    <w:p w14:paraId="0498E249" w14:textId="77777777" w:rsidR="0051377F" w:rsidRPr="00124C8C" w:rsidRDefault="0051377F">
      <w:pPr>
        <w:spacing w:after="0" w:line="480" w:lineRule="auto"/>
        <w:jc w:val="both"/>
        <w:rPr>
          <w:rFonts w:ascii="Times New Roman" w:eastAsia="Times New Roman" w:hAnsi="Times New Roman"/>
          <w:sz w:val="24"/>
          <w:szCs w:val="24"/>
        </w:rPr>
      </w:pPr>
    </w:p>
    <w:p w14:paraId="65E88C2E" w14:textId="174B41EC" w:rsidR="00301E02" w:rsidRDefault="00B53234" w:rsidP="0051377F">
      <w:pPr>
        <w:spacing w:after="0" w:line="480" w:lineRule="auto"/>
        <w:jc w:val="both"/>
        <w:rPr>
          <w:rFonts w:ascii="Times New Roman" w:eastAsia="Times New Roman" w:hAnsi="Times New Roman"/>
          <w:sz w:val="24"/>
          <w:szCs w:val="24"/>
        </w:rPr>
      </w:pPr>
      <w:r w:rsidRPr="00124C8C">
        <w:rPr>
          <w:rFonts w:ascii="Times New Roman" w:eastAsia="Times New Roman" w:hAnsi="Times New Roman"/>
          <w:sz w:val="24"/>
          <w:szCs w:val="24"/>
        </w:rPr>
        <w:t xml:space="preserve">Nevertheless, this mechanism reflects international best practices. For instance, in South Africa, </w:t>
      </w:r>
      <w:r w:rsidRPr="00124C8C">
        <w:rPr>
          <w:rFonts w:ascii="Times New Roman" w:eastAsia="Times New Roman" w:hAnsi="Times New Roman"/>
          <w:bCs/>
          <w:sz w:val="24"/>
          <w:szCs w:val="24"/>
        </w:rPr>
        <w:t>Heads of Departments</w:t>
      </w:r>
      <w:r w:rsidRPr="00124C8C">
        <w:rPr>
          <w:rFonts w:ascii="Times New Roman" w:eastAsia="Times New Roman" w:hAnsi="Times New Roman"/>
          <w:sz w:val="24"/>
          <w:szCs w:val="24"/>
        </w:rPr>
        <w:t xml:space="preserve"> have similar disciplinary powers under the </w:t>
      </w:r>
      <w:r w:rsidRPr="00124C8C">
        <w:rPr>
          <w:rFonts w:ascii="Times New Roman" w:eastAsia="Times New Roman" w:hAnsi="Times New Roman"/>
          <w:bCs/>
          <w:sz w:val="24"/>
          <w:szCs w:val="24"/>
        </w:rPr>
        <w:t>Public Service Act, 1994</w:t>
      </w:r>
      <w:r w:rsidRPr="00124C8C">
        <w:rPr>
          <w:rFonts w:ascii="Times New Roman" w:eastAsia="Times New Roman" w:hAnsi="Times New Roman"/>
          <w:sz w:val="24"/>
          <w:szCs w:val="24"/>
        </w:rPr>
        <w:t>, with appeals proceeding to the Public Service Commission. Tanzania</w:t>
      </w:r>
      <w:r w:rsidR="00AF4721" w:rsidRPr="00124C8C">
        <w:rPr>
          <w:rFonts w:ascii="Times New Roman" w:eastAsia="Times New Roman" w:hAnsi="Times New Roman"/>
          <w:sz w:val="24"/>
          <w:szCs w:val="24"/>
        </w:rPr>
        <w:t>’</w:t>
      </w:r>
      <w:r w:rsidRPr="00124C8C">
        <w:rPr>
          <w:rFonts w:ascii="Times New Roman" w:eastAsia="Times New Roman" w:hAnsi="Times New Roman"/>
          <w:sz w:val="24"/>
          <w:szCs w:val="24"/>
        </w:rPr>
        <w:t>s framework thus aligns with broader Commonwealth administrative principles.</w:t>
      </w:r>
    </w:p>
    <w:p w14:paraId="46F58792" w14:textId="77777777" w:rsidR="00507476" w:rsidRPr="00124C8C" w:rsidRDefault="00507476" w:rsidP="00507476">
      <w:pPr>
        <w:spacing w:after="0" w:line="480" w:lineRule="auto"/>
        <w:jc w:val="both"/>
        <w:rPr>
          <w:rFonts w:ascii="Times New Roman" w:eastAsia="Times New Roman" w:hAnsi="Times New Roman"/>
          <w:sz w:val="24"/>
          <w:szCs w:val="24"/>
        </w:rPr>
      </w:pPr>
    </w:p>
    <w:p w14:paraId="2556B0E1" w14:textId="04493C9A" w:rsidR="00301E02" w:rsidRPr="00124C8C" w:rsidRDefault="00B53234" w:rsidP="00507476">
      <w:pPr>
        <w:pStyle w:val="Heading3"/>
        <w:spacing w:before="0" w:beforeAutospacing="0" w:after="0" w:afterAutospacing="0" w:line="480" w:lineRule="auto"/>
        <w:rPr>
          <w:sz w:val="24"/>
          <w:szCs w:val="24"/>
        </w:rPr>
      </w:pPr>
      <w:bookmarkStart w:id="140" w:name="_Toc213684270"/>
      <w:r w:rsidRPr="00124C8C">
        <w:rPr>
          <w:sz w:val="24"/>
          <w:szCs w:val="24"/>
        </w:rPr>
        <w:t>3.7.3. The Public Service Commission (PSC)</w:t>
      </w:r>
      <w:bookmarkEnd w:id="140"/>
      <w:r w:rsidR="00507476">
        <w:rPr>
          <w:sz w:val="24"/>
          <w:szCs w:val="24"/>
        </w:rPr>
        <w:fldChar w:fldCharType="begin"/>
      </w:r>
      <w:r w:rsidR="00507476">
        <w:instrText xml:space="preserve"> TC "</w:instrText>
      </w:r>
      <w:bookmarkStart w:id="141" w:name="_Toc214246876"/>
      <w:r w:rsidR="00507476" w:rsidRPr="005E538E">
        <w:rPr>
          <w:sz w:val="24"/>
          <w:szCs w:val="24"/>
        </w:rPr>
        <w:instrText>3.7.3. The Public Service Commission (PSC)</w:instrText>
      </w:r>
      <w:bookmarkEnd w:id="141"/>
      <w:r w:rsidR="00507476">
        <w:instrText xml:space="preserve">" \f C \l "1" </w:instrText>
      </w:r>
      <w:r w:rsidR="00507476">
        <w:rPr>
          <w:sz w:val="24"/>
          <w:szCs w:val="24"/>
        </w:rPr>
        <w:fldChar w:fldCharType="end"/>
      </w:r>
      <w:r w:rsidRPr="00124C8C">
        <w:rPr>
          <w:sz w:val="24"/>
          <w:szCs w:val="24"/>
        </w:rPr>
        <w:t xml:space="preserve"> </w:t>
      </w:r>
    </w:p>
    <w:p w14:paraId="09CC7E5C" w14:textId="77777777" w:rsidR="00301E02" w:rsidRDefault="00B53234">
      <w:pPr>
        <w:spacing w:after="0" w:line="480" w:lineRule="auto"/>
        <w:jc w:val="both"/>
        <w:rPr>
          <w:rFonts w:ascii="Times New Roman" w:eastAsia="Times New Roman" w:hAnsi="Times New Roman"/>
          <w:sz w:val="24"/>
          <w:szCs w:val="24"/>
        </w:rPr>
      </w:pPr>
      <w:r w:rsidRPr="00124C8C">
        <w:rPr>
          <w:rFonts w:ascii="Times New Roman" w:eastAsia="Times New Roman" w:hAnsi="Times New Roman"/>
          <w:sz w:val="24"/>
          <w:szCs w:val="24"/>
        </w:rPr>
        <w:t xml:space="preserve">The </w:t>
      </w:r>
      <w:r w:rsidRPr="00124C8C">
        <w:rPr>
          <w:rFonts w:ascii="Times New Roman" w:eastAsia="Times New Roman" w:hAnsi="Times New Roman"/>
          <w:bCs/>
          <w:sz w:val="24"/>
          <w:szCs w:val="24"/>
        </w:rPr>
        <w:t>Public Service Commission (PSC)</w:t>
      </w:r>
      <w:r w:rsidRPr="00124C8C">
        <w:rPr>
          <w:rFonts w:ascii="Times New Roman" w:eastAsia="Times New Roman" w:hAnsi="Times New Roman"/>
          <w:sz w:val="24"/>
          <w:szCs w:val="24"/>
        </w:rPr>
        <w:t xml:space="preserve">, established under section 11 of the PSA, operates as the </w:t>
      </w:r>
      <w:r w:rsidRPr="00124C8C">
        <w:rPr>
          <w:rFonts w:ascii="Times New Roman" w:eastAsia="Times New Roman" w:hAnsi="Times New Roman"/>
          <w:bCs/>
          <w:sz w:val="24"/>
          <w:szCs w:val="24"/>
        </w:rPr>
        <w:t>primary appellate</w:t>
      </w:r>
      <w:r w:rsidRPr="00124C8C">
        <w:rPr>
          <w:rFonts w:ascii="Times New Roman" w:eastAsia="Times New Roman" w:hAnsi="Times New Roman"/>
          <w:b/>
          <w:bCs/>
          <w:sz w:val="24"/>
          <w:szCs w:val="24"/>
        </w:rPr>
        <w:t xml:space="preserve"> </w:t>
      </w:r>
      <w:r w:rsidRPr="00124C8C">
        <w:rPr>
          <w:rFonts w:ascii="Times New Roman" w:eastAsia="Times New Roman" w:hAnsi="Times New Roman"/>
          <w:bCs/>
          <w:sz w:val="24"/>
          <w:szCs w:val="24"/>
        </w:rPr>
        <w:t>body</w:t>
      </w:r>
      <w:r w:rsidRPr="00124C8C">
        <w:rPr>
          <w:rFonts w:ascii="Times New Roman" w:eastAsia="Times New Roman" w:hAnsi="Times New Roman"/>
          <w:sz w:val="24"/>
          <w:szCs w:val="24"/>
        </w:rPr>
        <w:t xml:space="preserve"> within the public service dispute system. Its mandate includes reviewing appeals from decisions of disciplinary authorities, </w:t>
      </w:r>
      <w:r w:rsidRPr="00124C8C">
        <w:rPr>
          <w:rFonts w:ascii="Times New Roman" w:eastAsia="Times New Roman" w:hAnsi="Times New Roman"/>
          <w:sz w:val="24"/>
          <w:szCs w:val="24"/>
        </w:rPr>
        <w:lastRenderedPageBreak/>
        <w:t>particularly in cases of dismissal, demotion, promotion, or other adverse employment actions.</w:t>
      </w:r>
      <w:r w:rsidRPr="00124C8C">
        <w:rPr>
          <w:rFonts w:ascii="Times New Roman" w:eastAsia="Times New Roman" w:hAnsi="Times New Roman"/>
          <w:sz w:val="24"/>
          <w:szCs w:val="24"/>
          <w:vertAlign w:val="superscript"/>
        </w:rPr>
        <w:footnoteReference w:id="161"/>
      </w:r>
      <w:r w:rsidRPr="00124C8C">
        <w:rPr>
          <w:rFonts w:ascii="Times New Roman" w:eastAsia="Times New Roman" w:hAnsi="Times New Roman"/>
          <w:sz w:val="24"/>
          <w:szCs w:val="24"/>
        </w:rPr>
        <w:t xml:space="preserve">  The PSC is quasi-judicial in nature: it conducts hearings, evaluates evidence, and issues binding decisions. It provides an internal remedy before matters escalate to statutory labour institutions or the judiciary. This ensures that disputes are first resolved administratively, preserving judicial economy.</w:t>
      </w:r>
    </w:p>
    <w:p w14:paraId="5AA1532A" w14:textId="77777777" w:rsidR="00507476" w:rsidRPr="00124C8C" w:rsidRDefault="00507476">
      <w:pPr>
        <w:spacing w:after="0" w:line="480" w:lineRule="auto"/>
        <w:jc w:val="both"/>
        <w:rPr>
          <w:rFonts w:ascii="Times New Roman" w:eastAsia="Times New Roman" w:hAnsi="Times New Roman"/>
          <w:sz w:val="24"/>
          <w:szCs w:val="24"/>
        </w:rPr>
      </w:pPr>
    </w:p>
    <w:p w14:paraId="05184201" w14:textId="2E965E15" w:rsidR="00301E02" w:rsidRDefault="00B53234" w:rsidP="00507476">
      <w:pPr>
        <w:spacing w:after="0" w:line="480" w:lineRule="auto"/>
        <w:jc w:val="both"/>
        <w:rPr>
          <w:rFonts w:ascii="Times New Roman" w:eastAsia="Times New Roman" w:hAnsi="Times New Roman"/>
          <w:sz w:val="24"/>
          <w:szCs w:val="24"/>
        </w:rPr>
      </w:pPr>
      <w:r w:rsidRPr="00124C8C">
        <w:rPr>
          <w:rFonts w:ascii="Times New Roman" w:eastAsia="Times New Roman" w:hAnsi="Times New Roman"/>
          <w:sz w:val="24"/>
          <w:szCs w:val="24"/>
        </w:rPr>
        <w:t>Scholars emphasise the PSC</w:t>
      </w:r>
      <w:r w:rsidR="00AF4721" w:rsidRPr="00124C8C">
        <w:rPr>
          <w:rFonts w:ascii="Times New Roman" w:eastAsia="Times New Roman" w:hAnsi="Times New Roman"/>
          <w:sz w:val="24"/>
          <w:szCs w:val="24"/>
        </w:rPr>
        <w:t>’</w:t>
      </w:r>
      <w:r w:rsidRPr="00124C8C">
        <w:rPr>
          <w:rFonts w:ascii="Times New Roman" w:eastAsia="Times New Roman" w:hAnsi="Times New Roman"/>
          <w:sz w:val="24"/>
          <w:szCs w:val="24"/>
        </w:rPr>
        <w:t>s role as a custodian of fairness within the public service. Rubanza notes that it embodies the principle of administrative justice by ensuring both substantive fairness and procedural propriety in disciplinary decisions.</w:t>
      </w:r>
      <w:r w:rsidRPr="00124C8C">
        <w:rPr>
          <w:rFonts w:ascii="Times New Roman" w:eastAsia="Times New Roman" w:hAnsi="Times New Roman"/>
          <w:sz w:val="24"/>
          <w:szCs w:val="24"/>
          <w:vertAlign w:val="superscript"/>
        </w:rPr>
        <w:footnoteReference w:id="162"/>
      </w:r>
      <w:r w:rsidRPr="00124C8C">
        <w:rPr>
          <w:rFonts w:ascii="Times New Roman" w:eastAsia="Times New Roman" w:hAnsi="Times New Roman"/>
          <w:sz w:val="24"/>
          <w:szCs w:val="24"/>
        </w:rPr>
        <w:t xml:space="preserve">  However, criticisms persist over its slow processes and perceived lack of independence.  Comparatively, Kenya</w:t>
      </w:r>
      <w:r w:rsidR="00AF4721" w:rsidRPr="00124C8C">
        <w:rPr>
          <w:rFonts w:ascii="Times New Roman" w:eastAsia="Times New Roman" w:hAnsi="Times New Roman"/>
          <w:sz w:val="24"/>
          <w:szCs w:val="24"/>
        </w:rPr>
        <w:t>’</w:t>
      </w:r>
      <w:r w:rsidRPr="00124C8C">
        <w:rPr>
          <w:rFonts w:ascii="Times New Roman" w:eastAsia="Times New Roman" w:hAnsi="Times New Roman"/>
          <w:sz w:val="24"/>
          <w:szCs w:val="24"/>
        </w:rPr>
        <w:t>s Public Service Commission and Uganda</w:t>
      </w:r>
      <w:r w:rsidR="00143354" w:rsidRPr="00124C8C">
        <w:rPr>
          <w:rFonts w:ascii="Times New Roman" w:eastAsia="Times New Roman" w:hAnsi="Times New Roman"/>
          <w:sz w:val="24"/>
          <w:szCs w:val="24"/>
        </w:rPr>
        <w:t>’</w:t>
      </w:r>
      <w:r w:rsidRPr="00124C8C">
        <w:rPr>
          <w:rFonts w:ascii="Times New Roman" w:eastAsia="Times New Roman" w:hAnsi="Times New Roman"/>
          <w:sz w:val="24"/>
          <w:szCs w:val="24"/>
        </w:rPr>
        <w:t>s Public Service Commission play similar appellate roles, reflecting a regional trend of embedding quasi-judicial mechanisms within public administration.</w:t>
      </w:r>
    </w:p>
    <w:p w14:paraId="59DB77E3" w14:textId="77777777" w:rsidR="00507476" w:rsidRPr="00124C8C" w:rsidRDefault="00507476" w:rsidP="00507476">
      <w:pPr>
        <w:spacing w:after="0" w:line="480" w:lineRule="auto"/>
        <w:jc w:val="both"/>
        <w:rPr>
          <w:rFonts w:ascii="Times New Roman" w:eastAsia="Times New Roman" w:hAnsi="Times New Roman"/>
          <w:sz w:val="24"/>
          <w:szCs w:val="24"/>
        </w:rPr>
      </w:pPr>
    </w:p>
    <w:p w14:paraId="0EA8C4C8" w14:textId="33E86C6A" w:rsidR="00301E02" w:rsidRPr="00124C8C" w:rsidRDefault="00B53234" w:rsidP="00507476">
      <w:pPr>
        <w:pStyle w:val="Heading3"/>
        <w:spacing w:before="0" w:beforeAutospacing="0" w:after="0" w:afterAutospacing="0" w:line="480" w:lineRule="auto"/>
        <w:rPr>
          <w:sz w:val="24"/>
          <w:szCs w:val="24"/>
        </w:rPr>
      </w:pPr>
      <w:bookmarkStart w:id="142" w:name="_Toc213684271"/>
      <w:r w:rsidRPr="00124C8C">
        <w:rPr>
          <w:sz w:val="24"/>
          <w:szCs w:val="24"/>
        </w:rPr>
        <w:t>3.7.4. Public Service Social Security and Labour Relations Framework</w:t>
      </w:r>
      <w:bookmarkEnd w:id="142"/>
      <w:r w:rsidR="00507476">
        <w:rPr>
          <w:sz w:val="24"/>
          <w:szCs w:val="24"/>
        </w:rPr>
        <w:fldChar w:fldCharType="begin"/>
      </w:r>
      <w:r w:rsidR="00507476">
        <w:instrText xml:space="preserve"> TC "</w:instrText>
      </w:r>
      <w:bookmarkStart w:id="143" w:name="_Toc214246877"/>
      <w:r w:rsidR="00507476" w:rsidRPr="00924D94">
        <w:rPr>
          <w:sz w:val="24"/>
          <w:szCs w:val="24"/>
        </w:rPr>
        <w:instrText>3.7.4. Public Service Social Security and Labour Relations Framework</w:instrText>
      </w:r>
      <w:bookmarkEnd w:id="143"/>
      <w:r w:rsidR="00507476">
        <w:instrText xml:space="preserve">" \f C \l "1" </w:instrText>
      </w:r>
      <w:r w:rsidR="00507476">
        <w:rPr>
          <w:sz w:val="24"/>
          <w:szCs w:val="24"/>
        </w:rPr>
        <w:fldChar w:fldCharType="end"/>
      </w:r>
      <w:r w:rsidRPr="00124C8C">
        <w:rPr>
          <w:sz w:val="24"/>
          <w:szCs w:val="24"/>
        </w:rPr>
        <w:t xml:space="preserve"> </w:t>
      </w:r>
    </w:p>
    <w:p w14:paraId="7B91EAC5" w14:textId="75BED3CD" w:rsidR="00301E02" w:rsidRDefault="00B53234">
      <w:pPr>
        <w:spacing w:after="0" w:line="480" w:lineRule="auto"/>
        <w:jc w:val="both"/>
        <w:rPr>
          <w:rFonts w:ascii="Times New Roman" w:eastAsia="Times New Roman" w:hAnsi="Times New Roman"/>
          <w:sz w:val="24"/>
          <w:szCs w:val="24"/>
        </w:rPr>
      </w:pPr>
      <w:r w:rsidRPr="00124C8C">
        <w:rPr>
          <w:rFonts w:ascii="Times New Roman" w:eastAsia="Times New Roman" w:hAnsi="Times New Roman"/>
          <w:sz w:val="24"/>
          <w:szCs w:val="24"/>
        </w:rPr>
        <w:t xml:space="preserve">Where disputes extend beyond disciplinary actions into matters such as </w:t>
      </w:r>
      <w:r w:rsidRPr="00124C8C">
        <w:rPr>
          <w:rFonts w:ascii="Times New Roman" w:eastAsia="Times New Roman" w:hAnsi="Times New Roman"/>
          <w:bCs/>
          <w:sz w:val="24"/>
          <w:szCs w:val="24"/>
        </w:rPr>
        <w:t>conditions of service, benefits, pensions, or termination disputes</w:t>
      </w:r>
      <w:r w:rsidRPr="00124C8C">
        <w:rPr>
          <w:rFonts w:ascii="Times New Roman" w:eastAsia="Times New Roman" w:hAnsi="Times New Roman"/>
          <w:sz w:val="24"/>
          <w:szCs w:val="24"/>
        </w:rPr>
        <w:t xml:space="preserve">, the PSA framework interacts with statutory labour institutions. Under the </w:t>
      </w:r>
      <w:r w:rsidRPr="00124C8C">
        <w:rPr>
          <w:rFonts w:ascii="Times New Roman" w:eastAsia="Times New Roman" w:hAnsi="Times New Roman"/>
          <w:bCs/>
          <w:sz w:val="24"/>
          <w:szCs w:val="24"/>
        </w:rPr>
        <w:t>Employment and Labour Relations Act,</w:t>
      </w:r>
      <w:r w:rsidRPr="00124C8C">
        <w:rPr>
          <w:rFonts w:ascii="Times New Roman" w:eastAsia="Times New Roman" w:hAnsi="Times New Roman"/>
          <w:sz w:val="24"/>
          <w:szCs w:val="24"/>
        </w:rPr>
        <w:t xml:space="preserve"> unresolved disputes may proceed to the </w:t>
      </w:r>
      <w:r w:rsidRPr="00124C8C">
        <w:rPr>
          <w:rFonts w:ascii="Times New Roman" w:eastAsia="Times New Roman" w:hAnsi="Times New Roman"/>
          <w:bCs/>
          <w:sz w:val="24"/>
          <w:szCs w:val="24"/>
        </w:rPr>
        <w:t>Commission for Mediation and Arbitration (CMA)</w:t>
      </w:r>
      <w:r w:rsidRPr="00124C8C">
        <w:rPr>
          <w:rFonts w:ascii="Times New Roman" w:eastAsia="Times New Roman" w:hAnsi="Times New Roman"/>
          <w:sz w:val="24"/>
          <w:szCs w:val="24"/>
        </w:rPr>
        <w:t xml:space="preserve"> and ultimately to the </w:t>
      </w:r>
      <w:r w:rsidRPr="00124C8C">
        <w:rPr>
          <w:rFonts w:ascii="Times New Roman" w:eastAsia="Times New Roman" w:hAnsi="Times New Roman"/>
          <w:bCs/>
          <w:sz w:val="24"/>
          <w:szCs w:val="24"/>
        </w:rPr>
        <w:t>Labour Division of the High Court of Tanzania.</w:t>
      </w:r>
      <w:r w:rsidRPr="00124C8C">
        <w:rPr>
          <w:rFonts w:ascii="Times New Roman" w:eastAsia="Times New Roman" w:hAnsi="Times New Roman"/>
          <w:bCs/>
          <w:sz w:val="24"/>
          <w:szCs w:val="24"/>
          <w:vertAlign w:val="superscript"/>
        </w:rPr>
        <w:footnoteReference w:id="163"/>
      </w:r>
      <w:r w:rsidRPr="00124C8C">
        <w:rPr>
          <w:rFonts w:ascii="Times New Roman" w:eastAsia="Times New Roman" w:hAnsi="Times New Roman"/>
          <w:bCs/>
          <w:sz w:val="24"/>
          <w:szCs w:val="24"/>
        </w:rPr>
        <w:t xml:space="preserve"> </w:t>
      </w:r>
      <w:r w:rsidRPr="00124C8C">
        <w:rPr>
          <w:rFonts w:ascii="Times New Roman" w:eastAsia="Times New Roman" w:hAnsi="Times New Roman"/>
          <w:sz w:val="24"/>
          <w:szCs w:val="24"/>
        </w:rPr>
        <w:t xml:space="preserve">This framework ensures that public servants are not excluded from the general labour protection regime. In fact, the Constitution under </w:t>
      </w:r>
      <w:r w:rsidRPr="00124C8C">
        <w:rPr>
          <w:rFonts w:ascii="Times New Roman" w:eastAsia="Times New Roman" w:hAnsi="Times New Roman"/>
          <w:bCs/>
          <w:sz w:val="24"/>
          <w:szCs w:val="24"/>
        </w:rPr>
        <w:t>Article 23(1</w:t>
      </w:r>
      <w:r w:rsidRPr="00124C8C">
        <w:rPr>
          <w:rFonts w:ascii="Times New Roman" w:eastAsia="Times New Roman" w:hAnsi="Times New Roman"/>
          <w:b/>
          <w:bCs/>
          <w:sz w:val="24"/>
          <w:szCs w:val="24"/>
        </w:rPr>
        <w:t>)</w:t>
      </w:r>
      <w:r w:rsidRPr="00124C8C">
        <w:rPr>
          <w:rFonts w:ascii="Times New Roman" w:eastAsia="Times New Roman" w:hAnsi="Times New Roman"/>
          <w:sz w:val="24"/>
          <w:szCs w:val="24"/>
        </w:rPr>
        <w:t xml:space="preserve"> guarantees the right to </w:t>
      </w:r>
      <w:r w:rsidRPr="00124C8C">
        <w:rPr>
          <w:rFonts w:ascii="Times New Roman" w:eastAsia="Times New Roman" w:hAnsi="Times New Roman"/>
          <w:sz w:val="24"/>
          <w:szCs w:val="24"/>
        </w:rPr>
        <w:lastRenderedPageBreak/>
        <w:t>just remuneration, reinforcing that public</w:t>
      </w:r>
      <w:r w:rsidR="00143354" w:rsidRPr="00124C8C">
        <w:rPr>
          <w:rFonts w:ascii="Times New Roman" w:eastAsia="Times New Roman" w:hAnsi="Times New Roman"/>
          <w:sz w:val="24"/>
          <w:szCs w:val="24"/>
        </w:rPr>
        <w:t xml:space="preserve"> </w:t>
      </w:r>
      <w:r w:rsidRPr="00124C8C">
        <w:rPr>
          <w:rFonts w:ascii="Times New Roman" w:eastAsia="Times New Roman" w:hAnsi="Times New Roman"/>
          <w:sz w:val="24"/>
          <w:szCs w:val="24"/>
        </w:rPr>
        <w:t>servants enjoy both administrative and labour law protections.</w:t>
      </w:r>
    </w:p>
    <w:p w14:paraId="5B3C6D37" w14:textId="77777777" w:rsidR="00507476" w:rsidRPr="00124C8C" w:rsidRDefault="00507476">
      <w:pPr>
        <w:spacing w:after="0" w:line="480" w:lineRule="auto"/>
        <w:jc w:val="both"/>
        <w:rPr>
          <w:rFonts w:ascii="Times New Roman" w:eastAsia="Times New Roman" w:hAnsi="Times New Roman"/>
          <w:sz w:val="24"/>
          <w:szCs w:val="24"/>
        </w:rPr>
      </w:pPr>
    </w:p>
    <w:p w14:paraId="287A33D0" w14:textId="782DC928" w:rsidR="00507476" w:rsidRDefault="00B53234" w:rsidP="00507476">
      <w:pPr>
        <w:spacing w:after="0" w:line="480" w:lineRule="auto"/>
        <w:jc w:val="both"/>
        <w:rPr>
          <w:rFonts w:ascii="Times New Roman" w:eastAsia="Times New Roman" w:hAnsi="Times New Roman"/>
          <w:sz w:val="24"/>
          <w:szCs w:val="24"/>
        </w:rPr>
      </w:pPr>
      <w:r w:rsidRPr="00124C8C">
        <w:rPr>
          <w:rFonts w:ascii="Times New Roman" w:eastAsia="Times New Roman" w:hAnsi="Times New Roman"/>
          <w:sz w:val="24"/>
          <w:szCs w:val="24"/>
        </w:rPr>
        <w:t>However, the interaction between the PSC and CMA has sometimes generated jurisdictional ambiguities, with cases being referred back and forth between administrative and labour institutions. Scholars argue that Tanzania needs clearer statutory harmonisation to avoid duplicity and confusion.</w:t>
      </w:r>
      <w:r w:rsidRPr="00124C8C">
        <w:rPr>
          <w:rFonts w:ascii="Times New Roman" w:eastAsia="Times New Roman" w:hAnsi="Times New Roman"/>
          <w:sz w:val="24"/>
          <w:szCs w:val="24"/>
          <w:vertAlign w:val="superscript"/>
        </w:rPr>
        <w:footnoteReference w:id="164"/>
      </w:r>
    </w:p>
    <w:p w14:paraId="0F8AFE0B" w14:textId="77777777" w:rsidR="0051377F" w:rsidRPr="00124C8C" w:rsidRDefault="0051377F" w:rsidP="00507476">
      <w:pPr>
        <w:spacing w:after="0" w:line="480" w:lineRule="auto"/>
        <w:jc w:val="both"/>
        <w:rPr>
          <w:rFonts w:ascii="Times New Roman" w:eastAsia="Times New Roman" w:hAnsi="Times New Roman"/>
          <w:sz w:val="24"/>
          <w:szCs w:val="24"/>
        </w:rPr>
      </w:pPr>
    </w:p>
    <w:p w14:paraId="1C435E0C" w14:textId="3613663D" w:rsidR="00301E02" w:rsidRPr="00124C8C" w:rsidRDefault="00B53234" w:rsidP="0051377F">
      <w:pPr>
        <w:pStyle w:val="Heading3"/>
        <w:spacing w:before="0" w:beforeAutospacing="0" w:after="0" w:afterAutospacing="0" w:line="480" w:lineRule="auto"/>
        <w:rPr>
          <w:sz w:val="24"/>
          <w:szCs w:val="24"/>
        </w:rPr>
      </w:pPr>
      <w:bookmarkStart w:id="144" w:name="_Toc213684272"/>
      <w:r w:rsidRPr="00124C8C">
        <w:rPr>
          <w:sz w:val="24"/>
          <w:szCs w:val="24"/>
        </w:rPr>
        <w:t>3.7.5. Public Service Appeals System</w:t>
      </w:r>
      <w:bookmarkEnd w:id="144"/>
      <w:r w:rsidR="00507476">
        <w:rPr>
          <w:sz w:val="24"/>
          <w:szCs w:val="24"/>
        </w:rPr>
        <w:fldChar w:fldCharType="begin"/>
      </w:r>
      <w:r w:rsidR="00507476">
        <w:instrText xml:space="preserve"> TC "</w:instrText>
      </w:r>
      <w:bookmarkStart w:id="145" w:name="_Toc214246878"/>
      <w:r w:rsidR="00507476" w:rsidRPr="00210B69">
        <w:rPr>
          <w:sz w:val="24"/>
          <w:szCs w:val="24"/>
        </w:rPr>
        <w:instrText>3.7.5. Public Service Appeals System</w:instrText>
      </w:r>
      <w:bookmarkEnd w:id="145"/>
      <w:r w:rsidR="00507476">
        <w:instrText xml:space="preserve">" \f C \l "1" </w:instrText>
      </w:r>
      <w:r w:rsidR="00507476">
        <w:rPr>
          <w:sz w:val="24"/>
          <w:szCs w:val="24"/>
        </w:rPr>
        <w:fldChar w:fldCharType="end"/>
      </w:r>
      <w:r w:rsidRPr="00124C8C">
        <w:rPr>
          <w:sz w:val="24"/>
          <w:szCs w:val="24"/>
        </w:rPr>
        <w:t xml:space="preserve"> </w:t>
      </w:r>
    </w:p>
    <w:p w14:paraId="5F7BA90E" w14:textId="51B82563" w:rsidR="00301E02" w:rsidRDefault="00B53234">
      <w:pPr>
        <w:spacing w:after="0" w:line="480" w:lineRule="auto"/>
        <w:jc w:val="both"/>
        <w:rPr>
          <w:rFonts w:ascii="Times New Roman" w:eastAsia="Times New Roman" w:hAnsi="Times New Roman"/>
          <w:sz w:val="24"/>
          <w:szCs w:val="24"/>
        </w:rPr>
      </w:pPr>
      <w:r w:rsidRPr="00124C8C">
        <w:rPr>
          <w:rFonts w:ascii="Times New Roman" w:eastAsia="Times New Roman" w:hAnsi="Times New Roman"/>
          <w:sz w:val="24"/>
          <w:szCs w:val="24"/>
        </w:rPr>
        <w:t xml:space="preserve">The PSA establishes a layered appeals structure reflecting the principle of </w:t>
      </w:r>
      <w:r w:rsidRPr="00124C8C">
        <w:rPr>
          <w:rFonts w:ascii="Times New Roman" w:eastAsia="Times New Roman" w:hAnsi="Times New Roman"/>
          <w:bCs/>
          <w:sz w:val="24"/>
          <w:szCs w:val="24"/>
        </w:rPr>
        <w:t>exhaustion of administrative remedies</w:t>
      </w:r>
      <w:r w:rsidRPr="00124C8C">
        <w:rPr>
          <w:rFonts w:ascii="Times New Roman" w:eastAsia="Times New Roman" w:hAnsi="Times New Roman"/>
          <w:sz w:val="24"/>
          <w:szCs w:val="24"/>
        </w:rPr>
        <w:t>. Disputes begin at the institutional level before disciplinary authorities, then escalate to the PSC, and finally reach the Labour Division of the High Court.</w:t>
      </w:r>
      <w:r w:rsidRPr="00124C8C">
        <w:rPr>
          <w:rFonts w:ascii="Times New Roman" w:eastAsia="Times New Roman" w:hAnsi="Times New Roman"/>
          <w:sz w:val="24"/>
          <w:szCs w:val="24"/>
          <w:vertAlign w:val="superscript"/>
        </w:rPr>
        <w:footnoteReference w:id="165"/>
      </w:r>
      <w:r w:rsidRPr="00124C8C">
        <w:rPr>
          <w:rFonts w:ascii="Times New Roman" w:eastAsia="Times New Roman" w:hAnsi="Times New Roman"/>
          <w:sz w:val="24"/>
          <w:szCs w:val="24"/>
        </w:rPr>
        <w:t xml:space="preserve"> This appeal system is designed to balance </w:t>
      </w:r>
      <w:r w:rsidRPr="00124C8C">
        <w:rPr>
          <w:rFonts w:ascii="Times New Roman" w:eastAsia="Times New Roman" w:hAnsi="Times New Roman"/>
          <w:bCs/>
          <w:sz w:val="24"/>
          <w:szCs w:val="24"/>
        </w:rPr>
        <w:t>efficiency</w:t>
      </w:r>
      <w:r w:rsidRPr="00124C8C">
        <w:rPr>
          <w:rFonts w:ascii="Times New Roman" w:eastAsia="Times New Roman" w:hAnsi="Times New Roman"/>
          <w:sz w:val="24"/>
          <w:szCs w:val="24"/>
        </w:rPr>
        <w:t xml:space="preserve"> with </w:t>
      </w:r>
      <w:r w:rsidRPr="00124C8C">
        <w:rPr>
          <w:rFonts w:ascii="Times New Roman" w:eastAsia="Times New Roman" w:hAnsi="Times New Roman"/>
          <w:bCs/>
          <w:sz w:val="24"/>
          <w:szCs w:val="24"/>
        </w:rPr>
        <w:t>justice</w:t>
      </w:r>
      <w:r w:rsidRPr="00124C8C">
        <w:rPr>
          <w:rFonts w:ascii="Times New Roman" w:eastAsia="Times New Roman" w:hAnsi="Times New Roman"/>
          <w:sz w:val="24"/>
          <w:szCs w:val="24"/>
        </w:rPr>
        <w:t>. By requiring disputes to be heard internally first, it prevents the judiciary from being overwhelmed with cases. At the same time, it ensures that employees retain access to judicial oversight where administrative remedies fail. Mwakyembe observes that “this multi-tiered system embodies administrative justice but risks undermining efficiency if appeals are excessively delayed.</w:t>
      </w:r>
      <w:r w:rsidRPr="00124C8C">
        <w:rPr>
          <w:rFonts w:ascii="Times New Roman" w:eastAsia="Times New Roman" w:hAnsi="Times New Roman"/>
          <w:sz w:val="24"/>
          <w:szCs w:val="24"/>
          <w:vertAlign w:val="superscript"/>
        </w:rPr>
        <w:footnoteReference w:id="166"/>
      </w:r>
    </w:p>
    <w:p w14:paraId="111B810C" w14:textId="77777777" w:rsidR="00507476" w:rsidRPr="00124C8C" w:rsidRDefault="00507476">
      <w:pPr>
        <w:spacing w:after="0" w:line="480" w:lineRule="auto"/>
        <w:jc w:val="both"/>
        <w:rPr>
          <w:rFonts w:ascii="Times New Roman" w:eastAsia="Times New Roman" w:hAnsi="Times New Roman"/>
          <w:sz w:val="24"/>
          <w:szCs w:val="24"/>
        </w:rPr>
      </w:pPr>
    </w:p>
    <w:p w14:paraId="26116EDB" w14:textId="77777777" w:rsidR="00301E02" w:rsidRDefault="00B53234" w:rsidP="00507476">
      <w:pPr>
        <w:spacing w:after="0" w:line="480" w:lineRule="auto"/>
        <w:jc w:val="both"/>
        <w:rPr>
          <w:rFonts w:ascii="Times New Roman" w:eastAsia="Times New Roman" w:hAnsi="Times New Roman"/>
          <w:sz w:val="24"/>
          <w:szCs w:val="24"/>
        </w:rPr>
      </w:pPr>
      <w:r w:rsidRPr="00124C8C">
        <w:rPr>
          <w:rFonts w:ascii="Times New Roman" w:eastAsia="Times New Roman" w:hAnsi="Times New Roman"/>
          <w:sz w:val="24"/>
          <w:szCs w:val="24"/>
        </w:rPr>
        <w:t xml:space="preserve">The institutional framework established under the </w:t>
      </w:r>
      <w:r w:rsidRPr="00124C8C">
        <w:rPr>
          <w:rFonts w:ascii="Times New Roman" w:eastAsia="Times New Roman" w:hAnsi="Times New Roman"/>
          <w:bCs/>
          <w:sz w:val="24"/>
          <w:szCs w:val="24"/>
        </w:rPr>
        <w:t>Public Service Act</w:t>
      </w:r>
      <w:r w:rsidRPr="00124C8C">
        <w:rPr>
          <w:rFonts w:ascii="Times New Roman" w:eastAsia="Times New Roman" w:hAnsi="Times New Roman"/>
          <w:sz w:val="24"/>
          <w:szCs w:val="24"/>
        </w:rPr>
        <w:t xml:space="preserve"> demonstrates Tanzania’s attempt to strike a balance between efficiency, accountability, and fairness in managing disputes involving public servants.  Decentralizing disciplinary </w:t>
      </w:r>
      <w:r w:rsidRPr="00124C8C">
        <w:rPr>
          <w:rFonts w:ascii="Times New Roman" w:eastAsia="Times New Roman" w:hAnsi="Times New Roman"/>
          <w:sz w:val="24"/>
          <w:szCs w:val="24"/>
        </w:rPr>
        <w:lastRenderedPageBreak/>
        <w:t>authority, embedding appellate oversight in the PSC, and linking administrative institutions with general labour law mechanisms, Tanzania has developed a comprehensive system for handling labour disputes.</w:t>
      </w:r>
    </w:p>
    <w:p w14:paraId="18CD98A1" w14:textId="77777777" w:rsidR="00507476" w:rsidRPr="00124C8C" w:rsidRDefault="00507476" w:rsidP="00507476">
      <w:pPr>
        <w:spacing w:after="0" w:line="480" w:lineRule="auto"/>
        <w:jc w:val="both"/>
        <w:rPr>
          <w:rFonts w:ascii="Times New Roman" w:eastAsia="Times New Roman" w:hAnsi="Times New Roman"/>
          <w:sz w:val="24"/>
          <w:szCs w:val="24"/>
        </w:rPr>
      </w:pPr>
    </w:p>
    <w:p w14:paraId="05D68933" w14:textId="0F2001AD" w:rsidR="00301E02" w:rsidRDefault="00B53234" w:rsidP="00507476">
      <w:pPr>
        <w:spacing w:after="0" w:line="480" w:lineRule="auto"/>
        <w:jc w:val="both"/>
        <w:rPr>
          <w:rFonts w:ascii="Times New Roman" w:eastAsia="Times New Roman" w:hAnsi="Times New Roman"/>
          <w:sz w:val="24"/>
          <w:szCs w:val="24"/>
        </w:rPr>
      </w:pPr>
      <w:r w:rsidRPr="00124C8C">
        <w:rPr>
          <w:rFonts w:ascii="Times New Roman" w:eastAsia="Times New Roman" w:hAnsi="Times New Roman"/>
          <w:sz w:val="24"/>
          <w:szCs w:val="24"/>
        </w:rPr>
        <w:t>However, persistent challenges undermine its effectiveness. These include inconsistencies in disciplinary decisions, delays in appeals, jurisdictional overlaps between the PSC and labour institutions, and concerns over the independence of administrative bodies housed under the Executive. Comparative experiences from Kenya and South Africa suggest that strengthening the independence of commissions and clarifying jurisdictional boundaries can significantly enhance the credibility of public service dispute resolution.  Ultimately, reforming Tanzania</w:t>
      </w:r>
      <w:r w:rsidR="00143354" w:rsidRPr="00124C8C">
        <w:rPr>
          <w:rFonts w:ascii="Times New Roman" w:eastAsia="Times New Roman" w:hAnsi="Times New Roman"/>
          <w:sz w:val="24"/>
          <w:szCs w:val="24"/>
        </w:rPr>
        <w:t>’</w:t>
      </w:r>
      <w:r w:rsidRPr="00124C8C">
        <w:rPr>
          <w:rFonts w:ascii="Times New Roman" w:eastAsia="Times New Roman" w:hAnsi="Times New Roman"/>
          <w:sz w:val="24"/>
          <w:szCs w:val="24"/>
        </w:rPr>
        <w:t>s labour dispute institutions requires not only legal refinements but also political commitment to uphold the principles of fairness, transparency, and administrative justice enshrined in both domestic law and international labour standards.</w:t>
      </w:r>
    </w:p>
    <w:p w14:paraId="1CCA6EE6" w14:textId="77777777" w:rsidR="00507476" w:rsidRPr="00124C8C" w:rsidRDefault="00507476" w:rsidP="00507476">
      <w:pPr>
        <w:spacing w:after="0" w:line="480" w:lineRule="auto"/>
        <w:jc w:val="both"/>
        <w:rPr>
          <w:rFonts w:ascii="Times New Roman" w:eastAsia="Times New Roman" w:hAnsi="Times New Roman"/>
          <w:sz w:val="24"/>
          <w:szCs w:val="24"/>
        </w:rPr>
      </w:pPr>
    </w:p>
    <w:p w14:paraId="125A2180" w14:textId="6EE52AC3" w:rsidR="00301E02" w:rsidRPr="00124C8C" w:rsidRDefault="00B53234" w:rsidP="00507476">
      <w:pPr>
        <w:pStyle w:val="Heading2"/>
        <w:spacing w:before="0" w:after="0" w:line="480" w:lineRule="auto"/>
        <w:rPr>
          <w:rFonts w:ascii="Times New Roman" w:hAnsi="Times New Roman"/>
          <w:i w:val="0"/>
          <w:sz w:val="24"/>
          <w:szCs w:val="24"/>
        </w:rPr>
      </w:pPr>
      <w:bookmarkStart w:id="146" w:name="_Toc213684273"/>
      <w:r w:rsidRPr="00124C8C">
        <w:rPr>
          <w:rFonts w:ascii="Times New Roman" w:hAnsi="Times New Roman"/>
          <w:i w:val="0"/>
          <w:sz w:val="24"/>
          <w:szCs w:val="24"/>
        </w:rPr>
        <w:t>3.8 Conclusion</w:t>
      </w:r>
      <w:bookmarkEnd w:id="146"/>
      <w:r w:rsidR="00507476">
        <w:rPr>
          <w:rFonts w:ascii="Times New Roman" w:hAnsi="Times New Roman"/>
          <w:i w:val="0"/>
          <w:sz w:val="24"/>
          <w:szCs w:val="24"/>
        </w:rPr>
        <w:fldChar w:fldCharType="begin"/>
      </w:r>
      <w:r w:rsidR="00507476">
        <w:instrText xml:space="preserve"> TC "</w:instrText>
      </w:r>
      <w:bookmarkStart w:id="147" w:name="_Toc214246879"/>
      <w:r w:rsidR="00507476" w:rsidRPr="000D2087">
        <w:rPr>
          <w:rFonts w:ascii="Times New Roman" w:hAnsi="Times New Roman"/>
          <w:i w:val="0"/>
          <w:sz w:val="24"/>
          <w:szCs w:val="24"/>
        </w:rPr>
        <w:instrText>3.8 Conclusion</w:instrText>
      </w:r>
      <w:bookmarkEnd w:id="147"/>
      <w:r w:rsidR="00507476">
        <w:instrText xml:space="preserve">" \f C \l "1" </w:instrText>
      </w:r>
      <w:r w:rsidR="00507476">
        <w:rPr>
          <w:rFonts w:ascii="Times New Roman" w:hAnsi="Times New Roman"/>
          <w:i w:val="0"/>
          <w:sz w:val="24"/>
          <w:szCs w:val="24"/>
        </w:rPr>
        <w:fldChar w:fldCharType="end"/>
      </w:r>
    </w:p>
    <w:p w14:paraId="26C3F947" w14:textId="13A71BC8" w:rsidR="00301E02" w:rsidRPr="00124C8C" w:rsidRDefault="00B53234">
      <w:pPr>
        <w:spacing w:after="0" w:line="480" w:lineRule="auto"/>
        <w:jc w:val="both"/>
        <w:rPr>
          <w:rFonts w:ascii="Times New Roman" w:eastAsia="Times New Roman" w:hAnsi="Times New Roman"/>
          <w:sz w:val="24"/>
          <w:szCs w:val="24"/>
        </w:rPr>
      </w:pPr>
      <w:r w:rsidRPr="00124C8C">
        <w:rPr>
          <w:rFonts w:ascii="Times New Roman" w:eastAsia="Times New Roman" w:hAnsi="Times New Roman"/>
          <w:sz w:val="24"/>
          <w:szCs w:val="24"/>
        </w:rPr>
        <w:t xml:space="preserve">The legal and institutional framework governing termination of public servants in Tanzania reflects both international commitments and domestic legislation, but remains marked by gaps in implementation. Internationally, Tanzania is bound by ILO conventions such as the Termination of Employment Convention, 1982 (No. 158), which safeguard employees against unfair dismissal, yet its dualist system requires legislative transformation before such standards take effect. Domestically, the Public Service Act, Cap. 298 [R.E. 2023], the Employment and Labour Relations Act, </w:t>
      </w:r>
      <w:r w:rsidRPr="00124C8C">
        <w:rPr>
          <w:rFonts w:ascii="Times New Roman" w:eastAsia="Times New Roman" w:hAnsi="Times New Roman"/>
          <w:bCs/>
          <w:sz w:val="24"/>
          <w:szCs w:val="24"/>
          <w:lang w:val="en-US"/>
        </w:rPr>
        <w:t>2004</w:t>
      </w:r>
      <w:r w:rsidRPr="00124C8C">
        <w:rPr>
          <w:rFonts w:ascii="Times New Roman" w:eastAsia="Times New Roman" w:hAnsi="Times New Roman"/>
          <w:sz w:val="24"/>
          <w:szCs w:val="24"/>
          <w:lang w:val="en-US"/>
        </w:rPr>
        <w:t xml:space="preserve"> (Cap. 366 R.E. 2023)</w:t>
      </w:r>
      <w:r w:rsidRPr="00124C8C">
        <w:rPr>
          <w:rFonts w:ascii="Times New Roman" w:eastAsia="Times New Roman" w:hAnsi="Times New Roman"/>
          <w:sz w:val="24"/>
          <w:szCs w:val="24"/>
        </w:rPr>
        <w:t xml:space="preserve">, and related laws, supported by institutions such as </w:t>
      </w:r>
      <w:r w:rsidRPr="00124C8C">
        <w:rPr>
          <w:rFonts w:ascii="Times New Roman" w:eastAsia="Times New Roman" w:hAnsi="Times New Roman"/>
          <w:sz w:val="24"/>
          <w:szCs w:val="24"/>
        </w:rPr>
        <w:lastRenderedPageBreak/>
        <w:t>the President</w:t>
      </w:r>
      <w:r w:rsidR="00AF4721" w:rsidRPr="00124C8C">
        <w:rPr>
          <w:rFonts w:ascii="Times New Roman" w:eastAsia="Times New Roman" w:hAnsi="Times New Roman"/>
          <w:sz w:val="24"/>
          <w:szCs w:val="24"/>
        </w:rPr>
        <w:t>’</w:t>
      </w:r>
      <w:r w:rsidRPr="00124C8C">
        <w:rPr>
          <w:rFonts w:ascii="Times New Roman" w:eastAsia="Times New Roman" w:hAnsi="Times New Roman"/>
          <w:sz w:val="24"/>
          <w:szCs w:val="24"/>
        </w:rPr>
        <w:t>s Office, Public Service Management and Good Governance, Disciplinary Authorities, the Public Service Commission, and the Commission for Mediation and Arbitration, provide the framework for due process, accountability, and appeals up to the Labour Division of the High Court. However, institutional overlaps, procedural delays, and weak alignment with international standards hinder full protection of public servants</w:t>
      </w:r>
      <w:r w:rsidR="00AF4721" w:rsidRPr="00124C8C">
        <w:rPr>
          <w:rFonts w:ascii="Times New Roman" w:eastAsia="Times New Roman" w:hAnsi="Times New Roman"/>
          <w:sz w:val="24"/>
          <w:szCs w:val="24"/>
        </w:rPr>
        <w:t>’</w:t>
      </w:r>
      <w:r w:rsidRPr="00124C8C">
        <w:rPr>
          <w:rFonts w:ascii="Times New Roman" w:eastAsia="Times New Roman" w:hAnsi="Times New Roman"/>
          <w:sz w:val="24"/>
          <w:szCs w:val="24"/>
        </w:rPr>
        <w:t xml:space="preserve"> rights. Overall, while Tanzania has a relatively comprehensive system in place, its effectiveness depends on stronger enforcement, streamlined institutional coordination, and closer harmonization with international labour standards.</w:t>
      </w:r>
    </w:p>
    <w:p w14:paraId="473EE119" w14:textId="77777777" w:rsidR="00301E02" w:rsidRPr="00124C8C" w:rsidRDefault="00301E02">
      <w:pPr>
        <w:spacing w:after="0" w:line="480" w:lineRule="auto"/>
        <w:rPr>
          <w:rFonts w:ascii="Times New Roman" w:hAnsi="Times New Roman"/>
          <w:sz w:val="24"/>
          <w:szCs w:val="24"/>
        </w:rPr>
      </w:pPr>
    </w:p>
    <w:p w14:paraId="524E60C9" w14:textId="77777777" w:rsidR="00301E02" w:rsidRPr="00124C8C" w:rsidRDefault="00301E02">
      <w:pPr>
        <w:pStyle w:val="Heading1"/>
        <w:spacing w:after="0" w:line="480" w:lineRule="auto"/>
        <w:jc w:val="center"/>
        <w:rPr>
          <w:rFonts w:ascii="Times New Roman" w:hAnsi="Times New Roman"/>
          <w:b w:val="0"/>
          <w:sz w:val="24"/>
          <w:szCs w:val="24"/>
        </w:rPr>
      </w:pPr>
    </w:p>
    <w:p w14:paraId="23E3DDA8" w14:textId="77777777" w:rsidR="00301E02" w:rsidRPr="00124C8C" w:rsidRDefault="00301E02">
      <w:pPr>
        <w:spacing w:after="0" w:line="480" w:lineRule="auto"/>
        <w:rPr>
          <w:rFonts w:ascii="Times New Roman" w:hAnsi="Times New Roman"/>
          <w:b/>
          <w:sz w:val="24"/>
          <w:szCs w:val="24"/>
        </w:rPr>
      </w:pPr>
    </w:p>
    <w:p w14:paraId="77BB3950" w14:textId="77777777" w:rsidR="00301E02" w:rsidRPr="00124C8C" w:rsidRDefault="00301E02">
      <w:pPr>
        <w:spacing w:after="0" w:line="480" w:lineRule="auto"/>
        <w:rPr>
          <w:rFonts w:ascii="Times New Roman" w:hAnsi="Times New Roman"/>
          <w:b/>
          <w:sz w:val="24"/>
          <w:szCs w:val="24"/>
        </w:rPr>
      </w:pPr>
    </w:p>
    <w:p w14:paraId="6492B69C" w14:textId="61B45455" w:rsidR="00301E02" w:rsidRPr="00124C8C" w:rsidRDefault="00B53234">
      <w:pPr>
        <w:pStyle w:val="Heading1"/>
        <w:spacing w:before="0" w:after="0" w:line="276" w:lineRule="auto"/>
        <w:jc w:val="center"/>
        <w:rPr>
          <w:rFonts w:ascii="Times New Roman" w:hAnsi="Times New Roman"/>
          <w:sz w:val="24"/>
          <w:szCs w:val="24"/>
        </w:rPr>
      </w:pPr>
      <w:r w:rsidRPr="00124C8C">
        <w:rPr>
          <w:rFonts w:ascii="Times New Roman" w:hAnsi="Times New Roman"/>
          <w:sz w:val="24"/>
          <w:szCs w:val="24"/>
        </w:rPr>
        <w:br w:type="page"/>
      </w:r>
      <w:bookmarkStart w:id="148" w:name="_Toc213684274"/>
      <w:r w:rsidRPr="00124C8C">
        <w:rPr>
          <w:rFonts w:ascii="Times New Roman" w:hAnsi="Times New Roman"/>
          <w:sz w:val="24"/>
          <w:szCs w:val="24"/>
        </w:rPr>
        <w:lastRenderedPageBreak/>
        <w:t>CHAPTER FOUR</w:t>
      </w:r>
      <w:bookmarkEnd w:id="148"/>
      <w:r w:rsidR="00507476">
        <w:rPr>
          <w:rFonts w:ascii="Times New Roman" w:hAnsi="Times New Roman"/>
          <w:sz w:val="24"/>
          <w:szCs w:val="24"/>
        </w:rPr>
        <w:fldChar w:fldCharType="begin"/>
      </w:r>
      <w:r w:rsidR="00507476">
        <w:instrText xml:space="preserve"> TC "</w:instrText>
      </w:r>
      <w:bookmarkStart w:id="149" w:name="_Toc214246880"/>
      <w:r w:rsidR="00507476" w:rsidRPr="00A555F8">
        <w:rPr>
          <w:rFonts w:ascii="Times New Roman" w:hAnsi="Times New Roman"/>
          <w:sz w:val="24"/>
          <w:szCs w:val="24"/>
        </w:rPr>
        <w:instrText>CHAPTER FOUR</w:instrText>
      </w:r>
      <w:bookmarkEnd w:id="149"/>
      <w:r w:rsidR="00507476">
        <w:instrText xml:space="preserve">" \f C \l "1" </w:instrText>
      </w:r>
      <w:r w:rsidR="00507476">
        <w:rPr>
          <w:rFonts w:ascii="Times New Roman" w:hAnsi="Times New Roman"/>
          <w:sz w:val="24"/>
          <w:szCs w:val="24"/>
        </w:rPr>
        <w:fldChar w:fldCharType="end"/>
      </w:r>
      <w:r w:rsidRPr="00124C8C">
        <w:rPr>
          <w:rFonts w:ascii="Times New Roman" w:hAnsi="Times New Roman"/>
          <w:sz w:val="24"/>
          <w:szCs w:val="24"/>
        </w:rPr>
        <w:t xml:space="preserve"> </w:t>
      </w:r>
    </w:p>
    <w:p w14:paraId="6B7464F2" w14:textId="0830BEF0" w:rsidR="00301E02" w:rsidRPr="00124C8C" w:rsidRDefault="00B53234">
      <w:pPr>
        <w:pStyle w:val="Heading1"/>
        <w:spacing w:after="0" w:line="480" w:lineRule="auto"/>
        <w:jc w:val="center"/>
        <w:rPr>
          <w:rFonts w:ascii="Times New Roman" w:hAnsi="Times New Roman"/>
          <w:b w:val="0"/>
          <w:sz w:val="24"/>
          <w:szCs w:val="24"/>
        </w:rPr>
      </w:pPr>
      <w:bookmarkStart w:id="150" w:name="_Toc213684275"/>
      <w:r w:rsidRPr="00124C8C">
        <w:rPr>
          <w:rStyle w:val="Strong"/>
          <w:rFonts w:ascii="Times New Roman" w:hAnsi="Times New Roman"/>
          <w:b/>
          <w:sz w:val="24"/>
          <w:szCs w:val="24"/>
        </w:rPr>
        <w:t>LEGAL CHALLENGES INVOLVED IN THE TERMINATION OF PUBLIC SERVANTS IN TANZANIA</w:t>
      </w:r>
      <w:bookmarkEnd w:id="150"/>
      <w:r w:rsidR="00507476">
        <w:rPr>
          <w:rStyle w:val="Strong"/>
          <w:rFonts w:ascii="Times New Roman" w:hAnsi="Times New Roman"/>
          <w:b/>
          <w:sz w:val="24"/>
          <w:szCs w:val="24"/>
        </w:rPr>
        <w:fldChar w:fldCharType="begin"/>
      </w:r>
      <w:r w:rsidR="00507476">
        <w:instrText xml:space="preserve"> TC "</w:instrText>
      </w:r>
      <w:bookmarkStart w:id="151" w:name="_Toc214246881"/>
      <w:r w:rsidR="00507476" w:rsidRPr="0013487E">
        <w:rPr>
          <w:rStyle w:val="Strong"/>
          <w:rFonts w:ascii="Times New Roman" w:hAnsi="Times New Roman"/>
          <w:b/>
          <w:sz w:val="24"/>
          <w:szCs w:val="24"/>
        </w:rPr>
        <w:instrText>LEGAL CHALLENGES INVOLVED IN THE TERMINATION OF PUBLIC SERVANTS IN TANZANIA</w:instrText>
      </w:r>
      <w:bookmarkEnd w:id="151"/>
      <w:r w:rsidR="00507476">
        <w:instrText xml:space="preserve">" \f C \l "1" </w:instrText>
      </w:r>
      <w:r w:rsidR="00507476">
        <w:rPr>
          <w:rStyle w:val="Strong"/>
          <w:rFonts w:ascii="Times New Roman" w:hAnsi="Times New Roman"/>
          <w:b/>
          <w:sz w:val="24"/>
          <w:szCs w:val="24"/>
        </w:rPr>
        <w:fldChar w:fldCharType="end"/>
      </w:r>
      <w:r w:rsidRPr="00124C8C">
        <w:rPr>
          <w:rFonts w:ascii="Times New Roman" w:hAnsi="Times New Roman"/>
          <w:b w:val="0"/>
          <w:sz w:val="24"/>
          <w:szCs w:val="24"/>
        </w:rPr>
        <w:t xml:space="preserve"> </w:t>
      </w:r>
    </w:p>
    <w:p w14:paraId="6B5195CB" w14:textId="5CE11CBC" w:rsidR="00301E02" w:rsidRPr="00124C8C" w:rsidRDefault="00B53234">
      <w:pPr>
        <w:pStyle w:val="Heading2"/>
        <w:spacing w:after="0" w:line="480" w:lineRule="auto"/>
        <w:rPr>
          <w:rFonts w:ascii="Times New Roman" w:hAnsi="Times New Roman"/>
          <w:i w:val="0"/>
          <w:sz w:val="24"/>
          <w:szCs w:val="24"/>
        </w:rPr>
      </w:pPr>
      <w:bookmarkStart w:id="152" w:name="_Toc213684276"/>
      <w:r w:rsidRPr="00124C8C">
        <w:rPr>
          <w:rFonts w:ascii="Times New Roman" w:hAnsi="Times New Roman"/>
          <w:i w:val="0"/>
          <w:sz w:val="24"/>
          <w:szCs w:val="24"/>
        </w:rPr>
        <w:t>4.1</w:t>
      </w:r>
      <w:r w:rsidRPr="00124C8C">
        <w:rPr>
          <w:rFonts w:ascii="Times New Roman" w:hAnsi="Times New Roman"/>
          <w:b w:val="0"/>
          <w:i w:val="0"/>
          <w:sz w:val="24"/>
          <w:szCs w:val="24"/>
        </w:rPr>
        <w:t xml:space="preserve"> </w:t>
      </w:r>
      <w:r w:rsidRPr="00124C8C">
        <w:rPr>
          <w:rStyle w:val="Strong"/>
          <w:rFonts w:ascii="Times New Roman" w:hAnsi="Times New Roman"/>
          <w:b/>
          <w:i w:val="0"/>
          <w:sz w:val="24"/>
          <w:szCs w:val="24"/>
        </w:rPr>
        <w:t>Introduction</w:t>
      </w:r>
      <w:bookmarkEnd w:id="152"/>
      <w:r w:rsidR="00507476">
        <w:rPr>
          <w:rStyle w:val="Strong"/>
          <w:rFonts w:ascii="Times New Roman" w:hAnsi="Times New Roman"/>
          <w:b/>
          <w:i w:val="0"/>
          <w:sz w:val="24"/>
          <w:szCs w:val="24"/>
        </w:rPr>
        <w:fldChar w:fldCharType="begin"/>
      </w:r>
      <w:r w:rsidR="00507476">
        <w:instrText xml:space="preserve"> TC "</w:instrText>
      </w:r>
      <w:bookmarkStart w:id="153" w:name="_Toc214246882"/>
      <w:r w:rsidR="00507476" w:rsidRPr="0019641B">
        <w:rPr>
          <w:rFonts w:ascii="Times New Roman" w:hAnsi="Times New Roman"/>
          <w:i w:val="0"/>
          <w:sz w:val="24"/>
          <w:szCs w:val="24"/>
        </w:rPr>
        <w:instrText>4.1</w:instrText>
      </w:r>
      <w:r w:rsidR="00507476" w:rsidRPr="0019641B">
        <w:rPr>
          <w:rFonts w:ascii="Times New Roman" w:hAnsi="Times New Roman"/>
          <w:b w:val="0"/>
          <w:i w:val="0"/>
          <w:sz w:val="24"/>
          <w:szCs w:val="24"/>
        </w:rPr>
        <w:instrText xml:space="preserve"> </w:instrText>
      </w:r>
      <w:r w:rsidR="00507476" w:rsidRPr="0019641B">
        <w:rPr>
          <w:rStyle w:val="Strong"/>
          <w:rFonts w:ascii="Times New Roman" w:hAnsi="Times New Roman"/>
          <w:b/>
          <w:i w:val="0"/>
          <w:sz w:val="24"/>
          <w:szCs w:val="24"/>
        </w:rPr>
        <w:instrText>Introduction</w:instrText>
      </w:r>
      <w:bookmarkEnd w:id="153"/>
      <w:r w:rsidR="00507476">
        <w:instrText xml:space="preserve">" \f C \l "1" </w:instrText>
      </w:r>
      <w:r w:rsidR="00507476">
        <w:rPr>
          <w:rStyle w:val="Strong"/>
          <w:rFonts w:ascii="Times New Roman" w:hAnsi="Times New Roman"/>
          <w:b/>
          <w:i w:val="0"/>
          <w:sz w:val="24"/>
          <w:szCs w:val="24"/>
        </w:rPr>
        <w:fldChar w:fldCharType="end"/>
      </w:r>
      <w:r w:rsidRPr="00124C8C">
        <w:rPr>
          <w:rFonts w:ascii="Times New Roman" w:hAnsi="Times New Roman"/>
          <w:i w:val="0"/>
          <w:sz w:val="24"/>
          <w:szCs w:val="24"/>
        </w:rPr>
        <w:t xml:space="preserve"> </w:t>
      </w:r>
    </w:p>
    <w:p w14:paraId="100E4FE5" w14:textId="634FA42A" w:rsidR="00301E02" w:rsidRDefault="00B53234" w:rsidP="00507476">
      <w:pPr>
        <w:pStyle w:val="NormalWeb"/>
        <w:spacing w:before="0" w:beforeAutospacing="0" w:after="0" w:afterAutospacing="0" w:line="480" w:lineRule="auto"/>
        <w:jc w:val="both"/>
      </w:pPr>
      <w:r w:rsidRPr="00124C8C">
        <w:t xml:space="preserve">The termination of public service employment in Tanzania involves balancing administrative efficiency with the legal protection of employees.  Governed primarily by the </w:t>
      </w:r>
      <w:r w:rsidRPr="00124C8C">
        <w:rPr>
          <w:rStyle w:val="Strong"/>
          <w:b w:val="0"/>
        </w:rPr>
        <w:t>Public Service Act,</w:t>
      </w:r>
      <w:r w:rsidRPr="00124C8C">
        <w:rPr>
          <w:rStyle w:val="FootnoteReference"/>
          <w:bCs/>
        </w:rPr>
        <w:footnoteReference w:id="167"/>
      </w:r>
      <w:r w:rsidRPr="00124C8C">
        <w:t xml:space="preserve"> and supplemented by the </w:t>
      </w:r>
      <w:r w:rsidRPr="00124C8C">
        <w:rPr>
          <w:rStyle w:val="Strong"/>
          <w:b w:val="0"/>
        </w:rPr>
        <w:t>Public Service Regulations,</w:t>
      </w:r>
      <w:r w:rsidRPr="00124C8C">
        <w:rPr>
          <w:rStyle w:val="FootnoteReference"/>
          <w:bCs/>
        </w:rPr>
        <w:footnoteReference w:id="168"/>
      </w:r>
      <w:r w:rsidRPr="00124C8C">
        <w:rPr>
          <w:b/>
        </w:rPr>
        <w:t xml:space="preserve"> </w:t>
      </w:r>
      <w:r w:rsidRPr="00124C8C">
        <w:t xml:space="preserve">termination may arise from misconduct, incapacity, resignation, retirement, or redundancy. While public institutions require mechanisms to address underperformance and maintain accountability, public servants are entitled to procedural fairness, protection against arbitrary dismissal, and access to appeals through bodies such as the </w:t>
      </w:r>
      <w:r w:rsidRPr="00124C8C">
        <w:rPr>
          <w:rStyle w:val="Strong"/>
          <w:b w:val="0"/>
        </w:rPr>
        <w:t>President</w:t>
      </w:r>
      <w:r w:rsidR="00143354" w:rsidRPr="00124C8C">
        <w:rPr>
          <w:rStyle w:val="Strong"/>
          <w:b w:val="0"/>
        </w:rPr>
        <w:t>’</w:t>
      </w:r>
      <w:r w:rsidRPr="00124C8C">
        <w:rPr>
          <w:rStyle w:val="Strong"/>
          <w:b w:val="0"/>
        </w:rPr>
        <w:t>s Office Public Service Management and Good Governance</w:t>
      </w:r>
      <w:r w:rsidRPr="00124C8C">
        <w:rPr>
          <w:b/>
        </w:rPr>
        <w:t xml:space="preserve"> </w:t>
      </w:r>
      <w:r w:rsidRPr="00124C8C">
        <w:t>and the</w:t>
      </w:r>
      <w:r w:rsidRPr="00124C8C">
        <w:rPr>
          <w:b/>
        </w:rPr>
        <w:t xml:space="preserve"> </w:t>
      </w:r>
      <w:r w:rsidRPr="00124C8C">
        <w:rPr>
          <w:rStyle w:val="Strong"/>
          <w:b w:val="0"/>
        </w:rPr>
        <w:t>Public Service Commission</w:t>
      </w:r>
      <w:r w:rsidRPr="00124C8C">
        <w:t>.</w:t>
      </w:r>
      <w:r w:rsidRPr="00124C8C">
        <w:rPr>
          <w:rStyle w:val="FootnoteReference"/>
        </w:rPr>
        <w:footnoteReference w:id="169"/>
      </w:r>
      <w:r w:rsidRPr="00124C8C">
        <w:t xml:space="preserve">  Nevertheless, legal and institutional challenges remain, including ambiguities in statutory provisions, inconsistent enforcement, and limited capacity to uphold procedural safeguards.</w:t>
      </w:r>
      <w:bookmarkStart w:id="155" w:name="_Toc213684277"/>
    </w:p>
    <w:p w14:paraId="1466F924" w14:textId="77777777" w:rsidR="00EB1F75" w:rsidRPr="00507476" w:rsidRDefault="00EB1F75" w:rsidP="00507476">
      <w:pPr>
        <w:pStyle w:val="NormalWeb"/>
        <w:spacing w:before="0" w:beforeAutospacing="0" w:after="0" w:afterAutospacing="0" w:line="480" w:lineRule="auto"/>
        <w:jc w:val="both"/>
      </w:pPr>
    </w:p>
    <w:p w14:paraId="101BCDC6" w14:textId="30D2C85F" w:rsidR="00301E02" w:rsidRPr="00124C8C" w:rsidRDefault="00B53234">
      <w:pPr>
        <w:pStyle w:val="Heading2"/>
        <w:spacing w:before="0" w:after="0" w:line="480" w:lineRule="auto"/>
        <w:rPr>
          <w:rFonts w:ascii="Times New Roman" w:hAnsi="Times New Roman"/>
          <w:b w:val="0"/>
          <w:i w:val="0"/>
          <w:sz w:val="24"/>
          <w:szCs w:val="24"/>
        </w:rPr>
      </w:pPr>
      <w:r w:rsidRPr="00124C8C">
        <w:rPr>
          <w:rFonts w:ascii="Times New Roman" w:hAnsi="Times New Roman"/>
          <w:i w:val="0"/>
          <w:sz w:val="24"/>
          <w:szCs w:val="24"/>
        </w:rPr>
        <w:t>4.2</w:t>
      </w:r>
      <w:r w:rsidRPr="00124C8C">
        <w:rPr>
          <w:rFonts w:ascii="Times New Roman" w:hAnsi="Times New Roman"/>
          <w:b w:val="0"/>
          <w:i w:val="0"/>
          <w:sz w:val="24"/>
          <w:szCs w:val="24"/>
        </w:rPr>
        <w:t xml:space="preserve"> </w:t>
      </w:r>
      <w:r w:rsidRPr="00124C8C">
        <w:rPr>
          <w:rStyle w:val="Strong"/>
          <w:rFonts w:ascii="Times New Roman" w:hAnsi="Times New Roman"/>
          <w:b/>
          <w:i w:val="0"/>
          <w:sz w:val="24"/>
          <w:szCs w:val="24"/>
        </w:rPr>
        <w:t>Legal Grounds for Termination of Public Servants in Tanzania</w:t>
      </w:r>
      <w:bookmarkEnd w:id="155"/>
      <w:r w:rsidR="00507476">
        <w:rPr>
          <w:rStyle w:val="Strong"/>
          <w:rFonts w:ascii="Times New Roman" w:hAnsi="Times New Roman"/>
          <w:b/>
          <w:i w:val="0"/>
          <w:sz w:val="24"/>
          <w:szCs w:val="24"/>
        </w:rPr>
        <w:fldChar w:fldCharType="begin"/>
      </w:r>
      <w:r w:rsidR="00507476">
        <w:instrText xml:space="preserve"> TC "</w:instrText>
      </w:r>
      <w:bookmarkStart w:id="156" w:name="_Toc214246883"/>
      <w:r w:rsidR="00507476" w:rsidRPr="005E1F20">
        <w:rPr>
          <w:rFonts w:ascii="Times New Roman" w:hAnsi="Times New Roman"/>
          <w:i w:val="0"/>
          <w:sz w:val="24"/>
          <w:szCs w:val="24"/>
        </w:rPr>
        <w:instrText>4.2</w:instrText>
      </w:r>
      <w:r w:rsidR="00507476" w:rsidRPr="005E1F20">
        <w:rPr>
          <w:rFonts w:ascii="Times New Roman" w:hAnsi="Times New Roman"/>
          <w:b w:val="0"/>
          <w:i w:val="0"/>
          <w:sz w:val="24"/>
          <w:szCs w:val="24"/>
        </w:rPr>
        <w:instrText xml:space="preserve"> </w:instrText>
      </w:r>
      <w:r w:rsidR="00507476" w:rsidRPr="005E1F20">
        <w:rPr>
          <w:rStyle w:val="Strong"/>
          <w:rFonts w:ascii="Times New Roman" w:hAnsi="Times New Roman"/>
          <w:b/>
          <w:i w:val="0"/>
          <w:sz w:val="24"/>
          <w:szCs w:val="24"/>
        </w:rPr>
        <w:instrText>Legal Grounds for Termination of Public Servants in Tanzania</w:instrText>
      </w:r>
      <w:bookmarkEnd w:id="156"/>
      <w:r w:rsidR="00507476">
        <w:instrText xml:space="preserve">" \f C \l "1" </w:instrText>
      </w:r>
      <w:r w:rsidR="00507476">
        <w:rPr>
          <w:rStyle w:val="Strong"/>
          <w:rFonts w:ascii="Times New Roman" w:hAnsi="Times New Roman"/>
          <w:b/>
          <w:i w:val="0"/>
          <w:sz w:val="24"/>
          <w:szCs w:val="24"/>
        </w:rPr>
        <w:fldChar w:fldCharType="end"/>
      </w:r>
      <w:r w:rsidRPr="00124C8C">
        <w:rPr>
          <w:rFonts w:ascii="Times New Roman" w:hAnsi="Times New Roman"/>
          <w:b w:val="0"/>
          <w:sz w:val="24"/>
          <w:szCs w:val="24"/>
        </w:rPr>
        <w:t xml:space="preserve"> </w:t>
      </w:r>
    </w:p>
    <w:p w14:paraId="15B1E6A5" w14:textId="77777777" w:rsidR="00301E02" w:rsidRDefault="00B53234">
      <w:pPr>
        <w:pStyle w:val="NormalWeb"/>
        <w:spacing w:before="0" w:beforeAutospacing="0" w:after="0" w:afterAutospacing="0" w:line="480" w:lineRule="auto"/>
        <w:jc w:val="both"/>
      </w:pPr>
      <w:r w:rsidRPr="00124C8C">
        <w:t xml:space="preserve">The legal framework governing the termination of public servants in Tanzania is primarily codified under the </w:t>
      </w:r>
      <w:r w:rsidRPr="00124C8C">
        <w:rPr>
          <w:rStyle w:val="Strong"/>
          <w:b w:val="0"/>
        </w:rPr>
        <w:t>Public Service Act,</w:t>
      </w:r>
      <w:r w:rsidRPr="00124C8C">
        <w:rPr>
          <w:rStyle w:val="FootnoteReference"/>
          <w:bCs/>
        </w:rPr>
        <w:footnoteReference w:id="170"/>
      </w:r>
      <w:r w:rsidRPr="00124C8C">
        <w:t xml:space="preserve"> and further detailed in the </w:t>
      </w:r>
      <w:r w:rsidRPr="00124C8C">
        <w:rPr>
          <w:rStyle w:val="Strong"/>
          <w:b w:val="0"/>
        </w:rPr>
        <w:t xml:space="preserve">Public </w:t>
      </w:r>
      <w:r w:rsidRPr="00124C8C">
        <w:rPr>
          <w:rStyle w:val="Strong"/>
          <w:b w:val="0"/>
        </w:rPr>
        <w:lastRenderedPageBreak/>
        <w:t>Service Regulations</w:t>
      </w:r>
      <w:r w:rsidRPr="00124C8C">
        <w:rPr>
          <w:b/>
        </w:rPr>
        <w:t>.</w:t>
      </w:r>
      <w:r w:rsidRPr="00124C8C">
        <w:rPr>
          <w:rStyle w:val="FootnoteReference"/>
          <w:b/>
        </w:rPr>
        <w:footnoteReference w:id="171"/>
      </w:r>
      <w:r w:rsidRPr="00124C8C">
        <w:t xml:space="preserve"> These instruments collectively provide substantive and procedural rules that ensure employment termination aligns with principles of fairness, accountability, and public service efficiency. Termination is a critical management tool for maintaining discipline, addressing incapacity, and ensuring organizational functionality; however, it must be exercised in a manner consistent with statutory provisions to prevent arbitrary dismissal and protect constitutional employment rights.</w:t>
      </w:r>
    </w:p>
    <w:p w14:paraId="215DC360" w14:textId="77777777" w:rsidR="00507476" w:rsidRPr="00124C8C" w:rsidRDefault="00507476">
      <w:pPr>
        <w:pStyle w:val="NormalWeb"/>
        <w:spacing w:before="0" w:beforeAutospacing="0" w:after="0" w:afterAutospacing="0" w:line="480" w:lineRule="auto"/>
        <w:jc w:val="both"/>
      </w:pPr>
    </w:p>
    <w:p w14:paraId="64EA06E1" w14:textId="77777777" w:rsidR="00301E02" w:rsidRDefault="00B53234" w:rsidP="00507476">
      <w:pPr>
        <w:pStyle w:val="NormalWeb"/>
        <w:spacing w:before="0" w:beforeAutospacing="0" w:after="0" w:afterAutospacing="0" w:line="480" w:lineRule="auto"/>
        <w:jc w:val="both"/>
      </w:pPr>
      <w:r w:rsidRPr="00124C8C">
        <w:t xml:space="preserve">Under the </w:t>
      </w:r>
      <w:r w:rsidRPr="00124C8C">
        <w:rPr>
          <w:rStyle w:val="Strong"/>
          <w:b w:val="0"/>
        </w:rPr>
        <w:t>Public Service Act</w:t>
      </w:r>
      <w:r w:rsidRPr="00124C8C">
        <w:t xml:space="preserve">, termination can occur on multiple grounds.  </w:t>
      </w:r>
      <w:r w:rsidRPr="00124C8C">
        <w:rPr>
          <w:rStyle w:val="Strong"/>
          <w:b w:val="0"/>
        </w:rPr>
        <w:t>Dismissal</w:t>
      </w:r>
      <w:r w:rsidRPr="00124C8C">
        <w:t xml:space="preserve"> is one of the most common legal grounds and is triggered by acts of misconduct or failure to adhere to professional duties. Misconduct includes absenteeism, insubordination, negligence, corruption, or any behaviour that undermines the reputation or efficiency of the public service.</w:t>
      </w:r>
      <w:r w:rsidRPr="00124C8C">
        <w:rPr>
          <w:rStyle w:val="FootnoteReference"/>
        </w:rPr>
        <w:footnoteReference w:id="172"/>
      </w:r>
      <w:r w:rsidRPr="00124C8C">
        <w:t xml:space="preserve"> For instance, repeated failure to perform duties or engaging in corrupt practices can justify dismissal, but only after a formal disciplinary process is followed.  </w:t>
      </w:r>
    </w:p>
    <w:p w14:paraId="0682EDEF" w14:textId="77777777" w:rsidR="00EB1F75" w:rsidRPr="00124C8C" w:rsidRDefault="00EB1F75" w:rsidP="00507476">
      <w:pPr>
        <w:pStyle w:val="NormalWeb"/>
        <w:spacing w:before="0" w:beforeAutospacing="0" w:after="0" w:afterAutospacing="0" w:line="480" w:lineRule="auto"/>
        <w:jc w:val="both"/>
      </w:pPr>
    </w:p>
    <w:p w14:paraId="0116D5C3" w14:textId="77777777" w:rsidR="00301E02" w:rsidRDefault="00B53234" w:rsidP="00EB1F75">
      <w:pPr>
        <w:pStyle w:val="NormalWeb"/>
        <w:spacing w:before="0" w:beforeAutospacing="0" w:after="0" w:afterAutospacing="0" w:line="480" w:lineRule="auto"/>
        <w:jc w:val="both"/>
      </w:pPr>
      <w:r w:rsidRPr="00124C8C">
        <w:rPr>
          <w:rStyle w:val="Strong"/>
          <w:b w:val="0"/>
        </w:rPr>
        <w:t>Retirement</w:t>
      </w:r>
      <w:r w:rsidRPr="00124C8C">
        <w:t xml:space="preserve"> is another lawful ground for termination and applies upon reaching the statutory retirement age, which ensures workforce renewal and succession planning.  </w:t>
      </w:r>
      <w:r w:rsidRPr="00124C8C">
        <w:rPr>
          <w:rStyle w:val="Strong"/>
          <w:b w:val="0"/>
        </w:rPr>
        <w:t>Resignation</w:t>
      </w:r>
      <w:r w:rsidRPr="00124C8C">
        <w:t xml:space="preserve"> allows a public servant to voluntarily end employment, usually with due notice as stipulated under the Act, to maintain administrative continuity.  </w:t>
      </w:r>
      <w:r w:rsidRPr="00124C8C">
        <w:rPr>
          <w:rStyle w:val="Strong"/>
          <w:b w:val="0"/>
        </w:rPr>
        <w:t>Incapacity</w:t>
      </w:r>
      <w:r w:rsidRPr="00124C8C">
        <w:rPr>
          <w:b/>
        </w:rPr>
        <w:t>,</w:t>
      </w:r>
      <w:r w:rsidRPr="00124C8C">
        <w:t xml:space="preserve"> arising from prolonged ill health or inability to perform duties effectively, is a recognized ground for termination. The law requires evidence-based medical </w:t>
      </w:r>
      <w:r w:rsidRPr="00124C8C">
        <w:lastRenderedPageBreak/>
        <w:t>assessments and an opportunity for the employee to respond before any action is taken.</w:t>
      </w:r>
      <w:r w:rsidRPr="00124C8C">
        <w:rPr>
          <w:rStyle w:val="FootnoteReference"/>
        </w:rPr>
        <w:footnoteReference w:id="173"/>
      </w:r>
      <w:r w:rsidRPr="00124C8C">
        <w:t xml:space="preserve"> Finally, </w:t>
      </w:r>
      <w:r w:rsidRPr="00124C8C">
        <w:rPr>
          <w:rStyle w:val="Strong"/>
          <w:b w:val="0"/>
        </w:rPr>
        <w:t>redundancy or organizational restructuring</w:t>
      </w:r>
      <w:r w:rsidRPr="00124C8C">
        <w:t xml:space="preserve"> may also necessitate termination, particularly where positions are abolished or functions merged to enhance efficiency.</w:t>
      </w:r>
    </w:p>
    <w:p w14:paraId="32DF40F2" w14:textId="77777777" w:rsidR="00507476" w:rsidRPr="00124C8C" w:rsidRDefault="00507476" w:rsidP="00507476">
      <w:pPr>
        <w:pStyle w:val="NormalWeb"/>
        <w:spacing w:before="0" w:beforeAutospacing="0" w:after="0" w:afterAutospacing="0" w:line="480" w:lineRule="auto"/>
        <w:jc w:val="both"/>
      </w:pPr>
    </w:p>
    <w:p w14:paraId="64133C28" w14:textId="77777777" w:rsidR="00301E02" w:rsidRDefault="00B53234" w:rsidP="00507476">
      <w:pPr>
        <w:pStyle w:val="NormalWeb"/>
        <w:spacing w:before="0" w:beforeAutospacing="0" w:after="0" w:afterAutospacing="0" w:line="480" w:lineRule="auto"/>
        <w:jc w:val="both"/>
      </w:pPr>
      <w:r w:rsidRPr="00124C8C">
        <w:rPr>
          <w:rStyle w:val="Strong"/>
          <w:b w:val="0"/>
        </w:rPr>
        <w:t>Disciplinary grounds</w:t>
      </w:r>
      <w:r w:rsidRPr="00124C8C">
        <w:t xml:space="preserve"> are a critical subset of termination provisions, as codified in the </w:t>
      </w:r>
      <w:r w:rsidRPr="00124C8C">
        <w:rPr>
          <w:rStyle w:val="Strong"/>
          <w:b w:val="0"/>
        </w:rPr>
        <w:t xml:space="preserve">Public Service Regulations, </w:t>
      </w:r>
      <w:r w:rsidRPr="00124C8C">
        <w:t xml:space="preserve">which incorporate the </w:t>
      </w:r>
      <w:r w:rsidRPr="00124C8C">
        <w:rPr>
          <w:rStyle w:val="Strong"/>
          <w:b w:val="0"/>
        </w:rPr>
        <w:t>Code of Conduct for Public Servants</w:t>
      </w:r>
      <w:r w:rsidRPr="00124C8C">
        <w:t xml:space="preserve"> (Part III).</w:t>
      </w:r>
      <w:r w:rsidRPr="00124C8C">
        <w:rPr>
          <w:rStyle w:val="FootnoteReference"/>
        </w:rPr>
        <w:footnoteReference w:id="174"/>
      </w:r>
      <w:r w:rsidRPr="00124C8C">
        <w:t xml:space="preserve"> Breaches that may lead to termination include misuse of public resources, conflict of interest, persistent absenteeism, insubordination, and violations of ethical or legal standards. The Regulations mandate that disciplinary authorities, including heads of departments, Permanent Secretaries, and other designated officers, investigate alleged breaches, allow the employee to present a defense, and make decisions guided by principles of fairness, proportionality, and transparency. This procedural requirement underscores the dual purpose of the regulations: ensuring accountability and protecting the rights of employees.</w:t>
      </w:r>
    </w:p>
    <w:p w14:paraId="67EEA697" w14:textId="77777777" w:rsidR="00EB1F75" w:rsidRPr="00124C8C" w:rsidRDefault="00EB1F75" w:rsidP="00507476">
      <w:pPr>
        <w:pStyle w:val="NormalWeb"/>
        <w:spacing w:before="0" w:beforeAutospacing="0" w:after="0" w:afterAutospacing="0" w:line="480" w:lineRule="auto"/>
        <w:jc w:val="both"/>
      </w:pPr>
    </w:p>
    <w:p w14:paraId="50F7ABB7" w14:textId="77777777" w:rsidR="00301E02" w:rsidRDefault="00B53234" w:rsidP="00EB1F75">
      <w:pPr>
        <w:pStyle w:val="NormalWeb"/>
        <w:spacing w:before="0" w:beforeAutospacing="0" w:after="0" w:afterAutospacing="0" w:line="480" w:lineRule="auto"/>
        <w:jc w:val="both"/>
      </w:pPr>
      <w:r w:rsidRPr="00124C8C">
        <w:rPr>
          <w:rStyle w:val="Strong"/>
          <w:b w:val="0"/>
        </w:rPr>
        <w:t>Procedural fairness</w:t>
      </w:r>
      <w:r w:rsidRPr="00124C8C">
        <w:t xml:space="preserve"> is fundamental in public service termination. Both the Act and the Regulations emphasize that termination must follow due process. Employees facing termination must be formally notified of the allegations, granted the opportunity to respond, and provided access to internal appeals mechanisms through the </w:t>
      </w:r>
      <w:r w:rsidRPr="00124C8C">
        <w:rPr>
          <w:rStyle w:val="Strong"/>
          <w:b w:val="0"/>
        </w:rPr>
        <w:t>Public Service Commission</w:t>
      </w:r>
      <w:r w:rsidRPr="00124C8C">
        <w:t xml:space="preserve"> or designated appellate authorities.</w:t>
      </w:r>
      <w:r w:rsidRPr="00124C8C">
        <w:rPr>
          <w:rStyle w:val="FootnoteReference"/>
        </w:rPr>
        <w:footnoteReference w:id="175"/>
      </w:r>
      <w:r w:rsidRPr="00124C8C">
        <w:t xml:space="preserve"> This layered </w:t>
      </w:r>
      <w:r w:rsidRPr="00124C8C">
        <w:lastRenderedPageBreak/>
        <w:t>approach prevents arbitrary decisions, enhances transparency, and provides remedies for employees while ensuring that public service standards are upheld.</w:t>
      </w:r>
    </w:p>
    <w:p w14:paraId="34244E35" w14:textId="77777777" w:rsidR="002B15DF" w:rsidRPr="00124C8C" w:rsidRDefault="002B15DF" w:rsidP="002B15DF">
      <w:pPr>
        <w:pStyle w:val="NormalWeb"/>
        <w:spacing w:before="0" w:beforeAutospacing="0" w:after="0" w:afterAutospacing="0" w:line="480" w:lineRule="auto"/>
        <w:jc w:val="both"/>
      </w:pPr>
    </w:p>
    <w:p w14:paraId="488360F9" w14:textId="77777777" w:rsidR="00301E02" w:rsidRDefault="00B53234" w:rsidP="002B15DF">
      <w:pPr>
        <w:pStyle w:val="NormalWeb"/>
        <w:spacing w:before="0" w:beforeAutospacing="0" w:after="0" w:afterAutospacing="0" w:line="480" w:lineRule="auto"/>
        <w:jc w:val="both"/>
      </w:pPr>
      <w:r w:rsidRPr="00124C8C">
        <w:t xml:space="preserve">The integration of </w:t>
      </w:r>
      <w:r w:rsidRPr="00124C8C">
        <w:rPr>
          <w:rStyle w:val="Strong"/>
          <w:b w:val="0"/>
        </w:rPr>
        <w:t>disciplinary rules, procedural safeguards, and appeal mechanisms</w:t>
      </w:r>
      <w:r w:rsidRPr="00124C8C">
        <w:t xml:space="preserve"> creates a comprehensive framework that balances organizational efficiency with employee rights. Notably, the framework aligns with broader principles of administrative justice and good governance, ensuring that public servants are held accountable without compromising the rule of law. The statutory requirements also provide a reference point for the judiciary in cases where disputes escalate to the </w:t>
      </w:r>
      <w:r w:rsidRPr="00124C8C">
        <w:rPr>
          <w:rStyle w:val="Strong"/>
          <w:b w:val="0"/>
        </w:rPr>
        <w:t>Labour Division of the High Court</w:t>
      </w:r>
      <w:r w:rsidRPr="00124C8C">
        <w:t>, ensuring consistency in enforcement and interpretation of public service employment laws.</w:t>
      </w:r>
    </w:p>
    <w:p w14:paraId="4308D052" w14:textId="77777777" w:rsidR="002B15DF" w:rsidRPr="00124C8C" w:rsidRDefault="002B15DF" w:rsidP="002B15DF">
      <w:pPr>
        <w:pStyle w:val="NormalWeb"/>
        <w:spacing w:before="0" w:beforeAutospacing="0" w:after="0" w:afterAutospacing="0" w:line="480" w:lineRule="auto"/>
        <w:jc w:val="both"/>
      </w:pPr>
    </w:p>
    <w:p w14:paraId="732C13F6" w14:textId="77777777" w:rsidR="00301E02" w:rsidRDefault="00B53234" w:rsidP="002B15DF">
      <w:pPr>
        <w:pStyle w:val="NormalWeb"/>
        <w:spacing w:before="0" w:beforeAutospacing="0" w:after="0" w:afterAutospacing="0" w:line="480" w:lineRule="auto"/>
        <w:jc w:val="both"/>
      </w:pPr>
      <w:r w:rsidRPr="00124C8C">
        <w:t>In conclusion, the legal grounds for terminating public servants in Tanzania encompass dismissal, retirement, resignation, incapacity, misconduct, and redundancy. The</w:t>
      </w:r>
      <w:r w:rsidRPr="00124C8C">
        <w:rPr>
          <w:b/>
        </w:rPr>
        <w:t xml:space="preserve"> </w:t>
      </w:r>
      <w:r w:rsidRPr="00124C8C">
        <w:rPr>
          <w:rStyle w:val="Strong"/>
          <w:b w:val="0"/>
        </w:rPr>
        <w:t>Public Service Act, Cap. 298</w:t>
      </w:r>
      <w:r w:rsidRPr="00124C8C">
        <w:rPr>
          <w:b/>
        </w:rPr>
        <w:t>,</w:t>
      </w:r>
      <w:r w:rsidRPr="00124C8C">
        <w:t xml:space="preserve"> along with the </w:t>
      </w:r>
      <w:r w:rsidRPr="00124C8C">
        <w:rPr>
          <w:rStyle w:val="Strong"/>
          <w:b w:val="0"/>
        </w:rPr>
        <w:t>Public Service Regulations, 2022</w:t>
      </w:r>
      <w:r w:rsidRPr="00124C8C">
        <w:t>, establishes a rigorous framework that codifies disciplinary norms, procedural requirements, and appeal mechanisms. Compliance with these provisions safeguards the rights of employees, maintains public service integrity, and promotes efficient governance. These mechanisms collectively ensure that termination is not merely a managerial prerogative but a legally regulated process, reinforcing both fairness and accountability in the Tanzanian public service.</w:t>
      </w:r>
    </w:p>
    <w:p w14:paraId="6C4F4BBF" w14:textId="77777777" w:rsidR="002B15DF" w:rsidRPr="00124C8C" w:rsidRDefault="002B15DF" w:rsidP="002B15DF">
      <w:pPr>
        <w:pStyle w:val="NormalWeb"/>
        <w:spacing w:before="0" w:beforeAutospacing="0" w:after="0" w:afterAutospacing="0" w:line="480" w:lineRule="auto"/>
        <w:jc w:val="both"/>
      </w:pPr>
    </w:p>
    <w:p w14:paraId="7D06A698" w14:textId="38C0FC9C" w:rsidR="00301E02" w:rsidRPr="00124C8C" w:rsidRDefault="00B53234" w:rsidP="002B15DF">
      <w:pPr>
        <w:pStyle w:val="Heading2"/>
        <w:spacing w:before="0" w:after="0" w:line="240" w:lineRule="auto"/>
        <w:rPr>
          <w:rFonts w:ascii="Times New Roman" w:hAnsi="Times New Roman"/>
          <w:b w:val="0"/>
          <w:i w:val="0"/>
          <w:sz w:val="24"/>
          <w:szCs w:val="24"/>
        </w:rPr>
      </w:pPr>
      <w:bookmarkStart w:id="159" w:name="_Toc213684278"/>
      <w:r w:rsidRPr="00124C8C">
        <w:rPr>
          <w:rFonts w:ascii="Times New Roman" w:hAnsi="Times New Roman"/>
          <w:i w:val="0"/>
          <w:sz w:val="24"/>
          <w:szCs w:val="24"/>
        </w:rPr>
        <w:lastRenderedPageBreak/>
        <w:t>4.3</w:t>
      </w:r>
      <w:r w:rsidRPr="00124C8C">
        <w:rPr>
          <w:rFonts w:ascii="Times New Roman" w:hAnsi="Times New Roman"/>
          <w:b w:val="0"/>
          <w:i w:val="0"/>
          <w:sz w:val="24"/>
          <w:szCs w:val="24"/>
        </w:rPr>
        <w:t xml:space="preserve"> </w:t>
      </w:r>
      <w:r w:rsidRPr="00124C8C">
        <w:rPr>
          <w:rStyle w:val="Strong"/>
          <w:rFonts w:ascii="Times New Roman" w:hAnsi="Times New Roman"/>
          <w:b/>
          <w:i w:val="0"/>
          <w:sz w:val="24"/>
          <w:szCs w:val="24"/>
        </w:rPr>
        <w:t>Procedural Challenges in the Termination of Public Servants in Tanzania</w:t>
      </w:r>
      <w:bookmarkEnd w:id="159"/>
      <w:r w:rsidR="002B15DF">
        <w:rPr>
          <w:rStyle w:val="Strong"/>
          <w:rFonts w:ascii="Times New Roman" w:hAnsi="Times New Roman"/>
          <w:b/>
          <w:i w:val="0"/>
          <w:sz w:val="24"/>
          <w:szCs w:val="24"/>
        </w:rPr>
        <w:fldChar w:fldCharType="begin"/>
      </w:r>
      <w:r w:rsidR="002B15DF">
        <w:instrText xml:space="preserve"> TC "</w:instrText>
      </w:r>
      <w:bookmarkStart w:id="160" w:name="_Toc214246884"/>
      <w:r w:rsidR="002B15DF" w:rsidRPr="00192E18">
        <w:rPr>
          <w:rFonts w:ascii="Times New Roman" w:hAnsi="Times New Roman"/>
          <w:i w:val="0"/>
          <w:sz w:val="24"/>
          <w:szCs w:val="24"/>
        </w:rPr>
        <w:instrText>4.3</w:instrText>
      </w:r>
      <w:r w:rsidR="002B15DF" w:rsidRPr="00192E18">
        <w:rPr>
          <w:rFonts w:ascii="Times New Roman" w:hAnsi="Times New Roman"/>
          <w:b w:val="0"/>
          <w:i w:val="0"/>
          <w:sz w:val="24"/>
          <w:szCs w:val="24"/>
        </w:rPr>
        <w:instrText xml:space="preserve"> </w:instrText>
      </w:r>
      <w:r w:rsidR="002B15DF" w:rsidRPr="00192E18">
        <w:rPr>
          <w:rStyle w:val="Strong"/>
          <w:rFonts w:ascii="Times New Roman" w:hAnsi="Times New Roman"/>
          <w:b/>
          <w:i w:val="0"/>
          <w:sz w:val="24"/>
          <w:szCs w:val="24"/>
        </w:rPr>
        <w:instrText>Procedural Challenges in the Termination of Public Servants in Tanzania</w:instrText>
      </w:r>
      <w:bookmarkEnd w:id="160"/>
      <w:r w:rsidR="002B15DF">
        <w:instrText xml:space="preserve">" \f C \l "1" </w:instrText>
      </w:r>
      <w:r w:rsidR="002B15DF">
        <w:rPr>
          <w:rStyle w:val="Strong"/>
          <w:rFonts w:ascii="Times New Roman" w:hAnsi="Times New Roman"/>
          <w:b/>
          <w:i w:val="0"/>
          <w:sz w:val="24"/>
          <w:szCs w:val="24"/>
        </w:rPr>
        <w:fldChar w:fldCharType="end"/>
      </w:r>
      <w:r w:rsidRPr="00124C8C">
        <w:rPr>
          <w:rFonts w:ascii="Times New Roman" w:hAnsi="Times New Roman"/>
          <w:b w:val="0"/>
          <w:i w:val="0"/>
          <w:sz w:val="24"/>
          <w:szCs w:val="24"/>
        </w:rPr>
        <w:t xml:space="preserve"> </w:t>
      </w:r>
    </w:p>
    <w:p w14:paraId="03321A85" w14:textId="57B6E58B" w:rsidR="00301E02" w:rsidRDefault="00B53234">
      <w:pPr>
        <w:pStyle w:val="NormalWeb"/>
        <w:spacing w:after="0" w:afterAutospacing="0" w:line="480" w:lineRule="auto"/>
        <w:jc w:val="both"/>
      </w:pPr>
      <w:r w:rsidRPr="00124C8C">
        <w:t xml:space="preserve">The termination of public servants in Tanzania is a sensitive and highly regulated process governed primarily by the </w:t>
      </w:r>
      <w:r w:rsidRPr="00124C8C">
        <w:rPr>
          <w:rStyle w:val="Strong"/>
          <w:b w:val="0"/>
        </w:rPr>
        <w:t>Public Service Act,</w:t>
      </w:r>
      <w:r w:rsidRPr="00124C8C">
        <w:rPr>
          <w:rStyle w:val="FootnoteReference"/>
          <w:bCs/>
        </w:rPr>
        <w:footnoteReference w:id="176"/>
      </w:r>
      <w:r w:rsidRPr="00124C8C">
        <w:t xml:space="preserve"> and supplemented by the </w:t>
      </w:r>
      <w:r w:rsidRPr="00124C8C">
        <w:rPr>
          <w:rStyle w:val="Strong"/>
          <w:b w:val="0"/>
        </w:rPr>
        <w:t>Public Service Regulations.</w:t>
      </w:r>
      <w:r w:rsidRPr="00124C8C">
        <w:rPr>
          <w:rStyle w:val="FootnoteReference"/>
          <w:bCs/>
        </w:rPr>
        <w:footnoteReference w:id="177"/>
      </w:r>
      <w:r w:rsidRPr="00124C8C">
        <w:rPr>
          <w:rStyle w:val="Strong"/>
          <w:b w:val="0"/>
        </w:rPr>
        <w:t xml:space="preserve"> </w:t>
      </w:r>
      <w:r w:rsidRPr="00124C8C">
        <w:t xml:space="preserve"> While the legislation provides clear substantive grounds for termination, procedural challenges remain a significant obstacle to fair and consistent enforcement.  These challenges largely relate to inconsistencies between disciplinary authorities and the </w:t>
      </w:r>
      <w:r w:rsidRPr="00124C8C">
        <w:rPr>
          <w:rStyle w:val="Strong"/>
          <w:b w:val="0"/>
        </w:rPr>
        <w:t>Public Service Commission (PSC)</w:t>
      </w:r>
      <w:r w:rsidRPr="00124C8C">
        <w:rPr>
          <w:b/>
        </w:rPr>
        <w:t>,</w:t>
      </w:r>
      <w:r w:rsidRPr="00124C8C">
        <w:t xml:space="preserve"> inadequate notice and documentation, and issues in upholding principles of natural justice, including the rights to be heard, representation, and appeal mechanisms as demonstrated in </w:t>
      </w:r>
      <w:r w:rsidRPr="00124C8C">
        <w:rPr>
          <w:i/>
        </w:rPr>
        <w:t>Henry Zephyrine Kitambwa vs President of the United Republic of Tanzania and Others</w:t>
      </w:r>
      <w:r w:rsidRPr="00124C8C">
        <w:rPr>
          <w:rStyle w:val="FootnoteReference"/>
        </w:rPr>
        <w:footnoteReference w:id="178"/>
      </w:r>
      <w:r w:rsidRPr="00124C8C">
        <w:rPr>
          <w:i/>
        </w:rPr>
        <w:t xml:space="preserve"> </w:t>
      </w:r>
      <w:r w:rsidRPr="00124C8C">
        <w:t>where the inquiry started out of time, and the appellant was not afforded right to properly defend his case</w:t>
      </w:r>
      <w:r w:rsidRPr="00124C8C">
        <w:rPr>
          <w:i/>
        </w:rPr>
        <w:t>.</w:t>
      </w:r>
      <w:r w:rsidRPr="00124C8C">
        <w:t xml:space="preserve"> These procedural deficiencies have implications not only for the protection of public servants</w:t>
      </w:r>
      <w:r w:rsidR="00143354" w:rsidRPr="00124C8C">
        <w:t>’</w:t>
      </w:r>
      <w:r w:rsidRPr="00124C8C">
        <w:t xml:space="preserve"> rights but also for the credibility, efficiency, and accountability of Tanzania</w:t>
      </w:r>
      <w:r w:rsidR="00AF4721" w:rsidRPr="00124C8C">
        <w:t>’</w:t>
      </w:r>
      <w:r w:rsidRPr="00124C8C">
        <w:t>s public service.</w:t>
      </w:r>
    </w:p>
    <w:p w14:paraId="24284F40" w14:textId="77777777" w:rsidR="00EB1F75" w:rsidRPr="00124C8C" w:rsidRDefault="00EB1F75" w:rsidP="00EB1F75">
      <w:pPr>
        <w:pStyle w:val="NormalWeb"/>
        <w:spacing w:before="0" w:beforeAutospacing="0" w:after="0" w:afterAutospacing="0" w:line="480" w:lineRule="auto"/>
        <w:jc w:val="both"/>
      </w:pPr>
    </w:p>
    <w:p w14:paraId="34301930" w14:textId="77777777" w:rsidR="00301E02" w:rsidRDefault="00B53234" w:rsidP="00EB1F75">
      <w:pPr>
        <w:pStyle w:val="NormalWeb"/>
        <w:spacing w:before="0" w:beforeAutospacing="0" w:after="0" w:afterAutospacing="0" w:line="480" w:lineRule="auto"/>
        <w:jc w:val="both"/>
      </w:pPr>
      <w:r w:rsidRPr="00124C8C">
        <w:t xml:space="preserve">A primary procedural challenge arises from </w:t>
      </w:r>
      <w:r w:rsidRPr="00124C8C">
        <w:rPr>
          <w:rStyle w:val="Strong"/>
          <w:b w:val="0"/>
        </w:rPr>
        <w:t>inconsistencies between disciplinary authorities and the PSC</w:t>
      </w:r>
      <w:r w:rsidRPr="00124C8C">
        <w:t xml:space="preserve"> in applying termination procedures. Disciplinary authorities, including heads of departments, Permanent Secretaries, and other designated officers, are tasked with investigating allegations of misconduct and making initial decisions regarding disciplinary action, including termination.</w:t>
      </w:r>
      <w:r w:rsidRPr="00124C8C">
        <w:rPr>
          <w:rStyle w:val="FootnoteReference"/>
        </w:rPr>
        <w:footnoteReference w:id="179"/>
      </w:r>
      <w:r w:rsidRPr="00124C8C">
        <w:t xml:space="preserve"> However, the PSC, </w:t>
      </w:r>
      <w:r w:rsidRPr="00124C8C">
        <w:lastRenderedPageBreak/>
        <w:t xml:space="preserve">which serves as the appellate body and quasi-judicial overseer, often applies differing procedural standards when reviewing cases. </w:t>
      </w:r>
    </w:p>
    <w:p w14:paraId="03AFE391" w14:textId="77777777" w:rsidR="00D965F4" w:rsidRPr="00124C8C" w:rsidRDefault="00D965F4" w:rsidP="00D965F4">
      <w:pPr>
        <w:pStyle w:val="NormalWeb"/>
        <w:spacing w:before="0" w:beforeAutospacing="0" w:after="0" w:afterAutospacing="0" w:line="480" w:lineRule="auto"/>
        <w:jc w:val="both"/>
      </w:pPr>
    </w:p>
    <w:p w14:paraId="34431B1C" w14:textId="2D7212B8" w:rsidR="00301E02" w:rsidRDefault="00B53234" w:rsidP="002B15DF">
      <w:pPr>
        <w:pStyle w:val="NormalWeb"/>
        <w:spacing w:before="0" w:beforeAutospacing="0" w:after="0" w:afterAutospacing="0" w:line="480" w:lineRule="auto"/>
        <w:jc w:val="both"/>
      </w:pPr>
      <w:r w:rsidRPr="00124C8C">
        <w:t>Studies indicate that disciplinary authorities may adopt informal practices or departmental discretion in conducting investigations, issuing show-cause notices, and evaluating evidence.</w:t>
      </w:r>
      <w:r w:rsidRPr="00124C8C">
        <w:rPr>
          <w:rStyle w:val="FootnoteReference"/>
        </w:rPr>
        <w:footnoteReference w:id="180"/>
      </w:r>
      <w:r w:rsidRPr="00124C8C">
        <w:t xml:space="preserve">  Conversely, the PSC emphasizes formal compliance with statutory and regulatory requirements, creating a gap between initial determinations and appellate review. This inconsistency can result in delayed decision-making, duplication of procedures, and, in some instances, conflicting outcomes that undermine the credibility of the disciplinary framework. For example, a public servant dismissed by a departmental authority for absenteeism may receive a differing assessment from the PSC, particularly when the initial documentation or evidence does not meet the PSC</w:t>
      </w:r>
      <w:r w:rsidR="00AF4721" w:rsidRPr="00124C8C">
        <w:t>’</w:t>
      </w:r>
      <w:r w:rsidRPr="00124C8C">
        <w:t>s procedural expectations.</w:t>
      </w:r>
    </w:p>
    <w:p w14:paraId="37307096" w14:textId="77777777" w:rsidR="00D965F4" w:rsidRPr="00124C8C" w:rsidRDefault="00D965F4" w:rsidP="002B15DF">
      <w:pPr>
        <w:pStyle w:val="NormalWeb"/>
        <w:spacing w:before="0" w:beforeAutospacing="0" w:after="0" w:afterAutospacing="0" w:line="480" w:lineRule="auto"/>
        <w:jc w:val="both"/>
      </w:pPr>
    </w:p>
    <w:p w14:paraId="0D73D565" w14:textId="77777777" w:rsidR="00301E02" w:rsidRDefault="00B53234" w:rsidP="00D965F4">
      <w:pPr>
        <w:pStyle w:val="NormalWeb"/>
        <w:spacing w:before="0" w:beforeAutospacing="0" w:after="0" w:afterAutospacing="0" w:line="480" w:lineRule="auto"/>
        <w:jc w:val="both"/>
      </w:pPr>
      <w:r w:rsidRPr="00124C8C">
        <w:t>Another significant procedural challenge concerns</w:t>
      </w:r>
      <w:r w:rsidRPr="00124C8C">
        <w:rPr>
          <w:b/>
        </w:rPr>
        <w:t xml:space="preserve"> </w:t>
      </w:r>
      <w:r w:rsidRPr="00124C8C">
        <w:rPr>
          <w:rStyle w:val="Strong"/>
          <w:b w:val="0"/>
        </w:rPr>
        <w:t>inadequate notice periods and lack of uniformity in documentation</w:t>
      </w:r>
      <w:r w:rsidRPr="00124C8C">
        <w:rPr>
          <w:b/>
        </w:rPr>
        <w:t>.</w:t>
      </w:r>
      <w:r w:rsidRPr="00124C8C">
        <w:t xml:space="preserve"> The Public Service Regulations, mandate that disciplinary authorities provide notice to employees of allegations and potential disciplinary action, including the right to respond in writing or verbally.</w:t>
      </w:r>
      <w:r w:rsidRPr="00124C8C">
        <w:rPr>
          <w:rStyle w:val="FootnoteReference"/>
        </w:rPr>
        <w:footnoteReference w:id="181"/>
      </w:r>
      <w:r w:rsidRPr="00124C8C">
        <w:t xml:space="preserve">  However studies suggest that implementation often falls short as notices may be issued with insufficient time for the employee to prepare a defense, or in some cases, no formal notice is provided at all.</w:t>
      </w:r>
      <w:r w:rsidRPr="00124C8C">
        <w:rPr>
          <w:rStyle w:val="FootnoteReference"/>
        </w:rPr>
        <w:footnoteReference w:id="182"/>
      </w:r>
      <w:r w:rsidRPr="00124C8C">
        <w:t xml:space="preserve">  Moreover, there is a lack of standardized forms, </w:t>
      </w:r>
      <w:r w:rsidRPr="00124C8C">
        <w:lastRenderedPageBreak/>
        <w:t>templates, or procedural checklists, leading to inconsistencies in documentation across ministries and departments. These deficiencies not only contravene the requirements of the Regulations but also limit transparency and accountability. The absence of consistent documentation makes it difficult for the PSC to review disciplinary actions thoroughly and for employees to exercise their rights effectively, increasing the risk of procedural errors that can lead to appeals or judicial interventions.</w:t>
      </w:r>
      <w:r w:rsidRPr="00124C8C">
        <w:rPr>
          <w:rStyle w:val="FootnoteReference"/>
        </w:rPr>
        <w:footnoteReference w:id="183"/>
      </w:r>
    </w:p>
    <w:p w14:paraId="7D63ADEF" w14:textId="77777777" w:rsidR="00D965F4" w:rsidRPr="00124C8C" w:rsidRDefault="00D965F4" w:rsidP="00D965F4">
      <w:pPr>
        <w:pStyle w:val="NormalWeb"/>
        <w:spacing w:before="0" w:beforeAutospacing="0" w:after="0" w:afterAutospacing="0" w:line="480" w:lineRule="auto"/>
        <w:jc w:val="both"/>
      </w:pPr>
    </w:p>
    <w:p w14:paraId="2FCE3D76" w14:textId="77777777" w:rsidR="00301E02" w:rsidRDefault="00B53234" w:rsidP="00D965F4">
      <w:pPr>
        <w:pStyle w:val="NormalWeb"/>
        <w:spacing w:before="0" w:beforeAutospacing="0" w:after="0" w:afterAutospacing="0" w:line="480" w:lineRule="auto"/>
        <w:jc w:val="both"/>
      </w:pPr>
      <w:r w:rsidRPr="00124C8C">
        <w:t xml:space="preserve">Closely linked to these issues are </w:t>
      </w:r>
      <w:r w:rsidRPr="00124C8C">
        <w:rPr>
          <w:rStyle w:val="Strong"/>
          <w:b w:val="0"/>
        </w:rPr>
        <w:t>challenges in ensuring natural justice</w:t>
      </w:r>
      <w:r w:rsidRPr="00124C8C">
        <w:t>, particularly the rights of public servants to be heard, to have representation, and to access effective appeal mechanisms. The principle of natural justice requires that any employee facing termination is afforded a fair opportunity to respond to allegations, present evidence, and be represented during proceedings.</w:t>
      </w:r>
      <w:r w:rsidRPr="00124C8C">
        <w:rPr>
          <w:rStyle w:val="FootnoteReference"/>
        </w:rPr>
        <w:footnoteReference w:id="184"/>
      </w:r>
      <w:r w:rsidRPr="00124C8C">
        <w:t xml:space="preserve">  In the Tanzanian public service context, these protections are enshrined in both the Public Service Act and the Regulations. However, in practice, many public servants report being denied adequate time or procedural clarity to prepare their defense something that was also at issue in </w:t>
      </w:r>
      <w:r w:rsidRPr="00124C8C">
        <w:rPr>
          <w:i/>
        </w:rPr>
        <w:t>Henry Zephyrine Kitambwa’s case</w:t>
      </w:r>
      <w:r w:rsidRPr="00124C8C">
        <w:rPr>
          <w:rStyle w:val="FootnoteReference"/>
        </w:rPr>
        <w:footnoteReference w:id="185"/>
      </w:r>
      <w:r w:rsidRPr="00124C8C">
        <w:t xml:space="preserve">. </w:t>
      </w:r>
    </w:p>
    <w:p w14:paraId="52F3576E" w14:textId="77777777" w:rsidR="00D965F4" w:rsidRPr="00124C8C" w:rsidRDefault="00D965F4" w:rsidP="00D965F4">
      <w:pPr>
        <w:pStyle w:val="NormalWeb"/>
        <w:spacing w:before="0" w:beforeAutospacing="0" w:after="0" w:afterAutospacing="0" w:line="480" w:lineRule="auto"/>
        <w:jc w:val="both"/>
      </w:pPr>
    </w:p>
    <w:p w14:paraId="1618B36F" w14:textId="77777777" w:rsidR="00301E02" w:rsidRDefault="00B53234" w:rsidP="00D965F4">
      <w:pPr>
        <w:pStyle w:val="NormalWeb"/>
        <w:spacing w:before="0" w:beforeAutospacing="0" w:after="0" w:afterAutospacing="0" w:line="480" w:lineRule="auto"/>
        <w:jc w:val="both"/>
      </w:pPr>
      <w:r w:rsidRPr="00124C8C">
        <w:t xml:space="preserve">Additionally, the appeals process through the PSC may be cumbersome and prolonged, with internal reviews taking months to conclude, thereby leaving employees in a state of uncertainty. While the Regulations envisage recourse to </w:t>
      </w:r>
      <w:r w:rsidRPr="00124C8C">
        <w:lastRenderedPageBreak/>
        <w:t>judicial review through the Labour Division of the High Court as a final avenue, the exhaustion of internal remedies often results in further procedural delays.</w:t>
      </w:r>
      <w:r w:rsidRPr="00124C8C">
        <w:rPr>
          <w:i/>
        </w:rPr>
        <w:t xml:space="preserve"> </w:t>
      </w:r>
      <w:r w:rsidRPr="00124C8C">
        <w:t>For example, in</w:t>
      </w:r>
      <w:r w:rsidRPr="00124C8C">
        <w:rPr>
          <w:i/>
        </w:rPr>
        <w:t xml:space="preserve"> Henry Zephyrine Kitambwa’s case</w:t>
      </w:r>
      <w:r w:rsidRPr="00124C8C">
        <w:rPr>
          <w:rStyle w:val="FootnoteReference"/>
        </w:rPr>
        <w:footnoteReference w:id="186"/>
      </w:r>
      <w:r w:rsidRPr="00124C8C">
        <w:rPr>
          <w:i/>
        </w:rPr>
        <w:t xml:space="preserve"> </w:t>
      </w:r>
      <w:r w:rsidRPr="00124C8C">
        <w:t>it was found out that the inquiry started 80 days after the appellant had been terminated.</w:t>
      </w:r>
    </w:p>
    <w:p w14:paraId="42A7C243" w14:textId="77777777" w:rsidR="00D965F4" w:rsidRPr="00124C8C" w:rsidRDefault="00D965F4" w:rsidP="00D965F4">
      <w:pPr>
        <w:pStyle w:val="NormalWeb"/>
        <w:spacing w:before="0" w:beforeAutospacing="0" w:after="0" w:afterAutospacing="0" w:line="480" w:lineRule="auto"/>
        <w:jc w:val="both"/>
      </w:pPr>
    </w:p>
    <w:p w14:paraId="4CA85B73" w14:textId="77777777" w:rsidR="00301E02" w:rsidRDefault="00B53234" w:rsidP="00D965F4">
      <w:pPr>
        <w:pStyle w:val="NormalWeb"/>
        <w:spacing w:before="0" w:beforeAutospacing="0" w:after="0" w:afterAutospacing="0" w:line="480" w:lineRule="auto"/>
        <w:jc w:val="both"/>
      </w:pPr>
      <w:r w:rsidRPr="00124C8C">
        <w:t xml:space="preserve">These procedural deficiencies have broader implications. First, they may lead to arbitrary or inconsistent decisions, undermining confidence in the public service and discouraging accountability among disciplinary authorities. Second, they increase the likelihood of legal challenges and appeals, placing additional strain on the PSC and the judicial system. Third, inadequate adherence to procedural safeguards risks violating constitutional and statutory protections for public servants, including rights to fair treatment, equality before the law, and administrative justice under </w:t>
      </w:r>
      <w:r w:rsidRPr="00124C8C">
        <w:rPr>
          <w:rStyle w:val="Strong"/>
          <w:b w:val="0"/>
        </w:rPr>
        <w:t>Article 13 of the Constitution of the United Republic of Tanzania.</w:t>
      </w:r>
      <w:r w:rsidRPr="00124C8C">
        <w:rPr>
          <w:rStyle w:val="FootnoteReference"/>
          <w:bCs/>
        </w:rPr>
        <w:footnoteReference w:id="187"/>
      </w:r>
      <w:r w:rsidRPr="00124C8C">
        <w:t xml:space="preserve"> Failure to ensure procedural compliance diminishes the legitimacy of disciplinary outcomes and potentially exposes the government to litigation. In the </w:t>
      </w:r>
      <w:r w:rsidRPr="00124C8C">
        <w:rPr>
          <w:bCs/>
          <w:i/>
        </w:rPr>
        <w:t>Tanzania Posts Corporation v Salehe Komba &amp; Another</w:t>
      </w:r>
      <w:r w:rsidRPr="00124C8C">
        <w:rPr>
          <w:rStyle w:val="FootnoteReference"/>
          <w:bCs/>
          <w:i/>
        </w:rPr>
        <w:footnoteReference w:id="188"/>
      </w:r>
      <w:r w:rsidRPr="00124C8C">
        <w:rPr>
          <w:i/>
        </w:rPr>
        <w:t>,</w:t>
      </w:r>
      <w:r w:rsidRPr="00124C8C">
        <w:t xml:space="preserve"> the respondents failed in the appeal for failure to follow the legal procedure. The Court of appeal found that the respondents took their matter to CMA which is governed by the ELRA instead of disciplinary authorities established under PSA. </w:t>
      </w:r>
    </w:p>
    <w:p w14:paraId="3D4D9DED" w14:textId="77777777" w:rsidR="000877F2" w:rsidRPr="00124C8C" w:rsidRDefault="000877F2" w:rsidP="00D965F4">
      <w:pPr>
        <w:pStyle w:val="NormalWeb"/>
        <w:spacing w:before="0" w:beforeAutospacing="0" w:after="0" w:afterAutospacing="0" w:line="480" w:lineRule="auto"/>
        <w:jc w:val="both"/>
      </w:pPr>
    </w:p>
    <w:p w14:paraId="71C93878" w14:textId="77777777" w:rsidR="00301E02" w:rsidRDefault="00B53234" w:rsidP="000877F2">
      <w:pPr>
        <w:pStyle w:val="NormalWeb"/>
        <w:spacing w:before="0" w:beforeAutospacing="0" w:after="0" w:afterAutospacing="0" w:line="480" w:lineRule="auto"/>
        <w:jc w:val="both"/>
      </w:pPr>
      <w:r w:rsidRPr="00124C8C">
        <w:lastRenderedPageBreak/>
        <w:t>To address these procedural challenges, it is essential to standardize procedures across disciplinary authorities and the PSC. This includes establishing uniform templates for notices, clear timelines for responses, and consistent procedural guidelines for investigations. Strengthening training for disciplinary officers on procedural fairness and natural justice principles is equally important. Furthermore, enhancing access to representation, particularly for vulnerable employees, and streamlining appeals to the PSC can improve transparency, reduce delays, and bolster confidence in the disciplinary system. Finally, embedding regular audits and reporting mechanisms to monitor compliance with procedural requirements can ensure that the principles enshrined in the Act and Regulations are consistently applied.</w:t>
      </w:r>
    </w:p>
    <w:p w14:paraId="5897DE6F" w14:textId="77777777" w:rsidR="000877F2" w:rsidRPr="00124C8C" w:rsidRDefault="000877F2" w:rsidP="000877F2">
      <w:pPr>
        <w:pStyle w:val="NormalWeb"/>
        <w:spacing w:before="0" w:beforeAutospacing="0" w:after="0" w:afterAutospacing="0" w:line="480" w:lineRule="auto"/>
        <w:jc w:val="both"/>
      </w:pPr>
    </w:p>
    <w:p w14:paraId="4F8850CC" w14:textId="2FBDDAEE" w:rsidR="00301E02" w:rsidRDefault="00B53234" w:rsidP="000877F2">
      <w:pPr>
        <w:pStyle w:val="NormalWeb"/>
        <w:spacing w:before="0" w:beforeAutospacing="0" w:after="0" w:afterAutospacing="0" w:line="480" w:lineRule="auto"/>
        <w:jc w:val="both"/>
      </w:pPr>
      <w:r w:rsidRPr="00124C8C">
        <w:t xml:space="preserve">In conclusion, </w:t>
      </w:r>
      <w:r w:rsidRPr="00124C8C">
        <w:rPr>
          <w:rStyle w:val="Strong"/>
          <w:b w:val="0"/>
        </w:rPr>
        <w:t>procedural challenges</w:t>
      </w:r>
      <w:r w:rsidRPr="00124C8C">
        <w:t xml:space="preserve"> in the termination of public servants in Tanzania remain a critical issue, rooted in inconsistencies between disciplinary authorities and the PSC, inadequate notice periods, uneven documentation, and shortcomings in ensuring natural justice. While the </w:t>
      </w:r>
      <w:r w:rsidRPr="00124C8C">
        <w:rPr>
          <w:rStyle w:val="Strong"/>
          <w:b w:val="0"/>
        </w:rPr>
        <w:t>Public Service Act,</w:t>
      </w:r>
      <w:r w:rsidRPr="00124C8C">
        <w:rPr>
          <w:rStyle w:val="FootnoteReference"/>
          <w:bCs/>
        </w:rPr>
        <w:footnoteReference w:id="189"/>
      </w:r>
      <w:r w:rsidRPr="00124C8C">
        <w:t xml:space="preserve"> and </w:t>
      </w:r>
      <w:r w:rsidRPr="00124C8C">
        <w:rPr>
          <w:rStyle w:val="Strong"/>
          <w:b w:val="0"/>
        </w:rPr>
        <w:t>Public Service Regulations, 2022</w:t>
      </w:r>
      <w:r w:rsidRPr="00124C8C">
        <w:rPr>
          <w:b/>
        </w:rPr>
        <w:t xml:space="preserve"> </w:t>
      </w:r>
      <w:r w:rsidRPr="00124C8C">
        <w:t>provide a legal and regulatory framework, practical implementation often falls short of these standards. Addressing these procedural gaps is essential not only for protecting the rights of public servants but also for maintaining the integrity, efficiency, and legitimacy of Tanzania</w:t>
      </w:r>
      <w:r w:rsidR="00143354" w:rsidRPr="00124C8C">
        <w:t>’</w:t>
      </w:r>
      <w:r w:rsidRPr="00124C8C">
        <w:t xml:space="preserve">s public service disciplinary system. Standardization, training, and monitoring of procedural compliance are therefore critical measures to strengthen public service governance and safeguard both employee rights and institutional credibility.  </w:t>
      </w:r>
    </w:p>
    <w:p w14:paraId="3B909008" w14:textId="3CEA02F4" w:rsidR="00301E02" w:rsidRPr="00124C8C" w:rsidRDefault="00B53234" w:rsidP="003C29C9">
      <w:pPr>
        <w:pStyle w:val="Heading2"/>
        <w:spacing w:before="0" w:after="0" w:line="480" w:lineRule="auto"/>
        <w:rPr>
          <w:rFonts w:ascii="Times New Roman" w:hAnsi="Times New Roman"/>
          <w:b w:val="0"/>
          <w:i w:val="0"/>
          <w:sz w:val="24"/>
          <w:szCs w:val="24"/>
        </w:rPr>
      </w:pPr>
      <w:bookmarkStart w:id="166" w:name="_Toc213684279"/>
      <w:r w:rsidRPr="00124C8C">
        <w:rPr>
          <w:rFonts w:ascii="Times New Roman" w:hAnsi="Times New Roman"/>
          <w:i w:val="0"/>
          <w:sz w:val="24"/>
          <w:szCs w:val="24"/>
        </w:rPr>
        <w:lastRenderedPageBreak/>
        <w:t xml:space="preserve">4.4. </w:t>
      </w:r>
      <w:r w:rsidRPr="00124C8C">
        <w:rPr>
          <w:rStyle w:val="Strong"/>
          <w:rFonts w:ascii="Times New Roman" w:hAnsi="Times New Roman"/>
          <w:b/>
          <w:i w:val="0"/>
          <w:sz w:val="24"/>
          <w:szCs w:val="24"/>
        </w:rPr>
        <w:t>Institutional Challenges in the Termination of Public Servants in Tanzania</w:t>
      </w:r>
      <w:bookmarkEnd w:id="166"/>
      <w:r w:rsidR="003C29C9">
        <w:rPr>
          <w:rStyle w:val="Strong"/>
          <w:rFonts w:ascii="Times New Roman" w:hAnsi="Times New Roman"/>
          <w:b/>
          <w:i w:val="0"/>
          <w:sz w:val="24"/>
          <w:szCs w:val="24"/>
        </w:rPr>
        <w:fldChar w:fldCharType="begin"/>
      </w:r>
      <w:r w:rsidR="003C29C9">
        <w:instrText xml:space="preserve"> TC "</w:instrText>
      </w:r>
      <w:bookmarkStart w:id="167" w:name="_Toc214246885"/>
      <w:r w:rsidR="003C29C9" w:rsidRPr="000661A9">
        <w:rPr>
          <w:rFonts w:ascii="Times New Roman" w:hAnsi="Times New Roman"/>
          <w:i w:val="0"/>
          <w:sz w:val="24"/>
          <w:szCs w:val="24"/>
        </w:rPr>
        <w:instrText xml:space="preserve">4.4. </w:instrText>
      </w:r>
      <w:r w:rsidR="003C29C9" w:rsidRPr="000661A9">
        <w:rPr>
          <w:rStyle w:val="Strong"/>
          <w:rFonts w:ascii="Times New Roman" w:hAnsi="Times New Roman"/>
          <w:b/>
          <w:i w:val="0"/>
          <w:sz w:val="24"/>
          <w:szCs w:val="24"/>
        </w:rPr>
        <w:instrText>Institutional Challenges in the Termination of Public Servants in Tanzania</w:instrText>
      </w:r>
      <w:bookmarkEnd w:id="167"/>
      <w:r w:rsidR="003C29C9">
        <w:instrText xml:space="preserve">" \f C \l "1" </w:instrText>
      </w:r>
      <w:r w:rsidR="003C29C9">
        <w:rPr>
          <w:rStyle w:val="Strong"/>
          <w:rFonts w:ascii="Times New Roman" w:hAnsi="Times New Roman"/>
          <w:b/>
          <w:i w:val="0"/>
          <w:sz w:val="24"/>
          <w:szCs w:val="24"/>
        </w:rPr>
        <w:fldChar w:fldCharType="end"/>
      </w:r>
      <w:r w:rsidRPr="00124C8C">
        <w:rPr>
          <w:rFonts w:ascii="Times New Roman" w:hAnsi="Times New Roman"/>
          <w:b w:val="0"/>
          <w:i w:val="0"/>
          <w:sz w:val="24"/>
          <w:szCs w:val="24"/>
        </w:rPr>
        <w:t xml:space="preserve"> </w:t>
      </w:r>
    </w:p>
    <w:p w14:paraId="33F2484A" w14:textId="6CCDF276" w:rsidR="00301E02" w:rsidRDefault="00B53234">
      <w:pPr>
        <w:pStyle w:val="NormalWeb"/>
        <w:spacing w:before="0" w:beforeAutospacing="0" w:after="0" w:afterAutospacing="0" w:line="480" w:lineRule="auto"/>
        <w:jc w:val="both"/>
      </w:pPr>
      <w:r w:rsidRPr="00124C8C">
        <w:t xml:space="preserve">The termination of public servants in Tanzania involves a complex institutional framework established under the </w:t>
      </w:r>
      <w:r w:rsidRPr="00124C8C">
        <w:rPr>
          <w:rStyle w:val="Strong"/>
          <w:b w:val="0"/>
        </w:rPr>
        <w:t xml:space="preserve">Public Service Act, </w:t>
      </w:r>
      <w:r w:rsidRPr="00124C8C">
        <w:t xml:space="preserve">and supplemented by the </w:t>
      </w:r>
      <w:r w:rsidRPr="00124C8C">
        <w:rPr>
          <w:rStyle w:val="Strong"/>
          <w:b w:val="0"/>
        </w:rPr>
        <w:t>Public Service Regulations</w:t>
      </w:r>
      <w:r w:rsidRPr="00124C8C">
        <w:t xml:space="preserve">. The Act designates multiple institutions responsible for ensuring that disciplinary actions, including termination, comply with statutory and procedural requirements. Key among these institutions are the </w:t>
      </w:r>
      <w:r w:rsidRPr="00124C8C">
        <w:rPr>
          <w:rStyle w:val="Strong"/>
          <w:b w:val="0"/>
        </w:rPr>
        <w:t>disciplinary authorities</w:t>
      </w:r>
      <w:r w:rsidRPr="00124C8C">
        <w:t xml:space="preserve">, the </w:t>
      </w:r>
      <w:r w:rsidRPr="00124C8C">
        <w:rPr>
          <w:rStyle w:val="Strong"/>
          <w:b w:val="0"/>
        </w:rPr>
        <w:t>Public Service Commission (PSC)</w:t>
      </w:r>
      <w:r w:rsidRPr="00124C8C">
        <w:rPr>
          <w:b/>
        </w:rPr>
        <w:t>,</w:t>
      </w:r>
      <w:r w:rsidRPr="00124C8C">
        <w:t xml:space="preserve"> and the </w:t>
      </w:r>
      <w:r w:rsidRPr="00124C8C">
        <w:rPr>
          <w:rStyle w:val="Strong"/>
          <w:b w:val="0"/>
        </w:rPr>
        <w:t>President</w:t>
      </w:r>
      <w:r w:rsidR="00AF4721" w:rsidRPr="00124C8C">
        <w:rPr>
          <w:rStyle w:val="Strong"/>
          <w:b w:val="0"/>
        </w:rPr>
        <w:t>’</w:t>
      </w:r>
      <w:r w:rsidRPr="00124C8C">
        <w:rPr>
          <w:rStyle w:val="Strong"/>
          <w:b w:val="0"/>
        </w:rPr>
        <w:t>s Office Public Service Management and Good Governance (PO-PSMGG)</w:t>
      </w:r>
      <w:r w:rsidRPr="00124C8C">
        <w:t>.</w:t>
      </w:r>
      <w:r w:rsidRPr="00124C8C">
        <w:rPr>
          <w:rStyle w:val="FootnoteReference"/>
        </w:rPr>
        <w:footnoteReference w:id="190"/>
      </w:r>
      <w:r w:rsidRPr="00124C8C">
        <w:t xml:space="preserve"> While the statutory framework provides for checks and balances, practical enforcement faces significant institutional challenges that hinder timely and consistent administration of terminations. These challenges include overlapping jurisdictions, delays in decision-making, and capacity constraints within the public service administration.</w:t>
      </w:r>
    </w:p>
    <w:p w14:paraId="59B19990" w14:textId="77777777" w:rsidR="00EB1F75" w:rsidRPr="00124C8C" w:rsidRDefault="00EB1F75">
      <w:pPr>
        <w:pStyle w:val="NormalWeb"/>
        <w:spacing w:before="0" w:beforeAutospacing="0" w:after="0" w:afterAutospacing="0" w:line="480" w:lineRule="auto"/>
        <w:jc w:val="both"/>
      </w:pPr>
    </w:p>
    <w:p w14:paraId="70CC205D" w14:textId="03F78BCA" w:rsidR="00301E02" w:rsidRPr="00EB1F75" w:rsidRDefault="00B53234" w:rsidP="00EB1F75">
      <w:pPr>
        <w:pStyle w:val="Heading3"/>
        <w:spacing w:before="0" w:beforeAutospacing="0" w:after="0" w:afterAutospacing="0" w:line="480" w:lineRule="auto"/>
        <w:rPr>
          <w:b w:val="0"/>
          <w:sz w:val="24"/>
          <w:szCs w:val="24"/>
        </w:rPr>
      </w:pPr>
      <w:bookmarkStart w:id="168" w:name="_Toc213684280"/>
      <w:r w:rsidRPr="00EB1F75">
        <w:rPr>
          <w:rStyle w:val="Strong"/>
          <w:b/>
          <w:sz w:val="24"/>
          <w:szCs w:val="24"/>
        </w:rPr>
        <w:t>4.4.1 Challenges related to the Role of Institutional Actors</w:t>
      </w:r>
      <w:bookmarkEnd w:id="168"/>
      <w:r w:rsidR="00EB1F75">
        <w:rPr>
          <w:rStyle w:val="Strong"/>
          <w:b/>
          <w:sz w:val="24"/>
          <w:szCs w:val="24"/>
        </w:rPr>
        <w:fldChar w:fldCharType="begin"/>
      </w:r>
      <w:r w:rsidR="00EB1F75">
        <w:instrText xml:space="preserve"> TC "</w:instrText>
      </w:r>
      <w:r w:rsidR="00EB1F75" w:rsidRPr="005C43E0">
        <w:rPr>
          <w:rStyle w:val="Strong"/>
          <w:b/>
          <w:sz w:val="24"/>
          <w:szCs w:val="24"/>
        </w:rPr>
        <w:instrText>4.4.1 Challenges related to the Role of Institutional Actors</w:instrText>
      </w:r>
      <w:r w:rsidR="00EB1F75">
        <w:instrText xml:space="preserve">" \f C \l "1" </w:instrText>
      </w:r>
      <w:r w:rsidR="00EB1F75">
        <w:rPr>
          <w:rStyle w:val="Strong"/>
          <w:b/>
          <w:sz w:val="24"/>
          <w:szCs w:val="24"/>
        </w:rPr>
        <w:fldChar w:fldCharType="end"/>
      </w:r>
      <w:r w:rsidRPr="00EB1F75">
        <w:rPr>
          <w:b w:val="0"/>
          <w:sz w:val="24"/>
          <w:szCs w:val="24"/>
        </w:rPr>
        <w:t xml:space="preserve"> </w:t>
      </w:r>
    </w:p>
    <w:p w14:paraId="620275B0" w14:textId="77777777" w:rsidR="00301E02" w:rsidRDefault="00B53234">
      <w:pPr>
        <w:pStyle w:val="NormalWeb"/>
        <w:spacing w:before="0" w:beforeAutospacing="0" w:after="0" w:afterAutospacing="0" w:line="480" w:lineRule="auto"/>
        <w:jc w:val="both"/>
      </w:pPr>
      <w:r w:rsidRPr="00124C8C">
        <w:t>Disciplinary authorities, comprising heads of departments, Permanent Secretaries, and other designated officers, serve as first-line adjudicators of minor disciplinary matters and initial decisions on termination.</w:t>
      </w:r>
      <w:r w:rsidRPr="00124C8C">
        <w:rPr>
          <w:rStyle w:val="FootnoteReference"/>
        </w:rPr>
        <w:footnoteReference w:id="191"/>
      </w:r>
      <w:r w:rsidRPr="00124C8C">
        <w:t xml:space="preserve">  They are responsible for investigating allegations of misconduct, issuing notices to public servants, and determining disciplinary sanctions, including dismissal where justified. The PSC, established under section 11 of the Act, functions as an appellate and quasi-judicial body, reviewing decisions taken by disciplinary authorities to ensure compliance with legal standards, fairness, and public service principles. Finally, the PO-PSMGG, under </w:t>
      </w:r>
      <w:r w:rsidRPr="00124C8C">
        <w:lastRenderedPageBreak/>
        <w:t>sections 4 and 5 of the Act, supervises and regulates disciplinary processes across ministries and departments, providing oversight, policy guidance, and monitoring adherence to ethical and professional standards.</w:t>
      </w:r>
    </w:p>
    <w:p w14:paraId="78801F9B" w14:textId="77777777" w:rsidR="003C29C9" w:rsidRPr="00124C8C" w:rsidRDefault="003C29C9">
      <w:pPr>
        <w:pStyle w:val="NormalWeb"/>
        <w:spacing w:before="0" w:beforeAutospacing="0" w:after="0" w:afterAutospacing="0" w:line="480" w:lineRule="auto"/>
        <w:jc w:val="both"/>
      </w:pPr>
    </w:p>
    <w:p w14:paraId="1369BBFA" w14:textId="77777777" w:rsidR="00301E02" w:rsidRDefault="00B53234" w:rsidP="003C29C9">
      <w:pPr>
        <w:pStyle w:val="NormalWeb"/>
        <w:spacing w:before="0" w:beforeAutospacing="0" w:after="0" w:afterAutospacing="0" w:line="480" w:lineRule="auto"/>
        <w:jc w:val="both"/>
      </w:pPr>
      <w:r w:rsidRPr="00124C8C">
        <w:t>While these institutions play complementary roles, their functions often overlap, leading to delays and inconsistent application of termination procedures. Disciplinary authorities may begin investigations and issue sanctions independently, while the PSC simultaneously reviews similar cases, and the PO-PSMGG undertakes supervisory oversight. This multiplicity of actors can result in procedural duplication, protracted timelines, and conflicting directives, creating uncertainty for both employees and management</w:t>
      </w:r>
    </w:p>
    <w:p w14:paraId="4C318CB1" w14:textId="77777777" w:rsidR="003C29C9" w:rsidRPr="00124C8C" w:rsidRDefault="003C29C9" w:rsidP="003C29C9">
      <w:pPr>
        <w:pStyle w:val="NormalWeb"/>
        <w:spacing w:before="0" w:beforeAutospacing="0" w:after="0" w:afterAutospacing="0" w:line="480" w:lineRule="auto"/>
        <w:jc w:val="both"/>
      </w:pPr>
    </w:p>
    <w:p w14:paraId="5A5D33E5" w14:textId="25807C53" w:rsidR="00301E02" w:rsidRPr="00124C8C" w:rsidRDefault="00B53234" w:rsidP="003C29C9">
      <w:pPr>
        <w:pStyle w:val="Heading3"/>
        <w:spacing w:before="0" w:beforeAutospacing="0" w:after="0" w:afterAutospacing="0" w:line="480" w:lineRule="auto"/>
        <w:rPr>
          <w:b w:val="0"/>
          <w:sz w:val="24"/>
          <w:szCs w:val="24"/>
        </w:rPr>
      </w:pPr>
      <w:bookmarkStart w:id="169" w:name="_Toc213684281"/>
      <w:r w:rsidRPr="00124C8C">
        <w:rPr>
          <w:rStyle w:val="Strong"/>
          <w:b/>
          <w:sz w:val="24"/>
          <w:szCs w:val="24"/>
        </w:rPr>
        <w:t>4.4.2</w:t>
      </w:r>
      <w:r w:rsidRPr="00124C8C">
        <w:rPr>
          <w:rStyle w:val="Strong"/>
          <w:sz w:val="24"/>
          <w:szCs w:val="24"/>
        </w:rPr>
        <w:t xml:space="preserve"> </w:t>
      </w:r>
      <w:r w:rsidRPr="00124C8C">
        <w:rPr>
          <w:rStyle w:val="Strong"/>
          <w:b/>
          <w:sz w:val="24"/>
          <w:szCs w:val="24"/>
        </w:rPr>
        <w:t>Overlapping Jurisdictions and Decision-Making Delays</w:t>
      </w:r>
      <w:bookmarkEnd w:id="169"/>
      <w:r w:rsidR="003C29C9">
        <w:rPr>
          <w:rStyle w:val="Strong"/>
          <w:b/>
          <w:sz w:val="24"/>
          <w:szCs w:val="24"/>
        </w:rPr>
        <w:fldChar w:fldCharType="begin"/>
      </w:r>
      <w:r w:rsidR="003C29C9">
        <w:instrText xml:space="preserve"> TC "</w:instrText>
      </w:r>
      <w:bookmarkStart w:id="170" w:name="_Toc214246886"/>
      <w:r w:rsidR="003C29C9" w:rsidRPr="00EF2EB7">
        <w:rPr>
          <w:rStyle w:val="Strong"/>
          <w:b/>
          <w:sz w:val="24"/>
          <w:szCs w:val="24"/>
        </w:rPr>
        <w:instrText>4.4.2</w:instrText>
      </w:r>
      <w:r w:rsidR="003C29C9" w:rsidRPr="00EF2EB7">
        <w:rPr>
          <w:rStyle w:val="Strong"/>
          <w:sz w:val="24"/>
          <w:szCs w:val="24"/>
        </w:rPr>
        <w:instrText xml:space="preserve"> </w:instrText>
      </w:r>
      <w:r w:rsidR="003C29C9" w:rsidRPr="00EF2EB7">
        <w:rPr>
          <w:rStyle w:val="Strong"/>
          <w:b/>
          <w:sz w:val="24"/>
          <w:szCs w:val="24"/>
        </w:rPr>
        <w:instrText>Overlapping Jurisdictions and Decision-Making Delays</w:instrText>
      </w:r>
      <w:bookmarkEnd w:id="170"/>
      <w:r w:rsidR="003C29C9">
        <w:instrText xml:space="preserve">" \f C \l "1" </w:instrText>
      </w:r>
      <w:r w:rsidR="003C29C9">
        <w:rPr>
          <w:rStyle w:val="Strong"/>
          <w:b/>
          <w:sz w:val="24"/>
          <w:szCs w:val="24"/>
        </w:rPr>
        <w:fldChar w:fldCharType="end"/>
      </w:r>
      <w:r w:rsidRPr="00124C8C">
        <w:rPr>
          <w:sz w:val="24"/>
          <w:szCs w:val="24"/>
        </w:rPr>
        <w:t xml:space="preserve"> </w:t>
      </w:r>
    </w:p>
    <w:p w14:paraId="449CBC5F" w14:textId="15C11745" w:rsidR="00301E02" w:rsidRDefault="00B53234">
      <w:pPr>
        <w:pStyle w:val="NormalWeb"/>
        <w:spacing w:before="0" w:beforeAutospacing="0" w:after="0" w:afterAutospacing="0" w:line="480" w:lineRule="auto"/>
        <w:jc w:val="both"/>
      </w:pPr>
      <w:r w:rsidRPr="00124C8C">
        <w:t>Overlapping jurisdictions between disciplinary authorities and the PSC exacerbate institutional inefficiencies. While disciplinary authorities are mandated to handle day-to-day disciplinary matters, the PSC</w:t>
      </w:r>
      <w:r w:rsidR="00AF4721" w:rsidRPr="00124C8C">
        <w:t>’</w:t>
      </w:r>
      <w:r w:rsidRPr="00124C8C">
        <w:t xml:space="preserve">s oversight often extends to reviewing procedural compliance, fairness, and substantive justification for terminations. The duality of authority can lead to situations in which a public servant is simultaneously subjected to departmental proceedings and PSC review, delaying the finalization of disciplinary outcomes. This lack of harmonization undermines administrative efficiency, creates a backlog of unresolved cases, and may erode trust in institutional decision-making. Scholars have highlighted that unclear demarcation of </w:t>
      </w:r>
      <w:r w:rsidRPr="00124C8C">
        <w:lastRenderedPageBreak/>
        <w:t>responsibilities between these bodies diminishes accountability and encourages bureaucratic inertia.</w:t>
      </w:r>
      <w:r w:rsidRPr="00124C8C">
        <w:rPr>
          <w:rStyle w:val="FootnoteReference"/>
        </w:rPr>
        <w:footnoteReference w:id="192"/>
      </w:r>
    </w:p>
    <w:p w14:paraId="292CCC2A" w14:textId="77777777" w:rsidR="003C29C9" w:rsidRPr="00124C8C" w:rsidRDefault="003C29C9">
      <w:pPr>
        <w:pStyle w:val="NormalWeb"/>
        <w:spacing w:before="0" w:beforeAutospacing="0" w:after="0" w:afterAutospacing="0" w:line="480" w:lineRule="auto"/>
        <w:jc w:val="both"/>
      </w:pPr>
    </w:p>
    <w:p w14:paraId="4BF35CBB" w14:textId="32433B22" w:rsidR="00301E02" w:rsidRPr="00124C8C" w:rsidRDefault="00B53234" w:rsidP="003C29C9">
      <w:pPr>
        <w:pStyle w:val="NormalWeb"/>
        <w:spacing w:before="0" w:beforeAutospacing="0" w:after="0" w:afterAutospacing="0" w:line="480" w:lineRule="auto"/>
        <w:jc w:val="both"/>
      </w:pPr>
      <w:r w:rsidRPr="00124C8C">
        <w:t>Furthermore, delays in decision-making are compounded by procedural bottlenecks within the institutions themselves. For instance, disciplinary authorities often face challenges in collecting evidence, coordinating hearings, and issuing notices within statutory timelines. The PSC, tasked with reviewing appeals from multiple departments, may experience congestion in case handling, resulting in further prolongation of resolutions. The PO-PSMGG</w:t>
      </w:r>
      <w:r w:rsidR="00AF4721" w:rsidRPr="00124C8C">
        <w:t>’</w:t>
      </w:r>
      <w:r w:rsidRPr="00124C8C">
        <w:t>s supervisory function, while essential for policy coherence, can inadvertently introduce additional layers of review, creating a cumulative effect of institutional delays.</w:t>
      </w:r>
      <w:r w:rsidRPr="00124C8C">
        <w:rPr>
          <w:rStyle w:val="FootnoteReference"/>
        </w:rPr>
        <w:footnoteReference w:id="193"/>
      </w:r>
    </w:p>
    <w:p w14:paraId="52395211" w14:textId="77777777" w:rsidR="00301E02" w:rsidRPr="00124C8C" w:rsidRDefault="00301E02" w:rsidP="00965726">
      <w:pPr>
        <w:pStyle w:val="NormalWeb"/>
        <w:spacing w:before="0" w:beforeAutospacing="0" w:after="0" w:afterAutospacing="0" w:line="480" w:lineRule="auto"/>
        <w:jc w:val="both"/>
      </w:pPr>
    </w:p>
    <w:p w14:paraId="36A131F6" w14:textId="77777777" w:rsidR="003C29C9" w:rsidRDefault="00B53234">
      <w:pPr>
        <w:pStyle w:val="Heading2"/>
        <w:spacing w:before="0" w:after="0" w:line="480" w:lineRule="auto"/>
        <w:rPr>
          <w:rStyle w:val="Strong"/>
          <w:rFonts w:ascii="Times New Roman" w:hAnsi="Times New Roman"/>
          <w:b/>
          <w:i w:val="0"/>
          <w:sz w:val="24"/>
          <w:szCs w:val="24"/>
        </w:rPr>
      </w:pPr>
      <w:bookmarkStart w:id="171" w:name="_Toc213684282"/>
      <w:r w:rsidRPr="00124C8C">
        <w:rPr>
          <w:rFonts w:ascii="Times New Roman" w:hAnsi="Times New Roman"/>
          <w:i w:val="0"/>
          <w:sz w:val="24"/>
          <w:szCs w:val="24"/>
        </w:rPr>
        <w:t>4.5</w:t>
      </w:r>
      <w:r w:rsidRPr="00124C8C">
        <w:rPr>
          <w:rFonts w:ascii="Times New Roman" w:hAnsi="Times New Roman"/>
          <w:b w:val="0"/>
          <w:i w:val="0"/>
          <w:sz w:val="24"/>
          <w:szCs w:val="24"/>
        </w:rPr>
        <w:t xml:space="preserve"> </w:t>
      </w:r>
      <w:r w:rsidRPr="00124C8C">
        <w:rPr>
          <w:rFonts w:ascii="Times New Roman" w:hAnsi="Times New Roman"/>
          <w:bCs w:val="0"/>
          <w:i w:val="0"/>
          <w:sz w:val="24"/>
          <w:szCs w:val="24"/>
        </w:rPr>
        <w:t>Challenges related to the</w:t>
      </w:r>
      <w:r w:rsidRPr="00124C8C">
        <w:rPr>
          <w:rFonts w:ascii="Times New Roman" w:hAnsi="Times New Roman"/>
          <w:i w:val="0"/>
          <w:sz w:val="24"/>
          <w:szCs w:val="24"/>
        </w:rPr>
        <w:t xml:space="preserve"> </w:t>
      </w:r>
      <w:r w:rsidRPr="00124C8C">
        <w:rPr>
          <w:rStyle w:val="Strong"/>
          <w:rFonts w:ascii="Times New Roman" w:hAnsi="Times New Roman"/>
          <w:b/>
          <w:i w:val="0"/>
          <w:sz w:val="24"/>
          <w:szCs w:val="24"/>
        </w:rPr>
        <w:t xml:space="preserve">Appeal and Review Mechanisms in the </w:t>
      </w:r>
      <w:r w:rsidR="003C29C9">
        <w:rPr>
          <w:rStyle w:val="Strong"/>
          <w:rFonts w:ascii="Times New Roman" w:hAnsi="Times New Roman"/>
          <w:b/>
          <w:i w:val="0"/>
          <w:sz w:val="24"/>
          <w:szCs w:val="24"/>
        </w:rPr>
        <w:t xml:space="preserve"> </w:t>
      </w:r>
    </w:p>
    <w:p w14:paraId="7C0E31BC" w14:textId="296046C5" w:rsidR="00301E02" w:rsidRPr="00124C8C" w:rsidRDefault="003C29C9">
      <w:pPr>
        <w:pStyle w:val="Heading2"/>
        <w:spacing w:before="0" w:after="0" w:line="480" w:lineRule="auto"/>
        <w:rPr>
          <w:rFonts w:ascii="Times New Roman" w:hAnsi="Times New Roman"/>
          <w:b w:val="0"/>
          <w:i w:val="0"/>
          <w:sz w:val="24"/>
          <w:szCs w:val="24"/>
        </w:rPr>
      </w:pPr>
      <w:r>
        <w:rPr>
          <w:rStyle w:val="Strong"/>
          <w:rFonts w:ascii="Times New Roman" w:hAnsi="Times New Roman"/>
          <w:b/>
          <w:i w:val="0"/>
          <w:sz w:val="24"/>
          <w:szCs w:val="24"/>
        </w:rPr>
        <w:t xml:space="preserve">      </w:t>
      </w:r>
      <w:r w:rsidR="00B53234" w:rsidRPr="00124C8C">
        <w:rPr>
          <w:rStyle w:val="Strong"/>
          <w:rFonts w:ascii="Times New Roman" w:hAnsi="Times New Roman"/>
          <w:b/>
          <w:i w:val="0"/>
          <w:sz w:val="24"/>
          <w:szCs w:val="24"/>
        </w:rPr>
        <w:t>Termination of Public Servants in Tanzania</w:t>
      </w:r>
      <w:bookmarkEnd w:id="171"/>
      <w:r>
        <w:rPr>
          <w:rStyle w:val="Strong"/>
          <w:rFonts w:ascii="Times New Roman" w:hAnsi="Times New Roman"/>
          <w:b/>
          <w:i w:val="0"/>
          <w:sz w:val="24"/>
          <w:szCs w:val="24"/>
        </w:rPr>
        <w:fldChar w:fldCharType="begin"/>
      </w:r>
      <w:r>
        <w:instrText xml:space="preserve"> TC "</w:instrText>
      </w:r>
      <w:bookmarkStart w:id="172" w:name="_Toc214246887"/>
      <w:r w:rsidRPr="009267E0">
        <w:rPr>
          <w:rFonts w:ascii="Times New Roman" w:hAnsi="Times New Roman"/>
          <w:i w:val="0"/>
          <w:sz w:val="24"/>
          <w:szCs w:val="24"/>
        </w:rPr>
        <w:instrText>4.5</w:instrText>
      </w:r>
      <w:r w:rsidRPr="009267E0">
        <w:rPr>
          <w:rFonts w:ascii="Times New Roman" w:hAnsi="Times New Roman"/>
          <w:b w:val="0"/>
          <w:i w:val="0"/>
          <w:sz w:val="24"/>
          <w:szCs w:val="24"/>
        </w:rPr>
        <w:instrText xml:space="preserve"> </w:instrText>
      </w:r>
      <w:r w:rsidRPr="009267E0">
        <w:rPr>
          <w:rFonts w:ascii="Times New Roman" w:hAnsi="Times New Roman"/>
          <w:bCs w:val="0"/>
          <w:i w:val="0"/>
          <w:sz w:val="24"/>
          <w:szCs w:val="24"/>
        </w:rPr>
        <w:instrText>Challenges related to the</w:instrText>
      </w:r>
      <w:r w:rsidRPr="009267E0">
        <w:rPr>
          <w:rFonts w:ascii="Times New Roman" w:hAnsi="Times New Roman"/>
          <w:i w:val="0"/>
          <w:sz w:val="24"/>
          <w:szCs w:val="24"/>
        </w:rPr>
        <w:instrText xml:space="preserve"> </w:instrText>
      </w:r>
      <w:r w:rsidRPr="009267E0">
        <w:rPr>
          <w:rStyle w:val="Strong"/>
          <w:rFonts w:ascii="Times New Roman" w:hAnsi="Times New Roman"/>
          <w:b/>
          <w:i w:val="0"/>
          <w:sz w:val="24"/>
          <w:szCs w:val="24"/>
        </w:rPr>
        <w:instrText>Appeal and Review Mechanisms in the</w:instrText>
      </w:r>
      <w:bookmarkEnd w:id="172"/>
      <w:r>
        <w:instrText xml:space="preserve">" \f C \l "1" </w:instrText>
      </w:r>
      <w:r>
        <w:rPr>
          <w:rStyle w:val="Strong"/>
          <w:rFonts w:ascii="Times New Roman" w:hAnsi="Times New Roman"/>
          <w:b/>
          <w:i w:val="0"/>
          <w:sz w:val="24"/>
          <w:szCs w:val="24"/>
        </w:rPr>
        <w:fldChar w:fldCharType="end"/>
      </w:r>
      <w:r w:rsidR="00B53234" w:rsidRPr="00124C8C">
        <w:rPr>
          <w:rFonts w:ascii="Times New Roman" w:hAnsi="Times New Roman"/>
          <w:b w:val="0"/>
          <w:sz w:val="24"/>
          <w:szCs w:val="24"/>
        </w:rPr>
        <w:t xml:space="preserve"> </w:t>
      </w:r>
    </w:p>
    <w:p w14:paraId="4796F826" w14:textId="77777777" w:rsidR="00301E02" w:rsidRDefault="00B53234">
      <w:pPr>
        <w:pStyle w:val="NormalWeb"/>
        <w:spacing w:before="0" w:beforeAutospacing="0" w:after="0" w:afterAutospacing="0" w:line="480" w:lineRule="auto"/>
        <w:jc w:val="both"/>
      </w:pPr>
      <w:r w:rsidRPr="00124C8C">
        <w:t xml:space="preserve">The termination of public servants in Tanzania is governed by a layered institutional framework designed to ensure both accountability and fairness. Central to this framework are appeal and review mechanisms that allow public servants to contest decisions affecting their employment. The </w:t>
      </w:r>
      <w:r w:rsidRPr="00124C8C">
        <w:rPr>
          <w:rStyle w:val="Strong"/>
          <w:b w:val="0"/>
        </w:rPr>
        <w:t>Public Service Commission (PSC)</w:t>
      </w:r>
      <w:r w:rsidRPr="00124C8C">
        <w:rPr>
          <w:b/>
        </w:rPr>
        <w:t>,</w:t>
      </w:r>
      <w:r w:rsidRPr="00124C8C">
        <w:t xml:space="preserve"> established under section 11 of the </w:t>
      </w:r>
      <w:r w:rsidRPr="00124C8C">
        <w:rPr>
          <w:rStyle w:val="Strong"/>
          <w:b w:val="0"/>
        </w:rPr>
        <w:t xml:space="preserve">Public Service Act, </w:t>
      </w:r>
      <w:r w:rsidRPr="00124C8C">
        <w:t>serves as the primary administrative appellate body, providing an internal avenue for review before matters can escalate to judicial scrutiny.</w:t>
      </w:r>
      <w:r w:rsidRPr="00124C8C">
        <w:rPr>
          <w:rStyle w:val="FootnoteReference"/>
        </w:rPr>
        <w:footnoteReference w:id="194"/>
      </w:r>
      <w:r w:rsidRPr="00124C8C">
        <w:t xml:space="preserve">  Beyond the PSC, the </w:t>
      </w:r>
      <w:r w:rsidRPr="00124C8C">
        <w:rPr>
          <w:rStyle w:val="Strong"/>
          <w:b w:val="0"/>
        </w:rPr>
        <w:t>Labour</w:t>
      </w:r>
      <w:r w:rsidRPr="00124C8C">
        <w:rPr>
          <w:rStyle w:val="Strong"/>
        </w:rPr>
        <w:t xml:space="preserve"> </w:t>
      </w:r>
      <w:r w:rsidRPr="00124C8C">
        <w:rPr>
          <w:rStyle w:val="Strong"/>
          <w:b w:val="0"/>
        </w:rPr>
        <w:t xml:space="preserve">Division of the </w:t>
      </w:r>
      <w:r w:rsidRPr="00124C8C">
        <w:rPr>
          <w:rStyle w:val="Strong"/>
          <w:b w:val="0"/>
        </w:rPr>
        <w:lastRenderedPageBreak/>
        <w:t>High Court</w:t>
      </w:r>
      <w:r w:rsidRPr="00124C8C">
        <w:rPr>
          <w:b/>
        </w:rPr>
        <w:t xml:space="preserve">, </w:t>
      </w:r>
      <w:r w:rsidRPr="00124C8C">
        <w:t>under the</w:t>
      </w:r>
      <w:r w:rsidRPr="00124C8C">
        <w:rPr>
          <w:b/>
        </w:rPr>
        <w:t xml:space="preserve"> </w:t>
      </w:r>
      <w:r w:rsidRPr="00124C8C">
        <w:rPr>
          <w:rStyle w:val="Strong"/>
          <w:b w:val="0"/>
        </w:rPr>
        <w:t xml:space="preserve">Employment and Labour Relations Act (ELRA), </w:t>
      </w:r>
      <w:r w:rsidRPr="00124C8C">
        <w:t>provides judicial oversight, enabling public servants to seek redress for unlawful terminations or procedural irregularities.</w:t>
      </w:r>
      <w:r w:rsidRPr="00124C8C">
        <w:rPr>
          <w:rStyle w:val="FootnoteReference"/>
        </w:rPr>
        <w:footnoteReference w:id="195"/>
      </w:r>
      <w:r w:rsidRPr="00124C8C">
        <w:t xml:space="preserve">  Despite these mechanisms, doctrinal evidence indicates persistent challenges in accessing justice, including delays, procedural complexity, and the financial burden of litigation. For example, in </w:t>
      </w:r>
      <w:r w:rsidRPr="00124C8C">
        <w:rPr>
          <w:i/>
        </w:rPr>
        <w:t>Henry Zephyrine Kitambw</w:t>
      </w:r>
      <w:r w:rsidRPr="00124C8C">
        <w:rPr>
          <w:i/>
          <w:iCs/>
        </w:rPr>
        <w:t>a’s case</w:t>
      </w:r>
      <w:r w:rsidRPr="00124C8C">
        <w:t>, the appellant was unfairly terminated from employment in 2016, but justice was finally obtained in the Court of Appeal in 2025 almost nine years later. The appellant experienced a significant delay in the administration of justice and faced procedural complexities from the outset. His employer, who was not the proper disciplinary authority, wrongfully terminated him. Subsequent appeals to the Public Service Commission, the President, and the High Court failed to provide relief. He persisted tirelessly, incurring considerable litigation costs, until the Court of Appeal ultimately delivered justice in 2025.</w:t>
      </w:r>
    </w:p>
    <w:p w14:paraId="6D87AED5" w14:textId="77777777" w:rsidR="003C29C9" w:rsidRPr="00124C8C" w:rsidRDefault="003C29C9">
      <w:pPr>
        <w:pStyle w:val="NormalWeb"/>
        <w:spacing w:before="0" w:beforeAutospacing="0" w:after="0" w:afterAutospacing="0" w:line="480" w:lineRule="auto"/>
        <w:jc w:val="both"/>
      </w:pPr>
    </w:p>
    <w:p w14:paraId="05BAB794" w14:textId="4B4DAFDB" w:rsidR="00301E02" w:rsidRPr="003C29C9" w:rsidRDefault="00B53234" w:rsidP="003C29C9">
      <w:pPr>
        <w:pStyle w:val="Heading3"/>
        <w:spacing w:before="0" w:beforeAutospacing="0" w:after="0" w:afterAutospacing="0" w:line="480" w:lineRule="auto"/>
        <w:rPr>
          <w:b w:val="0"/>
          <w:sz w:val="24"/>
          <w:szCs w:val="24"/>
        </w:rPr>
      </w:pPr>
      <w:bookmarkStart w:id="173" w:name="_Toc213684283"/>
      <w:r w:rsidRPr="003C29C9">
        <w:rPr>
          <w:rStyle w:val="Strong"/>
          <w:b/>
          <w:sz w:val="24"/>
          <w:szCs w:val="24"/>
        </w:rPr>
        <w:t>4.5.1 Public Service Commission as Administrative Appellate Body</w:t>
      </w:r>
      <w:bookmarkEnd w:id="173"/>
      <w:r w:rsidR="003C29C9">
        <w:rPr>
          <w:rStyle w:val="Strong"/>
          <w:b/>
          <w:sz w:val="24"/>
          <w:szCs w:val="24"/>
        </w:rPr>
        <w:fldChar w:fldCharType="begin"/>
      </w:r>
      <w:r w:rsidR="003C29C9">
        <w:instrText xml:space="preserve"> TC "</w:instrText>
      </w:r>
      <w:bookmarkStart w:id="174" w:name="_Toc214246888"/>
      <w:r w:rsidR="003C29C9" w:rsidRPr="004B2079">
        <w:rPr>
          <w:rStyle w:val="Strong"/>
          <w:b/>
          <w:sz w:val="24"/>
          <w:szCs w:val="24"/>
        </w:rPr>
        <w:instrText>4.5.1 Public Service Commission as Administrative Appellate Body</w:instrText>
      </w:r>
      <w:bookmarkEnd w:id="174"/>
      <w:r w:rsidR="003C29C9">
        <w:instrText xml:space="preserve">" \f C \l "1" </w:instrText>
      </w:r>
      <w:r w:rsidR="003C29C9">
        <w:rPr>
          <w:rStyle w:val="Strong"/>
          <w:b/>
          <w:sz w:val="24"/>
          <w:szCs w:val="24"/>
        </w:rPr>
        <w:fldChar w:fldCharType="end"/>
      </w:r>
      <w:r w:rsidRPr="003C29C9">
        <w:rPr>
          <w:b w:val="0"/>
          <w:sz w:val="24"/>
          <w:szCs w:val="24"/>
        </w:rPr>
        <w:t xml:space="preserve"> </w:t>
      </w:r>
    </w:p>
    <w:p w14:paraId="67216036" w14:textId="77777777" w:rsidR="00301E02" w:rsidRDefault="00B53234">
      <w:pPr>
        <w:pStyle w:val="NormalWeb"/>
        <w:spacing w:before="0" w:beforeAutospacing="0" w:after="0" w:afterAutospacing="0" w:line="480" w:lineRule="auto"/>
        <w:jc w:val="both"/>
      </w:pPr>
      <w:r w:rsidRPr="00124C8C">
        <w:t xml:space="preserve">The PSC functions as the first level of appeal for public servants dissatisfied with decisions rendered by departmental disciplinary authorities. Its mandate encompasses reviewing disciplinary cases, complaints regarding promotions, appointments, or dismissals, and ensuring adherence to statutory requirements, administrative procedures, and principles of fairness (Public Service Act, s 9). The PSC operates as a quasi-judicial body with powers to confirm, modify, or overturn decisions taken at the ministerial or departmental level.  Centralizing appellate authority within a statutory institution, the PSC is intended to provide an accessible, cost-effective, and </w:t>
      </w:r>
      <w:r w:rsidRPr="00124C8C">
        <w:lastRenderedPageBreak/>
        <w:t>specialized mechanism for resolving disputes without the need for immediate judicial intervention.</w:t>
      </w:r>
      <w:r w:rsidRPr="00124C8C">
        <w:rPr>
          <w:rStyle w:val="FootnoteReference"/>
        </w:rPr>
        <w:footnoteReference w:id="196"/>
      </w:r>
    </w:p>
    <w:p w14:paraId="3595C2F4" w14:textId="77777777" w:rsidR="003C29C9" w:rsidRPr="00124C8C" w:rsidRDefault="003C29C9">
      <w:pPr>
        <w:pStyle w:val="NormalWeb"/>
        <w:spacing w:before="0" w:beforeAutospacing="0" w:after="0" w:afterAutospacing="0" w:line="480" w:lineRule="auto"/>
        <w:jc w:val="both"/>
      </w:pPr>
    </w:p>
    <w:p w14:paraId="0674E158" w14:textId="048FF6FD" w:rsidR="00301E02" w:rsidRPr="00124C8C" w:rsidRDefault="00B53234" w:rsidP="003C29C9">
      <w:pPr>
        <w:pStyle w:val="Heading3"/>
        <w:spacing w:before="0" w:beforeAutospacing="0" w:after="0" w:afterAutospacing="0" w:line="480" w:lineRule="auto"/>
        <w:rPr>
          <w:b w:val="0"/>
          <w:sz w:val="24"/>
          <w:szCs w:val="24"/>
        </w:rPr>
      </w:pPr>
      <w:bookmarkStart w:id="175" w:name="_Toc213684284"/>
      <w:r w:rsidRPr="00124C8C">
        <w:rPr>
          <w:rStyle w:val="Strong"/>
          <w:b/>
          <w:sz w:val="24"/>
          <w:szCs w:val="24"/>
        </w:rPr>
        <w:t>4.5.2 Judicial Review under the Labour Division of the High Court</w:t>
      </w:r>
      <w:bookmarkEnd w:id="175"/>
      <w:r w:rsidR="003C29C9">
        <w:rPr>
          <w:rStyle w:val="Strong"/>
          <w:b/>
          <w:sz w:val="24"/>
          <w:szCs w:val="24"/>
        </w:rPr>
        <w:fldChar w:fldCharType="begin"/>
      </w:r>
      <w:r w:rsidR="003C29C9">
        <w:instrText xml:space="preserve"> TC "</w:instrText>
      </w:r>
      <w:bookmarkStart w:id="176" w:name="_Toc214246889"/>
      <w:r w:rsidR="003C29C9" w:rsidRPr="0064318C">
        <w:rPr>
          <w:rStyle w:val="Strong"/>
          <w:b/>
          <w:sz w:val="24"/>
          <w:szCs w:val="24"/>
        </w:rPr>
        <w:instrText>4.5.2 Judicial Review under the Labour Division of the High Court</w:instrText>
      </w:r>
      <w:bookmarkEnd w:id="176"/>
      <w:r w:rsidR="003C29C9">
        <w:instrText xml:space="preserve">" \f C \l "1" </w:instrText>
      </w:r>
      <w:r w:rsidR="003C29C9">
        <w:rPr>
          <w:rStyle w:val="Strong"/>
          <w:b/>
          <w:sz w:val="24"/>
          <w:szCs w:val="24"/>
        </w:rPr>
        <w:fldChar w:fldCharType="end"/>
      </w:r>
      <w:r w:rsidRPr="00124C8C">
        <w:rPr>
          <w:b w:val="0"/>
          <w:sz w:val="24"/>
          <w:szCs w:val="24"/>
        </w:rPr>
        <w:t xml:space="preserve"> </w:t>
      </w:r>
    </w:p>
    <w:p w14:paraId="4CF5ABC2" w14:textId="77777777" w:rsidR="00301E02" w:rsidRDefault="00B53234">
      <w:pPr>
        <w:pStyle w:val="NormalWeb"/>
        <w:spacing w:before="0" w:beforeAutospacing="0" w:after="0" w:afterAutospacing="0" w:line="480" w:lineRule="auto"/>
        <w:jc w:val="both"/>
      </w:pPr>
      <w:r w:rsidRPr="00124C8C">
        <w:t xml:space="preserve">Where administrative remedies through the PSC are exhausted or deemed insufficient, public servants may seek judicial review in the Labour Division of the High Court.  Under </w:t>
      </w:r>
      <w:r w:rsidRPr="00124C8C">
        <w:rPr>
          <w:rStyle w:val="Strong"/>
          <w:b w:val="0"/>
        </w:rPr>
        <w:t xml:space="preserve">ELRA, </w:t>
      </w:r>
      <w:r w:rsidRPr="00124C8C">
        <w:t>the Labour Court has jurisdiction over employment disputes, including those involving public servants, particularly where there are allegations of procedural irregularities, unlawful dismissal, or breach of statutory rights. Judicial review serves as a critical check on administrative discretion, reinforcing the principles of natural justice, due process, and legality in employment decisions.</w:t>
      </w:r>
      <w:r w:rsidRPr="00124C8C">
        <w:rPr>
          <w:rStyle w:val="FootnoteReference"/>
        </w:rPr>
        <w:footnoteReference w:id="197"/>
      </w:r>
    </w:p>
    <w:p w14:paraId="7D93942A" w14:textId="77777777" w:rsidR="00515FC1" w:rsidRPr="00124C8C" w:rsidRDefault="00515FC1">
      <w:pPr>
        <w:pStyle w:val="NormalWeb"/>
        <w:spacing w:before="0" w:beforeAutospacing="0" w:after="0" w:afterAutospacing="0" w:line="480" w:lineRule="auto"/>
        <w:jc w:val="both"/>
      </w:pPr>
    </w:p>
    <w:p w14:paraId="07CB1390" w14:textId="7EE14086" w:rsidR="00301E02" w:rsidRDefault="00B53234" w:rsidP="00515FC1">
      <w:pPr>
        <w:pStyle w:val="NormalWeb"/>
        <w:spacing w:before="0" w:beforeAutospacing="0" w:after="0" w:afterAutospacing="0" w:line="480" w:lineRule="auto"/>
        <w:jc w:val="both"/>
      </w:pPr>
      <w:r w:rsidRPr="00124C8C">
        <w:t xml:space="preserve">Despite its constitutional and statutory mandate, access to the Labour Court is often constrained by procedural and practical challenges. Litigation can be costly, both in terms of legal fees and opportunity costs, which may be prohibitive for lower-ranking public servants. Moreover, delays in the adjudication of cases can extend for months or years due to case backlog, limited judicial resources, and complex procedural requirements. </w:t>
      </w:r>
      <w:r w:rsidRPr="00124C8C">
        <w:rPr>
          <w:i/>
        </w:rPr>
        <w:t>Henry Zephyrine Kitambw</w:t>
      </w:r>
      <w:r w:rsidRPr="00124C8C">
        <w:rPr>
          <w:i/>
          <w:iCs/>
        </w:rPr>
        <w:t>a</w:t>
      </w:r>
      <w:r w:rsidR="00143354" w:rsidRPr="00124C8C">
        <w:rPr>
          <w:i/>
          <w:iCs/>
        </w:rPr>
        <w:t>’</w:t>
      </w:r>
      <w:r w:rsidRPr="00124C8C">
        <w:rPr>
          <w:i/>
          <w:iCs/>
        </w:rPr>
        <w:t>s case</w:t>
      </w:r>
      <w:r w:rsidRPr="00124C8C">
        <w:t xml:space="preserve"> exemplifies a situation in which it took nine years from the appellant</w:t>
      </w:r>
      <w:r w:rsidR="00143354" w:rsidRPr="00124C8C">
        <w:t>’</w:t>
      </w:r>
      <w:r w:rsidRPr="00124C8C">
        <w:t xml:space="preserve">s unlawful termination to the final determination of his fate by the Court of Appeal. These factors collectively diminish </w:t>
      </w:r>
      <w:r w:rsidRPr="00124C8C">
        <w:lastRenderedPageBreak/>
        <w:t>the effectiveness of judicial review as a timely remedy and may limit the deterrent effect of accountability mechanisms within the public service.</w:t>
      </w:r>
    </w:p>
    <w:p w14:paraId="21A80160" w14:textId="77777777" w:rsidR="00515FC1" w:rsidRPr="00124C8C" w:rsidRDefault="00515FC1" w:rsidP="00515FC1">
      <w:pPr>
        <w:pStyle w:val="NormalWeb"/>
        <w:spacing w:before="0" w:beforeAutospacing="0" w:after="0" w:afterAutospacing="0" w:line="480" w:lineRule="auto"/>
        <w:jc w:val="both"/>
      </w:pPr>
    </w:p>
    <w:p w14:paraId="14BA25E0" w14:textId="31E38DA9" w:rsidR="00301E02" w:rsidRPr="00515FC1" w:rsidRDefault="00B53234" w:rsidP="00515FC1">
      <w:pPr>
        <w:pStyle w:val="Heading2"/>
        <w:spacing w:before="0" w:after="0" w:line="480" w:lineRule="auto"/>
        <w:rPr>
          <w:rFonts w:ascii="Times New Roman" w:hAnsi="Times New Roman"/>
          <w:b w:val="0"/>
          <w:i w:val="0"/>
          <w:iCs w:val="0"/>
          <w:sz w:val="24"/>
          <w:szCs w:val="24"/>
        </w:rPr>
      </w:pPr>
      <w:bookmarkStart w:id="177" w:name="_Toc213684285"/>
      <w:r w:rsidRPr="00515FC1">
        <w:rPr>
          <w:rStyle w:val="Strong"/>
          <w:rFonts w:ascii="Times New Roman" w:hAnsi="Times New Roman"/>
          <w:b/>
          <w:i w:val="0"/>
          <w:iCs w:val="0"/>
          <w:sz w:val="24"/>
          <w:szCs w:val="24"/>
        </w:rPr>
        <w:t>4.6 Challenges in Accessing Justice</w:t>
      </w:r>
      <w:bookmarkEnd w:id="177"/>
      <w:r w:rsidR="00515FC1">
        <w:rPr>
          <w:rStyle w:val="Strong"/>
          <w:rFonts w:ascii="Times New Roman" w:hAnsi="Times New Roman"/>
          <w:b/>
          <w:i w:val="0"/>
          <w:iCs w:val="0"/>
          <w:sz w:val="24"/>
          <w:szCs w:val="24"/>
        </w:rPr>
        <w:fldChar w:fldCharType="begin"/>
      </w:r>
      <w:r w:rsidR="00515FC1">
        <w:instrText xml:space="preserve"> TC "</w:instrText>
      </w:r>
      <w:bookmarkStart w:id="178" w:name="_Toc214246890"/>
      <w:r w:rsidR="00515FC1" w:rsidRPr="00493189">
        <w:rPr>
          <w:rStyle w:val="Strong"/>
          <w:rFonts w:ascii="Times New Roman" w:hAnsi="Times New Roman"/>
          <w:b/>
          <w:i w:val="0"/>
          <w:iCs w:val="0"/>
          <w:sz w:val="24"/>
          <w:szCs w:val="24"/>
        </w:rPr>
        <w:instrText>4.6 Challenges in Accessing Justice</w:instrText>
      </w:r>
      <w:bookmarkEnd w:id="178"/>
      <w:r w:rsidR="00515FC1">
        <w:instrText xml:space="preserve">" \f C \l "1" </w:instrText>
      </w:r>
      <w:r w:rsidR="00515FC1">
        <w:rPr>
          <w:rStyle w:val="Strong"/>
          <w:rFonts w:ascii="Times New Roman" w:hAnsi="Times New Roman"/>
          <w:b/>
          <w:i w:val="0"/>
          <w:iCs w:val="0"/>
          <w:sz w:val="24"/>
          <w:szCs w:val="24"/>
        </w:rPr>
        <w:fldChar w:fldCharType="end"/>
      </w:r>
      <w:r w:rsidRPr="00515FC1">
        <w:rPr>
          <w:rFonts w:ascii="Times New Roman" w:hAnsi="Times New Roman"/>
          <w:b w:val="0"/>
          <w:i w:val="0"/>
          <w:iCs w:val="0"/>
          <w:sz w:val="24"/>
          <w:szCs w:val="24"/>
        </w:rPr>
        <w:t xml:space="preserve"> </w:t>
      </w:r>
    </w:p>
    <w:p w14:paraId="444BBC72" w14:textId="77777777" w:rsidR="00301E02" w:rsidRDefault="00B53234">
      <w:pPr>
        <w:pStyle w:val="NormalWeb"/>
        <w:spacing w:before="0" w:beforeAutospacing="0" w:after="0" w:afterAutospacing="0" w:line="480" w:lineRule="auto"/>
        <w:jc w:val="both"/>
      </w:pPr>
      <w:r w:rsidRPr="00124C8C">
        <w:t xml:space="preserve">Several systemic challenges impede effective access to appeal and review mechanisms. First, delays at both administrative and judicial levels compromise the efficiency and credibility of the redress system. In </w:t>
      </w:r>
      <w:r w:rsidRPr="00124C8C">
        <w:rPr>
          <w:i/>
        </w:rPr>
        <w:t>Henry Zephyrine Kitambwa</w:t>
      </w:r>
      <w:r w:rsidRPr="00124C8C">
        <w:rPr>
          <w:i/>
          <w:iCs/>
        </w:rPr>
        <w:t>’s case</w:t>
      </w:r>
      <w:r w:rsidRPr="00124C8C">
        <w:t>, the inquiry commenced eighty days after the appellant had already been terminated. While the PSC is intended to provide a specialized forum for disputes, inadequate staffing, procedural inefficiencies, and a high volume of appeals often result in protracted timelines. Second, procedural complexity, including strict requirements for documentation, notice periods, and adherence to administrative guidelines, may disadvantage public servants who lack legal expertise. Third, the financial costs, including filing fees and litigation expenses associated with pursuing judicial review in the Labour Division of the High Court, may be prohibitive for many employees, thereby effectively limiting access to justice for vulnerable groups.</w:t>
      </w:r>
    </w:p>
    <w:p w14:paraId="22B71C71" w14:textId="77777777" w:rsidR="00515FC1" w:rsidRPr="00124C8C" w:rsidRDefault="00515FC1">
      <w:pPr>
        <w:pStyle w:val="NormalWeb"/>
        <w:spacing w:before="0" w:beforeAutospacing="0" w:after="0" w:afterAutospacing="0" w:line="480" w:lineRule="auto"/>
        <w:jc w:val="both"/>
      </w:pPr>
    </w:p>
    <w:p w14:paraId="2889327D" w14:textId="6CD76CBD" w:rsidR="00301E02" w:rsidRDefault="00B53234" w:rsidP="00515FC1">
      <w:pPr>
        <w:pStyle w:val="NormalWeb"/>
        <w:spacing w:before="0" w:beforeAutospacing="0" w:after="0" w:afterAutospacing="0" w:line="480" w:lineRule="auto"/>
        <w:jc w:val="both"/>
      </w:pPr>
      <w:r w:rsidRPr="00124C8C">
        <w:t xml:space="preserve">Appeal and review mechanisms for termination of public servants in Tanzania are anchored in a dual framework comprising the PSC as an administrative appellate body and the Labour Division of the High Court as a judicial oversight forum. While these mechanisms are essential for ensuring procedural fairness, accountability, and protection of employee rights, they face significant challenges including delays, procedural complexity, and financial burdens as evidenced in </w:t>
      </w:r>
      <w:r w:rsidRPr="00124C8C">
        <w:rPr>
          <w:i/>
        </w:rPr>
        <w:t xml:space="preserve">Henry Zephyrine </w:t>
      </w:r>
      <w:r w:rsidRPr="00124C8C">
        <w:rPr>
          <w:i/>
        </w:rPr>
        <w:lastRenderedPageBreak/>
        <w:t>Kitambwa</w:t>
      </w:r>
      <w:r w:rsidR="00AF4721" w:rsidRPr="00124C8C">
        <w:rPr>
          <w:i/>
        </w:rPr>
        <w:t>’</w:t>
      </w:r>
      <w:r w:rsidRPr="00124C8C">
        <w:rPr>
          <w:i/>
        </w:rPr>
        <w:t>s case.</w:t>
      </w:r>
      <w:r w:rsidRPr="00124C8C">
        <w:rPr>
          <w:rStyle w:val="FootnoteReference"/>
        </w:rPr>
        <w:footnoteReference w:id="198"/>
      </w:r>
      <w:r w:rsidRPr="00124C8C">
        <w:t xml:space="preserve"> Addressing these challenges requires enhanced capacity at the PSC, procedural streamlining, and measures to improve affordability and accessibility of judicial review. Strengthening these mechanisms is essential to uphold the principles of administrative justice, protect public servant rights, and ensure confidence in Tanzania</w:t>
      </w:r>
      <w:r w:rsidR="00143354" w:rsidRPr="00124C8C">
        <w:t>’</w:t>
      </w:r>
      <w:r w:rsidRPr="00124C8C">
        <w:t>s public service disciplinary system.</w:t>
      </w:r>
    </w:p>
    <w:p w14:paraId="7B526362" w14:textId="77777777" w:rsidR="00965726" w:rsidRPr="00124C8C" w:rsidRDefault="00965726" w:rsidP="00515FC1">
      <w:pPr>
        <w:pStyle w:val="NormalWeb"/>
        <w:spacing w:before="0" w:beforeAutospacing="0" w:after="0" w:afterAutospacing="0" w:line="480" w:lineRule="auto"/>
        <w:jc w:val="both"/>
      </w:pPr>
    </w:p>
    <w:p w14:paraId="3262AD6B" w14:textId="1E098349" w:rsidR="00301E02" w:rsidRPr="00124C8C" w:rsidRDefault="00B53234" w:rsidP="00965726">
      <w:pPr>
        <w:pStyle w:val="Heading2"/>
        <w:spacing w:before="0" w:after="0" w:line="480" w:lineRule="auto"/>
        <w:rPr>
          <w:rFonts w:ascii="Times New Roman" w:hAnsi="Times New Roman"/>
          <w:sz w:val="24"/>
          <w:szCs w:val="24"/>
        </w:rPr>
      </w:pPr>
      <w:bookmarkStart w:id="179" w:name="_Toc213684286"/>
      <w:r w:rsidRPr="00124C8C">
        <w:rPr>
          <w:rFonts w:ascii="Times New Roman" w:hAnsi="Times New Roman"/>
          <w:i w:val="0"/>
          <w:sz w:val="24"/>
          <w:szCs w:val="24"/>
        </w:rPr>
        <w:t>4.7</w:t>
      </w:r>
      <w:r w:rsidRPr="00124C8C">
        <w:rPr>
          <w:rFonts w:ascii="Times New Roman" w:hAnsi="Times New Roman"/>
          <w:b w:val="0"/>
          <w:i w:val="0"/>
          <w:sz w:val="24"/>
          <w:szCs w:val="24"/>
        </w:rPr>
        <w:t xml:space="preserve">. </w:t>
      </w:r>
      <w:r w:rsidRPr="00124C8C">
        <w:rPr>
          <w:rStyle w:val="Strong"/>
          <w:rFonts w:ascii="Times New Roman" w:hAnsi="Times New Roman"/>
          <w:b/>
          <w:i w:val="0"/>
          <w:sz w:val="24"/>
          <w:szCs w:val="24"/>
        </w:rPr>
        <w:t>Impartiality Concerns in Tanzania</w:t>
      </w:r>
      <w:r w:rsidR="000A6B8D" w:rsidRPr="00124C8C">
        <w:rPr>
          <w:rStyle w:val="Strong"/>
          <w:rFonts w:ascii="Times New Roman" w:hAnsi="Times New Roman"/>
          <w:b/>
          <w:i w:val="0"/>
          <w:sz w:val="24"/>
          <w:szCs w:val="24"/>
        </w:rPr>
        <w:t>’</w:t>
      </w:r>
      <w:r w:rsidRPr="00124C8C">
        <w:rPr>
          <w:rStyle w:val="Strong"/>
          <w:rFonts w:ascii="Times New Roman" w:hAnsi="Times New Roman"/>
          <w:b/>
          <w:i w:val="0"/>
          <w:sz w:val="24"/>
          <w:szCs w:val="24"/>
        </w:rPr>
        <w:t>s Public Service Dispute Mechanisms</w:t>
      </w:r>
      <w:bookmarkEnd w:id="179"/>
      <w:r w:rsidR="00515FC1">
        <w:rPr>
          <w:rStyle w:val="Strong"/>
          <w:rFonts w:ascii="Times New Roman" w:hAnsi="Times New Roman"/>
          <w:b/>
          <w:i w:val="0"/>
          <w:sz w:val="24"/>
          <w:szCs w:val="24"/>
        </w:rPr>
        <w:fldChar w:fldCharType="begin"/>
      </w:r>
      <w:r w:rsidR="00515FC1">
        <w:instrText xml:space="preserve"> TC "</w:instrText>
      </w:r>
      <w:bookmarkStart w:id="180" w:name="_Toc214246891"/>
      <w:r w:rsidR="00515FC1" w:rsidRPr="00CA309A">
        <w:rPr>
          <w:rFonts w:ascii="Times New Roman" w:hAnsi="Times New Roman"/>
          <w:i w:val="0"/>
          <w:sz w:val="24"/>
          <w:szCs w:val="24"/>
        </w:rPr>
        <w:instrText>4.7</w:instrText>
      </w:r>
      <w:r w:rsidR="00515FC1" w:rsidRPr="00CA309A">
        <w:rPr>
          <w:rFonts w:ascii="Times New Roman" w:hAnsi="Times New Roman"/>
          <w:b w:val="0"/>
          <w:i w:val="0"/>
          <w:sz w:val="24"/>
          <w:szCs w:val="24"/>
        </w:rPr>
        <w:instrText xml:space="preserve">. </w:instrText>
      </w:r>
      <w:r w:rsidR="00515FC1" w:rsidRPr="00CA309A">
        <w:rPr>
          <w:rStyle w:val="Strong"/>
          <w:rFonts w:ascii="Times New Roman" w:hAnsi="Times New Roman"/>
          <w:b/>
          <w:i w:val="0"/>
          <w:sz w:val="24"/>
          <w:szCs w:val="24"/>
        </w:rPr>
        <w:instrText>Impartiality Concerns in Tanzania’s Public Service Dispute Mechanisms</w:instrText>
      </w:r>
      <w:bookmarkEnd w:id="180"/>
      <w:r w:rsidR="00515FC1">
        <w:instrText xml:space="preserve">" \f C \l "1" </w:instrText>
      </w:r>
      <w:r w:rsidR="00515FC1">
        <w:rPr>
          <w:rStyle w:val="Strong"/>
          <w:rFonts w:ascii="Times New Roman" w:hAnsi="Times New Roman"/>
          <w:b/>
          <w:i w:val="0"/>
          <w:sz w:val="24"/>
          <w:szCs w:val="24"/>
        </w:rPr>
        <w:fldChar w:fldCharType="end"/>
      </w:r>
      <w:r w:rsidRPr="00124C8C">
        <w:rPr>
          <w:rFonts w:ascii="Times New Roman" w:hAnsi="Times New Roman"/>
          <w:sz w:val="24"/>
          <w:szCs w:val="24"/>
        </w:rPr>
        <w:t xml:space="preserve"> </w:t>
      </w:r>
    </w:p>
    <w:p w14:paraId="0EA3AAB4" w14:textId="1661C4CE" w:rsidR="00301E02" w:rsidRDefault="00B53234">
      <w:pPr>
        <w:pStyle w:val="NormalWeb"/>
        <w:spacing w:before="0" w:beforeAutospacing="0" w:after="0" w:afterAutospacing="0" w:line="480" w:lineRule="auto"/>
        <w:jc w:val="both"/>
      </w:pPr>
      <w:r w:rsidRPr="00124C8C">
        <w:t>Despite Tanzania being a signatory to the International Labour Organization (ILO) conventions that require impartiality in labour dispute resolution, the dispute settlement machinery for public servants remains largely influenced by executive appointments, undermining its independence. Key bodies, including the Public Service Commission (PSC) and disciplinary authorities, are predominantly constituted by presidential appointees. Disciplinary authorities, including Permanent Secretaries and Heads of Departments, act within a hierarchical structure accountable to the President</w:t>
      </w:r>
      <w:r w:rsidR="00143354" w:rsidRPr="00124C8C">
        <w:t>’</w:t>
      </w:r>
      <w:r w:rsidRPr="00124C8C">
        <w:t>s Office Public Service Management and Good Governance (PO-PSMGG), which exercises supervisory oversight. This centralized appointment system creates a perception, and in some cases the reality, of partiality, as public servants may fear reprisals or bias when filing complaints or appeals, contravening the ILO</w:t>
      </w:r>
      <w:r w:rsidR="000A6B8D" w:rsidRPr="00124C8C">
        <w:t>’</w:t>
      </w:r>
      <w:r w:rsidRPr="00124C8C">
        <w:t xml:space="preserve">s standards on fair and impartial dispute settlement mechanisms. Consequently, the integrity and independence of the process are compromised, limiting confidence in administrative justice for public servants. In the case of </w:t>
      </w:r>
      <w:r w:rsidRPr="00124C8C">
        <w:rPr>
          <w:i/>
        </w:rPr>
        <w:t>Yusufu Selemani Kileo v Attorney General</w:t>
      </w:r>
      <w:r w:rsidRPr="00124C8C">
        <w:rPr>
          <w:rStyle w:val="FootnoteReference"/>
          <w:i/>
        </w:rPr>
        <w:footnoteReference w:id="199"/>
      </w:r>
      <w:r w:rsidRPr="00124C8C">
        <w:t xml:space="preserve">, the Court held that the disciplinary authority </w:t>
      </w:r>
      <w:r w:rsidRPr="00124C8C">
        <w:lastRenderedPageBreak/>
        <w:t xml:space="preserve">(the Tanzania Institute of Education Council and its Appointment, Disciplinary &amp; Development Staff Committee) </w:t>
      </w:r>
      <w:r w:rsidRPr="00124C8C">
        <w:rPr>
          <w:iCs/>
        </w:rPr>
        <w:t>did not have power</w:t>
      </w:r>
      <w:r w:rsidRPr="00124C8C">
        <w:t xml:space="preserve"> under the Public Service Act (Cap. 298 R.E. 2019) to terminate the applicant, because it was not listed as a disciplinary authority under the Act. </w:t>
      </w:r>
    </w:p>
    <w:p w14:paraId="75612DA5" w14:textId="77777777" w:rsidR="00965726" w:rsidRPr="00124C8C" w:rsidRDefault="00965726">
      <w:pPr>
        <w:pStyle w:val="NormalWeb"/>
        <w:spacing w:before="0" w:beforeAutospacing="0" w:after="0" w:afterAutospacing="0" w:line="480" w:lineRule="auto"/>
        <w:jc w:val="both"/>
      </w:pPr>
    </w:p>
    <w:p w14:paraId="37D88426" w14:textId="4345FDAD" w:rsidR="00301E02" w:rsidRPr="00124C8C" w:rsidRDefault="00B53234" w:rsidP="00965726">
      <w:pPr>
        <w:pStyle w:val="Heading2"/>
        <w:spacing w:before="0" w:after="0" w:line="480" w:lineRule="auto"/>
        <w:rPr>
          <w:rFonts w:ascii="Times New Roman" w:hAnsi="Times New Roman"/>
          <w:b w:val="0"/>
          <w:i w:val="0"/>
          <w:sz w:val="24"/>
          <w:szCs w:val="24"/>
        </w:rPr>
      </w:pPr>
      <w:bookmarkStart w:id="181" w:name="_Toc213684287"/>
      <w:r w:rsidRPr="00124C8C">
        <w:rPr>
          <w:rStyle w:val="Strong"/>
          <w:rFonts w:ascii="Times New Roman" w:hAnsi="Times New Roman"/>
          <w:b/>
          <w:i w:val="0"/>
          <w:sz w:val="24"/>
          <w:szCs w:val="24"/>
        </w:rPr>
        <w:t>4.8 Ambiguities in Statutory and Regulatory Provisions</w:t>
      </w:r>
      <w:bookmarkEnd w:id="181"/>
      <w:r w:rsidR="00515FC1">
        <w:rPr>
          <w:rStyle w:val="Strong"/>
          <w:rFonts w:ascii="Times New Roman" w:hAnsi="Times New Roman"/>
          <w:b/>
          <w:i w:val="0"/>
          <w:sz w:val="24"/>
          <w:szCs w:val="24"/>
        </w:rPr>
        <w:fldChar w:fldCharType="begin"/>
      </w:r>
      <w:r w:rsidR="00515FC1">
        <w:instrText xml:space="preserve"> TC "</w:instrText>
      </w:r>
      <w:bookmarkStart w:id="182" w:name="_Toc214246892"/>
      <w:r w:rsidR="00515FC1" w:rsidRPr="00FD5006">
        <w:rPr>
          <w:rStyle w:val="Strong"/>
          <w:rFonts w:ascii="Times New Roman" w:hAnsi="Times New Roman"/>
          <w:b/>
          <w:i w:val="0"/>
          <w:sz w:val="24"/>
          <w:szCs w:val="24"/>
        </w:rPr>
        <w:instrText>4.8 Ambiguities in Statutory and Regulatory Provisions</w:instrText>
      </w:r>
      <w:bookmarkEnd w:id="182"/>
      <w:r w:rsidR="00515FC1">
        <w:instrText xml:space="preserve">" \f C \l "1" </w:instrText>
      </w:r>
      <w:r w:rsidR="00515FC1">
        <w:rPr>
          <w:rStyle w:val="Strong"/>
          <w:rFonts w:ascii="Times New Roman" w:hAnsi="Times New Roman"/>
          <w:b/>
          <w:i w:val="0"/>
          <w:sz w:val="24"/>
          <w:szCs w:val="24"/>
        </w:rPr>
        <w:fldChar w:fldCharType="end"/>
      </w:r>
      <w:r w:rsidRPr="00124C8C">
        <w:rPr>
          <w:rFonts w:ascii="Times New Roman" w:hAnsi="Times New Roman"/>
          <w:b w:val="0"/>
          <w:i w:val="0"/>
          <w:sz w:val="24"/>
          <w:szCs w:val="24"/>
        </w:rPr>
        <w:t xml:space="preserve"> </w:t>
      </w:r>
    </w:p>
    <w:p w14:paraId="08526798" w14:textId="4CA3BCBB" w:rsidR="00301E02" w:rsidRDefault="00B53234">
      <w:pPr>
        <w:pStyle w:val="NormalWeb"/>
        <w:spacing w:before="0" w:beforeAutospacing="0" w:after="0" w:afterAutospacing="0" w:line="480" w:lineRule="auto"/>
        <w:jc w:val="both"/>
      </w:pPr>
      <w:r w:rsidRPr="00124C8C">
        <w:t>The Public Service Act enumerate grounds for termination, but the Act does not provide detailed guidance on procedural nuances for specific scenarios, such as incapacity or performance-related terminations. Similarly, the Public Service Regulations 2022 outline notice periods, documentation, and preliminary inquiry procedures,</w:t>
      </w:r>
      <w:r w:rsidRPr="00124C8C">
        <w:rPr>
          <w:rStyle w:val="FootnoteReference"/>
        </w:rPr>
        <w:footnoteReference w:id="200"/>
      </w:r>
      <w:r w:rsidRPr="00124C8C">
        <w:t xml:space="preserve">  yet discrepancies exist regarding their interpretation and uniform application. This statutory ambiguity allows discretionary practices by departmental heads, which can result in inconsistent procedural outcomes. The dual oversight of disciplinary authorities and the PSC can exacerbate uncertainty regarding the sequencing of disciplinary actions and appellate review.</w:t>
      </w:r>
    </w:p>
    <w:p w14:paraId="6F219C94" w14:textId="77777777" w:rsidR="00515FC1" w:rsidRPr="00124C8C" w:rsidRDefault="00515FC1">
      <w:pPr>
        <w:pStyle w:val="NormalWeb"/>
        <w:spacing w:before="0" w:beforeAutospacing="0" w:after="0" w:afterAutospacing="0" w:line="480" w:lineRule="auto"/>
        <w:jc w:val="both"/>
        <w:rPr>
          <w:rStyle w:val="Strong"/>
          <w:b w:val="0"/>
          <w:bCs w:val="0"/>
        </w:rPr>
      </w:pPr>
    </w:p>
    <w:p w14:paraId="5C5CF820" w14:textId="00A55D9E" w:rsidR="00301E02" w:rsidRPr="00124C8C" w:rsidRDefault="00B53234" w:rsidP="00515FC1">
      <w:pPr>
        <w:pStyle w:val="Heading2"/>
        <w:spacing w:before="0" w:after="0" w:line="480" w:lineRule="auto"/>
        <w:rPr>
          <w:rFonts w:ascii="Times New Roman" w:hAnsi="Times New Roman"/>
          <w:b w:val="0"/>
          <w:i w:val="0"/>
          <w:sz w:val="24"/>
          <w:szCs w:val="24"/>
        </w:rPr>
      </w:pPr>
      <w:bookmarkStart w:id="183" w:name="_Toc213684288"/>
      <w:r w:rsidRPr="00124C8C">
        <w:rPr>
          <w:rStyle w:val="Strong"/>
          <w:rFonts w:ascii="Times New Roman" w:hAnsi="Times New Roman"/>
          <w:b/>
          <w:i w:val="0"/>
          <w:sz w:val="24"/>
          <w:szCs w:val="24"/>
        </w:rPr>
        <w:t>4.9 Limited Safeguards for Fair Treatment</w:t>
      </w:r>
      <w:bookmarkEnd w:id="183"/>
      <w:r w:rsidR="00515FC1">
        <w:rPr>
          <w:rStyle w:val="Strong"/>
          <w:rFonts w:ascii="Times New Roman" w:hAnsi="Times New Roman"/>
          <w:b/>
          <w:i w:val="0"/>
          <w:sz w:val="24"/>
          <w:szCs w:val="24"/>
        </w:rPr>
        <w:fldChar w:fldCharType="begin"/>
      </w:r>
      <w:r w:rsidR="00515FC1">
        <w:instrText xml:space="preserve"> TC "</w:instrText>
      </w:r>
      <w:bookmarkStart w:id="184" w:name="_Toc214246893"/>
      <w:r w:rsidR="00515FC1" w:rsidRPr="007F2228">
        <w:rPr>
          <w:rStyle w:val="Strong"/>
          <w:rFonts w:ascii="Times New Roman" w:hAnsi="Times New Roman"/>
          <w:b/>
          <w:i w:val="0"/>
          <w:sz w:val="24"/>
          <w:szCs w:val="24"/>
        </w:rPr>
        <w:instrText>4.9 Limited Safeguards for Fair Treatment</w:instrText>
      </w:r>
      <w:bookmarkEnd w:id="184"/>
      <w:r w:rsidR="00515FC1">
        <w:instrText xml:space="preserve">" \f C \l "1" </w:instrText>
      </w:r>
      <w:r w:rsidR="00515FC1">
        <w:rPr>
          <w:rStyle w:val="Strong"/>
          <w:rFonts w:ascii="Times New Roman" w:hAnsi="Times New Roman"/>
          <w:b/>
          <w:i w:val="0"/>
          <w:sz w:val="24"/>
          <w:szCs w:val="24"/>
        </w:rPr>
        <w:fldChar w:fldCharType="end"/>
      </w:r>
      <w:r w:rsidRPr="00124C8C">
        <w:rPr>
          <w:rFonts w:ascii="Times New Roman" w:hAnsi="Times New Roman"/>
          <w:b w:val="0"/>
          <w:i w:val="0"/>
          <w:sz w:val="24"/>
          <w:szCs w:val="24"/>
        </w:rPr>
        <w:t xml:space="preserve"> </w:t>
      </w:r>
    </w:p>
    <w:p w14:paraId="75A7CF85" w14:textId="77777777" w:rsidR="00301E02" w:rsidRDefault="00B53234">
      <w:pPr>
        <w:pStyle w:val="NormalWeb"/>
        <w:spacing w:before="0" w:beforeAutospacing="0" w:after="0" w:afterAutospacing="0" w:line="480" w:lineRule="auto"/>
        <w:jc w:val="both"/>
      </w:pPr>
      <w:r w:rsidRPr="00124C8C">
        <w:t xml:space="preserve">The legal framework provides limited protection against arbitrary dismissals. Although the </w:t>
      </w:r>
      <w:r w:rsidRPr="00124C8C">
        <w:rPr>
          <w:rStyle w:val="Strong"/>
          <w:b w:val="0"/>
        </w:rPr>
        <w:t>Code of Conduct for Public Servants</w:t>
      </w:r>
      <w:r w:rsidRPr="00124C8C">
        <w:rPr>
          <w:rStyle w:val="FootnoteReference"/>
        </w:rPr>
        <w:footnoteReference w:id="201"/>
      </w:r>
      <w:r w:rsidRPr="00124C8C">
        <w:t xml:space="preserve">  establishes standards of behaviour, enforcement mechanisms for procedural fairness, including the right to be heard, legal representation, and timely notice, are inadequately codified. The Regulations prescribe notice and documentation requirements but do not explicitly </w:t>
      </w:r>
      <w:r w:rsidRPr="00124C8C">
        <w:lastRenderedPageBreak/>
        <w:t xml:space="preserve">guarantee uniformity in all ministries or agencies, potentially exposing public servants to capricious decisions. Moreover, the procedural safeguards under the Public Service Act are not fully aligned with the broader principles of natural justice and labour law protections enshrined in the </w:t>
      </w:r>
      <w:r w:rsidRPr="00124C8C">
        <w:rPr>
          <w:rStyle w:val="Strong"/>
          <w:b w:val="0"/>
        </w:rPr>
        <w:t>Employment and Labour Relations Act.</w:t>
      </w:r>
      <w:r w:rsidRPr="00124C8C">
        <w:rPr>
          <w:rStyle w:val="FootnoteReference"/>
          <w:bCs/>
        </w:rPr>
        <w:footnoteReference w:id="202"/>
      </w:r>
      <w:r w:rsidRPr="00124C8C">
        <w:rPr>
          <w:rStyle w:val="Strong"/>
          <w:b w:val="0"/>
        </w:rPr>
        <w:t xml:space="preserve"> In the case of </w:t>
      </w:r>
      <w:r w:rsidRPr="00124C8C">
        <w:rPr>
          <w:b/>
          <w:bCs/>
          <w:i/>
        </w:rPr>
        <w:t>Msale Tower Hotel vs Suzana Selemani Kakulu</w:t>
      </w:r>
      <w:r w:rsidRPr="00124C8C">
        <w:rPr>
          <w:rStyle w:val="FootnoteReference"/>
          <w:b/>
          <w:bCs/>
        </w:rPr>
        <w:footnoteReference w:id="203"/>
      </w:r>
      <w:r w:rsidRPr="00124C8C">
        <w:t xml:space="preserve"> The High Court (Labour Division) held that the employer failed to establish either substantive or procedural fairness in the dismissal.</w:t>
      </w:r>
    </w:p>
    <w:p w14:paraId="630513EB" w14:textId="77777777" w:rsidR="00515FC1" w:rsidRPr="00124C8C" w:rsidRDefault="00515FC1">
      <w:pPr>
        <w:pStyle w:val="NormalWeb"/>
        <w:spacing w:before="0" w:beforeAutospacing="0" w:after="0" w:afterAutospacing="0" w:line="480" w:lineRule="auto"/>
        <w:jc w:val="both"/>
      </w:pPr>
    </w:p>
    <w:p w14:paraId="41D110BC" w14:textId="7EEE18FD" w:rsidR="00301E02" w:rsidRPr="00124C8C" w:rsidRDefault="00B53234" w:rsidP="00515FC1">
      <w:pPr>
        <w:pStyle w:val="Heading2"/>
        <w:spacing w:before="0" w:after="0" w:line="480" w:lineRule="auto"/>
        <w:rPr>
          <w:rFonts w:ascii="Times New Roman" w:hAnsi="Times New Roman"/>
          <w:b w:val="0"/>
          <w:i w:val="0"/>
          <w:sz w:val="24"/>
          <w:szCs w:val="24"/>
        </w:rPr>
      </w:pPr>
      <w:bookmarkStart w:id="185" w:name="_Toc213684289"/>
      <w:r w:rsidRPr="00124C8C">
        <w:rPr>
          <w:rStyle w:val="Strong"/>
          <w:rFonts w:ascii="Times New Roman" w:hAnsi="Times New Roman"/>
          <w:b/>
          <w:i w:val="0"/>
          <w:sz w:val="24"/>
          <w:szCs w:val="24"/>
        </w:rPr>
        <w:t>4.10 Enforcement and Oversight Gaps</w:t>
      </w:r>
      <w:bookmarkEnd w:id="185"/>
      <w:r w:rsidR="00515FC1">
        <w:rPr>
          <w:rStyle w:val="Strong"/>
          <w:rFonts w:ascii="Times New Roman" w:hAnsi="Times New Roman"/>
          <w:b/>
          <w:i w:val="0"/>
          <w:sz w:val="24"/>
          <w:szCs w:val="24"/>
        </w:rPr>
        <w:fldChar w:fldCharType="begin"/>
      </w:r>
      <w:r w:rsidR="00515FC1">
        <w:instrText xml:space="preserve"> TC "</w:instrText>
      </w:r>
      <w:bookmarkStart w:id="186" w:name="_Toc214246894"/>
      <w:r w:rsidR="00515FC1" w:rsidRPr="00D94C55">
        <w:rPr>
          <w:rStyle w:val="Strong"/>
          <w:rFonts w:ascii="Times New Roman" w:hAnsi="Times New Roman"/>
          <w:b/>
          <w:i w:val="0"/>
          <w:sz w:val="24"/>
          <w:szCs w:val="24"/>
        </w:rPr>
        <w:instrText>4.10 Enforcement and Oversight Gaps</w:instrText>
      </w:r>
      <w:bookmarkEnd w:id="186"/>
      <w:r w:rsidR="00515FC1">
        <w:instrText xml:space="preserve">" \f C \l "1" </w:instrText>
      </w:r>
      <w:r w:rsidR="00515FC1">
        <w:rPr>
          <w:rStyle w:val="Strong"/>
          <w:rFonts w:ascii="Times New Roman" w:hAnsi="Times New Roman"/>
          <w:b/>
          <w:i w:val="0"/>
          <w:sz w:val="24"/>
          <w:szCs w:val="24"/>
        </w:rPr>
        <w:fldChar w:fldCharType="end"/>
      </w:r>
      <w:r w:rsidRPr="00124C8C">
        <w:rPr>
          <w:rFonts w:ascii="Times New Roman" w:hAnsi="Times New Roman"/>
          <w:b w:val="0"/>
          <w:i w:val="0"/>
          <w:sz w:val="24"/>
          <w:szCs w:val="24"/>
        </w:rPr>
        <w:t xml:space="preserve"> </w:t>
      </w:r>
    </w:p>
    <w:p w14:paraId="0C7BDA09" w14:textId="77777777" w:rsidR="00301E02" w:rsidRDefault="00B53234">
      <w:pPr>
        <w:pStyle w:val="NormalWeb"/>
        <w:spacing w:before="0" w:beforeAutospacing="0" w:after="0" w:afterAutospacing="0" w:line="480" w:lineRule="auto"/>
        <w:jc w:val="both"/>
      </w:pPr>
      <w:r w:rsidRPr="00124C8C">
        <w:t>Effective enforcement and oversight remain constrained. The PO-PSMGG is mandated to supervise discipline, ethics, and professional standards within the public service,</w:t>
      </w:r>
      <w:r w:rsidRPr="00124C8C">
        <w:rPr>
          <w:rStyle w:val="FootnoteReference"/>
        </w:rPr>
        <w:footnoteReference w:id="204"/>
      </w:r>
      <w:r w:rsidRPr="00124C8C">
        <w:t xml:space="preserve"> while the PSC serves as an appellate body reviewing disciplinary decisions.</w:t>
      </w:r>
      <w:r w:rsidRPr="00124C8C">
        <w:rPr>
          <w:rStyle w:val="FootnoteReference"/>
        </w:rPr>
        <w:footnoteReference w:id="205"/>
      </w:r>
      <w:r w:rsidRPr="00124C8C">
        <w:t xml:space="preserve">  Nonetheless, the Act and Regulations do not prescribe specific mechanisms for monitoring departmental compliance with procedural requirements. The absence of detailed enforcement standards creates the potential for uneven application of disciplinary procedures and inconsistent protection of public servants’ rights. Such gaps can undermine both the integrity of disciplinary processes and confidence in administrative oversight.</w:t>
      </w:r>
    </w:p>
    <w:p w14:paraId="0F419022" w14:textId="77777777" w:rsidR="00515FC1" w:rsidRPr="00124C8C" w:rsidRDefault="00515FC1">
      <w:pPr>
        <w:pStyle w:val="NormalWeb"/>
        <w:spacing w:before="0" w:beforeAutospacing="0" w:after="0" w:afterAutospacing="0" w:line="480" w:lineRule="auto"/>
        <w:jc w:val="both"/>
      </w:pPr>
    </w:p>
    <w:p w14:paraId="066847AA" w14:textId="15B7E88A" w:rsidR="00301E02" w:rsidRPr="00124C8C" w:rsidRDefault="00B53234" w:rsidP="00515FC1">
      <w:pPr>
        <w:pStyle w:val="Heading2"/>
        <w:spacing w:before="0" w:after="0" w:line="480" w:lineRule="auto"/>
        <w:rPr>
          <w:rFonts w:ascii="Times New Roman" w:hAnsi="Times New Roman"/>
          <w:b w:val="0"/>
          <w:i w:val="0"/>
          <w:sz w:val="24"/>
          <w:szCs w:val="24"/>
        </w:rPr>
      </w:pPr>
      <w:bookmarkStart w:id="187" w:name="_Toc213684290"/>
      <w:r w:rsidRPr="00124C8C">
        <w:rPr>
          <w:rStyle w:val="Strong"/>
          <w:rFonts w:ascii="Times New Roman" w:hAnsi="Times New Roman"/>
          <w:b/>
          <w:i w:val="0"/>
          <w:sz w:val="24"/>
          <w:szCs w:val="24"/>
        </w:rPr>
        <w:lastRenderedPageBreak/>
        <w:t>4.11 Interplay with the PSC and Judicial Review</w:t>
      </w:r>
      <w:bookmarkEnd w:id="187"/>
      <w:r w:rsidR="00515FC1">
        <w:rPr>
          <w:rStyle w:val="Strong"/>
          <w:rFonts w:ascii="Times New Roman" w:hAnsi="Times New Roman"/>
          <w:b/>
          <w:i w:val="0"/>
          <w:sz w:val="24"/>
          <w:szCs w:val="24"/>
        </w:rPr>
        <w:fldChar w:fldCharType="begin"/>
      </w:r>
      <w:r w:rsidR="00515FC1">
        <w:instrText xml:space="preserve"> TC "</w:instrText>
      </w:r>
      <w:bookmarkStart w:id="188" w:name="_Toc214246895"/>
      <w:r w:rsidR="00515FC1" w:rsidRPr="004267AE">
        <w:rPr>
          <w:rStyle w:val="Strong"/>
          <w:rFonts w:ascii="Times New Roman" w:hAnsi="Times New Roman"/>
          <w:b/>
          <w:i w:val="0"/>
          <w:sz w:val="24"/>
          <w:szCs w:val="24"/>
        </w:rPr>
        <w:instrText>4.11 Interplay with the PSC and Judicial Review</w:instrText>
      </w:r>
      <w:bookmarkEnd w:id="188"/>
      <w:r w:rsidR="00515FC1">
        <w:instrText xml:space="preserve">" \f C \l "1" </w:instrText>
      </w:r>
      <w:r w:rsidR="00515FC1">
        <w:rPr>
          <w:rStyle w:val="Strong"/>
          <w:rFonts w:ascii="Times New Roman" w:hAnsi="Times New Roman"/>
          <w:b/>
          <w:i w:val="0"/>
          <w:sz w:val="24"/>
          <w:szCs w:val="24"/>
        </w:rPr>
        <w:fldChar w:fldCharType="end"/>
      </w:r>
      <w:r w:rsidRPr="00124C8C">
        <w:rPr>
          <w:rFonts w:ascii="Times New Roman" w:hAnsi="Times New Roman"/>
          <w:b w:val="0"/>
          <w:i w:val="0"/>
          <w:sz w:val="24"/>
          <w:szCs w:val="24"/>
        </w:rPr>
        <w:t xml:space="preserve"> </w:t>
      </w:r>
    </w:p>
    <w:p w14:paraId="699207AB" w14:textId="77777777" w:rsidR="00301E02" w:rsidRDefault="00B53234">
      <w:pPr>
        <w:pStyle w:val="NormalWeb"/>
        <w:spacing w:before="0" w:beforeAutospacing="0" w:after="0" w:afterAutospacing="0" w:line="480" w:lineRule="auto"/>
        <w:jc w:val="both"/>
      </w:pPr>
      <w:r w:rsidRPr="00124C8C">
        <w:t>The PSC functions as an internal appellate body, reviewing decisions made by departmental disciplinary authorities. The Act grants it quasi-judicial authority to examine fairness, compliance with statutory procedures, and adherence to public service regulations.</w:t>
      </w:r>
      <w:r w:rsidRPr="00124C8C">
        <w:rPr>
          <w:rStyle w:val="FootnoteReference"/>
        </w:rPr>
        <w:footnoteReference w:id="206"/>
      </w:r>
      <w:r w:rsidRPr="00124C8C">
        <w:t xml:space="preserve"> In addition, unresolved disputes can be escalated to the </w:t>
      </w:r>
      <w:r w:rsidRPr="00124C8C">
        <w:rPr>
          <w:rStyle w:val="Strong"/>
          <w:b w:val="0"/>
        </w:rPr>
        <w:t>Labour Division of the High Court</w:t>
      </w:r>
      <w:r w:rsidRPr="00124C8C">
        <w:t xml:space="preserve"> under the Employment and Labour Relations Act, Cap. 366, providing judicial review of administrative decisions. However, the doctrinal framework does not fully harmonize PSC procedures with judicial remedies, creating potential procedural uncertainty regarding timelines, documentation, and the exhaustion of administrative remedies prior to litigation. In </w:t>
      </w:r>
      <w:r w:rsidRPr="00124C8C">
        <w:rPr>
          <w:i/>
          <w:iCs/>
        </w:rPr>
        <w:t>Juliusi Burchard Rweyongeza v University of Dar es Salaam &amp; Another</w:t>
      </w:r>
      <w:r w:rsidRPr="00124C8C">
        <w:rPr>
          <w:rStyle w:val="FootnoteReference"/>
          <w:i/>
          <w:iCs/>
        </w:rPr>
        <w:footnoteReference w:id="207"/>
      </w:r>
      <w:r w:rsidRPr="00124C8C">
        <w:t>, the applicant challenged a disciplinary dismissal. It was established that the applicant had not exhausted the available internal remedies before applying for judicial review. The High Court dismissed the application on the ground that the applicant failed to consider the internal institutional disciplinary process as a prerequisite for seeking judicial review of such decisions.</w:t>
      </w:r>
    </w:p>
    <w:p w14:paraId="6F7618B7" w14:textId="77777777" w:rsidR="00515FC1" w:rsidRPr="00124C8C" w:rsidRDefault="00515FC1">
      <w:pPr>
        <w:pStyle w:val="NormalWeb"/>
        <w:spacing w:before="0" w:beforeAutospacing="0" w:after="0" w:afterAutospacing="0" w:line="480" w:lineRule="auto"/>
        <w:jc w:val="both"/>
      </w:pPr>
    </w:p>
    <w:p w14:paraId="223D0CD4" w14:textId="58F35BA7" w:rsidR="00301E02" w:rsidRPr="00124C8C" w:rsidRDefault="00B53234" w:rsidP="00515FC1">
      <w:pPr>
        <w:pStyle w:val="Heading2"/>
        <w:spacing w:before="0" w:after="0" w:line="480" w:lineRule="auto"/>
        <w:rPr>
          <w:rFonts w:ascii="Times New Roman" w:hAnsi="Times New Roman"/>
          <w:sz w:val="24"/>
          <w:szCs w:val="24"/>
        </w:rPr>
      </w:pPr>
      <w:bookmarkStart w:id="189" w:name="_Toc213684291"/>
      <w:r w:rsidRPr="00124C8C">
        <w:rPr>
          <w:rFonts w:ascii="Times New Roman" w:hAnsi="Times New Roman"/>
          <w:i w:val="0"/>
          <w:sz w:val="24"/>
          <w:szCs w:val="24"/>
        </w:rPr>
        <w:t xml:space="preserve">4.12 </w:t>
      </w:r>
      <w:r w:rsidRPr="00124C8C">
        <w:rPr>
          <w:rStyle w:val="Strong"/>
          <w:rFonts w:ascii="Times New Roman" w:hAnsi="Times New Roman"/>
          <w:b/>
          <w:i w:val="0"/>
          <w:sz w:val="24"/>
          <w:szCs w:val="24"/>
        </w:rPr>
        <w:t>Conclusion</w:t>
      </w:r>
      <w:bookmarkEnd w:id="189"/>
      <w:r w:rsidR="00515FC1">
        <w:rPr>
          <w:rStyle w:val="Strong"/>
          <w:rFonts w:ascii="Times New Roman" w:hAnsi="Times New Roman"/>
          <w:b/>
          <w:i w:val="0"/>
          <w:sz w:val="24"/>
          <w:szCs w:val="24"/>
        </w:rPr>
        <w:fldChar w:fldCharType="begin"/>
      </w:r>
      <w:r w:rsidR="00515FC1">
        <w:instrText xml:space="preserve"> TC "</w:instrText>
      </w:r>
      <w:bookmarkStart w:id="190" w:name="_Toc214246896"/>
      <w:r w:rsidR="00515FC1" w:rsidRPr="009E1369">
        <w:rPr>
          <w:rFonts w:ascii="Times New Roman" w:hAnsi="Times New Roman"/>
          <w:i w:val="0"/>
          <w:sz w:val="24"/>
          <w:szCs w:val="24"/>
        </w:rPr>
        <w:instrText xml:space="preserve">4.12 </w:instrText>
      </w:r>
      <w:r w:rsidR="00515FC1" w:rsidRPr="009E1369">
        <w:rPr>
          <w:rStyle w:val="Strong"/>
          <w:rFonts w:ascii="Times New Roman" w:hAnsi="Times New Roman"/>
          <w:b/>
          <w:i w:val="0"/>
          <w:sz w:val="24"/>
          <w:szCs w:val="24"/>
        </w:rPr>
        <w:instrText>Conclusion</w:instrText>
      </w:r>
      <w:bookmarkEnd w:id="190"/>
      <w:r w:rsidR="00515FC1">
        <w:instrText xml:space="preserve">" \f C \l "1" </w:instrText>
      </w:r>
      <w:r w:rsidR="00515FC1">
        <w:rPr>
          <w:rStyle w:val="Strong"/>
          <w:rFonts w:ascii="Times New Roman" w:hAnsi="Times New Roman"/>
          <w:b/>
          <w:i w:val="0"/>
          <w:sz w:val="24"/>
          <w:szCs w:val="24"/>
        </w:rPr>
        <w:fldChar w:fldCharType="end"/>
      </w:r>
      <w:r w:rsidRPr="00124C8C">
        <w:rPr>
          <w:rFonts w:ascii="Times New Roman" w:hAnsi="Times New Roman"/>
          <w:b w:val="0"/>
          <w:i w:val="0"/>
          <w:sz w:val="24"/>
          <w:szCs w:val="24"/>
        </w:rPr>
        <w:t xml:space="preserve"> </w:t>
      </w:r>
    </w:p>
    <w:p w14:paraId="1B21F576" w14:textId="0DA27A0D" w:rsidR="00301E02" w:rsidRPr="00124C8C" w:rsidRDefault="00B53234">
      <w:pPr>
        <w:pStyle w:val="NormalWeb"/>
        <w:spacing w:before="0" w:beforeAutospacing="0" w:after="0" w:afterAutospacing="0" w:line="480" w:lineRule="auto"/>
        <w:jc w:val="both"/>
      </w:pPr>
      <w:r w:rsidRPr="00124C8C">
        <w:t xml:space="preserve">The analysis of Tanzanian law governing the termination of public servants under the Public Service Act, Cap. 298 [R.E. 2023], and the Public Service Regulations, 2022 (GN No. 444), reveals several interrelated legal and institutional challenges. These include </w:t>
      </w:r>
      <w:r w:rsidRPr="00124C8C">
        <w:rPr>
          <w:rStyle w:val="Strong"/>
          <w:b w:val="0"/>
        </w:rPr>
        <w:t>impartiality concerns in Tanzania</w:t>
      </w:r>
      <w:r w:rsidR="000A6B8D" w:rsidRPr="00124C8C">
        <w:rPr>
          <w:rStyle w:val="Strong"/>
          <w:b w:val="0"/>
        </w:rPr>
        <w:t>’</w:t>
      </w:r>
      <w:r w:rsidRPr="00124C8C">
        <w:rPr>
          <w:rStyle w:val="Strong"/>
          <w:b w:val="0"/>
        </w:rPr>
        <w:t>s public service dispute mechanisms,</w:t>
      </w:r>
      <w:r w:rsidRPr="00124C8C">
        <w:t xml:space="preserve"> </w:t>
      </w:r>
      <w:r w:rsidRPr="00124C8C">
        <w:lastRenderedPageBreak/>
        <w:t>ambiguities in statutory provisions regarding termination procedures, limited procedural safeguards to protect employees from arbitrary dismissal, and gaps in enforcement and monitoring by supervisory bodies such as disciplinary authorities, the PSC, and the PO-PSMGG. Additionally, overlaps between internal administrative appeals and judicial review mechanisms under the Employment and Labour Relations Act, Cap. 366, contribute to procedural uncertainty and potential delays. Addressing these challenges requires a balanced, transparent, and enforceable framework that harmonizes departmental discretion, appellate oversight, and judicial remedies while safeguarding public service efficiency and the rights of employees.</w:t>
      </w:r>
    </w:p>
    <w:p w14:paraId="00D27E8C" w14:textId="1E811555" w:rsidR="00301E02" w:rsidRPr="00124C8C" w:rsidRDefault="00B53234">
      <w:pPr>
        <w:pStyle w:val="Heading1"/>
        <w:spacing w:before="0" w:after="0" w:line="480" w:lineRule="auto"/>
        <w:jc w:val="center"/>
        <w:rPr>
          <w:rFonts w:ascii="Times New Roman" w:hAnsi="Times New Roman"/>
          <w:sz w:val="24"/>
          <w:szCs w:val="24"/>
        </w:rPr>
      </w:pPr>
      <w:bookmarkStart w:id="191" w:name="_Toc213684292"/>
      <w:r w:rsidRPr="00124C8C">
        <w:rPr>
          <w:rFonts w:ascii="Times New Roman" w:hAnsi="Times New Roman"/>
          <w:sz w:val="24"/>
          <w:szCs w:val="24"/>
        </w:rPr>
        <w:br w:type="page"/>
      </w:r>
      <w:r w:rsidRPr="00124C8C">
        <w:rPr>
          <w:rFonts w:ascii="Times New Roman" w:hAnsi="Times New Roman"/>
          <w:sz w:val="24"/>
          <w:szCs w:val="24"/>
        </w:rPr>
        <w:lastRenderedPageBreak/>
        <w:t>CHAPTER FIVE</w:t>
      </w:r>
      <w:bookmarkEnd w:id="191"/>
      <w:r w:rsidR="00515FC1">
        <w:rPr>
          <w:rFonts w:ascii="Times New Roman" w:hAnsi="Times New Roman"/>
          <w:sz w:val="24"/>
          <w:szCs w:val="24"/>
        </w:rPr>
        <w:fldChar w:fldCharType="begin"/>
      </w:r>
      <w:r w:rsidR="00515FC1">
        <w:instrText xml:space="preserve"> TC "</w:instrText>
      </w:r>
      <w:bookmarkStart w:id="192" w:name="_Toc214246897"/>
      <w:r w:rsidR="00515FC1" w:rsidRPr="000F00B9">
        <w:rPr>
          <w:rFonts w:ascii="Times New Roman" w:hAnsi="Times New Roman"/>
          <w:sz w:val="24"/>
          <w:szCs w:val="24"/>
        </w:rPr>
        <w:instrText>CHAPTER FIVE</w:instrText>
      </w:r>
      <w:bookmarkEnd w:id="192"/>
      <w:r w:rsidR="00515FC1">
        <w:instrText xml:space="preserve">" \f C \l "1" </w:instrText>
      </w:r>
      <w:r w:rsidR="00515FC1">
        <w:rPr>
          <w:rFonts w:ascii="Times New Roman" w:hAnsi="Times New Roman"/>
          <w:sz w:val="24"/>
          <w:szCs w:val="24"/>
        </w:rPr>
        <w:fldChar w:fldCharType="end"/>
      </w:r>
      <w:r w:rsidRPr="00124C8C">
        <w:rPr>
          <w:rFonts w:ascii="Times New Roman" w:hAnsi="Times New Roman"/>
          <w:sz w:val="24"/>
          <w:szCs w:val="24"/>
        </w:rPr>
        <w:t xml:space="preserve"> </w:t>
      </w:r>
    </w:p>
    <w:p w14:paraId="264D69B2" w14:textId="3F2EB649" w:rsidR="00301E02" w:rsidRPr="00124C8C" w:rsidRDefault="00B53234">
      <w:pPr>
        <w:pStyle w:val="Heading1"/>
        <w:spacing w:before="0" w:after="0" w:line="480" w:lineRule="auto"/>
        <w:jc w:val="center"/>
        <w:rPr>
          <w:rFonts w:ascii="Times New Roman" w:hAnsi="Times New Roman"/>
          <w:sz w:val="24"/>
          <w:szCs w:val="24"/>
        </w:rPr>
      </w:pPr>
      <w:bookmarkStart w:id="193" w:name="_Toc213684293"/>
      <w:r w:rsidRPr="00124C8C">
        <w:rPr>
          <w:rFonts w:ascii="Times New Roman" w:hAnsi="Times New Roman"/>
          <w:sz w:val="24"/>
          <w:szCs w:val="24"/>
        </w:rPr>
        <w:t>SUMMARY OF THE RESEARCH FINDINGS, CONCLUSION AND RECOMMENDATIONS</w:t>
      </w:r>
      <w:bookmarkEnd w:id="193"/>
      <w:r w:rsidR="00515FC1">
        <w:rPr>
          <w:rFonts w:ascii="Times New Roman" w:hAnsi="Times New Roman"/>
          <w:sz w:val="24"/>
          <w:szCs w:val="24"/>
        </w:rPr>
        <w:fldChar w:fldCharType="begin"/>
      </w:r>
      <w:r w:rsidR="00515FC1">
        <w:instrText xml:space="preserve"> TC "</w:instrText>
      </w:r>
      <w:bookmarkStart w:id="194" w:name="_Toc214246898"/>
      <w:r w:rsidR="00515FC1" w:rsidRPr="001B29D7">
        <w:rPr>
          <w:rFonts w:ascii="Times New Roman" w:hAnsi="Times New Roman"/>
          <w:sz w:val="24"/>
          <w:szCs w:val="24"/>
        </w:rPr>
        <w:instrText>SUMMARY OF THE RESEARCH FINDINGS, CONCLUSION AND RECOMMENDATIONS</w:instrText>
      </w:r>
      <w:bookmarkEnd w:id="194"/>
      <w:r w:rsidR="00515FC1">
        <w:instrText xml:space="preserve">" \f C \l "1" </w:instrText>
      </w:r>
      <w:r w:rsidR="00515FC1">
        <w:rPr>
          <w:rFonts w:ascii="Times New Roman" w:hAnsi="Times New Roman"/>
          <w:sz w:val="24"/>
          <w:szCs w:val="24"/>
        </w:rPr>
        <w:fldChar w:fldCharType="end"/>
      </w:r>
      <w:r w:rsidRPr="00124C8C">
        <w:rPr>
          <w:rFonts w:ascii="Times New Roman" w:hAnsi="Times New Roman"/>
          <w:sz w:val="24"/>
          <w:szCs w:val="24"/>
        </w:rPr>
        <w:t xml:space="preserve"> </w:t>
      </w:r>
    </w:p>
    <w:p w14:paraId="02DCAB49" w14:textId="30A6C2B8" w:rsidR="00301E02" w:rsidRPr="00124C8C" w:rsidRDefault="00B53234">
      <w:pPr>
        <w:pStyle w:val="Heading2"/>
        <w:spacing w:before="0" w:after="0" w:line="480" w:lineRule="auto"/>
        <w:rPr>
          <w:rFonts w:ascii="Times New Roman" w:hAnsi="Times New Roman"/>
          <w:i w:val="0"/>
          <w:sz w:val="24"/>
          <w:szCs w:val="24"/>
        </w:rPr>
      </w:pPr>
      <w:bookmarkStart w:id="195" w:name="_Toc213684294"/>
      <w:r w:rsidRPr="00124C8C">
        <w:rPr>
          <w:rFonts w:ascii="Times New Roman" w:hAnsi="Times New Roman"/>
          <w:i w:val="0"/>
          <w:sz w:val="24"/>
          <w:szCs w:val="24"/>
        </w:rPr>
        <w:t>5.1 Introduction</w:t>
      </w:r>
      <w:bookmarkEnd w:id="195"/>
      <w:r w:rsidR="00515FC1">
        <w:rPr>
          <w:rFonts w:ascii="Times New Roman" w:hAnsi="Times New Roman"/>
          <w:i w:val="0"/>
          <w:sz w:val="24"/>
          <w:szCs w:val="24"/>
        </w:rPr>
        <w:fldChar w:fldCharType="begin"/>
      </w:r>
      <w:r w:rsidR="00515FC1">
        <w:instrText xml:space="preserve"> TC "</w:instrText>
      </w:r>
      <w:bookmarkStart w:id="196" w:name="_Toc214246899"/>
      <w:r w:rsidR="00515FC1" w:rsidRPr="00125B4F">
        <w:rPr>
          <w:rFonts w:ascii="Times New Roman" w:hAnsi="Times New Roman"/>
          <w:i w:val="0"/>
          <w:sz w:val="24"/>
          <w:szCs w:val="24"/>
        </w:rPr>
        <w:instrText>5.1 Introduction</w:instrText>
      </w:r>
      <w:bookmarkEnd w:id="196"/>
      <w:r w:rsidR="00515FC1">
        <w:instrText xml:space="preserve">" \f C \l "1" </w:instrText>
      </w:r>
      <w:r w:rsidR="00515FC1">
        <w:rPr>
          <w:rFonts w:ascii="Times New Roman" w:hAnsi="Times New Roman"/>
          <w:i w:val="0"/>
          <w:sz w:val="24"/>
          <w:szCs w:val="24"/>
        </w:rPr>
        <w:fldChar w:fldCharType="end"/>
      </w:r>
      <w:r w:rsidRPr="00124C8C">
        <w:rPr>
          <w:rFonts w:ascii="Times New Roman" w:hAnsi="Times New Roman"/>
          <w:sz w:val="24"/>
          <w:szCs w:val="24"/>
        </w:rPr>
        <w:t xml:space="preserve"> </w:t>
      </w:r>
    </w:p>
    <w:p w14:paraId="66A3B16C" w14:textId="77777777" w:rsidR="00301E02" w:rsidRDefault="00B53234">
      <w:pPr>
        <w:spacing w:after="0" w:line="480" w:lineRule="auto"/>
        <w:jc w:val="both"/>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This chapter presents a synthesis of the research findings from the study on the regulatory framework and practical challenges in the termination of public service employment in Tanzania. It provides a comprehensive conclusion based on the analysis of legal, institutional, and practical aspects, highlighting key insights derived from doctrinal research. Furthermore, the chapter outlines targeted recommendations aimed at addressing the identified gaps and challenges, ensuring that public service termination processes are fair, efficient, and aligned with national and international legal standards.</w:t>
      </w:r>
    </w:p>
    <w:p w14:paraId="702A3B39" w14:textId="77777777" w:rsidR="00515FC1" w:rsidRPr="00124C8C" w:rsidRDefault="00515FC1">
      <w:pPr>
        <w:spacing w:after="0" w:line="480" w:lineRule="auto"/>
        <w:jc w:val="both"/>
        <w:rPr>
          <w:rFonts w:ascii="Times New Roman" w:eastAsia="Times New Roman" w:hAnsi="Times New Roman"/>
          <w:kern w:val="0"/>
          <w:sz w:val="24"/>
          <w:szCs w:val="24"/>
          <w:lang w:val="en-US"/>
        </w:rPr>
      </w:pPr>
    </w:p>
    <w:p w14:paraId="30DA70A4" w14:textId="2C39A696" w:rsidR="00301E02" w:rsidRPr="00124C8C" w:rsidRDefault="00B53234" w:rsidP="00515FC1">
      <w:pPr>
        <w:pStyle w:val="Heading2"/>
        <w:spacing w:before="0" w:after="0" w:line="480" w:lineRule="auto"/>
        <w:rPr>
          <w:rFonts w:ascii="Times New Roman" w:hAnsi="Times New Roman"/>
          <w:i w:val="0"/>
          <w:sz w:val="24"/>
          <w:szCs w:val="24"/>
          <w:lang w:val="en-US"/>
        </w:rPr>
      </w:pPr>
      <w:bookmarkStart w:id="197" w:name="_Toc213684295"/>
      <w:r w:rsidRPr="00124C8C">
        <w:rPr>
          <w:rFonts w:ascii="Times New Roman" w:hAnsi="Times New Roman"/>
          <w:i w:val="0"/>
          <w:sz w:val="24"/>
          <w:szCs w:val="24"/>
          <w:lang w:val="en-US"/>
        </w:rPr>
        <w:t>5.2 Summary of Research Findings</w:t>
      </w:r>
      <w:bookmarkEnd w:id="197"/>
      <w:r w:rsidR="00515FC1">
        <w:rPr>
          <w:rFonts w:ascii="Times New Roman" w:hAnsi="Times New Roman"/>
          <w:i w:val="0"/>
          <w:sz w:val="24"/>
          <w:szCs w:val="24"/>
          <w:lang w:val="en-US"/>
        </w:rPr>
        <w:fldChar w:fldCharType="begin"/>
      </w:r>
      <w:r w:rsidR="00515FC1">
        <w:instrText xml:space="preserve"> TC "</w:instrText>
      </w:r>
      <w:bookmarkStart w:id="198" w:name="_Toc214246900"/>
      <w:r w:rsidR="00515FC1" w:rsidRPr="002E671B">
        <w:rPr>
          <w:rFonts w:ascii="Times New Roman" w:hAnsi="Times New Roman"/>
          <w:i w:val="0"/>
          <w:sz w:val="24"/>
          <w:szCs w:val="24"/>
          <w:lang w:val="en-US"/>
        </w:rPr>
        <w:instrText>5.2 Summary of Research Findings</w:instrText>
      </w:r>
      <w:bookmarkEnd w:id="198"/>
      <w:r w:rsidR="00515FC1">
        <w:instrText xml:space="preserve">" \f C \l "1" </w:instrText>
      </w:r>
      <w:r w:rsidR="00515FC1">
        <w:rPr>
          <w:rFonts w:ascii="Times New Roman" w:hAnsi="Times New Roman"/>
          <w:i w:val="0"/>
          <w:sz w:val="24"/>
          <w:szCs w:val="24"/>
          <w:lang w:val="en-US"/>
        </w:rPr>
        <w:fldChar w:fldCharType="end"/>
      </w:r>
      <w:r w:rsidRPr="00124C8C">
        <w:rPr>
          <w:rFonts w:ascii="Times New Roman" w:hAnsi="Times New Roman"/>
          <w:sz w:val="24"/>
          <w:szCs w:val="24"/>
        </w:rPr>
        <w:t xml:space="preserve"> </w:t>
      </w:r>
    </w:p>
    <w:p w14:paraId="472001B2" w14:textId="77777777" w:rsidR="00301E02" w:rsidRDefault="00B53234">
      <w:pPr>
        <w:pStyle w:val="NormalWeb"/>
        <w:spacing w:before="0" w:beforeAutospacing="0" w:after="0" w:afterAutospacing="0" w:line="480" w:lineRule="auto"/>
        <w:jc w:val="both"/>
      </w:pPr>
      <w:r w:rsidRPr="00124C8C">
        <w:t xml:space="preserve">The termination of public service employment in Tanzania is governed by a detailed legal and institutional framework, the cornerstone of which is the </w:t>
      </w:r>
      <w:r w:rsidRPr="00124C8C">
        <w:rPr>
          <w:rStyle w:val="Emphasis"/>
          <w:i w:val="0"/>
        </w:rPr>
        <w:t>Public Service Act, Cap. 298 [R.E. 2023]</w:t>
      </w:r>
      <w:r w:rsidRPr="00124C8C">
        <w:t xml:space="preserve"> and the </w:t>
      </w:r>
      <w:r w:rsidRPr="00124C8C">
        <w:rPr>
          <w:rStyle w:val="Emphasis"/>
          <w:i w:val="0"/>
        </w:rPr>
        <w:t>Public Service Regulations, 2022 (GN No. 444)</w:t>
      </w:r>
      <w:r w:rsidRPr="00124C8C">
        <w:rPr>
          <w:i/>
        </w:rPr>
        <w:t>.</w:t>
      </w:r>
      <w:r w:rsidRPr="00124C8C">
        <w:t xml:space="preserve"> These laws regulate substantive grounds and procedural requirements for termination, while also creating institutions responsible for managing disputes. However, doctrinal analysis reveals gaps in both impartiality and effectiveness of these mechanisms, and highlights inconsistencies with international labour standards such as those articulated by the International Labour Organization (ILO). The findings from this study respond to the three guiding research questions.</w:t>
      </w:r>
    </w:p>
    <w:p w14:paraId="3AB8A2EE" w14:textId="77777777" w:rsidR="00515FC1" w:rsidRPr="00124C8C" w:rsidRDefault="00515FC1">
      <w:pPr>
        <w:pStyle w:val="NormalWeb"/>
        <w:spacing w:before="0" w:beforeAutospacing="0" w:after="0" w:afterAutospacing="0" w:line="480" w:lineRule="auto"/>
        <w:jc w:val="both"/>
      </w:pPr>
    </w:p>
    <w:p w14:paraId="31EDD365" w14:textId="77777777" w:rsidR="00301E02" w:rsidRDefault="00B53234" w:rsidP="00515FC1">
      <w:pPr>
        <w:pStyle w:val="NormalWeb"/>
        <w:spacing w:before="0" w:beforeAutospacing="0" w:after="0" w:afterAutospacing="0" w:line="480" w:lineRule="auto"/>
        <w:jc w:val="both"/>
      </w:pPr>
      <w:r w:rsidRPr="00124C8C">
        <w:lastRenderedPageBreak/>
        <w:t xml:space="preserve">This study has made some findings on the National and International Legal Instruments Governing Termination.  The </w:t>
      </w:r>
      <w:r w:rsidRPr="00124C8C">
        <w:rPr>
          <w:rStyle w:val="Emphasis"/>
          <w:i w:val="0"/>
        </w:rPr>
        <w:t>Public Service Act part IV and V</w:t>
      </w:r>
      <w:r w:rsidRPr="00124C8C">
        <w:t xml:space="preserve"> outlines the legal grounds upon which termination of public servants may occur such as misconduct, retirement on age or medical incapacity, resignation, and termination arising from disciplinary breaches. The </w:t>
      </w:r>
      <w:r w:rsidRPr="00124C8C">
        <w:rPr>
          <w:rStyle w:val="Emphasis"/>
          <w:i w:val="0"/>
        </w:rPr>
        <w:t>Public Service Regulations, 2022</w:t>
      </w:r>
      <w:r w:rsidRPr="00124C8C">
        <w:t>, particularly Part III, operationalize these provisions by prescribing procedures for notice, documentation, disciplinary hearings, and rights of appeal. This framework reflects a legislative intent to embed procedural fairness into termination processes (Public Service Act, Cap. 298 [R.E. 2023]; Public Service Regulations, 2022 (GN No. 444).</w:t>
      </w:r>
    </w:p>
    <w:p w14:paraId="7F78C0F2" w14:textId="77777777" w:rsidR="00515FC1" w:rsidRPr="00124C8C" w:rsidRDefault="00515FC1" w:rsidP="00515FC1">
      <w:pPr>
        <w:pStyle w:val="NormalWeb"/>
        <w:spacing w:before="0" w:beforeAutospacing="0" w:after="0" w:afterAutospacing="0" w:line="480" w:lineRule="auto"/>
        <w:jc w:val="both"/>
      </w:pPr>
    </w:p>
    <w:p w14:paraId="0BD39958" w14:textId="77777777" w:rsidR="00301E02" w:rsidRDefault="00B53234" w:rsidP="00515FC1">
      <w:pPr>
        <w:pStyle w:val="NormalWeb"/>
        <w:spacing w:before="0" w:beforeAutospacing="0" w:after="0" w:afterAutospacing="0" w:line="480" w:lineRule="auto"/>
        <w:jc w:val="both"/>
      </w:pPr>
      <w:r w:rsidRPr="00124C8C">
        <w:t>Institutionally, the Act assigns disciplinary powers to Permanent Secretaries, Heads of Departments, and Regional Administrative Secretaries. These officials act as first-line adjudicators of misconduct or incapacity, while section 11 establishes the Public Service Commission (PSC) as the appellate body. This tiered mechanism is designed to provide internal administrative remedies before employees may escalate disputes to the courts.</w:t>
      </w:r>
    </w:p>
    <w:p w14:paraId="568EF3EE" w14:textId="77777777" w:rsidR="00515FC1" w:rsidRPr="00124C8C" w:rsidRDefault="00515FC1" w:rsidP="00515FC1">
      <w:pPr>
        <w:pStyle w:val="NormalWeb"/>
        <w:spacing w:before="0" w:beforeAutospacing="0" w:after="0" w:afterAutospacing="0" w:line="480" w:lineRule="auto"/>
        <w:jc w:val="both"/>
      </w:pPr>
    </w:p>
    <w:p w14:paraId="6188103A" w14:textId="3BE35A9C" w:rsidR="00515FC1" w:rsidRDefault="00B53234" w:rsidP="00515FC1">
      <w:pPr>
        <w:pStyle w:val="NormalWeb"/>
        <w:spacing w:before="0" w:beforeAutospacing="0" w:after="0" w:afterAutospacing="0" w:line="480" w:lineRule="auto"/>
        <w:jc w:val="both"/>
      </w:pPr>
      <w:r w:rsidRPr="00124C8C">
        <w:t xml:space="preserve">Internationally, Tanzania has ratified several ILO instruments relevant to employment, including </w:t>
      </w:r>
      <w:r w:rsidRPr="00124C8C">
        <w:rPr>
          <w:rStyle w:val="Emphasis"/>
          <w:i w:val="0"/>
        </w:rPr>
        <w:t>ILO Convention No. 111 on Discrimination (Employment and Occupation) 1958</w:t>
      </w:r>
      <w:r w:rsidRPr="00124C8C">
        <w:rPr>
          <w:i/>
        </w:rPr>
        <w:t xml:space="preserve"> </w:t>
      </w:r>
      <w:r w:rsidRPr="00124C8C">
        <w:t>and</w:t>
      </w:r>
      <w:r w:rsidRPr="00124C8C">
        <w:rPr>
          <w:i/>
        </w:rPr>
        <w:t xml:space="preserve"> </w:t>
      </w:r>
      <w:r w:rsidRPr="00124C8C">
        <w:rPr>
          <w:rStyle w:val="Emphasis"/>
          <w:i w:val="0"/>
        </w:rPr>
        <w:t>ILO Convention No. 98 on the Right to Organise and Collective Bargaining 1949</w:t>
      </w:r>
      <w:r w:rsidRPr="00124C8C">
        <w:rPr>
          <w:i/>
        </w:rPr>
        <w:t xml:space="preserve">. </w:t>
      </w:r>
      <w:r w:rsidRPr="00124C8C">
        <w:t>However, it has not ratified</w:t>
      </w:r>
      <w:r w:rsidRPr="00124C8C">
        <w:rPr>
          <w:i/>
        </w:rPr>
        <w:t xml:space="preserve"> </w:t>
      </w:r>
      <w:r w:rsidRPr="00124C8C">
        <w:rPr>
          <w:rStyle w:val="Emphasis"/>
          <w:i w:val="0"/>
        </w:rPr>
        <w:t>ILO Convention No. 158 on Termination of Employment 1982</w:t>
      </w:r>
      <w:r w:rsidRPr="00124C8C">
        <w:rPr>
          <w:i/>
        </w:rPr>
        <w:t>,</w:t>
      </w:r>
      <w:r w:rsidRPr="00124C8C">
        <w:t xml:space="preserve"> which is the primary international standard requiring valid reasons for termination, due process, and impartial dispute resolution. </w:t>
      </w:r>
      <w:r w:rsidRPr="00124C8C">
        <w:lastRenderedPageBreak/>
        <w:t>The absence of ratification and domestication of this instrument has resulted in a divergence between Tanzania</w:t>
      </w:r>
      <w:r w:rsidR="000A6B8D" w:rsidRPr="00124C8C">
        <w:t>’</w:t>
      </w:r>
      <w:r w:rsidRPr="00124C8C">
        <w:t xml:space="preserve">s national laws and international labour norms (ILO, </w:t>
      </w:r>
      <w:r w:rsidRPr="00124C8C">
        <w:rPr>
          <w:rStyle w:val="Emphasis"/>
          <w:i w:val="0"/>
        </w:rPr>
        <w:t>Convention concerning Termination of Employment at the Initiative of the Employer</w:t>
      </w:r>
      <w:r w:rsidRPr="00124C8C">
        <w:rPr>
          <w:i/>
        </w:rPr>
        <w:t xml:space="preserve">, </w:t>
      </w:r>
      <w:r w:rsidRPr="00124C8C">
        <w:t>1982).</w:t>
      </w:r>
    </w:p>
    <w:p w14:paraId="1C17EED6" w14:textId="77777777" w:rsidR="00515FC1" w:rsidRPr="00124C8C" w:rsidRDefault="00515FC1" w:rsidP="00515FC1">
      <w:pPr>
        <w:pStyle w:val="NormalWeb"/>
        <w:spacing w:before="0" w:beforeAutospacing="0" w:after="0" w:afterAutospacing="0" w:line="480" w:lineRule="auto"/>
        <w:jc w:val="both"/>
      </w:pPr>
    </w:p>
    <w:p w14:paraId="5910B5E9" w14:textId="77777777" w:rsidR="00515FC1" w:rsidRDefault="00B53234" w:rsidP="00515FC1">
      <w:pPr>
        <w:pStyle w:val="NormalWeb"/>
        <w:spacing w:before="0" w:beforeAutospacing="0" w:after="0" w:afterAutospacing="0" w:line="480" w:lineRule="auto"/>
        <w:jc w:val="both"/>
      </w:pPr>
      <w:r w:rsidRPr="00124C8C">
        <w:t>In practice, therefore, while Tanzania possesses a formal legal framework for regulating termination, the system is not fully harmonized with international standards, leaving gaps in protection against arbitrary dismissal and impartial adjudication.</w:t>
      </w:r>
      <w:bookmarkStart w:id="199" w:name="_Toc212298586"/>
      <w:bookmarkStart w:id="200" w:name="_Toc212301960"/>
      <w:bookmarkStart w:id="201" w:name="_Toc212714722"/>
      <w:bookmarkStart w:id="202" w:name="_Toc213140004"/>
      <w:bookmarkStart w:id="203" w:name="_Toc213256958"/>
      <w:bookmarkStart w:id="204" w:name="_Toc213684296"/>
    </w:p>
    <w:p w14:paraId="65082CE9" w14:textId="77777777" w:rsidR="00515FC1" w:rsidRDefault="00515FC1" w:rsidP="00515FC1">
      <w:pPr>
        <w:pStyle w:val="NormalWeb"/>
        <w:spacing w:before="0" w:beforeAutospacing="0" w:after="0" w:afterAutospacing="0" w:line="480" w:lineRule="auto"/>
        <w:jc w:val="both"/>
      </w:pPr>
    </w:p>
    <w:p w14:paraId="519F11AE" w14:textId="711F9E48" w:rsidR="00301E02" w:rsidRDefault="00B53234" w:rsidP="00515FC1">
      <w:pPr>
        <w:pStyle w:val="NormalWeb"/>
        <w:spacing w:before="0" w:beforeAutospacing="0" w:after="0" w:afterAutospacing="0" w:line="480" w:lineRule="auto"/>
        <w:jc w:val="both"/>
      </w:pPr>
      <w:r w:rsidRPr="00515FC1">
        <w:t>Regarding Impartiality and Effectiveness of Dispute Resolution, a central finding of this study is the lack of impartiality and effectiveness in Tanzania</w:t>
      </w:r>
      <w:r w:rsidR="000A6B8D" w:rsidRPr="00515FC1">
        <w:t>’</w:t>
      </w:r>
      <w:r w:rsidRPr="00515FC1">
        <w:t xml:space="preserve">s mechanisms for resolving disputes related to termination. The </w:t>
      </w:r>
      <w:r w:rsidRPr="00515FC1">
        <w:rPr>
          <w:rStyle w:val="Emphasis"/>
          <w:bCs/>
        </w:rPr>
        <w:t>Public Service Act</w:t>
      </w:r>
      <w:r w:rsidRPr="00515FC1">
        <w:t xml:space="preserve"> vests disciplinary authority in senior executive officials, such as Permanent Secretaries, Heads of Departments and Regional Administrative Secretaries. These individuals act simultaneously as supervisors and adjudicators, raising concerns about conflict of interest and undermining the principle of </w:t>
      </w:r>
      <w:r w:rsidRPr="00515FC1">
        <w:rPr>
          <w:rStyle w:val="Emphasis"/>
          <w:bCs/>
        </w:rPr>
        <w:t>nemo judex in causa sua</w:t>
      </w:r>
      <w:r w:rsidRPr="00515FC1">
        <w:t xml:space="preserve"> (no one should be a judge in their own cause). Such arrangements fall short of the impartial dispute resolution standards required under ILO principles of labour administration (ILO, </w:t>
      </w:r>
      <w:r w:rsidRPr="00515FC1">
        <w:rPr>
          <w:rStyle w:val="Emphasis"/>
          <w:bCs/>
        </w:rPr>
        <w:t>Labour Administration Convention No. 150</w:t>
      </w:r>
      <w:r w:rsidRPr="00515FC1">
        <w:t>, 1978).</w:t>
      </w:r>
      <w:bookmarkEnd w:id="199"/>
      <w:bookmarkEnd w:id="200"/>
      <w:bookmarkEnd w:id="201"/>
      <w:bookmarkEnd w:id="202"/>
      <w:bookmarkEnd w:id="203"/>
      <w:bookmarkEnd w:id="204"/>
    </w:p>
    <w:p w14:paraId="4227FEEE" w14:textId="77777777" w:rsidR="001E3B13" w:rsidRPr="00515FC1" w:rsidRDefault="001E3B13" w:rsidP="00515FC1">
      <w:pPr>
        <w:pStyle w:val="NormalWeb"/>
        <w:spacing w:before="0" w:beforeAutospacing="0" w:after="0" w:afterAutospacing="0" w:line="480" w:lineRule="auto"/>
        <w:jc w:val="both"/>
      </w:pPr>
    </w:p>
    <w:p w14:paraId="5E761E8B" w14:textId="77777777" w:rsidR="00301E02" w:rsidRDefault="00B53234" w:rsidP="001E3B13">
      <w:pPr>
        <w:pStyle w:val="NormalWeb"/>
        <w:spacing w:before="0" w:beforeAutospacing="0" w:after="0" w:afterAutospacing="0" w:line="480" w:lineRule="auto"/>
        <w:jc w:val="both"/>
      </w:pPr>
      <w:r w:rsidRPr="00124C8C">
        <w:t xml:space="preserve">The Public Service Commission (PSC), established under section 11 of the Act, provides an appellate forum for employees dissatisfied with disciplinary decisions. In theory, the PSC serves as a safeguard for administrative justice by reviewing the </w:t>
      </w:r>
      <w:r w:rsidRPr="00124C8C">
        <w:lastRenderedPageBreak/>
        <w:t xml:space="preserve">fairness of termination processes. However, its independence is compromised by the fact that its members are appointed by the President, creating a risk of executive influence. This structure diminishes perceptions of neutrality and is inconsistent with international standards (ILO, </w:t>
      </w:r>
      <w:r w:rsidRPr="00124C8C">
        <w:rPr>
          <w:rStyle w:val="Emphasis"/>
        </w:rPr>
        <w:t>Convention No. 158</w:t>
      </w:r>
      <w:r w:rsidRPr="00124C8C">
        <w:t>, 1982) calling for independent and impartial adjudicative mechanisms.</w:t>
      </w:r>
    </w:p>
    <w:p w14:paraId="05AFD11F" w14:textId="77777777" w:rsidR="00515FC1" w:rsidRPr="00124C8C" w:rsidRDefault="00515FC1" w:rsidP="00515FC1">
      <w:pPr>
        <w:pStyle w:val="NormalWeb"/>
        <w:spacing w:before="0" w:beforeAutospacing="0" w:after="0" w:afterAutospacing="0" w:line="480" w:lineRule="auto"/>
        <w:jc w:val="both"/>
      </w:pPr>
    </w:p>
    <w:p w14:paraId="747EAEA2" w14:textId="77777777" w:rsidR="00301E02" w:rsidRDefault="00B53234" w:rsidP="00515FC1">
      <w:pPr>
        <w:pStyle w:val="NormalWeb"/>
        <w:spacing w:before="0" w:beforeAutospacing="0" w:after="0" w:afterAutospacing="0" w:line="480" w:lineRule="auto"/>
        <w:jc w:val="both"/>
      </w:pPr>
      <w:r w:rsidRPr="00124C8C">
        <w:t>Effectiveness is further hindered by delays in adjudication and overlapping mandates. Many disputes remain unresolved for prolonged periods, undermining confidence in the system. Procedural inconsistencies also arise. The public service regulations mandate notice and hearings, yet in practice documentation is often incomplete, and employees report inadequate notice periods. Such irregularities demonstrate that, although formal procedures exist, enforcement remains inconsistent.</w:t>
      </w:r>
    </w:p>
    <w:p w14:paraId="279C5CE6" w14:textId="77777777" w:rsidR="00D22521" w:rsidRPr="00124C8C" w:rsidRDefault="00D22521" w:rsidP="00515FC1">
      <w:pPr>
        <w:pStyle w:val="NormalWeb"/>
        <w:spacing w:before="0" w:beforeAutospacing="0" w:after="0" w:afterAutospacing="0" w:line="480" w:lineRule="auto"/>
        <w:jc w:val="both"/>
      </w:pPr>
    </w:p>
    <w:p w14:paraId="3AFE6B85" w14:textId="58AA3147" w:rsidR="00301E02" w:rsidRDefault="00B53234" w:rsidP="00D22521">
      <w:pPr>
        <w:pStyle w:val="Heading2"/>
        <w:spacing w:before="0" w:after="0" w:line="480" w:lineRule="auto"/>
        <w:jc w:val="both"/>
        <w:rPr>
          <w:rFonts w:ascii="Times New Roman" w:hAnsi="Times New Roman"/>
          <w:b w:val="0"/>
          <w:i w:val="0"/>
          <w:sz w:val="24"/>
          <w:szCs w:val="24"/>
        </w:rPr>
      </w:pPr>
      <w:bookmarkStart w:id="205" w:name="_Toc212298587"/>
      <w:bookmarkStart w:id="206" w:name="_Toc212301961"/>
      <w:bookmarkStart w:id="207" w:name="_Toc212714723"/>
      <w:bookmarkStart w:id="208" w:name="_Toc213140005"/>
      <w:bookmarkStart w:id="209" w:name="_Toc213256959"/>
      <w:bookmarkStart w:id="210" w:name="_Toc213684297"/>
      <w:r w:rsidRPr="00124C8C">
        <w:rPr>
          <w:rFonts w:ascii="Times New Roman" w:hAnsi="Times New Roman"/>
          <w:b w:val="0"/>
          <w:i w:val="0"/>
          <w:sz w:val="24"/>
          <w:szCs w:val="24"/>
        </w:rPr>
        <w:t>Regarding the existing Gaps Between Tanzania</w:t>
      </w:r>
      <w:r w:rsidR="000A6B8D" w:rsidRPr="00124C8C">
        <w:rPr>
          <w:rFonts w:ascii="Times New Roman" w:hAnsi="Times New Roman"/>
          <w:b w:val="0"/>
          <w:i w:val="0"/>
          <w:sz w:val="24"/>
          <w:szCs w:val="24"/>
        </w:rPr>
        <w:t>’</w:t>
      </w:r>
      <w:r w:rsidRPr="00124C8C">
        <w:rPr>
          <w:rFonts w:ascii="Times New Roman" w:hAnsi="Times New Roman"/>
          <w:b w:val="0"/>
          <w:i w:val="0"/>
          <w:sz w:val="24"/>
          <w:szCs w:val="24"/>
        </w:rPr>
        <w:t>s Termination Regime and International Norms, the doctrinal analysis also reveals substantive and procedural gaps between Tanzania</w:t>
      </w:r>
      <w:r w:rsidR="000A6B8D" w:rsidRPr="00124C8C">
        <w:rPr>
          <w:rFonts w:ascii="Times New Roman" w:hAnsi="Times New Roman"/>
          <w:b w:val="0"/>
          <w:i w:val="0"/>
          <w:sz w:val="24"/>
          <w:szCs w:val="24"/>
        </w:rPr>
        <w:t>’</w:t>
      </w:r>
      <w:r w:rsidRPr="00124C8C">
        <w:rPr>
          <w:rFonts w:ascii="Times New Roman" w:hAnsi="Times New Roman"/>
          <w:b w:val="0"/>
          <w:i w:val="0"/>
          <w:sz w:val="24"/>
          <w:szCs w:val="24"/>
        </w:rPr>
        <w:t xml:space="preserve">s termination regime and applicable international labour standards. First, the </w:t>
      </w:r>
      <w:r w:rsidRPr="00124C8C">
        <w:rPr>
          <w:rStyle w:val="Emphasis"/>
          <w:rFonts w:ascii="Times New Roman" w:hAnsi="Times New Roman"/>
          <w:b w:val="0"/>
          <w:bCs w:val="0"/>
          <w:sz w:val="24"/>
          <w:szCs w:val="24"/>
        </w:rPr>
        <w:t>Public Service Act</w:t>
      </w:r>
      <w:r w:rsidRPr="00124C8C">
        <w:rPr>
          <w:rFonts w:ascii="Times New Roman" w:hAnsi="Times New Roman"/>
          <w:b w:val="0"/>
          <w:i w:val="0"/>
          <w:sz w:val="24"/>
          <w:szCs w:val="24"/>
        </w:rPr>
        <w:t xml:space="preserve"> and Regulations do not explicitly guarantee protection against arbitrary dismissal in the comprehensive manner envisaged by </w:t>
      </w:r>
      <w:r w:rsidRPr="00124C8C">
        <w:rPr>
          <w:rStyle w:val="Emphasis"/>
          <w:rFonts w:ascii="Times New Roman" w:hAnsi="Times New Roman"/>
          <w:b w:val="0"/>
          <w:bCs w:val="0"/>
          <w:sz w:val="24"/>
          <w:szCs w:val="24"/>
        </w:rPr>
        <w:t>ILO Convention No. 158</w:t>
      </w:r>
      <w:r w:rsidRPr="00124C8C">
        <w:rPr>
          <w:rFonts w:ascii="Times New Roman" w:hAnsi="Times New Roman"/>
          <w:b w:val="0"/>
          <w:sz w:val="24"/>
          <w:szCs w:val="24"/>
        </w:rPr>
        <w:t>.</w:t>
      </w:r>
      <w:r w:rsidRPr="00124C8C">
        <w:rPr>
          <w:rFonts w:ascii="Times New Roman" w:hAnsi="Times New Roman"/>
          <w:b w:val="0"/>
          <w:i w:val="0"/>
          <w:sz w:val="24"/>
          <w:szCs w:val="24"/>
        </w:rPr>
        <w:t xml:space="preserve"> For example, while dismissal is permitted for misconduct or incapacity, the law does not expressly require that all terminations must be based on a valid reason connected to the employee</w:t>
      </w:r>
      <w:r w:rsidR="000A6B8D" w:rsidRPr="00124C8C">
        <w:rPr>
          <w:rFonts w:ascii="Times New Roman" w:hAnsi="Times New Roman"/>
          <w:b w:val="0"/>
          <w:i w:val="0"/>
          <w:sz w:val="24"/>
          <w:szCs w:val="24"/>
        </w:rPr>
        <w:t>’</w:t>
      </w:r>
      <w:r w:rsidRPr="00124C8C">
        <w:rPr>
          <w:rFonts w:ascii="Times New Roman" w:hAnsi="Times New Roman"/>
          <w:b w:val="0"/>
          <w:i w:val="0"/>
          <w:sz w:val="24"/>
          <w:szCs w:val="24"/>
        </w:rPr>
        <w:t>s</w:t>
      </w:r>
      <w:r w:rsidRPr="00124C8C">
        <w:rPr>
          <w:rFonts w:ascii="Times New Roman" w:hAnsi="Times New Roman"/>
          <w:i w:val="0"/>
          <w:sz w:val="24"/>
          <w:szCs w:val="24"/>
        </w:rPr>
        <w:t xml:space="preserve"> </w:t>
      </w:r>
      <w:r w:rsidRPr="00124C8C">
        <w:rPr>
          <w:rFonts w:ascii="Times New Roman" w:hAnsi="Times New Roman"/>
          <w:b w:val="0"/>
          <w:i w:val="0"/>
          <w:sz w:val="24"/>
          <w:szCs w:val="24"/>
        </w:rPr>
        <w:t>capacity,</w:t>
      </w:r>
      <w:r w:rsidRPr="00124C8C">
        <w:rPr>
          <w:rFonts w:ascii="Times New Roman" w:hAnsi="Times New Roman"/>
          <w:sz w:val="24"/>
          <w:szCs w:val="24"/>
        </w:rPr>
        <w:t xml:space="preserve"> </w:t>
      </w:r>
      <w:r w:rsidRPr="00124C8C">
        <w:rPr>
          <w:rFonts w:ascii="Times New Roman" w:hAnsi="Times New Roman"/>
          <w:b w:val="0"/>
          <w:i w:val="0"/>
          <w:sz w:val="24"/>
          <w:szCs w:val="24"/>
        </w:rPr>
        <w:t xml:space="preserve">conduct, or the operational requirements of the institution (ILO, </w:t>
      </w:r>
      <w:r w:rsidRPr="00124C8C">
        <w:rPr>
          <w:rStyle w:val="Emphasis"/>
          <w:rFonts w:ascii="Times New Roman" w:hAnsi="Times New Roman"/>
          <w:b w:val="0"/>
          <w:bCs w:val="0"/>
          <w:sz w:val="24"/>
          <w:szCs w:val="24"/>
        </w:rPr>
        <w:t>Convention No. 158</w:t>
      </w:r>
      <w:r w:rsidRPr="00124C8C">
        <w:rPr>
          <w:rFonts w:ascii="Times New Roman" w:hAnsi="Times New Roman"/>
          <w:b w:val="0"/>
          <w:bCs w:val="0"/>
          <w:i w:val="0"/>
          <w:sz w:val="24"/>
          <w:szCs w:val="24"/>
        </w:rPr>
        <w:t>,</w:t>
      </w:r>
      <w:r w:rsidRPr="00124C8C">
        <w:rPr>
          <w:rFonts w:ascii="Times New Roman" w:hAnsi="Times New Roman"/>
          <w:b w:val="0"/>
          <w:i w:val="0"/>
          <w:sz w:val="24"/>
          <w:szCs w:val="24"/>
        </w:rPr>
        <w:t xml:space="preserve"> art. 4).</w:t>
      </w:r>
      <w:bookmarkEnd w:id="205"/>
      <w:bookmarkEnd w:id="206"/>
      <w:bookmarkEnd w:id="207"/>
      <w:bookmarkEnd w:id="208"/>
      <w:bookmarkEnd w:id="209"/>
      <w:bookmarkEnd w:id="210"/>
    </w:p>
    <w:p w14:paraId="34A4B1C8" w14:textId="77777777" w:rsidR="00D22521" w:rsidRPr="00D22521" w:rsidRDefault="00D22521" w:rsidP="00D22521"/>
    <w:p w14:paraId="4D6FB218" w14:textId="77777777" w:rsidR="00301E02" w:rsidRDefault="00B53234" w:rsidP="00D22521">
      <w:pPr>
        <w:pStyle w:val="NormalWeb"/>
        <w:spacing w:before="0" w:beforeAutospacing="0" w:after="0" w:afterAutospacing="0" w:line="480" w:lineRule="auto"/>
        <w:jc w:val="both"/>
      </w:pPr>
      <w:r w:rsidRPr="00124C8C">
        <w:lastRenderedPageBreak/>
        <w:t>Second, safeguards for procedural fairness remain limited. Although the Public Service Regulations prescribe disciplinary hearings, they do not provide detailed rights to representation by trade unions or legal counsel during such hearings, nor do they mandate transparent recording and disclosure of evidence. These omissions fall short of international standards on due process and natural justice.</w:t>
      </w:r>
    </w:p>
    <w:p w14:paraId="6EE82E9C" w14:textId="77777777" w:rsidR="00D22521" w:rsidRPr="00124C8C" w:rsidRDefault="00D22521" w:rsidP="00D22521">
      <w:pPr>
        <w:pStyle w:val="NormalWeb"/>
        <w:spacing w:before="0" w:beforeAutospacing="0" w:after="0" w:afterAutospacing="0" w:line="480" w:lineRule="auto"/>
        <w:jc w:val="both"/>
      </w:pPr>
    </w:p>
    <w:p w14:paraId="51102852" w14:textId="7E809068" w:rsidR="00301E02" w:rsidRDefault="00B53234" w:rsidP="00D22521">
      <w:pPr>
        <w:pStyle w:val="NormalWeb"/>
        <w:spacing w:before="0" w:beforeAutospacing="0" w:after="0" w:afterAutospacing="0" w:line="480" w:lineRule="auto"/>
        <w:jc w:val="both"/>
      </w:pPr>
      <w:r w:rsidRPr="00124C8C">
        <w:t>Third, enforcement and monitoring mechanisms remain weak. While the Public Service Commission and the President</w:t>
      </w:r>
      <w:r w:rsidR="000A6B8D" w:rsidRPr="00124C8C">
        <w:t>’</w:t>
      </w:r>
      <w:r w:rsidRPr="00124C8C">
        <w:t xml:space="preserve">s Office </w:t>
      </w:r>
      <w:r w:rsidR="000A6B8D" w:rsidRPr="00124C8C">
        <w:t>-</w:t>
      </w:r>
      <w:r w:rsidRPr="00124C8C">
        <w:t xml:space="preserve"> Public Service Management and Good Governance (PO-PSMGG) are tasked with supervisory roles (ss 4</w:t>
      </w:r>
      <w:r w:rsidR="000A6B8D" w:rsidRPr="00124C8C">
        <w:t>-</w:t>
      </w:r>
      <w:r w:rsidRPr="00124C8C">
        <w:t>5, 12) their institutional capacity is constrained by limited resources, overlapping mandates, and political interference. This results in inconsistent application of termination procedures, particularly in rural and under-resourced ministries and departments.</w:t>
      </w:r>
    </w:p>
    <w:p w14:paraId="276E2610" w14:textId="77777777" w:rsidR="00D22521" w:rsidRPr="00124C8C" w:rsidRDefault="00D22521" w:rsidP="00D22521">
      <w:pPr>
        <w:pStyle w:val="NormalWeb"/>
        <w:spacing w:before="0" w:beforeAutospacing="0" w:after="0" w:afterAutospacing="0" w:line="480" w:lineRule="auto"/>
        <w:jc w:val="both"/>
      </w:pPr>
    </w:p>
    <w:p w14:paraId="73E7B750" w14:textId="61609B7A" w:rsidR="00301E02" w:rsidRDefault="00B53234" w:rsidP="00D22521">
      <w:pPr>
        <w:pStyle w:val="NormalWeb"/>
        <w:spacing w:before="0" w:beforeAutospacing="0" w:after="0" w:afterAutospacing="0" w:line="480" w:lineRule="auto"/>
        <w:jc w:val="both"/>
      </w:pPr>
      <w:r w:rsidRPr="00124C8C">
        <w:t>Finally, Tanzania</w:t>
      </w:r>
      <w:r w:rsidR="000A6B8D" w:rsidRPr="00124C8C">
        <w:t>’</w:t>
      </w:r>
      <w:r w:rsidRPr="00124C8C">
        <w:t xml:space="preserve">s dispute resolution structure does not adequately align with the requirement for impartial tribunals under international norms. Because the PSC operates as an internal appellate body subject to presidential appointments, it lacks the independence required by ILO standards. Although judicial review is available before the Labour Division of the High Court under the </w:t>
      </w:r>
      <w:r w:rsidRPr="00124C8C">
        <w:rPr>
          <w:rStyle w:val="Emphasis"/>
          <w:i w:val="0"/>
        </w:rPr>
        <w:t>Employment and Labour Relations Act, Cap. 366</w:t>
      </w:r>
      <w:r w:rsidRPr="00124C8C">
        <w:rPr>
          <w:i/>
        </w:rPr>
        <w:t>,</w:t>
      </w:r>
      <w:r w:rsidRPr="00124C8C">
        <w:t xml:space="preserve"> access is constrained by delays, costs, and procedural technicalities.</w:t>
      </w:r>
    </w:p>
    <w:p w14:paraId="5138C59D" w14:textId="77777777" w:rsidR="001E3B13" w:rsidRPr="00124C8C" w:rsidRDefault="001E3B13" w:rsidP="00D22521">
      <w:pPr>
        <w:pStyle w:val="NormalWeb"/>
        <w:spacing w:before="0" w:beforeAutospacing="0" w:after="0" w:afterAutospacing="0" w:line="480" w:lineRule="auto"/>
        <w:jc w:val="both"/>
      </w:pPr>
    </w:p>
    <w:p w14:paraId="1B707CFD" w14:textId="72A9BC01" w:rsidR="00301E02" w:rsidRDefault="00B53234" w:rsidP="001E3B13">
      <w:pPr>
        <w:pStyle w:val="NormalWeb"/>
        <w:spacing w:before="0" w:beforeAutospacing="0" w:after="0" w:afterAutospacing="0" w:line="480" w:lineRule="auto"/>
        <w:jc w:val="both"/>
      </w:pPr>
      <w:r w:rsidRPr="00124C8C">
        <w:t>Doctrinal analysis demonstrates that Tanzania</w:t>
      </w:r>
      <w:r w:rsidR="000A6B8D" w:rsidRPr="00124C8C">
        <w:t>’</w:t>
      </w:r>
      <w:r w:rsidRPr="00124C8C">
        <w:t xml:space="preserve">s framework for termination of public servants, as provided by the </w:t>
      </w:r>
      <w:r w:rsidRPr="00124C8C">
        <w:rPr>
          <w:rStyle w:val="Emphasis"/>
          <w:i w:val="0"/>
        </w:rPr>
        <w:t>Public Service Act, Cap. 298 [R.E. 2023]</w:t>
      </w:r>
      <w:r w:rsidRPr="00124C8C">
        <w:t xml:space="preserve"> and the </w:t>
      </w:r>
      <w:r w:rsidRPr="00124C8C">
        <w:rPr>
          <w:rStyle w:val="Emphasis"/>
          <w:i w:val="0"/>
        </w:rPr>
        <w:t>Public Service Regulations, 2022</w:t>
      </w:r>
      <w:r w:rsidRPr="00124C8C">
        <w:rPr>
          <w:i/>
        </w:rPr>
        <w:t>,</w:t>
      </w:r>
      <w:r w:rsidRPr="00124C8C">
        <w:t xml:space="preserve"> is detailed in scope but limited in effectiveness. While the </w:t>
      </w:r>
      <w:r w:rsidRPr="00124C8C">
        <w:lastRenderedPageBreak/>
        <w:t xml:space="preserve">law establishes grounds for termination, prescribes procedures, and creates institutions for dispute resolution, gaps remain in terms of impartiality, consistency, and compliance with international labour standards. The lack of ratification of </w:t>
      </w:r>
      <w:r w:rsidRPr="00124C8C">
        <w:rPr>
          <w:rStyle w:val="Emphasis"/>
          <w:i w:val="0"/>
        </w:rPr>
        <w:t>ILO Convention No. 158</w:t>
      </w:r>
      <w:r w:rsidRPr="00124C8C">
        <w:rPr>
          <w:i/>
        </w:rPr>
        <w:t xml:space="preserve"> </w:t>
      </w:r>
      <w:r w:rsidRPr="00124C8C">
        <w:t>further widens the disconnect between Tanzania</w:t>
      </w:r>
      <w:r w:rsidR="000A6B8D" w:rsidRPr="00124C8C">
        <w:t>’</w:t>
      </w:r>
      <w:r w:rsidRPr="00124C8C">
        <w:t>s domestic framework and global norms. Consequently, the system struggles to balance the efficiency needs of the public service with the rights of employees to fair treatment and protection against arbitrary dismissal. The findings underscore the urgent need for reforms to strengthen impartiality, procedural safeguards, and institutional independence to ensure that Tanzania</w:t>
      </w:r>
      <w:r w:rsidR="000A6B8D" w:rsidRPr="00124C8C">
        <w:t>’</w:t>
      </w:r>
      <w:r w:rsidRPr="00124C8C">
        <w:t>s termination regime aligns with both domestic justice imperatives and international obligations.</w:t>
      </w:r>
    </w:p>
    <w:p w14:paraId="47B6F214" w14:textId="77777777" w:rsidR="00D22521" w:rsidRPr="00124C8C" w:rsidRDefault="00D22521" w:rsidP="00D22521">
      <w:pPr>
        <w:pStyle w:val="NormalWeb"/>
        <w:spacing w:before="0" w:beforeAutospacing="0" w:after="0" w:afterAutospacing="0" w:line="480" w:lineRule="auto"/>
        <w:jc w:val="both"/>
      </w:pPr>
    </w:p>
    <w:p w14:paraId="4577B261" w14:textId="5FAAD8AC" w:rsidR="00301E02" w:rsidRPr="00124C8C" w:rsidRDefault="00B53234" w:rsidP="00D22521">
      <w:pPr>
        <w:pStyle w:val="Heading2"/>
        <w:spacing w:before="0" w:after="0" w:line="480" w:lineRule="auto"/>
        <w:rPr>
          <w:rFonts w:ascii="Times New Roman" w:hAnsi="Times New Roman"/>
          <w:i w:val="0"/>
          <w:sz w:val="24"/>
          <w:szCs w:val="24"/>
          <w:lang w:val="en-US"/>
        </w:rPr>
      </w:pPr>
      <w:bookmarkStart w:id="211" w:name="_Toc213684298"/>
      <w:r w:rsidRPr="00124C8C">
        <w:rPr>
          <w:rFonts w:ascii="Times New Roman" w:hAnsi="Times New Roman"/>
          <w:i w:val="0"/>
          <w:sz w:val="24"/>
          <w:szCs w:val="24"/>
          <w:lang w:val="en-US"/>
        </w:rPr>
        <w:t>5.3 Conclusion</w:t>
      </w:r>
      <w:bookmarkEnd w:id="211"/>
      <w:r w:rsidR="00D22521">
        <w:rPr>
          <w:rFonts w:ascii="Times New Roman" w:hAnsi="Times New Roman"/>
          <w:i w:val="0"/>
          <w:sz w:val="24"/>
          <w:szCs w:val="24"/>
          <w:lang w:val="en-US"/>
        </w:rPr>
        <w:fldChar w:fldCharType="begin"/>
      </w:r>
      <w:r w:rsidR="00D22521">
        <w:instrText xml:space="preserve"> TC "</w:instrText>
      </w:r>
      <w:bookmarkStart w:id="212" w:name="_Toc214246901"/>
      <w:r w:rsidR="00D22521" w:rsidRPr="00713702">
        <w:rPr>
          <w:rFonts w:ascii="Times New Roman" w:hAnsi="Times New Roman"/>
          <w:i w:val="0"/>
          <w:sz w:val="24"/>
          <w:szCs w:val="24"/>
          <w:lang w:val="en-US"/>
        </w:rPr>
        <w:instrText>5.3 Conclusion</w:instrText>
      </w:r>
      <w:bookmarkEnd w:id="212"/>
      <w:r w:rsidR="00D22521">
        <w:instrText xml:space="preserve">" \f C \l "1" </w:instrText>
      </w:r>
      <w:r w:rsidR="00D22521">
        <w:rPr>
          <w:rFonts w:ascii="Times New Roman" w:hAnsi="Times New Roman"/>
          <w:i w:val="0"/>
          <w:sz w:val="24"/>
          <w:szCs w:val="24"/>
          <w:lang w:val="en-US"/>
        </w:rPr>
        <w:fldChar w:fldCharType="end"/>
      </w:r>
      <w:r w:rsidRPr="00124C8C">
        <w:rPr>
          <w:rFonts w:ascii="Times New Roman" w:hAnsi="Times New Roman"/>
          <w:sz w:val="24"/>
          <w:szCs w:val="24"/>
        </w:rPr>
        <w:t xml:space="preserve"> </w:t>
      </w:r>
    </w:p>
    <w:p w14:paraId="1C02FD1F" w14:textId="77777777" w:rsidR="00301E02" w:rsidRDefault="00B53234">
      <w:pPr>
        <w:spacing w:after="0" w:line="480" w:lineRule="auto"/>
        <w:jc w:val="both"/>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This study set out to critically examine the regulatory framework governing termination of public service employment in Tanzania, with a particular focus on the adequacy of national legal instruments, the impartiality and effectiveness of dispute-settlement mechanisms, and the alignment of domestic rules with international labour standards. Through doctrinal inquiry, the research has demonstrated that Tanzania has developed a reasonably comprehensive legal framework for termination of employment, yet its practical application reveals considerable gaps and inconsistencies.</w:t>
      </w:r>
    </w:p>
    <w:p w14:paraId="74111AF0" w14:textId="77777777" w:rsidR="001E3B13" w:rsidRPr="00124C8C" w:rsidRDefault="001E3B13">
      <w:pPr>
        <w:spacing w:after="0" w:line="480" w:lineRule="auto"/>
        <w:jc w:val="both"/>
        <w:rPr>
          <w:rFonts w:ascii="Times New Roman" w:eastAsia="Times New Roman" w:hAnsi="Times New Roman"/>
          <w:kern w:val="0"/>
          <w:sz w:val="24"/>
          <w:szCs w:val="24"/>
          <w:lang w:val="en-US"/>
        </w:rPr>
      </w:pPr>
    </w:p>
    <w:p w14:paraId="39B5457C" w14:textId="77777777" w:rsidR="00301E02" w:rsidRDefault="00B53234" w:rsidP="001E3B13">
      <w:pPr>
        <w:spacing w:after="0" w:line="480" w:lineRule="auto"/>
        <w:jc w:val="both"/>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 xml:space="preserve">The findings showed that the </w:t>
      </w:r>
      <w:r w:rsidRPr="00124C8C">
        <w:rPr>
          <w:rFonts w:ascii="Times New Roman" w:eastAsia="Times New Roman" w:hAnsi="Times New Roman"/>
          <w:iCs/>
          <w:kern w:val="0"/>
          <w:sz w:val="24"/>
          <w:szCs w:val="24"/>
          <w:lang w:val="en-US"/>
        </w:rPr>
        <w:t>Employment and Labour Relations Act</w:t>
      </w:r>
      <w:r w:rsidRPr="00124C8C">
        <w:rPr>
          <w:rFonts w:ascii="Times New Roman" w:eastAsia="Times New Roman" w:hAnsi="Times New Roman"/>
          <w:kern w:val="0"/>
          <w:sz w:val="24"/>
          <w:szCs w:val="24"/>
          <w:lang w:val="en-US"/>
        </w:rPr>
        <w:t xml:space="preserve"> [Cap. 366 R.E. 2023], the </w:t>
      </w:r>
      <w:r w:rsidRPr="00124C8C">
        <w:rPr>
          <w:rFonts w:ascii="Times New Roman" w:eastAsia="Times New Roman" w:hAnsi="Times New Roman"/>
          <w:iCs/>
          <w:kern w:val="0"/>
          <w:sz w:val="24"/>
          <w:szCs w:val="24"/>
          <w:lang w:val="en-US"/>
        </w:rPr>
        <w:t>Public Service Act</w:t>
      </w:r>
      <w:r w:rsidRPr="00124C8C">
        <w:rPr>
          <w:rFonts w:ascii="Times New Roman" w:eastAsia="Times New Roman" w:hAnsi="Times New Roman"/>
          <w:kern w:val="0"/>
          <w:sz w:val="24"/>
          <w:szCs w:val="24"/>
          <w:lang w:val="en-US"/>
        </w:rPr>
        <w:t xml:space="preserve"> [Cap. 298 R.E. 2023], and subsidiary regulations establish important substantive and procedural safeguards, including the requirement </w:t>
      </w:r>
      <w:r w:rsidRPr="00124C8C">
        <w:rPr>
          <w:rFonts w:ascii="Times New Roman" w:eastAsia="Times New Roman" w:hAnsi="Times New Roman"/>
          <w:kern w:val="0"/>
          <w:sz w:val="24"/>
          <w:szCs w:val="24"/>
          <w:lang w:val="en-US"/>
        </w:rPr>
        <w:lastRenderedPageBreak/>
        <w:t>for valid reasons and due process before termination. Institutions such as the Public Service Commission (PSC), the Commission for Mediation and Arbitration (CMA), and the Labour Division of the High Court provide avenues for dispute resolution. However, the study established that in practice these safeguards are not consistently observed, with political interference, limited institutional capacity, and lack of employee awareness undermining effective enforcement.</w:t>
      </w:r>
    </w:p>
    <w:p w14:paraId="384725D0" w14:textId="77777777" w:rsidR="00D22521" w:rsidRPr="00124C8C" w:rsidRDefault="00D22521" w:rsidP="00D22521">
      <w:pPr>
        <w:spacing w:after="0" w:line="480" w:lineRule="auto"/>
        <w:jc w:val="both"/>
        <w:rPr>
          <w:rFonts w:ascii="Times New Roman" w:eastAsia="Times New Roman" w:hAnsi="Times New Roman"/>
          <w:kern w:val="0"/>
          <w:sz w:val="24"/>
          <w:szCs w:val="24"/>
          <w:lang w:val="en-US"/>
        </w:rPr>
      </w:pPr>
    </w:p>
    <w:p w14:paraId="7A377ADD" w14:textId="2B0F01B0" w:rsidR="00301E02" w:rsidRDefault="00B53234" w:rsidP="00D22521">
      <w:pPr>
        <w:spacing w:after="0" w:line="480" w:lineRule="auto"/>
        <w:jc w:val="both"/>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 xml:space="preserve">The research further revealed that while Tanzania has ratified several International Labour Organization conventions, its dualist legal system prevents automatic incorporation of these standards into domestic law. Also, it has been observed that Tanzania has not yet ratified the </w:t>
      </w:r>
      <w:r w:rsidRPr="00124C8C">
        <w:rPr>
          <w:rFonts w:ascii="Times New Roman" w:eastAsia="Times New Roman" w:hAnsi="Times New Roman"/>
          <w:iCs/>
          <w:kern w:val="0"/>
          <w:sz w:val="24"/>
          <w:szCs w:val="24"/>
          <w:lang w:val="en-US"/>
        </w:rPr>
        <w:t xml:space="preserve">Termination of Employment Convention, 1982 (No. 158), though it incorporates some of the principles of this convention into PSA and PSR. </w:t>
      </w:r>
      <w:r w:rsidRPr="00124C8C">
        <w:rPr>
          <w:rFonts w:ascii="Times New Roman" w:eastAsia="Times New Roman" w:hAnsi="Times New Roman"/>
          <w:kern w:val="0"/>
          <w:sz w:val="24"/>
          <w:szCs w:val="24"/>
          <w:lang w:val="en-US"/>
        </w:rPr>
        <w:t>This creates a regulatory and practical gap between Tanzania</w:t>
      </w:r>
      <w:r w:rsidR="000A6B8D" w:rsidRPr="00124C8C">
        <w:rPr>
          <w:rFonts w:ascii="Times New Roman" w:eastAsia="Times New Roman" w:hAnsi="Times New Roman"/>
          <w:kern w:val="0"/>
          <w:sz w:val="24"/>
          <w:szCs w:val="24"/>
          <w:lang w:val="en-US"/>
        </w:rPr>
        <w:t>’</w:t>
      </w:r>
      <w:r w:rsidRPr="00124C8C">
        <w:rPr>
          <w:rFonts w:ascii="Times New Roman" w:eastAsia="Times New Roman" w:hAnsi="Times New Roman"/>
          <w:kern w:val="0"/>
          <w:sz w:val="24"/>
          <w:szCs w:val="24"/>
          <w:lang w:val="en-US"/>
        </w:rPr>
        <w:t>s commitments under international labour law and the actual protections available to public servants. The result is an uneven balance between the prerogatives of the employer (often influenced by political or administrative pressures) and the rights of employees to fair treatment, security of tenure, and effective remedies.</w:t>
      </w:r>
    </w:p>
    <w:p w14:paraId="3CA2F1B8" w14:textId="77777777" w:rsidR="00D22521" w:rsidRPr="00124C8C" w:rsidRDefault="00D22521" w:rsidP="00D22521">
      <w:pPr>
        <w:spacing w:after="0" w:line="480" w:lineRule="auto"/>
        <w:jc w:val="both"/>
        <w:rPr>
          <w:rFonts w:ascii="Times New Roman" w:eastAsia="Times New Roman" w:hAnsi="Times New Roman"/>
          <w:kern w:val="0"/>
          <w:sz w:val="24"/>
          <w:szCs w:val="24"/>
          <w:lang w:val="en-US"/>
        </w:rPr>
      </w:pPr>
    </w:p>
    <w:p w14:paraId="3D7161CD" w14:textId="77777777" w:rsidR="00301E02" w:rsidRDefault="00B53234" w:rsidP="00D22521">
      <w:pPr>
        <w:spacing w:after="0" w:line="480" w:lineRule="auto"/>
        <w:jc w:val="both"/>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 xml:space="preserve">The impartiality and effectiveness of dispute-settlement mechanisms also emerged as a central concern. The CMA and the Labour Division are hampered by case backlogs, procedural technicalities, and inadequate staffing, which cause prolonged delays and limit timely access to justice. Moreover, the PSC, while central in the public service disciplinary process, is often perceived as lacking independence, given its institutional proximity to the executive. These weaknesses compromise the </w:t>
      </w:r>
      <w:r w:rsidRPr="00124C8C">
        <w:rPr>
          <w:rFonts w:ascii="Times New Roman" w:eastAsia="Times New Roman" w:hAnsi="Times New Roman"/>
          <w:kern w:val="0"/>
          <w:sz w:val="24"/>
          <w:szCs w:val="24"/>
          <w:lang w:val="en-US"/>
        </w:rPr>
        <w:lastRenderedPageBreak/>
        <w:t>credibility of dispute-resolution processes and diminish public confidence in their ability to safeguard employment rights.</w:t>
      </w:r>
    </w:p>
    <w:p w14:paraId="403DF427" w14:textId="77777777" w:rsidR="00D22521" w:rsidRPr="00124C8C" w:rsidRDefault="00D22521" w:rsidP="00D22521">
      <w:pPr>
        <w:spacing w:after="0" w:line="480" w:lineRule="auto"/>
        <w:jc w:val="both"/>
        <w:rPr>
          <w:rFonts w:ascii="Times New Roman" w:eastAsia="Times New Roman" w:hAnsi="Times New Roman"/>
          <w:kern w:val="0"/>
          <w:sz w:val="24"/>
          <w:szCs w:val="24"/>
          <w:lang w:val="en-US"/>
        </w:rPr>
      </w:pPr>
    </w:p>
    <w:p w14:paraId="41C1D681" w14:textId="76D5A773" w:rsidR="00301E02" w:rsidRDefault="00B53234" w:rsidP="00D22521">
      <w:pPr>
        <w:spacing w:after="0" w:line="480" w:lineRule="auto"/>
        <w:jc w:val="both"/>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In theoretical terms, the study confirmed that Tanzania</w:t>
      </w:r>
      <w:r w:rsidR="000A6B8D" w:rsidRPr="00124C8C">
        <w:rPr>
          <w:rFonts w:ascii="Times New Roman" w:eastAsia="Times New Roman" w:hAnsi="Times New Roman"/>
          <w:kern w:val="0"/>
          <w:sz w:val="24"/>
          <w:szCs w:val="24"/>
          <w:lang w:val="en-US"/>
        </w:rPr>
        <w:t>’</w:t>
      </w:r>
      <w:r w:rsidRPr="00124C8C">
        <w:rPr>
          <w:rFonts w:ascii="Times New Roman" w:eastAsia="Times New Roman" w:hAnsi="Times New Roman"/>
          <w:kern w:val="0"/>
          <w:sz w:val="24"/>
          <w:szCs w:val="24"/>
          <w:lang w:val="en-US"/>
        </w:rPr>
        <w:t>s termination regime is still influenced by a command-and-control model that prioritises administrative efficiency and employer discretion over employees</w:t>
      </w:r>
      <w:r w:rsidR="000A6B8D" w:rsidRPr="00124C8C">
        <w:rPr>
          <w:rFonts w:ascii="Times New Roman" w:eastAsia="Times New Roman" w:hAnsi="Times New Roman"/>
          <w:kern w:val="0"/>
          <w:sz w:val="24"/>
          <w:szCs w:val="24"/>
          <w:lang w:val="en-US"/>
        </w:rPr>
        <w:t>’</w:t>
      </w:r>
      <w:r w:rsidRPr="00124C8C">
        <w:rPr>
          <w:rFonts w:ascii="Times New Roman" w:eastAsia="Times New Roman" w:hAnsi="Times New Roman"/>
          <w:kern w:val="0"/>
          <w:sz w:val="24"/>
          <w:szCs w:val="24"/>
          <w:lang w:val="en-US"/>
        </w:rPr>
        <w:t xml:space="preserve"> rights. This contrasts with international labour standards that emphasise fairness, dignity, and the right to effective remedy. The absence of robust mechanisms to balance these competing interests perpetuates vulnerability among public servants, particularly in politically sensitive or high-level employment contexts.</w:t>
      </w:r>
    </w:p>
    <w:p w14:paraId="5AA342C7" w14:textId="77777777" w:rsidR="00D22521" w:rsidRPr="00124C8C" w:rsidRDefault="00D22521" w:rsidP="00D22521">
      <w:pPr>
        <w:spacing w:after="0" w:line="480" w:lineRule="auto"/>
        <w:jc w:val="both"/>
        <w:rPr>
          <w:rFonts w:ascii="Times New Roman" w:eastAsia="Times New Roman" w:hAnsi="Times New Roman"/>
          <w:kern w:val="0"/>
          <w:sz w:val="24"/>
          <w:szCs w:val="24"/>
          <w:lang w:val="en-US"/>
        </w:rPr>
      </w:pPr>
    </w:p>
    <w:p w14:paraId="444EF552" w14:textId="50654AA1" w:rsidR="00301E02" w:rsidRDefault="00B53234" w:rsidP="00D22521">
      <w:pPr>
        <w:spacing w:after="0" w:line="480" w:lineRule="auto"/>
        <w:jc w:val="both"/>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The conclusion reached is that Tanzania</w:t>
      </w:r>
      <w:r w:rsidR="000A6B8D" w:rsidRPr="00124C8C">
        <w:rPr>
          <w:rFonts w:ascii="Times New Roman" w:eastAsia="Times New Roman" w:hAnsi="Times New Roman"/>
          <w:kern w:val="0"/>
          <w:sz w:val="24"/>
          <w:szCs w:val="24"/>
          <w:lang w:val="en-US"/>
        </w:rPr>
        <w:t>’</w:t>
      </w:r>
      <w:r w:rsidRPr="00124C8C">
        <w:rPr>
          <w:rFonts w:ascii="Times New Roman" w:eastAsia="Times New Roman" w:hAnsi="Times New Roman"/>
          <w:kern w:val="0"/>
          <w:sz w:val="24"/>
          <w:szCs w:val="24"/>
          <w:lang w:val="en-US"/>
        </w:rPr>
        <w:t>s regulatory framework for termination of public service employment, while relatively advanced on paper, remains inadequate in practice. Its deficiencies stem from structural and institutional weaknesses, limited integration of international labour standards, political interference, lack of employee awareness, and delays in adjudication. Unless these gaps are addressed, termination decisions will continue to generate disputes, erode trust in public institutions, and expose Tanzania to criticism for non-compliance with its international obligations.</w:t>
      </w:r>
    </w:p>
    <w:p w14:paraId="5F26F7B2" w14:textId="77777777" w:rsidR="00D22521" w:rsidRPr="00124C8C" w:rsidRDefault="00D22521" w:rsidP="00D22521">
      <w:pPr>
        <w:spacing w:after="0" w:line="480" w:lineRule="auto"/>
        <w:jc w:val="both"/>
        <w:rPr>
          <w:rFonts w:ascii="Times New Roman" w:eastAsia="Times New Roman" w:hAnsi="Times New Roman"/>
          <w:kern w:val="0"/>
          <w:sz w:val="24"/>
          <w:szCs w:val="24"/>
          <w:lang w:val="en-US"/>
        </w:rPr>
      </w:pPr>
    </w:p>
    <w:p w14:paraId="24261831" w14:textId="77777777" w:rsidR="00301E02" w:rsidRDefault="00B53234" w:rsidP="00D22521">
      <w:pPr>
        <w:spacing w:after="0" w:line="480" w:lineRule="auto"/>
        <w:jc w:val="both"/>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 xml:space="preserve">Accordingly, the study highlights the urgent need for comprehensive reforms aimed at: (i) enhancing the independence and capacity of enforcement institutions such as the PSC and CMA; (ii) ensuring full domestication of ratified ILO conventions; (iii) promoting awareness of rights and access to legal representation among public servants; (iv) reducing delays through alternative dispute resolution and better </w:t>
      </w:r>
      <w:r w:rsidRPr="00124C8C">
        <w:rPr>
          <w:rFonts w:ascii="Times New Roman" w:eastAsia="Times New Roman" w:hAnsi="Times New Roman"/>
          <w:kern w:val="0"/>
          <w:sz w:val="24"/>
          <w:szCs w:val="24"/>
          <w:lang w:val="en-US"/>
        </w:rPr>
        <w:lastRenderedPageBreak/>
        <w:t>resourcing of judicial bodies; and (v) insulating employment termination decisions from political influence.</w:t>
      </w:r>
    </w:p>
    <w:p w14:paraId="3A784759" w14:textId="77777777" w:rsidR="00D22521" w:rsidRPr="00124C8C" w:rsidRDefault="00D22521" w:rsidP="00D22521">
      <w:pPr>
        <w:spacing w:after="0" w:line="480" w:lineRule="auto"/>
        <w:jc w:val="both"/>
        <w:rPr>
          <w:rFonts w:ascii="Times New Roman" w:eastAsia="Times New Roman" w:hAnsi="Times New Roman"/>
          <w:kern w:val="0"/>
          <w:sz w:val="24"/>
          <w:szCs w:val="24"/>
          <w:lang w:val="en-US"/>
        </w:rPr>
      </w:pPr>
    </w:p>
    <w:p w14:paraId="647ADBA0" w14:textId="77777777" w:rsidR="00301E02" w:rsidRDefault="00B53234" w:rsidP="00D22521">
      <w:pPr>
        <w:spacing w:after="0" w:line="480" w:lineRule="auto"/>
        <w:jc w:val="both"/>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In sum, the research has demonstrated that a regulatory framework for termination of public service employment in Tanzania exists but is weakened by gaps in design and implementation. Bridging these gaps through legal and policy reform is essential not only for the protection of public servants but also for the promotion of good governance, accountability and compliance with international labour standards.</w:t>
      </w:r>
    </w:p>
    <w:p w14:paraId="3355E7C4" w14:textId="77777777" w:rsidR="00D22521" w:rsidRPr="00124C8C" w:rsidRDefault="00D22521" w:rsidP="00D22521">
      <w:pPr>
        <w:spacing w:after="0" w:line="480" w:lineRule="auto"/>
        <w:jc w:val="both"/>
        <w:rPr>
          <w:rFonts w:ascii="Times New Roman" w:eastAsia="Times New Roman" w:hAnsi="Times New Roman"/>
          <w:kern w:val="0"/>
          <w:sz w:val="24"/>
          <w:szCs w:val="24"/>
          <w:lang w:val="en-US"/>
        </w:rPr>
      </w:pPr>
    </w:p>
    <w:p w14:paraId="5848826F" w14:textId="083E992E" w:rsidR="00301E02" w:rsidRPr="00124C8C" w:rsidRDefault="00B53234" w:rsidP="00D22521">
      <w:pPr>
        <w:spacing w:after="0" w:line="480" w:lineRule="auto"/>
        <w:jc w:val="both"/>
        <w:rPr>
          <w:rFonts w:ascii="Times New Roman" w:hAnsi="Times New Roman"/>
          <w:b/>
          <w:sz w:val="24"/>
          <w:szCs w:val="24"/>
          <w:lang w:val="en-US"/>
        </w:rPr>
      </w:pPr>
      <w:r w:rsidRPr="00124C8C">
        <w:rPr>
          <w:rFonts w:ascii="Times New Roman" w:hAnsi="Times New Roman"/>
          <w:b/>
          <w:sz w:val="24"/>
          <w:szCs w:val="24"/>
          <w:lang w:val="en-US"/>
        </w:rPr>
        <w:t>5.4 Recommendations</w:t>
      </w:r>
      <w:r w:rsidR="00D22521">
        <w:rPr>
          <w:rFonts w:ascii="Times New Roman" w:hAnsi="Times New Roman"/>
          <w:b/>
          <w:sz w:val="24"/>
          <w:szCs w:val="24"/>
          <w:lang w:val="en-US"/>
        </w:rPr>
        <w:fldChar w:fldCharType="begin"/>
      </w:r>
      <w:r w:rsidR="00D22521">
        <w:instrText xml:space="preserve"> TC "</w:instrText>
      </w:r>
      <w:bookmarkStart w:id="213" w:name="_Toc214246902"/>
      <w:r w:rsidR="00D22521" w:rsidRPr="0023085B">
        <w:rPr>
          <w:rFonts w:ascii="Times New Roman" w:hAnsi="Times New Roman"/>
          <w:b/>
          <w:sz w:val="24"/>
          <w:szCs w:val="24"/>
          <w:lang w:val="en-US"/>
        </w:rPr>
        <w:instrText>5.4 Recommendations</w:instrText>
      </w:r>
      <w:bookmarkEnd w:id="213"/>
      <w:r w:rsidR="00D22521">
        <w:instrText xml:space="preserve">" \f C \l "1" </w:instrText>
      </w:r>
      <w:r w:rsidR="00D22521">
        <w:rPr>
          <w:rFonts w:ascii="Times New Roman" w:hAnsi="Times New Roman"/>
          <w:b/>
          <w:sz w:val="24"/>
          <w:szCs w:val="24"/>
          <w:lang w:val="en-US"/>
        </w:rPr>
        <w:fldChar w:fldCharType="end"/>
      </w:r>
      <w:r w:rsidRPr="00124C8C">
        <w:rPr>
          <w:rFonts w:ascii="Times New Roman" w:hAnsi="Times New Roman"/>
          <w:sz w:val="24"/>
          <w:szCs w:val="24"/>
        </w:rPr>
        <w:t xml:space="preserve"> </w:t>
      </w:r>
    </w:p>
    <w:p w14:paraId="70C0B915" w14:textId="77777777" w:rsidR="00301E02" w:rsidRPr="00124C8C" w:rsidRDefault="00B53234" w:rsidP="00D22521">
      <w:pPr>
        <w:pStyle w:val="NormalWeb"/>
        <w:spacing w:before="0" w:beforeAutospacing="0" w:after="0" w:afterAutospacing="0" w:line="480" w:lineRule="auto"/>
        <w:jc w:val="both"/>
        <w:rPr>
          <w:lang w:val="en-US"/>
        </w:rPr>
      </w:pPr>
      <w:r w:rsidRPr="00124C8C">
        <w:rPr>
          <w:rStyle w:val="cf01"/>
          <w:rFonts w:ascii="Times New Roman" w:hAnsi="Times New Roman"/>
          <w:sz w:val="24"/>
          <w:szCs w:val="24"/>
        </w:rPr>
        <w:t>This study adopts the following recommendations:</w:t>
      </w:r>
    </w:p>
    <w:p w14:paraId="2C8955E3" w14:textId="77777777" w:rsidR="00301E02" w:rsidRPr="00124C8C" w:rsidRDefault="00B53234" w:rsidP="00D22521">
      <w:pPr>
        <w:pStyle w:val="NormalWeb"/>
        <w:numPr>
          <w:ilvl w:val="0"/>
          <w:numId w:val="24"/>
        </w:numPr>
        <w:spacing w:before="0" w:beforeAutospacing="0" w:after="0" w:afterAutospacing="0"/>
        <w:ind w:left="0" w:firstLine="0"/>
        <w:jc w:val="both"/>
        <w:rPr>
          <w:b/>
        </w:rPr>
      </w:pPr>
      <w:r w:rsidRPr="00124C8C">
        <w:rPr>
          <w:rStyle w:val="cf01"/>
          <w:rFonts w:ascii="Times New Roman" w:hAnsi="Times New Roman"/>
          <w:b/>
          <w:sz w:val="24"/>
          <w:szCs w:val="24"/>
        </w:rPr>
        <w:t>Domestication of International Labour Standards</w:t>
      </w:r>
    </w:p>
    <w:p w14:paraId="33F6B86B" w14:textId="4F434DE4" w:rsidR="00D22521" w:rsidRDefault="00B53234" w:rsidP="001E3B13">
      <w:pPr>
        <w:pStyle w:val="NormalWeb"/>
        <w:spacing w:after="0" w:afterAutospacing="0" w:line="480" w:lineRule="auto"/>
        <w:ind w:left="709"/>
        <w:jc w:val="both"/>
        <w:rPr>
          <w:rStyle w:val="cf01"/>
          <w:rFonts w:ascii="Times New Roman" w:hAnsi="Times New Roman"/>
          <w:sz w:val="24"/>
          <w:szCs w:val="24"/>
        </w:rPr>
      </w:pPr>
      <w:r w:rsidRPr="00124C8C">
        <w:rPr>
          <w:rStyle w:val="cf01"/>
          <w:rFonts w:ascii="Times New Roman" w:hAnsi="Times New Roman"/>
          <w:sz w:val="24"/>
          <w:szCs w:val="24"/>
        </w:rPr>
        <w:t>Tanzania should fully domesticate ILO Conventions, particularly the Termination of Employment Convention, 1982 (No. 158), into national law to ensure coherence between international obligations and domestic enforcement. Currently, the dualist system creates a disconnect between ratification and applicability, limiting employees</w:t>
      </w:r>
      <w:r w:rsidR="00A84277" w:rsidRPr="00124C8C">
        <w:rPr>
          <w:rStyle w:val="cf01"/>
          <w:rFonts w:ascii="Times New Roman" w:hAnsi="Times New Roman"/>
          <w:sz w:val="24"/>
          <w:szCs w:val="24"/>
        </w:rPr>
        <w:t>’</w:t>
      </w:r>
      <w:r w:rsidRPr="00124C8C">
        <w:rPr>
          <w:rStyle w:val="cf01"/>
          <w:rFonts w:ascii="Times New Roman" w:hAnsi="Times New Roman"/>
          <w:sz w:val="24"/>
          <w:szCs w:val="24"/>
        </w:rPr>
        <w:t xml:space="preserve"> access to international protections. Explicit statutory incorporation would close this gap and strengthen legal certainty.</w:t>
      </w:r>
    </w:p>
    <w:p w14:paraId="5FD97023" w14:textId="77777777" w:rsidR="001E3B13" w:rsidRPr="00124C8C" w:rsidRDefault="001E3B13" w:rsidP="001E3B13">
      <w:pPr>
        <w:pStyle w:val="NormalWeb"/>
        <w:spacing w:before="0" w:beforeAutospacing="0" w:after="0" w:afterAutospacing="0" w:line="480" w:lineRule="auto"/>
        <w:ind w:left="709"/>
        <w:jc w:val="both"/>
      </w:pPr>
    </w:p>
    <w:p w14:paraId="3582B233" w14:textId="77777777" w:rsidR="00301E02" w:rsidRPr="00124C8C" w:rsidRDefault="00B53234" w:rsidP="001E3B13">
      <w:pPr>
        <w:pStyle w:val="NormalWeb"/>
        <w:numPr>
          <w:ilvl w:val="0"/>
          <w:numId w:val="24"/>
        </w:numPr>
        <w:spacing w:before="0" w:beforeAutospacing="0" w:after="0" w:afterAutospacing="0" w:line="480" w:lineRule="auto"/>
        <w:ind w:left="709" w:hanging="709"/>
        <w:jc w:val="both"/>
        <w:rPr>
          <w:b/>
        </w:rPr>
      </w:pPr>
      <w:r w:rsidRPr="00124C8C">
        <w:rPr>
          <w:rStyle w:val="cf01"/>
          <w:rFonts w:ascii="Times New Roman" w:hAnsi="Times New Roman"/>
          <w:b/>
          <w:sz w:val="24"/>
          <w:szCs w:val="24"/>
        </w:rPr>
        <w:t>Reform of the Public Service Act and its Regulations</w:t>
      </w:r>
    </w:p>
    <w:p w14:paraId="71FB2644" w14:textId="77777777" w:rsidR="00301E02" w:rsidRPr="00124C8C" w:rsidRDefault="00B53234" w:rsidP="00D22521">
      <w:pPr>
        <w:pStyle w:val="NormalWeb"/>
        <w:spacing w:before="0" w:beforeAutospacing="0" w:after="0" w:afterAutospacing="0" w:line="480" w:lineRule="auto"/>
        <w:ind w:left="709"/>
        <w:jc w:val="both"/>
      </w:pPr>
      <w:r w:rsidRPr="00124C8C">
        <w:rPr>
          <w:rStyle w:val="cf11"/>
          <w:rFonts w:ascii="Times New Roman" w:hAnsi="Times New Roman"/>
          <w:sz w:val="24"/>
          <w:szCs w:val="24"/>
        </w:rPr>
        <w:t xml:space="preserve">The PSA and its regulations should be amended to introduce the mediation and arbitration schemes tailored for public service disputes, thereby reducing delays in the disciplinary authorities, PSC and Labour Court system. Legal </w:t>
      </w:r>
      <w:r w:rsidRPr="00124C8C">
        <w:rPr>
          <w:rStyle w:val="cf11"/>
          <w:rFonts w:ascii="Times New Roman" w:hAnsi="Times New Roman"/>
          <w:sz w:val="24"/>
          <w:szCs w:val="24"/>
        </w:rPr>
        <w:lastRenderedPageBreak/>
        <w:t>recognition of ADR outcomes would further reduce congestion in the courts and enhance timely remedies.</w:t>
      </w:r>
    </w:p>
    <w:p w14:paraId="4AF7F371" w14:textId="77777777" w:rsidR="00301E02" w:rsidRPr="00124C8C" w:rsidRDefault="00B53234" w:rsidP="00D22521">
      <w:pPr>
        <w:pStyle w:val="NormalWeb"/>
        <w:numPr>
          <w:ilvl w:val="0"/>
          <w:numId w:val="24"/>
        </w:numPr>
        <w:spacing w:after="0" w:afterAutospacing="0"/>
        <w:ind w:left="709" w:hanging="709"/>
        <w:jc w:val="both"/>
        <w:rPr>
          <w:b/>
        </w:rPr>
      </w:pPr>
      <w:r w:rsidRPr="00124C8C">
        <w:rPr>
          <w:rStyle w:val="cf11"/>
          <w:rFonts w:ascii="Times New Roman" w:hAnsi="Times New Roman"/>
          <w:b/>
          <w:sz w:val="24"/>
          <w:szCs w:val="24"/>
        </w:rPr>
        <w:t>Strengthening the Public Service Act, 2023 and Subsidiary Legislation</w:t>
      </w:r>
    </w:p>
    <w:p w14:paraId="25430FE4" w14:textId="02979DB3" w:rsidR="00301E02" w:rsidRPr="00124C8C" w:rsidRDefault="00B53234" w:rsidP="00D22521">
      <w:pPr>
        <w:pStyle w:val="NormalWeb"/>
        <w:spacing w:after="0" w:afterAutospacing="0" w:line="480" w:lineRule="auto"/>
        <w:ind w:left="709"/>
        <w:jc w:val="both"/>
        <w:rPr>
          <w:rStyle w:val="cf11"/>
          <w:rFonts w:ascii="Times New Roman" w:hAnsi="Times New Roman"/>
          <w:sz w:val="24"/>
          <w:szCs w:val="24"/>
        </w:rPr>
      </w:pPr>
      <w:r w:rsidRPr="00124C8C">
        <w:rPr>
          <w:rStyle w:val="cf11"/>
          <w:rFonts w:ascii="Times New Roman" w:hAnsi="Times New Roman"/>
          <w:sz w:val="24"/>
          <w:szCs w:val="24"/>
        </w:rPr>
        <w:t>The Public Service Act and the Public Service Regulations should be revised to ensure that disciplinary and termination decisions are free from political interference. Specifically, provisions should be introduced to insulate the PSC from executive dominance by enhancing its structural independence and accountability to Parliament rather than the President</w:t>
      </w:r>
      <w:r w:rsidR="00A84277" w:rsidRPr="00124C8C">
        <w:rPr>
          <w:rStyle w:val="cf11"/>
          <w:rFonts w:ascii="Times New Roman" w:hAnsi="Times New Roman"/>
          <w:sz w:val="24"/>
          <w:szCs w:val="24"/>
        </w:rPr>
        <w:t>’</w:t>
      </w:r>
      <w:r w:rsidRPr="00124C8C">
        <w:rPr>
          <w:rStyle w:val="cf11"/>
          <w:rFonts w:ascii="Times New Roman" w:hAnsi="Times New Roman"/>
          <w:sz w:val="24"/>
          <w:szCs w:val="24"/>
        </w:rPr>
        <w:t>s Office.</w:t>
      </w:r>
    </w:p>
    <w:p w14:paraId="18C56F81" w14:textId="77777777" w:rsidR="00301E02" w:rsidRPr="00124C8C" w:rsidRDefault="00B53234" w:rsidP="00D22521">
      <w:pPr>
        <w:pStyle w:val="NormalWeb"/>
        <w:numPr>
          <w:ilvl w:val="0"/>
          <w:numId w:val="24"/>
        </w:numPr>
        <w:spacing w:after="0" w:afterAutospacing="0" w:line="480" w:lineRule="auto"/>
        <w:ind w:left="709" w:hanging="709"/>
        <w:jc w:val="both"/>
        <w:rPr>
          <w:b/>
        </w:rPr>
      </w:pPr>
      <w:r w:rsidRPr="00124C8C">
        <w:rPr>
          <w:rStyle w:val="cf11"/>
          <w:rFonts w:ascii="Times New Roman" w:hAnsi="Times New Roman"/>
          <w:b/>
          <w:sz w:val="24"/>
          <w:szCs w:val="24"/>
        </w:rPr>
        <w:t>Enhancing the Role and Independence of Enforcement Institutions</w:t>
      </w:r>
    </w:p>
    <w:p w14:paraId="69535AE3" w14:textId="77777777" w:rsidR="00301E02" w:rsidRPr="00124C8C" w:rsidRDefault="00B53234" w:rsidP="00D22521">
      <w:pPr>
        <w:pStyle w:val="NormalWeb"/>
        <w:tabs>
          <w:tab w:val="left" w:pos="709"/>
        </w:tabs>
        <w:spacing w:before="0" w:beforeAutospacing="0" w:after="0" w:afterAutospacing="0" w:line="480" w:lineRule="auto"/>
        <w:ind w:left="709"/>
        <w:jc w:val="both"/>
      </w:pPr>
      <w:r w:rsidRPr="00124C8C">
        <w:rPr>
          <w:rStyle w:val="cf11"/>
          <w:rFonts w:ascii="Times New Roman" w:hAnsi="Times New Roman"/>
          <w:sz w:val="24"/>
          <w:szCs w:val="24"/>
        </w:rPr>
        <w:t>The PSC and CMA require legislative and institutional reforms to guarantee impartiality. This may include legal amendments that:</w:t>
      </w:r>
    </w:p>
    <w:p w14:paraId="3DD2AB0E" w14:textId="77777777" w:rsidR="00301E02" w:rsidRPr="00124C8C" w:rsidRDefault="00B53234" w:rsidP="00D22521">
      <w:pPr>
        <w:pStyle w:val="NormalWeb"/>
        <w:numPr>
          <w:ilvl w:val="0"/>
          <w:numId w:val="25"/>
        </w:numPr>
        <w:spacing w:after="0" w:afterAutospacing="0" w:line="480" w:lineRule="auto"/>
        <w:ind w:left="709" w:hanging="709"/>
        <w:jc w:val="both"/>
      </w:pPr>
      <w:r w:rsidRPr="00124C8C">
        <w:rPr>
          <w:rStyle w:val="cf11"/>
          <w:rFonts w:ascii="Times New Roman" w:hAnsi="Times New Roman"/>
          <w:sz w:val="24"/>
          <w:szCs w:val="24"/>
        </w:rPr>
        <w:t>Provide for financial and operational autonomy;</w:t>
      </w:r>
    </w:p>
    <w:p w14:paraId="55F903D6" w14:textId="77777777" w:rsidR="00301E02" w:rsidRPr="00124C8C" w:rsidRDefault="00B53234" w:rsidP="00D22521">
      <w:pPr>
        <w:pStyle w:val="NormalWeb"/>
        <w:numPr>
          <w:ilvl w:val="0"/>
          <w:numId w:val="25"/>
        </w:numPr>
        <w:spacing w:after="0" w:afterAutospacing="0" w:line="480" w:lineRule="auto"/>
        <w:ind w:left="709" w:hanging="709"/>
        <w:jc w:val="both"/>
      </w:pPr>
      <w:r w:rsidRPr="00124C8C">
        <w:rPr>
          <w:rStyle w:val="cf11"/>
          <w:rFonts w:ascii="Times New Roman" w:hAnsi="Times New Roman"/>
          <w:sz w:val="24"/>
          <w:szCs w:val="24"/>
        </w:rPr>
        <w:t>Establish transparent appointment processes for commissioners and arbitrators;</w:t>
      </w:r>
    </w:p>
    <w:p w14:paraId="1EDF5371" w14:textId="06C22CF8" w:rsidR="00D22521" w:rsidRPr="00124C8C" w:rsidRDefault="00B53234" w:rsidP="001E3B13">
      <w:pPr>
        <w:pStyle w:val="NormalWeb"/>
        <w:numPr>
          <w:ilvl w:val="0"/>
          <w:numId w:val="25"/>
        </w:numPr>
        <w:spacing w:after="0" w:afterAutospacing="0" w:line="480" w:lineRule="auto"/>
        <w:ind w:left="709" w:hanging="709"/>
        <w:jc w:val="both"/>
      </w:pPr>
      <w:r w:rsidRPr="00124C8C">
        <w:rPr>
          <w:rStyle w:val="cf11"/>
          <w:rFonts w:ascii="Times New Roman" w:hAnsi="Times New Roman"/>
          <w:sz w:val="24"/>
          <w:szCs w:val="24"/>
        </w:rPr>
        <w:t>Impose statutory timelines for concluding disciplinary and termination cases.</w:t>
      </w:r>
    </w:p>
    <w:p w14:paraId="3DBCD583" w14:textId="77777777" w:rsidR="00301E02" w:rsidRPr="00124C8C" w:rsidRDefault="00B53234" w:rsidP="00D22521">
      <w:pPr>
        <w:pStyle w:val="NormalWeb"/>
        <w:spacing w:after="0" w:afterAutospacing="0" w:line="480" w:lineRule="auto"/>
        <w:ind w:left="709" w:hanging="709"/>
        <w:jc w:val="both"/>
        <w:rPr>
          <w:b/>
        </w:rPr>
      </w:pPr>
      <w:r w:rsidRPr="00124C8C">
        <w:rPr>
          <w:rStyle w:val="cf11"/>
          <w:rFonts w:ascii="Times New Roman" w:hAnsi="Times New Roman"/>
          <w:b/>
          <w:sz w:val="24"/>
          <w:szCs w:val="24"/>
        </w:rPr>
        <w:t>v) Judicial Efficiency and Access to Justice</w:t>
      </w:r>
    </w:p>
    <w:p w14:paraId="1057D71D" w14:textId="77777777" w:rsidR="00301E02" w:rsidRPr="00124C8C" w:rsidRDefault="00B53234" w:rsidP="00D22521">
      <w:pPr>
        <w:pStyle w:val="NormalWeb"/>
        <w:spacing w:before="0" w:beforeAutospacing="0" w:after="0" w:afterAutospacing="0" w:line="480" w:lineRule="auto"/>
        <w:ind w:left="426"/>
        <w:jc w:val="both"/>
      </w:pPr>
      <w:r w:rsidRPr="00124C8C">
        <w:rPr>
          <w:rStyle w:val="cf11"/>
          <w:rFonts w:ascii="Times New Roman" w:hAnsi="Times New Roman"/>
          <w:sz w:val="24"/>
          <w:szCs w:val="24"/>
        </w:rPr>
        <w:t>The Labour Division of the High Court should be restructured through procedural reforms to address case backlogs. This could include statutory time limits for appeals, wider use of alternative dispute resolution mechanisms (ADR), and the introduction of a fast-track procedure for employment-related disputes to improve efficiency and fairness.</w:t>
      </w:r>
    </w:p>
    <w:p w14:paraId="14E422D1" w14:textId="7890E3AC" w:rsidR="00301E02" w:rsidRPr="00124C8C" w:rsidRDefault="00B53234" w:rsidP="00D22521">
      <w:pPr>
        <w:pStyle w:val="NormalWeb"/>
        <w:spacing w:after="0" w:afterAutospacing="0" w:line="480" w:lineRule="auto"/>
        <w:ind w:left="709" w:hanging="709"/>
        <w:jc w:val="both"/>
        <w:rPr>
          <w:b/>
        </w:rPr>
      </w:pPr>
      <w:r w:rsidRPr="00124C8C">
        <w:rPr>
          <w:rStyle w:val="cf11"/>
          <w:rFonts w:ascii="Times New Roman" w:hAnsi="Times New Roman"/>
          <w:b/>
          <w:sz w:val="24"/>
          <w:szCs w:val="24"/>
        </w:rPr>
        <w:lastRenderedPageBreak/>
        <w:t xml:space="preserve">vi </w:t>
      </w:r>
      <w:r w:rsidR="00D22521">
        <w:rPr>
          <w:rStyle w:val="cf11"/>
          <w:rFonts w:ascii="Times New Roman" w:hAnsi="Times New Roman"/>
          <w:b/>
          <w:sz w:val="24"/>
          <w:szCs w:val="24"/>
        </w:rPr>
        <w:t xml:space="preserve"> </w:t>
      </w:r>
      <w:r w:rsidRPr="00124C8C">
        <w:rPr>
          <w:rStyle w:val="cf11"/>
          <w:rFonts w:ascii="Times New Roman" w:hAnsi="Times New Roman"/>
          <w:b/>
          <w:sz w:val="24"/>
          <w:szCs w:val="24"/>
        </w:rPr>
        <w:t>Promoting Employee Awareness and Legal Representation</w:t>
      </w:r>
    </w:p>
    <w:p w14:paraId="0F187702" w14:textId="77777777" w:rsidR="00301E02" w:rsidRPr="00124C8C" w:rsidRDefault="00B53234" w:rsidP="00D22521">
      <w:pPr>
        <w:pStyle w:val="NormalWeb"/>
        <w:spacing w:before="0" w:beforeAutospacing="0" w:after="0" w:afterAutospacing="0" w:line="480" w:lineRule="auto"/>
        <w:ind w:left="426"/>
        <w:jc w:val="both"/>
      </w:pPr>
      <w:r w:rsidRPr="00124C8C">
        <w:rPr>
          <w:rStyle w:val="cf11"/>
          <w:rFonts w:ascii="Times New Roman" w:hAnsi="Times New Roman"/>
          <w:sz w:val="24"/>
          <w:szCs w:val="24"/>
        </w:rPr>
        <w:t>Legislative provisions should mandate government agencies to conduct regular training and awareness programmes for public servants on their employment rights and termination procedures. Additionally, reforms should expand the right to legal representation in disciplinary hearings, reducing the vulnerability of employees facing termination.</w:t>
      </w:r>
    </w:p>
    <w:p w14:paraId="389A3B5A" w14:textId="77777777" w:rsidR="00301E02" w:rsidRPr="00124C8C" w:rsidRDefault="00B53234" w:rsidP="00D22521">
      <w:pPr>
        <w:pStyle w:val="NormalWeb"/>
        <w:spacing w:after="0" w:afterAutospacing="0" w:line="480" w:lineRule="auto"/>
        <w:ind w:left="709" w:hanging="709"/>
        <w:jc w:val="both"/>
        <w:rPr>
          <w:b/>
        </w:rPr>
      </w:pPr>
      <w:r w:rsidRPr="00124C8C">
        <w:rPr>
          <w:rStyle w:val="cf11"/>
          <w:rFonts w:ascii="Times New Roman" w:hAnsi="Times New Roman"/>
          <w:b/>
          <w:sz w:val="24"/>
          <w:szCs w:val="24"/>
        </w:rPr>
        <w:t>viii) Institutional Accountability and Oversight</w:t>
      </w:r>
    </w:p>
    <w:p w14:paraId="0FE3CB4F" w14:textId="77777777" w:rsidR="00301E02" w:rsidRPr="00124C8C" w:rsidRDefault="00B53234" w:rsidP="00D22521">
      <w:pPr>
        <w:pStyle w:val="NormalWeb"/>
        <w:spacing w:before="0" w:beforeAutospacing="0" w:after="0" w:afterAutospacing="0" w:line="480" w:lineRule="auto"/>
        <w:ind w:left="426"/>
        <w:jc w:val="both"/>
      </w:pPr>
      <w:r w:rsidRPr="00124C8C">
        <w:rPr>
          <w:rStyle w:val="cf11"/>
          <w:rFonts w:ascii="Times New Roman" w:hAnsi="Times New Roman"/>
          <w:sz w:val="24"/>
          <w:szCs w:val="24"/>
        </w:rPr>
        <w:t>Parliament should establish a statutory oversight mechanism to review termination practices in the public service. This would enhance transparency, reduce misuse of discretionary powers, and strengthen confidence in the employment system.</w:t>
      </w:r>
    </w:p>
    <w:p w14:paraId="30FB407C" w14:textId="0F3B5283" w:rsidR="00301E02" w:rsidRPr="00124C8C" w:rsidRDefault="00B53234" w:rsidP="00D22521">
      <w:pPr>
        <w:pStyle w:val="Heading1"/>
        <w:spacing w:before="0" w:after="0" w:line="480" w:lineRule="auto"/>
        <w:jc w:val="center"/>
        <w:rPr>
          <w:rFonts w:ascii="Times New Roman" w:hAnsi="Times New Roman"/>
          <w:sz w:val="24"/>
          <w:szCs w:val="24"/>
          <w:lang w:val="en-US"/>
        </w:rPr>
      </w:pPr>
      <w:r w:rsidRPr="00124C8C">
        <w:rPr>
          <w:rFonts w:ascii="Times New Roman" w:hAnsi="Times New Roman"/>
          <w:sz w:val="24"/>
          <w:szCs w:val="24"/>
          <w:lang w:val="en-US"/>
        </w:rPr>
        <w:br w:type="page"/>
      </w:r>
      <w:bookmarkStart w:id="214" w:name="_Toc213684299"/>
      <w:r w:rsidRPr="00124C8C">
        <w:rPr>
          <w:rFonts w:ascii="Times New Roman" w:hAnsi="Times New Roman"/>
          <w:sz w:val="24"/>
          <w:szCs w:val="24"/>
          <w:lang w:val="en-US"/>
        </w:rPr>
        <w:lastRenderedPageBreak/>
        <w:t>BIBLIOGRAPHY</w:t>
      </w:r>
      <w:bookmarkEnd w:id="214"/>
      <w:r w:rsidR="00D22521">
        <w:rPr>
          <w:rFonts w:ascii="Times New Roman" w:hAnsi="Times New Roman"/>
          <w:sz w:val="24"/>
          <w:szCs w:val="24"/>
          <w:lang w:val="en-US"/>
        </w:rPr>
        <w:fldChar w:fldCharType="begin"/>
      </w:r>
      <w:r w:rsidR="00D22521">
        <w:instrText xml:space="preserve"> TC "</w:instrText>
      </w:r>
      <w:bookmarkStart w:id="215" w:name="_Toc214246903"/>
      <w:r w:rsidR="00D22521" w:rsidRPr="007A3902">
        <w:rPr>
          <w:rFonts w:ascii="Times New Roman" w:hAnsi="Times New Roman"/>
          <w:sz w:val="24"/>
          <w:szCs w:val="24"/>
          <w:lang w:val="en-US"/>
        </w:rPr>
        <w:instrText>BIBLIOGRAPHY</w:instrText>
      </w:r>
      <w:bookmarkEnd w:id="215"/>
      <w:r w:rsidR="00D22521">
        <w:instrText xml:space="preserve">" \f C \l "1" </w:instrText>
      </w:r>
      <w:r w:rsidR="00D22521">
        <w:rPr>
          <w:rFonts w:ascii="Times New Roman" w:hAnsi="Times New Roman"/>
          <w:sz w:val="24"/>
          <w:szCs w:val="24"/>
          <w:lang w:val="en-US"/>
        </w:rPr>
        <w:fldChar w:fldCharType="end"/>
      </w:r>
      <w:r w:rsidRPr="00124C8C">
        <w:rPr>
          <w:rFonts w:ascii="Times New Roman" w:hAnsi="Times New Roman"/>
          <w:sz w:val="24"/>
          <w:szCs w:val="24"/>
        </w:rPr>
        <w:t xml:space="preserve"> </w:t>
      </w:r>
    </w:p>
    <w:p w14:paraId="31E5A406" w14:textId="77777777" w:rsidR="00301E02" w:rsidRPr="00124C8C" w:rsidRDefault="00B53234">
      <w:pPr>
        <w:spacing w:after="0" w:line="480" w:lineRule="auto"/>
        <w:ind w:left="851" w:hanging="851"/>
        <w:outlineLvl w:val="2"/>
        <w:rPr>
          <w:rFonts w:ascii="Times New Roman" w:eastAsia="Times New Roman" w:hAnsi="Times New Roman"/>
          <w:b/>
          <w:bCs/>
          <w:kern w:val="0"/>
          <w:sz w:val="24"/>
          <w:szCs w:val="24"/>
          <w:lang w:val="en-US"/>
        </w:rPr>
      </w:pPr>
      <w:bookmarkStart w:id="216" w:name="_Toc213684300"/>
      <w:r w:rsidRPr="00124C8C">
        <w:rPr>
          <w:rFonts w:ascii="Times New Roman" w:eastAsia="Times New Roman" w:hAnsi="Times New Roman"/>
          <w:b/>
          <w:bCs/>
          <w:kern w:val="0"/>
          <w:sz w:val="24"/>
          <w:szCs w:val="24"/>
          <w:lang w:val="en-US"/>
        </w:rPr>
        <w:t>Textbooks</w:t>
      </w:r>
      <w:bookmarkEnd w:id="216"/>
    </w:p>
    <w:p w14:paraId="51D23EE3" w14:textId="77777777" w:rsidR="00301E02" w:rsidRPr="00124C8C" w:rsidRDefault="00B53234">
      <w:pPr>
        <w:spacing w:after="0" w:line="480" w:lineRule="auto"/>
        <w:ind w:left="851" w:hanging="851"/>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 xml:space="preserve">Becker G. S, Human Capital: </w:t>
      </w:r>
      <w:r w:rsidRPr="00124C8C">
        <w:rPr>
          <w:rFonts w:ascii="Times New Roman" w:eastAsia="Times New Roman" w:hAnsi="Times New Roman"/>
          <w:i/>
          <w:kern w:val="0"/>
          <w:sz w:val="24"/>
          <w:szCs w:val="24"/>
          <w:lang w:val="en-US"/>
        </w:rPr>
        <w:t xml:space="preserve">A Theoretical and Empirical Analysis with Special Reference to Education </w:t>
      </w:r>
      <w:r w:rsidRPr="00124C8C">
        <w:rPr>
          <w:rFonts w:ascii="Times New Roman" w:eastAsia="Times New Roman" w:hAnsi="Times New Roman"/>
          <w:kern w:val="0"/>
          <w:sz w:val="24"/>
          <w:szCs w:val="24"/>
          <w:lang w:val="en-US"/>
        </w:rPr>
        <w:t>(Columbia University Press 1964).</w:t>
      </w:r>
    </w:p>
    <w:p w14:paraId="09C379F6" w14:textId="5D4E215E" w:rsidR="00301E02" w:rsidRPr="00124C8C" w:rsidRDefault="00B53234">
      <w:pPr>
        <w:spacing w:after="0" w:line="480" w:lineRule="auto"/>
        <w:ind w:left="851" w:hanging="851"/>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 xml:space="preserve">Blanpain R, </w:t>
      </w:r>
      <w:r w:rsidRPr="00124C8C">
        <w:rPr>
          <w:rFonts w:ascii="Times New Roman" w:eastAsia="Times New Roman" w:hAnsi="Times New Roman"/>
          <w:i/>
          <w:kern w:val="0"/>
          <w:sz w:val="24"/>
          <w:szCs w:val="24"/>
          <w:lang w:val="en-US"/>
        </w:rPr>
        <w:t>Comparative Labour Law and Industrial Relations in Industrialized Market Economies</w:t>
      </w:r>
      <w:r w:rsidRPr="00124C8C">
        <w:rPr>
          <w:rFonts w:ascii="Times New Roman" w:eastAsia="Times New Roman" w:hAnsi="Times New Roman"/>
          <w:kern w:val="0"/>
          <w:sz w:val="24"/>
          <w:szCs w:val="24"/>
          <w:lang w:val="en-US"/>
        </w:rPr>
        <w:t xml:space="preserve"> (11th edn, Kluwer Law International 2004).</w:t>
      </w:r>
    </w:p>
    <w:p w14:paraId="2B2A90A2" w14:textId="77777777" w:rsidR="00301E02" w:rsidRPr="00124C8C" w:rsidRDefault="00B53234">
      <w:pPr>
        <w:spacing w:after="0" w:line="480" w:lineRule="auto"/>
        <w:ind w:left="851" w:hanging="851"/>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rPr>
        <w:t xml:space="preserve">Chipeta B D, </w:t>
      </w:r>
      <w:r w:rsidRPr="00124C8C">
        <w:rPr>
          <w:rFonts w:ascii="Times New Roman" w:eastAsia="Times New Roman" w:hAnsi="Times New Roman"/>
          <w:i/>
          <w:iCs/>
          <w:kern w:val="0"/>
          <w:sz w:val="24"/>
          <w:szCs w:val="24"/>
        </w:rPr>
        <w:t>Administrative Law in Tanzania: A Digest of Cases</w:t>
      </w:r>
      <w:r w:rsidRPr="00124C8C">
        <w:rPr>
          <w:rFonts w:ascii="Times New Roman" w:eastAsia="Times New Roman" w:hAnsi="Times New Roman"/>
          <w:kern w:val="0"/>
          <w:sz w:val="24"/>
          <w:szCs w:val="24"/>
        </w:rPr>
        <w:t xml:space="preserve"> (Mkuki na Nyota Publishers 2009).</w:t>
      </w:r>
    </w:p>
    <w:p w14:paraId="1AFB6E85" w14:textId="77777777" w:rsidR="00301E02" w:rsidRPr="00124C8C" w:rsidRDefault="00B53234">
      <w:pPr>
        <w:spacing w:after="0" w:line="480" w:lineRule="auto"/>
        <w:ind w:left="851" w:hanging="851"/>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Chirwa D. M and Nijzink L (eds</w:t>
      </w:r>
      <w:r w:rsidRPr="00124C8C">
        <w:rPr>
          <w:rFonts w:ascii="Times New Roman" w:eastAsia="Times New Roman" w:hAnsi="Times New Roman"/>
          <w:i/>
          <w:kern w:val="0"/>
          <w:sz w:val="24"/>
          <w:szCs w:val="24"/>
          <w:lang w:val="en-US"/>
        </w:rPr>
        <w:t>), Accountable Government in Africa: Perspectives from Public Law and Political Studies</w:t>
      </w:r>
      <w:r w:rsidRPr="00124C8C">
        <w:rPr>
          <w:rFonts w:ascii="Times New Roman" w:eastAsia="Times New Roman" w:hAnsi="Times New Roman"/>
          <w:kern w:val="0"/>
          <w:sz w:val="24"/>
          <w:szCs w:val="24"/>
          <w:lang w:val="en-US"/>
        </w:rPr>
        <w:t xml:space="preserve"> (UCT Press 2015).</w:t>
      </w:r>
    </w:p>
    <w:p w14:paraId="3ACBABB9" w14:textId="77777777" w:rsidR="00301E02" w:rsidRPr="00124C8C" w:rsidRDefault="00B53234">
      <w:pPr>
        <w:spacing w:after="0" w:line="480" w:lineRule="auto"/>
        <w:ind w:left="851" w:hanging="851"/>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 xml:space="preserve">Collins H, </w:t>
      </w:r>
      <w:r w:rsidRPr="00124C8C">
        <w:rPr>
          <w:rFonts w:ascii="Times New Roman" w:eastAsia="Times New Roman" w:hAnsi="Times New Roman"/>
          <w:i/>
          <w:kern w:val="0"/>
          <w:sz w:val="24"/>
          <w:szCs w:val="24"/>
          <w:lang w:val="en-US"/>
        </w:rPr>
        <w:t>Contractual Approaches to Employment</w:t>
      </w:r>
      <w:r w:rsidRPr="00124C8C">
        <w:rPr>
          <w:rFonts w:ascii="Times New Roman" w:eastAsia="Times New Roman" w:hAnsi="Times New Roman"/>
          <w:kern w:val="0"/>
          <w:sz w:val="24"/>
          <w:szCs w:val="24"/>
          <w:lang w:val="en-US"/>
        </w:rPr>
        <w:t xml:space="preserve"> (Oxford University Press 2003).</w:t>
      </w:r>
    </w:p>
    <w:p w14:paraId="3287B605" w14:textId="77777777" w:rsidR="00301E02" w:rsidRPr="00124C8C" w:rsidRDefault="00B53234">
      <w:pPr>
        <w:spacing w:after="0" w:line="480" w:lineRule="auto"/>
        <w:ind w:left="851" w:hanging="851"/>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 xml:space="preserve">Craig P, </w:t>
      </w:r>
      <w:r w:rsidRPr="00124C8C">
        <w:rPr>
          <w:rFonts w:ascii="Times New Roman" w:eastAsia="Times New Roman" w:hAnsi="Times New Roman"/>
          <w:i/>
          <w:iCs/>
          <w:kern w:val="0"/>
          <w:sz w:val="24"/>
          <w:szCs w:val="24"/>
          <w:lang w:val="en-US"/>
        </w:rPr>
        <w:t>Administrative Law</w:t>
      </w:r>
      <w:r w:rsidRPr="00124C8C">
        <w:rPr>
          <w:rFonts w:ascii="Times New Roman" w:eastAsia="Times New Roman" w:hAnsi="Times New Roman"/>
          <w:kern w:val="0"/>
          <w:sz w:val="24"/>
          <w:szCs w:val="24"/>
          <w:lang w:val="en-US"/>
        </w:rPr>
        <w:t xml:space="preserve"> (8th edn, Sweet &amp; Maxwell 2012).</w:t>
      </w:r>
    </w:p>
    <w:p w14:paraId="1B5EA12E" w14:textId="77777777" w:rsidR="00301E02" w:rsidRPr="00124C8C" w:rsidRDefault="00B53234">
      <w:pPr>
        <w:spacing w:after="0" w:line="480" w:lineRule="auto"/>
        <w:ind w:left="851" w:hanging="851"/>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 xml:space="preserve">Deakin S and Wilkinson F, </w:t>
      </w:r>
      <w:r w:rsidRPr="00124C8C">
        <w:rPr>
          <w:rFonts w:ascii="Times New Roman" w:eastAsia="Times New Roman" w:hAnsi="Times New Roman"/>
          <w:i/>
          <w:kern w:val="0"/>
          <w:sz w:val="24"/>
          <w:szCs w:val="24"/>
          <w:lang w:val="en-US"/>
        </w:rPr>
        <w:t>The Law of the Labour Market: Industrialization, Employment, and Legal Evolution</w:t>
      </w:r>
      <w:r w:rsidRPr="00124C8C">
        <w:rPr>
          <w:rFonts w:ascii="Times New Roman" w:eastAsia="Times New Roman" w:hAnsi="Times New Roman"/>
          <w:kern w:val="0"/>
          <w:sz w:val="24"/>
          <w:szCs w:val="24"/>
          <w:lang w:val="en-US"/>
        </w:rPr>
        <w:t xml:space="preserve"> (Oxford University Press 2005).</w:t>
      </w:r>
    </w:p>
    <w:p w14:paraId="185A2081" w14:textId="77777777" w:rsidR="00301E02" w:rsidRPr="00124C8C" w:rsidRDefault="00B53234">
      <w:pPr>
        <w:spacing w:after="0" w:line="480" w:lineRule="auto"/>
        <w:ind w:left="851" w:hanging="851"/>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 xml:space="preserve">Dicey A.V, </w:t>
      </w:r>
      <w:r w:rsidRPr="00124C8C">
        <w:rPr>
          <w:rFonts w:ascii="Times New Roman" w:eastAsia="Times New Roman" w:hAnsi="Times New Roman"/>
          <w:i/>
          <w:iCs/>
          <w:kern w:val="0"/>
          <w:sz w:val="24"/>
          <w:szCs w:val="24"/>
          <w:lang w:val="en-US"/>
        </w:rPr>
        <w:t>Introduction to the Study of the Law of the Constitution</w:t>
      </w:r>
      <w:r w:rsidRPr="00124C8C">
        <w:rPr>
          <w:rFonts w:ascii="Times New Roman" w:eastAsia="Times New Roman" w:hAnsi="Times New Roman"/>
          <w:kern w:val="0"/>
          <w:sz w:val="24"/>
          <w:szCs w:val="24"/>
          <w:lang w:val="en-US"/>
        </w:rPr>
        <w:t xml:space="preserve"> (10th edn, Macmillan 1959).</w:t>
      </w:r>
    </w:p>
    <w:p w14:paraId="549DB095" w14:textId="77777777" w:rsidR="00301E02" w:rsidRPr="00124C8C" w:rsidRDefault="00B53234">
      <w:pPr>
        <w:spacing w:after="0" w:line="480" w:lineRule="auto"/>
        <w:ind w:left="851" w:hanging="851"/>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 xml:space="preserve">Finkin M. W, </w:t>
      </w:r>
      <w:r w:rsidRPr="00124C8C">
        <w:rPr>
          <w:rFonts w:ascii="Times New Roman" w:eastAsia="Times New Roman" w:hAnsi="Times New Roman"/>
          <w:i/>
          <w:kern w:val="0"/>
          <w:sz w:val="24"/>
          <w:szCs w:val="24"/>
          <w:lang w:val="en-US"/>
        </w:rPr>
        <w:t>Employment Law and the Workplace</w:t>
      </w:r>
      <w:r w:rsidRPr="00124C8C">
        <w:rPr>
          <w:rFonts w:ascii="Times New Roman" w:eastAsia="Times New Roman" w:hAnsi="Times New Roman"/>
          <w:kern w:val="0"/>
          <w:sz w:val="24"/>
          <w:szCs w:val="24"/>
          <w:lang w:val="en-US"/>
        </w:rPr>
        <w:t xml:space="preserve"> (Aspen Publishers 2015).</w:t>
      </w:r>
    </w:p>
    <w:p w14:paraId="408C150D" w14:textId="77777777" w:rsidR="00301E02" w:rsidRPr="00124C8C" w:rsidRDefault="00B53234">
      <w:pPr>
        <w:spacing w:after="0" w:line="480" w:lineRule="auto"/>
        <w:ind w:left="851" w:hanging="851"/>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Manfred Nowak, UN Covenant on Civil and Political Rights: CCPR Commentary (2nd edn, N P Engel 2005)</w:t>
      </w:r>
    </w:p>
    <w:p w14:paraId="59107427" w14:textId="77777777" w:rsidR="00301E02" w:rsidRPr="00124C8C" w:rsidRDefault="00B53234">
      <w:pPr>
        <w:spacing w:after="0" w:line="480" w:lineRule="auto"/>
        <w:ind w:left="851" w:hanging="851"/>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 xml:space="preserve">Milulu H M, </w:t>
      </w:r>
      <w:r w:rsidRPr="00124C8C">
        <w:rPr>
          <w:rFonts w:ascii="Times New Roman" w:eastAsia="Times New Roman" w:hAnsi="Times New Roman"/>
          <w:i/>
          <w:iCs/>
          <w:kern w:val="0"/>
          <w:sz w:val="24"/>
          <w:szCs w:val="24"/>
          <w:lang w:val="en-US"/>
        </w:rPr>
        <w:t>Formation and Termination of Employment Contracts in Tanzania: Under the Employment and Labour Relations &amp; Labour Institutions Acts</w:t>
      </w:r>
      <w:r w:rsidRPr="00124C8C">
        <w:rPr>
          <w:rFonts w:ascii="Times New Roman" w:eastAsia="Times New Roman" w:hAnsi="Times New Roman"/>
          <w:kern w:val="0"/>
          <w:sz w:val="24"/>
          <w:szCs w:val="24"/>
          <w:lang w:val="en-US"/>
        </w:rPr>
        <w:t xml:space="preserve"> (Chem-Chem Publishers 2013).</w:t>
      </w:r>
    </w:p>
    <w:p w14:paraId="6744F39A" w14:textId="77777777" w:rsidR="00301E02" w:rsidRPr="00124C8C" w:rsidRDefault="00B53234">
      <w:pPr>
        <w:spacing w:after="0" w:line="480" w:lineRule="auto"/>
        <w:ind w:left="851" w:hanging="851"/>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 xml:space="preserve">Mlama, </w:t>
      </w:r>
      <w:r w:rsidRPr="00124C8C">
        <w:rPr>
          <w:rFonts w:ascii="Times New Roman" w:eastAsia="Times New Roman" w:hAnsi="Times New Roman"/>
          <w:i/>
          <w:kern w:val="0"/>
          <w:sz w:val="24"/>
          <w:szCs w:val="24"/>
          <w:lang w:val="en-US"/>
        </w:rPr>
        <w:t>Labour Law in Tanzania</w:t>
      </w:r>
      <w:r w:rsidRPr="00124C8C">
        <w:rPr>
          <w:rFonts w:ascii="Times New Roman" w:eastAsia="Times New Roman" w:hAnsi="Times New Roman"/>
          <w:kern w:val="0"/>
          <w:sz w:val="24"/>
          <w:szCs w:val="24"/>
          <w:lang w:val="en-US"/>
        </w:rPr>
        <w:t xml:space="preserve"> (2009).</w:t>
      </w:r>
    </w:p>
    <w:p w14:paraId="5B424950" w14:textId="77777777" w:rsidR="00301E02" w:rsidRPr="00124C8C" w:rsidRDefault="00B53234">
      <w:pPr>
        <w:spacing w:after="0" w:line="480" w:lineRule="auto"/>
        <w:ind w:left="851" w:hanging="851"/>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rPr>
        <w:t xml:space="preserve">Msuya M, </w:t>
      </w:r>
      <w:r w:rsidRPr="00124C8C">
        <w:rPr>
          <w:rFonts w:ascii="Times New Roman" w:eastAsia="Times New Roman" w:hAnsi="Times New Roman"/>
          <w:i/>
          <w:iCs/>
          <w:kern w:val="0"/>
          <w:sz w:val="24"/>
          <w:szCs w:val="24"/>
        </w:rPr>
        <w:t>Public Service Law in Tanzania</w:t>
      </w:r>
      <w:r w:rsidRPr="00124C8C">
        <w:rPr>
          <w:rFonts w:ascii="Times New Roman" w:eastAsia="Times New Roman" w:hAnsi="Times New Roman"/>
          <w:kern w:val="0"/>
          <w:sz w:val="24"/>
          <w:szCs w:val="24"/>
        </w:rPr>
        <w:t xml:space="preserve"> (Dar es Salaam University Press 2021).</w:t>
      </w:r>
    </w:p>
    <w:p w14:paraId="19037142" w14:textId="77777777" w:rsidR="00301E02" w:rsidRPr="00124C8C" w:rsidRDefault="00B53234">
      <w:pPr>
        <w:spacing w:after="0" w:line="480" w:lineRule="auto"/>
        <w:ind w:left="851" w:hanging="851"/>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rPr>
        <w:lastRenderedPageBreak/>
        <w:t xml:space="preserve">Mwakyembe J S, </w:t>
      </w:r>
      <w:r w:rsidRPr="00124C8C">
        <w:rPr>
          <w:rFonts w:ascii="Times New Roman" w:eastAsia="Times New Roman" w:hAnsi="Times New Roman"/>
          <w:i/>
          <w:iCs/>
          <w:kern w:val="0"/>
          <w:sz w:val="24"/>
          <w:szCs w:val="24"/>
        </w:rPr>
        <w:t>Labour Law in Tanzania</w:t>
      </w:r>
      <w:r w:rsidRPr="00124C8C">
        <w:rPr>
          <w:rFonts w:ascii="Times New Roman" w:eastAsia="Times New Roman" w:hAnsi="Times New Roman"/>
          <w:kern w:val="0"/>
          <w:sz w:val="24"/>
          <w:szCs w:val="24"/>
        </w:rPr>
        <w:t xml:space="preserve"> (Lexis Publications 2020).</w:t>
      </w:r>
    </w:p>
    <w:p w14:paraId="341CB9BC" w14:textId="77777777" w:rsidR="00301E02" w:rsidRPr="00124C8C" w:rsidRDefault="00B53234">
      <w:pPr>
        <w:spacing w:after="0" w:line="480" w:lineRule="auto"/>
        <w:ind w:left="851" w:hanging="851"/>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 xml:space="preserve">Nozick R, </w:t>
      </w:r>
      <w:r w:rsidRPr="00124C8C">
        <w:rPr>
          <w:rFonts w:ascii="Times New Roman" w:eastAsia="Times New Roman" w:hAnsi="Times New Roman"/>
          <w:i/>
          <w:iCs/>
          <w:kern w:val="0"/>
          <w:sz w:val="24"/>
          <w:szCs w:val="24"/>
          <w:lang w:val="en-US"/>
        </w:rPr>
        <w:t>Anarchy, State, and Utopia</w:t>
      </w:r>
      <w:r w:rsidRPr="00124C8C">
        <w:rPr>
          <w:rFonts w:ascii="Times New Roman" w:eastAsia="Times New Roman" w:hAnsi="Times New Roman"/>
          <w:kern w:val="0"/>
          <w:sz w:val="24"/>
          <w:szCs w:val="24"/>
          <w:lang w:val="en-US"/>
        </w:rPr>
        <w:t xml:space="preserve"> (Blackwell Publishers 1974).</w:t>
      </w:r>
    </w:p>
    <w:p w14:paraId="4D0E2315" w14:textId="77777777" w:rsidR="00301E02" w:rsidRPr="00124C8C" w:rsidRDefault="00B53234">
      <w:pPr>
        <w:spacing w:after="0" w:line="480" w:lineRule="auto"/>
        <w:ind w:left="851" w:hanging="851"/>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 xml:space="preserve">Paul Davies and Mark Freedland, </w:t>
      </w:r>
      <w:r w:rsidRPr="00124C8C">
        <w:rPr>
          <w:rFonts w:ascii="Times New Roman" w:eastAsia="Times New Roman" w:hAnsi="Times New Roman"/>
          <w:i/>
          <w:iCs/>
          <w:kern w:val="0"/>
          <w:sz w:val="24"/>
          <w:szCs w:val="24"/>
          <w:lang w:val="en-US"/>
        </w:rPr>
        <w:t>Labour Law: Text and Materials</w:t>
      </w:r>
      <w:r w:rsidRPr="00124C8C">
        <w:rPr>
          <w:rFonts w:ascii="Times New Roman" w:eastAsia="Times New Roman" w:hAnsi="Times New Roman"/>
          <w:kern w:val="0"/>
          <w:sz w:val="24"/>
          <w:szCs w:val="24"/>
          <w:lang w:val="en-US"/>
        </w:rPr>
        <w:t xml:space="preserve"> (2nd edn, Weidenfeld and Nicolson 1984).</w:t>
      </w:r>
    </w:p>
    <w:p w14:paraId="3264C8E7" w14:textId="77777777" w:rsidR="00301E02" w:rsidRPr="00124C8C" w:rsidRDefault="00B53234">
      <w:pPr>
        <w:spacing w:after="0" w:line="480" w:lineRule="auto"/>
        <w:ind w:left="851" w:hanging="851"/>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Rawls J, A Theory of Justice (Harvard University Press 1971).</w:t>
      </w:r>
    </w:p>
    <w:p w14:paraId="5F7C0B73" w14:textId="77777777" w:rsidR="00301E02" w:rsidRPr="00124C8C" w:rsidRDefault="00B53234">
      <w:pPr>
        <w:spacing w:after="0" w:line="480" w:lineRule="auto"/>
        <w:ind w:left="851" w:hanging="851"/>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 xml:space="preserve">Rwezaura B, </w:t>
      </w:r>
      <w:r w:rsidRPr="00124C8C">
        <w:rPr>
          <w:rFonts w:ascii="Times New Roman" w:eastAsia="Times New Roman" w:hAnsi="Times New Roman"/>
          <w:i/>
          <w:iCs/>
          <w:kern w:val="0"/>
          <w:sz w:val="24"/>
          <w:szCs w:val="24"/>
          <w:lang w:val="en-US"/>
        </w:rPr>
        <w:t>The Concept of Labour Law in Tanzania</w:t>
      </w:r>
      <w:r w:rsidRPr="00124C8C">
        <w:rPr>
          <w:rFonts w:ascii="Times New Roman" w:eastAsia="Times New Roman" w:hAnsi="Times New Roman"/>
          <w:kern w:val="0"/>
          <w:sz w:val="24"/>
          <w:szCs w:val="24"/>
          <w:lang w:val="en-US"/>
        </w:rPr>
        <w:t xml:space="preserve"> (Tanzania Publishing House 1980).</w:t>
      </w:r>
    </w:p>
    <w:p w14:paraId="34D02A32" w14:textId="77777777" w:rsidR="00301E02" w:rsidRPr="00124C8C" w:rsidRDefault="00B53234">
      <w:pPr>
        <w:spacing w:after="0" w:line="480" w:lineRule="auto"/>
        <w:ind w:left="851" w:hanging="851"/>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 xml:space="preserve">Schultz T. W, </w:t>
      </w:r>
      <w:r w:rsidRPr="00124C8C">
        <w:rPr>
          <w:rFonts w:ascii="Times New Roman" w:eastAsia="Times New Roman" w:hAnsi="Times New Roman"/>
          <w:i/>
          <w:kern w:val="0"/>
          <w:sz w:val="24"/>
          <w:szCs w:val="24"/>
          <w:lang w:val="en-US"/>
        </w:rPr>
        <w:t>Investment in Human Capital</w:t>
      </w:r>
      <w:r w:rsidRPr="00124C8C">
        <w:rPr>
          <w:rFonts w:ascii="Times New Roman" w:eastAsia="Times New Roman" w:hAnsi="Times New Roman"/>
          <w:kern w:val="0"/>
          <w:sz w:val="24"/>
          <w:szCs w:val="24"/>
          <w:lang w:val="en-US"/>
        </w:rPr>
        <w:t xml:space="preserve"> (Free Press 1971).</w:t>
      </w:r>
    </w:p>
    <w:p w14:paraId="30EF9DD3" w14:textId="77777777" w:rsidR="00301E02" w:rsidRPr="00124C8C" w:rsidRDefault="00B53234">
      <w:pPr>
        <w:spacing w:after="0" w:line="480" w:lineRule="auto"/>
        <w:ind w:left="851" w:hanging="851"/>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 xml:space="preserve">Shivji I. G, </w:t>
      </w:r>
      <w:r w:rsidRPr="00124C8C">
        <w:rPr>
          <w:rFonts w:ascii="Times New Roman" w:eastAsia="Times New Roman" w:hAnsi="Times New Roman"/>
          <w:i/>
          <w:iCs/>
          <w:kern w:val="0"/>
          <w:sz w:val="24"/>
          <w:szCs w:val="24"/>
          <w:lang w:val="en-US"/>
        </w:rPr>
        <w:t>Law, State, and the Working Class in Tanzania, 1920–1964</w:t>
      </w:r>
      <w:r w:rsidRPr="00124C8C">
        <w:rPr>
          <w:rFonts w:ascii="Times New Roman" w:eastAsia="Times New Roman" w:hAnsi="Times New Roman"/>
          <w:kern w:val="0"/>
          <w:sz w:val="24"/>
          <w:szCs w:val="24"/>
          <w:lang w:val="en-US"/>
        </w:rPr>
        <w:t xml:space="preserve"> (James Currey 1986).</w:t>
      </w:r>
    </w:p>
    <w:p w14:paraId="73868370" w14:textId="77777777" w:rsidR="00301E02" w:rsidRPr="00124C8C" w:rsidRDefault="00B53234">
      <w:pPr>
        <w:spacing w:after="0" w:line="480" w:lineRule="auto"/>
        <w:ind w:left="851" w:hanging="851"/>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 xml:space="preserve">Simon Deakin and Gillian S Morris, </w:t>
      </w:r>
      <w:r w:rsidRPr="00124C8C">
        <w:rPr>
          <w:rFonts w:ascii="Times New Roman" w:eastAsia="Times New Roman" w:hAnsi="Times New Roman"/>
          <w:i/>
          <w:iCs/>
          <w:kern w:val="0"/>
          <w:sz w:val="24"/>
          <w:szCs w:val="24"/>
          <w:lang w:val="en-US"/>
        </w:rPr>
        <w:t>Labour Law</w:t>
      </w:r>
      <w:r w:rsidRPr="00124C8C">
        <w:rPr>
          <w:rFonts w:ascii="Times New Roman" w:eastAsia="Times New Roman" w:hAnsi="Times New Roman"/>
          <w:kern w:val="0"/>
          <w:sz w:val="24"/>
          <w:szCs w:val="24"/>
          <w:lang w:val="en-US"/>
        </w:rPr>
        <w:t xml:space="preserve"> (6th edn, Hart Publishing 2012).</w:t>
      </w:r>
    </w:p>
    <w:p w14:paraId="0A6D4D16" w14:textId="77777777" w:rsidR="00301E02" w:rsidRPr="00124C8C" w:rsidRDefault="00B53234">
      <w:pPr>
        <w:spacing w:after="0" w:line="480" w:lineRule="auto"/>
        <w:ind w:left="851" w:hanging="851"/>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 xml:space="preserve">Smith A, </w:t>
      </w:r>
      <w:r w:rsidRPr="00124C8C">
        <w:rPr>
          <w:rFonts w:ascii="Times New Roman" w:eastAsia="Times New Roman" w:hAnsi="Times New Roman"/>
          <w:i/>
          <w:kern w:val="0"/>
          <w:sz w:val="24"/>
          <w:szCs w:val="24"/>
          <w:lang w:val="en-US"/>
        </w:rPr>
        <w:t>An Inquiry into the Nature and Causes of the Wealth of Nations</w:t>
      </w:r>
      <w:r w:rsidRPr="00124C8C">
        <w:rPr>
          <w:rFonts w:ascii="Times New Roman" w:eastAsia="Times New Roman" w:hAnsi="Times New Roman"/>
          <w:kern w:val="0"/>
          <w:sz w:val="24"/>
          <w:szCs w:val="24"/>
          <w:lang w:val="en-US"/>
        </w:rPr>
        <w:t xml:space="preserve"> (W. Strahan and T. Cadel 1776) Book II, Ch 1.</w:t>
      </w:r>
    </w:p>
    <w:p w14:paraId="1E32FFF7" w14:textId="77777777" w:rsidR="00301E02" w:rsidRPr="00124C8C" w:rsidRDefault="00B53234">
      <w:pPr>
        <w:spacing w:after="0" w:line="480" w:lineRule="auto"/>
        <w:ind w:left="851" w:hanging="851"/>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 xml:space="preserve">Ssenyonjo M, </w:t>
      </w:r>
      <w:r w:rsidRPr="00124C8C">
        <w:rPr>
          <w:rFonts w:ascii="Times New Roman" w:eastAsia="Times New Roman" w:hAnsi="Times New Roman"/>
          <w:i/>
          <w:kern w:val="0"/>
          <w:sz w:val="24"/>
          <w:szCs w:val="24"/>
          <w:lang w:val="en-US"/>
        </w:rPr>
        <w:t>Economic, Social and Cultural Rights in International Law</w:t>
      </w:r>
      <w:r w:rsidRPr="00124C8C">
        <w:rPr>
          <w:rFonts w:ascii="Times New Roman" w:eastAsia="Times New Roman" w:hAnsi="Times New Roman"/>
          <w:kern w:val="0"/>
          <w:sz w:val="24"/>
          <w:szCs w:val="24"/>
          <w:lang w:val="en-US"/>
        </w:rPr>
        <w:t xml:space="preserve"> (Oxford University Press 2009)</w:t>
      </w:r>
    </w:p>
    <w:p w14:paraId="25925856" w14:textId="1BD20153" w:rsidR="00301E02" w:rsidRPr="00124C8C" w:rsidRDefault="00B53234">
      <w:pPr>
        <w:spacing w:after="0" w:line="480" w:lineRule="auto"/>
        <w:ind w:left="851" w:hanging="851"/>
        <w:rPr>
          <w:rFonts w:ascii="Times New Roman" w:eastAsia="Times New Roman" w:hAnsi="Times New Roman"/>
          <w:kern w:val="0"/>
          <w:sz w:val="24"/>
          <w:szCs w:val="24"/>
        </w:rPr>
      </w:pPr>
      <w:r w:rsidRPr="00124C8C">
        <w:rPr>
          <w:rFonts w:ascii="Times New Roman" w:eastAsia="Times New Roman" w:hAnsi="Times New Roman"/>
          <w:kern w:val="0"/>
          <w:sz w:val="24"/>
          <w:szCs w:val="24"/>
        </w:rPr>
        <w:t xml:space="preserve">Viljoen F, </w:t>
      </w:r>
      <w:r w:rsidRPr="00124C8C">
        <w:rPr>
          <w:rFonts w:ascii="Times New Roman" w:eastAsia="Times New Roman" w:hAnsi="Times New Roman"/>
          <w:i/>
          <w:iCs/>
          <w:kern w:val="0"/>
          <w:sz w:val="24"/>
          <w:szCs w:val="24"/>
        </w:rPr>
        <w:t>International Human Rights Law in Africa</w:t>
      </w:r>
      <w:r w:rsidRPr="00124C8C">
        <w:rPr>
          <w:rFonts w:ascii="Times New Roman" w:eastAsia="Times New Roman" w:hAnsi="Times New Roman"/>
          <w:kern w:val="0"/>
          <w:sz w:val="24"/>
          <w:szCs w:val="24"/>
        </w:rPr>
        <w:t xml:space="preserve"> (2nd edn, Oxford University Press 2012).</w:t>
      </w:r>
      <w:bookmarkStart w:id="217" w:name="_Toc213684301"/>
    </w:p>
    <w:p w14:paraId="62898D5D" w14:textId="77777777" w:rsidR="00DF513B" w:rsidRPr="00124C8C" w:rsidRDefault="00DF513B">
      <w:pPr>
        <w:spacing w:after="0" w:line="480" w:lineRule="auto"/>
        <w:ind w:left="851" w:hanging="851"/>
        <w:rPr>
          <w:rFonts w:ascii="Times New Roman" w:eastAsia="Times New Roman" w:hAnsi="Times New Roman"/>
          <w:kern w:val="0"/>
          <w:sz w:val="24"/>
          <w:szCs w:val="24"/>
          <w:lang w:val="en-US"/>
        </w:rPr>
      </w:pPr>
    </w:p>
    <w:p w14:paraId="7A539828" w14:textId="77777777" w:rsidR="00301E02" w:rsidRPr="00124C8C" w:rsidRDefault="00B53234">
      <w:pPr>
        <w:spacing w:after="0" w:line="480" w:lineRule="auto"/>
        <w:ind w:left="851" w:hanging="851"/>
        <w:rPr>
          <w:rFonts w:ascii="Times New Roman" w:eastAsia="Times New Roman" w:hAnsi="Times New Roman"/>
          <w:kern w:val="0"/>
          <w:sz w:val="24"/>
          <w:szCs w:val="24"/>
          <w:lang w:val="en-US"/>
        </w:rPr>
      </w:pPr>
      <w:r w:rsidRPr="00124C8C">
        <w:rPr>
          <w:rFonts w:ascii="Times New Roman" w:eastAsia="Times New Roman" w:hAnsi="Times New Roman"/>
          <w:b/>
          <w:bCs/>
          <w:kern w:val="0"/>
          <w:sz w:val="24"/>
          <w:szCs w:val="24"/>
          <w:u w:val="single"/>
          <w:lang w:val="en-US"/>
        </w:rPr>
        <w:t>Journal Articles</w:t>
      </w:r>
      <w:bookmarkStart w:id="218" w:name="_Toc213684302"/>
      <w:bookmarkEnd w:id="217"/>
    </w:p>
    <w:p w14:paraId="74012A38" w14:textId="656DA4D7" w:rsidR="00301E02" w:rsidRPr="00124C8C" w:rsidRDefault="00B53234">
      <w:pPr>
        <w:spacing w:after="0" w:line="480" w:lineRule="auto"/>
        <w:ind w:left="851" w:hanging="851"/>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 xml:space="preserve">Baguma S D, Regional Integration and Labour Rights in East Africa (2018) 20 </w:t>
      </w:r>
      <w:r w:rsidRPr="00124C8C">
        <w:rPr>
          <w:rFonts w:ascii="Times New Roman" w:eastAsia="Times New Roman" w:hAnsi="Times New Roman"/>
          <w:i/>
          <w:kern w:val="0"/>
          <w:sz w:val="24"/>
          <w:szCs w:val="24"/>
          <w:lang w:val="en-US"/>
        </w:rPr>
        <w:t>East African Law Journal</w:t>
      </w:r>
      <w:r w:rsidRPr="00124C8C">
        <w:rPr>
          <w:rFonts w:ascii="Times New Roman" w:eastAsia="Times New Roman" w:hAnsi="Times New Roman"/>
          <w:kern w:val="0"/>
          <w:sz w:val="24"/>
          <w:szCs w:val="24"/>
          <w:lang w:val="en-US"/>
        </w:rPr>
        <w:t>.</w:t>
      </w:r>
      <w:bookmarkStart w:id="219" w:name="_Toc213684303"/>
      <w:bookmarkEnd w:id="218"/>
    </w:p>
    <w:p w14:paraId="6BBD9190" w14:textId="77777777" w:rsidR="00301E02" w:rsidRPr="00124C8C" w:rsidRDefault="00B53234">
      <w:pPr>
        <w:spacing w:after="0" w:line="480" w:lineRule="auto"/>
        <w:ind w:left="851" w:hanging="851"/>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rPr>
        <w:t>Kasyanju E,</w:t>
      </w:r>
      <w:r w:rsidRPr="00124C8C">
        <w:rPr>
          <w:rFonts w:ascii="Times New Roman" w:eastAsia="Times New Roman" w:hAnsi="Times New Roman"/>
          <w:iCs/>
          <w:kern w:val="0"/>
          <w:sz w:val="24"/>
          <w:szCs w:val="24"/>
        </w:rPr>
        <w:t xml:space="preserve"> Disciplinary Mechanisms in the Tanzanian Public Service</w:t>
      </w:r>
      <w:r w:rsidRPr="00124C8C">
        <w:rPr>
          <w:rFonts w:ascii="Times New Roman" w:eastAsia="Times New Roman" w:hAnsi="Times New Roman"/>
          <w:kern w:val="0"/>
          <w:sz w:val="24"/>
          <w:szCs w:val="24"/>
        </w:rPr>
        <w:t xml:space="preserve"> (2020) 8(1) </w:t>
      </w:r>
      <w:r w:rsidRPr="00124C8C">
        <w:rPr>
          <w:rFonts w:ascii="Times New Roman" w:eastAsia="Times New Roman" w:hAnsi="Times New Roman"/>
          <w:i/>
          <w:kern w:val="0"/>
          <w:sz w:val="24"/>
          <w:szCs w:val="24"/>
        </w:rPr>
        <w:t>Tanzania Journal of Public Administration.</w:t>
      </w:r>
      <w:bookmarkStart w:id="220" w:name="_Toc213684304"/>
      <w:bookmarkEnd w:id="219"/>
    </w:p>
    <w:p w14:paraId="62863ED1" w14:textId="41C59824" w:rsidR="00301E02" w:rsidRPr="00124C8C" w:rsidRDefault="00B53234">
      <w:pPr>
        <w:spacing w:after="0" w:line="480" w:lineRule="auto"/>
        <w:ind w:left="851" w:hanging="851"/>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lastRenderedPageBreak/>
        <w:t xml:space="preserve">Kibuga O, Legal Framework for Termination of Employment in Tanzania: A Critical Appraisal (2010) 5(1) </w:t>
      </w:r>
      <w:r w:rsidRPr="00124C8C">
        <w:rPr>
          <w:rFonts w:ascii="Times New Roman" w:eastAsia="Times New Roman" w:hAnsi="Times New Roman"/>
          <w:i/>
          <w:iCs/>
          <w:kern w:val="0"/>
          <w:sz w:val="24"/>
          <w:szCs w:val="24"/>
          <w:lang w:val="en-US"/>
        </w:rPr>
        <w:t>Tanzania Law Review</w:t>
      </w:r>
      <w:r w:rsidRPr="00124C8C">
        <w:rPr>
          <w:rFonts w:ascii="Times New Roman" w:eastAsia="Times New Roman" w:hAnsi="Times New Roman"/>
          <w:kern w:val="0"/>
          <w:sz w:val="24"/>
          <w:szCs w:val="24"/>
          <w:lang w:val="en-US"/>
        </w:rPr>
        <w:t>.</w:t>
      </w:r>
      <w:bookmarkStart w:id="221" w:name="_Toc213684305"/>
      <w:bookmarkEnd w:id="220"/>
    </w:p>
    <w:p w14:paraId="5324BB5B" w14:textId="642DC92B" w:rsidR="00301E02" w:rsidRPr="00124C8C" w:rsidRDefault="00B53234">
      <w:pPr>
        <w:spacing w:after="0" w:line="480" w:lineRule="auto"/>
        <w:ind w:left="851" w:hanging="851"/>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rPr>
        <w:t>Lukindo I S, Public Service Disputes and Procedural Gaps</w:t>
      </w:r>
      <w:r w:rsidR="000A6B8D" w:rsidRPr="00124C8C">
        <w:rPr>
          <w:rFonts w:ascii="Times New Roman" w:eastAsia="Times New Roman" w:hAnsi="Times New Roman"/>
          <w:kern w:val="0"/>
          <w:sz w:val="24"/>
          <w:szCs w:val="24"/>
        </w:rPr>
        <w:t xml:space="preserve"> </w:t>
      </w:r>
      <w:r w:rsidRPr="00124C8C">
        <w:rPr>
          <w:rFonts w:ascii="Times New Roman" w:eastAsia="Times New Roman" w:hAnsi="Times New Roman"/>
          <w:kern w:val="0"/>
          <w:sz w:val="24"/>
          <w:szCs w:val="24"/>
        </w:rPr>
        <w:t xml:space="preserve">(2019) 8 </w:t>
      </w:r>
      <w:r w:rsidRPr="00124C8C">
        <w:rPr>
          <w:rFonts w:ascii="Times New Roman" w:eastAsia="Times New Roman" w:hAnsi="Times New Roman"/>
          <w:i/>
          <w:kern w:val="0"/>
          <w:sz w:val="24"/>
          <w:szCs w:val="24"/>
        </w:rPr>
        <w:t>EJLS</w:t>
      </w:r>
      <w:bookmarkStart w:id="222" w:name="_Toc213684306"/>
      <w:bookmarkEnd w:id="221"/>
    </w:p>
    <w:p w14:paraId="43346D52" w14:textId="4B8B5A93" w:rsidR="00301E02" w:rsidRPr="00124C8C" w:rsidRDefault="00B53234">
      <w:pPr>
        <w:spacing w:after="0" w:line="480" w:lineRule="auto"/>
        <w:ind w:left="851" w:hanging="851"/>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 xml:space="preserve">Mkhize Z, Regional Labour Governance in Southern Africa (2019) 22 </w:t>
      </w:r>
      <w:r w:rsidRPr="00124C8C">
        <w:rPr>
          <w:rFonts w:ascii="Times New Roman" w:eastAsia="Times New Roman" w:hAnsi="Times New Roman"/>
          <w:i/>
          <w:kern w:val="0"/>
          <w:sz w:val="24"/>
          <w:szCs w:val="24"/>
          <w:lang w:val="en-US"/>
        </w:rPr>
        <w:t>International Labour Review</w:t>
      </w:r>
      <w:r w:rsidRPr="00124C8C">
        <w:rPr>
          <w:rFonts w:ascii="Times New Roman" w:eastAsia="Times New Roman" w:hAnsi="Times New Roman"/>
          <w:kern w:val="0"/>
          <w:sz w:val="24"/>
          <w:szCs w:val="24"/>
          <w:lang w:val="en-US"/>
        </w:rPr>
        <w:t>.</w:t>
      </w:r>
      <w:bookmarkStart w:id="223" w:name="_Toc213684307"/>
      <w:bookmarkEnd w:id="222"/>
    </w:p>
    <w:p w14:paraId="4D52C5C5" w14:textId="69538282" w:rsidR="00301E02" w:rsidRPr="00124C8C" w:rsidRDefault="00B53234">
      <w:pPr>
        <w:spacing w:after="0" w:line="480" w:lineRule="auto"/>
        <w:ind w:left="851" w:hanging="851"/>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rPr>
        <w:t>Mosha A P, Disciplinary Mechanisms in Tanzania</w:t>
      </w:r>
      <w:r w:rsidR="000A6B8D" w:rsidRPr="00124C8C">
        <w:rPr>
          <w:rFonts w:ascii="Times New Roman" w:eastAsia="Times New Roman" w:hAnsi="Times New Roman"/>
          <w:kern w:val="0"/>
          <w:sz w:val="24"/>
          <w:szCs w:val="24"/>
        </w:rPr>
        <w:t>’</w:t>
      </w:r>
      <w:r w:rsidRPr="00124C8C">
        <w:rPr>
          <w:rFonts w:ascii="Times New Roman" w:eastAsia="Times New Roman" w:hAnsi="Times New Roman"/>
          <w:kern w:val="0"/>
          <w:sz w:val="24"/>
          <w:szCs w:val="24"/>
        </w:rPr>
        <w:t xml:space="preserve">s Public Service (2020) 15 </w:t>
      </w:r>
      <w:r w:rsidRPr="00124C8C">
        <w:rPr>
          <w:rFonts w:ascii="Times New Roman" w:eastAsia="Times New Roman" w:hAnsi="Times New Roman"/>
          <w:i/>
          <w:kern w:val="0"/>
          <w:sz w:val="24"/>
          <w:szCs w:val="24"/>
        </w:rPr>
        <w:t>Tanz LJ</w:t>
      </w:r>
      <w:bookmarkStart w:id="224" w:name="_Toc213684308"/>
      <w:bookmarkEnd w:id="223"/>
    </w:p>
    <w:p w14:paraId="7B79EE61" w14:textId="1F32D496" w:rsidR="00301E02" w:rsidRPr="00124C8C" w:rsidRDefault="00B53234">
      <w:pPr>
        <w:spacing w:after="0" w:line="480" w:lineRule="auto"/>
        <w:ind w:left="851" w:hanging="851"/>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 xml:space="preserve">Moyo D, Harmonization of Labour Standards in Southern Africa: The Role of SADC (2017) 15 </w:t>
      </w:r>
      <w:r w:rsidRPr="00124C8C">
        <w:rPr>
          <w:rFonts w:ascii="Times New Roman" w:eastAsia="Times New Roman" w:hAnsi="Times New Roman"/>
          <w:i/>
          <w:kern w:val="0"/>
          <w:sz w:val="24"/>
          <w:szCs w:val="24"/>
          <w:lang w:val="en-US"/>
        </w:rPr>
        <w:t>African Labour Law Journal</w:t>
      </w:r>
      <w:bookmarkStart w:id="225" w:name="_Toc213684309"/>
      <w:bookmarkEnd w:id="224"/>
    </w:p>
    <w:p w14:paraId="0FBAFAF3" w14:textId="60AC4D6B" w:rsidR="00301E02" w:rsidRPr="00124C8C" w:rsidRDefault="00B53234">
      <w:pPr>
        <w:spacing w:after="0" w:line="480" w:lineRule="auto"/>
        <w:ind w:left="851" w:hanging="851"/>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 xml:space="preserve">Mushi R, The Evolution of Public Sector Employment in Tanzania (2012) 8(2) </w:t>
      </w:r>
      <w:r w:rsidRPr="00124C8C">
        <w:rPr>
          <w:rFonts w:ascii="Times New Roman" w:eastAsia="Times New Roman" w:hAnsi="Times New Roman"/>
          <w:i/>
          <w:iCs/>
          <w:kern w:val="0"/>
          <w:sz w:val="24"/>
          <w:szCs w:val="24"/>
          <w:lang w:val="en-US"/>
        </w:rPr>
        <w:t>African Public Policy Review</w:t>
      </w:r>
      <w:r w:rsidRPr="00124C8C">
        <w:rPr>
          <w:rFonts w:ascii="Times New Roman" w:eastAsia="Times New Roman" w:hAnsi="Times New Roman"/>
          <w:kern w:val="0"/>
          <w:sz w:val="24"/>
          <w:szCs w:val="24"/>
          <w:lang w:val="en-US"/>
        </w:rPr>
        <w:t>.</w:t>
      </w:r>
      <w:bookmarkStart w:id="226" w:name="_Toc213684310"/>
      <w:bookmarkEnd w:id="225"/>
    </w:p>
    <w:p w14:paraId="1339EB8F" w14:textId="5DAD8F5F" w:rsidR="00301E02" w:rsidRPr="00124C8C" w:rsidRDefault="00B53234">
      <w:pPr>
        <w:spacing w:after="0" w:line="480" w:lineRule="auto"/>
        <w:ind w:left="851" w:hanging="851"/>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 xml:space="preserve">Mutahaba G Public Sector Reforms in Tanzania: Lessons Learned (2005) 25(3) </w:t>
      </w:r>
      <w:r w:rsidRPr="00124C8C">
        <w:rPr>
          <w:rFonts w:ascii="Times New Roman" w:eastAsia="Times New Roman" w:hAnsi="Times New Roman"/>
          <w:i/>
          <w:iCs/>
          <w:kern w:val="0"/>
          <w:sz w:val="24"/>
          <w:szCs w:val="24"/>
          <w:lang w:val="en-US"/>
        </w:rPr>
        <w:t>Journal of Public Administration and Development</w:t>
      </w:r>
      <w:r w:rsidRPr="00124C8C">
        <w:rPr>
          <w:rFonts w:ascii="Times New Roman" w:eastAsia="Times New Roman" w:hAnsi="Times New Roman"/>
          <w:kern w:val="0"/>
          <w:sz w:val="24"/>
          <w:szCs w:val="24"/>
          <w:lang w:val="en-US"/>
        </w:rPr>
        <w:t>.</w:t>
      </w:r>
      <w:bookmarkStart w:id="227" w:name="_Toc213684311"/>
      <w:bookmarkEnd w:id="226"/>
    </w:p>
    <w:p w14:paraId="300E9807" w14:textId="666212A4" w:rsidR="00301E02" w:rsidRPr="00124C8C" w:rsidRDefault="00B53234">
      <w:pPr>
        <w:spacing w:after="0" w:line="480" w:lineRule="auto"/>
        <w:ind w:left="851" w:hanging="851"/>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rPr>
        <w:t xml:space="preserve">Mwansasu T A, Administrative Justice and Public Service Discipline in Tanzania (2022) 14 </w:t>
      </w:r>
      <w:r w:rsidRPr="00124C8C">
        <w:rPr>
          <w:rFonts w:ascii="Times New Roman" w:eastAsia="Times New Roman" w:hAnsi="Times New Roman"/>
          <w:i/>
          <w:kern w:val="0"/>
          <w:sz w:val="24"/>
          <w:szCs w:val="24"/>
        </w:rPr>
        <w:t>JLSS.</w:t>
      </w:r>
      <w:bookmarkStart w:id="228" w:name="_Toc213684312"/>
      <w:bookmarkEnd w:id="227"/>
    </w:p>
    <w:p w14:paraId="3AEB1E88" w14:textId="1DB00568" w:rsidR="00301E02" w:rsidRPr="00124C8C" w:rsidRDefault="00B53234">
      <w:pPr>
        <w:spacing w:after="0" w:line="480" w:lineRule="auto"/>
        <w:ind w:left="851" w:hanging="851"/>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 xml:space="preserve">Mwapachu J, The Evolution of Labour Law in Tanzania: Challenges of the 21st Century (2006) 12(2) </w:t>
      </w:r>
      <w:r w:rsidRPr="00124C8C">
        <w:rPr>
          <w:rFonts w:ascii="Times New Roman" w:eastAsia="Times New Roman" w:hAnsi="Times New Roman"/>
          <w:i/>
          <w:iCs/>
          <w:kern w:val="0"/>
          <w:sz w:val="24"/>
          <w:szCs w:val="24"/>
          <w:lang w:val="en-US"/>
        </w:rPr>
        <w:t>East African Journal of Peace and Human Rights</w:t>
      </w:r>
      <w:r w:rsidRPr="00124C8C">
        <w:rPr>
          <w:rFonts w:ascii="Times New Roman" w:eastAsia="Times New Roman" w:hAnsi="Times New Roman"/>
          <w:kern w:val="0"/>
          <w:sz w:val="24"/>
          <w:szCs w:val="24"/>
          <w:lang w:val="en-US"/>
        </w:rPr>
        <w:t>.</w:t>
      </w:r>
      <w:bookmarkStart w:id="229" w:name="_Toc213684313"/>
      <w:bookmarkEnd w:id="228"/>
    </w:p>
    <w:p w14:paraId="68FF2703" w14:textId="5E4F35F4" w:rsidR="00301E02" w:rsidRPr="00124C8C" w:rsidRDefault="00B53234">
      <w:pPr>
        <w:spacing w:after="0" w:line="480" w:lineRule="auto"/>
        <w:ind w:left="851" w:hanging="851"/>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rPr>
        <w:t xml:space="preserve">Rubanza R D, </w:t>
      </w:r>
      <w:r w:rsidRPr="00124C8C">
        <w:rPr>
          <w:rFonts w:ascii="Times New Roman" w:eastAsia="Times New Roman" w:hAnsi="Times New Roman"/>
          <w:iCs/>
          <w:kern w:val="0"/>
          <w:sz w:val="24"/>
          <w:szCs w:val="24"/>
        </w:rPr>
        <w:t>Disciplinary Procedures in Tanzania</w:t>
      </w:r>
      <w:r w:rsidR="00A84277" w:rsidRPr="00124C8C">
        <w:rPr>
          <w:rFonts w:ascii="Times New Roman" w:eastAsia="Times New Roman" w:hAnsi="Times New Roman"/>
          <w:iCs/>
          <w:kern w:val="0"/>
          <w:sz w:val="24"/>
          <w:szCs w:val="24"/>
        </w:rPr>
        <w:t>’</w:t>
      </w:r>
      <w:r w:rsidRPr="00124C8C">
        <w:rPr>
          <w:rFonts w:ascii="Times New Roman" w:eastAsia="Times New Roman" w:hAnsi="Times New Roman"/>
          <w:iCs/>
          <w:kern w:val="0"/>
          <w:sz w:val="24"/>
          <w:szCs w:val="24"/>
        </w:rPr>
        <w:t>s Public Service: A Critical Review</w:t>
      </w:r>
      <w:r w:rsidRPr="00124C8C">
        <w:rPr>
          <w:rFonts w:ascii="Times New Roman" w:eastAsia="Times New Roman" w:hAnsi="Times New Roman"/>
          <w:kern w:val="0"/>
          <w:sz w:val="24"/>
          <w:szCs w:val="24"/>
        </w:rPr>
        <w:t xml:space="preserve"> (2019) 7(1) </w:t>
      </w:r>
      <w:r w:rsidRPr="00124C8C">
        <w:rPr>
          <w:rFonts w:ascii="Times New Roman" w:eastAsia="Times New Roman" w:hAnsi="Times New Roman"/>
          <w:i/>
          <w:kern w:val="0"/>
          <w:sz w:val="24"/>
          <w:szCs w:val="24"/>
        </w:rPr>
        <w:t>Tanzania Journal of Administrative Studies</w:t>
      </w:r>
      <w:r w:rsidRPr="00124C8C">
        <w:rPr>
          <w:rFonts w:ascii="Times New Roman" w:eastAsia="Times New Roman" w:hAnsi="Times New Roman"/>
          <w:b/>
          <w:bCs/>
          <w:kern w:val="0"/>
          <w:sz w:val="24"/>
          <w:szCs w:val="24"/>
          <w:u w:val="single"/>
          <w:lang w:val="en-US"/>
        </w:rPr>
        <w:t>.</w:t>
      </w:r>
      <w:bookmarkStart w:id="230" w:name="_Toc213684314"/>
      <w:bookmarkEnd w:id="229"/>
    </w:p>
    <w:p w14:paraId="1F88959A" w14:textId="1FD5BAD8" w:rsidR="00301E02" w:rsidRPr="00124C8C" w:rsidRDefault="00B53234">
      <w:pPr>
        <w:spacing w:after="0" w:line="480" w:lineRule="auto"/>
        <w:ind w:left="851" w:hanging="851"/>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 xml:space="preserve">Swepston L, Termination of Employment: ILO Convention No. 158 (1983) 122 </w:t>
      </w:r>
      <w:r w:rsidRPr="00124C8C">
        <w:rPr>
          <w:rFonts w:ascii="Times New Roman" w:eastAsia="Times New Roman" w:hAnsi="Times New Roman"/>
          <w:i/>
          <w:kern w:val="0"/>
          <w:sz w:val="24"/>
          <w:szCs w:val="24"/>
          <w:lang w:val="en-US"/>
        </w:rPr>
        <w:t>International Labour Review</w:t>
      </w:r>
      <w:bookmarkStart w:id="231" w:name="_Toc213684315"/>
      <w:bookmarkEnd w:id="230"/>
    </w:p>
    <w:p w14:paraId="55E003EB" w14:textId="77777777" w:rsidR="00301E02" w:rsidRPr="00124C8C" w:rsidRDefault="00B53234">
      <w:pPr>
        <w:spacing w:after="0" w:line="480" w:lineRule="auto"/>
        <w:ind w:left="851" w:hanging="851"/>
        <w:rPr>
          <w:rFonts w:ascii="Times New Roman" w:eastAsia="Times New Roman" w:hAnsi="Times New Roman"/>
          <w:kern w:val="0"/>
          <w:sz w:val="24"/>
          <w:szCs w:val="24"/>
          <w:lang w:val="en-US"/>
        </w:rPr>
      </w:pPr>
      <w:r w:rsidRPr="00124C8C">
        <w:rPr>
          <w:rFonts w:ascii="Times New Roman" w:eastAsia="Times New Roman" w:hAnsi="Times New Roman"/>
          <w:b/>
          <w:bCs/>
          <w:kern w:val="0"/>
          <w:sz w:val="24"/>
          <w:szCs w:val="24"/>
          <w:lang w:val="en-US"/>
        </w:rPr>
        <w:t>Legal Papers and Reports</w:t>
      </w:r>
      <w:bookmarkEnd w:id="231"/>
    </w:p>
    <w:p w14:paraId="0E033972" w14:textId="77777777" w:rsidR="00301E02" w:rsidRPr="00124C8C" w:rsidRDefault="00B53234">
      <w:pPr>
        <w:spacing w:after="0" w:line="480" w:lineRule="auto"/>
        <w:ind w:left="851" w:hanging="851"/>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rPr>
        <w:t xml:space="preserve">International Labour Organization, </w:t>
      </w:r>
      <w:r w:rsidRPr="00124C8C">
        <w:rPr>
          <w:rFonts w:ascii="Times New Roman" w:eastAsia="Times New Roman" w:hAnsi="Times New Roman"/>
          <w:i/>
          <w:iCs/>
          <w:kern w:val="0"/>
          <w:sz w:val="24"/>
          <w:szCs w:val="24"/>
        </w:rPr>
        <w:t>ILO Country Report on Tanzania: Compliance with International Labour Conventions</w:t>
      </w:r>
      <w:r w:rsidRPr="00124C8C">
        <w:rPr>
          <w:rFonts w:ascii="Times New Roman" w:eastAsia="Times New Roman" w:hAnsi="Times New Roman"/>
          <w:kern w:val="0"/>
          <w:sz w:val="24"/>
          <w:szCs w:val="24"/>
        </w:rPr>
        <w:t xml:space="preserve"> (ILO 2009).</w:t>
      </w:r>
    </w:p>
    <w:p w14:paraId="3FF6A0FB" w14:textId="77777777" w:rsidR="000A6B8D" w:rsidRPr="00124C8C" w:rsidRDefault="00B53234">
      <w:pPr>
        <w:spacing w:after="0" w:line="480" w:lineRule="auto"/>
        <w:ind w:left="851" w:hanging="851"/>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lastRenderedPageBreak/>
        <w:t xml:space="preserve">Legal and Human Rights Centre (LHRC), </w:t>
      </w:r>
      <w:r w:rsidRPr="00124C8C">
        <w:rPr>
          <w:rFonts w:ascii="Times New Roman" w:eastAsia="Times New Roman" w:hAnsi="Times New Roman"/>
          <w:i/>
          <w:iCs/>
          <w:kern w:val="0"/>
          <w:sz w:val="24"/>
          <w:szCs w:val="24"/>
          <w:lang w:val="en-US"/>
        </w:rPr>
        <w:t>Employment Rights in Tanzania: The Role of the Law</w:t>
      </w:r>
      <w:r w:rsidRPr="00124C8C">
        <w:rPr>
          <w:rFonts w:ascii="Times New Roman" w:eastAsia="Times New Roman" w:hAnsi="Times New Roman"/>
          <w:kern w:val="0"/>
          <w:sz w:val="24"/>
          <w:szCs w:val="24"/>
          <w:lang w:val="en-US"/>
        </w:rPr>
        <w:t xml:space="preserve"> (LHRC 2015).</w:t>
      </w:r>
    </w:p>
    <w:p w14:paraId="2CBF938C" w14:textId="04D10510" w:rsidR="00301E02" w:rsidRPr="00124C8C" w:rsidRDefault="00B53234">
      <w:pPr>
        <w:spacing w:after="0" w:line="480" w:lineRule="auto"/>
        <w:ind w:left="851" w:hanging="851"/>
        <w:rPr>
          <w:rFonts w:ascii="Times New Roman" w:eastAsia="Times New Roman" w:hAnsi="Times New Roman"/>
          <w:kern w:val="0"/>
          <w:sz w:val="24"/>
          <w:szCs w:val="24"/>
          <w:lang w:val="en-US"/>
        </w:rPr>
      </w:pPr>
      <w:r w:rsidRPr="00124C8C">
        <w:rPr>
          <w:rFonts w:ascii="Times New Roman" w:eastAsia="Times New Roman" w:hAnsi="Times New Roman"/>
          <w:kern w:val="0"/>
          <w:sz w:val="24"/>
          <w:szCs w:val="24"/>
          <w:lang w:val="en-US"/>
        </w:rPr>
        <w:t xml:space="preserve">Mackay S, </w:t>
      </w:r>
      <w:r w:rsidRPr="00124C8C">
        <w:rPr>
          <w:rFonts w:ascii="Times New Roman" w:eastAsia="Times New Roman" w:hAnsi="Times New Roman"/>
          <w:i/>
          <w:kern w:val="0"/>
          <w:sz w:val="24"/>
          <w:szCs w:val="24"/>
          <w:lang w:val="en-US"/>
        </w:rPr>
        <w:t>Labour Law Reform in East Africa: An Assessment of Tanzania</w:t>
      </w:r>
      <w:r w:rsidR="000A6B8D" w:rsidRPr="00124C8C">
        <w:rPr>
          <w:rFonts w:ascii="Times New Roman" w:eastAsia="Times New Roman" w:hAnsi="Times New Roman"/>
          <w:i/>
          <w:kern w:val="0"/>
          <w:sz w:val="24"/>
          <w:szCs w:val="24"/>
          <w:lang w:val="en-US"/>
        </w:rPr>
        <w:t>’</w:t>
      </w:r>
      <w:r w:rsidRPr="00124C8C">
        <w:rPr>
          <w:rFonts w:ascii="Times New Roman" w:eastAsia="Times New Roman" w:hAnsi="Times New Roman"/>
          <w:i/>
          <w:kern w:val="0"/>
          <w:sz w:val="24"/>
          <w:szCs w:val="24"/>
          <w:lang w:val="en-US"/>
        </w:rPr>
        <w:t>s Legal Framework</w:t>
      </w:r>
      <w:r w:rsidRPr="00124C8C">
        <w:rPr>
          <w:rFonts w:ascii="Times New Roman" w:eastAsia="Times New Roman" w:hAnsi="Times New Roman"/>
          <w:kern w:val="0"/>
          <w:sz w:val="24"/>
          <w:szCs w:val="24"/>
          <w:lang w:val="en-US"/>
        </w:rPr>
        <w:t xml:space="preserve"> (2014).</w:t>
      </w:r>
    </w:p>
    <w:sectPr w:rsidR="00301E02" w:rsidRPr="00124C8C">
      <w:pgSz w:w="11906" w:h="16838" w:code="9"/>
      <w:pgMar w:top="2268" w:right="1418" w:bottom="1418" w:left="2268"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28BB8" w14:textId="77777777" w:rsidR="006F07A4" w:rsidRDefault="006F07A4">
      <w:pPr>
        <w:spacing w:after="0" w:line="240" w:lineRule="auto"/>
      </w:pPr>
      <w:r>
        <w:separator/>
      </w:r>
    </w:p>
  </w:endnote>
  <w:endnote w:type="continuationSeparator" w:id="0">
    <w:p w14:paraId="7FCBBC47" w14:textId="77777777" w:rsidR="006F07A4" w:rsidRDefault="006F0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19443F" w14:textId="77777777" w:rsidR="006F07A4" w:rsidRDefault="006F07A4">
      <w:pPr>
        <w:spacing w:after="0" w:line="240" w:lineRule="auto"/>
      </w:pPr>
      <w:r>
        <w:separator/>
      </w:r>
    </w:p>
  </w:footnote>
  <w:footnote w:type="continuationSeparator" w:id="0">
    <w:p w14:paraId="29A3F31B" w14:textId="77777777" w:rsidR="006F07A4" w:rsidRDefault="006F07A4">
      <w:pPr>
        <w:spacing w:after="0" w:line="240" w:lineRule="auto"/>
      </w:pPr>
      <w:r>
        <w:continuationSeparator/>
      </w:r>
    </w:p>
  </w:footnote>
  <w:footnote w:id="1">
    <w:p w14:paraId="6031002F"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T</w:t>
      </w:r>
      <w:r w:rsidRPr="00E720D0">
        <w:rPr>
          <w:rFonts w:ascii="Times New Roman" w:hAnsi="Times New Roman"/>
          <w:iCs/>
        </w:rPr>
        <w:t>ermination of Employment Convention, C158, 1982</w:t>
      </w:r>
      <w:r w:rsidRPr="00E720D0">
        <w:rPr>
          <w:rFonts w:ascii="Times New Roman" w:hAnsi="Times New Roman"/>
        </w:rPr>
        <w:t xml:space="preserve">. Adopted at the 68th International Labour Conference session, Geneva, 22 June 1982. Available at: https://www.ilo.org/dyn/normlex/en/f?p=NORMLEXPUB:12100:0::NO::P12100_ILO_CODE:C158 </w:t>
      </w:r>
    </w:p>
  </w:footnote>
  <w:footnote w:id="2">
    <w:p w14:paraId="52E0E955"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Public Service Act, Cap. 298 [R.E. 2023].</w:t>
      </w:r>
    </w:p>
  </w:footnote>
  <w:footnote w:id="3">
    <w:p w14:paraId="19644F0D"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Employment and Labour Relations Act</w:t>
      </w:r>
      <w:r w:rsidRPr="00E720D0">
        <w:rPr>
          <w:rFonts w:ascii="Times New Roman" w:hAnsi="Times New Roman"/>
          <w:lang w:val="en-US"/>
        </w:rPr>
        <w:t xml:space="preserve"> Cap. 366 </w:t>
      </w:r>
      <w:r w:rsidRPr="00E720D0">
        <w:rPr>
          <w:rFonts w:ascii="Times New Roman" w:hAnsi="Times New Roman"/>
        </w:rPr>
        <w:t>[R.E. 2023]</w:t>
      </w:r>
      <w:r w:rsidRPr="00E720D0">
        <w:rPr>
          <w:rFonts w:ascii="Times New Roman" w:hAnsi="Times New Roman"/>
          <w:lang w:val="en-US"/>
        </w:rPr>
        <w:t>.</w:t>
      </w:r>
    </w:p>
  </w:footnote>
  <w:footnote w:id="4">
    <w:p w14:paraId="38397226" w14:textId="77777777" w:rsidR="006F07A4" w:rsidRDefault="006F07A4">
      <w:pPr>
        <w:pStyle w:val="FootnoteText"/>
        <w:spacing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hAnsi="Times New Roman"/>
          <w:i/>
          <w:iCs/>
        </w:rPr>
        <w:t>Tanzania Posts Corporation vs Salehe Komba &amp; Another</w:t>
      </w:r>
      <w:r w:rsidRPr="00E720D0">
        <w:rPr>
          <w:rFonts w:ascii="Times New Roman" w:hAnsi="Times New Roman"/>
        </w:rPr>
        <w:t xml:space="preserve"> (Civil Appeal No.128 of 2020) [2023] TZCA 17628 (20 September 2023).</w:t>
      </w:r>
    </w:p>
  </w:footnote>
  <w:footnote w:id="5">
    <w:p w14:paraId="0EDD0023"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Issa G. Shivji, </w:t>
      </w:r>
      <w:r w:rsidRPr="00E720D0">
        <w:rPr>
          <w:rFonts w:ascii="Times New Roman" w:hAnsi="Times New Roman"/>
          <w:i/>
          <w:iCs/>
        </w:rPr>
        <w:t>Law, State and the Working Class in Tanzania</w:t>
      </w:r>
      <w:r w:rsidRPr="00E720D0">
        <w:rPr>
          <w:rFonts w:ascii="Times New Roman" w:hAnsi="Times New Roman"/>
          <w:iCs/>
        </w:rPr>
        <w:t>, c. 1920-1964</w:t>
      </w:r>
      <w:r w:rsidRPr="00E720D0">
        <w:rPr>
          <w:rFonts w:ascii="Times New Roman" w:hAnsi="Times New Roman"/>
        </w:rPr>
        <w:t>. London: James Currey, 1986, p. 78.</w:t>
      </w:r>
    </w:p>
  </w:footnote>
  <w:footnote w:id="6">
    <w:p w14:paraId="4F5AFA82"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hAnsi="Times New Roman"/>
          <w:lang w:val="en-US"/>
        </w:rPr>
        <w:t>Ibid.</w:t>
      </w:r>
    </w:p>
  </w:footnote>
  <w:footnote w:id="7">
    <w:p w14:paraId="7049251D" w14:textId="77777777" w:rsidR="006F07A4" w:rsidRDefault="006F07A4">
      <w:pPr>
        <w:pStyle w:val="FootnoteText"/>
        <w:spacing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In 2004, most of the outdated laws were abolished and substituted with two new statutes: The Employment and Labour Relations Act, No. 6 of 2004, and the Labour Institutions Act, No. 7 of 2004 https://webapps.ilo.org/static/english/inwork/cb-policy-guide/tanzaniaemploymentandlabourrelationsact2004sec626to7.pdf </w:t>
      </w:r>
    </w:p>
  </w:footnote>
  <w:footnote w:id="8">
    <w:p w14:paraId="4121CC36"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Shivji</w:t>
      </w:r>
      <w:r w:rsidRPr="00E720D0">
        <w:rPr>
          <w:rFonts w:ascii="Times New Roman" w:hAnsi="Times New Roman"/>
          <w:lang w:val="en-US"/>
        </w:rPr>
        <w:t xml:space="preserve"> (n. 6).</w:t>
      </w:r>
    </w:p>
  </w:footnote>
  <w:footnote w:id="9">
    <w:p w14:paraId="48A40510"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Public Service Act</w:t>
      </w:r>
      <w:r w:rsidRPr="00E720D0">
        <w:rPr>
          <w:rFonts w:ascii="Times New Roman" w:hAnsi="Times New Roman"/>
          <w:lang w:val="en-US"/>
        </w:rPr>
        <w:t xml:space="preserve"> Cap. 298, </w:t>
      </w:r>
      <w:r w:rsidRPr="00E720D0">
        <w:rPr>
          <w:rFonts w:ascii="Times New Roman" w:hAnsi="Times New Roman"/>
        </w:rPr>
        <w:t>[R.E. 2023]</w:t>
      </w:r>
      <w:r w:rsidRPr="00E720D0">
        <w:rPr>
          <w:rFonts w:ascii="Times New Roman" w:hAnsi="Times New Roman"/>
          <w:lang w:val="en-US"/>
        </w:rPr>
        <w:t>.</w:t>
      </w:r>
    </w:p>
  </w:footnote>
  <w:footnote w:id="10">
    <w:p w14:paraId="576321A9"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ILO Conv. No. 158, article 8(1)</w:t>
      </w:r>
      <w:r w:rsidRPr="00E720D0">
        <w:rPr>
          <w:rFonts w:ascii="Times New Roman" w:hAnsi="Times New Roman"/>
          <w:lang w:val="en-US"/>
        </w:rPr>
        <w:t>, n. 1.</w:t>
      </w:r>
    </w:p>
  </w:footnote>
  <w:footnote w:id="11">
    <w:p w14:paraId="110F2AFC" w14:textId="77777777" w:rsidR="006F07A4" w:rsidRDefault="006F07A4">
      <w:pPr>
        <w:spacing w:after="0" w:line="240" w:lineRule="auto"/>
        <w:jc w:val="both"/>
        <w:rPr>
          <w:rFonts w:ascii="Times New Roman" w:hAnsi="Times New Roman"/>
          <w:sz w:val="20"/>
          <w:szCs w:val="20"/>
          <w:lang w:val="en-US"/>
        </w:rPr>
      </w:pPr>
      <w:r w:rsidRPr="00E720D0">
        <w:rPr>
          <w:rStyle w:val="FootnoteReference"/>
          <w:rFonts w:ascii="Times New Roman" w:hAnsi="Times New Roman"/>
          <w:sz w:val="20"/>
          <w:szCs w:val="20"/>
        </w:rPr>
        <w:footnoteRef/>
      </w:r>
      <w:r w:rsidRPr="00E720D0">
        <w:rPr>
          <w:rFonts w:ascii="Times New Roman" w:hAnsi="Times New Roman"/>
          <w:sz w:val="20"/>
          <w:szCs w:val="20"/>
        </w:rPr>
        <w:t xml:space="preserve"> </w:t>
      </w:r>
      <w:r w:rsidRPr="00E720D0">
        <w:rPr>
          <w:rFonts w:ascii="Times New Roman" w:hAnsi="Times New Roman"/>
          <w:sz w:val="20"/>
          <w:szCs w:val="20"/>
          <w:lang w:val="en-US"/>
        </w:rPr>
        <w:t>Shivji (n 5).</w:t>
      </w:r>
    </w:p>
  </w:footnote>
  <w:footnote w:id="12">
    <w:p w14:paraId="0DF0D02E" w14:textId="77777777" w:rsidR="006F07A4" w:rsidRDefault="006F07A4">
      <w:pPr>
        <w:spacing w:after="0" w:line="240" w:lineRule="auto"/>
        <w:jc w:val="both"/>
        <w:rPr>
          <w:rFonts w:ascii="Times New Roman" w:hAnsi="Times New Roman"/>
          <w:sz w:val="20"/>
          <w:szCs w:val="20"/>
          <w:lang w:val="en-US"/>
        </w:rPr>
      </w:pPr>
      <w:r w:rsidRPr="00E720D0">
        <w:rPr>
          <w:rStyle w:val="FootnoteReference"/>
          <w:rFonts w:ascii="Times New Roman" w:hAnsi="Times New Roman"/>
          <w:sz w:val="20"/>
          <w:szCs w:val="20"/>
        </w:rPr>
        <w:footnoteRef/>
      </w:r>
      <w:r w:rsidRPr="00E720D0">
        <w:rPr>
          <w:rFonts w:ascii="Times New Roman" w:hAnsi="Times New Roman"/>
          <w:sz w:val="20"/>
          <w:szCs w:val="20"/>
        </w:rPr>
        <w:t xml:space="preserve"> </w:t>
      </w:r>
      <w:r w:rsidRPr="00E720D0">
        <w:rPr>
          <w:rFonts w:ascii="Times New Roman" w:hAnsi="Times New Roman"/>
          <w:sz w:val="20"/>
          <w:szCs w:val="20"/>
          <w:lang w:val="en-US"/>
        </w:rPr>
        <w:t xml:space="preserve">Rwezaura, B. </w:t>
      </w:r>
      <w:r w:rsidRPr="00E720D0">
        <w:rPr>
          <w:rFonts w:ascii="Times New Roman" w:hAnsi="Times New Roman"/>
          <w:i/>
          <w:sz w:val="20"/>
          <w:szCs w:val="20"/>
          <w:lang w:val="en-US"/>
        </w:rPr>
        <w:t>The Concept of Labour Law in Tanzania,</w:t>
      </w:r>
      <w:r w:rsidRPr="00E720D0">
        <w:rPr>
          <w:rFonts w:ascii="Times New Roman" w:hAnsi="Times New Roman"/>
          <w:sz w:val="20"/>
          <w:szCs w:val="20"/>
          <w:lang w:val="en-US"/>
        </w:rPr>
        <w:t xml:space="preserve"> Tanzania Publishing House, 1980.</w:t>
      </w:r>
    </w:p>
  </w:footnote>
  <w:footnote w:id="13">
    <w:p w14:paraId="6A6F24E3" w14:textId="77777777" w:rsidR="006F07A4" w:rsidRDefault="006F07A4">
      <w:pPr>
        <w:spacing w:after="0" w:line="240" w:lineRule="auto"/>
        <w:jc w:val="both"/>
        <w:rPr>
          <w:rFonts w:ascii="Times New Roman" w:hAnsi="Times New Roman"/>
          <w:sz w:val="20"/>
          <w:szCs w:val="20"/>
          <w:lang w:val="en-US"/>
        </w:rPr>
      </w:pPr>
      <w:r w:rsidRPr="00E720D0">
        <w:rPr>
          <w:rStyle w:val="FootnoteReference"/>
          <w:rFonts w:ascii="Times New Roman" w:hAnsi="Times New Roman"/>
          <w:sz w:val="20"/>
          <w:szCs w:val="20"/>
        </w:rPr>
        <w:footnoteRef/>
      </w:r>
      <w:r w:rsidRPr="00E720D0">
        <w:rPr>
          <w:rFonts w:ascii="Times New Roman" w:hAnsi="Times New Roman"/>
          <w:sz w:val="20"/>
          <w:szCs w:val="20"/>
        </w:rPr>
        <w:t xml:space="preserve"> </w:t>
      </w:r>
      <w:r w:rsidRPr="00E720D0">
        <w:rPr>
          <w:rFonts w:ascii="Times New Roman" w:hAnsi="Times New Roman"/>
          <w:sz w:val="20"/>
          <w:szCs w:val="20"/>
          <w:lang w:val="en-US"/>
        </w:rPr>
        <w:t xml:space="preserve">Milulu, H. M. </w:t>
      </w:r>
      <w:r w:rsidRPr="00E720D0">
        <w:rPr>
          <w:rFonts w:ascii="Times New Roman" w:hAnsi="Times New Roman"/>
          <w:i/>
          <w:sz w:val="20"/>
          <w:szCs w:val="20"/>
          <w:lang w:val="en-US"/>
        </w:rPr>
        <w:t>Formation and Termination of Employment Contracts in Tanzania: Under the Employment and  Labour Relations &amp; Labour Institutions Acts</w:t>
      </w:r>
      <w:r w:rsidRPr="00E720D0">
        <w:rPr>
          <w:rFonts w:ascii="Times New Roman" w:hAnsi="Times New Roman"/>
          <w:sz w:val="20"/>
          <w:szCs w:val="20"/>
          <w:lang w:val="en-US"/>
        </w:rPr>
        <w:t>, Chem-Chem Publishers, 2013.</w:t>
      </w:r>
    </w:p>
  </w:footnote>
  <w:footnote w:id="14">
    <w:p w14:paraId="44E710CD" w14:textId="77777777" w:rsidR="006F07A4" w:rsidRDefault="006F07A4">
      <w:pPr>
        <w:spacing w:line="240" w:lineRule="auto"/>
        <w:jc w:val="both"/>
        <w:rPr>
          <w:rFonts w:ascii="Times New Roman" w:hAnsi="Times New Roman"/>
          <w:sz w:val="20"/>
          <w:szCs w:val="20"/>
          <w:lang w:val="en-US"/>
        </w:rPr>
      </w:pPr>
      <w:r w:rsidRPr="00E720D0">
        <w:rPr>
          <w:rStyle w:val="FootnoteReference"/>
          <w:rFonts w:ascii="Times New Roman" w:hAnsi="Times New Roman"/>
          <w:sz w:val="20"/>
          <w:szCs w:val="20"/>
        </w:rPr>
        <w:footnoteRef/>
      </w:r>
      <w:r w:rsidRPr="00E720D0">
        <w:rPr>
          <w:rFonts w:ascii="Times New Roman" w:hAnsi="Times New Roman"/>
          <w:sz w:val="20"/>
          <w:szCs w:val="20"/>
        </w:rPr>
        <w:t xml:space="preserve"> O </w:t>
      </w:r>
      <w:r w:rsidRPr="00E720D0">
        <w:rPr>
          <w:rFonts w:ascii="Times New Roman" w:hAnsi="Times New Roman"/>
          <w:sz w:val="20"/>
          <w:szCs w:val="20"/>
          <w:lang w:val="en-US"/>
        </w:rPr>
        <w:t>Kibuga Legal Framework for Termination of Employment in Tanzania: A Critical Appraisal</w:t>
      </w:r>
      <w:r w:rsidRPr="00E720D0">
        <w:rPr>
          <w:rFonts w:ascii="Times New Roman" w:hAnsi="Times New Roman"/>
          <w:i/>
          <w:sz w:val="20"/>
          <w:szCs w:val="20"/>
          <w:lang w:val="en-US"/>
        </w:rPr>
        <w:t>.</w:t>
      </w:r>
      <w:r w:rsidRPr="00E720D0">
        <w:rPr>
          <w:rFonts w:ascii="Times New Roman" w:hAnsi="Times New Roman"/>
          <w:sz w:val="20"/>
          <w:szCs w:val="20"/>
          <w:lang w:val="en-US"/>
        </w:rPr>
        <w:t xml:space="preserve"> </w:t>
      </w:r>
      <w:r w:rsidRPr="00E720D0">
        <w:rPr>
          <w:rFonts w:ascii="Times New Roman" w:hAnsi="Times New Roman"/>
          <w:i/>
          <w:sz w:val="20"/>
          <w:szCs w:val="20"/>
          <w:lang w:val="en-US"/>
        </w:rPr>
        <w:t>Tanzania Law Review,</w:t>
      </w:r>
      <w:r w:rsidRPr="00E720D0">
        <w:rPr>
          <w:rFonts w:ascii="Times New Roman" w:hAnsi="Times New Roman"/>
          <w:sz w:val="20"/>
          <w:szCs w:val="20"/>
          <w:lang w:val="en-US"/>
        </w:rPr>
        <w:t xml:space="preserve"> 5(1),2010.</w:t>
      </w:r>
    </w:p>
  </w:footnote>
  <w:footnote w:id="15">
    <w:p w14:paraId="6F7C575F" w14:textId="77777777" w:rsidR="006F07A4" w:rsidRDefault="006F07A4">
      <w:pPr>
        <w:spacing w:after="0" w:line="240" w:lineRule="auto"/>
        <w:jc w:val="both"/>
        <w:rPr>
          <w:rFonts w:ascii="Times New Roman" w:hAnsi="Times New Roman"/>
          <w:sz w:val="20"/>
          <w:szCs w:val="20"/>
          <w:lang w:val="en-US"/>
        </w:rPr>
      </w:pPr>
      <w:r w:rsidRPr="00E720D0">
        <w:rPr>
          <w:rStyle w:val="FootnoteReference"/>
          <w:rFonts w:ascii="Times New Roman" w:hAnsi="Times New Roman"/>
          <w:sz w:val="20"/>
          <w:szCs w:val="20"/>
        </w:rPr>
        <w:footnoteRef/>
      </w:r>
      <w:r w:rsidRPr="00E720D0">
        <w:rPr>
          <w:rFonts w:ascii="Times New Roman" w:hAnsi="Times New Roman"/>
          <w:sz w:val="20"/>
          <w:szCs w:val="20"/>
          <w:lang w:val="en-US"/>
        </w:rPr>
        <w:t xml:space="preserve">Juma Mwapachu, The Evolution of Labour Law in Tanzania: Challenges of the 21st Century; </w:t>
      </w:r>
      <w:r w:rsidRPr="00E720D0">
        <w:rPr>
          <w:rFonts w:ascii="Times New Roman" w:hAnsi="Times New Roman"/>
          <w:i/>
          <w:sz w:val="20"/>
          <w:szCs w:val="20"/>
          <w:lang w:val="en-US"/>
        </w:rPr>
        <w:t>East African Journal of Peace and Human Rights</w:t>
      </w:r>
      <w:r w:rsidRPr="00E720D0">
        <w:rPr>
          <w:rFonts w:ascii="Times New Roman" w:hAnsi="Times New Roman"/>
          <w:sz w:val="20"/>
          <w:szCs w:val="20"/>
          <w:lang w:val="en-US"/>
        </w:rPr>
        <w:t>, 12(2), 2006.</w:t>
      </w:r>
    </w:p>
  </w:footnote>
  <w:footnote w:id="16">
    <w:p w14:paraId="1030BB9F" w14:textId="77777777" w:rsidR="006F07A4" w:rsidRDefault="006F07A4">
      <w:pPr>
        <w:spacing w:after="0" w:line="240" w:lineRule="auto"/>
        <w:jc w:val="both"/>
        <w:rPr>
          <w:rFonts w:ascii="Times New Roman" w:hAnsi="Times New Roman"/>
          <w:sz w:val="20"/>
          <w:szCs w:val="20"/>
          <w:lang w:val="en-US"/>
        </w:rPr>
      </w:pPr>
      <w:r w:rsidRPr="00E720D0">
        <w:rPr>
          <w:rStyle w:val="FootnoteReference"/>
          <w:rFonts w:ascii="Times New Roman" w:hAnsi="Times New Roman"/>
          <w:sz w:val="20"/>
          <w:szCs w:val="20"/>
        </w:rPr>
        <w:footnoteRef/>
      </w:r>
      <w:r w:rsidRPr="00E720D0">
        <w:rPr>
          <w:rFonts w:ascii="Times New Roman" w:hAnsi="Times New Roman"/>
          <w:sz w:val="20"/>
          <w:szCs w:val="20"/>
        </w:rPr>
        <w:t xml:space="preserve"> Gelase </w:t>
      </w:r>
      <w:r w:rsidRPr="00E720D0">
        <w:rPr>
          <w:rFonts w:ascii="Times New Roman" w:hAnsi="Times New Roman"/>
          <w:sz w:val="20"/>
          <w:szCs w:val="20"/>
          <w:lang w:val="en-US"/>
        </w:rPr>
        <w:t xml:space="preserve">Mutahaba, Public Sector Reforms in Tanzania: Lessons Learned. </w:t>
      </w:r>
      <w:r w:rsidRPr="00E720D0">
        <w:rPr>
          <w:rFonts w:ascii="Times New Roman" w:hAnsi="Times New Roman"/>
          <w:i/>
          <w:sz w:val="20"/>
          <w:szCs w:val="20"/>
          <w:lang w:val="en-US"/>
        </w:rPr>
        <w:t xml:space="preserve">Journal of Public Administration and Development, </w:t>
      </w:r>
      <w:r w:rsidRPr="00E720D0">
        <w:rPr>
          <w:rFonts w:ascii="Times New Roman" w:hAnsi="Times New Roman"/>
          <w:sz w:val="20"/>
          <w:szCs w:val="20"/>
          <w:lang w:val="en-US"/>
        </w:rPr>
        <w:t>25(3), 2005.</w:t>
      </w:r>
    </w:p>
  </w:footnote>
  <w:footnote w:id="17">
    <w:p w14:paraId="389A69A6" w14:textId="77777777" w:rsidR="006F07A4" w:rsidRDefault="006F07A4">
      <w:pPr>
        <w:spacing w:after="0" w:line="240" w:lineRule="auto"/>
        <w:jc w:val="both"/>
        <w:rPr>
          <w:rFonts w:ascii="Times New Roman" w:hAnsi="Times New Roman"/>
          <w:sz w:val="20"/>
          <w:szCs w:val="20"/>
          <w:lang w:val="en-US"/>
        </w:rPr>
      </w:pPr>
      <w:r w:rsidRPr="00E720D0">
        <w:rPr>
          <w:rStyle w:val="FootnoteReference"/>
          <w:rFonts w:ascii="Times New Roman" w:hAnsi="Times New Roman"/>
          <w:sz w:val="20"/>
          <w:szCs w:val="20"/>
        </w:rPr>
        <w:footnoteRef/>
      </w:r>
      <w:r w:rsidRPr="00E720D0">
        <w:rPr>
          <w:rFonts w:ascii="Times New Roman" w:hAnsi="Times New Roman"/>
          <w:sz w:val="20"/>
          <w:szCs w:val="20"/>
        </w:rPr>
        <w:t xml:space="preserve"> R </w:t>
      </w:r>
      <w:r w:rsidRPr="00E720D0">
        <w:rPr>
          <w:rFonts w:ascii="Times New Roman" w:hAnsi="Times New Roman"/>
          <w:sz w:val="20"/>
          <w:szCs w:val="20"/>
          <w:lang w:val="en-US"/>
        </w:rPr>
        <w:t xml:space="preserve">Mushi, The Evolution of Public Sector Employment in Tanzania. </w:t>
      </w:r>
      <w:r w:rsidRPr="00E720D0">
        <w:rPr>
          <w:rFonts w:ascii="Times New Roman" w:hAnsi="Times New Roman"/>
          <w:i/>
          <w:sz w:val="20"/>
          <w:szCs w:val="20"/>
          <w:lang w:val="en-US"/>
        </w:rPr>
        <w:t>African Public Policy Review</w:t>
      </w:r>
      <w:r w:rsidRPr="00E720D0">
        <w:rPr>
          <w:rFonts w:ascii="Times New Roman" w:hAnsi="Times New Roman"/>
          <w:sz w:val="20"/>
          <w:szCs w:val="20"/>
          <w:lang w:val="en-US"/>
        </w:rPr>
        <w:t>, 8(2), 2012.</w:t>
      </w:r>
    </w:p>
  </w:footnote>
  <w:footnote w:id="18">
    <w:p w14:paraId="16D3E990"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International Labour Organization, </w:t>
      </w:r>
      <w:r w:rsidRPr="00E720D0">
        <w:rPr>
          <w:rFonts w:ascii="Times New Roman" w:hAnsi="Times New Roman"/>
          <w:i/>
          <w:iCs/>
        </w:rPr>
        <w:t>ILO Country Report on Tanzania: Compliance with International Labour Conventions</w:t>
      </w:r>
      <w:r w:rsidRPr="00E720D0">
        <w:rPr>
          <w:rFonts w:ascii="Times New Roman" w:hAnsi="Times New Roman"/>
        </w:rPr>
        <w:t xml:space="preserve"> (ILO 2009).</w:t>
      </w:r>
    </w:p>
  </w:footnote>
  <w:footnote w:id="19">
    <w:p w14:paraId="5AB3EE23" w14:textId="77777777" w:rsidR="006F07A4" w:rsidRDefault="006F07A4">
      <w:pPr>
        <w:spacing w:after="0" w:line="240" w:lineRule="auto"/>
        <w:jc w:val="both"/>
        <w:rPr>
          <w:rFonts w:ascii="Times New Roman" w:hAnsi="Times New Roman"/>
          <w:sz w:val="20"/>
          <w:szCs w:val="20"/>
          <w:lang w:val="en-US"/>
        </w:rPr>
      </w:pPr>
      <w:r w:rsidRPr="00E720D0">
        <w:rPr>
          <w:rStyle w:val="FootnoteReference"/>
          <w:rFonts w:ascii="Times New Roman" w:hAnsi="Times New Roman"/>
          <w:sz w:val="20"/>
          <w:szCs w:val="20"/>
        </w:rPr>
        <w:footnoteRef/>
      </w:r>
      <w:r w:rsidRPr="00E720D0">
        <w:rPr>
          <w:rFonts w:ascii="Times New Roman" w:hAnsi="Times New Roman"/>
          <w:sz w:val="20"/>
          <w:szCs w:val="20"/>
        </w:rPr>
        <w:t xml:space="preserve"> </w:t>
      </w:r>
      <w:r w:rsidRPr="00E720D0">
        <w:rPr>
          <w:rFonts w:ascii="Times New Roman" w:hAnsi="Times New Roman"/>
          <w:sz w:val="20"/>
          <w:szCs w:val="20"/>
          <w:lang w:val="en-US"/>
        </w:rPr>
        <w:t>Legal and Human Rights Centre (LHRC).  Employment Rights in Tanzania: The Role of the Law. Dar es Salaam: LHRC., 2015.</w:t>
      </w:r>
    </w:p>
  </w:footnote>
  <w:footnote w:id="20">
    <w:p w14:paraId="43C390BA"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S. </w:t>
      </w:r>
      <w:r w:rsidRPr="00E720D0">
        <w:rPr>
          <w:rFonts w:ascii="Times New Roman" w:hAnsi="Times New Roman"/>
          <w:lang w:val="en-US"/>
        </w:rPr>
        <w:t xml:space="preserve">Mackay, </w:t>
      </w:r>
      <w:r w:rsidRPr="00E720D0">
        <w:rPr>
          <w:rFonts w:ascii="Times New Roman" w:hAnsi="Times New Roman"/>
          <w:i/>
          <w:lang w:val="en-US"/>
        </w:rPr>
        <w:t>Labour Law Reform in East Africa: An Assessment of Tanzania's Legal Framework</w:t>
      </w:r>
      <w:r w:rsidRPr="00E720D0">
        <w:rPr>
          <w:rFonts w:ascii="Times New Roman" w:hAnsi="Times New Roman"/>
          <w:lang w:val="en-US"/>
        </w:rPr>
        <w:t>, 2014.</w:t>
      </w:r>
    </w:p>
  </w:footnote>
  <w:footnote w:id="21">
    <w:p w14:paraId="40940B82"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ILO Convention No 158, 1982.</w:t>
      </w:r>
    </w:p>
  </w:footnote>
  <w:footnote w:id="22">
    <w:p w14:paraId="0A8A4F33"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bookmarkStart w:id="69" w:name="_Hlk211021701"/>
      <w:r w:rsidRPr="00E720D0">
        <w:rPr>
          <w:rFonts w:ascii="Times New Roman" w:eastAsia="Times New Roman" w:hAnsi="Times New Roman"/>
          <w:kern w:val="0"/>
        </w:rPr>
        <w:t>Employment and Labour Relations Act</w:t>
      </w:r>
      <w:r w:rsidRPr="00E720D0">
        <w:rPr>
          <w:rFonts w:ascii="Times New Roman" w:eastAsia="Times New Roman" w:hAnsi="Times New Roman"/>
          <w:kern w:val="0"/>
          <w:lang w:val="en-US"/>
        </w:rPr>
        <w:t xml:space="preserve"> Cap. 366 </w:t>
      </w:r>
      <w:r w:rsidRPr="00E720D0">
        <w:rPr>
          <w:rFonts w:ascii="Times New Roman" w:eastAsia="Times New Roman" w:hAnsi="Times New Roman"/>
          <w:kern w:val="0"/>
        </w:rPr>
        <w:t>[R.E. 2023],</w:t>
      </w:r>
      <w:bookmarkEnd w:id="69"/>
      <w:r w:rsidRPr="00E720D0">
        <w:rPr>
          <w:rFonts w:ascii="Times New Roman" w:eastAsia="Times New Roman" w:hAnsi="Times New Roman"/>
          <w:kern w:val="0"/>
          <w:lang w:val="en-US"/>
        </w:rPr>
        <w:t xml:space="preserve"> s 38.</w:t>
      </w:r>
    </w:p>
  </w:footnote>
  <w:footnote w:id="23">
    <w:p w14:paraId="770D0A40"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Public Service Act</w:t>
      </w:r>
      <w:r w:rsidRPr="00E720D0">
        <w:rPr>
          <w:rFonts w:ascii="Times New Roman" w:hAnsi="Times New Roman"/>
          <w:lang w:val="en-US"/>
        </w:rPr>
        <w:t xml:space="preserve"> Cap. 298, </w:t>
      </w:r>
      <w:r w:rsidRPr="00E720D0">
        <w:rPr>
          <w:rFonts w:ascii="Times New Roman" w:hAnsi="Times New Roman"/>
        </w:rPr>
        <w:t>[R.E. 2023]</w:t>
      </w:r>
      <w:r w:rsidRPr="00E720D0">
        <w:rPr>
          <w:rFonts w:ascii="Times New Roman" w:eastAsia="Times New Roman" w:hAnsi="Times New Roman"/>
          <w:kern w:val="0"/>
          <w:lang w:val="en-US"/>
        </w:rPr>
        <w:t>, ss 25-27.</w:t>
      </w:r>
    </w:p>
  </w:footnote>
  <w:footnote w:id="24">
    <w:p w14:paraId="4A4F3854" w14:textId="77777777" w:rsidR="006F07A4" w:rsidRDefault="006F07A4">
      <w:pPr>
        <w:spacing w:after="0" w:line="240" w:lineRule="auto"/>
        <w:jc w:val="both"/>
        <w:rPr>
          <w:rFonts w:ascii="Times New Roman" w:eastAsia="Times New Roman" w:hAnsi="Times New Roman"/>
          <w:kern w:val="0"/>
          <w:sz w:val="20"/>
          <w:szCs w:val="20"/>
          <w:lang w:val="en-US"/>
        </w:rPr>
      </w:pPr>
      <w:r w:rsidRPr="00E720D0">
        <w:rPr>
          <w:rStyle w:val="FootnoteReference"/>
          <w:rFonts w:ascii="Times New Roman" w:hAnsi="Times New Roman"/>
          <w:sz w:val="20"/>
          <w:szCs w:val="20"/>
        </w:rPr>
        <w:footnoteRef/>
      </w:r>
      <w:r w:rsidRPr="00E720D0">
        <w:rPr>
          <w:rFonts w:ascii="Times New Roman" w:hAnsi="Times New Roman"/>
          <w:sz w:val="20"/>
          <w:szCs w:val="20"/>
        </w:rPr>
        <w:t xml:space="preserve"> </w:t>
      </w:r>
      <w:r w:rsidRPr="00E720D0">
        <w:rPr>
          <w:rFonts w:ascii="Times New Roman" w:eastAsia="Times New Roman" w:hAnsi="Times New Roman"/>
          <w:kern w:val="0"/>
          <w:sz w:val="20"/>
          <w:szCs w:val="20"/>
          <w:lang w:val="en-US"/>
        </w:rPr>
        <w:t>Constitution of the United Republic of Tanzania, Arts 13(6), 107A.</w:t>
      </w:r>
    </w:p>
  </w:footnote>
  <w:footnote w:id="25">
    <w:p w14:paraId="5C30CAC0"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rPr>
        <w:t>Employment and Labour Relations Act</w:t>
      </w:r>
      <w:r w:rsidRPr="00E720D0">
        <w:rPr>
          <w:rFonts w:ascii="Times New Roman" w:eastAsia="Times New Roman" w:hAnsi="Times New Roman"/>
          <w:kern w:val="0"/>
          <w:lang w:val="en-US"/>
        </w:rPr>
        <w:t xml:space="preserve"> Cap. 366 </w:t>
      </w:r>
      <w:r w:rsidRPr="00E720D0">
        <w:rPr>
          <w:rFonts w:ascii="Times New Roman" w:eastAsia="Times New Roman" w:hAnsi="Times New Roman"/>
          <w:kern w:val="0"/>
        </w:rPr>
        <w:t>[R.E. 2023]</w:t>
      </w:r>
      <w:r w:rsidRPr="00E720D0">
        <w:rPr>
          <w:rFonts w:ascii="Times New Roman" w:eastAsia="Times New Roman" w:hAnsi="Times New Roman"/>
          <w:kern w:val="0"/>
          <w:lang w:val="en-US"/>
        </w:rPr>
        <w:t>, s 38.</w:t>
      </w:r>
    </w:p>
  </w:footnote>
  <w:footnote w:id="26">
    <w:p w14:paraId="56DF1897" w14:textId="4BAF5531"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Public Service Regulations 2022, regs. 28, 29</w:t>
      </w:r>
      <w:r>
        <w:rPr>
          <w:rFonts w:ascii="Times New Roman" w:eastAsia="Times New Roman" w:hAnsi="Times New Roman"/>
          <w:kern w:val="0"/>
          <w:lang w:val="en-US"/>
        </w:rPr>
        <w:t>-</w:t>
      </w:r>
      <w:r w:rsidRPr="00E720D0">
        <w:rPr>
          <w:rFonts w:ascii="Times New Roman" w:eastAsia="Times New Roman" w:hAnsi="Times New Roman"/>
          <w:kern w:val="0"/>
          <w:lang w:val="en-US"/>
        </w:rPr>
        <w:t>34, 45-48. 60-64.</w:t>
      </w:r>
    </w:p>
  </w:footnote>
  <w:footnote w:id="27">
    <w:p w14:paraId="47BF47D3"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[2013] TLR 45.</w:t>
      </w:r>
    </w:p>
  </w:footnote>
  <w:footnote w:id="28">
    <w:p w14:paraId="103343DF"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 xml:space="preserve">Mlama, </w:t>
      </w:r>
      <w:r w:rsidRPr="00E720D0">
        <w:rPr>
          <w:rFonts w:ascii="Times New Roman" w:eastAsia="Times New Roman" w:hAnsi="Times New Roman"/>
          <w:iCs/>
          <w:kern w:val="0"/>
          <w:lang w:val="en-US"/>
        </w:rPr>
        <w:t>Labour Law in Tanzania</w:t>
      </w:r>
      <w:r w:rsidRPr="00E720D0">
        <w:rPr>
          <w:rFonts w:ascii="Times New Roman" w:eastAsia="Times New Roman" w:hAnsi="Times New Roman"/>
          <w:kern w:val="0"/>
          <w:lang w:val="en-US"/>
        </w:rPr>
        <w:t xml:space="preserve"> (2009) 112.</w:t>
      </w:r>
    </w:p>
  </w:footnote>
  <w:footnote w:id="29">
    <w:p w14:paraId="19BF69CD"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 xml:space="preserve">Shemdoe, </w:t>
      </w:r>
      <w:r w:rsidRPr="00E720D0">
        <w:rPr>
          <w:rFonts w:ascii="Times New Roman" w:eastAsia="Times New Roman" w:hAnsi="Times New Roman"/>
          <w:iCs/>
          <w:kern w:val="0"/>
          <w:lang w:val="en-US"/>
        </w:rPr>
        <w:t>Public Service Employment Law in Tanzania</w:t>
      </w:r>
      <w:r w:rsidRPr="00E720D0">
        <w:rPr>
          <w:rFonts w:ascii="Times New Roman" w:eastAsia="Times New Roman" w:hAnsi="Times New Roman"/>
          <w:kern w:val="0"/>
          <w:lang w:val="en-US"/>
        </w:rPr>
        <w:t xml:space="preserve"> (2015) 78.</w:t>
      </w:r>
    </w:p>
  </w:footnote>
  <w:footnote w:id="30">
    <w:p w14:paraId="5F4AA241" w14:textId="77777777" w:rsidR="006F07A4" w:rsidRDefault="006F07A4">
      <w:pPr>
        <w:pStyle w:val="FootnoteText"/>
        <w:spacing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Style w:val="cf01"/>
          <w:rFonts w:ascii="Times New Roman" w:hAnsi="Times New Roman"/>
          <w:sz w:val="20"/>
          <w:szCs w:val="20"/>
        </w:rPr>
        <w:t>De Smith, Judicial Review of Administrative Action (8th edn, Sweet &amp; Maxwell 2018) 92.</w:t>
      </w:r>
    </w:p>
  </w:footnote>
  <w:footnote w:id="31">
    <w:p w14:paraId="4D3F8E13"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Style w:val="cf01"/>
          <w:rFonts w:ascii="Times New Roman" w:hAnsi="Times New Roman"/>
          <w:sz w:val="20"/>
          <w:szCs w:val="20"/>
        </w:rPr>
        <w:t>Constitution of the United Republic of Tanzania, 1977, Art 13(6).</w:t>
      </w:r>
    </w:p>
  </w:footnote>
  <w:footnote w:id="32">
    <w:p w14:paraId="1A3A4F6A" w14:textId="2D5FC442"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Employment and Labour Relations Act</w:t>
      </w:r>
      <w:r w:rsidRPr="00E720D0">
        <w:rPr>
          <w:rFonts w:ascii="Times New Roman" w:hAnsi="Times New Roman"/>
          <w:lang w:val="en-US"/>
        </w:rPr>
        <w:t xml:space="preserve"> Cap. 366 </w:t>
      </w:r>
      <w:r w:rsidRPr="00E720D0">
        <w:rPr>
          <w:rFonts w:ascii="Times New Roman" w:hAnsi="Times New Roman"/>
        </w:rPr>
        <w:t>[R.E. 2023]</w:t>
      </w:r>
      <w:r w:rsidRPr="00E720D0">
        <w:rPr>
          <w:rStyle w:val="cf11"/>
          <w:rFonts w:ascii="Times New Roman" w:hAnsi="Times New Roman"/>
          <w:sz w:val="20"/>
          <w:szCs w:val="20"/>
        </w:rPr>
        <w:t>, ss 38</w:t>
      </w:r>
      <w:r>
        <w:rPr>
          <w:rStyle w:val="cf11"/>
          <w:rFonts w:ascii="Times New Roman" w:hAnsi="Times New Roman"/>
          <w:sz w:val="20"/>
          <w:szCs w:val="20"/>
        </w:rPr>
        <w:t>-</w:t>
      </w:r>
      <w:r w:rsidRPr="00E720D0">
        <w:rPr>
          <w:rStyle w:val="cf11"/>
          <w:rFonts w:ascii="Times New Roman" w:hAnsi="Times New Roman"/>
          <w:sz w:val="20"/>
          <w:szCs w:val="20"/>
        </w:rPr>
        <w:t>40.</w:t>
      </w:r>
    </w:p>
  </w:footnote>
  <w:footnote w:id="33">
    <w:p w14:paraId="4A05472F" w14:textId="3BA53CBD"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hAnsi="Times New Roman"/>
          <w:lang w:val="en-US"/>
        </w:rPr>
        <w:t>Public Service Regulations 2022, regs. 28, 29</w:t>
      </w:r>
      <w:r>
        <w:rPr>
          <w:rFonts w:ascii="Times New Roman" w:hAnsi="Times New Roman"/>
          <w:lang w:val="en-US"/>
        </w:rPr>
        <w:t>-</w:t>
      </w:r>
      <w:r w:rsidRPr="00E720D0">
        <w:rPr>
          <w:rFonts w:ascii="Times New Roman" w:hAnsi="Times New Roman"/>
          <w:lang w:val="en-US"/>
        </w:rPr>
        <w:t>34, 45-48. 60-64.</w:t>
      </w:r>
    </w:p>
  </w:footnote>
  <w:footnote w:id="34">
    <w:p w14:paraId="4788C053"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hAnsi="Times New Roman"/>
          <w:i/>
        </w:rPr>
        <w:t>National Social Security Fund</w:t>
      </w:r>
      <w:r w:rsidRPr="00E720D0">
        <w:rPr>
          <w:rFonts w:ascii="Times New Roman" w:hAnsi="Times New Roman"/>
        </w:rPr>
        <w:t xml:space="preserve"> (n 27)</w:t>
      </w:r>
      <w:r w:rsidRPr="00E720D0">
        <w:rPr>
          <w:rStyle w:val="cf11"/>
          <w:rFonts w:ascii="Times New Roman" w:hAnsi="Times New Roman"/>
          <w:sz w:val="20"/>
          <w:szCs w:val="20"/>
        </w:rPr>
        <w:t>.</w:t>
      </w:r>
    </w:p>
  </w:footnote>
  <w:footnote w:id="35">
    <w:p w14:paraId="6446F95B"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Style w:val="cf11"/>
          <w:rFonts w:ascii="Times New Roman" w:hAnsi="Times New Roman"/>
          <w:sz w:val="20"/>
          <w:szCs w:val="20"/>
        </w:rPr>
        <w:t>[2016] TLR 78.</w:t>
      </w:r>
    </w:p>
  </w:footnote>
  <w:footnote w:id="36">
    <w:p w14:paraId="11D903A9"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Mlama (n 28)</w:t>
      </w:r>
      <w:r w:rsidRPr="00E720D0">
        <w:rPr>
          <w:rStyle w:val="cf11"/>
          <w:rFonts w:ascii="Times New Roman" w:hAnsi="Times New Roman"/>
          <w:sz w:val="20"/>
          <w:szCs w:val="20"/>
        </w:rPr>
        <w:t>119.</w:t>
      </w:r>
    </w:p>
  </w:footnote>
  <w:footnote w:id="37">
    <w:p w14:paraId="4D6E1793"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International Covenant on Civil and Political Rights (ICCPR), 1966, arts 14 and 26.</w:t>
      </w:r>
    </w:p>
  </w:footnote>
  <w:footnote w:id="38">
    <w:p w14:paraId="138B508D"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International Labour Organization (ILO), ibid, No. 158.</w:t>
      </w:r>
    </w:p>
  </w:footnote>
  <w:footnote w:id="39">
    <w:p w14:paraId="629DE525"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Constitution of the United Republic of Tanzania, 1977, arts 13(1), 13(6), 16.</w:t>
      </w:r>
    </w:p>
  </w:footnote>
  <w:footnote w:id="40">
    <w:p w14:paraId="5E6CB7EC" w14:textId="6FB47E0F"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rPr>
        <w:t>Employment and Labour Relations Act</w:t>
      </w:r>
      <w:r w:rsidRPr="00E720D0">
        <w:rPr>
          <w:rFonts w:ascii="Times New Roman" w:eastAsia="Times New Roman" w:hAnsi="Times New Roman"/>
          <w:kern w:val="0"/>
          <w:lang w:val="en-US"/>
        </w:rPr>
        <w:t xml:space="preserve"> Cap. 366 </w:t>
      </w:r>
      <w:r w:rsidRPr="00E720D0">
        <w:rPr>
          <w:rFonts w:ascii="Times New Roman" w:eastAsia="Times New Roman" w:hAnsi="Times New Roman"/>
          <w:kern w:val="0"/>
        </w:rPr>
        <w:t>[R.E. 2023]</w:t>
      </w:r>
      <w:r w:rsidRPr="00E720D0">
        <w:rPr>
          <w:rFonts w:ascii="Times New Roman" w:eastAsia="Times New Roman" w:hAnsi="Times New Roman"/>
          <w:kern w:val="0"/>
          <w:lang w:val="en-US"/>
        </w:rPr>
        <w:t>, ss 38</w:t>
      </w:r>
      <w:r>
        <w:rPr>
          <w:rFonts w:ascii="Times New Roman" w:eastAsia="Times New Roman" w:hAnsi="Times New Roman"/>
          <w:kern w:val="0"/>
          <w:lang w:val="en-US"/>
        </w:rPr>
        <w:t>-</w:t>
      </w:r>
      <w:r w:rsidRPr="00E720D0">
        <w:rPr>
          <w:rFonts w:ascii="Times New Roman" w:eastAsia="Times New Roman" w:hAnsi="Times New Roman"/>
          <w:kern w:val="0"/>
          <w:lang w:val="en-US"/>
        </w:rPr>
        <w:t>40.</w:t>
      </w:r>
    </w:p>
  </w:footnote>
  <w:footnote w:id="41">
    <w:p w14:paraId="0BD8BFC4" w14:textId="6891B405" w:rsidR="006F07A4" w:rsidRDefault="006F07A4">
      <w:pPr>
        <w:pStyle w:val="FootnoteText"/>
        <w:spacing w:after="0" w:line="240" w:lineRule="auto"/>
        <w:rPr>
          <w:rFonts w:ascii="Times New Roman" w:hAnsi="Times New Roman"/>
          <w:color w:val="FF0000"/>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Public Service Regulations 2022, regs. 28, 29</w:t>
      </w:r>
      <w:r>
        <w:rPr>
          <w:rFonts w:ascii="Times New Roman" w:eastAsia="Times New Roman" w:hAnsi="Times New Roman"/>
          <w:kern w:val="0"/>
          <w:lang w:val="en-US"/>
        </w:rPr>
        <w:t>-</w:t>
      </w:r>
      <w:r w:rsidRPr="00E720D0">
        <w:rPr>
          <w:rFonts w:ascii="Times New Roman" w:eastAsia="Times New Roman" w:hAnsi="Times New Roman"/>
          <w:kern w:val="0"/>
          <w:lang w:val="en-US"/>
        </w:rPr>
        <w:t>34, 45-48. 60-64.</w:t>
      </w:r>
    </w:p>
  </w:footnote>
  <w:footnote w:id="42">
    <w:p w14:paraId="15416C51"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i/>
          <w:kern w:val="0"/>
          <w:lang w:val="en-US"/>
        </w:rPr>
        <w:t>National Social Security Fund</w:t>
      </w:r>
      <w:r w:rsidRPr="00E720D0">
        <w:rPr>
          <w:rFonts w:ascii="Times New Roman" w:eastAsia="Times New Roman" w:hAnsi="Times New Roman"/>
          <w:kern w:val="0"/>
          <w:lang w:val="en-US"/>
        </w:rPr>
        <w:t xml:space="preserve"> (n 27).</w:t>
      </w:r>
    </w:p>
  </w:footnote>
  <w:footnote w:id="43">
    <w:p w14:paraId="09E5160D"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rPr>
        <w:t>Mlama (n 28)</w:t>
      </w:r>
      <w:r w:rsidRPr="00E720D0">
        <w:rPr>
          <w:rFonts w:ascii="Times New Roman" w:eastAsia="Times New Roman" w:hAnsi="Times New Roman"/>
          <w:kern w:val="0"/>
          <w:lang w:val="en-US"/>
        </w:rPr>
        <w:t>115.</w:t>
      </w:r>
    </w:p>
  </w:footnote>
  <w:footnote w:id="44">
    <w:p w14:paraId="348BB429"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 xml:space="preserve">De Smith, </w:t>
      </w:r>
      <w:r w:rsidRPr="00E720D0">
        <w:rPr>
          <w:rFonts w:ascii="Times New Roman" w:eastAsia="Times New Roman" w:hAnsi="Times New Roman"/>
          <w:iCs/>
          <w:kern w:val="0"/>
          <w:lang w:val="en-US"/>
        </w:rPr>
        <w:t>Judicial Review of Administrative Action</w:t>
      </w:r>
      <w:r w:rsidRPr="00E720D0">
        <w:rPr>
          <w:rFonts w:ascii="Times New Roman" w:eastAsia="Times New Roman" w:hAnsi="Times New Roman"/>
          <w:kern w:val="0"/>
          <w:lang w:val="en-US"/>
        </w:rPr>
        <w:t xml:space="preserve"> (8th edn, Sweet &amp; Maxwell 2018) 101.</w:t>
      </w:r>
    </w:p>
  </w:footnote>
  <w:footnote w:id="45">
    <w:p w14:paraId="6E8B4EA6"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Constitution of the United Republic of Tanzania, 1977, arts 13(6), 107A.</w:t>
      </w:r>
    </w:p>
  </w:footnote>
  <w:footnote w:id="46">
    <w:p w14:paraId="71553AA0" w14:textId="0CE29222"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rPr>
        <w:t>Employment and Labour Relations Act</w:t>
      </w:r>
      <w:r w:rsidRPr="00E720D0">
        <w:rPr>
          <w:rFonts w:ascii="Times New Roman" w:eastAsia="Times New Roman" w:hAnsi="Times New Roman"/>
          <w:kern w:val="0"/>
          <w:lang w:val="en-US"/>
        </w:rPr>
        <w:t xml:space="preserve"> Cap. 366 </w:t>
      </w:r>
      <w:r w:rsidRPr="00E720D0">
        <w:rPr>
          <w:rFonts w:ascii="Times New Roman" w:eastAsia="Times New Roman" w:hAnsi="Times New Roman"/>
          <w:kern w:val="0"/>
        </w:rPr>
        <w:t>[R.E. 2023]</w:t>
      </w:r>
      <w:r w:rsidRPr="00E720D0">
        <w:rPr>
          <w:rFonts w:ascii="Times New Roman" w:eastAsia="Times New Roman" w:hAnsi="Times New Roman"/>
          <w:kern w:val="0"/>
          <w:lang w:val="en-US"/>
        </w:rPr>
        <w:t>, ss 38</w:t>
      </w:r>
      <w:r>
        <w:rPr>
          <w:rFonts w:ascii="Times New Roman" w:eastAsia="Times New Roman" w:hAnsi="Times New Roman"/>
          <w:kern w:val="0"/>
          <w:lang w:val="en-US"/>
        </w:rPr>
        <w:t>-</w:t>
      </w:r>
      <w:r w:rsidRPr="00E720D0">
        <w:rPr>
          <w:rFonts w:ascii="Times New Roman" w:eastAsia="Times New Roman" w:hAnsi="Times New Roman"/>
          <w:kern w:val="0"/>
          <w:lang w:val="en-US"/>
        </w:rPr>
        <w:t>40.</w:t>
      </w:r>
    </w:p>
  </w:footnote>
  <w:footnote w:id="47">
    <w:p w14:paraId="6DB703EF" w14:textId="69BE31CB"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Public Service Regulations 2022, regs. 28, 29</w:t>
      </w:r>
      <w:r>
        <w:rPr>
          <w:rFonts w:ascii="Times New Roman" w:eastAsia="Times New Roman" w:hAnsi="Times New Roman"/>
          <w:kern w:val="0"/>
          <w:lang w:val="en-US"/>
        </w:rPr>
        <w:t>-</w:t>
      </w:r>
      <w:r w:rsidRPr="00E720D0">
        <w:rPr>
          <w:rFonts w:ascii="Times New Roman" w:eastAsia="Times New Roman" w:hAnsi="Times New Roman"/>
          <w:kern w:val="0"/>
          <w:lang w:val="en-US"/>
        </w:rPr>
        <w:t>34, 45-48. 60-64.</w:t>
      </w:r>
    </w:p>
  </w:footnote>
  <w:footnote w:id="48">
    <w:p w14:paraId="211ED2C0"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i/>
          <w:iCs/>
          <w:kern w:val="0"/>
          <w:lang w:val="en-US"/>
        </w:rPr>
        <w:t>National Social Security Fund</w:t>
      </w:r>
      <w:r w:rsidRPr="00E720D0">
        <w:rPr>
          <w:rFonts w:ascii="Times New Roman" w:eastAsia="Times New Roman" w:hAnsi="Times New Roman"/>
          <w:iCs/>
          <w:kern w:val="0"/>
          <w:lang w:val="en-US"/>
        </w:rPr>
        <w:t xml:space="preserve"> (n 27).</w:t>
      </w:r>
    </w:p>
  </w:footnote>
  <w:footnote w:id="49">
    <w:p w14:paraId="3687CB05"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 xml:space="preserve">Komba, </w:t>
      </w:r>
      <w:r w:rsidRPr="00E720D0">
        <w:rPr>
          <w:rFonts w:ascii="Times New Roman" w:eastAsia="Times New Roman" w:hAnsi="Times New Roman"/>
          <w:iCs/>
          <w:kern w:val="0"/>
          <w:lang w:val="en-US"/>
        </w:rPr>
        <w:t>Public Service Employment Law in Tanzania</w:t>
      </w:r>
      <w:r w:rsidRPr="00E720D0">
        <w:rPr>
          <w:rFonts w:ascii="Times New Roman" w:eastAsia="Times New Roman" w:hAnsi="Times New Roman"/>
          <w:kern w:val="0"/>
          <w:lang w:val="en-US"/>
        </w:rPr>
        <w:t xml:space="preserve"> (2010) 78.</w:t>
      </w:r>
    </w:p>
  </w:footnote>
  <w:footnote w:id="50">
    <w:p w14:paraId="12844C4C"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John </w:t>
      </w:r>
      <w:r w:rsidRPr="00E720D0">
        <w:rPr>
          <w:rFonts w:ascii="Times New Roman" w:eastAsia="Times New Roman" w:hAnsi="Times New Roman"/>
          <w:kern w:val="0"/>
          <w:lang w:val="en-US"/>
        </w:rPr>
        <w:t xml:space="preserve">Rawls, </w:t>
      </w:r>
      <w:r w:rsidRPr="00E720D0">
        <w:rPr>
          <w:rFonts w:ascii="Times New Roman" w:eastAsia="Times New Roman" w:hAnsi="Times New Roman"/>
          <w:i/>
          <w:iCs/>
          <w:kern w:val="0"/>
          <w:lang w:val="en-US"/>
        </w:rPr>
        <w:t>A Theory of Justice</w:t>
      </w:r>
      <w:r w:rsidRPr="00E720D0">
        <w:rPr>
          <w:rFonts w:ascii="Times New Roman" w:eastAsia="Times New Roman" w:hAnsi="Times New Roman"/>
          <w:kern w:val="0"/>
          <w:lang w:val="en-US"/>
        </w:rPr>
        <w:t xml:space="preserve"> (Harvard University Press 1971).</w:t>
      </w:r>
    </w:p>
  </w:footnote>
  <w:footnote w:id="51">
    <w:p w14:paraId="786FAC0A"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Robert</w:t>
      </w:r>
      <w:r w:rsidRPr="00E720D0">
        <w:rPr>
          <w:rFonts w:ascii="Times New Roman" w:eastAsia="Times New Roman" w:hAnsi="Times New Roman"/>
          <w:kern w:val="0"/>
          <w:lang w:val="en-US"/>
        </w:rPr>
        <w:t xml:space="preserve"> Nozick, </w:t>
      </w:r>
      <w:r w:rsidRPr="00E720D0">
        <w:rPr>
          <w:rFonts w:ascii="Times New Roman" w:eastAsia="Times New Roman" w:hAnsi="Times New Roman"/>
          <w:iCs/>
          <w:kern w:val="0"/>
          <w:lang w:val="en-US"/>
        </w:rPr>
        <w:t>Anarchy, State, and Utopia</w:t>
      </w:r>
      <w:r w:rsidRPr="00E720D0">
        <w:rPr>
          <w:rFonts w:ascii="Times New Roman" w:eastAsia="Times New Roman" w:hAnsi="Times New Roman"/>
          <w:kern w:val="0"/>
          <w:lang w:val="en-US"/>
        </w:rPr>
        <w:t xml:space="preserve"> (Blackwell Publishers 1974).</w:t>
      </w:r>
    </w:p>
  </w:footnote>
  <w:footnote w:id="52">
    <w:p w14:paraId="6F27F0D1"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rPr>
        <w:t xml:space="preserve">Mlama (n 28) </w:t>
      </w:r>
      <w:r w:rsidRPr="00E720D0">
        <w:rPr>
          <w:rFonts w:ascii="Times New Roman" w:eastAsia="Times New Roman" w:hAnsi="Times New Roman"/>
          <w:kern w:val="0"/>
          <w:lang w:val="en-US"/>
        </w:rPr>
        <w:t>119.</w:t>
      </w:r>
    </w:p>
  </w:footnote>
  <w:footnote w:id="53">
    <w:p w14:paraId="6A4E856C"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Rawls, (n.50).</w:t>
      </w:r>
    </w:p>
  </w:footnote>
  <w:footnote w:id="54">
    <w:p w14:paraId="6161780B" w14:textId="77777777" w:rsidR="006F07A4" w:rsidRDefault="006F07A4">
      <w:pPr>
        <w:pStyle w:val="FootnoteText"/>
        <w:spacing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Nozick, (n.51).</w:t>
      </w:r>
    </w:p>
  </w:footnote>
  <w:footnote w:id="55">
    <w:p w14:paraId="734728D7"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Mathew W. </w:t>
      </w:r>
      <w:r w:rsidRPr="00E720D0">
        <w:rPr>
          <w:rFonts w:ascii="Times New Roman" w:eastAsia="Times New Roman" w:hAnsi="Times New Roman"/>
          <w:kern w:val="0"/>
          <w:lang w:val="en-US"/>
        </w:rPr>
        <w:t xml:space="preserve">Finkin, </w:t>
      </w:r>
      <w:r w:rsidRPr="00E720D0">
        <w:rPr>
          <w:rFonts w:ascii="Times New Roman" w:eastAsia="Times New Roman" w:hAnsi="Times New Roman"/>
          <w:i/>
          <w:kern w:val="0"/>
          <w:lang w:val="en-US"/>
        </w:rPr>
        <w:t>Employment Law and the Workplace</w:t>
      </w:r>
      <w:r w:rsidRPr="00E720D0">
        <w:rPr>
          <w:rFonts w:ascii="Times New Roman" w:eastAsia="Times New Roman" w:hAnsi="Times New Roman"/>
          <w:kern w:val="0"/>
          <w:lang w:val="en-US"/>
        </w:rPr>
        <w:t xml:space="preserve"> (Aspen Publishers 2015) 34.</w:t>
      </w:r>
    </w:p>
  </w:footnote>
  <w:footnote w:id="56">
    <w:p w14:paraId="0BF6C110"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Hugh </w:t>
      </w:r>
      <w:r w:rsidRPr="00E720D0">
        <w:rPr>
          <w:rFonts w:ascii="Times New Roman" w:eastAsia="Times New Roman" w:hAnsi="Times New Roman"/>
          <w:kern w:val="0"/>
          <w:lang w:val="en-US"/>
        </w:rPr>
        <w:t xml:space="preserve">Collins, </w:t>
      </w:r>
      <w:r w:rsidRPr="00E720D0">
        <w:rPr>
          <w:rFonts w:ascii="Times New Roman" w:eastAsia="Times New Roman" w:hAnsi="Times New Roman"/>
          <w:i/>
          <w:kern w:val="0"/>
          <w:lang w:val="en-US"/>
        </w:rPr>
        <w:t>Contractual Approaches to Employment</w:t>
      </w:r>
      <w:r w:rsidRPr="00E720D0">
        <w:rPr>
          <w:rFonts w:ascii="Times New Roman" w:eastAsia="Times New Roman" w:hAnsi="Times New Roman"/>
          <w:kern w:val="0"/>
          <w:lang w:val="en-US"/>
        </w:rPr>
        <w:t xml:space="preserve"> (Oxford University Press 2003) 47.</w:t>
      </w:r>
    </w:p>
  </w:footnote>
  <w:footnote w:id="57">
    <w:p w14:paraId="14592728"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Collins (n 56) 45.</w:t>
      </w:r>
    </w:p>
  </w:footnote>
  <w:footnote w:id="58">
    <w:p w14:paraId="3B3FE0AE" w14:textId="77777777" w:rsidR="006F07A4" w:rsidRDefault="006F07A4">
      <w:pPr>
        <w:pStyle w:val="FootnoteText"/>
        <w:spacing w:after="0" w:line="240" w:lineRule="auto"/>
        <w:rPr>
          <w:rFonts w:ascii="Times New Roman" w:eastAsia="Times New Roman" w:hAnsi="Times New Roman"/>
          <w:kern w:val="0"/>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rPr>
        <w:t>Employment and Labour Relations Act</w:t>
      </w:r>
      <w:r w:rsidRPr="00E720D0">
        <w:rPr>
          <w:rFonts w:ascii="Times New Roman" w:eastAsia="Times New Roman" w:hAnsi="Times New Roman"/>
          <w:kern w:val="0"/>
          <w:lang w:val="en-US"/>
        </w:rPr>
        <w:t xml:space="preserve"> Cap. 366 </w:t>
      </w:r>
      <w:r w:rsidRPr="00E720D0">
        <w:rPr>
          <w:rFonts w:ascii="Times New Roman" w:eastAsia="Times New Roman" w:hAnsi="Times New Roman"/>
          <w:kern w:val="0"/>
        </w:rPr>
        <w:t>[R.E. 2023]</w:t>
      </w:r>
      <w:r w:rsidRPr="00E720D0">
        <w:rPr>
          <w:rFonts w:ascii="Times New Roman" w:eastAsia="Times New Roman" w:hAnsi="Times New Roman"/>
          <w:kern w:val="0"/>
          <w:lang w:val="en-US"/>
        </w:rPr>
        <w:t>, ss 38–40; Public Service Regulations 2022, regs. 28, 29–34, 45-48. 60-64.</w:t>
      </w:r>
    </w:p>
  </w:footnote>
  <w:footnote w:id="59">
    <w:p w14:paraId="1C9B4110"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rPr>
        <w:t xml:space="preserve">Mlama (n 28) </w:t>
      </w:r>
      <w:r w:rsidRPr="00E720D0">
        <w:rPr>
          <w:rFonts w:ascii="Times New Roman" w:eastAsia="Times New Roman" w:hAnsi="Times New Roman"/>
          <w:kern w:val="0"/>
          <w:lang w:val="en-US"/>
        </w:rPr>
        <w:t>119.</w:t>
      </w:r>
    </w:p>
  </w:footnote>
  <w:footnote w:id="60">
    <w:p w14:paraId="0B1BD217"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Simon </w:t>
      </w:r>
      <w:r w:rsidRPr="00E720D0">
        <w:rPr>
          <w:rFonts w:ascii="Times New Roman" w:eastAsia="Times New Roman" w:hAnsi="Times New Roman"/>
          <w:kern w:val="0"/>
          <w:lang w:val="en-US"/>
        </w:rPr>
        <w:t xml:space="preserve">Deakin and Frank Wilkinson, </w:t>
      </w:r>
      <w:r w:rsidRPr="00E720D0">
        <w:rPr>
          <w:rFonts w:ascii="Times New Roman" w:eastAsia="Times New Roman" w:hAnsi="Times New Roman"/>
          <w:i/>
          <w:kern w:val="0"/>
          <w:lang w:val="en-US"/>
        </w:rPr>
        <w:t>The Law of the Labour Market: Industrialization, Employment and Legal Evolution</w:t>
      </w:r>
      <w:r w:rsidRPr="00E720D0">
        <w:rPr>
          <w:rFonts w:ascii="Times New Roman" w:eastAsia="Times New Roman" w:hAnsi="Times New Roman"/>
          <w:kern w:val="0"/>
          <w:lang w:val="en-US"/>
        </w:rPr>
        <w:t xml:space="preserve"> (Oxford University Press 2005) 112.</w:t>
      </w:r>
    </w:p>
  </w:footnote>
  <w:footnote w:id="61">
    <w:p w14:paraId="45577693" w14:textId="77777777" w:rsidR="006F07A4" w:rsidRDefault="006F07A4">
      <w:pPr>
        <w:pStyle w:val="FootnoteText"/>
        <w:spacing w:before="240" w:after="0" w:line="240" w:lineRule="auto"/>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Adam Smith, </w:t>
      </w:r>
      <w:r w:rsidRPr="00E720D0">
        <w:rPr>
          <w:rFonts w:ascii="Times New Roman" w:hAnsi="Times New Roman"/>
          <w:i/>
        </w:rPr>
        <w:t>An Inquiry into the Nature and Causes of t</w:t>
      </w:r>
      <w:r w:rsidRPr="00E720D0">
        <w:rPr>
          <w:rFonts w:ascii="Times New Roman" w:eastAsia="Times New Roman" w:hAnsi="Times New Roman"/>
          <w:i/>
          <w:iCs/>
        </w:rPr>
        <w:t>he Wealth of Nations</w:t>
      </w:r>
      <w:r w:rsidRPr="00E720D0">
        <w:rPr>
          <w:rFonts w:ascii="Times New Roman" w:eastAsia="Times New Roman" w:hAnsi="Times New Roman"/>
        </w:rPr>
        <w:t xml:space="preserve"> (W. Strahan and T. Cadel 1776) Book II, Ch 1.</w:t>
      </w:r>
    </w:p>
  </w:footnote>
  <w:footnote w:id="62">
    <w:p w14:paraId="476CC469" w14:textId="77777777" w:rsidR="006F07A4" w:rsidRDefault="006F07A4">
      <w:pPr>
        <w:pStyle w:val="FootnoteText"/>
        <w:spacing w:after="0" w:line="240" w:lineRule="auto"/>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Gary S. </w:t>
      </w:r>
      <w:r w:rsidRPr="00E720D0">
        <w:rPr>
          <w:rFonts w:ascii="Times New Roman" w:eastAsia="Times New Roman" w:hAnsi="Times New Roman"/>
        </w:rPr>
        <w:t xml:space="preserve">Becker, </w:t>
      </w:r>
      <w:r w:rsidRPr="00E720D0">
        <w:rPr>
          <w:rFonts w:ascii="Times New Roman" w:eastAsia="Times New Roman" w:hAnsi="Times New Roman"/>
          <w:i/>
          <w:iCs/>
        </w:rPr>
        <w:t>Human Capital: A Theoretical and Empirical Analysis with Special Reference to Education</w:t>
      </w:r>
      <w:r w:rsidRPr="00E720D0">
        <w:rPr>
          <w:rFonts w:ascii="Times New Roman" w:eastAsia="Times New Roman" w:hAnsi="Times New Roman"/>
        </w:rPr>
        <w:t xml:space="preserve"> (Columbia University Press 1964) 15.</w:t>
      </w:r>
    </w:p>
  </w:footnote>
  <w:footnote w:id="63">
    <w:p w14:paraId="32B7D646" w14:textId="77777777" w:rsidR="006F07A4" w:rsidRDefault="006F07A4">
      <w:pPr>
        <w:pStyle w:val="FootnoteText"/>
        <w:spacing w:line="240" w:lineRule="auto"/>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Employment and Labour Relations Act</w:t>
      </w:r>
      <w:r w:rsidRPr="00E720D0">
        <w:rPr>
          <w:rFonts w:ascii="Times New Roman" w:hAnsi="Times New Roman"/>
          <w:lang w:val="en-US"/>
        </w:rPr>
        <w:t xml:space="preserve"> Cap. 366 </w:t>
      </w:r>
      <w:r w:rsidRPr="00E720D0">
        <w:rPr>
          <w:rFonts w:ascii="Times New Roman" w:hAnsi="Times New Roman"/>
        </w:rPr>
        <w:t>[R.E. 2023]</w:t>
      </w:r>
      <w:r w:rsidRPr="00E720D0">
        <w:rPr>
          <w:rFonts w:ascii="Times New Roman" w:hAnsi="Times New Roman"/>
          <w:lang w:val="en-US"/>
        </w:rPr>
        <w:t>,</w:t>
      </w:r>
      <w:r w:rsidRPr="00E720D0">
        <w:rPr>
          <w:rFonts w:ascii="Times New Roman" w:eastAsia="Times New Roman" w:hAnsi="Times New Roman"/>
          <w:bCs/>
        </w:rPr>
        <w:t xml:space="preserve"> s. 3.</w:t>
      </w:r>
    </w:p>
  </w:footnote>
  <w:footnote w:id="64">
    <w:p w14:paraId="51A40502" w14:textId="77777777" w:rsidR="006F07A4" w:rsidRDefault="006F07A4">
      <w:pPr>
        <w:pStyle w:val="FootnoteText"/>
        <w:spacing w:line="240" w:lineRule="auto"/>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Theodore W. </w:t>
      </w:r>
      <w:r w:rsidRPr="00E720D0">
        <w:rPr>
          <w:rFonts w:ascii="Times New Roman" w:eastAsia="Times New Roman" w:hAnsi="Times New Roman"/>
        </w:rPr>
        <w:t xml:space="preserve">Schultz, </w:t>
      </w:r>
      <w:r w:rsidRPr="00E720D0">
        <w:rPr>
          <w:rFonts w:ascii="Times New Roman" w:eastAsia="Times New Roman" w:hAnsi="Times New Roman"/>
          <w:i/>
          <w:iCs/>
        </w:rPr>
        <w:t>Investment in Human Capital</w:t>
      </w:r>
      <w:r w:rsidRPr="00E720D0">
        <w:rPr>
          <w:rFonts w:ascii="Times New Roman" w:eastAsia="Times New Roman" w:hAnsi="Times New Roman"/>
        </w:rPr>
        <w:t xml:space="preserve"> (Free Press 1971) 62.</w:t>
      </w:r>
    </w:p>
  </w:footnote>
  <w:footnote w:id="65">
    <w:p w14:paraId="1C6105CE" w14:textId="77777777" w:rsidR="006F07A4" w:rsidRDefault="006F07A4">
      <w:pPr>
        <w:pStyle w:val="FootnoteText"/>
        <w:spacing w:line="240" w:lineRule="auto"/>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Albert Venn. Dicey, </w:t>
      </w:r>
      <w:r w:rsidRPr="00E720D0">
        <w:rPr>
          <w:rStyle w:val="Emphasis"/>
          <w:rFonts w:ascii="Times New Roman" w:hAnsi="Times New Roman"/>
        </w:rPr>
        <w:t>Introduction to the Study of the Law of the Constitution</w:t>
      </w:r>
      <w:r w:rsidRPr="00E720D0">
        <w:rPr>
          <w:rFonts w:ascii="Times New Roman" w:hAnsi="Times New Roman"/>
        </w:rPr>
        <w:t xml:space="preserve"> (10th edn, Macmillan 1959) 120.</w:t>
      </w:r>
    </w:p>
  </w:footnote>
  <w:footnote w:id="66">
    <w:p w14:paraId="51286EC6" w14:textId="77777777" w:rsidR="006F07A4" w:rsidRDefault="006F07A4">
      <w:pPr>
        <w:pStyle w:val="FootnoteText"/>
        <w:spacing w:after="0" w:line="240" w:lineRule="auto"/>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Constitution of the United Republic of Tanzania, art 13(6)).</w:t>
      </w:r>
    </w:p>
  </w:footnote>
  <w:footnote w:id="67">
    <w:p w14:paraId="172E91F3" w14:textId="77777777" w:rsidR="006F07A4" w:rsidRDefault="006F07A4">
      <w:pPr>
        <w:pStyle w:val="FootnoteText"/>
        <w:spacing w:after="0" w:line="240" w:lineRule="auto"/>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Employment and Labour Relations Act</w:t>
      </w:r>
      <w:r w:rsidRPr="00E720D0">
        <w:rPr>
          <w:rFonts w:ascii="Times New Roman" w:hAnsi="Times New Roman"/>
          <w:lang w:val="en-US"/>
        </w:rPr>
        <w:t xml:space="preserve"> Cap. 366 </w:t>
      </w:r>
      <w:r w:rsidRPr="00E720D0">
        <w:rPr>
          <w:rFonts w:ascii="Times New Roman" w:hAnsi="Times New Roman"/>
        </w:rPr>
        <w:t>[R.E. 2023], ss 38–40.</w:t>
      </w:r>
    </w:p>
  </w:footnote>
  <w:footnote w:id="68">
    <w:p w14:paraId="70A1DFF5" w14:textId="77777777" w:rsidR="006F07A4" w:rsidRDefault="006F07A4">
      <w:pPr>
        <w:pStyle w:val="FootnoteText"/>
        <w:spacing w:line="240" w:lineRule="auto"/>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Paul Craig, </w:t>
      </w:r>
      <w:r w:rsidRPr="00E720D0">
        <w:rPr>
          <w:rStyle w:val="Emphasis"/>
          <w:rFonts w:ascii="Times New Roman" w:hAnsi="Times New Roman"/>
        </w:rPr>
        <w:t>Administrative Law</w:t>
      </w:r>
      <w:r w:rsidRPr="00E720D0">
        <w:rPr>
          <w:rFonts w:ascii="Times New Roman" w:hAnsi="Times New Roman"/>
        </w:rPr>
        <w:t xml:space="preserve"> (8th edn, Sweet &amp; Maxwell 2012) 98.</w:t>
      </w:r>
    </w:p>
  </w:footnote>
  <w:footnote w:id="69">
    <w:p w14:paraId="0D199B30"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International Labour Organization, </w:t>
      </w:r>
      <w:r w:rsidRPr="00E720D0">
        <w:rPr>
          <w:rStyle w:val="Emphasis"/>
          <w:rFonts w:ascii="Times New Roman" w:hAnsi="Times New Roman"/>
          <w:i w:val="0"/>
        </w:rPr>
        <w:t>Convention concerning Termination of Employment at the Initiative of the Employer</w:t>
      </w:r>
      <w:r w:rsidRPr="00E720D0">
        <w:rPr>
          <w:rFonts w:ascii="Times New Roman" w:hAnsi="Times New Roman"/>
        </w:rPr>
        <w:t xml:space="preserve"> (No. 158, 1982) art 4.</w:t>
      </w:r>
    </w:p>
  </w:footnote>
  <w:footnote w:id="70">
    <w:p w14:paraId="2A634A8B"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ILO Convention No. 158, art 4.</w:t>
      </w:r>
    </w:p>
  </w:footnote>
  <w:footnote w:id="71">
    <w:p w14:paraId="3E2F82A0"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Ibid art 7.</w:t>
      </w:r>
    </w:p>
  </w:footnote>
  <w:footnote w:id="72">
    <w:p w14:paraId="3FB2FC95"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Ibid art 8.</w:t>
      </w:r>
    </w:p>
  </w:footnote>
  <w:footnote w:id="73">
    <w:p w14:paraId="5090AC68"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ILO Convention No. 158, art 10.</w:t>
      </w:r>
    </w:p>
  </w:footnote>
  <w:footnote w:id="74">
    <w:p w14:paraId="5932E82C" w14:textId="77777777" w:rsidR="006F07A4" w:rsidRDefault="006F07A4">
      <w:pPr>
        <w:pStyle w:val="FootnoteText"/>
        <w:spacing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Roger Blanpain, </w:t>
      </w:r>
      <w:r w:rsidRPr="00E720D0">
        <w:rPr>
          <w:rStyle w:val="Emphasis"/>
          <w:rFonts w:ascii="Times New Roman" w:hAnsi="Times New Roman"/>
        </w:rPr>
        <w:t>Comparative Labour Law and Industrial Relations in Industrialized Market Economies</w:t>
      </w:r>
      <w:r w:rsidRPr="00E720D0">
        <w:rPr>
          <w:rFonts w:ascii="Times New Roman" w:hAnsi="Times New Roman"/>
        </w:rPr>
        <w:t xml:space="preserve"> (11th edn, Kluwer Law International 2004) 201.</w:t>
      </w:r>
    </w:p>
  </w:footnote>
  <w:footnote w:id="75">
    <w:p w14:paraId="1101CA63" w14:textId="6AD4C05E" w:rsidR="006F07A4" w:rsidRDefault="006F07A4">
      <w:pPr>
        <w:pStyle w:val="FootnoteText"/>
        <w:spacing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Employment and Labour Relations Act</w:t>
      </w:r>
      <w:r w:rsidRPr="00E720D0">
        <w:rPr>
          <w:rFonts w:ascii="Times New Roman" w:hAnsi="Times New Roman"/>
          <w:lang w:val="en-US"/>
        </w:rPr>
        <w:t xml:space="preserve"> Cap. 366 </w:t>
      </w:r>
      <w:r w:rsidRPr="00E720D0">
        <w:rPr>
          <w:rFonts w:ascii="Times New Roman" w:hAnsi="Times New Roman"/>
        </w:rPr>
        <w:t>[R.E. 2023]</w:t>
      </w:r>
      <w:r w:rsidRPr="00E720D0">
        <w:rPr>
          <w:rFonts w:ascii="Times New Roman" w:hAnsi="Times New Roman"/>
          <w:lang w:val="en-US"/>
        </w:rPr>
        <w:t>,</w:t>
      </w:r>
      <w:r w:rsidRPr="00E720D0">
        <w:rPr>
          <w:rFonts w:ascii="Times New Roman" w:hAnsi="Times New Roman"/>
        </w:rPr>
        <w:t xml:space="preserve"> ss 38</w:t>
      </w:r>
      <w:r>
        <w:rPr>
          <w:rFonts w:ascii="Times New Roman" w:hAnsi="Times New Roman"/>
        </w:rPr>
        <w:t>-</w:t>
      </w:r>
      <w:r w:rsidRPr="00E720D0">
        <w:rPr>
          <w:rFonts w:ascii="Times New Roman" w:hAnsi="Times New Roman"/>
        </w:rPr>
        <w:t>40.</w:t>
      </w:r>
    </w:p>
  </w:footnote>
  <w:footnote w:id="76">
    <w:p w14:paraId="0CBDE8BF"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Simon Deakin and Gillian S. Morris, </w:t>
      </w:r>
      <w:r w:rsidRPr="00E720D0">
        <w:rPr>
          <w:rStyle w:val="Emphasis"/>
          <w:rFonts w:ascii="Times New Roman" w:hAnsi="Times New Roman"/>
        </w:rPr>
        <w:t>Labour Law</w:t>
      </w:r>
      <w:r w:rsidRPr="00E720D0">
        <w:rPr>
          <w:rFonts w:ascii="Times New Roman" w:hAnsi="Times New Roman"/>
        </w:rPr>
        <w:t xml:space="preserve"> (6th edn, Hart Publishing 2012) 312.</w:t>
      </w:r>
    </w:p>
  </w:footnote>
  <w:footnote w:id="77">
    <w:p w14:paraId="6C96A460"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Lee Swepston, ‘Termination of Employment: ILO Convention No. 158’ (1983) 122 </w:t>
      </w:r>
      <w:r w:rsidRPr="00E720D0">
        <w:rPr>
          <w:rStyle w:val="Emphasis"/>
          <w:rFonts w:ascii="Times New Roman" w:hAnsi="Times New Roman"/>
        </w:rPr>
        <w:t>International Labour Review</w:t>
      </w:r>
      <w:r w:rsidRPr="00E720D0">
        <w:rPr>
          <w:rFonts w:ascii="Times New Roman" w:hAnsi="Times New Roman"/>
        </w:rPr>
        <w:t xml:space="preserve"> 767).</w:t>
      </w:r>
    </w:p>
  </w:footnote>
  <w:footnote w:id="78">
    <w:p w14:paraId="6A2CF188"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International Labour Organization, Recommendation concerning Termination of Employment at the Initiative of the Employer (No. 166, 1982) para 1.</w:t>
      </w:r>
    </w:p>
  </w:footnote>
  <w:footnote w:id="79">
    <w:p w14:paraId="593AD595" w14:textId="77777777" w:rsidR="006F07A4" w:rsidRDefault="006F07A4">
      <w:pPr>
        <w:pStyle w:val="FootnoteText"/>
        <w:spacing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ILO Recommendation No. 166, para 3.</w:t>
      </w:r>
    </w:p>
  </w:footnote>
  <w:footnote w:id="80">
    <w:p w14:paraId="4120938A" w14:textId="77777777" w:rsidR="006F07A4" w:rsidRDefault="006F07A4">
      <w:pPr>
        <w:spacing w:after="0" w:line="240" w:lineRule="auto"/>
        <w:jc w:val="both"/>
        <w:rPr>
          <w:rFonts w:ascii="Times New Roman" w:eastAsia="Times New Roman" w:hAnsi="Times New Roman"/>
          <w:kern w:val="0"/>
          <w:sz w:val="20"/>
          <w:szCs w:val="20"/>
          <w:lang w:val="en-US"/>
        </w:rPr>
      </w:pPr>
      <w:r w:rsidRPr="00E720D0">
        <w:rPr>
          <w:rStyle w:val="FootnoteReference"/>
          <w:rFonts w:ascii="Times New Roman" w:hAnsi="Times New Roman"/>
          <w:sz w:val="20"/>
          <w:szCs w:val="20"/>
        </w:rPr>
        <w:footnoteRef/>
      </w:r>
      <w:r w:rsidRPr="00E720D0">
        <w:rPr>
          <w:rFonts w:ascii="Times New Roman" w:hAnsi="Times New Roman"/>
          <w:sz w:val="20"/>
          <w:szCs w:val="20"/>
        </w:rPr>
        <w:t xml:space="preserve"> </w:t>
      </w:r>
      <w:r w:rsidRPr="00E720D0">
        <w:rPr>
          <w:rFonts w:ascii="Times New Roman" w:eastAsia="Times New Roman" w:hAnsi="Times New Roman"/>
          <w:kern w:val="0"/>
          <w:sz w:val="20"/>
          <w:szCs w:val="20"/>
          <w:lang w:val="en-US"/>
        </w:rPr>
        <w:t>ILO Recommendation No. 166, para 6.</w:t>
      </w:r>
    </w:p>
  </w:footnote>
  <w:footnote w:id="81">
    <w:p w14:paraId="19C8E9E1" w14:textId="4429993F"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Ibid paras 21</w:t>
      </w:r>
      <w:r>
        <w:rPr>
          <w:rFonts w:ascii="Times New Roman" w:eastAsia="Times New Roman" w:hAnsi="Times New Roman"/>
          <w:kern w:val="0"/>
          <w:lang w:val="en-US"/>
        </w:rPr>
        <w:t>-</w:t>
      </w:r>
      <w:r w:rsidRPr="00E720D0">
        <w:rPr>
          <w:rFonts w:ascii="Times New Roman" w:eastAsia="Times New Roman" w:hAnsi="Times New Roman"/>
          <w:kern w:val="0"/>
          <w:lang w:val="en-US"/>
        </w:rPr>
        <w:t>23.</w:t>
      </w:r>
    </w:p>
  </w:footnote>
  <w:footnote w:id="82">
    <w:p w14:paraId="4BC120EC" w14:textId="77777777" w:rsidR="006F07A4" w:rsidRDefault="006F07A4">
      <w:pPr>
        <w:spacing w:after="0" w:line="240" w:lineRule="auto"/>
        <w:jc w:val="both"/>
        <w:rPr>
          <w:rFonts w:ascii="Times New Roman" w:eastAsia="Times New Roman" w:hAnsi="Times New Roman"/>
          <w:kern w:val="0"/>
          <w:sz w:val="20"/>
          <w:szCs w:val="20"/>
          <w:lang w:val="en-US"/>
        </w:rPr>
      </w:pPr>
      <w:r w:rsidRPr="00E720D0">
        <w:rPr>
          <w:rStyle w:val="FootnoteReference"/>
          <w:rFonts w:ascii="Times New Roman" w:hAnsi="Times New Roman"/>
          <w:sz w:val="20"/>
          <w:szCs w:val="20"/>
        </w:rPr>
        <w:footnoteRef/>
      </w:r>
      <w:r w:rsidRPr="00E720D0">
        <w:rPr>
          <w:rFonts w:ascii="Times New Roman" w:hAnsi="Times New Roman"/>
          <w:sz w:val="20"/>
          <w:szCs w:val="20"/>
        </w:rPr>
        <w:t xml:space="preserve"> </w:t>
      </w:r>
      <w:r w:rsidRPr="00E720D0">
        <w:rPr>
          <w:rFonts w:ascii="Times New Roman" w:eastAsia="Times New Roman" w:hAnsi="Times New Roman"/>
          <w:kern w:val="0"/>
          <w:sz w:val="20"/>
          <w:szCs w:val="20"/>
          <w:lang w:val="en-US"/>
        </w:rPr>
        <w:t>Blanpain (n 74) 208.</w:t>
      </w:r>
    </w:p>
  </w:footnote>
  <w:footnote w:id="83">
    <w:p w14:paraId="4B18E2D0"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ILO Recommendation No. 166, para 15.</w:t>
      </w:r>
    </w:p>
  </w:footnote>
  <w:footnote w:id="84">
    <w:p w14:paraId="14C220AE" w14:textId="77777777" w:rsidR="006F07A4" w:rsidRDefault="006F07A4">
      <w:pPr>
        <w:pStyle w:val="FootnoteText"/>
        <w:spacing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Ibid para 17.</w:t>
      </w:r>
    </w:p>
  </w:footnote>
  <w:footnote w:id="85">
    <w:p w14:paraId="766C61E3" w14:textId="359E7B9F"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rPr>
        <w:t>Employment and Labour Relations Act</w:t>
      </w:r>
      <w:r w:rsidRPr="00E720D0">
        <w:rPr>
          <w:rFonts w:ascii="Times New Roman" w:eastAsia="Times New Roman" w:hAnsi="Times New Roman"/>
          <w:kern w:val="0"/>
          <w:lang w:val="en-US"/>
        </w:rPr>
        <w:t xml:space="preserve"> Cap. 366 </w:t>
      </w:r>
      <w:r w:rsidRPr="00E720D0">
        <w:rPr>
          <w:rFonts w:ascii="Times New Roman" w:eastAsia="Times New Roman" w:hAnsi="Times New Roman"/>
          <w:kern w:val="0"/>
        </w:rPr>
        <w:t>[R.E. 2023]</w:t>
      </w:r>
      <w:r w:rsidRPr="00E720D0">
        <w:rPr>
          <w:rFonts w:ascii="Times New Roman" w:eastAsia="Times New Roman" w:hAnsi="Times New Roman"/>
          <w:kern w:val="0"/>
          <w:lang w:val="en-US"/>
        </w:rPr>
        <w:t>, ss 38</w:t>
      </w:r>
      <w:r>
        <w:rPr>
          <w:rFonts w:ascii="Times New Roman" w:eastAsia="Times New Roman" w:hAnsi="Times New Roman"/>
          <w:kern w:val="0"/>
          <w:lang w:val="en-US"/>
        </w:rPr>
        <w:t>-</w:t>
      </w:r>
      <w:r w:rsidRPr="00E720D0">
        <w:rPr>
          <w:rFonts w:ascii="Times New Roman" w:eastAsia="Times New Roman" w:hAnsi="Times New Roman"/>
          <w:kern w:val="0"/>
          <w:lang w:val="en-US"/>
        </w:rPr>
        <w:t>40.</w:t>
      </w:r>
    </w:p>
  </w:footnote>
  <w:footnote w:id="86">
    <w:p w14:paraId="36F447E3"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rPr>
        <w:t>Simon Deakin and Gillian S. Morris (n 76)</w:t>
      </w:r>
      <w:r w:rsidRPr="00E720D0">
        <w:rPr>
          <w:rFonts w:ascii="Times New Roman" w:eastAsia="Times New Roman" w:hAnsi="Times New Roman"/>
          <w:kern w:val="0"/>
          <w:lang w:val="en-US"/>
        </w:rPr>
        <w:t xml:space="preserve"> 318.</w:t>
      </w:r>
    </w:p>
  </w:footnote>
  <w:footnote w:id="87">
    <w:p w14:paraId="5476A435" w14:textId="18FECD35"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Swepston (n 77) 767, 775.</w:t>
      </w:r>
    </w:p>
  </w:footnote>
  <w:footnote w:id="88">
    <w:p w14:paraId="66866FCD"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International Labour Organization, ILO Supervisory System (Geneva, 2023) 5.</w:t>
      </w:r>
    </w:p>
  </w:footnote>
  <w:footnote w:id="89">
    <w:p w14:paraId="4E7BF08D"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ILO Recommendation No. 166, 1982, paras 1–2.</w:t>
      </w:r>
    </w:p>
  </w:footnote>
  <w:footnote w:id="90">
    <w:p w14:paraId="03C82C57"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International Labour Organization, ILO Supervisory System (Geneva, 2023) 8.</w:t>
      </w:r>
    </w:p>
  </w:footnote>
  <w:footnote w:id="91">
    <w:p w14:paraId="3159B449"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CEACR, General Survey on the Termination of Employment Convention No. 158 (Geneva, 2021) 12.</w:t>
      </w:r>
    </w:p>
  </w:footnote>
  <w:footnote w:id="92">
    <w:p w14:paraId="59663494"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ILO, Supervisory Mechanisms Handbook (Geneva, 2020) 14.</w:t>
      </w:r>
    </w:p>
  </w:footnote>
  <w:footnote w:id="93">
    <w:p w14:paraId="40FBE65C"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ILO Supervisory System, 2023, 10.</w:t>
      </w:r>
    </w:p>
  </w:footnote>
  <w:footnote w:id="94">
    <w:p w14:paraId="1AC13409"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rPr>
        <w:t>Simon Deakin and Gillian S. Morris (n 76)</w:t>
      </w:r>
      <w:r w:rsidRPr="00E720D0">
        <w:rPr>
          <w:rFonts w:ascii="Times New Roman" w:eastAsia="Times New Roman" w:hAnsi="Times New Roman"/>
          <w:kern w:val="0"/>
          <w:lang w:val="en-US"/>
        </w:rPr>
        <w:t xml:space="preserve"> 322.</w:t>
      </w:r>
    </w:p>
  </w:footnote>
  <w:footnote w:id="95">
    <w:p w14:paraId="00F6043B"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Swepston, (n 77) 781.</w:t>
      </w:r>
    </w:p>
  </w:footnote>
  <w:footnote w:id="96">
    <w:p w14:paraId="790CFF6E"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United Nations, </w:t>
      </w:r>
      <w:r w:rsidRPr="00E720D0">
        <w:rPr>
          <w:rStyle w:val="Emphasis"/>
          <w:rFonts w:ascii="Times New Roman" w:hAnsi="Times New Roman"/>
          <w:i w:val="0"/>
        </w:rPr>
        <w:t>Universal Declaration of Human Rights</w:t>
      </w:r>
      <w:r w:rsidRPr="00E720D0">
        <w:rPr>
          <w:rFonts w:ascii="Times New Roman" w:hAnsi="Times New Roman"/>
        </w:rPr>
        <w:t xml:space="preserve"> (1948) art 23.</w:t>
      </w:r>
    </w:p>
  </w:footnote>
  <w:footnote w:id="97">
    <w:p w14:paraId="02B0216B"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United Nations, </w:t>
      </w:r>
      <w:r w:rsidRPr="00E720D0">
        <w:rPr>
          <w:rStyle w:val="Emphasis"/>
          <w:rFonts w:ascii="Times New Roman" w:hAnsi="Times New Roman"/>
          <w:i w:val="0"/>
        </w:rPr>
        <w:t>International Covenant on Economic, Social and Cultural Rights</w:t>
      </w:r>
      <w:r w:rsidRPr="00E720D0">
        <w:rPr>
          <w:rFonts w:ascii="Times New Roman" w:hAnsi="Times New Roman"/>
        </w:rPr>
        <w:t xml:space="preserve"> (1966) art 6.</w:t>
      </w:r>
    </w:p>
  </w:footnote>
  <w:footnote w:id="98">
    <w:p w14:paraId="39FEA7AA" w14:textId="77777777" w:rsidR="006F07A4" w:rsidRDefault="006F07A4">
      <w:pPr>
        <w:pStyle w:val="NormalWeb"/>
        <w:spacing w:before="0" w:beforeAutospacing="0" w:after="0" w:afterAutospacing="0"/>
        <w:jc w:val="both"/>
        <w:rPr>
          <w:sz w:val="20"/>
          <w:szCs w:val="20"/>
        </w:rPr>
      </w:pPr>
      <w:r w:rsidRPr="00E720D0">
        <w:rPr>
          <w:rStyle w:val="FootnoteReference"/>
          <w:sz w:val="20"/>
          <w:szCs w:val="20"/>
        </w:rPr>
        <w:footnoteRef/>
      </w:r>
      <w:r w:rsidRPr="00E720D0">
        <w:rPr>
          <w:sz w:val="20"/>
          <w:szCs w:val="20"/>
        </w:rPr>
        <w:t xml:space="preserve"> ILO Committee on Economic, Social and Cultural Rights, </w:t>
      </w:r>
      <w:r w:rsidRPr="00E720D0">
        <w:rPr>
          <w:rStyle w:val="Emphasis"/>
          <w:i w:val="0"/>
          <w:sz w:val="20"/>
          <w:szCs w:val="20"/>
        </w:rPr>
        <w:t>General Comment No. 18: The Right to Work</w:t>
      </w:r>
      <w:r w:rsidRPr="00E720D0">
        <w:rPr>
          <w:sz w:val="20"/>
          <w:szCs w:val="20"/>
        </w:rPr>
        <w:t xml:space="preserve"> (2006) para 9.</w:t>
      </w:r>
    </w:p>
  </w:footnote>
  <w:footnote w:id="99">
    <w:p w14:paraId="7972FB86" w14:textId="3518F1BE" w:rsidR="006F07A4" w:rsidRDefault="006F07A4">
      <w:pPr>
        <w:pStyle w:val="FootnoteText"/>
        <w:spacing w:after="0" w:line="240" w:lineRule="auto"/>
        <w:rPr>
          <w:rFonts w:ascii="Times New Roman" w:hAnsi="Times New Roman"/>
          <w:color w:val="00B050"/>
          <w:lang w:val="en-US"/>
        </w:rPr>
      </w:pPr>
      <w:r w:rsidRPr="00E720D0">
        <w:rPr>
          <w:rStyle w:val="FootnoteReference"/>
          <w:rFonts w:ascii="Times New Roman" w:hAnsi="Times New Roman"/>
        </w:rPr>
        <w:footnoteRef/>
      </w:r>
      <w:r w:rsidRPr="00E720D0">
        <w:rPr>
          <w:rFonts w:ascii="Times New Roman" w:hAnsi="Times New Roman"/>
        </w:rPr>
        <w:t xml:space="preserve"> Employment and Labour Relations Act</w:t>
      </w:r>
      <w:r w:rsidRPr="00E720D0">
        <w:rPr>
          <w:rFonts w:ascii="Times New Roman" w:hAnsi="Times New Roman"/>
          <w:lang w:val="en-US"/>
        </w:rPr>
        <w:t xml:space="preserve"> Cap. 366 </w:t>
      </w:r>
      <w:r w:rsidRPr="00E720D0">
        <w:rPr>
          <w:rFonts w:ascii="Times New Roman" w:hAnsi="Times New Roman"/>
        </w:rPr>
        <w:t>[R.E. 2023]</w:t>
      </w:r>
      <w:r w:rsidRPr="00E720D0">
        <w:rPr>
          <w:rFonts w:ascii="Times New Roman" w:hAnsi="Times New Roman"/>
          <w:lang w:val="en-US"/>
        </w:rPr>
        <w:t xml:space="preserve">, </w:t>
      </w:r>
      <w:r w:rsidRPr="00E720D0">
        <w:rPr>
          <w:rFonts w:ascii="Times New Roman" w:hAnsi="Times New Roman"/>
        </w:rPr>
        <w:t>ss. 38</w:t>
      </w:r>
      <w:r>
        <w:rPr>
          <w:rFonts w:ascii="Times New Roman" w:hAnsi="Times New Roman"/>
        </w:rPr>
        <w:t>-</w:t>
      </w:r>
      <w:r w:rsidRPr="00E720D0">
        <w:rPr>
          <w:rFonts w:ascii="Times New Roman" w:hAnsi="Times New Roman"/>
        </w:rPr>
        <w:t>40.</w:t>
      </w:r>
    </w:p>
  </w:footnote>
  <w:footnote w:id="100">
    <w:p w14:paraId="4B28418F" w14:textId="28003875" w:rsidR="006F07A4" w:rsidRDefault="006F07A4">
      <w:pPr>
        <w:pStyle w:val="FootnoteText"/>
        <w:spacing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hAnsi="Times New Roman"/>
          <w:lang w:val="en-US"/>
        </w:rPr>
        <w:t>Public Service Regulations 2022, regs</w:t>
      </w:r>
      <w:r w:rsidRPr="00E720D0">
        <w:rPr>
          <w:rFonts w:ascii="Times New Roman" w:hAnsi="Times New Roman"/>
        </w:rPr>
        <w:t xml:space="preserve">. </w:t>
      </w:r>
      <w:r w:rsidRPr="00E720D0">
        <w:rPr>
          <w:rFonts w:ascii="Times New Roman" w:hAnsi="Times New Roman"/>
          <w:lang w:val="en-US"/>
        </w:rPr>
        <w:t>28, 29</w:t>
      </w:r>
      <w:r>
        <w:rPr>
          <w:rFonts w:ascii="Times New Roman" w:hAnsi="Times New Roman"/>
          <w:lang w:val="en-US"/>
        </w:rPr>
        <w:t>,</w:t>
      </w:r>
      <w:r w:rsidRPr="00E720D0">
        <w:rPr>
          <w:rFonts w:ascii="Times New Roman" w:hAnsi="Times New Roman"/>
          <w:lang w:val="en-US"/>
        </w:rPr>
        <w:t>34, 45-48. 60-64.</w:t>
      </w:r>
    </w:p>
  </w:footnote>
  <w:footnote w:id="101">
    <w:p w14:paraId="6267EAC8"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ILO, </w:t>
      </w:r>
      <w:r w:rsidRPr="00E720D0">
        <w:rPr>
          <w:rStyle w:val="Emphasis"/>
          <w:rFonts w:ascii="Times New Roman" w:hAnsi="Times New Roman"/>
          <w:i w:val="0"/>
        </w:rPr>
        <w:t>Guidelines on the Right to Work and Protection Against Unjust Dismissal</w:t>
      </w:r>
      <w:r w:rsidRPr="00E720D0">
        <w:rPr>
          <w:rFonts w:ascii="Times New Roman" w:hAnsi="Times New Roman"/>
        </w:rPr>
        <w:t xml:space="preserve"> (Geneva, 2019) 12.</w:t>
      </w:r>
    </w:p>
  </w:footnote>
  <w:footnote w:id="102">
    <w:p w14:paraId="47A6E0B5"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Ibid.</w:t>
      </w:r>
    </w:p>
  </w:footnote>
  <w:footnote w:id="103">
    <w:p w14:paraId="680768BA"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United Nations, UDHR (1948) art 23; ICESCR (1966) art 6; Simon Deakin and Gillian S. Morris (n 76) 315.</w:t>
      </w:r>
    </w:p>
  </w:footnote>
  <w:footnote w:id="104">
    <w:p w14:paraId="7F4993C3"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ILO, </w:t>
      </w:r>
      <w:r w:rsidRPr="00E720D0">
        <w:rPr>
          <w:rStyle w:val="Emphasis"/>
          <w:rFonts w:ascii="Times New Roman" w:hAnsi="Times New Roman"/>
          <w:i w:val="0"/>
        </w:rPr>
        <w:t>Rules of the Game: A Brief Introduction to International Labour Standards</w:t>
      </w:r>
      <w:r w:rsidRPr="00E720D0">
        <w:rPr>
          <w:rFonts w:ascii="Times New Roman" w:hAnsi="Times New Roman"/>
        </w:rPr>
        <w:t xml:space="preserve"> (ILO 2019) 53.</w:t>
      </w:r>
    </w:p>
  </w:footnote>
  <w:footnote w:id="105">
    <w:p w14:paraId="44B6AB22"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ILO, </w:t>
      </w:r>
      <w:r w:rsidRPr="00E720D0">
        <w:rPr>
          <w:rStyle w:val="Emphasis"/>
          <w:rFonts w:ascii="Times New Roman" w:hAnsi="Times New Roman"/>
          <w:i w:val="0"/>
        </w:rPr>
        <w:t>Report of the Committee on the Application of Standards</w:t>
      </w:r>
      <w:r w:rsidRPr="00E720D0">
        <w:rPr>
          <w:rFonts w:ascii="Times New Roman" w:hAnsi="Times New Roman"/>
        </w:rPr>
        <w:t xml:space="preserve"> (International Labour Conference, 110th Session, Geneva, 2022) 11.</w:t>
      </w:r>
    </w:p>
  </w:footnote>
  <w:footnote w:id="106">
    <w:p w14:paraId="2ED0049B"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HRC, </w:t>
      </w:r>
      <w:r w:rsidRPr="00E720D0">
        <w:rPr>
          <w:rStyle w:val="Emphasis"/>
          <w:rFonts w:ascii="Times New Roman" w:hAnsi="Times New Roman"/>
          <w:i w:val="0"/>
        </w:rPr>
        <w:t>General Comment No. 18: Non-Discrimination</w:t>
      </w:r>
      <w:r w:rsidRPr="00E720D0">
        <w:rPr>
          <w:rFonts w:ascii="Times New Roman" w:hAnsi="Times New Roman"/>
        </w:rPr>
        <w:t xml:space="preserve"> (1989) para. 13.</w:t>
      </w:r>
    </w:p>
  </w:footnote>
  <w:footnote w:id="107">
    <w:p w14:paraId="7D4D6C32"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CESCR, </w:t>
      </w:r>
      <w:r w:rsidRPr="00E720D0">
        <w:rPr>
          <w:rStyle w:val="Emphasis"/>
          <w:rFonts w:ascii="Times New Roman" w:hAnsi="Times New Roman"/>
          <w:i w:val="0"/>
        </w:rPr>
        <w:t>General Comment No. 18: The Right to Work</w:t>
      </w:r>
      <w:r w:rsidRPr="00E720D0">
        <w:rPr>
          <w:rFonts w:ascii="Times New Roman" w:hAnsi="Times New Roman"/>
        </w:rPr>
        <w:t xml:space="preserve"> (2006) para 12.</w:t>
      </w:r>
    </w:p>
  </w:footnote>
  <w:footnote w:id="108">
    <w:p w14:paraId="1E3CBBB8"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Manfred Nowak, </w:t>
      </w:r>
      <w:r w:rsidRPr="00E720D0">
        <w:rPr>
          <w:rStyle w:val="Emphasis"/>
          <w:rFonts w:ascii="Times New Roman" w:hAnsi="Times New Roman"/>
        </w:rPr>
        <w:t>UN Covenant on Civil and Political Rights: CCPR Commentary</w:t>
      </w:r>
      <w:r w:rsidRPr="00E720D0">
        <w:rPr>
          <w:rFonts w:ascii="Times New Roman" w:hAnsi="Times New Roman"/>
        </w:rPr>
        <w:t xml:space="preserve"> (2nd edn, N P Engel 2005) 421.</w:t>
      </w:r>
    </w:p>
  </w:footnote>
  <w:footnote w:id="109">
    <w:p w14:paraId="1AFA3792" w14:textId="41C0F71E"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African Charter on Human and Peoples</w:t>
      </w:r>
      <w:r>
        <w:rPr>
          <w:rFonts w:ascii="Times New Roman" w:eastAsia="Times New Roman" w:hAnsi="Times New Roman"/>
          <w:kern w:val="0"/>
          <w:lang w:val="en-US"/>
        </w:rPr>
        <w:t>’</w:t>
      </w:r>
      <w:r w:rsidRPr="00E720D0">
        <w:rPr>
          <w:rFonts w:ascii="Times New Roman" w:eastAsia="Times New Roman" w:hAnsi="Times New Roman"/>
          <w:kern w:val="0"/>
          <w:lang w:val="en-US"/>
        </w:rPr>
        <w:t xml:space="preserve"> Rights 1981, art 15.</w:t>
      </w:r>
    </w:p>
  </w:footnote>
  <w:footnote w:id="110">
    <w:p w14:paraId="0C329896"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African Charter on the Rights and Welfare of the Child (1990).</w:t>
      </w:r>
    </w:p>
  </w:footnote>
  <w:footnote w:id="111">
    <w:p w14:paraId="0C145CFB" w14:textId="1D59CADB" w:rsidR="006F07A4" w:rsidRDefault="006F07A4">
      <w:pPr>
        <w:pStyle w:val="FootnoteText"/>
        <w:spacing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Ibid arts 15</w:t>
      </w:r>
      <w:r>
        <w:rPr>
          <w:rFonts w:ascii="Times New Roman" w:eastAsia="Times New Roman" w:hAnsi="Times New Roman"/>
          <w:kern w:val="0"/>
          <w:lang w:val="en-US"/>
        </w:rPr>
        <w:t xml:space="preserve">, </w:t>
      </w:r>
      <w:r w:rsidRPr="00E720D0">
        <w:rPr>
          <w:rFonts w:ascii="Times New Roman" w:eastAsia="Times New Roman" w:hAnsi="Times New Roman"/>
          <w:kern w:val="0"/>
          <w:lang w:val="en-US"/>
        </w:rPr>
        <w:t>16.</w:t>
      </w:r>
    </w:p>
  </w:footnote>
  <w:footnote w:id="112">
    <w:p w14:paraId="043FBC4A" w14:textId="77777777" w:rsidR="006F07A4" w:rsidRDefault="006F07A4">
      <w:pPr>
        <w:spacing w:after="0" w:line="240" w:lineRule="auto"/>
        <w:jc w:val="both"/>
        <w:rPr>
          <w:rFonts w:ascii="Times New Roman" w:eastAsia="Times New Roman" w:hAnsi="Times New Roman"/>
          <w:kern w:val="0"/>
          <w:sz w:val="20"/>
          <w:szCs w:val="20"/>
          <w:lang w:val="en-US"/>
        </w:rPr>
      </w:pPr>
      <w:r w:rsidRPr="00E720D0">
        <w:rPr>
          <w:rStyle w:val="FootnoteReference"/>
          <w:rFonts w:ascii="Times New Roman" w:hAnsi="Times New Roman"/>
          <w:sz w:val="20"/>
          <w:szCs w:val="20"/>
        </w:rPr>
        <w:footnoteRef/>
      </w:r>
      <w:r w:rsidRPr="00E720D0">
        <w:rPr>
          <w:rFonts w:ascii="Times New Roman" w:hAnsi="Times New Roman"/>
          <w:sz w:val="20"/>
          <w:szCs w:val="20"/>
        </w:rPr>
        <w:t xml:space="preserve"> Mansuli </w:t>
      </w:r>
      <w:r w:rsidRPr="00E720D0">
        <w:rPr>
          <w:rFonts w:ascii="Times New Roman" w:eastAsia="Times New Roman" w:hAnsi="Times New Roman"/>
          <w:kern w:val="0"/>
          <w:sz w:val="20"/>
          <w:szCs w:val="20"/>
          <w:lang w:val="en-US"/>
        </w:rPr>
        <w:t xml:space="preserve">Ssenyonjo, </w:t>
      </w:r>
      <w:r w:rsidRPr="00E720D0">
        <w:rPr>
          <w:rFonts w:ascii="Times New Roman" w:eastAsia="Times New Roman" w:hAnsi="Times New Roman"/>
          <w:i/>
          <w:kern w:val="0"/>
          <w:sz w:val="20"/>
          <w:szCs w:val="20"/>
          <w:lang w:val="en-US"/>
        </w:rPr>
        <w:t>Economic, Social and Cultural Rights in International Law</w:t>
      </w:r>
      <w:r w:rsidRPr="00E720D0">
        <w:rPr>
          <w:rFonts w:ascii="Times New Roman" w:eastAsia="Times New Roman" w:hAnsi="Times New Roman"/>
          <w:kern w:val="0"/>
          <w:sz w:val="20"/>
          <w:szCs w:val="20"/>
          <w:lang w:val="en-US"/>
        </w:rPr>
        <w:t xml:space="preserve"> (Oxford University Press 2009) 198.</w:t>
      </w:r>
    </w:p>
  </w:footnote>
  <w:footnote w:id="113">
    <w:p w14:paraId="1C2711B7" w14:textId="0F1DBABF" w:rsidR="006F07A4" w:rsidRDefault="006F07A4">
      <w:pPr>
        <w:pStyle w:val="FootnoteText"/>
        <w:spacing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African Commission on Human and Peoples</w:t>
      </w:r>
      <w:r>
        <w:rPr>
          <w:rFonts w:ascii="Times New Roman" w:eastAsia="Times New Roman" w:hAnsi="Times New Roman"/>
          <w:kern w:val="0"/>
          <w:lang w:val="en-US"/>
        </w:rPr>
        <w:t>’</w:t>
      </w:r>
      <w:r w:rsidRPr="00E720D0">
        <w:rPr>
          <w:rFonts w:ascii="Times New Roman" w:eastAsia="Times New Roman" w:hAnsi="Times New Roman"/>
          <w:kern w:val="0"/>
          <w:lang w:val="en-US"/>
        </w:rPr>
        <w:t xml:space="preserve"> Rights, Rules of Procedure (2010) rules 55</w:t>
      </w:r>
      <w:r>
        <w:rPr>
          <w:rFonts w:ascii="Times New Roman" w:eastAsia="Times New Roman" w:hAnsi="Times New Roman"/>
          <w:kern w:val="0"/>
          <w:lang w:val="en-US"/>
        </w:rPr>
        <w:t xml:space="preserve">, </w:t>
      </w:r>
      <w:r w:rsidRPr="00E720D0">
        <w:rPr>
          <w:rFonts w:ascii="Times New Roman" w:eastAsia="Times New Roman" w:hAnsi="Times New Roman"/>
          <w:kern w:val="0"/>
          <w:lang w:val="en-US"/>
        </w:rPr>
        <w:t>60.</w:t>
      </w:r>
    </w:p>
  </w:footnote>
  <w:footnote w:id="114">
    <w:p w14:paraId="21DF611D"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Treaty for the Establishment of the East African Community 1999, art 5.</w:t>
      </w:r>
    </w:p>
  </w:footnote>
  <w:footnote w:id="115">
    <w:p w14:paraId="119D61E4"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Treaty for the Establishment of the East African Community 1999, art 118.</w:t>
      </w:r>
    </w:p>
  </w:footnote>
  <w:footnote w:id="116">
    <w:p w14:paraId="5DC11ED3" w14:textId="4D04B10E"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 xml:space="preserve">East African Community, </w:t>
      </w:r>
      <w:r w:rsidRPr="00E720D0">
        <w:rPr>
          <w:rFonts w:ascii="Times New Roman" w:eastAsia="Times New Roman" w:hAnsi="Times New Roman"/>
          <w:iCs/>
          <w:kern w:val="0"/>
          <w:lang w:val="en-US"/>
        </w:rPr>
        <w:t>Protocol on Labour and Employment</w:t>
      </w:r>
      <w:r w:rsidRPr="00E720D0">
        <w:rPr>
          <w:rFonts w:ascii="Times New Roman" w:eastAsia="Times New Roman" w:hAnsi="Times New Roman"/>
          <w:kern w:val="0"/>
          <w:lang w:val="en-US"/>
        </w:rPr>
        <w:t xml:space="preserve"> (2010) arts 7</w:t>
      </w:r>
      <w:r>
        <w:rPr>
          <w:rFonts w:ascii="Times New Roman" w:eastAsia="Times New Roman" w:hAnsi="Times New Roman"/>
          <w:kern w:val="0"/>
          <w:lang w:val="en-US"/>
        </w:rPr>
        <w:t>,</w:t>
      </w:r>
      <w:r w:rsidRPr="00E720D0">
        <w:rPr>
          <w:rFonts w:ascii="Times New Roman" w:eastAsia="Times New Roman" w:hAnsi="Times New Roman"/>
          <w:kern w:val="0"/>
          <w:lang w:val="en-US"/>
        </w:rPr>
        <w:t>12.</w:t>
      </w:r>
    </w:p>
  </w:footnote>
  <w:footnote w:id="117">
    <w:p w14:paraId="54C86AEE" w14:textId="23EC4F88" w:rsidR="006F07A4" w:rsidRDefault="006F07A4">
      <w:pPr>
        <w:pStyle w:val="FootnoteText"/>
        <w:spacing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Silvester D. </w:t>
      </w:r>
      <w:r w:rsidRPr="00E720D0">
        <w:rPr>
          <w:rFonts w:ascii="Times New Roman" w:eastAsia="Times New Roman" w:hAnsi="Times New Roman"/>
          <w:kern w:val="0"/>
          <w:lang w:val="en-US"/>
        </w:rPr>
        <w:t xml:space="preserve">Baguma, Regional Integration and Labour Rights in East Africa (2018) 20 </w:t>
      </w:r>
      <w:r w:rsidRPr="00E720D0">
        <w:rPr>
          <w:rFonts w:ascii="Times New Roman" w:eastAsia="Times New Roman" w:hAnsi="Times New Roman"/>
          <w:i/>
          <w:kern w:val="0"/>
          <w:lang w:val="en-US"/>
        </w:rPr>
        <w:t>East African Law Journal</w:t>
      </w:r>
      <w:r w:rsidRPr="00E720D0">
        <w:rPr>
          <w:rFonts w:ascii="Times New Roman" w:eastAsia="Times New Roman" w:hAnsi="Times New Roman"/>
          <w:kern w:val="0"/>
          <w:lang w:val="en-US"/>
        </w:rPr>
        <w:t xml:space="preserve"> 55, 61.</w:t>
      </w:r>
    </w:p>
  </w:footnote>
  <w:footnote w:id="118">
    <w:p w14:paraId="27BB03FB" w14:textId="002C7F8C"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Public Service Regulations 2022, regs. 28, 29</w:t>
      </w:r>
      <w:r>
        <w:rPr>
          <w:rFonts w:ascii="Times New Roman" w:eastAsia="Times New Roman" w:hAnsi="Times New Roman"/>
          <w:kern w:val="0"/>
          <w:lang w:val="en-US"/>
        </w:rPr>
        <w:t>,</w:t>
      </w:r>
      <w:r w:rsidRPr="00E720D0">
        <w:rPr>
          <w:rFonts w:ascii="Times New Roman" w:eastAsia="Times New Roman" w:hAnsi="Times New Roman"/>
          <w:kern w:val="0"/>
          <w:lang w:val="en-US"/>
        </w:rPr>
        <w:t>34, 45-48. 60-64.</w:t>
      </w:r>
    </w:p>
  </w:footnote>
  <w:footnote w:id="119">
    <w:p w14:paraId="4C946DA7"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 xml:space="preserve">East African Community, </w:t>
      </w:r>
      <w:r w:rsidRPr="00E720D0">
        <w:rPr>
          <w:rFonts w:ascii="Times New Roman" w:eastAsia="Times New Roman" w:hAnsi="Times New Roman"/>
          <w:iCs/>
          <w:kern w:val="0"/>
          <w:lang w:val="en-US"/>
        </w:rPr>
        <w:t>Annual Labour and Social Development Report</w:t>
      </w:r>
      <w:r w:rsidRPr="00E720D0">
        <w:rPr>
          <w:rFonts w:ascii="Times New Roman" w:eastAsia="Times New Roman" w:hAnsi="Times New Roman"/>
          <w:kern w:val="0"/>
          <w:lang w:val="en-US"/>
        </w:rPr>
        <w:t xml:space="preserve"> (2021) 18.</w:t>
      </w:r>
    </w:p>
  </w:footnote>
  <w:footnote w:id="120">
    <w:p w14:paraId="753F85B8" w14:textId="1F4BE119"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SADC Protocol on Employment and Labour 2008, arts 4</w:t>
      </w:r>
      <w:r>
        <w:rPr>
          <w:rFonts w:ascii="Times New Roman" w:eastAsia="Times New Roman" w:hAnsi="Times New Roman"/>
          <w:kern w:val="0"/>
          <w:lang w:val="en-US"/>
        </w:rPr>
        <w:t>,</w:t>
      </w:r>
      <w:r w:rsidRPr="00E720D0">
        <w:rPr>
          <w:rFonts w:ascii="Times New Roman" w:eastAsia="Times New Roman" w:hAnsi="Times New Roman"/>
          <w:kern w:val="0"/>
          <w:lang w:val="en-US"/>
        </w:rPr>
        <w:t>7.</w:t>
      </w:r>
    </w:p>
  </w:footnote>
  <w:footnote w:id="121">
    <w:p w14:paraId="20F9CCD2"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 xml:space="preserve">International Labour Organization, </w:t>
      </w:r>
      <w:r w:rsidRPr="00E720D0">
        <w:rPr>
          <w:rFonts w:ascii="Times New Roman" w:eastAsia="Times New Roman" w:hAnsi="Times New Roman"/>
          <w:iCs/>
          <w:kern w:val="0"/>
          <w:lang w:val="en-US"/>
        </w:rPr>
        <w:t>Termination of Employment Convention</w:t>
      </w:r>
      <w:r w:rsidRPr="00E720D0">
        <w:rPr>
          <w:rFonts w:ascii="Times New Roman" w:eastAsia="Times New Roman" w:hAnsi="Times New Roman"/>
          <w:kern w:val="0"/>
          <w:lang w:val="en-US"/>
        </w:rPr>
        <w:t xml:space="preserve">, No. 158 (1982); </w:t>
      </w:r>
      <w:r w:rsidRPr="00E720D0">
        <w:rPr>
          <w:rFonts w:ascii="Times New Roman" w:eastAsia="Times New Roman" w:hAnsi="Times New Roman"/>
          <w:iCs/>
          <w:kern w:val="0"/>
          <w:lang w:val="en-US"/>
        </w:rPr>
        <w:t>Termination of Employment Recommendation</w:t>
      </w:r>
      <w:r w:rsidRPr="00E720D0">
        <w:rPr>
          <w:rFonts w:ascii="Times New Roman" w:eastAsia="Times New Roman" w:hAnsi="Times New Roman"/>
          <w:kern w:val="0"/>
          <w:lang w:val="en-US"/>
        </w:rPr>
        <w:t>, No. 166 (1982.</w:t>
      </w:r>
    </w:p>
  </w:footnote>
  <w:footnote w:id="122">
    <w:p w14:paraId="2A335A33"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 xml:space="preserve">SADC, </w:t>
      </w:r>
      <w:r w:rsidRPr="00E720D0">
        <w:rPr>
          <w:rFonts w:ascii="Times New Roman" w:eastAsia="Times New Roman" w:hAnsi="Times New Roman"/>
          <w:iCs/>
          <w:kern w:val="0"/>
          <w:lang w:val="en-US"/>
        </w:rPr>
        <w:t>Report of the Employment and Labour Sector Committee</w:t>
      </w:r>
      <w:r w:rsidRPr="00E720D0">
        <w:rPr>
          <w:rFonts w:ascii="Times New Roman" w:eastAsia="Times New Roman" w:hAnsi="Times New Roman"/>
          <w:kern w:val="0"/>
          <w:lang w:val="en-US"/>
        </w:rPr>
        <w:t xml:space="preserve"> (2020) 12.</w:t>
      </w:r>
    </w:p>
  </w:footnote>
  <w:footnote w:id="123">
    <w:p w14:paraId="0F181C10" w14:textId="10AE4BAF"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Dingani </w:t>
      </w:r>
      <w:r w:rsidRPr="00E720D0">
        <w:rPr>
          <w:rFonts w:ascii="Times New Roman" w:eastAsia="Times New Roman" w:hAnsi="Times New Roman"/>
          <w:kern w:val="0"/>
          <w:lang w:val="en-US"/>
        </w:rPr>
        <w:t xml:space="preserve">Moyo, Harmonization of Labour Standards in Southern Africa: The Role of SADC (2017) 15 </w:t>
      </w:r>
      <w:r w:rsidRPr="00E720D0">
        <w:rPr>
          <w:rFonts w:ascii="Times New Roman" w:eastAsia="Times New Roman" w:hAnsi="Times New Roman"/>
          <w:i/>
          <w:kern w:val="0"/>
          <w:lang w:val="en-US"/>
        </w:rPr>
        <w:t xml:space="preserve">African Labour Law Journal </w:t>
      </w:r>
      <w:r w:rsidRPr="00E720D0">
        <w:rPr>
          <w:rFonts w:ascii="Times New Roman" w:eastAsia="Times New Roman" w:hAnsi="Times New Roman"/>
          <w:kern w:val="0"/>
          <w:lang w:val="en-US"/>
        </w:rPr>
        <w:t>78, 85.</w:t>
      </w:r>
    </w:p>
  </w:footnote>
  <w:footnote w:id="124">
    <w:p w14:paraId="2AF95ADF" w14:textId="3D4A3B7C"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Zweli </w:t>
      </w:r>
      <w:r w:rsidRPr="00E720D0">
        <w:rPr>
          <w:rFonts w:ascii="Times New Roman" w:eastAsia="Times New Roman" w:hAnsi="Times New Roman"/>
          <w:kern w:val="0"/>
          <w:lang w:val="en-US"/>
        </w:rPr>
        <w:t xml:space="preserve">Mkhize, Regional Labour Governance in Southern Africa (2019) 22 </w:t>
      </w:r>
      <w:r w:rsidRPr="00E720D0">
        <w:rPr>
          <w:rFonts w:ascii="Times New Roman" w:eastAsia="Times New Roman" w:hAnsi="Times New Roman"/>
          <w:i/>
          <w:kern w:val="0"/>
          <w:lang w:val="en-US"/>
        </w:rPr>
        <w:t>International Labour Review</w:t>
      </w:r>
      <w:r w:rsidRPr="00E720D0">
        <w:rPr>
          <w:rFonts w:ascii="Times New Roman" w:eastAsia="Times New Roman" w:hAnsi="Times New Roman"/>
          <w:kern w:val="0"/>
          <w:lang w:val="en-US"/>
        </w:rPr>
        <w:t xml:space="preserve"> 104, 110.</w:t>
      </w:r>
    </w:p>
  </w:footnote>
  <w:footnote w:id="125">
    <w:p w14:paraId="3B1FD44F" w14:textId="3B617156" w:rsidR="006F07A4" w:rsidRDefault="006F07A4">
      <w:pPr>
        <w:pStyle w:val="FootnoteText"/>
        <w:spacing w:after="0" w:line="240" w:lineRule="auto"/>
        <w:rPr>
          <w:rFonts w:ascii="Times New Roman" w:hAnsi="Times New Roman"/>
          <w:lang w:val="en-US"/>
        </w:rPr>
      </w:pPr>
      <w:r w:rsidRPr="0039795A">
        <w:rPr>
          <w:rStyle w:val="FootnoteReference"/>
          <w:rFonts w:ascii="Times New Roman" w:hAnsi="Times New Roman"/>
        </w:rPr>
        <w:footnoteRef/>
      </w:r>
      <w:r w:rsidRPr="00E720D0">
        <w:rPr>
          <w:rFonts w:ascii="Times New Roman" w:hAnsi="Times New Roman"/>
          <w:color w:val="00B050"/>
        </w:rPr>
        <w:t xml:space="preserve"> </w:t>
      </w:r>
      <w:r w:rsidRPr="00E720D0">
        <w:rPr>
          <w:rFonts w:ascii="Times New Roman" w:eastAsia="Times New Roman" w:hAnsi="Times New Roman"/>
          <w:kern w:val="0"/>
        </w:rPr>
        <w:t>Employment and Labour Relations Act</w:t>
      </w:r>
      <w:r w:rsidRPr="00E720D0">
        <w:rPr>
          <w:rFonts w:ascii="Times New Roman" w:eastAsia="Times New Roman" w:hAnsi="Times New Roman"/>
          <w:kern w:val="0"/>
          <w:lang w:val="en-US"/>
        </w:rPr>
        <w:t xml:space="preserve"> Cap. 366 </w:t>
      </w:r>
      <w:r w:rsidRPr="00E720D0">
        <w:rPr>
          <w:rFonts w:ascii="Times New Roman" w:eastAsia="Times New Roman" w:hAnsi="Times New Roman"/>
          <w:kern w:val="0"/>
        </w:rPr>
        <w:t>[R.E. 2023]</w:t>
      </w:r>
      <w:r w:rsidRPr="00E720D0">
        <w:rPr>
          <w:rFonts w:ascii="Times New Roman" w:eastAsia="Times New Roman" w:hAnsi="Times New Roman"/>
          <w:kern w:val="0"/>
          <w:lang w:val="en-US"/>
        </w:rPr>
        <w:t>, ss. 38</w:t>
      </w:r>
      <w:r>
        <w:rPr>
          <w:rFonts w:ascii="Times New Roman" w:eastAsia="Times New Roman" w:hAnsi="Times New Roman"/>
          <w:kern w:val="0"/>
          <w:lang w:val="en-US"/>
        </w:rPr>
        <w:t>-</w:t>
      </w:r>
      <w:r w:rsidRPr="00E720D0">
        <w:rPr>
          <w:rFonts w:ascii="Times New Roman" w:eastAsia="Times New Roman" w:hAnsi="Times New Roman"/>
          <w:kern w:val="0"/>
          <w:lang w:val="en-US"/>
        </w:rPr>
        <w:t>40.</w:t>
      </w:r>
    </w:p>
  </w:footnote>
  <w:footnote w:id="126">
    <w:p w14:paraId="4F20B67C" w14:textId="7CF1855D"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Public Service Regulations 2022, regs. 28, 29</w:t>
      </w:r>
      <w:r>
        <w:rPr>
          <w:rFonts w:ascii="Times New Roman" w:eastAsia="Times New Roman" w:hAnsi="Times New Roman"/>
          <w:kern w:val="0"/>
          <w:lang w:val="en-US"/>
        </w:rPr>
        <w:t>,</w:t>
      </w:r>
      <w:r w:rsidRPr="00E720D0">
        <w:rPr>
          <w:rFonts w:ascii="Times New Roman" w:eastAsia="Times New Roman" w:hAnsi="Times New Roman"/>
          <w:kern w:val="0"/>
          <w:lang w:val="en-US"/>
        </w:rPr>
        <w:t>34, 45-48. 60-64.</w:t>
      </w:r>
    </w:p>
  </w:footnote>
  <w:footnote w:id="127">
    <w:p w14:paraId="3505A071" w14:textId="149EBA63"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SADC Protocol on Employment and Labour 2008, arts 4</w:t>
      </w:r>
      <w:r>
        <w:rPr>
          <w:rFonts w:ascii="Times New Roman" w:eastAsia="Times New Roman" w:hAnsi="Times New Roman"/>
          <w:kern w:val="0"/>
          <w:lang w:val="en-US"/>
        </w:rPr>
        <w:t>,</w:t>
      </w:r>
      <w:r w:rsidRPr="00E720D0">
        <w:rPr>
          <w:rFonts w:ascii="Times New Roman" w:eastAsia="Times New Roman" w:hAnsi="Times New Roman"/>
          <w:kern w:val="0"/>
          <w:lang w:val="en-US"/>
        </w:rPr>
        <w:t>7.</w:t>
      </w:r>
    </w:p>
  </w:footnote>
  <w:footnote w:id="128">
    <w:p w14:paraId="33E8F062" w14:textId="10DE9C8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Style w:val="cf01"/>
          <w:rFonts w:ascii="Times New Roman" w:hAnsi="Times New Roman"/>
          <w:sz w:val="20"/>
          <w:szCs w:val="20"/>
        </w:rPr>
        <w:t>African Charter on Human and Peoples</w:t>
      </w:r>
      <w:r>
        <w:rPr>
          <w:rStyle w:val="cf01"/>
          <w:rFonts w:ascii="Times New Roman" w:hAnsi="Times New Roman"/>
          <w:sz w:val="20"/>
          <w:szCs w:val="20"/>
        </w:rPr>
        <w:t>’</w:t>
      </w:r>
      <w:r w:rsidRPr="00E720D0">
        <w:rPr>
          <w:rStyle w:val="cf01"/>
          <w:rFonts w:ascii="Times New Roman" w:hAnsi="Times New Roman"/>
          <w:sz w:val="20"/>
          <w:szCs w:val="20"/>
        </w:rPr>
        <w:t xml:space="preserve"> Rights, 1981, art. 15.</w:t>
      </w:r>
    </w:p>
  </w:footnote>
  <w:footnote w:id="129">
    <w:p w14:paraId="0A5AB792"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Style w:val="cf01"/>
          <w:rFonts w:ascii="Times New Roman" w:hAnsi="Times New Roman"/>
          <w:sz w:val="20"/>
          <w:szCs w:val="20"/>
        </w:rPr>
        <w:t>App No 004/2011, Judgment of 3 June 2016.</w:t>
      </w:r>
    </w:p>
  </w:footnote>
  <w:footnote w:id="130">
    <w:p w14:paraId="554118F4"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Frans Viljoen, </w:t>
      </w:r>
      <w:r w:rsidRPr="00E720D0">
        <w:rPr>
          <w:rStyle w:val="Emphasis"/>
          <w:rFonts w:ascii="Times New Roman" w:hAnsi="Times New Roman"/>
        </w:rPr>
        <w:t>International Human Rights Law in Africa</w:t>
      </w:r>
      <w:r w:rsidRPr="00E720D0">
        <w:rPr>
          <w:rFonts w:ascii="Times New Roman" w:hAnsi="Times New Roman"/>
        </w:rPr>
        <w:t xml:space="preserve"> (2nd edn, Oxford University Press 2012) 444.</w:t>
      </w:r>
    </w:p>
  </w:footnote>
  <w:footnote w:id="131">
    <w:p w14:paraId="3D673C55"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Style w:val="cf01"/>
          <w:rFonts w:ascii="Times New Roman" w:hAnsi="Times New Roman"/>
          <w:sz w:val="20"/>
          <w:szCs w:val="20"/>
        </w:rPr>
        <w:t>Treaty for the Establishment of the East African Community, 1999, art 6(d).</w:t>
      </w:r>
    </w:p>
  </w:footnote>
  <w:footnote w:id="132">
    <w:p w14:paraId="3C824DBD"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Style w:val="cf01"/>
          <w:rFonts w:ascii="Times New Roman" w:hAnsi="Times New Roman"/>
          <w:sz w:val="20"/>
          <w:szCs w:val="20"/>
        </w:rPr>
        <w:t>Ref No 1 of 2007, Judgment of 1 November 2007.</w:t>
      </w:r>
    </w:p>
  </w:footnote>
  <w:footnote w:id="133">
    <w:p w14:paraId="6DED22B9" w14:textId="41063B79"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Juma and Balongo, The East African Court of Justice: Towards Effective Protection of Human Rights in the East African Community (2012) 12 </w:t>
      </w:r>
      <w:r w:rsidRPr="00E720D0">
        <w:rPr>
          <w:rStyle w:val="Emphasis"/>
          <w:rFonts w:ascii="Times New Roman" w:hAnsi="Times New Roman"/>
          <w:i w:val="0"/>
        </w:rPr>
        <w:t>AHRLJ</w:t>
      </w:r>
      <w:r w:rsidRPr="00E720D0">
        <w:rPr>
          <w:rFonts w:ascii="Times New Roman" w:hAnsi="Times New Roman"/>
        </w:rPr>
        <w:t xml:space="preserve"> 185, 192.</w:t>
      </w:r>
    </w:p>
  </w:footnote>
  <w:footnote w:id="134">
    <w:p w14:paraId="3D5A15F5"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Style w:val="cf01"/>
          <w:rFonts w:ascii="Times New Roman" w:hAnsi="Times New Roman"/>
          <w:sz w:val="20"/>
          <w:szCs w:val="20"/>
        </w:rPr>
        <w:t>Case No SADC (T) 2/2007.</w:t>
      </w:r>
    </w:p>
  </w:footnote>
  <w:footnote w:id="135">
    <w:p w14:paraId="4409307F" w14:textId="3462257D"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Nathan, The Disbanding of the SADC Tribunal: A Cautionary Tale (2013) 35 </w:t>
      </w:r>
      <w:r w:rsidRPr="00E720D0">
        <w:rPr>
          <w:rStyle w:val="Emphasis"/>
          <w:rFonts w:ascii="Times New Roman" w:hAnsi="Times New Roman"/>
          <w:i w:val="0"/>
        </w:rPr>
        <w:t>Human Rights Quarterly</w:t>
      </w:r>
      <w:r w:rsidRPr="00E720D0">
        <w:rPr>
          <w:rFonts w:ascii="Times New Roman" w:hAnsi="Times New Roman"/>
        </w:rPr>
        <w:t xml:space="preserve"> 870, 874.</w:t>
      </w:r>
    </w:p>
  </w:footnote>
  <w:footnote w:id="136">
    <w:p w14:paraId="2F963F78"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Constitution of the United Republic of Tanzania, 1977, art 11(1).</w:t>
      </w:r>
    </w:p>
  </w:footnote>
  <w:footnote w:id="137">
    <w:p w14:paraId="320DB570"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Ibid art 13.</w:t>
      </w:r>
    </w:p>
  </w:footnote>
  <w:footnote w:id="138">
    <w:p w14:paraId="52F6512B"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Ibid.</w:t>
      </w:r>
      <w:r w:rsidRPr="00E720D0">
        <w:rPr>
          <w:rFonts w:ascii="Times New Roman" w:eastAsia="Times New Roman" w:hAnsi="Times New Roman"/>
          <w:kern w:val="0"/>
          <w:lang w:val="en-US"/>
        </w:rPr>
        <w:t xml:space="preserve"> art 13(6).</w:t>
      </w:r>
    </w:p>
  </w:footnote>
  <w:footnote w:id="139">
    <w:p w14:paraId="4E94C366"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rPr>
        <w:t>Mlama (n 28)</w:t>
      </w:r>
      <w:r w:rsidRPr="00E720D0">
        <w:rPr>
          <w:rFonts w:ascii="Times New Roman" w:eastAsia="Times New Roman" w:hAnsi="Times New Roman"/>
          <w:kern w:val="0"/>
          <w:lang w:val="en-US"/>
        </w:rPr>
        <w:t>119; Danwood M. Chirwa and Lia Nijzink (eds</w:t>
      </w:r>
      <w:r w:rsidRPr="00E720D0">
        <w:rPr>
          <w:rFonts w:ascii="Times New Roman" w:eastAsia="Times New Roman" w:hAnsi="Times New Roman"/>
          <w:i/>
          <w:kern w:val="0"/>
          <w:lang w:val="en-US"/>
        </w:rPr>
        <w:t>), Accountable Government in Africa: Perspectives from Public Law and Political Studies</w:t>
      </w:r>
      <w:r w:rsidRPr="00E720D0">
        <w:rPr>
          <w:rFonts w:ascii="Times New Roman" w:eastAsia="Times New Roman" w:hAnsi="Times New Roman"/>
          <w:kern w:val="0"/>
          <w:lang w:val="en-US"/>
        </w:rPr>
        <w:t xml:space="preserve"> (UCT Press 2015) 87.</w:t>
      </w:r>
    </w:p>
  </w:footnote>
  <w:footnote w:id="140">
    <w:p w14:paraId="3C1905A8" w14:textId="715D5891"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rPr>
        <w:t>Employment and Labour Relations Act</w:t>
      </w:r>
      <w:r w:rsidRPr="00E720D0">
        <w:rPr>
          <w:rFonts w:ascii="Times New Roman" w:eastAsia="Times New Roman" w:hAnsi="Times New Roman"/>
          <w:kern w:val="0"/>
          <w:lang w:val="en-US"/>
        </w:rPr>
        <w:t xml:space="preserve"> Cap. 366 </w:t>
      </w:r>
      <w:r w:rsidRPr="00E720D0">
        <w:rPr>
          <w:rFonts w:ascii="Times New Roman" w:eastAsia="Times New Roman" w:hAnsi="Times New Roman"/>
          <w:kern w:val="0"/>
        </w:rPr>
        <w:t>[R.E. 2023]</w:t>
      </w:r>
      <w:r w:rsidRPr="00E720D0">
        <w:rPr>
          <w:rFonts w:ascii="Times New Roman" w:eastAsia="Times New Roman" w:hAnsi="Times New Roman"/>
          <w:kern w:val="0"/>
          <w:lang w:val="en-US"/>
        </w:rPr>
        <w:t>, ss 38</w:t>
      </w:r>
      <w:r>
        <w:rPr>
          <w:rFonts w:ascii="Times New Roman" w:eastAsia="Times New Roman" w:hAnsi="Times New Roman"/>
          <w:kern w:val="0"/>
          <w:lang w:val="en-US"/>
        </w:rPr>
        <w:t>,</w:t>
      </w:r>
      <w:r w:rsidRPr="00E720D0">
        <w:rPr>
          <w:rFonts w:ascii="Times New Roman" w:eastAsia="Times New Roman" w:hAnsi="Times New Roman"/>
          <w:kern w:val="0"/>
          <w:lang w:val="en-US"/>
        </w:rPr>
        <w:t>40.</w:t>
      </w:r>
    </w:p>
  </w:footnote>
  <w:footnote w:id="141">
    <w:p w14:paraId="26FAE390" w14:textId="655956F0"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Public Service Regulations 2022, regs. 28, 29</w:t>
      </w:r>
      <w:r>
        <w:rPr>
          <w:rFonts w:ascii="Times New Roman" w:eastAsia="Times New Roman" w:hAnsi="Times New Roman"/>
          <w:kern w:val="0"/>
          <w:lang w:val="en-US"/>
        </w:rPr>
        <w:t>,</w:t>
      </w:r>
      <w:r w:rsidRPr="00E720D0">
        <w:rPr>
          <w:rFonts w:ascii="Times New Roman" w:eastAsia="Times New Roman" w:hAnsi="Times New Roman"/>
          <w:kern w:val="0"/>
          <w:lang w:val="en-US"/>
        </w:rPr>
        <w:t>34, 45-48. 60-64.</w:t>
      </w:r>
    </w:p>
  </w:footnote>
  <w:footnote w:id="142">
    <w:p w14:paraId="01F8C383"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rPr>
        <w:t>Public Service Act, Cap. 298 [R.E. 2023]</w:t>
      </w:r>
      <w:r w:rsidRPr="00E720D0">
        <w:rPr>
          <w:rFonts w:ascii="Times New Roman" w:eastAsia="Times New Roman" w:hAnsi="Times New Roman"/>
          <w:kern w:val="0"/>
          <w:lang w:val="en-US"/>
        </w:rPr>
        <w:t>, parts II, IV, V.</w:t>
      </w:r>
    </w:p>
  </w:footnote>
  <w:footnote w:id="143">
    <w:p w14:paraId="3F7134E8"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Public Service Regulations 2022, regs 4-14, 29-34, 35-59, 60-64.</w:t>
      </w:r>
    </w:p>
  </w:footnote>
  <w:footnote w:id="144">
    <w:p w14:paraId="75078A96"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rPr>
        <w:t>Mlama ibid</w:t>
      </w:r>
      <w:r w:rsidRPr="00E720D0">
        <w:rPr>
          <w:rFonts w:ascii="Times New Roman" w:eastAsia="Times New Roman" w:hAnsi="Times New Roman"/>
          <w:kern w:val="0"/>
          <w:lang w:val="en-US"/>
        </w:rPr>
        <w:t>.</w:t>
      </w:r>
    </w:p>
  </w:footnote>
  <w:footnote w:id="145">
    <w:p w14:paraId="3D5C9953"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rPr>
        <w:t>Employment and Labour Relations Act</w:t>
      </w:r>
      <w:r w:rsidRPr="00E720D0">
        <w:rPr>
          <w:rFonts w:ascii="Times New Roman" w:eastAsia="Times New Roman" w:hAnsi="Times New Roman"/>
          <w:kern w:val="0"/>
          <w:lang w:val="en-US"/>
        </w:rPr>
        <w:t xml:space="preserve"> Cap. 366 </w:t>
      </w:r>
      <w:r w:rsidRPr="00E720D0">
        <w:rPr>
          <w:rFonts w:ascii="Times New Roman" w:eastAsia="Times New Roman" w:hAnsi="Times New Roman"/>
          <w:kern w:val="0"/>
        </w:rPr>
        <w:t>[R.E. 2023]</w:t>
      </w:r>
      <w:r w:rsidRPr="00E720D0">
        <w:rPr>
          <w:rFonts w:ascii="Times New Roman" w:eastAsia="Times New Roman" w:hAnsi="Times New Roman"/>
          <w:kern w:val="0"/>
          <w:lang w:val="en-US"/>
        </w:rPr>
        <w:t>, ss 38–40; Public Service Act 298 [R.E 2023], ss. 28-41.</w:t>
      </w:r>
    </w:p>
  </w:footnote>
  <w:footnote w:id="146">
    <w:p w14:paraId="2472D04F"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i/>
          <w:kern w:val="0"/>
          <w:lang w:val="en-US"/>
        </w:rPr>
        <w:t>National Social Security Fund</w:t>
      </w:r>
      <w:r w:rsidRPr="00E720D0">
        <w:rPr>
          <w:rFonts w:ascii="Times New Roman" w:eastAsia="Times New Roman" w:hAnsi="Times New Roman"/>
          <w:kern w:val="0"/>
          <w:lang w:val="en-US"/>
        </w:rPr>
        <w:t xml:space="preserve"> (n 27).</w:t>
      </w:r>
    </w:p>
  </w:footnote>
  <w:footnote w:id="147">
    <w:p w14:paraId="63AE214B"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rPr>
        <w:t>Employment and Labour Relations Act</w:t>
      </w:r>
      <w:r w:rsidRPr="00E720D0">
        <w:rPr>
          <w:rFonts w:ascii="Times New Roman" w:eastAsia="Times New Roman" w:hAnsi="Times New Roman"/>
          <w:kern w:val="0"/>
          <w:lang w:val="en-US"/>
        </w:rPr>
        <w:t xml:space="preserve"> Cap. 366 </w:t>
      </w:r>
      <w:r w:rsidRPr="00E720D0">
        <w:rPr>
          <w:rFonts w:ascii="Times New Roman" w:eastAsia="Times New Roman" w:hAnsi="Times New Roman"/>
          <w:kern w:val="0"/>
        </w:rPr>
        <w:t>[R.E. 2023]</w:t>
      </w:r>
      <w:r w:rsidRPr="00E720D0">
        <w:rPr>
          <w:rFonts w:ascii="Times New Roman" w:eastAsia="Times New Roman" w:hAnsi="Times New Roman"/>
          <w:kern w:val="0"/>
          <w:lang w:val="en-US"/>
        </w:rPr>
        <w:t>, ss. 38-40.</w:t>
      </w:r>
    </w:p>
  </w:footnote>
  <w:footnote w:id="148">
    <w:p w14:paraId="2A4015BC"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Constitution of the United Republic of Tanzania, 1977, art 13(6).</w:t>
      </w:r>
    </w:p>
  </w:footnote>
  <w:footnote w:id="149">
    <w:p w14:paraId="778E9ED1"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[2011] TZHC 47.</w:t>
      </w:r>
    </w:p>
  </w:footnote>
  <w:footnote w:id="150">
    <w:p w14:paraId="356FA9BE" w14:textId="33A6E566"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Constitution of the United Republic of Tanzania, ibid, arts 13</w:t>
      </w:r>
      <w:r>
        <w:rPr>
          <w:rFonts w:ascii="Times New Roman" w:eastAsia="Times New Roman" w:hAnsi="Times New Roman"/>
          <w:kern w:val="0"/>
          <w:lang w:val="en-US"/>
        </w:rPr>
        <w:t>-</w:t>
      </w:r>
      <w:r w:rsidRPr="00E720D0">
        <w:rPr>
          <w:rFonts w:ascii="Times New Roman" w:eastAsia="Times New Roman" w:hAnsi="Times New Roman"/>
          <w:kern w:val="0"/>
          <w:lang w:val="en-US"/>
        </w:rPr>
        <w:t>16.</w:t>
      </w:r>
    </w:p>
  </w:footnote>
  <w:footnote w:id="151">
    <w:p w14:paraId="17CFB492"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[2015] TZHC 102.</w:t>
      </w:r>
    </w:p>
  </w:footnote>
  <w:footnote w:id="152">
    <w:p w14:paraId="164EF0A6"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[2014] TLR 88.</w:t>
      </w:r>
    </w:p>
  </w:footnote>
  <w:footnote w:id="153">
    <w:p w14:paraId="6D72DF34" w14:textId="3F27258A" w:rsidR="006F07A4" w:rsidRDefault="006F07A4">
      <w:pPr>
        <w:pStyle w:val="FootnoteText"/>
        <w:spacing w:after="0" w:line="240" w:lineRule="auto"/>
        <w:rPr>
          <w:rFonts w:ascii="Times New Roman" w:hAnsi="Times New Roman"/>
          <w:color w:val="00B050"/>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rPr>
        <w:t>Employment and Labour Relations Act</w:t>
      </w:r>
      <w:r w:rsidRPr="00E720D0">
        <w:rPr>
          <w:rFonts w:ascii="Times New Roman" w:eastAsia="Times New Roman" w:hAnsi="Times New Roman"/>
          <w:kern w:val="0"/>
          <w:lang w:val="en-US"/>
        </w:rPr>
        <w:t xml:space="preserve"> Cap. 366 </w:t>
      </w:r>
      <w:r w:rsidRPr="00E720D0">
        <w:rPr>
          <w:rFonts w:ascii="Times New Roman" w:eastAsia="Times New Roman" w:hAnsi="Times New Roman"/>
          <w:kern w:val="0"/>
        </w:rPr>
        <w:t>[R.E. 2023]</w:t>
      </w:r>
      <w:r w:rsidRPr="00E720D0">
        <w:rPr>
          <w:rFonts w:ascii="Times New Roman" w:eastAsia="Times New Roman" w:hAnsi="Times New Roman"/>
          <w:kern w:val="0"/>
          <w:lang w:val="en-US"/>
        </w:rPr>
        <w:t>, ss. 38</w:t>
      </w:r>
      <w:r>
        <w:rPr>
          <w:rFonts w:ascii="Times New Roman" w:eastAsia="Times New Roman" w:hAnsi="Times New Roman"/>
          <w:kern w:val="0"/>
          <w:lang w:val="en-US"/>
        </w:rPr>
        <w:t>-</w:t>
      </w:r>
      <w:r w:rsidRPr="00E720D0">
        <w:rPr>
          <w:rFonts w:ascii="Times New Roman" w:eastAsia="Times New Roman" w:hAnsi="Times New Roman"/>
          <w:kern w:val="0"/>
          <w:lang w:val="en-US"/>
        </w:rPr>
        <w:t>40.</w:t>
      </w:r>
    </w:p>
  </w:footnote>
  <w:footnote w:id="154">
    <w:p w14:paraId="6AE9B1FE"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lang w:val="en-US"/>
        </w:rPr>
        <w:t>Kibandama, Public Service Law and Administration in Tanzania, (2015) 93.</w:t>
      </w:r>
    </w:p>
  </w:footnote>
  <w:footnote w:id="155">
    <w:p w14:paraId="225E50E4" w14:textId="24E8A88F"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kern w:val="0"/>
        </w:rPr>
        <w:t xml:space="preserve">Mlama (n 28) </w:t>
      </w:r>
      <w:r w:rsidRPr="00E720D0">
        <w:rPr>
          <w:rFonts w:ascii="Times New Roman" w:eastAsia="Times New Roman" w:hAnsi="Times New Roman"/>
          <w:kern w:val="0"/>
          <w:lang w:val="en-US"/>
        </w:rPr>
        <w:t xml:space="preserve">54; </w:t>
      </w:r>
      <w:r w:rsidRPr="00E720D0">
        <w:rPr>
          <w:rFonts w:ascii="Times New Roman" w:eastAsia="Times New Roman" w:hAnsi="Times New Roman"/>
          <w:kern w:val="0"/>
        </w:rPr>
        <w:t>Employment and Labour Relations Act</w:t>
      </w:r>
      <w:r w:rsidRPr="00E720D0">
        <w:rPr>
          <w:rFonts w:ascii="Times New Roman" w:eastAsia="Times New Roman" w:hAnsi="Times New Roman"/>
          <w:kern w:val="0"/>
          <w:lang w:val="en-US"/>
        </w:rPr>
        <w:t xml:space="preserve"> Cap. 366 </w:t>
      </w:r>
      <w:r w:rsidRPr="00E720D0">
        <w:rPr>
          <w:rFonts w:ascii="Times New Roman" w:eastAsia="Times New Roman" w:hAnsi="Times New Roman"/>
          <w:kern w:val="0"/>
        </w:rPr>
        <w:t>[R.E. 2023]</w:t>
      </w:r>
      <w:r w:rsidRPr="00E720D0">
        <w:rPr>
          <w:rFonts w:ascii="Times New Roman" w:eastAsia="Times New Roman" w:hAnsi="Times New Roman"/>
          <w:kern w:val="0"/>
          <w:lang w:val="en-US"/>
        </w:rPr>
        <w:t>, ss. 38</w:t>
      </w:r>
      <w:r>
        <w:rPr>
          <w:rFonts w:ascii="Times New Roman" w:eastAsia="Times New Roman" w:hAnsi="Times New Roman"/>
          <w:kern w:val="0"/>
          <w:lang w:val="en-US"/>
        </w:rPr>
        <w:t>-</w:t>
      </w:r>
      <w:r w:rsidRPr="00E720D0">
        <w:rPr>
          <w:rFonts w:ascii="Times New Roman" w:eastAsia="Times New Roman" w:hAnsi="Times New Roman"/>
          <w:kern w:val="0"/>
          <w:lang w:val="en-US"/>
        </w:rPr>
        <w:t>40; Constitution of the United Republic of Tanzania, arts 13</w:t>
      </w:r>
      <w:r>
        <w:rPr>
          <w:rFonts w:ascii="Times New Roman" w:eastAsia="Times New Roman" w:hAnsi="Times New Roman"/>
          <w:kern w:val="0"/>
          <w:lang w:val="en-US"/>
        </w:rPr>
        <w:t>-</w:t>
      </w:r>
      <w:r w:rsidRPr="00E720D0">
        <w:rPr>
          <w:rFonts w:ascii="Times New Roman" w:eastAsia="Times New Roman" w:hAnsi="Times New Roman"/>
          <w:kern w:val="0"/>
          <w:lang w:val="en-US"/>
        </w:rPr>
        <w:t>16).</w:t>
      </w:r>
    </w:p>
  </w:footnote>
  <w:footnote w:id="156">
    <w:p w14:paraId="1751F8CC"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rPr>
        <w:t>Public Service Act, Cap. 298 [R.E. 2023], ss. 4, 6, 9, 12, 41-42.</w:t>
      </w:r>
    </w:p>
  </w:footnote>
  <w:footnote w:id="157">
    <w:p w14:paraId="3EC265E7"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bCs/>
        </w:rPr>
        <w:t>Constitution of Kenya 2010, Article 234.</w:t>
      </w:r>
    </w:p>
  </w:footnote>
  <w:footnote w:id="158">
    <w:p w14:paraId="42CC26CF"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B D. </w:t>
      </w:r>
      <w:r w:rsidRPr="00E720D0">
        <w:rPr>
          <w:rFonts w:ascii="Times New Roman" w:eastAsia="Times New Roman" w:hAnsi="Times New Roman"/>
        </w:rPr>
        <w:t xml:space="preserve">Chipeta, </w:t>
      </w:r>
      <w:r w:rsidRPr="00E720D0">
        <w:rPr>
          <w:rFonts w:ascii="Times New Roman" w:eastAsia="Times New Roman" w:hAnsi="Times New Roman"/>
          <w:i/>
          <w:iCs/>
        </w:rPr>
        <w:t>Administrative Law in Tanzania: A Digest of Cases</w:t>
      </w:r>
      <w:r w:rsidRPr="00E720D0">
        <w:rPr>
          <w:rFonts w:ascii="Times New Roman" w:eastAsia="Times New Roman" w:hAnsi="Times New Roman"/>
        </w:rPr>
        <w:t xml:space="preserve"> (Mkuki na Nyota Publishers 2009) 219.</w:t>
      </w:r>
    </w:p>
  </w:footnote>
  <w:footnote w:id="159">
    <w:p w14:paraId="2CF9AF83" w14:textId="77777777" w:rsidR="006F07A4" w:rsidRDefault="006F07A4">
      <w:pPr>
        <w:pStyle w:val="FootnoteText"/>
        <w:spacing w:after="0" w:line="240" w:lineRule="auto"/>
        <w:rPr>
          <w:rFonts w:ascii="Times New Roman" w:eastAsia="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rPr>
        <w:t>Public Service Act, Cap. 298 [R.E. 2023], ss 4, 6, 9, 12, 41-42.</w:t>
      </w:r>
    </w:p>
  </w:footnote>
  <w:footnote w:id="160">
    <w:p w14:paraId="01CF060B"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E Kasyanju,</w:t>
      </w:r>
      <w:r w:rsidRPr="00E720D0">
        <w:rPr>
          <w:rFonts w:ascii="Times New Roman" w:hAnsi="Times New Roman"/>
          <w:iCs/>
        </w:rPr>
        <w:t xml:space="preserve"> </w:t>
      </w:r>
      <w:r w:rsidRPr="00E720D0">
        <w:rPr>
          <w:rFonts w:ascii="Times New Roman" w:eastAsia="Times New Roman" w:hAnsi="Times New Roman"/>
          <w:iCs/>
        </w:rPr>
        <w:t>Disciplinary Mechanisms in the Tanzanian Public Service</w:t>
      </w:r>
      <w:r w:rsidRPr="00E720D0">
        <w:rPr>
          <w:rFonts w:ascii="Times New Roman" w:eastAsia="Times New Roman" w:hAnsi="Times New Roman"/>
        </w:rPr>
        <w:t xml:space="preserve"> (2020) 8(1) </w:t>
      </w:r>
      <w:r w:rsidRPr="00E720D0">
        <w:rPr>
          <w:rFonts w:ascii="Times New Roman" w:eastAsia="Times New Roman" w:hAnsi="Times New Roman"/>
          <w:i/>
        </w:rPr>
        <w:t xml:space="preserve">Tanzania Journal of Public Administration </w:t>
      </w:r>
      <w:r w:rsidRPr="00E720D0">
        <w:rPr>
          <w:rFonts w:ascii="Times New Roman" w:eastAsia="Times New Roman" w:hAnsi="Times New Roman"/>
        </w:rPr>
        <w:t>45, 51.</w:t>
      </w:r>
    </w:p>
  </w:footnote>
  <w:footnote w:id="161">
    <w:p w14:paraId="7E27721D" w14:textId="77777777" w:rsidR="006F07A4" w:rsidRDefault="006F07A4">
      <w:pPr>
        <w:spacing w:after="0" w:line="240" w:lineRule="auto"/>
        <w:jc w:val="both"/>
        <w:rPr>
          <w:rFonts w:ascii="Times New Roman" w:eastAsia="Times New Roman" w:hAnsi="Times New Roman"/>
          <w:sz w:val="20"/>
          <w:szCs w:val="20"/>
        </w:rPr>
      </w:pPr>
      <w:r w:rsidRPr="00E720D0">
        <w:rPr>
          <w:rStyle w:val="FootnoteReference"/>
          <w:rFonts w:ascii="Times New Roman" w:hAnsi="Times New Roman"/>
          <w:sz w:val="20"/>
          <w:szCs w:val="20"/>
        </w:rPr>
        <w:footnoteRef/>
      </w:r>
      <w:r w:rsidRPr="00E720D0">
        <w:rPr>
          <w:rFonts w:ascii="Times New Roman" w:hAnsi="Times New Roman"/>
          <w:sz w:val="20"/>
          <w:szCs w:val="20"/>
        </w:rPr>
        <w:t xml:space="preserve"> </w:t>
      </w:r>
      <w:r w:rsidRPr="00E720D0">
        <w:rPr>
          <w:rFonts w:ascii="Times New Roman" w:eastAsia="Times New Roman" w:hAnsi="Times New Roman"/>
          <w:sz w:val="20"/>
          <w:szCs w:val="20"/>
        </w:rPr>
        <w:t>Public Service Act, Cap. 298 [R.E. 2023], s 11.</w:t>
      </w:r>
    </w:p>
  </w:footnote>
  <w:footnote w:id="162">
    <w:p w14:paraId="4A51C37D"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rPr>
        <w:t xml:space="preserve">R D Rubanza, </w:t>
      </w:r>
      <w:r w:rsidRPr="00E720D0">
        <w:rPr>
          <w:rFonts w:ascii="Times New Roman" w:eastAsia="Times New Roman" w:hAnsi="Times New Roman"/>
          <w:iCs/>
        </w:rPr>
        <w:t>Disciplinary Procedures in Tanzania’s Public Service: A Critical Review</w:t>
      </w:r>
      <w:r w:rsidRPr="00E720D0">
        <w:rPr>
          <w:rFonts w:ascii="Times New Roman" w:eastAsia="Times New Roman" w:hAnsi="Times New Roman"/>
        </w:rPr>
        <w:t xml:space="preserve"> (2019) 7(1) </w:t>
      </w:r>
      <w:r w:rsidRPr="00E720D0">
        <w:rPr>
          <w:rFonts w:ascii="Times New Roman" w:eastAsia="Times New Roman" w:hAnsi="Times New Roman"/>
          <w:i/>
        </w:rPr>
        <w:t>Tanzania Journal of Administrative Studies</w:t>
      </w:r>
      <w:r w:rsidRPr="00E720D0">
        <w:rPr>
          <w:rFonts w:ascii="Times New Roman" w:eastAsia="Times New Roman" w:hAnsi="Times New Roman"/>
        </w:rPr>
        <w:t xml:space="preserve"> 102, 109.</w:t>
      </w:r>
    </w:p>
  </w:footnote>
  <w:footnote w:id="163">
    <w:p w14:paraId="3DC5740B" w14:textId="0E240DF9" w:rsidR="006F07A4" w:rsidRDefault="006F07A4">
      <w:pPr>
        <w:pStyle w:val="FootnoteText"/>
        <w:spacing w:after="0" w:line="240" w:lineRule="auto"/>
        <w:rPr>
          <w:rFonts w:ascii="Times New Roman" w:hAnsi="Times New Roman"/>
          <w:color w:val="00B050"/>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rPr>
        <w:t>Employment and Labour Relations Act</w:t>
      </w:r>
      <w:r w:rsidRPr="00E720D0">
        <w:rPr>
          <w:rFonts w:ascii="Times New Roman" w:eastAsia="Times New Roman" w:hAnsi="Times New Roman"/>
          <w:lang w:val="en-US"/>
        </w:rPr>
        <w:t xml:space="preserve"> Cap. 366 </w:t>
      </w:r>
      <w:r w:rsidRPr="00E720D0">
        <w:rPr>
          <w:rFonts w:ascii="Times New Roman" w:eastAsia="Times New Roman" w:hAnsi="Times New Roman"/>
        </w:rPr>
        <w:t>[R.E. 2023]</w:t>
      </w:r>
      <w:r w:rsidRPr="00E720D0">
        <w:rPr>
          <w:rFonts w:ascii="Times New Roman" w:eastAsia="Times New Roman" w:hAnsi="Times New Roman"/>
          <w:lang w:val="en-US"/>
        </w:rPr>
        <w:t>,</w:t>
      </w:r>
      <w:r w:rsidRPr="00E720D0">
        <w:rPr>
          <w:rFonts w:ascii="Times New Roman" w:eastAsia="Times New Roman" w:hAnsi="Times New Roman"/>
          <w:bCs/>
          <w:lang w:val="en-US"/>
        </w:rPr>
        <w:t xml:space="preserve"> </w:t>
      </w:r>
      <w:r w:rsidRPr="00E720D0">
        <w:rPr>
          <w:rFonts w:ascii="Times New Roman" w:eastAsia="Times New Roman" w:hAnsi="Times New Roman"/>
        </w:rPr>
        <w:t>ss 87</w:t>
      </w:r>
      <w:r>
        <w:rPr>
          <w:rFonts w:ascii="Times New Roman" w:eastAsia="Times New Roman" w:hAnsi="Times New Roman"/>
        </w:rPr>
        <w:t>-</w:t>
      </w:r>
      <w:r w:rsidRPr="00E720D0">
        <w:rPr>
          <w:rFonts w:ascii="Times New Roman" w:eastAsia="Times New Roman" w:hAnsi="Times New Roman"/>
        </w:rPr>
        <w:t>96.</w:t>
      </w:r>
    </w:p>
  </w:footnote>
  <w:footnote w:id="164">
    <w:p w14:paraId="5B019778"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rPr>
        <w:t xml:space="preserve">J S Mwakyembe, </w:t>
      </w:r>
      <w:r w:rsidRPr="00E720D0">
        <w:rPr>
          <w:rFonts w:ascii="Times New Roman" w:eastAsia="Times New Roman" w:hAnsi="Times New Roman"/>
          <w:iCs/>
        </w:rPr>
        <w:t>Labour Law in Tanzania</w:t>
      </w:r>
      <w:r w:rsidRPr="00E720D0">
        <w:rPr>
          <w:rFonts w:ascii="Times New Roman" w:eastAsia="Times New Roman" w:hAnsi="Times New Roman"/>
        </w:rPr>
        <w:t xml:space="preserve"> (Lexis Publications 2020) 176.</w:t>
      </w:r>
    </w:p>
  </w:footnote>
  <w:footnote w:id="165">
    <w:p w14:paraId="671CCFC0" w14:textId="77777777" w:rsidR="006F07A4" w:rsidRDefault="006F07A4">
      <w:pPr>
        <w:pStyle w:val="FootnoteText"/>
        <w:spacing w:after="0"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rPr>
        <w:t>Public Service Act, Cap. 298 [R.E. 2023], s 27.</w:t>
      </w:r>
    </w:p>
  </w:footnote>
  <w:footnote w:id="166">
    <w:p w14:paraId="575AEDF0" w14:textId="77777777" w:rsidR="006F07A4" w:rsidRDefault="006F07A4">
      <w:pPr>
        <w:pStyle w:val="FootnoteText"/>
        <w:spacing w:line="240" w:lineRule="auto"/>
        <w:rPr>
          <w:rFonts w:ascii="Times New Roman" w:hAnsi="Times New Roman"/>
          <w:lang w:val="en-US"/>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eastAsia="Times New Roman" w:hAnsi="Times New Roman"/>
        </w:rPr>
        <w:t>Mwakyembe (n 164) 182.</w:t>
      </w:r>
    </w:p>
  </w:footnote>
  <w:footnote w:id="167">
    <w:p w14:paraId="5666ED53" w14:textId="77777777" w:rsidR="006F07A4" w:rsidRDefault="006F07A4">
      <w:pPr>
        <w:pStyle w:val="FootnoteText"/>
        <w:spacing w:line="240" w:lineRule="auto"/>
        <w:rPr>
          <w:rFonts w:ascii="Times New Roman" w:hAnsi="Times New Roman"/>
        </w:rPr>
      </w:pPr>
      <w:r w:rsidRPr="00AF4721">
        <w:rPr>
          <w:rStyle w:val="FootnoteReference"/>
          <w:rFonts w:ascii="Times New Roman" w:hAnsi="Times New Roman"/>
        </w:rPr>
        <w:footnoteRef/>
      </w:r>
      <w:r w:rsidRPr="00E720D0">
        <w:rPr>
          <w:rFonts w:ascii="Times New Roman" w:hAnsi="Times New Roman"/>
          <w:color w:val="00B050"/>
        </w:rPr>
        <w:t xml:space="preserve"> </w:t>
      </w:r>
      <w:bookmarkStart w:id="154" w:name="_Hlk211061364"/>
      <w:r w:rsidRPr="00E720D0">
        <w:rPr>
          <w:rFonts w:ascii="Times New Roman" w:hAnsi="Times New Roman"/>
        </w:rPr>
        <w:t>Public Service Act, Cap. 298 [R.E. 2023]</w:t>
      </w:r>
      <w:r w:rsidRPr="00E720D0">
        <w:rPr>
          <w:rStyle w:val="Strong"/>
          <w:rFonts w:ascii="Times New Roman" w:hAnsi="Times New Roman"/>
        </w:rPr>
        <w:t>.</w:t>
      </w:r>
    </w:p>
    <w:bookmarkEnd w:id="154"/>
  </w:footnote>
  <w:footnote w:id="168">
    <w:p w14:paraId="45AB5A86" w14:textId="77777777" w:rsidR="006F07A4" w:rsidRDefault="006F07A4">
      <w:pPr>
        <w:pStyle w:val="FootnoteText"/>
        <w:spacing w:line="240" w:lineRule="auto"/>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w:t>
      </w:r>
      <w:r w:rsidRPr="00E720D0">
        <w:rPr>
          <w:rStyle w:val="Strong"/>
          <w:rFonts w:ascii="Times New Roman" w:hAnsi="Times New Roman"/>
          <w:b w:val="0"/>
        </w:rPr>
        <w:t>Public Service Regulations, 2022 (GN No. 444).</w:t>
      </w:r>
    </w:p>
  </w:footnote>
  <w:footnote w:id="169">
    <w:p w14:paraId="59BCAA8F" w14:textId="77777777" w:rsidR="006F07A4" w:rsidRDefault="006F07A4">
      <w:pPr>
        <w:pStyle w:val="FootnoteText"/>
        <w:spacing w:line="240" w:lineRule="auto"/>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Public Service Act, Cap. 298 [R.E. 2023]</w:t>
      </w:r>
      <w:r w:rsidRPr="00E720D0">
        <w:rPr>
          <w:rFonts w:ascii="Times New Roman" w:hAnsi="Times New Roman"/>
          <w:b/>
          <w:bCs/>
        </w:rPr>
        <w:t xml:space="preserve"> </w:t>
      </w:r>
      <w:r w:rsidRPr="00E720D0">
        <w:rPr>
          <w:rFonts w:ascii="Times New Roman" w:hAnsi="Times New Roman"/>
        </w:rPr>
        <w:t>ss. 4, 6, 9, 12, 41-42.</w:t>
      </w:r>
    </w:p>
  </w:footnote>
  <w:footnote w:id="170">
    <w:p w14:paraId="35E80EA9" w14:textId="77777777" w:rsidR="006F07A4" w:rsidRDefault="006F07A4">
      <w:pPr>
        <w:pStyle w:val="FootnoteText"/>
        <w:spacing w:line="240" w:lineRule="auto"/>
        <w:rPr>
          <w:rFonts w:ascii="Times New Roman" w:hAnsi="Times New Roman"/>
          <w:bCs/>
        </w:rPr>
      </w:pPr>
      <w:r w:rsidRPr="00E720D0">
        <w:rPr>
          <w:rStyle w:val="FootnoteReference"/>
          <w:rFonts w:ascii="Times New Roman" w:hAnsi="Times New Roman"/>
        </w:rPr>
        <w:footnoteRef/>
      </w:r>
      <w:r w:rsidRPr="00E720D0">
        <w:rPr>
          <w:rFonts w:ascii="Times New Roman" w:hAnsi="Times New Roman"/>
        </w:rPr>
        <w:t xml:space="preserve"> Public Service Act, Cap. 298 [R.E. 2023]</w:t>
      </w:r>
      <w:r w:rsidRPr="00E720D0">
        <w:rPr>
          <w:rFonts w:ascii="Times New Roman" w:hAnsi="Times New Roman"/>
          <w:b/>
          <w:bCs/>
        </w:rPr>
        <w:t>.</w:t>
      </w:r>
    </w:p>
  </w:footnote>
  <w:footnote w:id="171">
    <w:p w14:paraId="228733A7" w14:textId="77777777" w:rsidR="006F07A4" w:rsidRDefault="006F07A4">
      <w:pPr>
        <w:pStyle w:val="FootnoteText"/>
        <w:spacing w:line="240" w:lineRule="auto"/>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w:t>
      </w:r>
      <w:r w:rsidRPr="00E720D0">
        <w:rPr>
          <w:rStyle w:val="Strong"/>
          <w:rFonts w:ascii="Times New Roman" w:hAnsi="Times New Roman"/>
          <w:b w:val="0"/>
        </w:rPr>
        <w:t>Public Service Regulations 2022 (GN No. 444).</w:t>
      </w:r>
    </w:p>
  </w:footnote>
  <w:footnote w:id="172">
    <w:p w14:paraId="37D5415F" w14:textId="77777777" w:rsidR="006F07A4" w:rsidRDefault="006F07A4">
      <w:pPr>
        <w:pStyle w:val="FootnoteText"/>
        <w:spacing w:line="240" w:lineRule="auto"/>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Public Service Act, </w:t>
      </w:r>
      <w:bookmarkStart w:id="157" w:name="_Hlk211065366"/>
      <w:r w:rsidRPr="00E720D0">
        <w:rPr>
          <w:rFonts w:ascii="Times New Roman" w:hAnsi="Times New Roman"/>
        </w:rPr>
        <w:t>Cap. 298 [R.E. 2023]</w:t>
      </w:r>
      <w:bookmarkEnd w:id="157"/>
      <w:r w:rsidRPr="00E720D0">
        <w:rPr>
          <w:rFonts w:ascii="Times New Roman" w:hAnsi="Times New Roman"/>
        </w:rPr>
        <w:t xml:space="preserve">, s 35 and </w:t>
      </w:r>
      <w:r w:rsidRPr="00E720D0">
        <w:rPr>
          <w:rFonts w:ascii="Times New Roman" w:hAnsi="Times New Roman"/>
          <w:lang w:val="en-US"/>
        </w:rPr>
        <w:t xml:space="preserve">Public Service Regulations 2022, regs. </w:t>
      </w:r>
      <w:r w:rsidRPr="00E720D0">
        <w:rPr>
          <w:rFonts w:ascii="Times New Roman" w:hAnsi="Times New Roman"/>
        </w:rPr>
        <w:t>29 - 34, 40, 57.</w:t>
      </w:r>
    </w:p>
  </w:footnote>
  <w:footnote w:id="173">
    <w:p w14:paraId="0B3999BB" w14:textId="56E11A37" w:rsidR="006F07A4" w:rsidRDefault="006F07A4">
      <w:pPr>
        <w:pStyle w:val="FootnoteText"/>
        <w:spacing w:line="240" w:lineRule="auto"/>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hAnsi="Times New Roman"/>
          <w:lang w:val="en-US"/>
        </w:rPr>
        <w:t>Public Service Regulations 2022, regs</w:t>
      </w:r>
      <w:r w:rsidRPr="00E720D0">
        <w:rPr>
          <w:rFonts w:ascii="Times New Roman" w:hAnsi="Times New Roman"/>
        </w:rPr>
        <w:t>. 30</w:t>
      </w:r>
      <w:r>
        <w:rPr>
          <w:rFonts w:ascii="Times New Roman" w:hAnsi="Times New Roman"/>
        </w:rPr>
        <w:t>-</w:t>
      </w:r>
      <w:r w:rsidRPr="00E720D0">
        <w:rPr>
          <w:rFonts w:ascii="Times New Roman" w:hAnsi="Times New Roman"/>
        </w:rPr>
        <w:t>33.</w:t>
      </w:r>
    </w:p>
  </w:footnote>
  <w:footnote w:id="174">
    <w:p w14:paraId="3BCB4199" w14:textId="77777777" w:rsidR="006F07A4" w:rsidRDefault="006F07A4">
      <w:pPr>
        <w:pStyle w:val="FootnoteText"/>
        <w:spacing w:line="240" w:lineRule="auto"/>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w:t>
      </w:r>
      <w:bookmarkStart w:id="158" w:name="_Hlk211063949"/>
      <w:r w:rsidRPr="00E720D0">
        <w:rPr>
          <w:rFonts w:ascii="Times New Roman" w:hAnsi="Times New Roman"/>
        </w:rPr>
        <w:t xml:space="preserve">Ibid </w:t>
      </w:r>
      <w:bookmarkEnd w:id="158"/>
      <w:r w:rsidRPr="00E720D0">
        <w:rPr>
          <w:rFonts w:ascii="Times New Roman" w:hAnsi="Times New Roman"/>
        </w:rPr>
        <w:t>Part IV.</w:t>
      </w:r>
    </w:p>
  </w:footnote>
  <w:footnote w:id="175">
    <w:p w14:paraId="7FA059ED" w14:textId="77777777" w:rsidR="006F07A4" w:rsidRDefault="006F07A4">
      <w:pPr>
        <w:pStyle w:val="FootnoteText"/>
        <w:spacing w:line="240" w:lineRule="auto"/>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Public Service Act, Cap. 298 [R.E. 2023], ss 25,27 and </w:t>
      </w:r>
      <w:r w:rsidRPr="00E720D0">
        <w:rPr>
          <w:rFonts w:ascii="Times New Roman" w:hAnsi="Times New Roman"/>
          <w:lang w:val="en-US"/>
        </w:rPr>
        <w:t>Public Service Regulations 2022, regs</w:t>
      </w:r>
      <w:r w:rsidRPr="00E720D0">
        <w:rPr>
          <w:rFonts w:ascii="Times New Roman" w:hAnsi="Times New Roman"/>
        </w:rPr>
        <w:t>. 28, 29-34, 45-48, 60-64.</w:t>
      </w:r>
    </w:p>
  </w:footnote>
  <w:footnote w:id="176">
    <w:p w14:paraId="45A6E703" w14:textId="77777777" w:rsidR="006F07A4" w:rsidRDefault="006F07A4">
      <w:pPr>
        <w:pStyle w:val="FootnoteText"/>
        <w:spacing w:line="240" w:lineRule="auto"/>
        <w:rPr>
          <w:rFonts w:ascii="Times New Roman" w:hAnsi="Times New Roman"/>
        </w:rPr>
      </w:pPr>
      <w:r w:rsidRPr="00AF4721">
        <w:rPr>
          <w:rStyle w:val="FootnoteReference"/>
          <w:rFonts w:ascii="Times New Roman" w:hAnsi="Times New Roman"/>
        </w:rPr>
        <w:footnoteRef/>
      </w:r>
      <w:r w:rsidRPr="00AF4721">
        <w:rPr>
          <w:rFonts w:ascii="Times New Roman" w:hAnsi="Times New Roman"/>
        </w:rPr>
        <w:t xml:space="preserve"> </w:t>
      </w:r>
      <w:r w:rsidRPr="00E720D0">
        <w:rPr>
          <w:rFonts w:ascii="Times New Roman" w:hAnsi="Times New Roman"/>
        </w:rPr>
        <w:t>Public Service Act, Cap. 298 [R.E. 2023]</w:t>
      </w:r>
      <w:r w:rsidRPr="00E720D0">
        <w:rPr>
          <w:rStyle w:val="Strong"/>
          <w:rFonts w:ascii="Times New Roman" w:hAnsi="Times New Roman"/>
          <w:b w:val="0"/>
        </w:rPr>
        <w:t>.</w:t>
      </w:r>
    </w:p>
  </w:footnote>
  <w:footnote w:id="177">
    <w:p w14:paraId="2EF93921" w14:textId="77777777" w:rsidR="006F07A4" w:rsidRDefault="006F07A4">
      <w:pPr>
        <w:pStyle w:val="FootnoteText"/>
        <w:spacing w:line="240" w:lineRule="auto"/>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w:t>
      </w:r>
      <w:bookmarkStart w:id="161" w:name="_Hlk211191378"/>
      <w:r w:rsidRPr="00E720D0">
        <w:rPr>
          <w:rStyle w:val="Strong"/>
          <w:rFonts w:ascii="Times New Roman" w:hAnsi="Times New Roman"/>
          <w:b w:val="0"/>
        </w:rPr>
        <w:t xml:space="preserve">Public Service </w:t>
      </w:r>
      <w:bookmarkStart w:id="162" w:name="_Hlk211066560"/>
      <w:r w:rsidRPr="00E720D0">
        <w:rPr>
          <w:rStyle w:val="Strong"/>
          <w:rFonts w:ascii="Times New Roman" w:hAnsi="Times New Roman"/>
          <w:b w:val="0"/>
        </w:rPr>
        <w:t xml:space="preserve">Regulations, 2022 </w:t>
      </w:r>
      <w:bookmarkEnd w:id="162"/>
      <w:r w:rsidRPr="00E720D0">
        <w:rPr>
          <w:rStyle w:val="Strong"/>
          <w:rFonts w:ascii="Times New Roman" w:hAnsi="Times New Roman"/>
          <w:b w:val="0"/>
        </w:rPr>
        <w:t>(GN No. 444)</w:t>
      </w:r>
      <w:bookmarkEnd w:id="161"/>
      <w:r w:rsidRPr="00E720D0">
        <w:rPr>
          <w:rStyle w:val="Strong"/>
          <w:rFonts w:ascii="Times New Roman" w:hAnsi="Times New Roman"/>
          <w:b w:val="0"/>
        </w:rPr>
        <w:t>.</w:t>
      </w:r>
    </w:p>
  </w:footnote>
  <w:footnote w:id="178">
    <w:p w14:paraId="2A117511" w14:textId="77777777" w:rsidR="006F07A4" w:rsidRDefault="006F07A4">
      <w:pPr>
        <w:pStyle w:val="FootnoteText"/>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Civil Appeal Case No. 460 of 2022.</w:t>
      </w:r>
    </w:p>
  </w:footnote>
  <w:footnote w:id="179">
    <w:p w14:paraId="7AC4CAFD" w14:textId="318FB273" w:rsidR="006F07A4" w:rsidRDefault="006F07A4">
      <w:pPr>
        <w:pStyle w:val="FootnoteText"/>
        <w:spacing w:line="240" w:lineRule="auto"/>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Public Service </w:t>
      </w:r>
      <w:r w:rsidRPr="00E720D0">
        <w:rPr>
          <w:rFonts w:ascii="Times New Roman" w:hAnsi="Times New Roman"/>
          <w:bCs/>
        </w:rPr>
        <w:t>Regulations, 2022</w:t>
      </w:r>
      <w:r w:rsidRPr="00E720D0">
        <w:rPr>
          <w:rFonts w:ascii="Times New Roman" w:hAnsi="Times New Roman"/>
        </w:rPr>
        <w:t>, regs. 35</w:t>
      </w:r>
      <w:r>
        <w:rPr>
          <w:rFonts w:ascii="Times New Roman" w:hAnsi="Times New Roman"/>
        </w:rPr>
        <w:t>-</w:t>
      </w:r>
      <w:r w:rsidRPr="00E720D0">
        <w:rPr>
          <w:rFonts w:ascii="Times New Roman" w:hAnsi="Times New Roman"/>
        </w:rPr>
        <w:t>59.</w:t>
      </w:r>
    </w:p>
  </w:footnote>
  <w:footnote w:id="180">
    <w:p w14:paraId="6AAC467E" w14:textId="7713EA87" w:rsidR="006F07A4" w:rsidRDefault="006F07A4">
      <w:pPr>
        <w:pStyle w:val="FootnoteText"/>
        <w:spacing w:line="240" w:lineRule="auto"/>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w:t>
      </w:r>
      <w:bookmarkStart w:id="163" w:name="_Hlk211195314"/>
      <w:r w:rsidRPr="00E720D0">
        <w:rPr>
          <w:rFonts w:ascii="Times New Roman" w:hAnsi="Times New Roman"/>
        </w:rPr>
        <w:t>A P. Mosha, Disciplinary Mechanisms in Tanzania</w:t>
      </w:r>
      <w:r>
        <w:rPr>
          <w:rFonts w:ascii="Times New Roman" w:hAnsi="Times New Roman"/>
        </w:rPr>
        <w:t>’</w:t>
      </w:r>
      <w:r w:rsidRPr="00E720D0">
        <w:rPr>
          <w:rFonts w:ascii="Times New Roman" w:hAnsi="Times New Roman"/>
        </w:rPr>
        <w:t xml:space="preserve">s Public Service (2020) 15 </w:t>
      </w:r>
      <w:r w:rsidRPr="00E720D0">
        <w:rPr>
          <w:rFonts w:ascii="Times New Roman" w:hAnsi="Times New Roman"/>
          <w:i/>
        </w:rPr>
        <w:t>Tanz LJ</w:t>
      </w:r>
      <w:r w:rsidRPr="00E720D0">
        <w:rPr>
          <w:rFonts w:ascii="Times New Roman" w:hAnsi="Times New Roman"/>
        </w:rPr>
        <w:t xml:space="preserve"> 67</w:t>
      </w:r>
      <w:bookmarkEnd w:id="163"/>
      <w:r w:rsidRPr="00E720D0">
        <w:rPr>
          <w:rFonts w:ascii="Times New Roman" w:hAnsi="Times New Roman"/>
        </w:rPr>
        <w:t>.</w:t>
      </w:r>
    </w:p>
  </w:footnote>
  <w:footnote w:id="181">
    <w:p w14:paraId="6E192FE7" w14:textId="77777777" w:rsidR="006F07A4" w:rsidRDefault="006F07A4">
      <w:pPr>
        <w:pStyle w:val="FootnoteText"/>
        <w:spacing w:line="240" w:lineRule="auto"/>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w:t>
      </w:r>
      <w:bookmarkStart w:id="164" w:name="_Hlk211194257"/>
      <w:r w:rsidRPr="00E720D0">
        <w:rPr>
          <w:rFonts w:ascii="Times New Roman" w:hAnsi="Times New Roman"/>
          <w:bCs/>
        </w:rPr>
        <w:t>Public Service Regulations, 2022 (GN No. 444)</w:t>
      </w:r>
      <w:r w:rsidRPr="00E720D0">
        <w:rPr>
          <w:rFonts w:ascii="Times New Roman" w:hAnsi="Times New Roman"/>
        </w:rPr>
        <w:t xml:space="preserve">, </w:t>
      </w:r>
      <w:bookmarkEnd w:id="164"/>
      <w:r w:rsidRPr="00E720D0">
        <w:rPr>
          <w:rFonts w:ascii="Times New Roman" w:hAnsi="Times New Roman"/>
        </w:rPr>
        <w:t>regs. 44 (6), 47 (1), 50 (f).</w:t>
      </w:r>
    </w:p>
  </w:footnote>
  <w:footnote w:id="182">
    <w:p w14:paraId="574FB2D8" w14:textId="218499FB" w:rsidR="006F07A4" w:rsidRDefault="006F07A4">
      <w:pPr>
        <w:pStyle w:val="FootnoteText"/>
        <w:spacing w:line="240" w:lineRule="auto"/>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Tanzania Public Service Observatory, Termination Procedures in Practice, 2021.</w:t>
      </w:r>
    </w:p>
  </w:footnote>
  <w:footnote w:id="183">
    <w:p w14:paraId="278CE11C" w14:textId="04468F29" w:rsidR="006F07A4" w:rsidRDefault="006F07A4">
      <w:pPr>
        <w:pStyle w:val="FootnoteText"/>
        <w:spacing w:line="240" w:lineRule="auto"/>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Ismael S. </w:t>
      </w:r>
      <w:bookmarkStart w:id="165" w:name="_Hlk211195258"/>
      <w:r w:rsidRPr="00E720D0">
        <w:rPr>
          <w:rFonts w:ascii="Times New Roman" w:hAnsi="Times New Roman"/>
        </w:rPr>
        <w:t xml:space="preserve">Lukindo, Public Service Disputes and Procedural Gaps (2019) 8 </w:t>
      </w:r>
      <w:r w:rsidRPr="00E720D0">
        <w:rPr>
          <w:rFonts w:ascii="Times New Roman" w:hAnsi="Times New Roman"/>
          <w:i/>
        </w:rPr>
        <w:t>EJLS</w:t>
      </w:r>
      <w:r w:rsidRPr="00E720D0">
        <w:rPr>
          <w:rFonts w:ascii="Times New Roman" w:hAnsi="Times New Roman"/>
        </w:rPr>
        <w:t xml:space="preserve"> 101</w:t>
      </w:r>
      <w:bookmarkEnd w:id="165"/>
      <w:r w:rsidRPr="00E720D0">
        <w:rPr>
          <w:rFonts w:ascii="Times New Roman" w:hAnsi="Times New Roman"/>
        </w:rPr>
        <w:t>.</w:t>
      </w:r>
    </w:p>
  </w:footnote>
  <w:footnote w:id="184">
    <w:p w14:paraId="62A4C470" w14:textId="77777777" w:rsidR="006F07A4" w:rsidRDefault="006F07A4">
      <w:pPr>
        <w:pStyle w:val="FootnoteText"/>
        <w:spacing w:line="240" w:lineRule="auto"/>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hAnsi="Times New Roman"/>
          <w:i/>
        </w:rPr>
        <w:t>R v Sussex Justices, ex parte McCarthy</w:t>
      </w:r>
      <w:r w:rsidRPr="00E720D0">
        <w:rPr>
          <w:rFonts w:ascii="Times New Roman" w:hAnsi="Times New Roman"/>
        </w:rPr>
        <w:t xml:space="preserve"> [1924] 1 KB 256.</w:t>
      </w:r>
    </w:p>
  </w:footnote>
  <w:footnote w:id="185">
    <w:p w14:paraId="6610F1A6" w14:textId="77777777" w:rsidR="006F07A4" w:rsidRDefault="006F07A4">
      <w:pPr>
        <w:pStyle w:val="FootnoteText"/>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Kitambwa (n 178).</w:t>
      </w:r>
    </w:p>
  </w:footnote>
  <w:footnote w:id="186">
    <w:p w14:paraId="33135BE6" w14:textId="77777777" w:rsidR="006F07A4" w:rsidRDefault="006F07A4">
      <w:pPr>
        <w:pStyle w:val="FootnoteText"/>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Ibid.</w:t>
      </w:r>
    </w:p>
  </w:footnote>
  <w:footnote w:id="187">
    <w:p w14:paraId="08B9644B" w14:textId="77777777" w:rsidR="006F07A4" w:rsidRDefault="006F07A4">
      <w:pPr>
        <w:pStyle w:val="FootnoteText"/>
        <w:spacing w:line="240" w:lineRule="auto"/>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w:t>
      </w:r>
      <w:r w:rsidRPr="00E720D0">
        <w:rPr>
          <w:rStyle w:val="Strong"/>
          <w:rFonts w:ascii="Times New Roman" w:hAnsi="Times New Roman"/>
          <w:b w:val="0"/>
        </w:rPr>
        <w:t>Constitution of the United Republic of Tanzania, Article 13.</w:t>
      </w:r>
    </w:p>
  </w:footnote>
  <w:footnote w:id="188">
    <w:p w14:paraId="4B494DA3" w14:textId="77777777" w:rsidR="006F07A4" w:rsidRDefault="006F07A4">
      <w:pPr>
        <w:pStyle w:val="FootnoteText"/>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[2023] TZCA 17628</w:t>
      </w:r>
    </w:p>
  </w:footnote>
  <w:footnote w:id="189">
    <w:p w14:paraId="56344F7D" w14:textId="77777777" w:rsidR="006F07A4" w:rsidRDefault="006F07A4">
      <w:pPr>
        <w:pStyle w:val="FootnoteText"/>
        <w:spacing w:line="240" w:lineRule="auto"/>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w:t>
      </w:r>
      <w:r w:rsidRPr="00E720D0">
        <w:rPr>
          <w:rStyle w:val="Strong"/>
          <w:rFonts w:ascii="Times New Roman" w:hAnsi="Times New Roman"/>
          <w:b w:val="0"/>
        </w:rPr>
        <w:t>Public Service Act, Cap. 298 [R.E. 2023].</w:t>
      </w:r>
    </w:p>
  </w:footnote>
  <w:footnote w:id="190">
    <w:p w14:paraId="2FDA501E" w14:textId="3E70B5D2" w:rsidR="006F07A4" w:rsidRDefault="006F07A4">
      <w:pPr>
        <w:pStyle w:val="FootnoteText"/>
        <w:spacing w:line="240" w:lineRule="auto"/>
        <w:rPr>
          <w:rFonts w:ascii="Times New Roman" w:hAnsi="Times New Roman"/>
          <w:color w:val="70AD47"/>
        </w:rPr>
      </w:pPr>
      <w:r w:rsidRPr="00E720D0">
        <w:rPr>
          <w:rStyle w:val="FootnoteReference"/>
          <w:rFonts w:ascii="Times New Roman" w:hAnsi="Times New Roman"/>
        </w:rPr>
        <w:footnoteRef/>
      </w:r>
      <w:r w:rsidRPr="00E720D0">
        <w:rPr>
          <w:rFonts w:ascii="Times New Roman" w:hAnsi="Times New Roman"/>
        </w:rPr>
        <w:t xml:space="preserve"> Ibid ss 4</w:t>
      </w:r>
      <w:r>
        <w:rPr>
          <w:rFonts w:ascii="Times New Roman" w:hAnsi="Times New Roman"/>
        </w:rPr>
        <w:t>-</w:t>
      </w:r>
      <w:r w:rsidRPr="00E720D0">
        <w:rPr>
          <w:rFonts w:ascii="Times New Roman" w:hAnsi="Times New Roman"/>
        </w:rPr>
        <w:t>5, 8, 11.</w:t>
      </w:r>
    </w:p>
  </w:footnote>
  <w:footnote w:id="191">
    <w:p w14:paraId="65406357" w14:textId="533204C8" w:rsidR="006F07A4" w:rsidRDefault="006F07A4">
      <w:pPr>
        <w:pStyle w:val="FootnoteText"/>
        <w:spacing w:line="240" w:lineRule="auto"/>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Public Service Act, Cap. 298 [R.E. 2023], ss. 4</w:t>
      </w:r>
      <w:r>
        <w:rPr>
          <w:rFonts w:ascii="Times New Roman" w:hAnsi="Times New Roman"/>
        </w:rPr>
        <w:t>-</w:t>
      </w:r>
      <w:r w:rsidRPr="00E720D0">
        <w:rPr>
          <w:rFonts w:ascii="Times New Roman" w:hAnsi="Times New Roman"/>
        </w:rPr>
        <w:t xml:space="preserve">6, </w:t>
      </w:r>
      <w:r w:rsidRPr="00E720D0">
        <w:rPr>
          <w:rFonts w:ascii="Times New Roman" w:hAnsi="Times New Roman"/>
          <w:lang w:val="en-US"/>
        </w:rPr>
        <w:t>Public Service Regulations 2022, regs</w:t>
      </w:r>
      <w:r w:rsidRPr="00E720D0">
        <w:rPr>
          <w:rFonts w:ascii="Times New Roman" w:hAnsi="Times New Roman"/>
        </w:rPr>
        <w:t>. 35, 36, 41-49.</w:t>
      </w:r>
    </w:p>
  </w:footnote>
  <w:footnote w:id="192">
    <w:p w14:paraId="722FF5A4" w14:textId="77777777" w:rsidR="006F07A4" w:rsidRDefault="006F07A4">
      <w:pPr>
        <w:pStyle w:val="FootnoteText"/>
        <w:spacing w:line="240" w:lineRule="auto"/>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Lukindo (n 182) 101.</w:t>
      </w:r>
    </w:p>
  </w:footnote>
  <w:footnote w:id="193">
    <w:p w14:paraId="34EF8A24" w14:textId="77777777" w:rsidR="006F07A4" w:rsidRDefault="006F07A4">
      <w:pPr>
        <w:pStyle w:val="FootnoteText"/>
        <w:spacing w:line="240" w:lineRule="auto"/>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Mwansasu (n 185) 55.</w:t>
      </w:r>
    </w:p>
  </w:footnote>
  <w:footnote w:id="194">
    <w:p w14:paraId="649360C4" w14:textId="77777777" w:rsidR="006F07A4" w:rsidRDefault="006F07A4">
      <w:pPr>
        <w:pStyle w:val="FootnoteText"/>
        <w:spacing w:line="240" w:lineRule="auto"/>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Public Service Act, Cap. 298 [R.E. 2023]</w:t>
      </w:r>
      <w:r w:rsidRPr="00E720D0">
        <w:rPr>
          <w:rStyle w:val="Strong"/>
          <w:rFonts w:ascii="Times New Roman" w:hAnsi="Times New Roman"/>
          <w:b w:val="0"/>
        </w:rPr>
        <w:t>, s 11.</w:t>
      </w:r>
    </w:p>
  </w:footnote>
  <w:footnote w:id="195">
    <w:p w14:paraId="04F4294E" w14:textId="77777777" w:rsidR="006F07A4" w:rsidRDefault="006F07A4">
      <w:pPr>
        <w:pStyle w:val="FootnoteText"/>
        <w:spacing w:line="240" w:lineRule="auto"/>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hAnsi="Times New Roman"/>
          <w:bCs/>
        </w:rPr>
        <w:t>Employment and Labour Relations Act</w:t>
      </w:r>
      <w:r w:rsidRPr="00E720D0">
        <w:rPr>
          <w:rFonts w:ascii="Times New Roman" w:hAnsi="Times New Roman"/>
          <w:bCs/>
          <w:lang w:val="en-US"/>
        </w:rPr>
        <w:t xml:space="preserve"> Cap. 366 </w:t>
      </w:r>
      <w:r w:rsidRPr="00E720D0">
        <w:rPr>
          <w:rFonts w:ascii="Times New Roman" w:hAnsi="Times New Roman"/>
          <w:bCs/>
        </w:rPr>
        <w:t>[R.E. 2023]</w:t>
      </w:r>
      <w:r w:rsidRPr="00E720D0">
        <w:rPr>
          <w:rFonts w:ascii="Times New Roman" w:hAnsi="Times New Roman"/>
          <w:bCs/>
          <w:lang w:val="en-US"/>
        </w:rPr>
        <w:t>,</w:t>
      </w:r>
      <w:r w:rsidRPr="00E720D0">
        <w:rPr>
          <w:rStyle w:val="Strong"/>
          <w:rFonts w:ascii="Times New Roman" w:hAnsi="Times New Roman"/>
          <w:b w:val="0"/>
        </w:rPr>
        <w:t xml:space="preserve"> ss 38 (5), 58, 95.</w:t>
      </w:r>
    </w:p>
  </w:footnote>
  <w:footnote w:id="196">
    <w:p w14:paraId="25E1509B" w14:textId="77777777" w:rsidR="006F07A4" w:rsidRDefault="006F07A4">
      <w:pPr>
        <w:pStyle w:val="FootnoteText"/>
        <w:spacing w:line="240" w:lineRule="auto"/>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Lukindo (n 182) 101.</w:t>
      </w:r>
    </w:p>
  </w:footnote>
  <w:footnote w:id="197">
    <w:p w14:paraId="4FDE17C9" w14:textId="77777777" w:rsidR="006F07A4" w:rsidRDefault="006F07A4">
      <w:pPr>
        <w:pStyle w:val="FootnoteText"/>
        <w:spacing w:line="240" w:lineRule="auto"/>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Mwansasu (n 185) 55.</w:t>
      </w:r>
    </w:p>
  </w:footnote>
  <w:footnote w:id="198">
    <w:p w14:paraId="16434CD1" w14:textId="77777777" w:rsidR="006F07A4" w:rsidRDefault="006F07A4">
      <w:pPr>
        <w:pStyle w:val="FootnoteText"/>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Kitambwa (n 178).</w:t>
      </w:r>
    </w:p>
  </w:footnote>
  <w:footnote w:id="199">
    <w:p w14:paraId="2EE6BCC0" w14:textId="77777777" w:rsidR="006F07A4" w:rsidRDefault="006F07A4">
      <w:pPr>
        <w:pStyle w:val="FootnoteText"/>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High Court of Tanzania, TZHC 15841, 3 March 2023</w:t>
      </w:r>
    </w:p>
  </w:footnote>
  <w:footnote w:id="200">
    <w:p w14:paraId="64E3EEE2" w14:textId="77777777" w:rsidR="006F07A4" w:rsidRDefault="006F07A4">
      <w:pPr>
        <w:pStyle w:val="FootnoteText"/>
        <w:spacing w:line="240" w:lineRule="auto"/>
        <w:rPr>
          <w:rFonts w:ascii="Times New Roman" w:hAnsi="Times New Roman"/>
          <w:color w:val="FF0000"/>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hAnsi="Times New Roman"/>
          <w:lang w:val="en-US"/>
        </w:rPr>
        <w:t xml:space="preserve">Public Service Regulations 2022, regs. </w:t>
      </w:r>
      <w:r w:rsidRPr="00E720D0">
        <w:rPr>
          <w:rFonts w:ascii="Times New Roman" w:hAnsi="Times New Roman"/>
        </w:rPr>
        <w:t>35-36.</w:t>
      </w:r>
    </w:p>
  </w:footnote>
  <w:footnote w:id="201">
    <w:p w14:paraId="17504BD7" w14:textId="77777777" w:rsidR="006F07A4" w:rsidRDefault="006F07A4">
      <w:pPr>
        <w:pStyle w:val="FootnoteText"/>
        <w:spacing w:line="240" w:lineRule="auto"/>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w:t>
      </w:r>
      <w:r w:rsidRPr="00E720D0">
        <w:rPr>
          <w:rStyle w:val="Strong"/>
          <w:rFonts w:ascii="Times New Roman" w:hAnsi="Times New Roman"/>
          <w:b w:val="0"/>
        </w:rPr>
        <w:t>Code of Conduct for Public Servants</w:t>
      </w:r>
      <w:r w:rsidRPr="00E720D0">
        <w:rPr>
          <w:rFonts w:ascii="Times New Roman" w:hAnsi="Times New Roman"/>
        </w:rPr>
        <w:t xml:space="preserve"> (Reg. 2022, Part III.</w:t>
      </w:r>
    </w:p>
  </w:footnote>
  <w:footnote w:id="202">
    <w:p w14:paraId="7E7A349E" w14:textId="77777777" w:rsidR="006F07A4" w:rsidRDefault="006F07A4">
      <w:pPr>
        <w:pStyle w:val="FootnoteText"/>
        <w:spacing w:line="240" w:lineRule="auto"/>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hAnsi="Times New Roman"/>
          <w:bCs/>
        </w:rPr>
        <w:t>Employment and Labour Relations Act</w:t>
      </w:r>
      <w:r w:rsidRPr="00E720D0">
        <w:rPr>
          <w:rFonts w:ascii="Times New Roman" w:hAnsi="Times New Roman"/>
          <w:bCs/>
          <w:lang w:val="en-US"/>
        </w:rPr>
        <w:t xml:space="preserve"> Cap. 366 </w:t>
      </w:r>
      <w:r w:rsidRPr="00E720D0">
        <w:rPr>
          <w:rFonts w:ascii="Times New Roman" w:hAnsi="Times New Roman"/>
          <w:bCs/>
        </w:rPr>
        <w:t xml:space="preserve">[R.E. 2023], </w:t>
      </w:r>
      <w:r w:rsidRPr="00E720D0">
        <w:rPr>
          <w:rFonts w:ascii="Times New Roman" w:hAnsi="Times New Roman"/>
        </w:rPr>
        <w:t>ss. 37–38.</w:t>
      </w:r>
    </w:p>
  </w:footnote>
  <w:footnote w:id="203">
    <w:p w14:paraId="31419679" w14:textId="77777777" w:rsidR="006F07A4" w:rsidRDefault="006F07A4">
      <w:pPr>
        <w:pStyle w:val="FootnoteText"/>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hAnsi="Times New Roman"/>
          <w:bCs/>
        </w:rPr>
        <w:t>[2022] TZHCLD 687</w:t>
      </w:r>
    </w:p>
  </w:footnote>
  <w:footnote w:id="204">
    <w:p w14:paraId="3C366A36" w14:textId="3B6127CA" w:rsidR="006F07A4" w:rsidRDefault="006F07A4">
      <w:pPr>
        <w:pStyle w:val="FootnoteText"/>
        <w:spacing w:line="240" w:lineRule="auto"/>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Public Service Act, Cap. 298 [R.E. 2023]</w:t>
      </w:r>
      <w:r w:rsidRPr="00E720D0">
        <w:rPr>
          <w:rStyle w:val="Strong"/>
          <w:rFonts w:ascii="Times New Roman" w:hAnsi="Times New Roman"/>
          <w:b w:val="0"/>
        </w:rPr>
        <w:t>,</w:t>
      </w:r>
      <w:r w:rsidRPr="00E720D0">
        <w:rPr>
          <w:rFonts w:ascii="Times New Roman" w:hAnsi="Times New Roman"/>
        </w:rPr>
        <w:t xml:space="preserve"> ss. 4</w:t>
      </w:r>
      <w:r>
        <w:rPr>
          <w:rFonts w:ascii="Times New Roman" w:hAnsi="Times New Roman"/>
        </w:rPr>
        <w:t>-</w:t>
      </w:r>
      <w:r w:rsidRPr="00E720D0">
        <w:rPr>
          <w:rFonts w:ascii="Times New Roman" w:hAnsi="Times New Roman"/>
        </w:rPr>
        <w:t>5.</w:t>
      </w:r>
    </w:p>
  </w:footnote>
  <w:footnote w:id="205">
    <w:p w14:paraId="0E9573AF" w14:textId="77777777" w:rsidR="006F07A4" w:rsidRDefault="006F07A4">
      <w:pPr>
        <w:pStyle w:val="FootnoteText"/>
        <w:spacing w:line="240" w:lineRule="auto"/>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Ibid, s. 11.</w:t>
      </w:r>
    </w:p>
  </w:footnote>
  <w:footnote w:id="206">
    <w:p w14:paraId="1683C0CA" w14:textId="77777777" w:rsidR="006F07A4" w:rsidRDefault="006F07A4">
      <w:pPr>
        <w:pStyle w:val="FootnoteText"/>
        <w:spacing w:line="240" w:lineRule="auto"/>
        <w:rPr>
          <w:rFonts w:ascii="Times New Roman" w:hAnsi="Times New Roman"/>
          <w:color w:val="FF0000"/>
        </w:rPr>
      </w:pPr>
      <w:r w:rsidRPr="00E720D0">
        <w:rPr>
          <w:rStyle w:val="FootnoteReference"/>
          <w:rFonts w:ascii="Times New Roman" w:hAnsi="Times New Roman"/>
        </w:rPr>
        <w:footnoteRef/>
      </w:r>
      <w:r w:rsidRPr="00E720D0">
        <w:rPr>
          <w:rFonts w:ascii="Times New Roman" w:hAnsi="Times New Roman"/>
        </w:rPr>
        <w:t xml:space="preserve">  </w:t>
      </w:r>
      <w:r w:rsidRPr="00E720D0">
        <w:rPr>
          <w:rFonts w:ascii="Times New Roman" w:hAnsi="Times New Roman"/>
          <w:lang w:val="en-US"/>
        </w:rPr>
        <w:t>Public Service Regulations 2022, regs</w:t>
      </w:r>
      <w:r w:rsidRPr="00E720D0">
        <w:rPr>
          <w:rFonts w:ascii="Times New Roman" w:hAnsi="Times New Roman"/>
        </w:rPr>
        <w:t>. 12.</w:t>
      </w:r>
    </w:p>
  </w:footnote>
  <w:footnote w:id="207">
    <w:p w14:paraId="5787D268" w14:textId="77777777" w:rsidR="006F07A4" w:rsidRDefault="006F07A4">
      <w:pPr>
        <w:pStyle w:val="FootnoteText"/>
        <w:rPr>
          <w:rFonts w:ascii="Times New Roman" w:hAnsi="Times New Roman"/>
        </w:rPr>
      </w:pPr>
      <w:r w:rsidRPr="00E720D0">
        <w:rPr>
          <w:rStyle w:val="FootnoteReference"/>
          <w:rFonts w:ascii="Times New Roman" w:hAnsi="Times New Roman"/>
        </w:rPr>
        <w:footnoteRef/>
      </w:r>
      <w:r w:rsidRPr="00E720D0">
        <w:rPr>
          <w:rFonts w:ascii="Times New Roman" w:hAnsi="Times New Roman"/>
        </w:rPr>
        <w:t xml:space="preserve"> High Court, Misc Civil Cause No. 136 of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ABDFE" w14:textId="77777777" w:rsidR="006F07A4" w:rsidRDefault="006F07A4">
    <w:pPr>
      <w:pStyle w:val="Header"/>
      <w:jc w:val="center"/>
      <w:rPr>
        <w:rFonts w:ascii="Times New Roman" w:hAnsi="Times New Roman"/>
        <w:sz w:val="24"/>
        <w:szCs w:val="24"/>
      </w:rPr>
    </w:pPr>
  </w:p>
  <w:p w14:paraId="0A67A88C" w14:textId="30541E85" w:rsidR="006F07A4" w:rsidRDefault="006F07A4">
    <w:pPr>
      <w:pStyle w:val="Header"/>
      <w:jc w:val="center"/>
      <w:rPr>
        <w:rFonts w:ascii="Times New Roman" w:hAnsi="Times New Roman"/>
        <w:sz w:val="24"/>
        <w:szCs w:val="24"/>
      </w:rPr>
    </w:pPr>
    <w:r w:rsidRPr="002102B5">
      <w:rPr>
        <w:rFonts w:ascii="Times New Roman" w:hAnsi="Times New Roman"/>
        <w:sz w:val="24"/>
        <w:szCs w:val="24"/>
      </w:rPr>
      <w:fldChar w:fldCharType="begin"/>
    </w:r>
    <w:r w:rsidRPr="002102B5">
      <w:rPr>
        <w:rFonts w:ascii="Times New Roman" w:hAnsi="Times New Roman"/>
        <w:sz w:val="24"/>
        <w:szCs w:val="24"/>
      </w:rPr>
      <w:instrText xml:space="preserve"> PAGE   \* MERGEFORMAT </w:instrText>
    </w:r>
    <w:r w:rsidRPr="002102B5">
      <w:rPr>
        <w:rFonts w:ascii="Times New Roman" w:hAnsi="Times New Roman"/>
        <w:sz w:val="24"/>
        <w:szCs w:val="24"/>
      </w:rPr>
      <w:fldChar w:fldCharType="separate"/>
    </w:r>
    <w:r w:rsidR="00A665C8">
      <w:rPr>
        <w:rFonts w:ascii="Times New Roman" w:hAnsi="Times New Roman"/>
        <w:noProof/>
        <w:sz w:val="24"/>
        <w:szCs w:val="24"/>
      </w:rPr>
      <w:t>ii</w:t>
    </w:r>
    <w:r w:rsidRPr="002102B5">
      <w:rPr>
        <w:rFonts w:ascii="Times New Roman" w:hAnsi="Times New Roman"/>
        <w:noProof/>
        <w:sz w:val="24"/>
        <w:szCs w:val="24"/>
      </w:rPr>
      <w:fldChar w:fldCharType="end"/>
    </w:r>
  </w:p>
  <w:p w14:paraId="45B9AC4B" w14:textId="77777777" w:rsidR="006F07A4" w:rsidRDefault="006F07A4">
    <w:pPr>
      <w:pStyle w:val="Head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F80D3B4"/>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2"/>
    <w:multiLevelType w:val="multilevel"/>
    <w:tmpl w:val="0730055E"/>
    <w:lvl w:ilvl="0">
      <w:start w:val="1"/>
      <w:numFmt w:val="decimal"/>
      <w:lvlText w:val="%1"/>
      <w:lvlJc w:val="left"/>
      <w:pPr>
        <w:ind w:left="405" w:hanging="405"/>
      </w:pPr>
      <w:rPr>
        <w:rFonts w:hint="default"/>
      </w:rPr>
    </w:lvl>
    <w:lvl w:ilvl="1">
      <w:start w:val="1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3"/>
    <w:multiLevelType w:val="multilevel"/>
    <w:tmpl w:val="AE7EC04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04"/>
    <w:multiLevelType w:val="multilevel"/>
    <w:tmpl w:val="5B5E7FD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5"/>
    <w:multiLevelType w:val="hybridMultilevel"/>
    <w:tmpl w:val="B44C6BDA"/>
    <w:lvl w:ilvl="0" w:tplc="1AD6FC84">
      <w:start w:val="3"/>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0000006"/>
    <w:multiLevelType w:val="hybridMultilevel"/>
    <w:tmpl w:val="E5FC730A"/>
    <w:lvl w:ilvl="0" w:tplc="1C54296E">
      <w:start w:val="1"/>
      <w:numFmt w:val="decimal"/>
      <w:lvlText w:val="%1."/>
      <w:lvlJc w:val="left"/>
      <w:pPr>
        <w:ind w:left="430" w:hanging="360"/>
      </w:pPr>
      <w:rPr>
        <w:rFonts w:hint="default"/>
      </w:rPr>
    </w:lvl>
    <w:lvl w:ilvl="1" w:tplc="08090019" w:tentative="1">
      <w:start w:val="1"/>
      <w:numFmt w:val="lowerLetter"/>
      <w:lvlText w:val="%2."/>
      <w:lvlJc w:val="left"/>
      <w:pPr>
        <w:ind w:left="1150" w:hanging="360"/>
      </w:pPr>
    </w:lvl>
    <w:lvl w:ilvl="2" w:tplc="0809001B" w:tentative="1">
      <w:start w:val="1"/>
      <w:numFmt w:val="lowerRoman"/>
      <w:lvlText w:val="%3."/>
      <w:lvlJc w:val="right"/>
      <w:pPr>
        <w:ind w:left="1870" w:hanging="180"/>
      </w:pPr>
    </w:lvl>
    <w:lvl w:ilvl="3" w:tplc="0809000F" w:tentative="1">
      <w:start w:val="1"/>
      <w:numFmt w:val="decimal"/>
      <w:lvlText w:val="%4."/>
      <w:lvlJc w:val="left"/>
      <w:pPr>
        <w:ind w:left="2590" w:hanging="360"/>
      </w:pPr>
    </w:lvl>
    <w:lvl w:ilvl="4" w:tplc="08090019" w:tentative="1">
      <w:start w:val="1"/>
      <w:numFmt w:val="lowerLetter"/>
      <w:lvlText w:val="%5."/>
      <w:lvlJc w:val="left"/>
      <w:pPr>
        <w:ind w:left="3310" w:hanging="360"/>
      </w:pPr>
    </w:lvl>
    <w:lvl w:ilvl="5" w:tplc="0809001B" w:tentative="1">
      <w:start w:val="1"/>
      <w:numFmt w:val="lowerRoman"/>
      <w:lvlText w:val="%6."/>
      <w:lvlJc w:val="right"/>
      <w:pPr>
        <w:ind w:left="4030" w:hanging="180"/>
      </w:pPr>
    </w:lvl>
    <w:lvl w:ilvl="6" w:tplc="0809000F" w:tentative="1">
      <w:start w:val="1"/>
      <w:numFmt w:val="decimal"/>
      <w:lvlText w:val="%7."/>
      <w:lvlJc w:val="left"/>
      <w:pPr>
        <w:ind w:left="4750" w:hanging="360"/>
      </w:pPr>
    </w:lvl>
    <w:lvl w:ilvl="7" w:tplc="08090019" w:tentative="1">
      <w:start w:val="1"/>
      <w:numFmt w:val="lowerLetter"/>
      <w:lvlText w:val="%8."/>
      <w:lvlJc w:val="left"/>
      <w:pPr>
        <w:ind w:left="5470" w:hanging="360"/>
      </w:pPr>
    </w:lvl>
    <w:lvl w:ilvl="8" w:tplc="0809001B" w:tentative="1">
      <w:start w:val="1"/>
      <w:numFmt w:val="lowerRoman"/>
      <w:lvlText w:val="%9."/>
      <w:lvlJc w:val="right"/>
      <w:pPr>
        <w:ind w:left="6190" w:hanging="180"/>
      </w:pPr>
    </w:lvl>
  </w:abstractNum>
  <w:abstractNum w:abstractNumId="6">
    <w:nsid w:val="00000007"/>
    <w:multiLevelType w:val="multilevel"/>
    <w:tmpl w:val="164002C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08"/>
    <w:multiLevelType w:val="hybridMultilevel"/>
    <w:tmpl w:val="8F52C522"/>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7CE6EC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multilevel"/>
    <w:tmpl w:val="1746454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0000000B"/>
    <w:multiLevelType w:val="multilevel"/>
    <w:tmpl w:val="B1F8157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0000000C"/>
    <w:multiLevelType w:val="multilevel"/>
    <w:tmpl w:val="AF7EE856"/>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nsid w:val="0000000D"/>
    <w:multiLevelType w:val="multilevel"/>
    <w:tmpl w:val="AE1E3A28"/>
    <w:lvl w:ilvl="0">
      <w:start w:val="1"/>
      <w:numFmt w:val="decimal"/>
      <w:lvlText w:val="%1"/>
      <w:lvlJc w:val="left"/>
      <w:pPr>
        <w:ind w:left="660" w:hanging="660"/>
      </w:pPr>
      <w:rPr>
        <w:rFonts w:hint="default"/>
        <w:b/>
      </w:rPr>
    </w:lvl>
    <w:lvl w:ilvl="1">
      <w:start w:val="8"/>
      <w:numFmt w:val="decimal"/>
      <w:lvlText w:val="%1.%2"/>
      <w:lvlJc w:val="left"/>
      <w:pPr>
        <w:ind w:left="660" w:hanging="66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0000000E"/>
    <w:multiLevelType w:val="multilevel"/>
    <w:tmpl w:val="6CE648F0"/>
    <w:lvl w:ilvl="0">
      <w:start w:val="1"/>
      <w:numFmt w:val="decimal"/>
      <w:lvlText w:val="%1"/>
      <w:lvlJc w:val="left"/>
      <w:pPr>
        <w:ind w:left="660" w:hanging="660"/>
      </w:pPr>
      <w:rPr>
        <w:rFonts w:hint="default"/>
        <w:b/>
      </w:rPr>
    </w:lvl>
    <w:lvl w:ilvl="1">
      <w:start w:val="8"/>
      <w:numFmt w:val="decimal"/>
      <w:lvlText w:val="%1.%2"/>
      <w:lvlJc w:val="left"/>
      <w:pPr>
        <w:ind w:left="660" w:hanging="66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0000000F"/>
    <w:multiLevelType w:val="multilevel"/>
    <w:tmpl w:val="B200287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0000010"/>
    <w:multiLevelType w:val="hybridMultilevel"/>
    <w:tmpl w:val="408E14D0"/>
    <w:lvl w:ilvl="0" w:tplc="DA6C13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1"/>
    <w:multiLevelType w:val="multilevel"/>
    <w:tmpl w:val="4886D2E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nsid w:val="00000012"/>
    <w:multiLevelType w:val="hybridMultilevel"/>
    <w:tmpl w:val="46802C6C"/>
    <w:lvl w:ilvl="0" w:tplc="DF961D10">
      <w:start w:val="12"/>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3"/>
    <w:multiLevelType w:val="multilevel"/>
    <w:tmpl w:val="41500CCC"/>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9">
    <w:nsid w:val="00000014"/>
    <w:multiLevelType w:val="multilevel"/>
    <w:tmpl w:val="9B327C8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0">
    <w:nsid w:val="00000015"/>
    <w:multiLevelType w:val="multilevel"/>
    <w:tmpl w:val="4F46A93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nsid w:val="00000016"/>
    <w:multiLevelType w:val="hybridMultilevel"/>
    <w:tmpl w:val="CDD64874"/>
    <w:lvl w:ilvl="0" w:tplc="1CD467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7"/>
    <w:multiLevelType w:val="multilevel"/>
    <w:tmpl w:val="FD042B2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nsid w:val="00000018"/>
    <w:multiLevelType w:val="hybridMultilevel"/>
    <w:tmpl w:val="75DC1648"/>
    <w:lvl w:ilvl="0" w:tplc="68B430D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9"/>
    <w:multiLevelType w:val="multilevel"/>
    <w:tmpl w:val="52B0B66A"/>
    <w:lvl w:ilvl="0">
      <w:start w:val="1"/>
      <w:numFmt w:val="decimal"/>
      <w:lvlText w:val="%1"/>
      <w:lvlJc w:val="left"/>
      <w:pPr>
        <w:ind w:left="660" w:hanging="660"/>
      </w:pPr>
      <w:rPr>
        <w:rFonts w:hint="default"/>
        <w:b/>
      </w:rPr>
    </w:lvl>
    <w:lvl w:ilvl="1">
      <w:start w:val="8"/>
      <w:numFmt w:val="decimal"/>
      <w:lvlText w:val="%1.%2"/>
      <w:lvlJc w:val="left"/>
      <w:pPr>
        <w:ind w:left="660" w:hanging="66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0000001A"/>
    <w:multiLevelType w:val="multilevel"/>
    <w:tmpl w:val="38C095F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6">
    <w:nsid w:val="0000001B"/>
    <w:multiLevelType w:val="multilevel"/>
    <w:tmpl w:val="BA0C184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nsid w:val="0000001C"/>
    <w:multiLevelType w:val="multilevel"/>
    <w:tmpl w:val="19BC8F2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
    <w:nsid w:val="0000001D"/>
    <w:multiLevelType w:val="multilevel"/>
    <w:tmpl w:val="1D90A6CA"/>
    <w:lvl w:ilvl="0">
      <w:start w:val="1"/>
      <w:numFmt w:val="decimal"/>
      <w:lvlText w:val="%1"/>
      <w:lvlJc w:val="left"/>
      <w:pPr>
        <w:ind w:left="660" w:hanging="660"/>
      </w:pPr>
      <w:rPr>
        <w:rFonts w:hint="default"/>
        <w:b/>
      </w:rPr>
    </w:lvl>
    <w:lvl w:ilvl="1">
      <w:start w:val="8"/>
      <w:numFmt w:val="decimal"/>
      <w:lvlText w:val="%1.%2"/>
      <w:lvlJc w:val="left"/>
      <w:pPr>
        <w:ind w:left="660" w:hanging="66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nsid w:val="0000001E"/>
    <w:multiLevelType w:val="multilevel"/>
    <w:tmpl w:val="1196EAA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0">
    <w:nsid w:val="0000001F"/>
    <w:multiLevelType w:val="hybridMultilevel"/>
    <w:tmpl w:val="ED24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0000020"/>
    <w:multiLevelType w:val="multilevel"/>
    <w:tmpl w:val="29B205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2">
    <w:nsid w:val="00000021"/>
    <w:multiLevelType w:val="multilevel"/>
    <w:tmpl w:val="4EA236B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3">
    <w:nsid w:val="00000022"/>
    <w:multiLevelType w:val="multilevel"/>
    <w:tmpl w:val="DE527A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4">
    <w:nsid w:val="00000023"/>
    <w:multiLevelType w:val="multilevel"/>
    <w:tmpl w:val="F9EEC5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5">
    <w:nsid w:val="00000024"/>
    <w:multiLevelType w:val="hybridMultilevel"/>
    <w:tmpl w:val="63B6CD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0000025"/>
    <w:multiLevelType w:val="multilevel"/>
    <w:tmpl w:val="E6EC8AC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7">
    <w:nsid w:val="00000026"/>
    <w:multiLevelType w:val="multilevel"/>
    <w:tmpl w:val="3C04F2AE"/>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nsid w:val="00000027"/>
    <w:multiLevelType w:val="multilevel"/>
    <w:tmpl w:val="173245B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9">
    <w:nsid w:val="00000028"/>
    <w:multiLevelType w:val="multilevel"/>
    <w:tmpl w:val="EAB8138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00000029"/>
    <w:multiLevelType w:val="hybridMultilevel"/>
    <w:tmpl w:val="68EC88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0000002A"/>
    <w:multiLevelType w:val="multilevel"/>
    <w:tmpl w:val="29E6AFB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2">
    <w:nsid w:val="0000002B"/>
    <w:multiLevelType w:val="multilevel"/>
    <w:tmpl w:val="9E2EC9D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3">
    <w:nsid w:val="4F966D54"/>
    <w:multiLevelType w:val="multilevel"/>
    <w:tmpl w:val="412A3C6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9"/>
  </w:num>
  <w:num w:numId="2">
    <w:abstractNumId w:val="35"/>
  </w:num>
  <w:num w:numId="3">
    <w:abstractNumId w:val="8"/>
  </w:num>
  <w:num w:numId="4">
    <w:abstractNumId w:val="14"/>
  </w:num>
  <w:num w:numId="5">
    <w:abstractNumId w:val="1"/>
  </w:num>
  <w:num w:numId="6">
    <w:abstractNumId w:val="26"/>
  </w:num>
  <w:num w:numId="7">
    <w:abstractNumId w:val="31"/>
  </w:num>
  <w:num w:numId="8">
    <w:abstractNumId w:val="34"/>
  </w:num>
  <w:num w:numId="9">
    <w:abstractNumId w:val="43"/>
  </w:num>
  <w:num w:numId="10">
    <w:abstractNumId w:val="37"/>
  </w:num>
  <w:num w:numId="11">
    <w:abstractNumId w:val="23"/>
  </w:num>
  <w:num w:numId="12">
    <w:abstractNumId w:val="0"/>
  </w:num>
  <w:num w:numId="13">
    <w:abstractNumId w:val="7"/>
  </w:num>
  <w:num w:numId="14">
    <w:abstractNumId w:val="21"/>
  </w:num>
  <w:num w:numId="15">
    <w:abstractNumId w:val="4"/>
  </w:num>
  <w:num w:numId="16">
    <w:abstractNumId w:val="16"/>
  </w:num>
  <w:num w:numId="17">
    <w:abstractNumId w:val="6"/>
  </w:num>
  <w:num w:numId="18">
    <w:abstractNumId w:val="41"/>
  </w:num>
  <w:num w:numId="19">
    <w:abstractNumId w:val="25"/>
  </w:num>
  <w:num w:numId="20">
    <w:abstractNumId w:val="22"/>
  </w:num>
  <w:num w:numId="21">
    <w:abstractNumId w:val="38"/>
  </w:num>
  <w:num w:numId="22">
    <w:abstractNumId w:val="29"/>
  </w:num>
  <w:num w:numId="23">
    <w:abstractNumId w:val="18"/>
  </w:num>
  <w:num w:numId="24">
    <w:abstractNumId w:val="15"/>
  </w:num>
  <w:num w:numId="25">
    <w:abstractNumId w:val="30"/>
  </w:num>
  <w:num w:numId="26">
    <w:abstractNumId w:val="17"/>
  </w:num>
  <w:num w:numId="27">
    <w:abstractNumId w:val="33"/>
  </w:num>
  <w:num w:numId="28">
    <w:abstractNumId w:val="20"/>
  </w:num>
  <w:num w:numId="29">
    <w:abstractNumId w:val="3"/>
  </w:num>
  <w:num w:numId="30">
    <w:abstractNumId w:val="42"/>
  </w:num>
  <w:num w:numId="31">
    <w:abstractNumId w:val="36"/>
  </w:num>
  <w:num w:numId="32">
    <w:abstractNumId w:val="19"/>
  </w:num>
  <w:num w:numId="33">
    <w:abstractNumId w:val="2"/>
  </w:num>
  <w:num w:numId="34">
    <w:abstractNumId w:val="10"/>
  </w:num>
  <w:num w:numId="35">
    <w:abstractNumId w:val="32"/>
  </w:num>
  <w:num w:numId="36">
    <w:abstractNumId w:val="40"/>
  </w:num>
  <w:num w:numId="37">
    <w:abstractNumId w:val="5"/>
  </w:num>
  <w:num w:numId="38">
    <w:abstractNumId w:val="11"/>
  </w:num>
  <w:num w:numId="39">
    <w:abstractNumId w:val="39"/>
  </w:num>
  <w:num w:numId="40">
    <w:abstractNumId w:val="24"/>
  </w:num>
  <w:num w:numId="41">
    <w:abstractNumId w:val="27"/>
  </w:num>
  <w:num w:numId="42">
    <w:abstractNumId w:val="12"/>
  </w:num>
  <w:num w:numId="43">
    <w:abstractNumId w:val="28"/>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E02"/>
    <w:rsid w:val="0002340C"/>
    <w:rsid w:val="00054E8B"/>
    <w:rsid w:val="000630D3"/>
    <w:rsid w:val="000670D4"/>
    <w:rsid w:val="000745A2"/>
    <w:rsid w:val="000877F2"/>
    <w:rsid w:val="000A6B8D"/>
    <w:rsid w:val="000E6045"/>
    <w:rsid w:val="00124C8C"/>
    <w:rsid w:val="00143354"/>
    <w:rsid w:val="0017613C"/>
    <w:rsid w:val="00177E24"/>
    <w:rsid w:val="001E3B13"/>
    <w:rsid w:val="002155BA"/>
    <w:rsid w:val="00233F2B"/>
    <w:rsid w:val="002361BA"/>
    <w:rsid w:val="00255F50"/>
    <w:rsid w:val="002727E0"/>
    <w:rsid w:val="0028263A"/>
    <w:rsid w:val="0029396F"/>
    <w:rsid w:val="002B15DF"/>
    <w:rsid w:val="002C33F3"/>
    <w:rsid w:val="00301E02"/>
    <w:rsid w:val="003051C0"/>
    <w:rsid w:val="00395C86"/>
    <w:rsid w:val="0039795A"/>
    <w:rsid w:val="003C29C9"/>
    <w:rsid w:val="003F69D7"/>
    <w:rsid w:val="00474CEB"/>
    <w:rsid w:val="004B4BEB"/>
    <w:rsid w:val="004F2C26"/>
    <w:rsid w:val="00500F74"/>
    <w:rsid w:val="00506EC9"/>
    <w:rsid w:val="00507476"/>
    <w:rsid w:val="0051377F"/>
    <w:rsid w:val="00515FC1"/>
    <w:rsid w:val="00552336"/>
    <w:rsid w:val="005B0FD7"/>
    <w:rsid w:val="00631690"/>
    <w:rsid w:val="00654554"/>
    <w:rsid w:val="006B3507"/>
    <w:rsid w:val="006C4415"/>
    <w:rsid w:val="006F07A4"/>
    <w:rsid w:val="00725094"/>
    <w:rsid w:val="0078084D"/>
    <w:rsid w:val="0078702E"/>
    <w:rsid w:val="007A122F"/>
    <w:rsid w:val="007C0851"/>
    <w:rsid w:val="00824E73"/>
    <w:rsid w:val="008455B9"/>
    <w:rsid w:val="00845962"/>
    <w:rsid w:val="0085490A"/>
    <w:rsid w:val="008B1778"/>
    <w:rsid w:val="008C596E"/>
    <w:rsid w:val="00921F0E"/>
    <w:rsid w:val="009450C3"/>
    <w:rsid w:val="00965726"/>
    <w:rsid w:val="009A2139"/>
    <w:rsid w:val="009A704D"/>
    <w:rsid w:val="00A665C8"/>
    <w:rsid w:val="00A74B8A"/>
    <w:rsid w:val="00A84277"/>
    <w:rsid w:val="00AC66A9"/>
    <w:rsid w:val="00AF4721"/>
    <w:rsid w:val="00AF58E0"/>
    <w:rsid w:val="00B17E29"/>
    <w:rsid w:val="00B430CA"/>
    <w:rsid w:val="00B453D6"/>
    <w:rsid w:val="00B53234"/>
    <w:rsid w:val="00C27187"/>
    <w:rsid w:val="00C76A62"/>
    <w:rsid w:val="00CF574B"/>
    <w:rsid w:val="00D22521"/>
    <w:rsid w:val="00D74889"/>
    <w:rsid w:val="00D74D63"/>
    <w:rsid w:val="00D965F4"/>
    <w:rsid w:val="00DA66B6"/>
    <w:rsid w:val="00DC4A55"/>
    <w:rsid w:val="00DD05BC"/>
    <w:rsid w:val="00DF0521"/>
    <w:rsid w:val="00DF513B"/>
    <w:rsid w:val="00E171DD"/>
    <w:rsid w:val="00E4053F"/>
    <w:rsid w:val="00E95159"/>
    <w:rsid w:val="00EB1F75"/>
    <w:rsid w:val="00EB26D9"/>
    <w:rsid w:val="00EF14CA"/>
    <w:rsid w:val="00F16319"/>
    <w:rsid w:val="00F9064E"/>
    <w:rsid w:val="00FC6948"/>
    <w:rsid w:val="00FD1090"/>
    <w:rsid w:val="00FD7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lang w:val="en-GB"/>
    </w:rPr>
  </w:style>
  <w:style w:type="paragraph" w:styleId="Heading1">
    <w:name w:val="heading 1"/>
    <w:basedOn w:val="Normal"/>
    <w:next w:val="Normal"/>
    <w:link w:val="Heading1Char"/>
    <w:uiPriority w:val="9"/>
    <w:qFormat/>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unhideWhenUsed/>
    <w:qFormat/>
    <w:pPr>
      <w:spacing w:before="100" w:beforeAutospacing="1" w:after="100" w:afterAutospacing="1" w:line="240" w:lineRule="auto"/>
      <w:outlineLvl w:val="2"/>
    </w:pPr>
    <w:rPr>
      <w:rFonts w:ascii="Times New Roman" w:eastAsia="Times New Roman" w:hAnsi="Times New Roman"/>
      <w:b/>
      <w:bCs/>
      <w:kern w:val="0"/>
      <w:sz w:val="27"/>
      <w:szCs w:val="27"/>
      <w:lang w:val="en-US"/>
    </w:rPr>
  </w:style>
  <w:style w:type="paragraph" w:styleId="Heading4">
    <w:name w:val="heading 4"/>
    <w:basedOn w:val="Normal"/>
    <w:next w:val="Normal"/>
    <w:link w:val="Heading4Char"/>
    <w:uiPriority w:val="9"/>
    <w:unhideWhenUsed/>
    <w:qFormat/>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rPr>
      <w:kern w:val="2"/>
      <w:sz w:val="22"/>
      <w:szCs w:val="22"/>
      <w:lang w:val="en-GB" w:eastAsia="en-US"/>
    </w:rPr>
  </w:style>
  <w:style w:type="paragraph" w:styleId="Header">
    <w:name w:val="header"/>
    <w:basedOn w:val="Normal"/>
    <w:link w:val="HeaderChar"/>
    <w:pPr>
      <w:tabs>
        <w:tab w:val="center" w:pos="4513"/>
        <w:tab w:val="right" w:pos="9026"/>
      </w:tabs>
    </w:pPr>
  </w:style>
  <w:style w:type="character" w:customStyle="1" w:styleId="FootnoteTextChar">
    <w:name w:val="Footnote Text Char"/>
    <w:link w:val="FootnoteText"/>
    <w:rPr>
      <w:kern w:val="2"/>
      <w:lang w:val="en-GB" w:eastAsia="en-US"/>
    </w:rPr>
  </w:style>
  <w:style w:type="paragraph" w:styleId="FootnoteText">
    <w:name w:val="footnote text"/>
    <w:basedOn w:val="Normal"/>
    <w:link w:val="FootnoteTextChar"/>
    <w:rPr>
      <w:sz w:val="20"/>
      <w:szCs w:val="20"/>
    </w:rPr>
  </w:style>
  <w:style w:type="character" w:styleId="FootnoteReference">
    <w:name w:val="footnote reference"/>
    <w:rPr>
      <w:vertAlign w:val="superscript"/>
    </w:rPr>
  </w:style>
  <w:style w:type="character" w:customStyle="1" w:styleId="cf01">
    <w:name w:val="cf01"/>
    <w:rPr>
      <w:rFonts w:ascii="Consolas" w:hAnsi="Consolas" w:hint="default"/>
      <w:sz w:val="22"/>
      <w:szCs w:val="22"/>
    </w:rPr>
  </w:style>
  <w:style w:type="character" w:customStyle="1" w:styleId="cf11">
    <w:name w:val="cf11"/>
    <w:rPr>
      <w:rFonts w:ascii="Consolas" w:hAnsi="Consolas" w:hint="default"/>
      <w:sz w:val="22"/>
      <w:szCs w:val="22"/>
    </w:rPr>
  </w:style>
  <w:style w:type="character" w:styleId="Emphasis">
    <w:name w:val="Emphasis"/>
    <w:rPr>
      <w:i/>
      <w:iCs/>
    </w:rPr>
  </w:style>
  <w:style w:type="paragraph" w:styleId="NormalWeb">
    <w:name w:val="Normal (Web)"/>
    <w:basedOn w:val="Normal"/>
    <w:pPr>
      <w:spacing w:before="100" w:beforeAutospacing="1" w:after="100" w:afterAutospacing="1" w:line="240" w:lineRule="auto"/>
    </w:pPr>
    <w:rPr>
      <w:rFonts w:ascii="Times New Roman" w:eastAsia="Times New Roman" w:hAnsi="Times New Roman"/>
      <w:kern w:val="0"/>
      <w:sz w:val="24"/>
      <w:szCs w:val="24"/>
      <w:lang w:eastAsia="en-GB"/>
    </w:rPr>
  </w:style>
  <w:style w:type="character" w:styleId="Strong">
    <w:name w:val="Strong"/>
    <w:rPr>
      <w:b/>
      <w:bCs/>
    </w:rPr>
  </w:style>
  <w:style w:type="character" w:customStyle="1" w:styleId="Heading1Char">
    <w:name w:val="Heading 1 Char"/>
    <w:link w:val="Heading1"/>
    <w:rPr>
      <w:rFonts w:ascii="Calibri Light" w:eastAsia="Times New Roman" w:hAnsi="Calibri Light" w:cs="Times New Roman"/>
      <w:b/>
      <w:bCs/>
      <w:kern w:val="32"/>
      <w:sz w:val="32"/>
      <w:szCs w:val="32"/>
      <w:lang w:val="en-GB"/>
    </w:rPr>
  </w:style>
  <w:style w:type="character" w:customStyle="1" w:styleId="Heading2Char">
    <w:name w:val="Heading 2 Char"/>
    <w:link w:val="Heading2"/>
    <w:rPr>
      <w:rFonts w:ascii="Calibri Light" w:eastAsia="Times New Roman" w:hAnsi="Calibri Light" w:cs="Times New Roman"/>
      <w:b/>
      <w:bCs/>
      <w:i/>
      <w:iCs/>
      <w:kern w:val="2"/>
      <w:sz w:val="28"/>
      <w:szCs w:val="28"/>
      <w:lang w:val="en-GB"/>
    </w:rPr>
  </w:style>
  <w:style w:type="paragraph" w:styleId="TOC1">
    <w:name w:val="toc 1"/>
    <w:basedOn w:val="Normal"/>
    <w:next w:val="Normal"/>
    <w:uiPriority w:val="39"/>
  </w:style>
  <w:style w:type="character" w:customStyle="1" w:styleId="Heading3Char">
    <w:name w:val="Heading 3 Char"/>
    <w:link w:val="Heading3"/>
    <w:rPr>
      <w:rFonts w:ascii="Times New Roman" w:eastAsia="Times New Roman" w:hAnsi="Times New Roman"/>
      <w:b/>
      <w:bCs/>
      <w:sz w:val="27"/>
      <w:szCs w:val="27"/>
    </w:rPr>
  </w:style>
  <w:style w:type="character" w:customStyle="1" w:styleId="Heading4Char">
    <w:name w:val="Heading 4 Char"/>
    <w:link w:val="Heading4"/>
    <w:rPr>
      <w:rFonts w:ascii="Calibri" w:eastAsia="Times New Roman" w:hAnsi="Calibri" w:cs="Times New Roman"/>
      <w:b/>
      <w:bCs/>
      <w:kern w:val="2"/>
      <w:sz w:val="28"/>
      <w:szCs w:val="28"/>
      <w:lang w:eastAsia="en-US"/>
    </w:rPr>
  </w:style>
  <w:style w:type="paragraph" w:styleId="ListParagraph">
    <w:name w:val="List Paragraph"/>
    <w:basedOn w:val="Normal"/>
    <w:pPr>
      <w:ind w:left="720"/>
    </w:pPr>
  </w:style>
  <w:style w:type="paragraph" w:customStyle="1" w:styleId="pf0">
    <w:name w:val="pf0"/>
    <w:basedOn w:val="Normal"/>
    <w:pPr>
      <w:spacing w:before="100" w:beforeAutospacing="1" w:after="100" w:afterAutospacing="1" w:line="240" w:lineRule="auto"/>
    </w:pPr>
    <w:rPr>
      <w:rFonts w:ascii="Times New Roman" w:eastAsia="Times New Roman" w:hAnsi="Times New Roman"/>
      <w:kern w:val="0"/>
      <w:sz w:val="24"/>
      <w:szCs w:val="24"/>
      <w:lang w:val="en-US"/>
    </w:rPr>
  </w:style>
  <w:style w:type="character" w:styleId="Hyperlink">
    <w:name w:val="Hyperlink"/>
    <w:rPr>
      <w:color w:val="467886"/>
      <w:u w:val="single"/>
    </w:rPr>
  </w:style>
  <w:style w:type="character" w:customStyle="1" w:styleId="UnresolvedMention1">
    <w:name w:val="Unresolved Mention1"/>
    <w:rPr>
      <w:color w:val="605E5C"/>
      <w:shd w:val="clear" w:color="auto" w:fill="E1DFDD"/>
    </w:rPr>
  </w:style>
  <w:style w:type="character" w:customStyle="1" w:styleId="FooterChar">
    <w:name w:val="Footer Char"/>
    <w:link w:val="Footer"/>
    <w:rPr>
      <w:kern w:val="2"/>
      <w:sz w:val="22"/>
      <w:szCs w:val="22"/>
      <w:lang w:val="en-GB" w:eastAsia="en-US"/>
    </w:rPr>
  </w:style>
  <w:style w:type="paragraph" w:styleId="Footer">
    <w:name w:val="footer"/>
    <w:basedOn w:val="Normal"/>
    <w:link w:val="FooterChar"/>
    <w:pPr>
      <w:tabs>
        <w:tab w:val="center" w:pos="4513"/>
        <w:tab w:val="right" w:pos="9026"/>
      </w:tabs>
    </w:pPr>
  </w:style>
  <w:style w:type="paragraph" w:styleId="TOCHeading">
    <w:name w:val="TOC Heading"/>
    <w:basedOn w:val="Heading1"/>
    <w:next w:val="Normal"/>
    <w:pPr>
      <w:keepLines/>
      <w:spacing w:after="0"/>
      <w:outlineLvl w:val="9"/>
    </w:pPr>
    <w:rPr>
      <w:b w:val="0"/>
      <w:bCs w:val="0"/>
      <w:color w:val="2E74B5"/>
      <w:kern w:val="0"/>
      <w:lang w:val="en-US"/>
    </w:rPr>
  </w:style>
  <w:style w:type="paragraph" w:styleId="TOC2">
    <w:name w:val="toc 2"/>
    <w:basedOn w:val="Normal"/>
    <w:next w:val="Normal"/>
    <w:pPr>
      <w:ind w:left="220"/>
    </w:pPr>
  </w:style>
  <w:style w:type="paragraph" w:styleId="TOC3">
    <w:name w:val="toc 3"/>
    <w:basedOn w:val="Normal"/>
    <w:next w:val="Normal"/>
    <w:pPr>
      <w:ind w:left="440"/>
    </w:pPr>
  </w:style>
  <w:style w:type="paragraph" w:styleId="TOC4">
    <w:name w:val="toc 4"/>
    <w:basedOn w:val="Normal"/>
    <w:next w:val="Normal"/>
    <w:pPr>
      <w:spacing w:after="100"/>
      <w:ind w:left="660"/>
    </w:pPr>
    <w:rPr>
      <w:rFonts w:eastAsia="Times New Roman"/>
      <w:kern w:val="0"/>
      <w:lang w:eastAsia="en-GB"/>
    </w:rPr>
  </w:style>
  <w:style w:type="paragraph" w:styleId="TOC5">
    <w:name w:val="toc 5"/>
    <w:basedOn w:val="Normal"/>
    <w:next w:val="Normal"/>
    <w:pPr>
      <w:spacing w:after="100"/>
      <w:ind w:left="880"/>
    </w:pPr>
    <w:rPr>
      <w:rFonts w:eastAsia="Times New Roman"/>
      <w:kern w:val="0"/>
      <w:lang w:eastAsia="en-GB"/>
    </w:rPr>
  </w:style>
  <w:style w:type="paragraph" w:styleId="TOC6">
    <w:name w:val="toc 6"/>
    <w:basedOn w:val="Normal"/>
    <w:next w:val="Normal"/>
    <w:pPr>
      <w:spacing w:after="100"/>
      <w:ind w:left="1100"/>
    </w:pPr>
    <w:rPr>
      <w:rFonts w:eastAsia="Times New Roman"/>
      <w:kern w:val="0"/>
      <w:lang w:eastAsia="en-GB"/>
    </w:rPr>
  </w:style>
  <w:style w:type="paragraph" w:styleId="TOC7">
    <w:name w:val="toc 7"/>
    <w:basedOn w:val="Normal"/>
    <w:next w:val="Normal"/>
    <w:pPr>
      <w:spacing w:after="100"/>
      <w:ind w:left="1320"/>
    </w:pPr>
    <w:rPr>
      <w:rFonts w:eastAsia="Times New Roman"/>
      <w:kern w:val="0"/>
      <w:lang w:eastAsia="en-GB"/>
    </w:rPr>
  </w:style>
  <w:style w:type="paragraph" w:styleId="TOC8">
    <w:name w:val="toc 8"/>
    <w:basedOn w:val="Normal"/>
    <w:next w:val="Normal"/>
    <w:pPr>
      <w:spacing w:after="100"/>
      <w:ind w:left="1540"/>
    </w:pPr>
    <w:rPr>
      <w:rFonts w:eastAsia="Times New Roman"/>
      <w:kern w:val="0"/>
      <w:lang w:eastAsia="en-GB"/>
    </w:rPr>
  </w:style>
  <w:style w:type="paragraph" w:styleId="TOC9">
    <w:name w:val="toc 9"/>
    <w:basedOn w:val="Normal"/>
    <w:next w:val="Normal"/>
    <w:pPr>
      <w:spacing w:after="100"/>
      <w:ind w:left="1760"/>
    </w:pPr>
    <w:rPr>
      <w:rFonts w:eastAsia="Times New Roman"/>
      <w:kern w:val="0"/>
      <w:lang w:eastAsia="en-GB"/>
    </w:rPr>
  </w:style>
  <w:style w:type="character" w:styleId="CommentReference">
    <w:name w:val="annotation reference"/>
    <w:rPr>
      <w:sz w:val="16"/>
      <w:szCs w:val="16"/>
    </w:rPr>
  </w:style>
  <w:style w:type="character" w:customStyle="1" w:styleId="CommentTextChar">
    <w:name w:val="Comment Text Char"/>
    <w:link w:val="CommentText"/>
    <w:rPr>
      <w:kern w:val="2"/>
      <w:lang w:val="en-GB" w:eastAsia="en-US"/>
    </w:rPr>
  </w:style>
  <w:style w:type="paragraph" w:styleId="CommentText">
    <w:name w:val="annotation text"/>
    <w:basedOn w:val="Normal"/>
    <w:link w:val="CommentTextChar"/>
    <w:rPr>
      <w:sz w:val="20"/>
      <w:szCs w:val="20"/>
    </w:rPr>
  </w:style>
  <w:style w:type="character" w:customStyle="1" w:styleId="CommentSubjectChar">
    <w:name w:val="Comment Subject Char"/>
    <w:link w:val="CommentSubject"/>
    <w:rPr>
      <w:b/>
      <w:bCs/>
      <w:kern w:val="2"/>
      <w:lang w:val="en-GB" w:eastAsia="en-US"/>
    </w:rPr>
  </w:style>
  <w:style w:type="paragraph" w:styleId="CommentSubject">
    <w:name w:val="annotation subject"/>
    <w:basedOn w:val="CommentText"/>
    <w:next w:val="CommentText"/>
    <w:link w:val="CommentSubjectChar"/>
    <w:rPr>
      <w:b/>
      <w:bCs/>
    </w:rPr>
  </w:style>
  <w:style w:type="character" w:customStyle="1" w:styleId="BalloonTextChar">
    <w:name w:val="Balloon Text Char"/>
    <w:link w:val="BalloonText"/>
    <w:rPr>
      <w:rFonts w:ascii="Segoe UI" w:hAnsi="Segoe UI" w:cs="Segoe UI"/>
      <w:kern w:val="2"/>
      <w:sz w:val="18"/>
      <w:szCs w:val="18"/>
      <w:lang w:eastAsia="en-US"/>
    </w:rPr>
  </w:style>
  <w:style w:type="paragraph" w:styleId="BalloonText">
    <w:name w:val="Balloon Text"/>
    <w:basedOn w:val="Normal"/>
    <w:link w:val="BalloonTextChar"/>
    <w:pPr>
      <w:spacing w:after="0" w:line="240" w:lineRule="auto"/>
    </w:pPr>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lang w:val="en-GB"/>
    </w:rPr>
  </w:style>
  <w:style w:type="paragraph" w:styleId="Heading1">
    <w:name w:val="heading 1"/>
    <w:basedOn w:val="Normal"/>
    <w:next w:val="Normal"/>
    <w:link w:val="Heading1Char"/>
    <w:uiPriority w:val="9"/>
    <w:qFormat/>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unhideWhenUsed/>
    <w:qFormat/>
    <w:pPr>
      <w:spacing w:before="100" w:beforeAutospacing="1" w:after="100" w:afterAutospacing="1" w:line="240" w:lineRule="auto"/>
      <w:outlineLvl w:val="2"/>
    </w:pPr>
    <w:rPr>
      <w:rFonts w:ascii="Times New Roman" w:eastAsia="Times New Roman" w:hAnsi="Times New Roman"/>
      <w:b/>
      <w:bCs/>
      <w:kern w:val="0"/>
      <w:sz w:val="27"/>
      <w:szCs w:val="27"/>
      <w:lang w:val="en-US"/>
    </w:rPr>
  </w:style>
  <w:style w:type="paragraph" w:styleId="Heading4">
    <w:name w:val="heading 4"/>
    <w:basedOn w:val="Normal"/>
    <w:next w:val="Normal"/>
    <w:link w:val="Heading4Char"/>
    <w:uiPriority w:val="9"/>
    <w:unhideWhenUsed/>
    <w:qFormat/>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rPr>
      <w:kern w:val="2"/>
      <w:sz w:val="22"/>
      <w:szCs w:val="22"/>
      <w:lang w:val="en-GB" w:eastAsia="en-US"/>
    </w:rPr>
  </w:style>
  <w:style w:type="paragraph" w:styleId="Header">
    <w:name w:val="header"/>
    <w:basedOn w:val="Normal"/>
    <w:link w:val="HeaderChar"/>
    <w:pPr>
      <w:tabs>
        <w:tab w:val="center" w:pos="4513"/>
        <w:tab w:val="right" w:pos="9026"/>
      </w:tabs>
    </w:pPr>
  </w:style>
  <w:style w:type="character" w:customStyle="1" w:styleId="FootnoteTextChar">
    <w:name w:val="Footnote Text Char"/>
    <w:link w:val="FootnoteText"/>
    <w:rPr>
      <w:kern w:val="2"/>
      <w:lang w:val="en-GB" w:eastAsia="en-US"/>
    </w:rPr>
  </w:style>
  <w:style w:type="paragraph" w:styleId="FootnoteText">
    <w:name w:val="footnote text"/>
    <w:basedOn w:val="Normal"/>
    <w:link w:val="FootnoteTextChar"/>
    <w:rPr>
      <w:sz w:val="20"/>
      <w:szCs w:val="20"/>
    </w:rPr>
  </w:style>
  <w:style w:type="character" w:styleId="FootnoteReference">
    <w:name w:val="footnote reference"/>
    <w:rPr>
      <w:vertAlign w:val="superscript"/>
    </w:rPr>
  </w:style>
  <w:style w:type="character" w:customStyle="1" w:styleId="cf01">
    <w:name w:val="cf01"/>
    <w:rPr>
      <w:rFonts w:ascii="Consolas" w:hAnsi="Consolas" w:hint="default"/>
      <w:sz w:val="22"/>
      <w:szCs w:val="22"/>
    </w:rPr>
  </w:style>
  <w:style w:type="character" w:customStyle="1" w:styleId="cf11">
    <w:name w:val="cf11"/>
    <w:rPr>
      <w:rFonts w:ascii="Consolas" w:hAnsi="Consolas" w:hint="default"/>
      <w:sz w:val="22"/>
      <w:szCs w:val="22"/>
    </w:rPr>
  </w:style>
  <w:style w:type="character" w:styleId="Emphasis">
    <w:name w:val="Emphasis"/>
    <w:rPr>
      <w:i/>
      <w:iCs/>
    </w:rPr>
  </w:style>
  <w:style w:type="paragraph" w:styleId="NormalWeb">
    <w:name w:val="Normal (Web)"/>
    <w:basedOn w:val="Normal"/>
    <w:pPr>
      <w:spacing w:before="100" w:beforeAutospacing="1" w:after="100" w:afterAutospacing="1" w:line="240" w:lineRule="auto"/>
    </w:pPr>
    <w:rPr>
      <w:rFonts w:ascii="Times New Roman" w:eastAsia="Times New Roman" w:hAnsi="Times New Roman"/>
      <w:kern w:val="0"/>
      <w:sz w:val="24"/>
      <w:szCs w:val="24"/>
      <w:lang w:eastAsia="en-GB"/>
    </w:rPr>
  </w:style>
  <w:style w:type="character" w:styleId="Strong">
    <w:name w:val="Strong"/>
    <w:rPr>
      <w:b/>
      <w:bCs/>
    </w:rPr>
  </w:style>
  <w:style w:type="character" w:customStyle="1" w:styleId="Heading1Char">
    <w:name w:val="Heading 1 Char"/>
    <w:link w:val="Heading1"/>
    <w:rPr>
      <w:rFonts w:ascii="Calibri Light" w:eastAsia="Times New Roman" w:hAnsi="Calibri Light" w:cs="Times New Roman"/>
      <w:b/>
      <w:bCs/>
      <w:kern w:val="32"/>
      <w:sz w:val="32"/>
      <w:szCs w:val="32"/>
      <w:lang w:val="en-GB"/>
    </w:rPr>
  </w:style>
  <w:style w:type="character" w:customStyle="1" w:styleId="Heading2Char">
    <w:name w:val="Heading 2 Char"/>
    <w:link w:val="Heading2"/>
    <w:rPr>
      <w:rFonts w:ascii="Calibri Light" w:eastAsia="Times New Roman" w:hAnsi="Calibri Light" w:cs="Times New Roman"/>
      <w:b/>
      <w:bCs/>
      <w:i/>
      <w:iCs/>
      <w:kern w:val="2"/>
      <w:sz w:val="28"/>
      <w:szCs w:val="28"/>
      <w:lang w:val="en-GB"/>
    </w:rPr>
  </w:style>
  <w:style w:type="paragraph" w:styleId="TOC1">
    <w:name w:val="toc 1"/>
    <w:basedOn w:val="Normal"/>
    <w:next w:val="Normal"/>
    <w:uiPriority w:val="39"/>
  </w:style>
  <w:style w:type="character" w:customStyle="1" w:styleId="Heading3Char">
    <w:name w:val="Heading 3 Char"/>
    <w:link w:val="Heading3"/>
    <w:rPr>
      <w:rFonts w:ascii="Times New Roman" w:eastAsia="Times New Roman" w:hAnsi="Times New Roman"/>
      <w:b/>
      <w:bCs/>
      <w:sz w:val="27"/>
      <w:szCs w:val="27"/>
    </w:rPr>
  </w:style>
  <w:style w:type="character" w:customStyle="1" w:styleId="Heading4Char">
    <w:name w:val="Heading 4 Char"/>
    <w:link w:val="Heading4"/>
    <w:rPr>
      <w:rFonts w:ascii="Calibri" w:eastAsia="Times New Roman" w:hAnsi="Calibri" w:cs="Times New Roman"/>
      <w:b/>
      <w:bCs/>
      <w:kern w:val="2"/>
      <w:sz w:val="28"/>
      <w:szCs w:val="28"/>
      <w:lang w:eastAsia="en-US"/>
    </w:rPr>
  </w:style>
  <w:style w:type="paragraph" w:styleId="ListParagraph">
    <w:name w:val="List Paragraph"/>
    <w:basedOn w:val="Normal"/>
    <w:pPr>
      <w:ind w:left="720"/>
    </w:pPr>
  </w:style>
  <w:style w:type="paragraph" w:customStyle="1" w:styleId="pf0">
    <w:name w:val="pf0"/>
    <w:basedOn w:val="Normal"/>
    <w:pPr>
      <w:spacing w:before="100" w:beforeAutospacing="1" w:after="100" w:afterAutospacing="1" w:line="240" w:lineRule="auto"/>
    </w:pPr>
    <w:rPr>
      <w:rFonts w:ascii="Times New Roman" w:eastAsia="Times New Roman" w:hAnsi="Times New Roman"/>
      <w:kern w:val="0"/>
      <w:sz w:val="24"/>
      <w:szCs w:val="24"/>
      <w:lang w:val="en-US"/>
    </w:rPr>
  </w:style>
  <w:style w:type="character" w:styleId="Hyperlink">
    <w:name w:val="Hyperlink"/>
    <w:rPr>
      <w:color w:val="467886"/>
      <w:u w:val="single"/>
    </w:rPr>
  </w:style>
  <w:style w:type="character" w:customStyle="1" w:styleId="UnresolvedMention1">
    <w:name w:val="Unresolved Mention1"/>
    <w:rPr>
      <w:color w:val="605E5C"/>
      <w:shd w:val="clear" w:color="auto" w:fill="E1DFDD"/>
    </w:rPr>
  </w:style>
  <w:style w:type="character" w:customStyle="1" w:styleId="FooterChar">
    <w:name w:val="Footer Char"/>
    <w:link w:val="Footer"/>
    <w:rPr>
      <w:kern w:val="2"/>
      <w:sz w:val="22"/>
      <w:szCs w:val="22"/>
      <w:lang w:val="en-GB" w:eastAsia="en-US"/>
    </w:rPr>
  </w:style>
  <w:style w:type="paragraph" w:styleId="Footer">
    <w:name w:val="footer"/>
    <w:basedOn w:val="Normal"/>
    <w:link w:val="FooterChar"/>
    <w:pPr>
      <w:tabs>
        <w:tab w:val="center" w:pos="4513"/>
        <w:tab w:val="right" w:pos="9026"/>
      </w:tabs>
    </w:pPr>
  </w:style>
  <w:style w:type="paragraph" w:styleId="TOCHeading">
    <w:name w:val="TOC Heading"/>
    <w:basedOn w:val="Heading1"/>
    <w:next w:val="Normal"/>
    <w:pPr>
      <w:keepLines/>
      <w:spacing w:after="0"/>
      <w:outlineLvl w:val="9"/>
    </w:pPr>
    <w:rPr>
      <w:b w:val="0"/>
      <w:bCs w:val="0"/>
      <w:color w:val="2E74B5"/>
      <w:kern w:val="0"/>
      <w:lang w:val="en-US"/>
    </w:rPr>
  </w:style>
  <w:style w:type="paragraph" w:styleId="TOC2">
    <w:name w:val="toc 2"/>
    <w:basedOn w:val="Normal"/>
    <w:next w:val="Normal"/>
    <w:pPr>
      <w:ind w:left="220"/>
    </w:pPr>
  </w:style>
  <w:style w:type="paragraph" w:styleId="TOC3">
    <w:name w:val="toc 3"/>
    <w:basedOn w:val="Normal"/>
    <w:next w:val="Normal"/>
    <w:pPr>
      <w:ind w:left="440"/>
    </w:pPr>
  </w:style>
  <w:style w:type="paragraph" w:styleId="TOC4">
    <w:name w:val="toc 4"/>
    <w:basedOn w:val="Normal"/>
    <w:next w:val="Normal"/>
    <w:pPr>
      <w:spacing w:after="100"/>
      <w:ind w:left="660"/>
    </w:pPr>
    <w:rPr>
      <w:rFonts w:eastAsia="Times New Roman"/>
      <w:kern w:val="0"/>
      <w:lang w:eastAsia="en-GB"/>
    </w:rPr>
  </w:style>
  <w:style w:type="paragraph" w:styleId="TOC5">
    <w:name w:val="toc 5"/>
    <w:basedOn w:val="Normal"/>
    <w:next w:val="Normal"/>
    <w:pPr>
      <w:spacing w:after="100"/>
      <w:ind w:left="880"/>
    </w:pPr>
    <w:rPr>
      <w:rFonts w:eastAsia="Times New Roman"/>
      <w:kern w:val="0"/>
      <w:lang w:eastAsia="en-GB"/>
    </w:rPr>
  </w:style>
  <w:style w:type="paragraph" w:styleId="TOC6">
    <w:name w:val="toc 6"/>
    <w:basedOn w:val="Normal"/>
    <w:next w:val="Normal"/>
    <w:pPr>
      <w:spacing w:after="100"/>
      <w:ind w:left="1100"/>
    </w:pPr>
    <w:rPr>
      <w:rFonts w:eastAsia="Times New Roman"/>
      <w:kern w:val="0"/>
      <w:lang w:eastAsia="en-GB"/>
    </w:rPr>
  </w:style>
  <w:style w:type="paragraph" w:styleId="TOC7">
    <w:name w:val="toc 7"/>
    <w:basedOn w:val="Normal"/>
    <w:next w:val="Normal"/>
    <w:pPr>
      <w:spacing w:after="100"/>
      <w:ind w:left="1320"/>
    </w:pPr>
    <w:rPr>
      <w:rFonts w:eastAsia="Times New Roman"/>
      <w:kern w:val="0"/>
      <w:lang w:eastAsia="en-GB"/>
    </w:rPr>
  </w:style>
  <w:style w:type="paragraph" w:styleId="TOC8">
    <w:name w:val="toc 8"/>
    <w:basedOn w:val="Normal"/>
    <w:next w:val="Normal"/>
    <w:pPr>
      <w:spacing w:after="100"/>
      <w:ind w:left="1540"/>
    </w:pPr>
    <w:rPr>
      <w:rFonts w:eastAsia="Times New Roman"/>
      <w:kern w:val="0"/>
      <w:lang w:eastAsia="en-GB"/>
    </w:rPr>
  </w:style>
  <w:style w:type="paragraph" w:styleId="TOC9">
    <w:name w:val="toc 9"/>
    <w:basedOn w:val="Normal"/>
    <w:next w:val="Normal"/>
    <w:pPr>
      <w:spacing w:after="100"/>
      <w:ind w:left="1760"/>
    </w:pPr>
    <w:rPr>
      <w:rFonts w:eastAsia="Times New Roman"/>
      <w:kern w:val="0"/>
      <w:lang w:eastAsia="en-GB"/>
    </w:rPr>
  </w:style>
  <w:style w:type="character" w:styleId="CommentReference">
    <w:name w:val="annotation reference"/>
    <w:rPr>
      <w:sz w:val="16"/>
      <w:szCs w:val="16"/>
    </w:rPr>
  </w:style>
  <w:style w:type="character" w:customStyle="1" w:styleId="CommentTextChar">
    <w:name w:val="Comment Text Char"/>
    <w:link w:val="CommentText"/>
    <w:rPr>
      <w:kern w:val="2"/>
      <w:lang w:val="en-GB" w:eastAsia="en-US"/>
    </w:rPr>
  </w:style>
  <w:style w:type="paragraph" w:styleId="CommentText">
    <w:name w:val="annotation text"/>
    <w:basedOn w:val="Normal"/>
    <w:link w:val="CommentTextChar"/>
    <w:rPr>
      <w:sz w:val="20"/>
      <w:szCs w:val="20"/>
    </w:rPr>
  </w:style>
  <w:style w:type="character" w:customStyle="1" w:styleId="CommentSubjectChar">
    <w:name w:val="Comment Subject Char"/>
    <w:link w:val="CommentSubject"/>
    <w:rPr>
      <w:b/>
      <w:bCs/>
      <w:kern w:val="2"/>
      <w:lang w:val="en-GB" w:eastAsia="en-US"/>
    </w:rPr>
  </w:style>
  <w:style w:type="paragraph" w:styleId="CommentSubject">
    <w:name w:val="annotation subject"/>
    <w:basedOn w:val="CommentText"/>
    <w:next w:val="CommentText"/>
    <w:link w:val="CommentSubjectChar"/>
    <w:rPr>
      <w:b/>
      <w:bCs/>
    </w:rPr>
  </w:style>
  <w:style w:type="character" w:customStyle="1" w:styleId="BalloonTextChar">
    <w:name w:val="Balloon Text Char"/>
    <w:link w:val="BalloonText"/>
    <w:rPr>
      <w:rFonts w:ascii="Segoe UI" w:hAnsi="Segoe UI" w:cs="Segoe UI"/>
      <w:kern w:val="2"/>
      <w:sz w:val="18"/>
      <w:szCs w:val="18"/>
      <w:lang w:eastAsia="en-US"/>
    </w:rPr>
  </w:style>
  <w:style w:type="paragraph" w:styleId="BalloonText">
    <w:name w:val="Balloon Text"/>
    <w:basedOn w:val="Normal"/>
    <w:link w:val="BalloonTextChar"/>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1B032-805D-493E-87A6-1C8410CDB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129</Pages>
  <Words>27984</Words>
  <Characters>159515</Characters>
  <Application>Microsoft Office Word</Application>
  <DocSecurity>0</DocSecurity>
  <Lines>1329</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Bony</cp:lastModifiedBy>
  <cp:revision>2</cp:revision>
  <cp:lastPrinted>2025-11-17T16:31:00Z</cp:lastPrinted>
  <dcterms:created xsi:type="dcterms:W3CDTF">2025-11-17T16:35:00Z</dcterms:created>
  <dcterms:modified xsi:type="dcterms:W3CDTF">2025-11-17T16:35:00Z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7ecaa92c3b274a3eaa2747c4fa592719</vt:lpwstr>
  </property>
</Properties>
</file>