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132E0" w14:textId="6AFBFB68" w:rsidR="00FF567C" w:rsidRPr="00980D09" w:rsidRDefault="00FF567C" w:rsidP="00980D09">
      <w:pPr>
        <w:spacing w:after="0" w:line="480" w:lineRule="auto"/>
        <w:jc w:val="center"/>
        <w:rPr>
          <w:rFonts w:ascii="Times New Roman" w:hAnsi="Times New Roman" w:cs="Times New Roman"/>
          <w:sz w:val="24"/>
          <w:szCs w:val="24"/>
        </w:rPr>
      </w:pPr>
      <w:bookmarkStart w:id="0" w:name="_Hlk144893280"/>
      <w:bookmarkStart w:id="1" w:name="_Hlk138859418"/>
      <w:r w:rsidRPr="00980D09">
        <w:rPr>
          <w:rFonts w:ascii="Times New Roman" w:hAnsi="Times New Roman" w:cs="Times New Roman"/>
          <w:b/>
          <w:bCs/>
          <w:sz w:val="24"/>
          <w:szCs w:val="24"/>
        </w:rPr>
        <w:t>THE ROLE OF THE OKIGUSURI SYSTEM IN MEDICINE</w:t>
      </w:r>
      <w:r w:rsidR="00951DB9" w:rsidRPr="00980D09">
        <w:rPr>
          <w:rFonts w:ascii="Times New Roman" w:hAnsi="Times New Roman" w:cs="Times New Roman"/>
          <w:b/>
          <w:bCs/>
          <w:sz w:val="24"/>
          <w:szCs w:val="24"/>
        </w:rPr>
        <w:t xml:space="preserve"> </w:t>
      </w:r>
      <w:r w:rsidRPr="00980D09">
        <w:rPr>
          <w:rFonts w:ascii="Times New Roman" w:hAnsi="Times New Roman" w:cs="Times New Roman"/>
          <w:b/>
          <w:bCs/>
          <w:sz w:val="24"/>
          <w:szCs w:val="24"/>
        </w:rPr>
        <w:t>ACCESSIBILITY, AVAILABILITY, AND AFFORDABILITY IN KISARAWE</w:t>
      </w:r>
      <w:r w:rsidR="001735F3">
        <w:rPr>
          <w:rFonts w:ascii="Times New Roman" w:hAnsi="Times New Roman" w:cs="Times New Roman"/>
          <w:b/>
          <w:bCs/>
          <w:sz w:val="24"/>
          <w:szCs w:val="24"/>
        </w:rPr>
        <w:t xml:space="preserve"> </w:t>
      </w:r>
      <w:r w:rsidRPr="00980D09">
        <w:rPr>
          <w:rFonts w:ascii="Times New Roman" w:hAnsi="Times New Roman" w:cs="Times New Roman"/>
          <w:b/>
          <w:bCs/>
          <w:sz w:val="24"/>
          <w:szCs w:val="24"/>
        </w:rPr>
        <w:t>DIS</w:t>
      </w:r>
      <w:bookmarkStart w:id="2" w:name="_GoBack"/>
      <w:bookmarkEnd w:id="2"/>
      <w:r w:rsidRPr="00980D09">
        <w:rPr>
          <w:rFonts w:ascii="Times New Roman" w:hAnsi="Times New Roman" w:cs="Times New Roman"/>
          <w:b/>
          <w:bCs/>
          <w:sz w:val="24"/>
          <w:szCs w:val="24"/>
        </w:rPr>
        <w:t>TRICT</w:t>
      </w:r>
      <w:bookmarkEnd w:id="0"/>
    </w:p>
    <w:p w14:paraId="6196382A" w14:textId="6D5DA9FC" w:rsidR="00C47F3C" w:rsidRPr="00980D09" w:rsidRDefault="00C47F3C" w:rsidP="00980D09">
      <w:pPr>
        <w:spacing w:after="0" w:line="480" w:lineRule="auto"/>
        <w:rPr>
          <w:rFonts w:ascii="Times New Roman" w:eastAsia="Calibri" w:hAnsi="Times New Roman" w:cs="Times New Roman"/>
          <w:b/>
          <w:sz w:val="24"/>
          <w:szCs w:val="24"/>
          <w:lang w:val="en-US"/>
        </w:rPr>
      </w:pPr>
    </w:p>
    <w:p w14:paraId="1F9CD195" w14:textId="77777777" w:rsidR="00731E19" w:rsidRPr="00980D09" w:rsidRDefault="00731E19" w:rsidP="00980D09">
      <w:pPr>
        <w:spacing w:after="0" w:line="480" w:lineRule="auto"/>
        <w:jc w:val="center"/>
        <w:rPr>
          <w:rFonts w:ascii="Times New Roman" w:eastAsia="Calibri" w:hAnsi="Times New Roman" w:cs="Times New Roman"/>
          <w:b/>
          <w:sz w:val="24"/>
          <w:szCs w:val="24"/>
          <w:lang w:val="en-US"/>
        </w:rPr>
      </w:pPr>
    </w:p>
    <w:p w14:paraId="12C9CF6E" w14:textId="77777777" w:rsidR="00731E19" w:rsidRPr="00980D09" w:rsidRDefault="00731E19" w:rsidP="00980D09">
      <w:pPr>
        <w:spacing w:after="0" w:line="480" w:lineRule="auto"/>
        <w:jc w:val="center"/>
        <w:rPr>
          <w:rFonts w:ascii="Times New Roman" w:eastAsia="Calibri" w:hAnsi="Times New Roman" w:cs="Times New Roman"/>
          <w:b/>
          <w:sz w:val="24"/>
          <w:szCs w:val="24"/>
          <w:lang w:val="en-US"/>
        </w:rPr>
      </w:pPr>
    </w:p>
    <w:p w14:paraId="7B98D618" w14:textId="77777777" w:rsidR="00731E19" w:rsidRPr="00980D09" w:rsidRDefault="00731E19" w:rsidP="00980D09">
      <w:pPr>
        <w:spacing w:after="0" w:line="480" w:lineRule="auto"/>
        <w:jc w:val="center"/>
        <w:rPr>
          <w:rFonts w:ascii="Times New Roman" w:eastAsia="Calibri" w:hAnsi="Times New Roman" w:cs="Times New Roman"/>
          <w:b/>
          <w:sz w:val="24"/>
          <w:szCs w:val="24"/>
          <w:lang w:val="en-US"/>
        </w:rPr>
      </w:pPr>
    </w:p>
    <w:p w14:paraId="77E4BE62" w14:textId="1D68A1BA" w:rsidR="00B41FA8" w:rsidRPr="00980D09" w:rsidRDefault="00B41FA8" w:rsidP="00980D09">
      <w:pPr>
        <w:spacing w:after="0" w:line="480" w:lineRule="auto"/>
        <w:jc w:val="center"/>
        <w:rPr>
          <w:rFonts w:ascii="Times New Roman" w:hAnsi="Times New Roman" w:cs="Times New Roman"/>
          <w:sz w:val="24"/>
          <w:szCs w:val="24"/>
        </w:rPr>
      </w:pPr>
    </w:p>
    <w:p w14:paraId="430B694B" w14:textId="77777777" w:rsidR="003C4E44" w:rsidRPr="00980D09" w:rsidRDefault="003C4E44" w:rsidP="00980D09">
      <w:pPr>
        <w:spacing w:after="0" w:line="480" w:lineRule="auto"/>
        <w:jc w:val="center"/>
        <w:rPr>
          <w:rFonts w:ascii="Times New Roman" w:hAnsi="Times New Roman" w:cs="Times New Roman"/>
          <w:sz w:val="24"/>
          <w:szCs w:val="24"/>
        </w:rPr>
      </w:pPr>
    </w:p>
    <w:p w14:paraId="27D334E5" w14:textId="77777777" w:rsidR="003C4E44" w:rsidRPr="00980D09" w:rsidRDefault="003C4E44" w:rsidP="00980D09">
      <w:pPr>
        <w:spacing w:after="0" w:line="480" w:lineRule="auto"/>
        <w:jc w:val="center"/>
        <w:rPr>
          <w:rFonts w:ascii="Times New Roman" w:hAnsi="Times New Roman" w:cs="Times New Roman"/>
          <w:sz w:val="24"/>
          <w:szCs w:val="24"/>
        </w:rPr>
      </w:pPr>
    </w:p>
    <w:p w14:paraId="113B3E89" w14:textId="55DE654E" w:rsidR="00731E19" w:rsidRPr="00980D09" w:rsidRDefault="0084582D" w:rsidP="00980D09">
      <w:pPr>
        <w:spacing w:after="0" w:line="48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GOTHBERT PETER MNYANYI</w:t>
      </w:r>
    </w:p>
    <w:p w14:paraId="6BAA3A41" w14:textId="77777777" w:rsidR="00731E19" w:rsidRPr="00980D09" w:rsidRDefault="00731E19" w:rsidP="00980D09">
      <w:pPr>
        <w:spacing w:after="0" w:line="480" w:lineRule="auto"/>
        <w:jc w:val="center"/>
        <w:rPr>
          <w:rFonts w:ascii="Times New Roman" w:hAnsi="Times New Roman" w:cs="Times New Roman"/>
          <w:b/>
          <w:bCs/>
          <w:sz w:val="24"/>
          <w:szCs w:val="24"/>
          <w:lang w:val="en-US"/>
        </w:rPr>
      </w:pPr>
    </w:p>
    <w:p w14:paraId="4B92124B" w14:textId="77777777" w:rsidR="00731E19" w:rsidRPr="00980D09" w:rsidRDefault="00731E19" w:rsidP="00980D09">
      <w:pPr>
        <w:spacing w:after="0" w:line="480" w:lineRule="auto"/>
        <w:jc w:val="center"/>
        <w:rPr>
          <w:rFonts w:ascii="Times New Roman" w:hAnsi="Times New Roman" w:cs="Times New Roman"/>
          <w:b/>
          <w:bCs/>
          <w:sz w:val="24"/>
          <w:szCs w:val="24"/>
          <w:lang w:val="en-US"/>
        </w:rPr>
      </w:pPr>
    </w:p>
    <w:p w14:paraId="228D8B26" w14:textId="77777777" w:rsidR="00731E19" w:rsidRPr="00980D09" w:rsidRDefault="00731E19" w:rsidP="00980D09">
      <w:pPr>
        <w:spacing w:after="0" w:line="480" w:lineRule="auto"/>
        <w:jc w:val="center"/>
        <w:rPr>
          <w:rFonts w:ascii="Times New Roman" w:hAnsi="Times New Roman" w:cs="Times New Roman"/>
          <w:b/>
          <w:bCs/>
          <w:sz w:val="24"/>
          <w:szCs w:val="24"/>
          <w:lang w:val="en-US"/>
        </w:rPr>
      </w:pPr>
    </w:p>
    <w:p w14:paraId="0215295E" w14:textId="77777777" w:rsidR="00731E19" w:rsidRPr="00980D09" w:rsidRDefault="00731E19" w:rsidP="00980D09">
      <w:pPr>
        <w:spacing w:after="0" w:line="480" w:lineRule="auto"/>
        <w:jc w:val="center"/>
        <w:rPr>
          <w:rFonts w:ascii="Times New Roman" w:hAnsi="Times New Roman" w:cs="Times New Roman"/>
          <w:b/>
          <w:bCs/>
          <w:sz w:val="24"/>
          <w:szCs w:val="24"/>
          <w:lang w:val="en-US"/>
        </w:rPr>
      </w:pPr>
    </w:p>
    <w:p w14:paraId="44649B26" w14:textId="77777777" w:rsidR="00731E19" w:rsidRPr="00980D09" w:rsidRDefault="00731E19" w:rsidP="00980D09">
      <w:pPr>
        <w:spacing w:after="0" w:line="480" w:lineRule="auto"/>
        <w:jc w:val="center"/>
        <w:rPr>
          <w:rFonts w:ascii="Times New Roman" w:hAnsi="Times New Roman" w:cs="Times New Roman"/>
          <w:b/>
          <w:bCs/>
          <w:sz w:val="24"/>
          <w:szCs w:val="24"/>
          <w:lang w:val="en-US"/>
        </w:rPr>
      </w:pPr>
    </w:p>
    <w:p w14:paraId="6CA10D14" w14:textId="77777777" w:rsidR="003C4E44" w:rsidRPr="00980D09" w:rsidRDefault="003C4E44" w:rsidP="00980D09">
      <w:pPr>
        <w:spacing w:after="0" w:line="480" w:lineRule="auto"/>
        <w:jc w:val="center"/>
        <w:rPr>
          <w:rFonts w:ascii="Times New Roman" w:hAnsi="Times New Roman" w:cs="Times New Roman"/>
          <w:b/>
          <w:bCs/>
          <w:sz w:val="24"/>
          <w:szCs w:val="24"/>
          <w:lang w:val="en-US"/>
        </w:rPr>
      </w:pPr>
    </w:p>
    <w:p w14:paraId="34338100" w14:textId="77777777" w:rsidR="003C4E44" w:rsidRPr="00980D09" w:rsidRDefault="003C4E44" w:rsidP="00980D09">
      <w:pPr>
        <w:spacing w:after="0" w:line="480" w:lineRule="auto"/>
        <w:jc w:val="center"/>
        <w:rPr>
          <w:rFonts w:ascii="Times New Roman" w:hAnsi="Times New Roman" w:cs="Times New Roman"/>
          <w:b/>
          <w:bCs/>
          <w:sz w:val="24"/>
          <w:szCs w:val="24"/>
          <w:lang w:val="en-US"/>
        </w:rPr>
      </w:pPr>
    </w:p>
    <w:p w14:paraId="4DE27BCF" w14:textId="77777777" w:rsidR="00731E19" w:rsidRPr="00980D09" w:rsidRDefault="00731E19" w:rsidP="00980D09">
      <w:pPr>
        <w:spacing w:after="0" w:line="480" w:lineRule="auto"/>
        <w:jc w:val="center"/>
        <w:rPr>
          <w:rFonts w:ascii="Times New Roman" w:hAnsi="Times New Roman" w:cs="Times New Roman"/>
          <w:b/>
          <w:sz w:val="24"/>
          <w:szCs w:val="24"/>
          <w:lang w:val="en-US"/>
        </w:rPr>
      </w:pPr>
    </w:p>
    <w:p w14:paraId="121791FA" w14:textId="77777777" w:rsidR="00FF567C" w:rsidRPr="00980D09" w:rsidRDefault="00FF567C" w:rsidP="00980D09">
      <w:pPr>
        <w:widowControl w:val="0"/>
        <w:autoSpaceDE w:val="0"/>
        <w:autoSpaceDN w:val="0"/>
        <w:adjustRightInd w:val="0"/>
        <w:spacing w:after="0" w:line="480" w:lineRule="auto"/>
        <w:jc w:val="center"/>
        <w:rPr>
          <w:rFonts w:ascii="Times New Roman" w:eastAsia="Calibri" w:hAnsi="Times New Roman" w:cs="Times New Roman"/>
          <w:b/>
          <w:bCs/>
          <w:sz w:val="24"/>
          <w:szCs w:val="24"/>
          <w:lang w:val="en-US"/>
        </w:rPr>
      </w:pPr>
      <w:r w:rsidRPr="00980D09">
        <w:rPr>
          <w:rFonts w:ascii="Times New Roman" w:eastAsia="Calibri" w:hAnsi="Times New Roman" w:cs="Times New Roman"/>
          <w:b/>
          <w:bCs/>
          <w:sz w:val="24"/>
          <w:szCs w:val="24"/>
          <w:lang w:val="en-US"/>
        </w:rPr>
        <w:t>A</w:t>
      </w:r>
      <w:r w:rsidRPr="00980D09">
        <w:rPr>
          <w:rFonts w:ascii="Times New Roman" w:eastAsia="Calibri" w:hAnsi="Times New Roman" w:cs="Times New Roman"/>
          <w:b/>
          <w:bCs/>
          <w:spacing w:val="2"/>
          <w:sz w:val="24"/>
          <w:szCs w:val="24"/>
          <w:lang w:val="en-US"/>
        </w:rPr>
        <w:t xml:space="preserve"> DISSERTATION </w:t>
      </w:r>
      <w:r w:rsidRPr="00980D09">
        <w:rPr>
          <w:rFonts w:ascii="Times New Roman" w:eastAsia="Calibri" w:hAnsi="Times New Roman" w:cs="Times New Roman"/>
          <w:b/>
          <w:bCs/>
          <w:spacing w:val="1"/>
          <w:sz w:val="24"/>
          <w:szCs w:val="24"/>
          <w:lang w:val="en-US"/>
        </w:rPr>
        <w:t>S</w:t>
      </w:r>
      <w:r w:rsidRPr="00980D09">
        <w:rPr>
          <w:rFonts w:ascii="Times New Roman" w:eastAsia="Calibri" w:hAnsi="Times New Roman" w:cs="Times New Roman"/>
          <w:b/>
          <w:bCs/>
          <w:sz w:val="24"/>
          <w:szCs w:val="24"/>
          <w:lang w:val="en-US"/>
        </w:rPr>
        <w:t>U</w:t>
      </w:r>
      <w:r w:rsidRPr="00980D09">
        <w:rPr>
          <w:rFonts w:ascii="Times New Roman" w:eastAsia="Calibri" w:hAnsi="Times New Roman" w:cs="Times New Roman"/>
          <w:b/>
          <w:bCs/>
          <w:spacing w:val="2"/>
          <w:sz w:val="24"/>
          <w:szCs w:val="24"/>
          <w:lang w:val="en-US"/>
        </w:rPr>
        <w:t>B</w:t>
      </w:r>
      <w:r w:rsidRPr="00980D09">
        <w:rPr>
          <w:rFonts w:ascii="Times New Roman" w:eastAsia="Calibri" w:hAnsi="Times New Roman" w:cs="Times New Roman"/>
          <w:b/>
          <w:bCs/>
          <w:spacing w:val="4"/>
          <w:sz w:val="24"/>
          <w:szCs w:val="24"/>
          <w:lang w:val="en-US"/>
        </w:rPr>
        <w:t>M</w:t>
      </w:r>
      <w:r w:rsidRPr="00980D09">
        <w:rPr>
          <w:rFonts w:ascii="Times New Roman" w:eastAsia="Calibri" w:hAnsi="Times New Roman" w:cs="Times New Roman"/>
          <w:b/>
          <w:bCs/>
          <w:spacing w:val="-2"/>
          <w:sz w:val="24"/>
          <w:szCs w:val="24"/>
          <w:lang w:val="en-US"/>
        </w:rPr>
        <w:t>ITTE</w:t>
      </w:r>
      <w:r w:rsidRPr="00980D09">
        <w:rPr>
          <w:rFonts w:ascii="Times New Roman" w:eastAsia="Calibri" w:hAnsi="Times New Roman" w:cs="Times New Roman"/>
          <w:b/>
          <w:bCs/>
          <w:sz w:val="24"/>
          <w:szCs w:val="24"/>
          <w:lang w:val="en-US"/>
        </w:rPr>
        <w:t>D</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z w:val="24"/>
          <w:szCs w:val="24"/>
          <w:lang w:val="en-US"/>
        </w:rPr>
        <w:t>N</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pacing w:val="-3"/>
          <w:sz w:val="24"/>
          <w:szCs w:val="24"/>
          <w:lang w:val="en-US"/>
        </w:rPr>
        <w:t>P</w:t>
      </w:r>
      <w:r w:rsidRPr="00980D09">
        <w:rPr>
          <w:rFonts w:ascii="Times New Roman" w:eastAsia="Calibri" w:hAnsi="Times New Roman" w:cs="Times New Roman"/>
          <w:b/>
          <w:bCs/>
          <w:sz w:val="24"/>
          <w:szCs w:val="24"/>
          <w:lang w:val="en-US"/>
        </w:rPr>
        <w:t>A</w:t>
      </w:r>
      <w:r w:rsidRPr="00980D09">
        <w:rPr>
          <w:rFonts w:ascii="Times New Roman" w:eastAsia="Calibri" w:hAnsi="Times New Roman" w:cs="Times New Roman"/>
          <w:b/>
          <w:bCs/>
          <w:spacing w:val="4"/>
          <w:sz w:val="24"/>
          <w:szCs w:val="24"/>
          <w:lang w:val="en-US"/>
        </w:rPr>
        <w:t>R</w:t>
      </w:r>
      <w:r w:rsidRPr="00980D09">
        <w:rPr>
          <w:rFonts w:ascii="Times New Roman" w:eastAsia="Calibri" w:hAnsi="Times New Roman" w:cs="Times New Roman"/>
          <w:b/>
          <w:bCs/>
          <w:spacing w:val="-2"/>
          <w:sz w:val="24"/>
          <w:szCs w:val="24"/>
          <w:lang w:val="en-US"/>
        </w:rPr>
        <w:t>TI</w:t>
      </w:r>
      <w:r w:rsidRPr="00980D09">
        <w:rPr>
          <w:rFonts w:ascii="Times New Roman" w:eastAsia="Calibri" w:hAnsi="Times New Roman" w:cs="Times New Roman"/>
          <w:b/>
          <w:bCs/>
          <w:spacing w:val="4"/>
          <w:sz w:val="24"/>
          <w:szCs w:val="24"/>
          <w:lang w:val="en-US"/>
        </w:rPr>
        <w:t>A</w:t>
      </w:r>
      <w:r w:rsidRPr="00980D09">
        <w:rPr>
          <w:rFonts w:ascii="Times New Roman" w:eastAsia="Calibri" w:hAnsi="Times New Roman" w:cs="Times New Roman"/>
          <w:b/>
          <w:bCs/>
          <w:sz w:val="24"/>
          <w:szCs w:val="24"/>
          <w:lang w:val="en-US"/>
        </w:rPr>
        <w:t xml:space="preserve">L </w:t>
      </w:r>
      <w:r w:rsidRPr="00980D09">
        <w:rPr>
          <w:rFonts w:ascii="Times New Roman" w:eastAsia="Calibri" w:hAnsi="Times New Roman" w:cs="Times New Roman"/>
          <w:b/>
          <w:bCs/>
          <w:spacing w:val="-3"/>
          <w:sz w:val="24"/>
          <w:szCs w:val="24"/>
          <w:lang w:val="en-US"/>
        </w:rPr>
        <w:t>F</w:t>
      </w:r>
      <w:r w:rsidRPr="00980D09">
        <w:rPr>
          <w:rFonts w:ascii="Times New Roman" w:eastAsia="Calibri" w:hAnsi="Times New Roman" w:cs="Times New Roman"/>
          <w:b/>
          <w:bCs/>
          <w:sz w:val="24"/>
          <w:szCs w:val="24"/>
          <w:lang w:val="en-US"/>
        </w:rPr>
        <w:t>U</w:t>
      </w:r>
      <w:r w:rsidRPr="00980D09">
        <w:rPr>
          <w:rFonts w:ascii="Times New Roman" w:eastAsia="Calibri" w:hAnsi="Times New Roman" w:cs="Times New Roman"/>
          <w:b/>
          <w:bCs/>
          <w:spacing w:val="-2"/>
          <w:sz w:val="24"/>
          <w:szCs w:val="24"/>
          <w:lang w:val="en-US"/>
        </w:rPr>
        <w:t>L</w:t>
      </w:r>
      <w:r w:rsidRPr="00980D09">
        <w:rPr>
          <w:rFonts w:ascii="Times New Roman" w:eastAsia="Calibri" w:hAnsi="Times New Roman" w:cs="Times New Roman"/>
          <w:b/>
          <w:bCs/>
          <w:spacing w:val="2"/>
          <w:sz w:val="24"/>
          <w:szCs w:val="24"/>
          <w:lang w:val="en-US"/>
        </w:rPr>
        <w:t>F</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pacing w:val="2"/>
          <w:sz w:val="24"/>
          <w:szCs w:val="24"/>
          <w:lang w:val="en-US"/>
        </w:rPr>
        <w:t>L</w:t>
      </w:r>
      <w:r w:rsidRPr="00980D09">
        <w:rPr>
          <w:rFonts w:ascii="Times New Roman" w:eastAsia="Calibri" w:hAnsi="Times New Roman" w:cs="Times New Roman"/>
          <w:b/>
          <w:bCs/>
          <w:spacing w:val="4"/>
          <w:sz w:val="24"/>
          <w:szCs w:val="24"/>
          <w:lang w:val="en-US"/>
        </w:rPr>
        <w:t>M</w:t>
      </w:r>
      <w:r w:rsidRPr="00980D09">
        <w:rPr>
          <w:rFonts w:ascii="Times New Roman" w:eastAsia="Calibri" w:hAnsi="Times New Roman" w:cs="Times New Roman"/>
          <w:b/>
          <w:bCs/>
          <w:spacing w:val="-2"/>
          <w:sz w:val="24"/>
          <w:szCs w:val="24"/>
          <w:lang w:val="en-US"/>
        </w:rPr>
        <w:t>E</w:t>
      </w:r>
      <w:r w:rsidRPr="00980D09">
        <w:rPr>
          <w:rFonts w:ascii="Times New Roman" w:eastAsia="Calibri" w:hAnsi="Times New Roman" w:cs="Times New Roman"/>
          <w:b/>
          <w:bCs/>
          <w:sz w:val="24"/>
          <w:szCs w:val="24"/>
          <w:lang w:val="en-US"/>
        </w:rPr>
        <w:t xml:space="preserve">NT OF </w:t>
      </w:r>
      <w:r w:rsidRPr="00980D09">
        <w:rPr>
          <w:rFonts w:ascii="Times New Roman" w:eastAsia="Calibri" w:hAnsi="Times New Roman" w:cs="Times New Roman"/>
          <w:b/>
          <w:bCs/>
          <w:spacing w:val="-2"/>
          <w:sz w:val="24"/>
          <w:szCs w:val="24"/>
          <w:lang w:val="en-US"/>
        </w:rPr>
        <w:t>T</w:t>
      </w:r>
      <w:r w:rsidRPr="00980D09">
        <w:rPr>
          <w:rFonts w:ascii="Times New Roman" w:eastAsia="Calibri" w:hAnsi="Times New Roman" w:cs="Times New Roman"/>
          <w:b/>
          <w:bCs/>
          <w:sz w:val="24"/>
          <w:szCs w:val="24"/>
          <w:lang w:val="en-US"/>
        </w:rPr>
        <w:t>HE R</w:t>
      </w:r>
      <w:r w:rsidRPr="00980D09">
        <w:rPr>
          <w:rFonts w:ascii="Times New Roman" w:eastAsia="Calibri" w:hAnsi="Times New Roman" w:cs="Times New Roman"/>
          <w:b/>
          <w:bCs/>
          <w:spacing w:val="-2"/>
          <w:sz w:val="24"/>
          <w:szCs w:val="24"/>
          <w:lang w:val="en-US"/>
        </w:rPr>
        <w:t>E</w:t>
      </w:r>
      <w:r w:rsidRPr="00980D09">
        <w:rPr>
          <w:rFonts w:ascii="Times New Roman" w:eastAsia="Calibri" w:hAnsi="Times New Roman" w:cs="Times New Roman"/>
          <w:b/>
          <w:bCs/>
          <w:sz w:val="24"/>
          <w:szCs w:val="24"/>
          <w:lang w:val="en-US"/>
        </w:rPr>
        <w:t>QU</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z w:val="24"/>
          <w:szCs w:val="24"/>
          <w:lang w:val="en-US"/>
        </w:rPr>
        <w:t>R</w:t>
      </w:r>
      <w:r w:rsidRPr="00980D09">
        <w:rPr>
          <w:rFonts w:ascii="Times New Roman" w:eastAsia="Calibri" w:hAnsi="Times New Roman" w:cs="Times New Roman"/>
          <w:b/>
          <w:bCs/>
          <w:spacing w:val="-2"/>
          <w:sz w:val="24"/>
          <w:szCs w:val="24"/>
          <w:lang w:val="en-US"/>
        </w:rPr>
        <w:t>E</w:t>
      </w:r>
      <w:r w:rsidRPr="00980D09">
        <w:rPr>
          <w:rFonts w:ascii="Times New Roman" w:eastAsia="Calibri" w:hAnsi="Times New Roman" w:cs="Times New Roman"/>
          <w:b/>
          <w:bCs/>
          <w:spacing w:val="4"/>
          <w:sz w:val="24"/>
          <w:szCs w:val="24"/>
          <w:lang w:val="en-US"/>
        </w:rPr>
        <w:t>M</w:t>
      </w:r>
      <w:r w:rsidRPr="00980D09">
        <w:rPr>
          <w:rFonts w:ascii="Times New Roman" w:eastAsia="Calibri" w:hAnsi="Times New Roman" w:cs="Times New Roman"/>
          <w:b/>
          <w:bCs/>
          <w:spacing w:val="-2"/>
          <w:sz w:val="24"/>
          <w:szCs w:val="24"/>
          <w:lang w:val="en-US"/>
        </w:rPr>
        <w:t>E</w:t>
      </w:r>
      <w:r w:rsidRPr="00980D09">
        <w:rPr>
          <w:rFonts w:ascii="Times New Roman" w:eastAsia="Calibri" w:hAnsi="Times New Roman" w:cs="Times New Roman"/>
          <w:b/>
          <w:bCs/>
          <w:sz w:val="24"/>
          <w:szCs w:val="24"/>
          <w:lang w:val="en-US"/>
        </w:rPr>
        <w:t>N</w:t>
      </w:r>
      <w:r w:rsidRPr="00980D09">
        <w:rPr>
          <w:rFonts w:ascii="Times New Roman" w:eastAsia="Calibri" w:hAnsi="Times New Roman" w:cs="Times New Roman"/>
          <w:b/>
          <w:bCs/>
          <w:spacing w:val="-2"/>
          <w:sz w:val="24"/>
          <w:szCs w:val="24"/>
          <w:lang w:val="en-US"/>
        </w:rPr>
        <w:t>T</w:t>
      </w:r>
      <w:r w:rsidRPr="00980D09">
        <w:rPr>
          <w:rFonts w:ascii="Times New Roman" w:eastAsia="Calibri" w:hAnsi="Times New Roman" w:cs="Times New Roman"/>
          <w:b/>
          <w:bCs/>
          <w:sz w:val="24"/>
          <w:szCs w:val="24"/>
          <w:lang w:val="en-US"/>
        </w:rPr>
        <w:t>S</w:t>
      </w:r>
      <w:r w:rsidRPr="00980D09">
        <w:rPr>
          <w:rFonts w:ascii="Times New Roman" w:eastAsia="Calibri" w:hAnsi="Times New Roman" w:cs="Times New Roman"/>
          <w:b/>
          <w:bCs/>
          <w:spacing w:val="3"/>
          <w:sz w:val="24"/>
          <w:szCs w:val="24"/>
          <w:lang w:val="en-US"/>
        </w:rPr>
        <w:t xml:space="preserve"> </w:t>
      </w:r>
      <w:r w:rsidRPr="00980D09">
        <w:rPr>
          <w:rFonts w:ascii="Times New Roman" w:eastAsia="Calibri" w:hAnsi="Times New Roman" w:cs="Times New Roman"/>
          <w:b/>
          <w:bCs/>
          <w:spacing w:val="-3"/>
          <w:sz w:val="24"/>
          <w:szCs w:val="24"/>
          <w:lang w:val="en-US"/>
        </w:rPr>
        <w:t>FOR THE AWARD</w:t>
      </w:r>
      <w:r w:rsidRPr="00980D09">
        <w:rPr>
          <w:rFonts w:ascii="Times New Roman" w:eastAsia="Calibri" w:hAnsi="Times New Roman" w:cs="Times New Roman"/>
          <w:b/>
          <w:bCs/>
          <w:spacing w:val="1"/>
          <w:sz w:val="24"/>
          <w:szCs w:val="24"/>
          <w:lang w:val="en-US"/>
        </w:rPr>
        <w:t xml:space="preserve"> OF DEGREE OF </w:t>
      </w:r>
      <w:r w:rsidRPr="00980D09">
        <w:rPr>
          <w:rFonts w:ascii="Times New Roman" w:eastAsia="Calibri" w:hAnsi="Times New Roman" w:cs="Times New Roman"/>
          <w:b/>
          <w:bCs/>
          <w:spacing w:val="-1"/>
          <w:sz w:val="24"/>
          <w:szCs w:val="24"/>
          <w:lang w:val="en-US"/>
        </w:rPr>
        <w:t>M</w:t>
      </w:r>
      <w:r w:rsidRPr="00980D09">
        <w:rPr>
          <w:rFonts w:ascii="Times New Roman" w:eastAsia="Calibri" w:hAnsi="Times New Roman" w:cs="Times New Roman"/>
          <w:b/>
          <w:bCs/>
          <w:sz w:val="24"/>
          <w:szCs w:val="24"/>
          <w:lang w:val="en-US"/>
        </w:rPr>
        <w:t>AS</w:t>
      </w:r>
      <w:r w:rsidRPr="00980D09">
        <w:rPr>
          <w:rFonts w:ascii="Times New Roman" w:eastAsia="Calibri" w:hAnsi="Times New Roman" w:cs="Times New Roman"/>
          <w:b/>
          <w:bCs/>
          <w:spacing w:val="-1"/>
          <w:sz w:val="24"/>
          <w:szCs w:val="24"/>
          <w:lang w:val="en-US"/>
        </w:rPr>
        <w:t>T</w:t>
      </w:r>
      <w:r w:rsidRPr="00980D09">
        <w:rPr>
          <w:rFonts w:ascii="Times New Roman" w:eastAsia="Calibri" w:hAnsi="Times New Roman" w:cs="Times New Roman"/>
          <w:b/>
          <w:bCs/>
          <w:spacing w:val="-2"/>
          <w:sz w:val="24"/>
          <w:szCs w:val="24"/>
          <w:lang w:val="en-US"/>
        </w:rPr>
        <w:t>E</w:t>
      </w:r>
      <w:r w:rsidRPr="00980D09">
        <w:rPr>
          <w:rFonts w:ascii="Times New Roman" w:eastAsia="Calibri" w:hAnsi="Times New Roman" w:cs="Times New Roman"/>
          <w:b/>
          <w:bCs/>
          <w:sz w:val="24"/>
          <w:szCs w:val="24"/>
          <w:lang w:val="en-US"/>
        </w:rPr>
        <w:t>RS</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z w:val="24"/>
          <w:szCs w:val="24"/>
          <w:lang w:val="en-US"/>
        </w:rPr>
        <w:t>OF A</w:t>
      </w:r>
      <w:r w:rsidRPr="00980D09">
        <w:rPr>
          <w:rFonts w:ascii="Times New Roman" w:eastAsia="Calibri" w:hAnsi="Times New Roman" w:cs="Times New Roman"/>
          <w:b/>
          <w:bCs/>
          <w:spacing w:val="-1"/>
          <w:sz w:val="24"/>
          <w:szCs w:val="24"/>
          <w:lang w:val="en-US"/>
        </w:rPr>
        <w:t>R</w:t>
      </w:r>
      <w:r w:rsidRPr="00980D09">
        <w:rPr>
          <w:rFonts w:ascii="Times New Roman" w:eastAsia="Calibri" w:hAnsi="Times New Roman" w:cs="Times New Roman"/>
          <w:b/>
          <w:bCs/>
          <w:spacing w:val="-2"/>
          <w:sz w:val="24"/>
          <w:szCs w:val="24"/>
          <w:lang w:val="en-US"/>
        </w:rPr>
        <w:t>T</w:t>
      </w:r>
      <w:r w:rsidRPr="00980D09">
        <w:rPr>
          <w:rFonts w:ascii="Times New Roman" w:eastAsia="Calibri" w:hAnsi="Times New Roman" w:cs="Times New Roman"/>
          <w:b/>
          <w:bCs/>
          <w:sz w:val="24"/>
          <w:szCs w:val="24"/>
          <w:lang w:val="en-US"/>
        </w:rPr>
        <w:t>S</w:t>
      </w:r>
      <w:r w:rsidRPr="00980D09">
        <w:rPr>
          <w:rFonts w:ascii="Times New Roman" w:eastAsia="Calibri" w:hAnsi="Times New Roman" w:cs="Times New Roman"/>
          <w:b/>
          <w:bCs/>
          <w:spacing w:val="3"/>
          <w:sz w:val="24"/>
          <w:szCs w:val="24"/>
          <w:lang w:val="en-US"/>
        </w:rPr>
        <w:t xml:space="preserve"> </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z w:val="24"/>
          <w:szCs w:val="24"/>
          <w:lang w:val="en-US"/>
        </w:rPr>
        <w:t xml:space="preserve">N </w:t>
      </w:r>
      <w:r w:rsidRPr="00980D09">
        <w:rPr>
          <w:rFonts w:ascii="Times New Roman" w:eastAsia="Calibri" w:hAnsi="Times New Roman" w:cs="Times New Roman"/>
          <w:b/>
          <w:bCs/>
          <w:spacing w:val="4"/>
          <w:sz w:val="24"/>
          <w:szCs w:val="24"/>
          <w:lang w:val="en-US"/>
        </w:rPr>
        <w:t>M</w:t>
      </w:r>
      <w:r w:rsidRPr="00980D09">
        <w:rPr>
          <w:rFonts w:ascii="Times New Roman" w:eastAsia="Calibri" w:hAnsi="Times New Roman" w:cs="Times New Roman"/>
          <w:b/>
          <w:bCs/>
          <w:sz w:val="24"/>
          <w:szCs w:val="24"/>
          <w:lang w:val="en-US"/>
        </w:rPr>
        <w:t>ON</w:t>
      </w:r>
      <w:r w:rsidRPr="00980D09">
        <w:rPr>
          <w:rFonts w:ascii="Times New Roman" w:eastAsia="Calibri" w:hAnsi="Times New Roman" w:cs="Times New Roman"/>
          <w:b/>
          <w:bCs/>
          <w:spacing w:val="-2"/>
          <w:sz w:val="24"/>
          <w:szCs w:val="24"/>
          <w:lang w:val="en-US"/>
        </w:rPr>
        <w:t>IT</w:t>
      </w:r>
      <w:r w:rsidRPr="00980D09">
        <w:rPr>
          <w:rFonts w:ascii="Times New Roman" w:eastAsia="Calibri" w:hAnsi="Times New Roman" w:cs="Times New Roman"/>
          <w:b/>
          <w:bCs/>
          <w:sz w:val="24"/>
          <w:szCs w:val="24"/>
          <w:lang w:val="en-US"/>
        </w:rPr>
        <w:t>OR</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z w:val="24"/>
          <w:szCs w:val="24"/>
          <w:lang w:val="en-US"/>
        </w:rPr>
        <w:t>NG</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z w:val="24"/>
          <w:szCs w:val="24"/>
          <w:lang w:val="en-US"/>
        </w:rPr>
        <w:t>A</w:t>
      </w:r>
      <w:r w:rsidRPr="00980D09">
        <w:rPr>
          <w:rFonts w:ascii="Times New Roman" w:eastAsia="Calibri" w:hAnsi="Times New Roman" w:cs="Times New Roman"/>
          <w:b/>
          <w:bCs/>
          <w:spacing w:val="-1"/>
          <w:sz w:val="24"/>
          <w:szCs w:val="24"/>
          <w:lang w:val="en-US"/>
        </w:rPr>
        <w:t>N</w:t>
      </w:r>
      <w:r w:rsidRPr="00980D09">
        <w:rPr>
          <w:rFonts w:ascii="Times New Roman" w:eastAsia="Calibri" w:hAnsi="Times New Roman" w:cs="Times New Roman"/>
          <w:b/>
          <w:bCs/>
          <w:sz w:val="24"/>
          <w:szCs w:val="24"/>
          <w:lang w:val="en-US"/>
        </w:rPr>
        <w:t>D</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pacing w:val="-2"/>
          <w:sz w:val="24"/>
          <w:szCs w:val="24"/>
          <w:lang w:val="en-US"/>
        </w:rPr>
        <w:t>E</w:t>
      </w:r>
      <w:r w:rsidRPr="00980D09">
        <w:rPr>
          <w:rFonts w:ascii="Times New Roman" w:eastAsia="Calibri" w:hAnsi="Times New Roman" w:cs="Times New Roman"/>
          <w:b/>
          <w:bCs/>
          <w:spacing w:val="1"/>
          <w:sz w:val="24"/>
          <w:szCs w:val="24"/>
          <w:lang w:val="en-US"/>
        </w:rPr>
        <w:t>V</w:t>
      </w:r>
      <w:r w:rsidRPr="00980D09">
        <w:rPr>
          <w:rFonts w:ascii="Times New Roman" w:eastAsia="Calibri" w:hAnsi="Times New Roman" w:cs="Times New Roman"/>
          <w:b/>
          <w:bCs/>
          <w:sz w:val="24"/>
          <w:szCs w:val="24"/>
          <w:lang w:val="en-US"/>
        </w:rPr>
        <w:t>A</w:t>
      </w:r>
      <w:r w:rsidRPr="00980D09">
        <w:rPr>
          <w:rFonts w:ascii="Times New Roman" w:eastAsia="Calibri" w:hAnsi="Times New Roman" w:cs="Times New Roman"/>
          <w:b/>
          <w:bCs/>
          <w:spacing w:val="-2"/>
          <w:sz w:val="24"/>
          <w:szCs w:val="24"/>
          <w:lang w:val="en-US"/>
        </w:rPr>
        <w:t>L</w:t>
      </w:r>
      <w:r w:rsidRPr="00980D09">
        <w:rPr>
          <w:rFonts w:ascii="Times New Roman" w:eastAsia="Calibri" w:hAnsi="Times New Roman" w:cs="Times New Roman"/>
          <w:b/>
          <w:bCs/>
          <w:sz w:val="24"/>
          <w:szCs w:val="24"/>
          <w:lang w:val="en-US"/>
        </w:rPr>
        <w:t>U</w:t>
      </w:r>
      <w:r w:rsidRPr="00980D09">
        <w:rPr>
          <w:rFonts w:ascii="Times New Roman" w:eastAsia="Calibri" w:hAnsi="Times New Roman" w:cs="Times New Roman"/>
          <w:b/>
          <w:bCs/>
          <w:spacing w:val="-1"/>
          <w:sz w:val="24"/>
          <w:szCs w:val="24"/>
          <w:lang w:val="en-US"/>
        </w:rPr>
        <w:t>A</w:t>
      </w:r>
      <w:r w:rsidRPr="00980D09">
        <w:rPr>
          <w:rFonts w:ascii="Times New Roman" w:eastAsia="Calibri" w:hAnsi="Times New Roman" w:cs="Times New Roman"/>
          <w:b/>
          <w:bCs/>
          <w:spacing w:val="3"/>
          <w:sz w:val="24"/>
          <w:szCs w:val="24"/>
          <w:lang w:val="en-US"/>
        </w:rPr>
        <w:t>T</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z w:val="24"/>
          <w:szCs w:val="24"/>
          <w:lang w:val="en-US"/>
        </w:rPr>
        <w:t>ON</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z w:val="24"/>
          <w:szCs w:val="24"/>
          <w:lang w:val="en-US"/>
        </w:rPr>
        <w:t xml:space="preserve">OF </w:t>
      </w:r>
      <w:r w:rsidRPr="00980D09">
        <w:rPr>
          <w:rFonts w:ascii="Times New Roman" w:eastAsia="Calibri" w:hAnsi="Times New Roman" w:cs="Times New Roman"/>
          <w:b/>
          <w:bCs/>
          <w:spacing w:val="-2"/>
          <w:sz w:val="24"/>
          <w:szCs w:val="24"/>
          <w:lang w:val="en-US"/>
        </w:rPr>
        <w:t>T</w:t>
      </w:r>
      <w:r w:rsidRPr="00980D09">
        <w:rPr>
          <w:rFonts w:ascii="Times New Roman" w:eastAsia="Calibri" w:hAnsi="Times New Roman" w:cs="Times New Roman"/>
          <w:b/>
          <w:bCs/>
          <w:sz w:val="24"/>
          <w:szCs w:val="24"/>
          <w:lang w:val="en-US"/>
        </w:rPr>
        <w:t>HE</w:t>
      </w:r>
      <w:r w:rsidRPr="00980D09">
        <w:rPr>
          <w:rFonts w:ascii="Times New Roman" w:eastAsia="Calibri" w:hAnsi="Times New Roman" w:cs="Times New Roman"/>
          <w:b/>
          <w:bCs/>
          <w:spacing w:val="6"/>
          <w:sz w:val="24"/>
          <w:szCs w:val="24"/>
          <w:lang w:val="en-US"/>
        </w:rPr>
        <w:t xml:space="preserve"> </w:t>
      </w:r>
      <w:r w:rsidRPr="00980D09">
        <w:rPr>
          <w:rFonts w:ascii="Times New Roman" w:eastAsia="Calibri" w:hAnsi="Times New Roman" w:cs="Times New Roman"/>
          <w:b/>
          <w:bCs/>
          <w:sz w:val="24"/>
          <w:szCs w:val="24"/>
          <w:lang w:val="en-US"/>
        </w:rPr>
        <w:t>O</w:t>
      </w:r>
      <w:r w:rsidRPr="00980D09">
        <w:rPr>
          <w:rFonts w:ascii="Times New Roman" w:eastAsia="Calibri" w:hAnsi="Times New Roman" w:cs="Times New Roman"/>
          <w:b/>
          <w:bCs/>
          <w:spacing w:val="-2"/>
          <w:sz w:val="24"/>
          <w:szCs w:val="24"/>
          <w:lang w:val="en-US"/>
        </w:rPr>
        <w:t>PE</w:t>
      </w:r>
      <w:r w:rsidRPr="00980D09">
        <w:rPr>
          <w:rFonts w:ascii="Times New Roman" w:eastAsia="Calibri" w:hAnsi="Times New Roman" w:cs="Times New Roman"/>
          <w:b/>
          <w:bCs/>
          <w:sz w:val="24"/>
          <w:szCs w:val="24"/>
          <w:lang w:val="en-US"/>
        </w:rPr>
        <w:t>N</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z w:val="24"/>
          <w:szCs w:val="24"/>
          <w:lang w:val="en-US"/>
        </w:rPr>
        <w:t>U</w:t>
      </w:r>
      <w:r w:rsidRPr="00980D09">
        <w:rPr>
          <w:rFonts w:ascii="Times New Roman" w:eastAsia="Calibri" w:hAnsi="Times New Roman" w:cs="Times New Roman"/>
          <w:b/>
          <w:bCs/>
          <w:spacing w:val="-1"/>
          <w:sz w:val="24"/>
          <w:szCs w:val="24"/>
          <w:lang w:val="en-US"/>
        </w:rPr>
        <w:t>N</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z w:val="24"/>
          <w:szCs w:val="24"/>
          <w:lang w:val="en-US"/>
        </w:rPr>
        <w:t>V</w:t>
      </w:r>
      <w:r w:rsidRPr="00980D09">
        <w:rPr>
          <w:rFonts w:ascii="Times New Roman" w:eastAsia="Calibri" w:hAnsi="Times New Roman" w:cs="Times New Roman"/>
          <w:b/>
          <w:bCs/>
          <w:spacing w:val="-2"/>
          <w:sz w:val="24"/>
          <w:szCs w:val="24"/>
          <w:lang w:val="en-US"/>
        </w:rPr>
        <w:t>E</w:t>
      </w:r>
      <w:r w:rsidRPr="00980D09">
        <w:rPr>
          <w:rFonts w:ascii="Times New Roman" w:eastAsia="Calibri" w:hAnsi="Times New Roman" w:cs="Times New Roman"/>
          <w:b/>
          <w:bCs/>
          <w:sz w:val="24"/>
          <w:szCs w:val="24"/>
          <w:lang w:val="en-US"/>
        </w:rPr>
        <w:t>RS</w:t>
      </w:r>
      <w:r w:rsidRPr="00980D09">
        <w:rPr>
          <w:rFonts w:ascii="Times New Roman" w:eastAsia="Calibri" w:hAnsi="Times New Roman" w:cs="Times New Roman"/>
          <w:b/>
          <w:bCs/>
          <w:spacing w:val="3"/>
          <w:sz w:val="24"/>
          <w:szCs w:val="24"/>
          <w:lang w:val="en-US"/>
        </w:rPr>
        <w:t>I</w:t>
      </w:r>
      <w:r w:rsidRPr="00980D09">
        <w:rPr>
          <w:rFonts w:ascii="Times New Roman" w:eastAsia="Calibri" w:hAnsi="Times New Roman" w:cs="Times New Roman"/>
          <w:b/>
          <w:bCs/>
          <w:spacing w:val="-2"/>
          <w:sz w:val="24"/>
          <w:szCs w:val="24"/>
          <w:lang w:val="en-US"/>
        </w:rPr>
        <w:t>T</w:t>
      </w:r>
      <w:r w:rsidRPr="00980D09">
        <w:rPr>
          <w:rFonts w:ascii="Times New Roman" w:eastAsia="Calibri" w:hAnsi="Times New Roman" w:cs="Times New Roman"/>
          <w:b/>
          <w:bCs/>
          <w:sz w:val="24"/>
          <w:szCs w:val="24"/>
          <w:lang w:val="en-US"/>
        </w:rPr>
        <w:t>Y</w:t>
      </w:r>
      <w:r w:rsidRPr="00980D09">
        <w:rPr>
          <w:rFonts w:ascii="Times New Roman" w:eastAsia="Calibri" w:hAnsi="Times New Roman" w:cs="Times New Roman"/>
          <w:b/>
          <w:bCs/>
          <w:spacing w:val="2"/>
          <w:sz w:val="24"/>
          <w:szCs w:val="24"/>
          <w:lang w:val="en-US"/>
        </w:rPr>
        <w:t xml:space="preserve"> </w:t>
      </w:r>
      <w:r w:rsidRPr="00980D09">
        <w:rPr>
          <w:rFonts w:ascii="Times New Roman" w:eastAsia="Calibri" w:hAnsi="Times New Roman" w:cs="Times New Roman"/>
          <w:b/>
          <w:bCs/>
          <w:sz w:val="24"/>
          <w:szCs w:val="24"/>
          <w:lang w:val="en-US"/>
        </w:rPr>
        <w:t xml:space="preserve">OF </w:t>
      </w:r>
      <w:r w:rsidRPr="00980D09">
        <w:rPr>
          <w:rFonts w:ascii="Times New Roman" w:eastAsia="Calibri" w:hAnsi="Times New Roman" w:cs="Times New Roman"/>
          <w:b/>
          <w:bCs/>
          <w:spacing w:val="-2"/>
          <w:sz w:val="24"/>
          <w:szCs w:val="24"/>
          <w:lang w:val="en-US"/>
        </w:rPr>
        <w:t>T</w:t>
      </w:r>
      <w:r w:rsidRPr="00980D09">
        <w:rPr>
          <w:rFonts w:ascii="Times New Roman" w:eastAsia="Calibri" w:hAnsi="Times New Roman" w:cs="Times New Roman"/>
          <w:b/>
          <w:bCs/>
          <w:sz w:val="24"/>
          <w:szCs w:val="24"/>
          <w:lang w:val="en-US"/>
        </w:rPr>
        <w:t>A</w:t>
      </w:r>
      <w:r w:rsidRPr="00980D09">
        <w:rPr>
          <w:rFonts w:ascii="Times New Roman" w:eastAsia="Calibri" w:hAnsi="Times New Roman" w:cs="Times New Roman"/>
          <w:b/>
          <w:bCs/>
          <w:spacing w:val="4"/>
          <w:sz w:val="24"/>
          <w:szCs w:val="24"/>
          <w:lang w:val="en-US"/>
        </w:rPr>
        <w:t>N</w:t>
      </w:r>
      <w:r w:rsidRPr="00980D09">
        <w:rPr>
          <w:rFonts w:ascii="Times New Roman" w:eastAsia="Calibri" w:hAnsi="Times New Roman" w:cs="Times New Roman"/>
          <w:b/>
          <w:bCs/>
          <w:spacing w:val="-6"/>
          <w:sz w:val="24"/>
          <w:szCs w:val="24"/>
          <w:lang w:val="en-US"/>
        </w:rPr>
        <w:t>Z</w:t>
      </w:r>
      <w:r w:rsidRPr="00980D09">
        <w:rPr>
          <w:rFonts w:ascii="Times New Roman" w:eastAsia="Calibri" w:hAnsi="Times New Roman" w:cs="Times New Roman"/>
          <w:b/>
          <w:bCs/>
          <w:sz w:val="24"/>
          <w:szCs w:val="24"/>
          <w:lang w:val="en-US"/>
        </w:rPr>
        <w:t>A</w:t>
      </w:r>
      <w:r w:rsidRPr="00980D09">
        <w:rPr>
          <w:rFonts w:ascii="Times New Roman" w:eastAsia="Calibri" w:hAnsi="Times New Roman" w:cs="Times New Roman"/>
          <w:b/>
          <w:bCs/>
          <w:spacing w:val="4"/>
          <w:sz w:val="24"/>
          <w:szCs w:val="24"/>
          <w:lang w:val="en-US"/>
        </w:rPr>
        <w:t>N</w:t>
      </w:r>
      <w:r w:rsidRPr="00980D09">
        <w:rPr>
          <w:rFonts w:ascii="Times New Roman" w:eastAsia="Calibri" w:hAnsi="Times New Roman" w:cs="Times New Roman"/>
          <w:b/>
          <w:bCs/>
          <w:spacing w:val="-2"/>
          <w:sz w:val="24"/>
          <w:szCs w:val="24"/>
          <w:lang w:val="en-US"/>
        </w:rPr>
        <w:t>I</w:t>
      </w:r>
      <w:r w:rsidRPr="00980D09">
        <w:rPr>
          <w:rFonts w:ascii="Times New Roman" w:eastAsia="Calibri" w:hAnsi="Times New Roman" w:cs="Times New Roman"/>
          <w:b/>
          <w:bCs/>
          <w:sz w:val="24"/>
          <w:szCs w:val="24"/>
          <w:lang w:val="en-US"/>
        </w:rPr>
        <w:t>A</w:t>
      </w:r>
    </w:p>
    <w:p w14:paraId="2D47D44D" w14:textId="77777777" w:rsidR="00FF567C" w:rsidRPr="00980D09" w:rsidRDefault="00FF567C" w:rsidP="00980D09">
      <w:pPr>
        <w:widowControl w:val="0"/>
        <w:autoSpaceDE w:val="0"/>
        <w:autoSpaceDN w:val="0"/>
        <w:adjustRightInd w:val="0"/>
        <w:spacing w:after="0" w:line="480" w:lineRule="auto"/>
        <w:ind w:left="1418" w:right="685" w:hanging="540"/>
        <w:jc w:val="center"/>
        <w:rPr>
          <w:rFonts w:ascii="Times New Roman" w:eastAsia="Calibri" w:hAnsi="Times New Roman" w:cs="Times New Roman"/>
          <w:b/>
          <w:bCs/>
          <w:sz w:val="24"/>
          <w:szCs w:val="24"/>
          <w:lang w:val="en-US"/>
        </w:rPr>
        <w:sectPr w:rsidR="00FF567C" w:rsidRPr="00980D09" w:rsidSect="005B3036">
          <w:headerReference w:type="default" r:id="rId9"/>
          <w:headerReference w:type="first" r:id="rId10"/>
          <w:pgSz w:w="11906" w:h="16838" w:code="9"/>
          <w:pgMar w:top="2268" w:right="1418" w:bottom="1418" w:left="2268" w:header="720" w:footer="720" w:gutter="0"/>
          <w:pgNumType w:start="1"/>
          <w:cols w:space="720"/>
          <w:titlePg/>
          <w:docGrid w:linePitch="360"/>
        </w:sectPr>
      </w:pPr>
      <w:r w:rsidRPr="00980D09">
        <w:rPr>
          <w:rFonts w:ascii="Times New Roman" w:eastAsia="Calibri" w:hAnsi="Times New Roman" w:cs="Times New Roman"/>
          <w:b/>
          <w:bCs/>
          <w:sz w:val="24"/>
          <w:szCs w:val="24"/>
          <w:lang w:val="en-US"/>
        </w:rPr>
        <w:t xml:space="preserve">2023  </w:t>
      </w:r>
    </w:p>
    <w:p w14:paraId="3FB9E9AD" w14:textId="3FDF4D7A" w:rsidR="003639DE" w:rsidRPr="00980D09" w:rsidRDefault="003639DE" w:rsidP="00980D09">
      <w:pPr>
        <w:pStyle w:val="Heading1"/>
        <w:spacing w:before="0" w:line="480" w:lineRule="auto"/>
        <w:jc w:val="center"/>
        <w:rPr>
          <w:rFonts w:ascii="Times New Roman" w:hAnsi="Times New Roman" w:cs="Times New Roman"/>
          <w:b/>
          <w:color w:val="auto"/>
          <w:sz w:val="24"/>
          <w:lang w:val="en-US"/>
        </w:rPr>
      </w:pPr>
      <w:bookmarkStart w:id="3" w:name="_Toc152567310"/>
      <w:r w:rsidRPr="00980D09">
        <w:rPr>
          <w:rFonts w:ascii="Times New Roman" w:hAnsi="Times New Roman" w:cs="Times New Roman"/>
          <w:b/>
          <w:color w:val="auto"/>
          <w:sz w:val="24"/>
          <w:lang w:val="en-US"/>
        </w:rPr>
        <w:lastRenderedPageBreak/>
        <w:t>CERTIFICATION</w:t>
      </w:r>
      <w:bookmarkEnd w:id="3"/>
    </w:p>
    <w:p w14:paraId="438E4AB3" w14:textId="5496CCE3" w:rsidR="00546D61" w:rsidRPr="00980D09" w:rsidRDefault="00546D61" w:rsidP="00980D09">
      <w:pPr>
        <w:spacing w:after="0" w:line="480" w:lineRule="auto"/>
        <w:jc w:val="both"/>
        <w:rPr>
          <w:rFonts w:ascii="Times New Roman" w:eastAsia="Calibri" w:hAnsi="Times New Roman" w:cs="Times New Roman"/>
          <w:bCs/>
          <w:sz w:val="24"/>
          <w:szCs w:val="24"/>
          <w:lang w:val="en-US"/>
        </w:rPr>
      </w:pPr>
      <w:r w:rsidRPr="00980D09">
        <w:rPr>
          <w:rFonts w:ascii="Times New Roman" w:eastAsia="Calibri" w:hAnsi="Times New Roman" w:cs="Times New Roman"/>
          <w:bCs/>
          <w:sz w:val="24"/>
          <w:szCs w:val="24"/>
          <w:lang w:val="en-US"/>
        </w:rPr>
        <w:t xml:space="preserve">The undersigned certify that they have read and hereby recommend for examination of the dissertation entitled </w:t>
      </w:r>
      <w:r w:rsidRPr="00980D09">
        <w:rPr>
          <w:rFonts w:ascii="Times New Roman" w:eastAsia="Calibri" w:hAnsi="Times New Roman" w:cs="Times New Roman"/>
          <w:b/>
          <w:i/>
          <w:iCs/>
          <w:sz w:val="24"/>
          <w:szCs w:val="24"/>
          <w:lang w:val="en-US"/>
        </w:rPr>
        <w:t>“</w:t>
      </w:r>
      <w:r w:rsidR="008E590D" w:rsidRPr="00980D09">
        <w:rPr>
          <w:rFonts w:ascii="Times New Roman" w:eastAsia="Calibri" w:hAnsi="Times New Roman" w:cs="Times New Roman"/>
          <w:b/>
          <w:i/>
          <w:iCs/>
          <w:sz w:val="24"/>
          <w:szCs w:val="24"/>
          <w:lang w:val="en-US"/>
        </w:rPr>
        <w:t xml:space="preserve">The role of the </w:t>
      </w:r>
      <w:proofErr w:type="spellStart"/>
      <w:r w:rsidR="008E590D" w:rsidRPr="00980D09">
        <w:rPr>
          <w:rFonts w:ascii="Times New Roman" w:eastAsia="Calibri" w:hAnsi="Times New Roman" w:cs="Times New Roman"/>
          <w:b/>
          <w:i/>
          <w:iCs/>
          <w:sz w:val="24"/>
          <w:szCs w:val="24"/>
          <w:lang w:val="en-US"/>
        </w:rPr>
        <w:t>Okigusuri</w:t>
      </w:r>
      <w:proofErr w:type="spellEnd"/>
      <w:r w:rsidR="008E590D" w:rsidRPr="00980D09">
        <w:rPr>
          <w:rFonts w:ascii="Times New Roman" w:eastAsia="Calibri" w:hAnsi="Times New Roman" w:cs="Times New Roman"/>
          <w:b/>
          <w:i/>
          <w:iCs/>
          <w:sz w:val="24"/>
          <w:szCs w:val="24"/>
          <w:lang w:val="en-US"/>
        </w:rPr>
        <w:t xml:space="preserve"> system in medicine accessibility, availability, and affordability in </w:t>
      </w:r>
      <w:proofErr w:type="spellStart"/>
      <w:r w:rsidR="008E590D" w:rsidRPr="00980D09">
        <w:rPr>
          <w:rFonts w:ascii="Times New Roman" w:eastAsia="Calibri" w:hAnsi="Times New Roman" w:cs="Times New Roman"/>
          <w:b/>
          <w:i/>
          <w:iCs/>
          <w:sz w:val="24"/>
          <w:szCs w:val="24"/>
          <w:lang w:val="en-US"/>
        </w:rPr>
        <w:t>kisarawe</w:t>
      </w:r>
      <w:proofErr w:type="spellEnd"/>
      <w:r w:rsidR="008E590D" w:rsidRPr="00980D09">
        <w:rPr>
          <w:rFonts w:ascii="Times New Roman" w:eastAsia="Calibri" w:hAnsi="Times New Roman" w:cs="Times New Roman"/>
          <w:b/>
          <w:i/>
          <w:iCs/>
          <w:sz w:val="24"/>
          <w:szCs w:val="24"/>
          <w:lang w:val="en-US"/>
        </w:rPr>
        <w:t xml:space="preserve"> district</w:t>
      </w:r>
      <w:r w:rsidRPr="00980D09">
        <w:rPr>
          <w:rFonts w:ascii="Times New Roman" w:eastAsia="Calibri" w:hAnsi="Times New Roman" w:cs="Times New Roman"/>
          <w:b/>
          <w:i/>
          <w:iCs/>
          <w:sz w:val="24"/>
          <w:szCs w:val="24"/>
          <w:lang w:val="en-US"/>
        </w:rPr>
        <w:t>”</w:t>
      </w:r>
      <w:r w:rsidRPr="00980D09">
        <w:rPr>
          <w:rFonts w:ascii="Times New Roman" w:eastAsia="Calibri" w:hAnsi="Times New Roman" w:cs="Times New Roman"/>
          <w:bCs/>
          <w:sz w:val="24"/>
          <w:szCs w:val="24"/>
          <w:lang w:val="en-US"/>
        </w:rPr>
        <w:t xml:space="preserve"> in partial fulfillment of the requirement for the degree of Master of </w:t>
      </w:r>
      <w:r w:rsidR="0070123C" w:rsidRPr="00980D09">
        <w:rPr>
          <w:rFonts w:ascii="Times New Roman" w:eastAsia="Calibri" w:hAnsi="Times New Roman" w:cs="Times New Roman"/>
          <w:bCs/>
          <w:sz w:val="24"/>
          <w:szCs w:val="24"/>
          <w:lang w:val="en-US"/>
        </w:rPr>
        <w:t>Arts in Monitoring and Evaluation of the Open University of Tanzania</w:t>
      </w:r>
      <w:r w:rsidR="00583CE8" w:rsidRPr="00980D09">
        <w:rPr>
          <w:rFonts w:ascii="Times New Roman" w:eastAsia="Calibri" w:hAnsi="Times New Roman" w:cs="Times New Roman"/>
          <w:bCs/>
          <w:sz w:val="24"/>
          <w:szCs w:val="24"/>
          <w:lang w:val="en-US"/>
        </w:rPr>
        <w:t>.</w:t>
      </w:r>
    </w:p>
    <w:p w14:paraId="63BEEC60" w14:textId="77777777" w:rsidR="00583CE8" w:rsidRPr="00980D09" w:rsidRDefault="00583CE8" w:rsidP="00980D09">
      <w:pPr>
        <w:spacing w:after="0" w:line="480" w:lineRule="auto"/>
        <w:jc w:val="center"/>
        <w:rPr>
          <w:rFonts w:ascii="Times New Roman" w:eastAsia="Calibri" w:hAnsi="Times New Roman" w:cs="Times New Roman"/>
          <w:bCs/>
          <w:sz w:val="24"/>
          <w:szCs w:val="24"/>
          <w:lang w:val="en-US"/>
        </w:rPr>
      </w:pPr>
    </w:p>
    <w:p w14:paraId="26FEFCD0" w14:textId="77777777" w:rsidR="00583CE8" w:rsidRPr="00980D09" w:rsidRDefault="00583CE8" w:rsidP="00980D09">
      <w:pPr>
        <w:spacing w:after="0" w:line="480" w:lineRule="auto"/>
        <w:jc w:val="center"/>
        <w:rPr>
          <w:rFonts w:ascii="Times New Roman" w:eastAsia="Calibri" w:hAnsi="Times New Roman" w:cs="Times New Roman"/>
          <w:bCs/>
          <w:sz w:val="24"/>
          <w:szCs w:val="24"/>
          <w:lang w:val="en-US"/>
        </w:rPr>
      </w:pPr>
    </w:p>
    <w:p w14:paraId="11286C62" w14:textId="77777777" w:rsidR="00583CE8" w:rsidRPr="00980D09" w:rsidRDefault="00583CE8" w:rsidP="00980D09">
      <w:pPr>
        <w:spacing w:after="0" w:line="480" w:lineRule="auto"/>
        <w:jc w:val="both"/>
        <w:rPr>
          <w:rFonts w:ascii="Times New Roman" w:eastAsia="Calibri" w:hAnsi="Times New Roman" w:cs="Times New Roman"/>
          <w:bCs/>
          <w:sz w:val="24"/>
          <w:szCs w:val="24"/>
          <w:lang w:val="en-US"/>
        </w:rPr>
      </w:pPr>
    </w:p>
    <w:p w14:paraId="56D2AAD7" w14:textId="77777777" w:rsidR="00583CE8" w:rsidRPr="00863A82" w:rsidRDefault="00583CE8" w:rsidP="00980D09">
      <w:pPr>
        <w:spacing w:after="0" w:line="480" w:lineRule="auto"/>
        <w:jc w:val="center"/>
        <w:rPr>
          <w:rFonts w:ascii="Times New Roman" w:eastAsia="Calibri" w:hAnsi="Times New Roman" w:cs="Times New Roman"/>
          <w:b/>
          <w:bCs/>
          <w:sz w:val="24"/>
          <w:szCs w:val="24"/>
          <w:lang w:val="en-US"/>
        </w:rPr>
      </w:pPr>
      <w:r w:rsidRPr="00863A82">
        <w:rPr>
          <w:rFonts w:ascii="Times New Roman" w:eastAsia="Calibri" w:hAnsi="Times New Roman" w:cs="Times New Roman"/>
          <w:b/>
          <w:bCs/>
          <w:sz w:val="24"/>
          <w:szCs w:val="24"/>
          <w:lang w:val="en-US"/>
        </w:rPr>
        <w:t>……………………………….</w:t>
      </w:r>
    </w:p>
    <w:p w14:paraId="6AF0DFA2" w14:textId="72B31826" w:rsidR="00583CE8" w:rsidRPr="00863A82" w:rsidRDefault="00D90BF1" w:rsidP="00980D09">
      <w:pPr>
        <w:spacing w:after="0" w:line="480" w:lineRule="auto"/>
        <w:jc w:val="center"/>
        <w:rPr>
          <w:rFonts w:ascii="Times New Roman" w:eastAsia="Calibri" w:hAnsi="Times New Roman" w:cs="Times New Roman"/>
          <w:b/>
          <w:bCs/>
          <w:sz w:val="24"/>
          <w:szCs w:val="24"/>
          <w:lang w:val="en-US"/>
        </w:rPr>
      </w:pPr>
      <w:r w:rsidRPr="00863A82">
        <w:rPr>
          <w:rFonts w:ascii="Times New Roman" w:eastAsia="Calibri" w:hAnsi="Times New Roman" w:cs="Times New Roman"/>
          <w:b/>
          <w:bCs/>
          <w:sz w:val="24"/>
          <w:szCs w:val="24"/>
          <w:lang w:val="en-US"/>
        </w:rPr>
        <w:t xml:space="preserve">Dr. </w:t>
      </w:r>
      <w:proofErr w:type="spellStart"/>
      <w:r w:rsidRPr="00863A82">
        <w:rPr>
          <w:rFonts w:ascii="Times New Roman" w:eastAsia="Calibri" w:hAnsi="Times New Roman" w:cs="Times New Roman"/>
          <w:b/>
          <w:bCs/>
          <w:sz w:val="24"/>
          <w:szCs w:val="24"/>
          <w:lang w:val="en-US"/>
        </w:rPr>
        <w:t>Harrieth</w:t>
      </w:r>
      <w:proofErr w:type="spellEnd"/>
      <w:r w:rsidR="00334EC7" w:rsidRPr="00863A82">
        <w:rPr>
          <w:rFonts w:ascii="Times New Roman" w:eastAsia="Calibri" w:hAnsi="Times New Roman" w:cs="Times New Roman"/>
          <w:b/>
          <w:bCs/>
          <w:sz w:val="24"/>
          <w:szCs w:val="24"/>
          <w:lang w:val="en-US"/>
        </w:rPr>
        <w:t xml:space="preserve">. G. </w:t>
      </w:r>
      <w:proofErr w:type="spellStart"/>
      <w:r w:rsidR="00334EC7" w:rsidRPr="00863A82">
        <w:rPr>
          <w:rFonts w:ascii="Times New Roman" w:eastAsia="Calibri" w:hAnsi="Times New Roman" w:cs="Times New Roman"/>
          <w:b/>
          <w:bCs/>
          <w:sz w:val="24"/>
          <w:szCs w:val="24"/>
          <w:lang w:val="en-US"/>
        </w:rPr>
        <w:t>Mtae</w:t>
      </w:r>
      <w:proofErr w:type="spellEnd"/>
      <w:r w:rsidR="00583CE8" w:rsidRPr="00863A82">
        <w:rPr>
          <w:rFonts w:ascii="Times New Roman" w:eastAsia="Calibri" w:hAnsi="Times New Roman" w:cs="Times New Roman"/>
          <w:b/>
          <w:bCs/>
          <w:sz w:val="24"/>
          <w:szCs w:val="24"/>
          <w:lang w:val="en-US"/>
        </w:rPr>
        <w:t>.</w:t>
      </w:r>
    </w:p>
    <w:p w14:paraId="35C02869" w14:textId="77777777" w:rsidR="00583CE8" w:rsidRPr="00863A82" w:rsidRDefault="00583CE8" w:rsidP="00980D09">
      <w:pPr>
        <w:spacing w:after="0" w:line="480" w:lineRule="auto"/>
        <w:jc w:val="center"/>
        <w:rPr>
          <w:rFonts w:ascii="Times New Roman" w:eastAsia="Calibri" w:hAnsi="Times New Roman" w:cs="Times New Roman"/>
          <w:b/>
          <w:bCs/>
          <w:sz w:val="24"/>
          <w:szCs w:val="24"/>
          <w:lang w:val="en-US"/>
        </w:rPr>
      </w:pPr>
      <w:r w:rsidRPr="00863A82">
        <w:rPr>
          <w:rFonts w:ascii="Times New Roman" w:eastAsia="Calibri" w:hAnsi="Times New Roman" w:cs="Times New Roman"/>
          <w:b/>
          <w:bCs/>
          <w:sz w:val="24"/>
          <w:szCs w:val="24"/>
          <w:lang w:val="en-US"/>
        </w:rPr>
        <w:t>(Supervisor)</w:t>
      </w:r>
    </w:p>
    <w:p w14:paraId="62D06857" w14:textId="27DB26FA" w:rsidR="00583CE8" w:rsidRPr="00863A82" w:rsidRDefault="00583CE8" w:rsidP="00980D09">
      <w:pPr>
        <w:spacing w:after="0" w:line="480" w:lineRule="auto"/>
        <w:jc w:val="center"/>
        <w:rPr>
          <w:rFonts w:ascii="Times New Roman" w:eastAsia="Calibri" w:hAnsi="Times New Roman" w:cs="Times New Roman"/>
          <w:b/>
          <w:bCs/>
          <w:sz w:val="24"/>
          <w:szCs w:val="24"/>
          <w:lang w:val="en-US"/>
        </w:rPr>
      </w:pPr>
      <w:r w:rsidRPr="00863A82">
        <w:rPr>
          <w:rFonts w:ascii="Times New Roman" w:eastAsia="Calibri" w:hAnsi="Times New Roman" w:cs="Times New Roman"/>
          <w:b/>
          <w:bCs/>
          <w:sz w:val="24"/>
          <w:szCs w:val="24"/>
          <w:lang w:val="en-US"/>
        </w:rPr>
        <w:t>Date…………………………..</w:t>
      </w:r>
    </w:p>
    <w:p w14:paraId="2C81338F"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6AD4347F"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0C8367A7"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3EE7C1A4"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038A8EB6"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69560D62"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7E4984EB"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0FB8243C"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54019696"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434C570E"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44A9E3C7" w14:textId="77777777" w:rsidR="00334EC7" w:rsidRPr="00980D09" w:rsidRDefault="00334EC7" w:rsidP="00980D09">
      <w:pPr>
        <w:spacing w:after="0" w:line="480" w:lineRule="auto"/>
        <w:jc w:val="center"/>
        <w:rPr>
          <w:rFonts w:ascii="Times New Roman" w:eastAsia="Calibri" w:hAnsi="Times New Roman" w:cs="Times New Roman"/>
          <w:bCs/>
          <w:sz w:val="24"/>
          <w:szCs w:val="24"/>
          <w:lang w:val="en-US"/>
        </w:rPr>
      </w:pPr>
    </w:p>
    <w:p w14:paraId="2982E013" w14:textId="258D62F2" w:rsidR="00334EC7" w:rsidRPr="00980D09" w:rsidRDefault="00E1673C" w:rsidP="00980D09">
      <w:pPr>
        <w:pStyle w:val="Heading1"/>
        <w:spacing w:before="0" w:line="480" w:lineRule="auto"/>
        <w:jc w:val="center"/>
        <w:rPr>
          <w:rFonts w:ascii="Times New Roman" w:hAnsi="Times New Roman" w:cs="Times New Roman"/>
          <w:b/>
          <w:color w:val="auto"/>
          <w:sz w:val="24"/>
          <w:szCs w:val="24"/>
          <w:lang w:val="en-US"/>
        </w:rPr>
      </w:pPr>
      <w:bookmarkStart w:id="4" w:name="_Toc152567311"/>
      <w:r w:rsidRPr="00980D09">
        <w:rPr>
          <w:rFonts w:ascii="Times New Roman" w:hAnsi="Times New Roman" w:cs="Times New Roman"/>
          <w:b/>
          <w:color w:val="auto"/>
          <w:sz w:val="24"/>
          <w:szCs w:val="24"/>
          <w:lang w:val="en-US"/>
        </w:rPr>
        <w:lastRenderedPageBreak/>
        <w:t>COPYRIGHT</w:t>
      </w:r>
      <w:bookmarkEnd w:id="4"/>
    </w:p>
    <w:p w14:paraId="66F1B4E4" w14:textId="3C9F4A7B" w:rsidR="00E1673C" w:rsidRPr="00980D09" w:rsidRDefault="002E1220" w:rsidP="00980D09">
      <w:pPr>
        <w:spacing w:after="0" w:line="480" w:lineRule="auto"/>
        <w:jc w:val="both"/>
        <w:rPr>
          <w:rFonts w:ascii="Times New Roman" w:eastAsia="Calibri" w:hAnsi="Times New Roman" w:cs="Times New Roman"/>
          <w:bCs/>
          <w:sz w:val="24"/>
          <w:szCs w:val="24"/>
          <w:lang w:val="en-US"/>
        </w:rPr>
      </w:pPr>
      <w:r w:rsidRPr="00980D09">
        <w:rPr>
          <w:rFonts w:ascii="Times New Roman" w:eastAsia="Calibri" w:hAnsi="Times New Roman" w:cs="Times New Roman"/>
          <w:bCs/>
          <w:sz w:val="24"/>
          <w:szCs w:val="24"/>
          <w:lang w:val="en-US"/>
        </w:rPr>
        <w:t>No part of this thesis/dissertation may be reproduced, stored in any retrieval system, or transmitted in any form by any means, electronic, mechanical, photocopying, recording or otherwise without prior written permission of the author or the Open University of Tanzania in that behalf".</w:t>
      </w:r>
    </w:p>
    <w:p w14:paraId="67A8FF7C" w14:textId="77777777" w:rsidR="00727DC6" w:rsidRPr="00980D09" w:rsidRDefault="00727DC6" w:rsidP="00980D09">
      <w:pPr>
        <w:tabs>
          <w:tab w:val="left" w:pos="2220"/>
        </w:tabs>
        <w:spacing w:after="0" w:line="480" w:lineRule="auto"/>
        <w:rPr>
          <w:rFonts w:ascii="Times New Roman" w:hAnsi="Times New Roman" w:cs="Times New Roman"/>
          <w:b/>
          <w:sz w:val="24"/>
          <w:szCs w:val="24"/>
          <w:lang w:val="en-US"/>
        </w:rPr>
      </w:pPr>
    </w:p>
    <w:p w14:paraId="5ACEEE69" w14:textId="77777777" w:rsidR="003639DE" w:rsidRPr="00980D09" w:rsidRDefault="003639DE" w:rsidP="00980D09">
      <w:pPr>
        <w:tabs>
          <w:tab w:val="left" w:pos="2220"/>
        </w:tabs>
        <w:spacing w:after="0" w:line="480" w:lineRule="auto"/>
        <w:rPr>
          <w:rFonts w:ascii="Times New Roman" w:hAnsi="Times New Roman" w:cs="Times New Roman"/>
          <w:b/>
          <w:sz w:val="24"/>
          <w:szCs w:val="24"/>
          <w:lang w:val="en-US"/>
        </w:rPr>
      </w:pPr>
    </w:p>
    <w:p w14:paraId="454CA475"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52D6554B"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3A88DB8A"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56368CFD"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70409478"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4AEBC3C1"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09592937"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50AEC231"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0B9F165C"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5F84D96A"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35BEB4EF"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7AEF4C9F"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531FB145"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1F057F87"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09952969"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69D9637B"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16F88409"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05FB15E7" w14:textId="0A9D79EE" w:rsidR="002E3E7D" w:rsidRPr="00980D09" w:rsidRDefault="002E3E7D" w:rsidP="00980D09">
      <w:pPr>
        <w:tabs>
          <w:tab w:val="left" w:pos="2220"/>
        </w:tabs>
        <w:spacing w:after="0" w:line="480" w:lineRule="auto"/>
        <w:jc w:val="center"/>
        <w:rPr>
          <w:rFonts w:ascii="Times New Roman" w:hAnsi="Times New Roman" w:cs="Times New Roman"/>
          <w:b/>
          <w:sz w:val="24"/>
          <w:szCs w:val="24"/>
          <w:lang w:val="en-US"/>
        </w:rPr>
      </w:pPr>
      <w:r w:rsidRPr="00980D09">
        <w:rPr>
          <w:rFonts w:ascii="Times New Roman" w:hAnsi="Times New Roman" w:cs="Times New Roman"/>
          <w:b/>
          <w:sz w:val="24"/>
          <w:szCs w:val="24"/>
          <w:lang w:val="en-US"/>
        </w:rPr>
        <w:lastRenderedPageBreak/>
        <w:t>DECLARATION</w:t>
      </w:r>
    </w:p>
    <w:p w14:paraId="6FDD504B" w14:textId="5076C563" w:rsidR="002E3E7D" w:rsidRPr="00980D09" w:rsidRDefault="002E3E7D" w:rsidP="00980D09">
      <w:pPr>
        <w:spacing w:after="0" w:line="480" w:lineRule="auto"/>
        <w:jc w:val="both"/>
        <w:rPr>
          <w:rFonts w:ascii="Times New Roman" w:eastAsia="Calibri" w:hAnsi="Times New Roman" w:cs="Times New Roman"/>
          <w:bCs/>
          <w:sz w:val="24"/>
          <w:szCs w:val="24"/>
          <w:lang w:val="en-US"/>
        </w:rPr>
      </w:pPr>
      <w:r w:rsidRPr="00980D09">
        <w:rPr>
          <w:rFonts w:ascii="Times New Roman" w:eastAsia="Calibri" w:hAnsi="Times New Roman" w:cs="Times New Roman"/>
          <w:bCs/>
          <w:sz w:val="24"/>
          <w:szCs w:val="24"/>
          <w:lang w:val="en-US"/>
        </w:rPr>
        <w:t>I</w:t>
      </w:r>
      <w:r w:rsidRPr="00980D09">
        <w:rPr>
          <w:rFonts w:ascii="Times New Roman" w:eastAsia="Calibri" w:hAnsi="Times New Roman" w:cs="Times New Roman"/>
          <w:b/>
          <w:sz w:val="24"/>
          <w:szCs w:val="24"/>
          <w:lang w:val="en-US"/>
        </w:rPr>
        <w:t xml:space="preserve">, </w:t>
      </w:r>
      <w:proofErr w:type="spellStart"/>
      <w:r w:rsidRPr="00980D09">
        <w:rPr>
          <w:rFonts w:ascii="Times New Roman" w:eastAsia="Calibri" w:hAnsi="Times New Roman" w:cs="Times New Roman"/>
          <w:b/>
          <w:sz w:val="24"/>
          <w:szCs w:val="24"/>
          <w:lang w:val="en-US"/>
        </w:rPr>
        <w:t>Gothbert</w:t>
      </w:r>
      <w:proofErr w:type="spellEnd"/>
      <w:r w:rsidRPr="00980D09">
        <w:rPr>
          <w:rFonts w:ascii="Times New Roman" w:eastAsia="Calibri" w:hAnsi="Times New Roman" w:cs="Times New Roman"/>
          <w:b/>
          <w:sz w:val="24"/>
          <w:szCs w:val="24"/>
          <w:lang w:val="en-US"/>
        </w:rPr>
        <w:t xml:space="preserve"> Peter </w:t>
      </w:r>
      <w:proofErr w:type="spellStart"/>
      <w:r w:rsidRPr="00980D09">
        <w:rPr>
          <w:rFonts w:ascii="Times New Roman" w:eastAsia="Calibri" w:hAnsi="Times New Roman" w:cs="Times New Roman"/>
          <w:b/>
          <w:sz w:val="24"/>
          <w:szCs w:val="24"/>
          <w:lang w:val="en-US"/>
        </w:rPr>
        <w:t>Mnyanyi</w:t>
      </w:r>
      <w:proofErr w:type="spellEnd"/>
      <w:r w:rsidRPr="00980D09">
        <w:rPr>
          <w:rFonts w:ascii="Times New Roman" w:eastAsia="Calibri" w:hAnsi="Times New Roman" w:cs="Times New Roman"/>
          <w:b/>
          <w:sz w:val="24"/>
          <w:szCs w:val="24"/>
          <w:lang w:val="en-US"/>
        </w:rPr>
        <w:t xml:space="preserve">, </w:t>
      </w:r>
      <w:r w:rsidRPr="00980D09">
        <w:rPr>
          <w:rFonts w:ascii="Times New Roman" w:eastAsia="Calibri" w:hAnsi="Times New Roman" w:cs="Times New Roman"/>
          <w:bCs/>
          <w:sz w:val="24"/>
          <w:szCs w:val="24"/>
          <w:lang w:val="en-US"/>
        </w:rPr>
        <w:t>declare that this dissertation is my original work and that it has not been presented and will not be presented to any other university for a similar or any other degree award.</w:t>
      </w:r>
      <w:r w:rsidR="002045C5" w:rsidRPr="00980D09">
        <w:rPr>
          <w:rFonts w:ascii="Times New Roman" w:eastAsia="Calibri" w:hAnsi="Times New Roman" w:cs="Times New Roman"/>
          <w:bCs/>
          <w:sz w:val="24"/>
          <w:szCs w:val="24"/>
          <w:lang w:val="en-US"/>
        </w:rPr>
        <w:t xml:space="preserve"> </w:t>
      </w:r>
    </w:p>
    <w:p w14:paraId="6A94F199" w14:textId="77777777" w:rsidR="002045C5" w:rsidRPr="00980D09" w:rsidRDefault="002045C5" w:rsidP="00980D09">
      <w:pPr>
        <w:spacing w:after="0" w:line="480" w:lineRule="auto"/>
        <w:jc w:val="both"/>
        <w:rPr>
          <w:rFonts w:ascii="Times New Roman" w:eastAsia="Calibri" w:hAnsi="Times New Roman" w:cs="Times New Roman"/>
          <w:bCs/>
          <w:sz w:val="24"/>
          <w:szCs w:val="24"/>
          <w:lang w:val="en-US"/>
        </w:rPr>
      </w:pPr>
    </w:p>
    <w:p w14:paraId="205D4039" w14:textId="77777777" w:rsidR="002045C5" w:rsidRPr="00980D09" w:rsidRDefault="002045C5" w:rsidP="00980D09">
      <w:pPr>
        <w:spacing w:after="0" w:line="480" w:lineRule="auto"/>
        <w:jc w:val="both"/>
        <w:rPr>
          <w:rFonts w:ascii="Times New Roman" w:eastAsia="Calibri" w:hAnsi="Times New Roman" w:cs="Times New Roman"/>
          <w:bCs/>
          <w:sz w:val="24"/>
          <w:szCs w:val="24"/>
          <w:lang w:val="en-US"/>
        </w:rPr>
      </w:pPr>
    </w:p>
    <w:p w14:paraId="1FA70E59" w14:textId="77777777" w:rsidR="002045C5" w:rsidRPr="00980D09" w:rsidRDefault="002045C5" w:rsidP="00980D09">
      <w:pPr>
        <w:spacing w:after="0" w:line="480" w:lineRule="auto"/>
        <w:jc w:val="center"/>
        <w:rPr>
          <w:rFonts w:ascii="Times New Roman" w:eastAsia="Calibri" w:hAnsi="Times New Roman" w:cs="Times New Roman"/>
          <w:b/>
          <w:bCs/>
          <w:sz w:val="24"/>
          <w:szCs w:val="24"/>
          <w:lang w:val="en-US"/>
        </w:rPr>
      </w:pPr>
      <w:r w:rsidRPr="00980D09">
        <w:rPr>
          <w:rFonts w:ascii="Times New Roman" w:eastAsia="Calibri" w:hAnsi="Times New Roman" w:cs="Times New Roman"/>
          <w:b/>
          <w:bCs/>
          <w:sz w:val="24"/>
          <w:szCs w:val="24"/>
          <w:lang w:val="en-US"/>
        </w:rPr>
        <w:t>……………………………..……….</w:t>
      </w:r>
    </w:p>
    <w:p w14:paraId="66DE33A9" w14:textId="1AFADCCD" w:rsidR="002045C5" w:rsidRPr="00980D09" w:rsidRDefault="002045C5" w:rsidP="00980D09">
      <w:pPr>
        <w:spacing w:after="0" w:line="480" w:lineRule="auto"/>
        <w:jc w:val="center"/>
        <w:rPr>
          <w:rFonts w:ascii="Times New Roman" w:eastAsia="Calibri" w:hAnsi="Times New Roman" w:cs="Times New Roman"/>
          <w:b/>
          <w:bCs/>
          <w:sz w:val="24"/>
          <w:szCs w:val="24"/>
          <w:lang w:val="en-US"/>
        </w:rPr>
      </w:pPr>
      <w:proofErr w:type="gramStart"/>
      <w:r w:rsidRPr="00980D09">
        <w:rPr>
          <w:rFonts w:ascii="Times New Roman" w:eastAsia="Calibri" w:hAnsi="Times New Roman" w:cs="Times New Roman"/>
          <w:b/>
          <w:bCs/>
          <w:sz w:val="24"/>
          <w:szCs w:val="24"/>
          <w:lang w:val="en-US"/>
        </w:rPr>
        <w:t>Signature.</w:t>
      </w:r>
      <w:proofErr w:type="gramEnd"/>
      <w:r w:rsidRPr="00980D09">
        <w:rPr>
          <w:rFonts w:ascii="Times New Roman" w:eastAsia="Calibri" w:hAnsi="Times New Roman" w:cs="Times New Roman"/>
          <w:b/>
          <w:bCs/>
          <w:sz w:val="24"/>
          <w:szCs w:val="24"/>
          <w:lang w:val="en-US"/>
        </w:rPr>
        <w:t xml:space="preserve"> </w:t>
      </w:r>
    </w:p>
    <w:p w14:paraId="7380D3D8" w14:textId="77777777" w:rsidR="002045C5" w:rsidRPr="00980D09" w:rsidRDefault="002045C5" w:rsidP="00980D09">
      <w:pPr>
        <w:spacing w:after="0" w:line="480" w:lineRule="auto"/>
        <w:jc w:val="center"/>
        <w:rPr>
          <w:rFonts w:ascii="Times New Roman" w:eastAsia="Calibri" w:hAnsi="Times New Roman" w:cs="Times New Roman"/>
          <w:b/>
          <w:bCs/>
          <w:sz w:val="24"/>
          <w:szCs w:val="24"/>
          <w:lang w:val="en-US"/>
        </w:rPr>
      </w:pPr>
    </w:p>
    <w:p w14:paraId="6C1E5049" w14:textId="77777777" w:rsidR="002045C5" w:rsidRPr="00980D09" w:rsidRDefault="002045C5" w:rsidP="00980D09">
      <w:pPr>
        <w:spacing w:after="0" w:line="480" w:lineRule="auto"/>
        <w:jc w:val="center"/>
        <w:rPr>
          <w:rFonts w:ascii="Times New Roman" w:eastAsia="Calibri" w:hAnsi="Times New Roman" w:cs="Times New Roman"/>
          <w:b/>
          <w:bCs/>
          <w:sz w:val="24"/>
          <w:szCs w:val="24"/>
          <w:lang w:val="en-US"/>
        </w:rPr>
      </w:pPr>
    </w:p>
    <w:p w14:paraId="7570D799" w14:textId="77777777" w:rsidR="002045C5" w:rsidRPr="00980D09" w:rsidRDefault="002045C5" w:rsidP="00980D09">
      <w:pPr>
        <w:spacing w:after="0" w:line="480" w:lineRule="auto"/>
        <w:jc w:val="center"/>
        <w:rPr>
          <w:rFonts w:ascii="Times New Roman" w:eastAsia="Calibri" w:hAnsi="Times New Roman" w:cs="Times New Roman"/>
          <w:b/>
          <w:bCs/>
          <w:sz w:val="24"/>
          <w:szCs w:val="24"/>
          <w:lang w:val="en-US"/>
        </w:rPr>
      </w:pPr>
      <w:r w:rsidRPr="00980D09">
        <w:rPr>
          <w:rFonts w:ascii="Times New Roman" w:eastAsia="Calibri" w:hAnsi="Times New Roman" w:cs="Times New Roman"/>
          <w:b/>
          <w:bCs/>
          <w:sz w:val="24"/>
          <w:szCs w:val="24"/>
          <w:lang w:val="en-US"/>
        </w:rPr>
        <w:t>……………………………..</w:t>
      </w:r>
    </w:p>
    <w:p w14:paraId="3C562FF5" w14:textId="050BF66E" w:rsidR="002045C5" w:rsidRPr="00980D09" w:rsidRDefault="002045C5" w:rsidP="00980D09">
      <w:pPr>
        <w:spacing w:after="0" w:line="480" w:lineRule="auto"/>
        <w:jc w:val="center"/>
        <w:rPr>
          <w:rFonts w:ascii="Times New Roman" w:eastAsia="Calibri" w:hAnsi="Times New Roman" w:cs="Times New Roman"/>
          <w:b/>
          <w:bCs/>
          <w:sz w:val="24"/>
          <w:szCs w:val="24"/>
          <w:lang w:val="en-US"/>
        </w:rPr>
      </w:pPr>
      <w:r w:rsidRPr="00980D09">
        <w:rPr>
          <w:rFonts w:ascii="Times New Roman" w:eastAsia="Calibri" w:hAnsi="Times New Roman" w:cs="Times New Roman"/>
          <w:b/>
          <w:bCs/>
          <w:sz w:val="24"/>
          <w:szCs w:val="24"/>
          <w:lang w:val="en-US"/>
        </w:rPr>
        <w:t>Date</w:t>
      </w:r>
    </w:p>
    <w:p w14:paraId="35CDB61A" w14:textId="77777777" w:rsidR="002E3E7D" w:rsidRPr="00980D09" w:rsidRDefault="002E3E7D" w:rsidP="00980D09">
      <w:pPr>
        <w:tabs>
          <w:tab w:val="left" w:pos="2220"/>
        </w:tabs>
        <w:spacing w:after="0" w:line="480" w:lineRule="auto"/>
        <w:rPr>
          <w:rFonts w:ascii="Times New Roman" w:hAnsi="Times New Roman" w:cs="Times New Roman"/>
          <w:bCs/>
          <w:sz w:val="24"/>
          <w:szCs w:val="24"/>
          <w:lang w:val="en-US"/>
        </w:rPr>
      </w:pPr>
    </w:p>
    <w:p w14:paraId="3F6F41E9" w14:textId="77777777" w:rsidR="002E3E7D" w:rsidRPr="00980D09" w:rsidRDefault="002E3E7D" w:rsidP="00980D09">
      <w:pPr>
        <w:tabs>
          <w:tab w:val="left" w:pos="2220"/>
        </w:tabs>
        <w:spacing w:after="0" w:line="480" w:lineRule="auto"/>
        <w:rPr>
          <w:rFonts w:ascii="Times New Roman" w:hAnsi="Times New Roman" w:cs="Times New Roman"/>
          <w:b/>
          <w:sz w:val="24"/>
          <w:szCs w:val="24"/>
          <w:lang w:val="en-US"/>
        </w:rPr>
      </w:pPr>
    </w:p>
    <w:p w14:paraId="57D0297C" w14:textId="77777777" w:rsidR="003639DE" w:rsidRPr="00980D09" w:rsidRDefault="003639DE" w:rsidP="00980D09">
      <w:pPr>
        <w:tabs>
          <w:tab w:val="left" w:pos="2220"/>
        </w:tabs>
        <w:spacing w:after="0" w:line="480" w:lineRule="auto"/>
        <w:rPr>
          <w:rFonts w:ascii="Times New Roman" w:hAnsi="Times New Roman" w:cs="Times New Roman"/>
          <w:b/>
          <w:sz w:val="24"/>
          <w:szCs w:val="24"/>
          <w:lang w:val="en-US"/>
        </w:rPr>
      </w:pPr>
    </w:p>
    <w:p w14:paraId="731064AA"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3AF9B1F1"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77340BE2"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26DE443A"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7CD76695"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58252775"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37778EAC"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73824342" w14:textId="77777777" w:rsidR="002045C5" w:rsidRPr="00980D09" w:rsidRDefault="002045C5" w:rsidP="00980D09">
      <w:pPr>
        <w:tabs>
          <w:tab w:val="left" w:pos="2220"/>
        </w:tabs>
        <w:spacing w:after="0" w:line="480" w:lineRule="auto"/>
        <w:rPr>
          <w:rFonts w:ascii="Times New Roman" w:hAnsi="Times New Roman" w:cs="Times New Roman"/>
          <w:b/>
          <w:sz w:val="24"/>
          <w:szCs w:val="24"/>
          <w:lang w:val="en-US"/>
        </w:rPr>
      </w:pPr>
    </w:p>
    <w:p w14:paraId="7DB6219C" w14:textId="77777777" w:rsidR="00980D09" w:rsidRDefault="00980D0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EA75747" w14:textId="3CDCCD20" w:rsidR="002045C5" w:rsidRPr="00980D09" w:rsidRDefault="003D73DA" w:rsidP="00980D09">
      <w:pPr>
        <w:tabs>
          <w:tab w:val="left" w:pos="2220"/>
        </w:tabs>
        <w:spacing w:after="0" w:line="480" w:lineRule="auto"/>
        <w:jc w:val="center"/>
        <w:rPr>
          <w:rFonts w:ascii="Times New Roman" w:hAnsi="Times New Roman" w:cs="Times New Roman"/>
          <w:b/>
          <w:sz w:val="24"/>
          <w:szCs w:val="24"/>
          <w:lang w:val="en-US"/>
        </w:rPr>
      </w:pPr>
      <w:r w:rsidRPr="00980D09">
        <w:rPr>
          <w:rFonts w:ascii="Times New Roman" w:hAnsi="Times New Roman" w:cs="Times New Roman"/>
          <w:b/>
          <w:sz w:val="24"/>
          <w:szCs w:val="24"/>
          <w:lang w:val="en-US"/>
        </w:rPr>
        <w:lastRenderedPageBreak/>
        <w:t>DEDICATION</w:t>
      </w:r>
    </w:p>
    <w:p w14:paraId="69FB269F" w14:textId="0E558CBD" w:rsidR="003D73DA" w:rsidRPr="00980D09" w:rsidRDefault="003D73DA" w:rsidP="00980D09">
      <w:pPr>
        <w:tabs>
          <w:tab w:val="left" w:pos="2220"/>
        </w:tabs>
        <w:spacing w:after="0" w:line="480" w:lineRule="auto"/>
        <w:rPr>
          <w:rFonts w:ascii="Times New Roman" w:hAnsi="Times New Roman" w:cs="Times New Roman"/>
          <w:bCs/>
          <w:sz w:val="24"/>
          <w:szCs w:val="24"/>
          <w:lang w:val="en-US"/>
        </w:rPr>
      </w:pPr>
      <w:r w:rsidRPr="00980D09">
        <w:rPr>
          <w:rFonts w:ascii="Times New Roman" w:hAnsi="Times New Roman" w:cs="Times New Roman"/>
          <w:bCs/>
          <w:sz w:val="24"/>
          <w:szCs w:val="24"/>
          <w:lang w:val="en-US"/>
        </w:rPr>
        <w:t xml:space="preserve">I dedicate this proposal to loving wife ALMA DAMASY </w:t>
      </w:r>
      <w:r w:rsidR="00011F4C" w:rsidRPr="00980D09">
        <w:rPr>
          <w:rFonts w:ascii="Times New Roman" w:hAnsi="Times New Roman" w:cs="Times New Roman"/>
          <w:bCs/>
          <w:sz w:val="24"/>
          <w:szCs w:val="24"/>
          <w:lang w:val="en-US"/>
        </w:rPr>
        <w:t xml:space="preserve">and </w:t>
      </w:r>
      <w:r w:rsidRPr="00980D09">
        <w:rPr>
          <w:rFonts w:ascii="Times New Roman" w:hAnsi="Times New Roman" w:cs="Times New Roman"/>
          <w:bCs/>
          <w:sz w:val="24"/>
          <w:szCs w:val="24"/>
          <w:lang w:val="en-US"/>
        </w:rPr>
        <w:t>my family for their invaluable support, encouragement and</w:t>
      </w:r>
      <w:r w:rsidR="00011F4C" w:rsidRPr="00980D09">
        <w:rPr>
          <w:rFonts w:ascii="Times New Roman" w:hAnsi="Times New Roman" w:cs="Times New Roman"/>
          <w:bCs/>
          <w:sz w:val="24"/>
          <w:szCs w:val="24"/>
          <w:lang w:val="en-US"/>
        </w:rPr>
        <w:t xml:space="preserve"> </w:t>
      </w:r>
      <w:r w:rsidRPr="00980D09">
        <w:rPr>
          <w:rFonts w:ascii="Times New Roman" w:hAnsi="Times New Roman" w:cs="Times New Roman"/>
          <w:bCs/>
          <w:sz w:val="24"/>
          <w:szCs w:val="24"/>
          <w:lang w:val="en-US"/>
        </w:rPr>
        <w:t>inspiration throughout the research period</w:t>
      </w:r>
      <w:r w:rsidR="00195D1C" w:rsidRPr="00980D09">
        <w:rPr>
          <w:rFonts w:ascii="Times New Roman" w:hAnsi="Times New Roman" w:cs="Times New Roman"/>
          <w:bCs/>
          <w:sz w:val="24"/>
          <w:szCs w:val="24"/>
          <w:lang w:val="en-US"/>
        </w:rPr>
        <w:t xml:space="preserve">. </w:t>
      </w:r>
    </w:p>
    <w:p w14:paraId="6E3EA08E"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3771E4B3"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128CBC9B"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067573EC"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320FEE39"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406A5061"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4429A45A"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7CF70786"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131A1794"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13845B52"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1BEF6F0B"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19594325"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70C4E7B6"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359364EA"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16CD71C6"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26C2DE8A"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5EC68156"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7C649FBA"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1FBAE37A"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5429326B"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0E5FA6A8" w14:textId="77777777"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p>
    <w:p w14:paraId="33016271" w14:textId="77777777" w:rsidR="00195D1C" w:rsidRPr="00980D09" w:rsidRDefault="00195D1C" w:rsidP="00980D09">
      <w:pPr>
        <w:keepNext/>
        <w:spacing w:after="0" w:line="480" w:lineRule="auto"/>
        <w:jc w:val="center"/>
        <w:outlineLvl w:val="0"/>
        <w:rPr>
          <w:rFonts w:ascii="Times New Roman" w:eastAsia="Calibri" w:hAnsi="Times New Roman" w:cs="Times New Roman"/>
          <w:b/>
          <w:sz w:val="24"/>
          <w:szCs w:val="24"/>
          <w:lang w:val="en-US"/>
        </w:rPr>
      </w:pPr>
      <w:bookmarkStart w:id="5" w:name="_Toc140828002"/>
      <w:bookmarkStart w:id="6" w:name="_Toc140829914"/>
      <w:bookmarkStart w:id="7" w:name="_Toc152567312"/>
      <w:r w:rsidRPr="00980D09">
        <w:rPr>
          <w:rFonts w:ascii="Times New Roman" w:eastAsia="Calibri" w:hAnsi="Times New Roman" w:cs="Times New Roman"/>
          <w:b/>
          <w:sz w:val="24"/>
          <w:szCs w:val="24"/>
          <w:lang w:val="en-US"/>
        </w:rPr>
        <w:lastRenderedPageBreak/>
        <w:t>ACKNOWLEDGEMENT</w:t>
      </w:r>
      <w:bookmarkEnd w:id="5"/>
      <w:bookmarkEnd w:id="6"/>
      <w:bookmarkEnd w:id="7"/>
    </w:p>
    <w:p w14:paraId="572A5BD8" w14:textId="77777777" w:rsidR="00195D1C" w:rsidRPr="00980D09" w:rsidRDefault="00195D1C"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I would like to express my deepest gratitude and appreciation to God Almighty for His abundant blessings, guidance, and strength throughout this research journey. Without His divine intervention, none of this would have been possible.</w:t>
      </w:r>
    </w:p>
    <w:p w14:paraId="0F1262A9" w14:textId="3FDD14B0" w:rsidR="00195D1C" w:rsidRPr="00980D09" w:rsidRDefault="00195D1C"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I am immensely grateful to my supervisor, Dr.</w:t>
      </w:r>
      <w:r w:rsidR="00CB47EE" w:rsidRPr="00980D09">
        <w:rPr>
          <w:rFonts w:ascii="Times New Roman" w:eastAsia="Calibri" w:hAnsi="Times New Roman" w:cs="Times New Roman"/>
          <w:sz w:val="24"/>
          <w:szCs w:val="24"/>
          <w:lang w:val="en-US"/>
        </w:rPr>
        <w:t xml:space="preserve"> </w:t>
      </w:r>
      <w:proofErr w:type="spellStart"/>
      <w:r w:rsidR="00CB47EE" w:rsidRPr="00980D09">
        <w:rPr>
          <w:rFonts w:ascii="Times New Roman" w:eastAsia="Calibri" w:hAnsi="Times New Roman" w:cs="Times New Roman"/>
          <w:sz w:val="24"/>
          <w:szCs w:val="24"/>
          <w:lang w:val="en-US"/>
        </w:rPr>
        <w:t>Harrieth</w:t>
      </w:r>
      <w:proofErr w:type="spellEnd"/>
      <w:r w:rsidR="00CB47EE" w:rsidRPr="00980D09">
        <w:rPr>
          <w:rFonts w:ascii="Times New Roman" w:eastAsia="Calibri" w:hAnsi="Times New Roman" w:cs="Times New Roman"/>
          <w:sz w:val="24"/>
          <w:szCs w:val="24"/>
          <w:lang w:val="en-US"/>
        </w:rPr>
        <w:t xml:space="preserve"> G </w:t>
      </w:r>
      <w:proofErr w:type="spellStart"/>
      <w:r w:rsidR="00CB47EE" w:rsidRPr="00980D09">
        <w:rPr>
          <w:rFonts w:ascii="Times New Roman" w:eastAsia="Calibri" w:hAnsi="Times New Roman" w:cs="Times New Roman"/>
          <w:sz w:val="24"/>
          <w:szCs w:val="24"/>
          <w:lang w:val="en-US"/>
        </w:rPr>
        <w:t>Mtae</w:t>
      </w:r>
      <w:proofErr w:type="spellEnd"/>
      <w:r w:rsidR="00CB47EE" w:rsidRPr="00980D09">
        <w:rPr>
          <w:rFonts w:ascii="Times New Roman" w:eastAsia="Calibri" w:hAnsi="Times New Roman" w:cs="Times New Roman"/>
          <w:sz w:val="24"/>
          <w:szCs w:val="24"/>
          <w:lang w:val="en-US"/>
        </w:rPr>
        <w:t xml:space="preserve">. </w:t>
      </w:r>
      <w:r w:rsidRPr="00980D09">
        <w:rPr>
          <w:rFonts w:ascii="Times New Roman" w:eastAsia="Calibri" w:hAnsi="Times New Roman" w:cs="Times New Roman"/>
          <w:sz w:val="24"/>
          <w:szCs w:val="24"/>
          <w:lang w:val="en-US"/>
        </w:rPr>
        <w:t>Your guidance, expertise, and unwavering support have been instrumental in shaping this dissertation. Your invaluable insights, constructive feedback, and encouragement throughout this research journey have truly been a source of inspiration for me. I am incredibly grateful for the opportunity to work under your guidance.</w:t>
      </w:r>
    </w:p>
    <w:p w14:paraId="4F5FA42B" w14:textId="61EC8FEB" w:rsidR="00195D1C" w:rsidRPr="00980D09" w:rsidRDefault="00195D1C"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I would also like to extend my heartfelt thanks to m</w:t>
      </w:r>
      <w:r w:rsidR="00B6592D" w:rsidRPr="00980D09">
        <w:rPr>
          <w:rFonts w:ascii="Times New Roman" w:eastAsia="Calibri" w:hAnsi="Times New Roman" w:cs="Times New Roman"/>
          <w:sz w:val="24"/>
          <w:szCs w:val="24"/>
          <w:lang w:val="en-US"/>
        </w:rPr>
        <w:t>y wife</w:t>
      </w:r>
      <w:r w:rsidRPr="00980D09">
        <w:rPr>
          <w:rFonts w:ascii="Times New Roman" w:eastAsia="Calibri" w:hAnsi="Times New Roman" w:cs="Times New Roman"/>
          <w:sz w:val="24"/>
          <w:szCs w:val="24"/>
          <w:lang w:val="en-US"/>
        </w:rPr>
        <w:t xml:space="preserve">, </w:t>
      </w:r>
      <w:r w:rsidR="00B6592D" w:rsidRPr="00980D09">
        <w:rPr>
          <w:rFonts w:ascii="Times New Roman" w:eastAsia="Calibri" w:hAnsi="Times New Roman" w:cs="Times New Roman"/>
          <w:sz w:val="24"/>
          <w:szCs w:val="24"/>
          <w:lang w:val="en-US"/>
        </w:rPr>
        <w:t xml:space="preserve">Alma </w:t>
      </w:r>
      <w:proofErr w:type="spellStart"/>
      <w:r w:rsidR="00B6592D" w:rsidRPr="00980D09">
        <w:rPr>
          <w:rFonts w:ascii="Times New Roman" w:eastAsia="Calibri" w:hAnsi="Times New Roman" w:cs="Times New Roman"/>
          <w:sz w:val="24"/>
          <w:szCs w:val="24"/>
          <w:lang w:val="en-US"/>
        </w:rPr>
        <w:t>Damasy</w:t>
      </w:r>
      <w:proofErr w:type="spellEnd"/>
      <w:r w:rsidRPr="00980D09">
        <w:rPr>
          <w:rFonts w:ascii="Times New Roman" w:eastAsia="Calibri" w:hAnsi="Times New Roman" w:cs="Times New Roman"/>
          <w:sz w:val="24"/>
          <w:szCs w:val="24"/>
          <w:lang w:val="en-US"/>
        </w:rPr>
        <w:t xml:space="preserve">, and </w:t>
      </w:r>
      <w:proofErr w:type="spellStart"/>
      <w:r w:rsidR="00B6592D" w:rsidRPr="00980D09">
        <w:rPr>
          <w:rFonts w:ascii="Times New Roman" w:eastAsia="Calibri" w:hAnsi="Times New Roman" w:cs="Times New Roman"/>
          <w:sz w:val="24"/>
          <w:szCs w:val="24"/>
          <w:lang w:val="en-US"/>
        </w:rPr>
        <w:t>Afrimedico</w:t>
      </w:r>
      <w:proofErr w:type="spellEnd"/>
      <w:r w:rsidRPr="00980D09">
        <w:rPr>
          <w:rFonts w:ascii="Times New Roman" w:eastAsia="Calibri" w:hAnsi="Times New Roman" w:cs="Times New Roman"/>
          <w:sz w:val="24"/>
          <w:szCs w:val="24"/>
          <w:lang w:val="en-US"/>
        </w:rPr>
        <w:t xml:space="preserve"> for their unwavering love, understanding, and continuous encouragement. Your unwavering support, patience, and belief in me have been a constant source of motivation and strength, enabling me to overcome challenges and persevere in this academic pursuit. I am truly grateful.</w:t>
      </w:r>
    </w:p>
    <w:p w14:paraId="2329D6FF" w14:textId="7C61A50A" w:rsidR="00195D1C" w:rsidRPr="00980D09" w:rsidRDefault="00195D1C"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 xml:space="preserve">Furthermore, I would like to express my sincere appreciation to </w:t>
      </w:r>
      <w:proofErr w:type="spellStart"/>
      <w:r w:rsidR="00810D97" w:rsidRPr="00980D09">
        <w:rPr>
          <w:rFonts w:ascii="Times New Roman" w:eastAsia="Calibri" w:hAnsi="Times New Roman" w:cs="Times New Roman"/>
          <w:sz w:val="24"/>
          <w:szCs w:val="24"/>
          <w:lang w:val="en-US"/>
        </w:rPr>
        <w:t>Kisarawe</w:t>
      </w:r>
      <w:proofErr w:type="spellEnd"/>
      <w:r w:rsidR="00810D97" w:rsidRPr="00980D09">
        <w:rPr>
          <w:rFonts w:ascii="Times New Roman" w:eastAsia="Calibri" w:hAnsi="Times New Roman" w:cs="Times New Roman"/>
          <w:sz w:val="24"/>
          <w:szCs w:val="24"/>
          <w:lang w:val="en-US"/>
        </w:rPr>
        <w:t xml:space="preserve"> District Officials</w:t>
      </w:r>
      <w:r w:rsidRPr="00980D09">
        <w:rPr>
          <w:rFonts w:ascii="Times New Roman" w:eastAsia="Calibri" w:hAnsi="Times New Roman" w:cs="Times New Roman"/>
          <w:sz w:val="24"/>
          <w:szCs w:val="24"/>
          <w:lang w:val="en-US"/>
        </w:rPr>
        <w:t xml:space="preserve"> for granting me access to their </w:t>
      </w:r>
      <w:r w:rsidR="00810D97" w:rsidRPr="00980D09">
        <w:rPr>
          <w:rFonts w:ascii="Times New Roman" w:eastAsia="Calibri" w:hAnsi="Times New Roman" w:cs="Times New Roman"/>
          <w:sz w:val="24"/>
          <w:szCs w:val="24"/>
          <w:lang w:val="en-US"/>
        </w:rPr>
        <w:t xml:space="preserve">villages, </w:t>
      </w:r>
      <w:proofErr w:type="spellStart"/>
      <w:r w:rsidR="00810D97" w:rsidRPr="00980D09">
        <w:rPr>
          <w:rFonts w:ascii="Times New Roman" w:eastAsia="Calibri" w:hAnsi="Times New Roman" w:cs="Times New Roman"/>
          <w:sz w:val="24"/>
          <w:szCs w:val="24"/>
          <w:lang w:val="en-US"/>
        </w:rPr>
        <w:t>Bwama</w:t>
      </w:r>
      <w:proofErr w:type="spellEnd"/>
      <w:r w:rsidR="00810D97" w:rsidRPr="00980D09">
        <w:rPr>
          <w:rFonts w:ascii="Times New Roman" w:eastAsia="Calibri" w:hAnsi="Times New Roman" w:cs="Times New Roman"/>
          <w:sz w:val="24"/>
          <w:szCs w:val="24"/>
          <w:lang w:val="en-US"/>
        </w:rPr>
        <w:t xml:space="preserve"> and </w:t>
      </w:r>
      <w:proofErr w:type="spellStart"/>
      <w:r w:rsidR="00810D97" w:rsidRPr="00980D09">
        <w:rPr>
          <w:rFonts w:ascii="Times New Roman" w:eastAsia="Calibri" w:hAnsi="Times New Roman" w:cs="Times New Roman"/>
          <w:sz w:val="24"/>
          <w:szCs w:val="24"/>
          <w:lang w:val="en-US"/>
        </w:rPr>
        <w:t>Mlegele</w:t>
      </w:r>
      <w:proofErr w:type="spellEnd"/>
      <w:r w:rsidRPr="00980D09">
        <w:rPr>
          <w:rFonts w:ascii="Times New Roman" w:eastAsia="Calibri" w:hAnsi="Times New Roman" w:cs="Times New Roman"/>
          <w:sz w:val="24"/>
          <w:szCs w:val="24"/>
          <w:lang w:val="en-US"/>
        </w:rPr>
        <w:t xml:space="preserve">, without which the successful completion of this research would not have been possible. The support and cooperation extended to me by the staff at </w:t>
      </w:r>
      <w:proofErr w:type="spellStart"/>
      <w:r w:rsidR="0009784C" w:rsidRPr="00980D09">
        <w:rPr>
          <w:rFonts w:ascii="Times New Roman" w:eastAsia="Calibri" w:hAnsi="Times New Roman" w:cs="Times New Roman"/>
          <w:sz w:val="24"/>
          <w:szCs w:val="24"/>
          <w:lang w:val="en-US"/>
        </w:rPr>
        <w:t>Kisarawe</w:t>
      </w:r>
      <w:proofErr w:type="spellEnd"/>
      <w:r w:rsidRPr="00980D09">
        <w:rPr>
          <w:rFonts w:ascii="Times New Roman" w:eastAsia="Calibri" w:hAnsi="Times New Roman" w:cs="Times New Roman"/>
          <w:sz w:val="24"/>
          <w:szCs w:val="24"/>
          <w:lang w:val="en-US"/>
        </w:rPr>
        <w:t xml:space="preserve"> District Referral Hospital have been invaluable and greatly contributed to the quality of data gathered for this study.</w:t>
      </w:r>
    </w:p>
    <w:p w14:paraId="595A97D8" w14:textId="12F1DD89" w:rsidR="00195D1C" w:rsidRPr="00980D09" w:rsidRDefault="00195D1C" w:rsidP="00980D09">
      <w:pPr>
        <w:tabs>
          <w:tab w:val="left" w:pos="2220"/>
        </w:tabs>
        <w:spacing w:after="0" w:line="480" w:lineRule="auto"/>
        <w:rPr>
          <w:rFonts w:ascii="Times New Roman" w:hAnsi="Times New Roman" w:cs="Times New Roman"/>
          <w:bCs/>
          <w:sz w:val="24"/>
          <w:szCs w:val="24"/>
          <w:lang w:val="en-US"/>
        </w:rPr>
      </w:pPr>
      <w:r w:rsidRPr="00980D09">
        <w:rPr>
          <w:rFonts w:ascii="Times New Roman" w:eastAsia="Calibri" w:hAnsi="Times New Roman" w:cs="Times New Roman"/>
          <w:sz w:val="24"/>
          <w:szCs w:val="24"/>
          <w:lang w:val="en-US"/>
        </w:rPr>
        <w:t>Lastly, I would like to acknowledge the contributions of all candidates of Masters</w:t>
      </w:r>
      <w:r w:rsidR="009E63BB" w:rsidRPr="00980D09">
        <w:rPr>
          <w:rFonts w:ascii="Times New Roman" w:eastAsia="Calibri" w:hAnsi="Times New Roman" w:cs="Times New Roman"/>
          <w:sz w:val="24"/>
          <w:szCs w:val="24"/>
          <w:lang w:val="en-US"/>
        </w:rPr>
        <w:t xml:space="preserve"> of Arts in Monitoring and Evaluation,</w:t>
      </w:r>
      <w:r w:rsidRPr="00980D09">
        <w:rPr>
          <w:rFonts w:ascii="Times New Roman" w:eastAsia="Calibri" w:hAnsi="Times New Roman" w:cs="Times New Roman"/>
          <w:sz w:val="24"/>
          <w:szCs w:val="24"/>
          <w:lang w:val="en-US"/>
        </w:rPr>
        <w:t xml:space="preserve"> who generously shared their time, experiences, and insights during this research. Their willingness to participate and provide valuable information has significantly enriched this dissertation.</w:t>
      </w:r>
    </w:p>
    <w:p w14:paraId="19551F67" w14:textId="4F344778" w:rsidR="00B62DBA" w:rsidRPr="00980D09" w:rsidRDefault="00B62DBA" w:rsidP="00980D09">
      <w:pPr>
        <w:pStyle w:val="Heading1"/>
        <w:spacing w:before="0" w:line="480" w:lineRule="auto"/>
        <w:jc w:val="center"/>
        <w:rPr>
          <w:rFonts w:ascii="Times New Roman" w:hAnsi="Times New Roman" w:cs="Times New Roman"/>
          <w:b/>
          <w:color w:val="auto"/>
          <w:sz w:val="24"/>
          <w:szCs w:val="24"/>
          <w:lang w:val="en-US"/>
        </w:rPr>
      </w:pPr>
      <w:bookmarkStart w:id="8" w:name="_Toc152567313"/>
      <w:r w:rsidRPr="00980D09">
        <w:rPr>
          <w:rFonts w:ascii="Times New Roman" w:hAnsi="Times New Roman" w:cs="Times New Roman"/>
          <w:b/>
          <w:color w:val="auto"/>
          <w:sz w:val="24"/>
          <w:szCs w:val="24"/>
          <w:lang w:val="en-US"/>
        </w:rPr>
        <w:lastRenderedPageBreak/>
        <w:t>ABSTRACT</w:t>
      </w:r>
      <w:bookmarkEnd w:id="8"/>
    </w:p>
    <w:p w14:paraId="573970BE" w14:textId="1072F149" w:rsidR="003639DE" w:rsidRPr="00980D09" w:rsidRDefault="00561C01" w:rsidP="00C4244B">
      <w:pPr>
        <w:tabs>
          <w:tab w:val="left" w:pos="2220"/>
        </w:tabs>
        <w:spacing w:after="0" w:line="480" w:lineRule="auto"/>
        <w:jc w:val="both"/>
        <w:rPr>
          <w:rFonts w:ascii="Times New Roman" w:hAnsi="Times New Roman" w:cs="Times New Roman"/>
          <w:bCs/>
          <w:sz w:val="24"/>
          <w:szCs w:val="24"/>
          <w:lang w:val="en-US"/>
        </w:rPr>
      </w:pPr>
      <w:r w:rsidRPr="00980D09">
        <w:rPr>
          <w:rFonts w:ascii="Times New Roman" w:hAnsi="Times New Roman" w:cs="Times New Roman"/>
          <w:bCs/>
          <w:sz w:val="24"/>
          <w:szCs w:val="24"/>
          <w:lang w:val="en-US"/>
        </w:rPr>
        <w:t>The study aimed to evaluate the</w:t>
      </w:r>
      <w:r w:rsidR="0074226C" w:rsidRPr="00980D09">
        <w:rPr>
          <w:rFonts w:ascii="Times New Roman" w:hAnsi="Times New Roman" w:cs="Times New Roman"/>
          <w:bCs/>
          <w:sz w:val="24"/>
          <w:szCs w:val="24"/>
          <w:lang w:val="en-US"/>
        </w:rPr>
        <w:t xml:space="preserve"> role of </w:t>
      </w:r>
      <w:proofErr w:type="spellStart"/>
      <w:r w:rsidR="0074226C" w:rsidRPr="00980D09">
        <w:rPr>
          <w:rFonts w:ascii="Times New Roman" w:hAnsi="Times New Roman" w:cs="Times New Roman"/>
          <w:bCs/>
          <w:sz w:val="24"/>
          <w:szCs w:val="24"/>
          <w:lang w:val="en-US"/>
        </w:rPr>
        <w:t>Okigusuri</w:t>
      </w:r>
      <w:proofErr w:type="spellEnd"/>
      <w:r w:rsidR="0074226C" w:rsidRPr="00980D09">
        <w:rPr>
          <w:rFonts w:ascii="Times New Roman" w:hAnsi="Times New Roman" w:cs="Times New Roman"/>
          <w:bCs/>
          <w:sz w:val="24"/>
          <w:szCs w:val="24"/>
          <w:lang w:val="en-US"/>
        </w:rPr>
        <w:t xml:space="preserve"> system in medicine accessibility, affordability and availability </w:t>
      </w:r>
      <w:r w:rsidR="00932D5C" w:rsidRPr="00980D09">
        <w:rPr>
          <w:rFonts w:ascii="Times New Roman" w:hAnsi="Times New Roman" w:cs="Times New Roman"/>
          <w:bCs/>
          <w:sz w:val="24"/>
          <w:szCs w:val="24"/>
          <w:lang w:val="en-US"/>
        </w:rPr>
        <w:t xml:space="preserve">in </w:t>
      </w:r>
      <w:proofErr w:type="spellStart"/>
      <w:r w:rsidR="00932D5C" w:rsidRPr="00980D09">
        <w:rPr>
          <w:rFonts w:ascii="Times New Roman" w:hAnsi="Times New Roman" w:cs="Times New Roman"/>
          <w:bCs/>
          <w:sz w:val="24"/>
          <w:szCs w:val="24"/>
          <w:lang w:val="en-US"/>
        </w:rPr>
        <w:t>kisarawe</w:t>
      </w:r>
      <w:proofErr w:type="spellEnd"/>
      <w:r w:rsidR="00932D5C" w:rsidRPr="00980D09">
        <w:rPr>
          <w:rFonts w:ascii="Times New Roman" w:hAnsi="Times New Roman" w:cs="Times New Roman"/>
          <w:bCs/>
          <w:sz w:val="24"/>
          <w:szCs w:val="24"/>
          <w:lang w:val="en-US"/>
        </w:rPr>
        <w:t xml:space="preserve"> district</w:t>
      </w:r>
      <w:r w:rsidRPr="00980D09">
        <w:rPr>
          <w:rFonts w:ascii="Times New Roman" w:hAnsi="Times New Roman" w:cs="Times New Roman"/>
          <w:bCs/>
          <w:sz w:val="24"/>
          <w:szCs w:val="24"/>
          <w:lang w:val="en-US"/>
        </w:rPr>
        <w:t>. The cross-sectional design was employed</w:t>
      </w:r>
      <w:r w:rsidR="00722412" w:rsidRPr="00980D09">
        <w:rPr>
          <w:rFonts w:ascii="Times New Roman" w:hAnsi="Times New Roman" w:cs="Times New Roman"/>
          <w:bCs/>
          <w:sz w:val="24"/>
          <w:szCs w:val="24"/>
          <w:lang w:val="en-US"/>
        </w:rPr>
        <w:t xml:space="preserve"> and</w:t>
      </w:r>
      <w:r w:rsidRPr="00980D09">
        <w:rPr>
          <w:rFonts w:ascii="Times New Roman" w:hAnsi="Times New Roman" w:cs="Times New Roman"/>
          <w:bCs/>
          <w:sz w:val="24"/>
          <w:szCs w:val="24"/>
          <w:lang w:val="en-US"/>
        </w:rPr>
        <w:t xml:space="preserve"> a purposive</w:t>
      </w:r>
      <w:r w:rsidR="00B40A5C" w:rsidRPr="00980D09">
        <w:rPr>
          <w:rFonts w:ascii="Times New Roman" w:hAnsi="Times New Roman" w:cs="Times New Roman"/>
          <w:bCs/>
          <w:sz w:val="24"/>
          <w:szCs w:val="24"/>
          <w:lang w:val="en-US"/>
        </w:rPr>
        <w:t xml:space="preserve"> </w:t>
      </w:r>
      <w:r w:rsidRPr="00980D09">
        <w:rPr>
          <w:rFonts w:ascii="Times New Roman" w:hAnsi="Times New Roman" w:cs="Times New Roman"/>
          <w:bCs/>
          <w:sz w:val="24"/>
          <w:szCs w:val="24"/>
          <w:lang w:val="en-US"/>
        </w:rPr>
        <w:t>sampling technique</w:t>
      </w:r>
      <w:r w:rsidR="00722412" w:rsidRPr="00980D09">
        <w:rPr>
          <w:rFonts w:ascii="Times New Roman" w:hAnsi="Times New Roman" w:cs="Times New Roman"/>
          <w:bCs/>
          <w:sz w:val="24"/>
          <w:szCs w:val="24"/>
          <w:lang w:val="en-US"/>
        </w:rPr>
        <w:t xml:space="preserve"> was used</w:t>
      </w:r>
      <w:r w:rsidRPr="00980D09">
        <w:rPr>
          <w:rFonts w:ascii="Times New Roman" w:hAnsi="Times New Roman" w:cs="Times New Roman"/>
          <w:bCs/>
          <w:sz w:val="24"/>
          <w:szCs w:val="24"/>
          <w:lang w:val="en-US"/>
        </w:rPr>
        <w:t xml:space="preserve"> to attain the sample size of </w:t>
      </w:r>
      <w:r w:rsidR="00360175" w:rsidRPr="00980D09">
        <w:rPr>
          <w:rFonts w:ascii="Times New Roman" w:hAnsi="Times New Roman" w:cs="Times New Roman"/>
          <w:bCs/>
          <w:sz w:val="24"/>
          <w:szCs w:val="24"/>
          <w:lang w:val="en-US"/>
        </w:rPr>
        <w:t>1</w:t>
      </w:r>
      <w:r w:rsidR="006D21E3" w:rsidRPr="00980D09">
        <w:rPr>
          <w:rFonts w:ascii="Times New Roman" w:hAnsi="Times New Roman" w:cs="Times New Roman"/>
          <w:bCs/>
          <w:sz w:val="24"/>
          <w:szCs w:val="24"/>
          <w:lang w:val="en-US"/>
        </w:rPr>
        <w:t>4</w:t>
      </w:r>
      <w:r w:rsidR="00360175" w:rsidRPr="00980D09">
        <w:rPr>
          <w:rFonts w:ascii="Times New Roman" w:hAnsi="Times New Roman" w:cs="Times New Roman"/>
          <w:bCs/>
          <w:sz w:val="24"/>
          <w:szCs w:val="24"/>
          <w:lang w:val="en-US"/>
        </w:rPr>
        <w:t>0</w:t>
      </w:r>
      <w:r w:rsidRPr="00980D09">
        <w:rPr>
          <w:rFonts w:ascii="Times New Roman" w:hAnsi="Times New Roman" w:cs="Times New Roman"/>
          <w:bCs/>
          <w:sz w:val="24"/>
          <w:szCs w:val="24"/>
          <w:lang w:val="en-US"/>
        </w:rPr>
        <w:t xml:space="preserve"> respondents</w:t>
      </w:r>
      <w:r w:rsidR="009E5556" w:rsidRPr="00980D09">
        <w:rPr>
          <w:rFonts w:ascii="Times New Roman" w:hAnsi="Times New Roman" w:cs="Times New Roman"/>
          <w:bCs/>
          <w:sz w:val="24"/>
          <w:szCs w:val="24"/>
          <w:lang w:val="en-US"/>
        </w:rPr>
        <w:t xml:space="preserve"> from </w:t>
      </w:r>
      <w:proofErr w:type="spellStart"/>
      <w:r w:rsidR="009E5556" w:rsidRPr="00980D09">
        <w:rPr>
          <w:rFonts w:ascii="Times New Roman" w:hAnsi="Times New Roman" w:cs="Times New Roman"/>
          <w:bCs/>
          <w:sz w:val="24"/>
          <w:szCs w:val="24"/>
          <w:lang w:val="en-US"/>
        </w:rPr>
        <w:t>Bwama</w:t>
      </w:r>
      <w:proofErr w:type="spellEnd"/>
      <w:r w:rsidR="009E5556" w:rsidRPr="00980D09">
        <w:rPr>
          <w:rFonts w:ascii="Times New Roman" w:hAnsi="Times New Roman" w:cs="Times New Roman"/>
          <w:bCs/>
          <w:sz w:val="24"/>
          <w:szCs w:val="24"/>
          <w:lang w:val="en-US"/>
        </w:rPr>
        <w:t xml:space="preserve"> and </w:t>
      </w:r>
      <w:proofErr w:type="spellStart"/>
      <w:r w:rsidR="009E5556" w:rsidRPr="00980D09">
        <w:rPr>
          <w:rFonts w:ascii="Times New Roman" w:hAnsi="Times New Roman" w:cs="Times New Roman"/>
          <w:bCs/>
          <w:sz w:val="24"/>
          <w:szCs w:val="24"/>
          <w:lang w:val="en-US"/>
        </w:rPr>
        <w:t>Mlegele</w:t>
      </w:r>
      <w:proofErr w:type="spellEnd"/>
      <w:r w:rsidR="009E5556" w:rsidRPr="00980D09">
        <w:rPr>
          <w:rFonts w:ascii="Times New Roman" w:hAnsi="Times New Roman" w:cs="Times New Roman"/>
          <w:bCs/>
          <w:sz w:val="24"/>
          <w:szCs w:val="24"/>
          <w:lang w:val="en-US"/>
        </w:rPr>
        <w:t xml:space="preserve"> villages where by 70 respondents were beneficiaries of </w:t>
      </w:r>
      <w:proofErr w:type="spellStart"/>
      <w:r w:rsidR="009E5556" w:rsidRPr="00980D09">
        <w:rPr>
          <w:rFonts w:ascii="Times New Roman" w:hAnsi="Times New Roman" w:cs="Times New Roman"/>
          <w:bCs/>
          <w:sz w:val="24"/>
          <w:szCs w:val="24"/>
          <w:lang w:val="en-US"/>
        </w:rPr>
        <w:t>Okigusuri</w:t>
      </w:r>
      <w:proofErr w:type="spellEnd"/>
      <w:r w:rsidR="009E5556" w:rsidRPr="00980D09">
        <w:rPr>
          <w:rFonts w:ascii="Times New Roman" w:hAnsi="Times New Roman" w:cs="Times New Roman"/>
          <w:bCs/>
          <w:sz w:val="24"/>
          <w:szCs w:val="24"/>
          <w:lang w:val="en-US"/>
        </w:rPr>
        <w:t xml:space="preserve"> system and 70 respondents were not</w:t>
      </w:r>
      <w:r w:rsidR="00322B68" w:rsidRPr="00980D09">
        <w:rPr>
          <w:rFonts w:ascii="Times New Roman" w:hAnsi="Times New Roman" w:cs="Times New Roman"/>
          <w:bCs/>
          <w:sz w:val="24"/>
          <w:szCs w:val="24"/>
          <w:lang w:val="en-US"/>
        </w:rPr>
        <w:t xml:space="preserve"> </w:t>
      </w:r>
      <w:proofErr w:type="spellStart"/>
      <w:r w:rsidR="00322B68" w:rsidRPr="00980D09">
        <w:rPr>
          <w:rFonts w:ascii="Times New Roman" w:hAnsi="Times New Roman" w:cs="Times New Roman"/>
          <w:bCs/>
          <w:sz w:val="24"/>
          <w:szCs w:val="24"/>
          <w:lang w:val="en-US"/>
        </w:rPr>
        <w:t>Okigusuri</w:t>
      </w:r>
      <w:proofErr w:type="spellEnd"/>
      <w:r w:rsidR="00322B68" w:rsidRPr="00980D09">
        <w:rPr>
          <w:rFonts w:ascii="Times New Roman" w:hAnsi="Times New Roman" w:cs="Times New Roman"/>
          <w:bCs/>
          <w:sz w:val="24"/>
          <w:szCs w:val="24"/>
          <w:lang w:val="en-US"/>
        </w:rPr>
        <w:t xml:space="preserve"> beneficiaries.</w:t>
      </w:r>
      <w:r w:rsidRPr="00980D09">
        <w:rPr>
          <w:rFonts w:ascii="Times New Roman" w:hAnsi="Times New Roman" w:cs="Times New Roman"/>
          <w:bCs/>
          <w:sz w:val="24"/>
          <w:szCs w:val="24"/>
          <w:lang w:val="en-US"/>
        </w:rPr>
        <w:t xml:space="preserve"> The </w:t>
      </w:r>
      <w:proofErr w:type="gramStart"/>
      <w:r w:rsidRPr="00980D09">
        <w:rPr>
          <w:rFonts w:ascii="Times New Roman" w:hAnsi="Times New Roman" w:cs="Times New Roman"/>
          <w:bCs/>
          <w:sz w:val="24"/>
          <w:szCs w:val="24"/>
          <w:lang w:val="en-US"/>
        </w:rPr>
        <w:t>questionnaire,</w:t>
      </w:r>
      <w:proofErr w:type="gramEnd"/>
      <w:r w:rsidRPr="00980D09">
        <w:rPr>
          <w:rFonts w:ascii="Times New Roman" w:hAnsi="Times New Roman" w:cs="Times New Roman"/>
          <w:bCs/>
          <w:sz w:val="24"/>
          <w:szCs w:val="24"/>
          <w:lang w:val="en-US"/>
        </w:rPr>
        <w:t xml:space="preserve"> and documentary review methods were used in data</w:t>
      </w:r>
      <w:r w:rsidR="00B40A5C" w:rsidRPr="00980D09">
        <w:rPr>
          <w:rFonts w:ascii="Times New Roman" w:hAnsi="Times New Roman" w:cs="Times New Roman"/>
          <w:bCs/>
          <w:sz w:val="24"/>
          <w:szCs w:val="24"/>
          <w:lang w:val="en-US"/>
        </w:rPr>
        <w:t xml:space="preserve"> </w:t>
      </w:r>
      <w:r w:rsidRPr="00980D09">
        <w:rPr>
          <w:rFonts w:ascii="Times New Roman" w:hAnsi="Times New Roman" w:cs="Times New Roman"/>
          <w:bCs/>
          <w:sz w:val="24"/>
          <w:szCs w:val="24"/>
          <w:lang w:val="en-US"/>
        </w:rPr>
        <w:t>collection. The</w:t>
      </w:r>
      <w:r w:rsidR="00B40A5C" w:rsidRPr="00980D09">
        <w:rPr>
          <w:rFonts w:ascii="Times New Roman" w:hAnsi="Times New Roman" w:cs="Times New Roman"/>
          <w:bCs/>
          <w:sz w:val="24"/>
          <w:szCs w:val="24"/>
          <w:lang w:val="en-US"/>
        </w:rPr>
        <w:t xml:space="preserve"> </w:t>
      </w:r>
      <w:r w:rsidRPr="00980D09">
        <w:rPr>
          <w:rFonts w:ascii="Times New Roman" w:hAnsi="Times New Roman" w:cs="Times New Roman"/>
          <w:bCs/>
          <w:sz w:val="24"/>
          <w:szCs w:val="24"/>
          <w:lang w:val="en-US"/>
        </w:rPr>
        <w:t xml:space="preserve">quantitative data </w:t>
      </w:r>
      <w:r w:rsidR="00565808" w:rsidRPr="00980D09">
        <w:rPr>
          <w:rFonts w:ascii="Times New Roman" w:hAnsi="Times New Roman" w:cs="Times New Roman"/>
          <w:bCs/>
          <w:sz w:val="24"/>
          <w:szCs w:val="24"/>
          <w:lang w:val="en-US"/>
        </w:rPr>
        <w:t xml:space="preserve">were analyzed using SPSS </w:t>
      </w:r>
      <w:r w:rsidR="005F74E0" w:rsidRPr="00980D09">
        <w:rPr>
          <w:rFonts w:ascii="Times New Roman" w:hAnsi="Times New Roman" w:cs="Times New Roman"/>
          <w:bCs/>
          <w:sz w:val="24"/>
          <w:szCs w:val="24"/>
          <w:lang w:val="en-US"/>
        </w:rPr>
        <w:t xml:space="preserve">involving </w:t>
      </w:r>
      <w:r w:rsidRPr="00980D09">
        <w:rPr>
          <w:rFonts w:ascii="Times New Roman" w:hAnsi="Times New Roman" w:cs="Times New Roman"/>
          <w:bCs/>
          <w:sz w:val="24"/>
          <w:szCs w:val="24"/>
          <w:lang w:val="en-US"/>
        </w:rPr>
        <w:t>both descriptive and inferential statistical analysis to get</w:t>
      </w:r>
      <w:r w:rsidR="00B40A5C" w:rsidRPr="00980D09">
        <w:rPr>
          <w:rFonts w:ascii="Times New Roman" w:hAnsi="Times New Roman" w:cs="Times New Roman"/>
          <w:bCs/>
          <w:sz w:val="24"/>
          <w:szCs w:val="24"/>
          <w:lang w:val="en-US"/>
        </w:rPr>
        <w:t xml:space="preserve"> </w:t>
      </w:r>
      <w:r w:rsidRPr="00980D09">
        <w:rPr>
          <w:rFonts w:ascii="Times New Roman" w:hAnsi="Times New Roman" w:cs="Times New Roman"/>
          <w:bCs/>
          <w:sz w:val="24"/>
          <w:szCs w:val="24"/>
          <w:lang w:val="en-US"/>
        </w:rPr>
        <w:t>frequencies, mean,</w:t>
      </w:r>
      <w:r w:rsidR="00565808" w:rsidRPr="00980D09">
        <w:rPr>
          <w:rFonts w:ascii="Times New Roman" w:hAnsi="Times New Roman" w:cs="Times New Roman"/>
          <w:bCs/>
          <w:sz w:val="24"/>
          <w:szCs w:val="24"/>
          <w:lang w:val="en-US"/>
        </w:rPr>
        <w:t xml:space="preserve"> </w:t>
      </w:r>
      <w:proofErr w:type="spellStart"/>
      <w:r w:rsidR="00322B68" w:rsidRPr="00980D09">
        <w:rPr>
          <w:rFonts w:ascii="Times New Roman" w:hAnsi="Times New Roman" w:cs="Times New Roman"/>
          <w:bCs/>
          <w:sz w:val="24"/>
          <w:szCs w:val="24"/>
          <w:lang w:val="en-US"/>
        </w:rPr>
        <w:t>crosstabulations</w:t>
      </w:r>
      <w:proofErr w:type="spellEnd"/>
      <w:r w:rsidR="00322B68" w:rsidRPr="00980D09">
        <w:rPr>
          <w:rFonts w:ascii="Times New Roman" w:hAnsi="Times New Roman" w:cs="Times New Roman"/>
          <w:bCs/>
          <w:sz w:val="24"/>
          <w:szCs w:val="24"/>
          <w:lang w:val="en-US"/>
        </w:rPr>
        <w:t xml:space="preserve"> and</w:t>
      </w:r>
      <w:r w:rsidRPr="00980D09">
        <w:rPr>
          <w:rFonts w:ascii="Times New Roman" w:hAnsi="Times New Roman" w:cs="Times New Roman"/>
          <w:bCs/>
          <w:sz w:val="24"/>
          <w:szCs w:val="24"/>
          <w:lang w:val="en-US"/>
        </w:rPr>
        <w:t xml:space="preserve"> carryout</w:t>
      </w:r>
      <w:r w:rsidR="0076639E" w:rsidRPr="00980D09">
        <w:rPr>
          <w:rFonts w:ascii="Times New Roman" w:hAnsi="Times New Roman" w:cs="Times New Roman"/>
          <w:bCs/>
          <w:sz w:val="24"/>
          <w:szCs w:val="24"/>
          <w:lang w:val="en-US"/>
        </w:rPr>
        <w:t xml:space="preserve"> correlation as well as</w:t>
      </w:r>
      <w:r w:rsidRPr="00980D09">
        <w:rPr>
          <w:rFonts w:ascii="Times New Roman" w:hAnsi="Times New Roman" w:cs="Times New Roman"/>
          <w:bCs/>
          <w:sz w:val="24"/>
          <w:szCs w:val="24"/>
          <w:lang w:val="en-US"/>
        </w:rPr>
        <w:t xml:space="preserve"> linear regression</w:t>
      </w:r>
      <w:r w:rsidR="00B40A5C" w:rsidRPr="00980D09">
        <w:rPr>
          <w:rFonts w:ascii="Times New Roman" w:hAnsi="Times New Roman" w:cs="Times New Roman"/>
          <w:bCs/>
          <w:sz w:val="24"/>
          <w:szCs w:val="24"/>
          <w:lang w:val="en-US"/>
        </w:rPr>
        <w:t xml:space="preserve"> </w:t>
      </w:r>
      <w:r w:rsidRPr="00980D09">
        <w:rPr>
          <w:rFonts w:ascii="Times New Roman" w:hAnsi="Times New Roman" w:cs="Times New Roman"/>
          <w:bCs/>
          <w:sz w:val="24"/>
          <w:szCs w:val="24"/>
          <w:lang w:val="en-US"/>
        </w:rPr>
        <w:t>analysis</w:t>
      </w:r>
      <w:r w:rsidR="00C4244B">
        <w:rPr>
          <w:rFonts w:ascii="Times New Roman" w:hAnsi="Times New Roman" w:cs="Times New Roman"/>
          <w:bCs/>
          <w:sz w:val="24"/>
          <w:szCs w:val="24"/>
          <w:lang w:val="en-US"/>
        </w:rPr>
        <w:t>.</w:t>
      </w:r>
      <w:r w:rsidR="00A04FDD" w:rsidRPr="00980D09">
        <w:rPr>
          <w:rFonts w:ascii="Times New Roman" w:hAnsi="Times New Roman" w:cs="Times New Roman"/>
          <w:bCs/>
          <w:sz w:val="24"/>
          <w:szCs w:val="24"/>
          <w:lang w:val="en-US"/>
        </w:rPr>
        <w:t xml:space="preserve"> Time costs and medical costs were found to be the burden to medical accessibility</w:t>
      </w:r>
      <w:r w:rsidR="00263A27" w:rsidRPr="00980D09">
        <w:rPr>
          <w:rFonts w:ascii="Times New Roman" w:hAnsi="Times New Roman" w:cs="Times New Roman"/>
          <w:bCs/>
          <w:sz w:val="24"/>
          <w:szCs w:val="24"/>
          <w:lang w:val="en-US"/>
        </w:rPr>
        <w:t>,</w:t>
      </w:r>
      <w:r w:rsidR="0034483C" w:rsidRPr="00980D09">
        <w:rPr>
          <w:rFonts w:ascii="Times New Roman" w:hAnsi="Times New Roman" w:cs="Times New Roman"/>
          <w:bCs/>
          <w:sz w:val="24"/>
          <w:szCs w:val="24"/>
          <w:lang w:val="en-US"/>
        </w:rPr>
        <w:t xml:space="preserve"> the major means of transport was motorcycle with a mean cost of 3750 </w:t>
      </w:r>
      <w:proofErr w:type="spellStart"/>
      <w:r w:rsidR="0034483C" w:rsidRPr="00980D09">
        <w:rPr>
          <w:rFonts w:ascii="Times New Roman" w:hAnsi="Times New Roman" w:cs="Times New Roman"/>
          <w:bCs/>
          <w:sz w:val="24"/>
          <w:szCs w:val="24"/>
          <w:lang w:val="en-US"/>
        </w:rPr>
        <w:t>Tshs</w:t>
      </w:r>
      <w:proofErr w:type="spellEnd"/>
      <w:r w:rsidR="003800F0" w:rsidRPr="00980D09">
        <w:rPr>
          <w:rFonts w:ascii="Times New Roman" w:hAnsi="Times New Roman" w:cs="Times New Roman"/>
          <w:bCs/>
          <w:sz w:val="24"/>
          <w:szCs w:val="24"/>
          <w:lang w:val="en-US"/>
        </w:rPr>
        <w:t xml:space="preserve">, </w:t>
      </w:r>
      <w:proofErr w:type="gramStart"/>
      <w:r w:rsidR="003800F0" w:rsidRPr="00980D09">
        <w:rPr>
          <w:rFonts w:ascii="Times New Roman" w:hAnsi="Times New Roman" w:cs="Times New Roman"/>
          <w:bCs/>
          <w:sz w:val="24"/>
          <w:szCs w:val="24"/>
          <w:lang w:val="en-US"/>
        </w:rPr>
        <w:t>the</w:t>
      </w:r>
      <w:proofErr w:type="gramEnd"/>
      <w:r w:rsidR="003800F0" w:rsidRPr="00980D09">
        <w:rPr>
          <w:rFonts w:ascii="Times New Roman" w:hAnsi="Times New Roman" w:cs="Times New Roman"/>
          <w:bCs/>
          <w:sz w:val="24"/>
          <w:szCs w:val="24"/>
          <w:lang w:val="en-US"/>
        </w:rPr>
        <w:t xml:space="preserve"> mean waiting time and consultation time were</w:t>
      </w:r>
      <w:r w:rsidR="002A161E" w:rsidRPr="00980D09">
        <w:rPr>
          <w:rFonts w:ascii="Times New Roman" w:hAnsi="Times New Roman" w:cs="Times New Roman"/>
          <w:bCs/>
          <w:sz w:val="24"/>
          <w:szCs w:val="24"/>
          <w:lang w:val="en-US"/>
        </w:rPr>
        <w:t xml:space="preserve"> </w:t>
      </w:r>
      <w:r w:rsidR="002A161E" w:rsidRPr="00980D09">
        <w:rPr>
          <w:rFonts w:ascii="Times New Roman" w:hAnsi="Times New Roman" w:cs="Times New Roman"/>
          <w:sz w:val="24"/>
          <w:szCs w:val="24"/>
          <w:lang w:val="en-US"/>
        </w:rPr>
        <w:t xml:space="preserve">46.57 minutes and 15.43 minutes respectively. The average medical cost was 12000Tshs but only 12.9% of non </w:t>
      </w:r>
      <w:proofErr w:type="spellStart"/>
      <w:r w:rsidR="002A161E" w:rsidRPr="00980D09">
        <w:rPr>
          <w:rFonts w:ascii="Times New Roman" w:hAnsi="Times New Roman" w:cs="Times New Roman"/>
          <w:sz w:val="24"/>
          <w:szCs w:val="24"/>
          <w:lang w:val="en-US"/>
        </w:rPr>
        <w:t>Okigusuri</w:t>
      </w:r>
      <w:proofErr w:type="spellEnd"/>
      <w:r w:rsidR="002A161E" w:rsidRPr="00980D09">
        <w:rPr>
          <w:rFonts w:ascii="Times New Roman" w:hAnsi="Times New Roman" w:cs="Times New Roman"/>
          <w:sz w:val="24"/>
          <w:szCs w:val="24"/>
          <w:lang w:val="en-US"/>
        </w:rPr>
        <w:t xml:space="preserve"> users were willing to pay for this bill, and it was reported that it might take them 1 to 3 days to cover this bill. It was also reported that 44.3% of </w:t>
      </w:r>
      <w:proofErr w:type="spellStart"/>
      <w:r w:rsidR="002A161E" w:rsidRPr="00980D09">
        <w:rPr>
          <w:rFonts w:ascii="Times New Roman" w:hAnsi="Times New Roman" w:cs="Times New Roman"/>
          <w:sz w:val="24"/>
          <w:szCs w:val="24"/>
          <w:lang w:val="en-US"/>
        </w:rPr>
        <w:t>Okigusuri</w:t>
      </w:r>
      <w:proofErr w:type="spellEnd"/>
      <w:r w:rsidR="002A161E" w:rsidRPr="00980D09">
        <w:rPr>
          <w:rFonts w:ascii="Times New Roman" w:hAnsi="Times New Roman" w:cs="Times New Roman"/>
          <w:sz w:val="24"/>
          <w:szCs w:val="24"/>
          <w:lang w:val="en-US"/>
        </w:rPr>
        <w:t xml:space="preserve"> users have</w:t>
      </w:r>
      <w:r w:rsidR="00BD188C" w:rsidRPr="00980D09">
        <w:rPr>
          <w:rFonts w:ascii="Times New Roman" w:hAnsi="Times New Roman" w:cs="Times New Roman"/>
          <w:sz w:val="24"/>
          <w:szCs w:val="24"/>
          <w:lang w:val="en-US"/>
        </w:rPr>
        <w:t xml:space="preserve"> gained</w:t>
      </w:r>
      <w:r w:rsidR="002A161E" w:rsidRPr="00980D09">
        <w:rPr>
          <w:rFonts w:ascii="Times New Roman" w:hAnsi="Times New Roman" w:cs="Times New Roman"/>
          <w:sz w:val="24"/>
          <w:szCs w:val="24"/>
          <w:lang w:val="en-US"/>
        </w:rPr>
        <w:t xml:space="preserve"> health knowledge on appropriate self-</w:t>
      </w:r>
      <w:proofErr w:type="gramStart"/>
      <w:r w:rsidR="002A161E" w:rsidRPr="00980D09">
        <w:rPr>
          <w:rFonts w:ascii="Times New Roman" w:hAnsi="Times New Roman" w:cs="Times New Roman"/>
          <w:sz w:val="24"/>
          <w:szCs w:val="24"/>
          <w:lang w:val="en-US"/>
        </w:rPr>
        <w:t>medications,</w:t>
      </w:r>
      <w:proofErr w:type="gramEnd"/>
      <w:r w:rsidR="002A161E" w:rsidRPr="00980D09">
        <w:rPr>
          <w:rFonts w:ascii="Times New Roman" w:hAnsi="Times New Roman" w:cs="Times New Roman"/>
          <w:sz w:val="24"/>
          <w:szCs w:val="24"/>
          <w:lang w:val="en-US"/>
        </w:rPr>
        <w:t xml:space="preserve"> it has also been seen in regression analysis that </w:t>
      </w:r>
      <w:proofErr w:type="spellStart"/>
      <w:r w:rsidR="002A161E" w:rsidRPr="00980D09">
        <w:rPr>
          <w:rFonts w:ascii="Times New Roman" w:hAnsi="Times New Roman" w:cs="Times New Roman"/>
          <w:sz w:val="24"/>
          <w:szCs w:val="24"/>
          <w:lang w:val="en-US"/>
        </w:rPr>
        <w:t>Okigusuri</w:t>
      </w:r>
      <w:proofErr w:type="spellEnd"/>
      <w:r w:rsidR="002A161E" w:rsidRPr="00980D09">
        <w:rPr>
          <w:rFonts w:ascii="Times New Roman" w:hAnsi="Times New Roman" w:cs="Times New Roman"/>
          <w:sz w:val="24"/>
          <w:szCs w:val="24"/>
          <w:lang w:val="en-US"/>
        </w:rPr>
        <w:t xml:space="preserve"> use has 26.1% variations on appropriate self-medication and it is signifi</w:t>
      </w:r>
      <w:r w:rsidR="00C4244B">
        <w:rPr>
          <w:rFonts w:ascii="Times New Roman" w:hAnsi="Times New Roman" w:cs="Times New Roman"/>
          <w:sz w:val="24"/>
          <w:szCs w:val="24"/>
          <w:lang w:val="en-US"/>
        </w:rPr>
        <w:t>cance since it has a p-value of</w:t>
      </w:r>
      <w:r w:rsidR="002A161E" w:rsidRPr="00980D09">
        <w:rPr>
          <w:rFonts w:ascii="Times New Roman" w:hAnsi="Times New Roman" w:cs="Times New Roman"/>
          <w:sz w:val="24"/>
          <w:szCs w:val="24"/>
          <w:lang w:val="en-US"/>
        </w:rPr>
        <w:t>.</w:t>
      </w:r>
      <w:r w:rsidR="00C4244B">
        <w:rPr>
          <w:rFonts w:ascii="Times New Roman" w:hAnsi="Times New Roman" w:cs="Times New Roman"/>
          <w:sz w:val="24"/>
          <w:szCs w:val="24"/>
          <w:lang w:val="en-US"/>
        </w:rPr>
        <w:t xml:space="preserve"> </w:t>
      </w:r>
      <w:proofErr w:type="gramStart"/>
      <w:r w:rsidR="002A161E" w:rsidRPr="00980D09">
        <w:rPr>
          <w:rFonts w:ascii="Times New Roman" w:hAnsi="Times New Roman" w:cs="Times New Roman"/>
          <w:sz w:val="24"/>
          <w:szCs w:val="24"/>
          <w:lang w:val="en-US"/>
        </w:rPr>
        <w:t>000 which is less than 0.05.</w:t>
      </w:r>
      <w:proofErr w:type="gramEnd"/>
      <w:r w:rsidR="001E7364" w:rsidRPr="00980D09">
        <w:rPr>
          <w:rFonts w:ascii="Times New Roman" w:hAnsi="Times New Roman" w:cs="Times New Roman"/>
          <w:sz w:val="24"/>
          <w:szCs w:val="24"/>
          <w:lang w:val="en-US"/>
        </w:rPr>
        <w:t xml:space="preserve"> </w:t>
      </w:r>
      <w:proofErr w:type="spellStart"/>
      <w:r w:rsidR="00A058DA" w:rsidRPr="00980D09">
        <w:rPr>
          <w:rFonts w:ascii="Times New Roman" w:hAnsi="Times New Roman" w:cs="Times New Roman"/>
          <w:sz w:val="24"/>
          <w:szCs w:val="24"/>
          <w:lang w:val="en-US"/>
        </w:rPr>
        <w:t>Multisectoral</w:t>
      </w:r>
      <w:proofErr w:type="spellEnd"/>
      <w:r w:rsidR="00A058DA" w:rsidRPr="00980D09">
        <w:rPr>
          <w:rFonts w:ascii="Times New Roman" w:hAnsi="Times New Roman" w:cs="Times New Roman"/>
          <w:sz w:val="24"/>
          <w:szCs w:val="24"/>
          <w:lang w:val="en-US"/>
        </w:rPr>
        <w:t xml:space="preserve"> engagement in </w:t>
      </w:r>
      <w:r w:rsidR="00740067" w:rsidRPr="00980D09">
        <w:rPr>
          <w:rFonts w:ascii="Times New Roman" w:hAnsi="Times New Roman" w:cs="Times New Roman"/>
          <w:sz w:val="24"/>
          <w:szCs w:val="24"/>
          <w:lang w:val="en-US"/>
        </w:rPr>
        <w:t>ensuring medicine availability in rural areas is needed,</w:t>
      </w:r>
      <w:r w:rsidR="00953DC6" w:rsidRPr="00980D09">
        <w:rPr>
          <w:rFonts w:ascii="Times New Roman" w:hAnsi="Times New Roman" w:cs="Times New Roman"/>
          <w:sz w:val="24"/>
          <w:szCs w:val="24"/>
          <w:lang w:val="en-US"/>
        </w:rPr>
        <w:t xml:space="preserve"> as </w:t>
      </w:r>
      <w:proofErr w:type="spellStart"/>
      <w:r w:rsidR="00953DC6" w:rsidRPr="00980D09">
        <w:rPr>
          <w:rFonts w:ascii="Times New Roman" w:hAnsi="Times New Roman" w:cs="Times New Roman"/>
          <w:sz w:val="24"/>
          <w:szCs w:val="24"/>
          <w:lang w:val="en-US"/>
        </w:rPr>
        <w:t>Okigusuri</w:t>
      </w:r>
      <w:proofErr w:type="spellEnd"/>
      <w:r w:rsidR="00953DC6" w:rsidRPr="00980D09">
        <w:rPr>
          <w:rFonts w:ascii="Times New Roman" w:hAnsi="Times New Roman" w:cs="Times New Roman"/>
          <w:sz w:val="24"/>
          <w:szCs w:val="24"/>
          <w:lang w:val="en-US"/>
        </w:rPr>
        <w:t xml:space="preserve"> has </w:t>
      </w:r>
      <w:r w:rsidR="003D1BFD" w:rsidRPr="00980D09">
        <w:rPr>
          <w:rFonts w:ascii="Times New Roman" w:hAnsi="Times New Roman" w:cs="Times New Roman"/>
          <w:sz w:val="24"/>
          <w:szCs w:val="24"/>
          <w:lang w:val="en-US"/>
        </w:rPr>
        <w:t>succeeded in its goals although more coverage and engagement is needed</w:t>
      </w:r>
      <w:r w:rsidR="00794659" w:rsidRPr="00980D09">
        <w:rPr>
          <w:rFonts w:ascii="Times New Roman" w:hAnsi="Times New Roman" w:cs="Times New Roman"/>
          <w:sz w:val="24"/>
          <w:szCs w:val="24"/>
          <w:lang w:val="en-US"/>
        </w:rPr>
        <w:t>.</w:t>
      </w:r>
      <w:r w:rsidR="00740067" w:rsidRPr="00980D09">
        <w:rPr>
          <w:rFonts w:ascii="Times New Roman" w:hAnsi="Times New Roman" w:cs="Times New Roman"/>
          <w:sz w:val="24"/>
          <w:szCs w:val="24"/>
          <w:lang w:val="en-US"/>
        </w:rPr>
        <w:t xml:space="preserve"> MSD has to ensure constant supply of medicines in public </w:t>
      </w:r>
      <w:r w:rsidR="00953DC6" w:rsidRPr="00980D09">
        <w:rPr>
          <w:rFonts w:ascii="Times New Roman" w:hAnsi="Times New Roman" w:cs="Times New Roman"/>
          <w:sz w:val="24"/>
          <w:szCs w:val="24"/>
          <w:lang w:val="en-US"/>
        </w:rPr>
        <w:t>dispensaries</w:t>
      </w:r>
      <w:r w:rsidR="00740067" w:rsidRPr="00980D09">
        <w:rPr>
          <w:rFonts w:ascii="Times New Roman" w:hAnsi="Times New Roman" w:cs="Times New Roman"/>
          <w:sz w:val="24"/>
          <w:szCs w:val="24"/>
          <w:lang w:val="en-US"/>
        </w:rPr>
        <w:t xml:space="preserve"> in rural areas to avoid frequent out of stock</w:t>
      </w:r>
      <w:r w:rsidR="00794659" w:rsidRPr="00980D09">
        <w:rPr>
          <w:rFonts w:ascii="Times New Roman" w:hAnsi="Times New Roman" w:cs="Times New Roman"/>
          <w:sz w:val="24"/>
          <w:szCs w:val="24"/>
          <w:lang w:val="en-US"/>
        </w:rPr>
        <w:t>.</w:t>
      </w:r>
    </w:p>
    <w:p w14:paraId="55B8B67E" w14:textId="77777777" w:rsidR="00980D09" w:rsidRDefault="00980D09" w:rsidP="00C4244B">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5082CF4" w14:textId="373B00E1" w:rsidR="00B41FA8" w:rsidRPr="0001013F" w:rsidRDefault="00980D09" w:rsidP="0001013F">
      <w:pPr>
        <w:tabs>
          <w:tab w:val="left" w:pos="2220"/>
        </w:tabs>
        <w:spacing w:after="0" w:line="480" w:lineRule="auto"/>
        <w:jc w:val="center"/>
        <w:rPr>
          <w:rFonts w:ascii="Times New Roman" w:hAnsi="Times New Roman" w:cs="Times New Roman"/>
          <w:b/>
          <w:sz w:val="24"/>
          <w:szCs w:val="24"/>
          <w:lang w:val="en-US"/>
        </w:rPr>
      </w:pPr>
      <w:r w:rsidRPr="0001013F">
        <w:rPr>
          <w:rFonts w:ascii="Times New Roman" w:hAnsi="Times New Roman" w:cs="Times New Roman"/>
          <w:b/>
          <w:sz w:val="24"/>
          <w:szCs w:val="24"/>
          <w:lang w:val="en-US"/>
        </w:rPr>
        <w:lastRenderedPageBreak/>
        <w:t>TABLE OF CONTENT</w:t>
      </w:r>
    </w:p>
    <w:sdt>
      <w:sdtPr>
        <w:rPr>
          <w:rFonts w:ascii="Times New Roman" w:hAnsi="Times New Roman" w:cs="Times New Roman"/>
          <w:sz w:val="24"/>
          <w:szCs w:val="24"/>
        </w:rPr>
        <w:id w:val="-649136503"/>
        <w:docPartObj>
          <w:docPartGallery w:val="Table of Contents"/>
          <w:docPartUnique/>
        </w:docPartObj>
      </w:sdtPr>
      <w:sdtEndPr>
        <w:rPr>
          <w:b/>
          <w:bCs/>
          <w:noProof/>
        </w:rPr>
      </w:sdtEndPr>
      <w:sdtContent>
        <w:p w14:paraId="45BBB6B1" w14:textId="77777777" w:rsidR="007B572C" w:rsidRPr="007B572C" w:rsidRDefault="00D66246"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r w:rsidRPr="0001013F">
            <w:rPr>
              <w:rFonts w:ascii="Times New Roman" w:hAnsi="Times New Roman" w:cs="Times New Roman"/>
              <w:b/>
              <w:bCs/>
              <w:noProof/>
              <w:sz w:val="24"/>
              <w:szCs w:val="24"/>
            </w:rPr>
            <w:fldChar w:fldCharType="begin"/>
          </w:r>
          <w:r w:rsidRPr="0001013F">
            <w:rPr>
              <w:rFonts w:ascii="Times New Roman" w:hAnsi="Times New Roman" w:cs="Times New Roman"/>
              <w:b/>
              <w:bCs/>
              <w:noProof/>
              <w:sz w:val="24"/>
              <w:szCs w:val="24"/>
            </w:rPr>
            <w:instrText xml:space="preserve"> TOC \o "1-3" \h \z \u </w:instrText>
          </w:r>
          <w:r w:rsidRPr="0001013F">
            <w:rPr>
              <w:rFonts w:ascii="Times New Roman" w:hAnsi="Times New Roman" w:cs="Times New Roman"/>
              <w:b/>
              <w:bCs/>
              <w:noProof/>
              <w:sz w:val="24"/>
              <w:szCs w:val="24"/>
            </w:rPr>
            <w:fldChar w:fldCharType="separate"/>
          </w:r>
          <w:hyperlink w:anchor="_Toc152567310" w:history="1">
            <w:r w:rsidR="007B572C" w:rsidRPr="007B572C">
              <w:rPr>
                <w:rStyle w:val="Hyperlink"/>
                <w:rFonts w:ascii="Times New Roman" w:hAnsi="Times New Roman" w:cs="Times New Roman"/>
                <w:b/>
                <w:noProof/>
                <w:color w:val="auto"/>
                <w:sz w:val="24"/>
                <w:szCs w:val="24"/>
                <w:lang w:val="en-US"/>
              </w:rPr>
              <w:t>CERTIFICATION</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_Toc152567310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ii</w:t>
            </w:r>
            <w:r w:rsidR="007B572C" w:rsidRPr="007B572C">
              <w:rPr>
                <w:rFonts w:ascii="Times New Roman" w:hAnsi="Times New Roman" w:cs="Times New Roman"/>
                <w:b/>
                <w:noProof/>
                <w:webHidden/>
                <w:sz w:val="24"/>
                <w:szCs w:val="24"/>
              </w:rPr>
              <w:fldChar w:fldCharType="end"/>
            </w:r>
          </w:hyperlink>
        </w:p>
        <w:p w14:paraId="4D5C8016"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11" w:history="1">
            <w:r w:rsidR="007B572C" w:rsidRPr="007B572C">
              <w:rPr>
                <w:rStyle w:val="Hyperlink"/>
                <w:rFonts w:ascii="Times New Roman" w:hAnsi="Times New Roman" w:cs="Times New Roman"/>
                <w:b/>
                <w:noProof/>
                <w:color w:val="auto"/>
                <w:sz w:val="24"/>
                <w:szCs w:val="24"/>
                <w:lang w:val="en-US"/>
              </w:rPr>
              <w:t>COPYRIGHT</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_Toc152567311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iii</w:t>
            </w:r>
            <w:r w:rsidR="007B572C" w:rsidRPr="007B572C">
              <w:rPr>
                <w:rFonts w:ascii="Times New Roman" w:hAnsi="Times New Roman" w:cs="Times New Roman"/>
                <w:b/>
                <w:noProof/>
                <w:webHidden/>
                <w:sz w:val="24"/>
                <w:szCs w:val="24"/>
              </w:rPr>
              <w:fldChar w:fldCharType="end"/>
            </w:r>
          </w:hyperlink>
        </w:p>
        <w:p w14:paraId="70AAB963"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12" w:history="1">
            <w:r w:rsidR="007B572C" w:rsidRPr="007B572C">
              <w:rPr>
                <w:rStyle w:val="Hyperlink"/>
                <w:rFonts w:ascii="Times New Roman" w:eastAsia="Calibri" w:hAnsi="Times New Roman" w:cs="Times New Roman"/>
                <w:b/>
                <w:noProof/>
                <w:color w:val="auto"/>
                <w:sz w:val="24"/>
                <w:szCs w:val="24"/>
                <w:lang w:val="en-US"/>
              </w:rPr>
              <w:t>ACKNOWLEDGEMENT</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_Toc152567312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vi</w:t>
            </w:r>
            <w:r w:rsidR="007B572C" w:rsidRPr="007B572C">
              <w:rPr>
                <w:rFonts w:ascii="Times New Roman" w:hAnsi="Times New Roman" w:cs="Times New Roman"/>
                <w:b/>
                <w:noProof/>
                <w:webHidden/>
                <w:sz w:val="24"/>
                <w:szCs w:val="24"/>
              </w:rPr>
              <w:fldChar w:fldCharType="end"/>
            </w:r>
          </w:hyperlink>
        </w:p>
        <w:p w14:paraId="6096EC4C"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13" w:history="1">
            <w:r w:rsidR="007B572C" w:rsidRPr="007B572C">
              <w:rPr>
                <w:rStyle w:val="Hyperlink"/>
                <w:rFonts w:ascii="Times New Roman" w:hAnsi="Times New Roman" w:cs="Times New Roman"/>
                <w:b/>
                <w:noProof/>
                <w:color w:val="auto"/>
                <w:sz w:val="24"/>
                <w:szCs w:val="24"/>
                <w:lang w:val="en-US"/>
              </w:rPr>
              <w:t>ABSTRACT</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_Toc152567313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vii</w:t>
            </w:r>
            <w:r w:rsidR="007B572C" w:rsidRPr="007B572C">
              <w:rPr>
                <w:rFonts w:ascii="Times New Roman" w:hAnsi="Times New Roman" w:cs="Times New Roman"/>
                <w:b/>
                <w:noProof/>
                <w:webHidden/>
                <w:sz w:val="24"/>
                <w:szCs w:val="24"/>
              </w:rPr>
              <w:fldChar w:fldCharType="end"/>
            </w:r>
          </w:hyperlink>
        </w:p>
        <w:p w14:paraId="18F3F7A7"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14" w:history="1">
            <w:r w:rsidR="007B572C" w:rsidRPr="007B572C">
              <w:rPr>
                <w:rStyle w:val="Hyperlink"/>
                <w:rFonts w:ascii="Times New Roman" w:hAnsi="Times New Roman" w:cs="Times New Roman"/>
                <w:b/>
                <w:noProof/>
                <w:color w:val="auto"/>
                <w:sz w:val="24"/>
                <w:szCs w:val="24"/>
                <w:lang w:val="en-US"/>
              </w:rPr>
              <w:t>CHAPTER ONE</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_Toc152567314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1</w:t>
            </w:r>
            <w:r w:rsidR="007B572C" w:rsidRPr="007B572C">
              <w:rPr>
                <w:rFonts w:ascii="Times New Roman" w:hAnsi="Times New Roman" w:cs="Times New Roman"/>
                <w:b/>
                <w:noProof/>
                <w:webHidden/>
                <w:sz w:val="24"/>
                <w:szCs w:val="24"/>
              </w:rPr>
              <w:fldChar w:fldCharType="end"/>
            </w:r>
          </w:hyperlink>
        </w:p>
        <w:p w14:paraId="6270858D"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15" w:history="1">
            <w:r w:rsidR="007B572C" w:rsidRPr="007B572C">
              <w:rPr>
                <w:rStyle w:val="Hyperlink"/>
                <w:rFonts w:ascii="Times New Roman" w:hAnsi="Times New Roman" w:cs="Times New Roman"/>
                <w:b/>
                <w:noProof/>
                <w:color w:val="auto"/>
                <w:sz w:val="24"/>
                <w:szCs w:val="24"/>
                <w:lang w:val="en-US"/>
              </w:rPr>
              <w:t>INTRODUCTION</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_Toc152567315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1</w:t>
            </w:r>
            <w:r w:rsidR="007B572C" w:rsidRPr="007B572C">
              <w:rPr>
                <w:rFonts w:ascii="Times New Roman" w:hAnsi="Times New Roman" w:cs="Times New Roman"/>
                <w:b/>
                <w:noProof/>
                <w:webHidden/>
                <w:sz w:val="24"/>
                <w:szCs w:val="24"/>
              </w:rPr>
              <w:fldChar w:fldCharType="end"/>
            </w:r>
          </w:hyperlink>
        </w:p>
        <w:p w14:paraId="11C061CB"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noProof/>
              <w:sz w:val="24"/>
              <w:szCs w:val="24"/>
              <w:lang w:eastAsia="en-GB"/>
            </w:rPr>
          </w:pPr>
          <w:hyperlink w:anchor="_Toc152567316" w:history="1">
            <w:r w:rsidR="007B572C" w:rsidRPr="007B572C">
              <w:rPr>
                <w:rStyle w:val="Hyperlink"/>
                <w:rFonts w:ascii="Times New Roman" w:hAnsi="Times New Roman" w:cs="Times New Roman"/>
                <w:noProof/>
                <w:color w:val="auto"/>
                <w:sz w:val="24"/>
                <w:szCs w:val="24"/>
                <w:lang w:val="en-US"/>
              </w:rPr>
              <w:t>1.1     Background of the Study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_Toc152567316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w:t>
            </w:r>
            <w:r w:rsidR="007B572C" w:rsidRPr="007B572C">
              <w:rPr>
                <w:rFonts w:ascii="Times New Roman" w:hAnsi="Times New Roman" w:cs="Times New Roman"/>
                <w:noProof/>
                <w:webHidden/>
                <w:sz w:val="24"/>
                <w:szCs w:val="24"/>
              </w:rPr>
              <w:fldChar w:fldCharType="end"/>
            </w:r>
          </w:hyperlink>
        </w:p>
        <w:p w14:paraId="1C746DFB"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17" w:history="1">
            <w:r w:rsidR="007B572C" w:rsidRPr="007B572C">
              <w:rPr>
                <w:rStyle w:val="Hyperlink"/>
                <w:rFonts w:ascii="Times New Roman" w:hAnsi="Times New Roman" w:cs="Times New Roman"/>
                <w:bCs/>
                <w:noProof/>
                <w:color w:val="auto"/>
                <w:sz w:val="24"/>
                <w:szCs w:val="24"/>
                <w:lang w:val="en-US"/>
              </w:rPr>
              <w:t xml:space="preserve">1.2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Statement of the Problem</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_Toc152567317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w:t>
            </w:r>
            <w:r w:rsidR="007B572C" w:rsidRPr="007B572C">
              <w:rPr>
                <w:rFonts w:ascii="Times New Roman" w:hAnsi="Times New Roman" w:cs="Times New Roman"/>
                <w:noProof/>
                <w:webHidden/>
                <w:sz w:val="24"/>
                <w:szCs w:val="24"/>
              </w:rPr>
              <w:fldChar w:fldCharType="end"/>
            </w:r>
          </w:hyperlink>
        </w:p>
        <w:p w14:paraId="39AC09BB"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18" w:history="1">
            <w:r w:rsidR="007B572C" w:rsidRPr="007B572C">
              <w:rPr>
                <w:rStyle w:val="Hyperlink"/>
                <w:rFonts w:ascii="Times New Roman" w:hAnsi="Times New Roman" w:cs="Times New Roman"/>
                <w:bCs/>
                <w:noProof/>
                <w:color w:val="auto"/>
                <w:sz w:val="24"/>
                <w:szCs w:val="24"/>
                <w:lang w:val="en-US"/>
              </w:rPr>
              <w:t xml:space="preserve">1.3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Objective of the Study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_Toc152567318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w:t>
            </w:r>
            <w:r w:rsidR="007B572C" w:rsidRPr="007B572C">
              <w:rPr>
                <w:rFonts w:ascii="Times New Roman" w:hAnsi="Times New Roman" w:cs="Times New Roman"/>
                <w:noProof/>
                <w:webHidden/>
                <w:sz w:val="24"/>
                <w:szCs w:val="24"/>
              </w:rPr>
              <w:fldChar w:fldCharType="end"/>
            </w:r>
          </w:hyperlink>
        </w:p>
        <w:p w14:paraId="17FE12B8" w14:textId="77777777" w:rsidR="007B572C" w:rsidRPr="007B572C" w:rsidRDefault="00081644" w:rsidP="007B572C">
          <w:pPr>
            <w:pStyle w:val="TOC1"/>
            <w:tabs>
              <w:tab w:val="left" w:pos="567"/>
              <w:tab w:val="left" w:pos="880"/>
              <w:tab w:val="right" w:leader="dot" w:pos="8210"/>
            </w:tabs>
            <w:spacing w:after="0" w:line="480" w:lineRule="auto"/>
            <w:rPr>
              <w:rFonts w:ascii="Times New Roman" w:eastAsiaTheme="minorEastAsia" w:hAnsi="Times New Roman" w:cs="Times New Roman"/>
              <w:noProof/>
              <w:sz w:val="24"/>
              <w:szCs w:val="24"/>
              <w:lang w:eastAsia="en-GB"/>
            </w:rPr>
          </w:pPr>
          <w:hyperlink w:anchor="_Toc152567319" w:history="1">
            <w:r w:rsidR="007B572C" w:rsidRPr="007B572C">
              <w:rPr>
                <w:rStyle w:val="Hyperlink"/>
                <w:rFonts w:ascii="Times New Roman" w:hAnsi="Times New Roman" w:cs="Times New Roman"/>
                <w:noProof/>
                <w:color w:val="auto"/>
                <w:sz w:val="24"/>
                <w:szCs w:val="24"/>
                <w:lang w:val="en-US"/>
              </w:rPr>
              <w:t xml:space="preserve">1.3.1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noProof/>
                <w:color w:val="auto"/>
                <w:sz w:val="24"/>
                <w:szCs w:val="24"/>
                <w:lang w:val="en-US"/>
              </w:rPr>
              <w:t>Main Objective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_Toc152567319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w:t>
            </w:r>
            <w:r w:rsidR="007B572C" w:rsidRPr="007B572C">
              <w:rPr>
                <w:rFonts w:ascii="Times New Roman" w:hAnsi="Times New Roman" w:cs="Times New Roman"/>
                <w:noProof/>
                <w:webHidden/>
                <w:sz w:val="24"/>
                <w:szCs w:val="24"/>
              </w:rPr>
              <w:fldChar w:fldCharType="end"/>
            </w:r>
          </w:hyperlink>
        </w:p>
        <w:p w14:paraId="0920D0C6" w14:textId="77777777" w:rsidR="007B572C" w:rsidRPr="007B572C" w:rsidRDefault="00081644" w:rsidP="007B572C">
          <w:pPr>
            <w:pStyle w:val="TOC1"/>
            <w:tabs>
              <w:tab w:val="left" w:pos="567"/>
              <w:tab w:val="left" w:pos="880"/>
              <w:tab w:val="right" w:leader="dot" w:pos="8210"/>
            </w:tabs>
            <w:spacing w:after="0" w:line="480" w:lineRule="auto"/>
            <w:rPr>
              <w:rFonts w:ascii="Times New Roman" w:eastAsiaTheme="minorEastAsia" w:hAnsi="Times New Roman" w:cs="Times New Roman"/>
              <w:noProof/>
              <w:sz w:val="24"/>
              <w:szCs w:val="24"/>
              <w:lang w:eastAsia="en-GB"/>
            </w:rPr>
          </w:pPr>
          <w:hyperlink w:anchor="_Toc152567320" w:history="1">
            <w:r w:rsidR="007B572C" w:rsidRPr="007B572C">
              <w:rPr>
                <w:rStyle w:val="Hyperlink"/>
                <w:rFonts w:ascii="Times New Roman" w:hAnsi="Times New Roman" w:cs="Times New Roman"/>
                <w:noProof/>
                <w:color w:val="auto"/>
                <w:sz w:val="24"/>
                <w:szCs w:val="24"/>
                <w:lang w:val="en-US"/>
              </w:rPr>
              <w:t xml:space="preserve">1.3.2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noProof/>
                <w:color w:val="auto"/>
                <w:sz w:val="24"/>
                <w:szCs w:val="24"/>
                <w:lang w:val="en-US"/>
              </w:rPr>
              <w:t>Specific Objective of the Study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_Toc152567320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6</w:t>
            </w:r>
            <w:r w:rsidR="007B572C" w:rsidRPr="007B572C">
              <w:rPr>
                <w:rFonts w:ascii="Times New Roman" w:hAnsi="Times New Roman" w:cs="Times New Roman"/>
                <w:noProof/>
                <w:webHidden/>
                <w:sz w:val="24"/>
                <w:szCs w:val="24"/>
              </w:rPr>
              <w:fldChar w:fldCharType="end"/>
            </w:r>
          </w:hyperlink>
        </w:p>
        <w:p w14:paraId="4AF5EAAF"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21" w:history="1">
            <w:r w:rsidR="007B572C" w:rsidRPr="007B572C">
              <w:rPr>
                <w:rStyle w:val="Hyperlink"/>
                <w:rFonts w:ascii="Times New Roman" w:hAnsi="Times New Roman" w:cs="Times New Roman"/>
                <w:bCs/>
                <w:noProof/>
                <w:color w:val="auto"/>
                <w:sz w:val="24"/>
                <w:szCs w:val="24"/>
                <w:lang w:val="en-US"/>
              </w:rPr>
              <w:t xml:space="preserve">1.4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Research Questions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6</w:t>
            </w:r>
            <w:r w:rsidR="007B572C" w:rsidRPr="007B572C">
              <w:rPr>
                <w:rFonts w:ascii="Times New Roman" w:hAnsi="Times New Roman" w:cs="Times New Roman"/>
                <w:noProof/>
                <w:webHidden/>
                <w:sz w:val="24"/>
                <w:szCs w:val="24"/>
              </w:rPr>
              <w:fldChar w:fldCharType="end"/>
            </w:r>
          </w:hyperlink>
        </w:p>
        <w:p w14:paraId="57392299" w14:textId="77777777" w:rsidR="007B572C" w:rsidRPr="007B572C" w:rsidRDefault="00081644" w:rsidP="007B572C">
          <w:pPr>
            <w:pStyle w:val="TOC1"/>
            <w:tabs>
              <w:tab w:val="left" w:pos="567"/>
              <w:tab w:val="left" w:pos="880"/>
              <w:tab w:val="right" w:leader="dot" w:pos="8210"/>
            </w:tabs>
            <w:spacing w:after="0" w:line="480" w:lineRule="auto"/>
            <w:rPr>
              <w:rFonts w:ascii="Times New Roman" w:eastAsiaTheme="minorEastAsia" w:hAnsi="Times New Roman" w:cs="Times New Roman"/>
              <w:noProof/>
              <w:sz w:val="24"/>
              <w:szCs w:val="24"/>
              <w:lang w:eastAsia="en-GB"/>
            </w:rPr>
          </w:pPr>
          <w:hyperlink w:anchor="_Toc152567322" w:history="1">
            <w:r w:rsidR="007B572C" w:rsidRPr="007B572C">
              <w:rPr>
                <w:rStyle w:val="Hyperlink"/>
                <w:rFonts w:ascii="Times New Roman" w:hAnsi="Times New Roman" w:cs="Times New Roman"/>
                <w:noProof/>
                <w:color w:val="auto"/>
                <w:sz w:val="24"/>
                <w:szCs w:val="24"/>
                <w:lang w:val="en-US"/>
              </w:rPr>
              <w:t xml:space="preserve">1.4.1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noProof/>
                <w:color w:val="auto"/>
                <w:sz w:val="24"/>
                <w:szCs w:val="24"/>
                <w:lang w:val="en-US"/>
              </w:rPr>
              <w:t>General Research Question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_Toc152567322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6</w:t>
            </w:r>
            <w:r w:rsidR="007B572C" w:rsidRPr="007B572C">
              <w:rPr>
                <w:rFonts w:ascii="Times New Roman" w:hAnsi="Times New Roman" w:cs="Times New Roman"/>
                <w:noProof/>
                <w:webHidden/>
                <w:sz w:val="24"/>
                <w:szCs w:val="24"/>
              </w:rPr>
              <w:fldChar w:fldCharType="end"/>
            </w:r>
          </w:hyperlink>
        </w:p>
        <w:p w14:paraId="45F13E6B" w14:textId="77777777" w:rsidR="007B572C" w:rsidRPr="007B572C" w:rsidRDefault="00081644" w:rsidP="007B572C">
          <w:pPr>
            <w:pStyle w:val="TOC1"/>
            <w:tabs>
              <w:tab w:val="left" w:pos="567"/>
              <w:tab w:val="left" w:pos="880"/>
              <w:tab w:val="right" w:leader="dot" w:pos="8210"/>
            </w:tabs>
            <w:spacing w:after="0" w:line="480" w:lineRule="auto"/>
            <w:rPr>
              <w:rFonts w:ascii="Times New Roman" w:eastAsiaTheme="minorEastAsia" w:hAnsi="Times New Roman" w:cs="Times New Roman"/>
              <w:noProof/>
              <w:sz w:val="24"/>
              <w:szCs w:val="24"/>
              <w:lang w:eastAsia="en-GB"/>
            </w:rPr>
          </w:pPr>
          <w:hyperlink w:anchor="_Toc152567323" w:history="1">
            <w:r w:rsidR="007B572C" w:rsidRPr="007B572C">
              <w:rPr>
                <w:rStyle w:val="Hyperlink"/>
                <w:rFonts w:ascii="Times New Roman" w:hAnsi="Times New Roman" w:cs="Times New Roman"/>
                <w:noProof/>
                <w:color w:val="auto"/>
                <w:sz w:val="24"/>
                <w:szCs w:val="24"/>
                <w:lang w:val="en-US"/>
              </w:rPr>
              <w:t xml:space="preserve">1.4.2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noProof/>
                <w:color w:val="auto"/>
                <w:sz w:val="24"/>
                <w:szCs w:val="24"/>
                <w:lang w:val="en-US"/>
              </w:rPr>
              <w:t>Specific Research Questions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_Toc152567323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6</w:t>
            </w:r>
            <w:r w:rsidR="007B572C" w:rsidRPr="007B572C">
              <w:rPr>
                <w:rFonts w:ascii="Times New Roman" w:hAnsi="Times New Roman" w:cs="Times New Roman"/>
                <w:noProof/>
                <w:webHidden/>
                <w:sz w:val="24"/>
                <w:szCs w:val="24"/>
              </w:rPr>
              <w:fldChar w:fldCharType="end"/>
            </w:r>
          </w:hyperlink>
        </w:p>
        <w:p w14:paraId="52F46BDB"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24" w:history="1">
            <w:r w:rsidR="007B572C" w:rsidRPr="007B572C">
              <w:rPr>
                <w:rStyle w:val="Hyperlink"/>
                <w:rFonts w:ascii="Times New Roman" w:hAnsi="Times New Roman" w:cs="Times New Roman"/>
                <w:bCs/>
                <w:noProof/>
                <w:color w:val="auto"/>
                <w:sz w:val="24"/>
                <w:szCs w:val="24"/>
                <w:lang w:val="en-US"/>
              </w:rPr>
              <w:t xml:space="preserve">1.5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Significance of the Study</w:t>
            </w:r>
            <w:r w:rsidR="007B572C" w:rsidRPr="007B572C">
              <w:rPr>
                <w:rStyle w:val="Hyperlink"/>
                <w:rFonts w:ascii="Times New Roman" w:hAnsi="Times New Roman" w:cs="Times New Roman"/>
                <w:noProof/>
                <w:color w:val="auto"/>
                <w:sz w:val="24"/>
                <w:szCs w:val="24"/>
                <w:lang w:val="en-US"/>
              </w:rPr>
              <w:t>.</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7</w:t>
            </w:r>
            <w:r w:rsidR="007B572C" w:rsidRPr="007B572C">
              <w:rPr>
                <w:rFonts w:ascii="Times New Roman" w:hAnsi="Times New Roman" w:cs="Times New Roman"/>
                <w:noProof/>
                <w:webHidden/>
                <w:sz w:val="24"/>
                <w:szCs w:val="24"/>
              </w:rPr>
              <w:fldChar w:fldCharType="end"/>
            </w:r>
          </w:hyperlink>
        </w:p>
        <w:p w14:paraId="05DA9A5C"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25" w:history="1">
            <w:r w:rsidR="007B572C" w:rsidRPr="007B572C">
              <w:rPr>
                <w:rStyle w:val="Hyperlink"/>
                <w:rFonts w:ascii="Times New Roman" w:hAnsi="Times New Roman" w:cs="Times New Roman"/>
                <w:bCs/>
                <w:noProof/>
                <w:color w:val="auto"/>
                <w:sz w:val="24"/>
                <w:szCs w:val="24"/>
                <w:lang w:val="en-US"/>
              </w:rPr>
              <w:t xml:space="preserve">1.6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Scope of the Study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_Toc152567325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7</w:t>
            </w:r>
            <w:r w:rsidR="007B572C" w:rsidRPr="007B572C">
              <w:rPr>
                <w:rFonts w:ascii="Times New Roman" w:hAnsi="Times New Roman" w:cs="Times New Roman"/>
                <w:noProof/>
                <w:webHidden/>
                <w:sz w:val="24"/>
                <w:szCs w:val="24"/>
              </w:rPr>
              <w:fldChar w:fldCharType="end"/>
            </w:r>
          </w:hyperlink>
        </w:p>
        <w:p w14:paraId="2E60812E" w14:textId="77777777" w:rsidR="007B572C" w:rsidRPr="007B572C" w:rsidRDefault="00081644" w:rsidP="007B572C">
          <w:pPr>
            <w:pStyle w:val="TOC1"/>
            <w:tabs>
              <w:tab w:val="left" w:pos="567"/>
              <w:tab w:val="left" w:pos="660"/>
              <w:tab w:val="right" w:leader="dot" w:pos="8210"/>
            </w:tabs>
            <w:spacing w:after="0" w:line="480" w:lineRule="auto"/>
            <w:rPr>
              <w:rFonts w:ascii="Times New Roman" w:eastAsiaTheme="minorEastAsia" w:hAnsi="Times New Roman" w:cs="Times New Roman"/>
              <w:noProof/>
              <w:sz w:val="24"/>
              <w:szCs w:val="24"/>
              <w:lang w:eastAsia="en-GB"/>
            </w:rPr>
          </w:pPr>
          <w:hyperlink w:anchor="_Toc152567326" w:history="1">
            <w:r w:rsidR="007B572C" w:rsidRPr="007B572C">
              <w:rPr>
                <w:rStyle w:val="Hyperlink"/>
                <w:rFonts w:ascii="Times New Roman" w:hAnsi="Times New Roman" w:cs="Times New Roman"/>
                <w:noProof/>
                <w:color w:val="auto"/>
                <w:sz w:val="24"/>
                <w:szCs w:val="24"/>
                <w:lang w:val="en-US"/>
              </w:rPr>
              <w:t xml:space="preserve">1.7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noProof/>
                <w:color w:val="auto"/>
                <w:sz w:val="24"/>
                <w:szCs w:val="24"/>
                <w:lang w:val="en-US"/>
              </w:rPr>
              <w:t>Limitation of the Study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7</w:t>
            </w:r>
            <w:r w:rsidR="007B572C" w:rsidRPr="007B572C">
              <w:rPr>
                <w:rFonts w:ascii="Times New Roman" w:hAnsi="Times New Roman" w:cs="Times New Roman"/>
                <w:noProof/>
                <w:webHidden/>
                <w:sz w:val="24"/>
                <w:szCs w:val="24"/>
              </w:rPr>
              <w:fldChar w:fldCharType="end"/>
            </w:r>
          </w:hyperlink>
        </w:p>
        <w:p w14:paraId="47489FAC"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27" w:history="1">
            <w:r w:rsidR="007B572C" w:rsidRPr="007B572C">
              <w:rPr>
                <w:rStyle w:val="Hyperlink"/>
                <w:rFonts w:ascii="Times New Roman" w:hAnsi="Times New Roman" w:cs="Times New Roman"/>
                <w:b/>
                <w:noProof/>
                <w:color w:val="auto"/>
                <w:sz w:val="24"/>
                <w:szCs w:val="24"/>
                <w:lang w:val="en-US"/>
              </w:rPr>
              <w:t>CHAPTER TWO</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_Toc152567327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9</w:t>
            </w:r>
            <w:r w:rsidR="007B572C" w:rsidRPr="007B572C">
              <w:rPr>
                <w:rFonts w:ascii="Times New Roman" w:hAnsi="Times New Roman" w:cs="Times New Roman"/>
                <w:b/>
                <w:noProof/>
                <w:webHidden/>
                <w:sz w:val="24"/>
                <w:szCs w:val="24"/>
              </w:rPr>
              <w:fldChar w:fldCharType="end"/>
            </w:r>
          </w:hyperlink>
        </w:p>
        <w:p w14:paraId="48225AC8"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28" w:history="1">
            <w:r w:rsidR="007B572C" w:rsidRPr="007B572C">
              <w:rPr>
                <w:rStyle w:val="Hyperlink"/>
                <w:rFonts w:ascii="Times New Roman" w:hAnsi="Times New Roman" w:cs="Times New Roman"/>
                <w:b/>
                <w:noProof/>
                <w:color w:val="auto"/>
                <w:sz w:val="24"/>
                <w:szCs w:val="24"/>
                <w:lang w:val="en-US"/>
              </w:rPr>
              <w:t>LITERATURE REVIEW</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_Toc152567328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9</w:t>
            </w:r>
            <w:r w:rsidR="007B572C" w:rsidRPr="007B572C">
              <w:rPr>
                <w:rFonts w:ascii="Times New Roman" w:hAnsi="Times New Roman" w:cs="Times New Roman"/>
                <w:b/>
                <w:noProof/>
                <w:webHidden/>
                <w:sz w:val="24"/>
                <w:szCs w:val="24"/>
              </w:rPr>
              <w:fldChar w:fldCharType="end"/>
            </w:r>
          </w:hyperlink>
        </w:p>
        <w:p w14:paraId="69018791"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29" w:history="1">
            <w:r w:rsidR="007B572C" w:rsidRPr="007B572C">
              <w:rPr>
                <w:rStyle w:val="Hyperlink"/>
                <w:rFonts w:ascii="Times New Roman" w:hAnsi="Times New Roman" w:cs="Times New Roman"/>
                <w:bCs/>
                <w:noProof/>
                <w:color w:val="auto"/>
                <w:sz w:val="24"/>
                <w:szCs w:val="24"/>
                <w:lang w:val="en-US"/>
              </w:rPr>
              <w:t xml:space="preserve">2.1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Overview</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_Toc152567329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9</w:t>
            </w:r>
            <w:r w:rsidR="007B572C" w:rsidRPr="007B572C">
              <w:rPr>
                <w:rFonts w:ascii="Times New Roman" w:hAnsi="Times New Roman" w:cs="Times New Roman"/>
                <w:noProof/>
                <w:webHidden/>
                <w:sz w:val="24"/>
                <w:szCs w:val="24"/>
              </w:rPr>
              <w:fldChar w:fldCharType="end"/>
            </w:r>
          </w:hyperlink>
        </w:p>
        <w:p w14:paraId="7ABAA881"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0" w:history="1">
            <w:r w:rsidR="007B572C" w:rsidRPr="007B572C">
              <w:rPr>
                <w:rStyle w:val="Hyperlink"/>
                <w:rFonts w:ascii="Times New Roman" w:hAnsi="Times New Roman" w:cs="Times New Roman"/>
                <w:noProof/>
                <w:color w:val="auto"/>
                <w:sz w:val="24"/>
                <w:szCs w:val="24"/>
                <w:lang w:val="en-US"/>
              </w:rPr>
              <w:t xml:space="preserve">2.2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Conceptual Definitions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_Toc152567330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9</w:t>
            </w:r>
            <w:r w:rsidR="007B572C" w:rsidRPr="007B572C">
              <w:rPr>
                <w:rFonts w:ascii="Times New Roman" w:hAnsi="Times New Roman" w:cs="Times New Roman"/>
                <w:noProof/>
                <w:webHidden/>
                <w:sz w:val="24"/>
                <w:szCs w:val="24"/>
              </w:rPr>
              <w:fldChar w:fldCharType="end"/>
            </w:r>
          </w:hyperlink>
        </w:p>
        <w:p w14:paraId="65DF4D1B"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1" w:history="1">
            <w:r w:rsidR="007B572C" w:rsidRPr="007B572C">
              <w:rPr>
                <w:rStyle w:val="Hyperlink"/>
                <w:rFonts w:ascii="Times New Roman" w:hAnsi="Times New Roman" w:cs="Times New Roman"/>
                <w:bCs/>
                <w:noProof/>
                <w:color w:val="auto"/>
                <w:sz w:val="24"/>
                <w:szCs w:val="24"/>
                <w:lang w:val="en-US"/>
              </w:rPr>
              <w:t xml:space="preserve">2.2.1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Accessibility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9</w:t>
            </w:r>
            <w:r w:rsidR="007B572C" w:rsidRPr="007B572C">
              <w:rPr>
                <w:rFonts w:ascii="Times New Roman" w:hAnsi="Times New Roman" w:cs="Times New Roman"/>
                <w:noProof/>
                <w:webHidden/>
                <w:sz w:val="24"/>
                <w:szCs w:val="24"/>
              </w:rPr>
              <w:fldChar w:fldCharType="end"/>
            </w:r>
          </w:hyperlink>
        </w:p>
        <w:p w14:paraId="429DE28B"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2" w:history="1">
            <w:r w:rsidR="007B572C" w:rsidRPr="007B572C">
              <w:rPr>
                <w:rStyle w:val="Hyperlink"/>
                <w:rFonts w:ascii="Times New Roman" w:hAnsi="Times New Roman" w:cs="Times New Roman"/>
                <w:bCs/>
                <w:noProof/>
                <w:color w:val="auto"/>
                <w:sz w:val="24"/>
                <w:szCs w:val="24"/>
                <w:lang w:val="en-US"/>
              </w:rPr>
              <w:t xml:space="preserve">2.2.2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Availability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_Toc152567332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10</w:t>
            </w:r>
            <w:r w:rsidR="007B572C" w:rsidRPr="007B572C">
              <w:rPr>
                <w:rFonts w:ascii="Times New Roman" w:hAnsi="Times New Roman" w:cs="Times New Roman"/>
                <w:noProof/>
                <w:webHidden/>
                <w:sz w:val="24"/>
                <w:szCs w:val="24"/>
              </w:rPr>
              <w:fldChar w:fldCharType="end"/>
            </w:r>
          </w:hyperlink>
        </w:p>
        <w:p w14:paraId="3E08D141"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3" w:history="1">
            <w:r w:rsidR="007B572C" w:rsidRPr="007B572C">
              <w:rPr>
                <w:rStyle w:val="Hyperlink"/>
                <w:rFonts w:ascii="Times New Roman" w:hAnsi="Times New Roman" w:cs="Times New Roman"/>
                <w:bCs/>
                <w:noProof/>
                <w:color w:val="auto"/>
                <w:sz w:val="24"/>
                <w:szCs w:val="24"/>
                <w:lang w:val="en-US"/>
              </w:rPr>
              <w:t>2.2.3</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 xml:space="preserve"> Medicine Affordability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_Toc152567333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10</w:t>
            </w:r>
            <w:r w:rsidR="007B572C" w:rsidRPr="007B572C">
              <w:rPr>
                <w:rFonts w:ascii="Times New Roman" w:hAnsi="Times New Roman" w:cs="Times New Roman"/>
                <w:noProof/>
                <w:webHidden/>
                <w:sz w:val="24"/>
                <w:szCs w:val="24"/>
              </w:rPr>
              <w:fldChar w:fldCharType="end"/>
            </w:r>
          </w:hyperlink>
        </w:p>
        <w:p w14:paraId="73506D85"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4" w:history="1">
            <w:r w:rsidR="007B572C" w:rsidRPr="007B572C">
              <w:rPr>
                <w:rStyle w:val="Hyperlink"/>
                <w:rFonts w:ascii="Times New Roman" w:hAnsi="Times New Roman" w:cs="Times New Roman"/>
                <w:bCs/>
                <w:noProof/>
                <w:color w:val="auto"/>
                <w:sz w:val="24"/>
                <w:szCs w:val="24"/>
                <w:lang w:val="en-US"/>
              </w:rPr>
              <w:t xml:space="preserve">2.2.4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Okigusuri System</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11</w:t>
            </w:r>
            <w:r w:rsidR="007B572C" w:rsidRPr="007B572C">
              <w:rPr>
                <w:rFonts w:ascii="Times New Roman" w:hAnsi="Times New Roman" w:cs="Times New Roman"/>
                <w:noProof/>
                <w:webHidden/>
                <w:sz w:val="24"/>
                <w:szCs w:val="24"/>
              </w:rPr>
              <w:fldChar w:fldCharType="end"/>
            </w:r>
          </w:hyperlink>
        </w:p>
        <w:p w14:paraId="6F868F62"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5" w:history="1">
            <w:r w:rsidR="007B572C" w:rsidRPr="007B572C">
              <w:rPr>
                <w:rStyle w:val="Hyperlink"/>
                <w:rFonts w:ascii="Times New Roman" w:hAnsi="Times New Roman" w:cs="Times New Roman"/>
                <w:bCs/>
                <w:noProof/>
                <w:color w:val="auto"/>
                <w:sz w:val="24"/>
                <w:szCs w:val="24"/>
                <w:lang w:val="en-US"/>
              </w:rPr>
              <w:t xml:space="preserve">2.2.5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Self-Medication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_Toc152567335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11</w:t>
            </w:r>
            <w:r w:rsidR="007B572C" w:rsidRPr="007B572C">
              <w:rPr>
                <w:rFonts w:ascii="Times New Roman" w:hAnsi="Times New Roman" w:cs="Times New Roman"/>
                <w:noProof/>
                <w:webHidden/>
                <w:sz w:val="24"/>
                <w:szCs w:val="24"/>
              </w:rPr>
              <w:fldChar w:fldCharType="end"/>
            </w:r>
          </w:hyperlink>
        </w:p>
        <w:p w14:paraId="18379D69"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6" w:history="1">
            <w:r w:rsidR="007B572C" w:rsidRPr="007B572C">
              <w:rPr>
                <w:rStyle w:val="Hyperlink"/>
                <w:rFonts w:ascii="Times New Roman" w:hAnsi="Times New Roman" w:cs="Times New Roman"/>
                <w:noProof/>
                <w:color w:val="auto"/>
                <w:sz w:val="24"/>
                <w:szCs w:val="24"/>
                <w:lang w:val="en-US"/>
              </w:rPr>
              <w:t xml:space="preserve">2.3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Theoretical review</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12</w:t>
            </w:r>
            <w:r w:rsidR="007B572C" w:rsidRPr="007B572C">
              <w:rPr>
                <w:rFonts w:ascii="Times New Roman" w:hAnsi="Times New Roman" w:cs="Times New Roman"/>
                <w:noProof/>
                <w:webHidden/>
                <w:sz w:val="24"/>
                <w:szCs w:val="24"/>
              </w:rPr>
              <w:fldChar w:fldCharType="end"/>
            </w:r>
          </w:hyperlink>
        </w:p>
        <w:p w14:paraId="289E93E5"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7" w:history="1">
            <w:r w:rsidR="007B572C" w:rsidRPr="007B572C">
              <w:rPr>
                <w:rStyle w:val="Hyperlink"/>
                <w:rFonts w:ascii="Times New Roman" w:hAnsi="Times New Roman" w:cs="Times New Roman"/>
                <w:noProof/>
                <w:color w:val="auto"/>
                <w:sz w:val="24"/>
                <w:szCs w:val="24"/>
                <w:lang w:val="en-US"/>
              </w:rPr>
              <w:t xml:space="preserve">2.3.1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Malagasy Traditional Medicine Theory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12</w:t>
            </w:r>
            <w:r w:rsidR="007B572C" w:rsidRPr="007B572C">
              <w:rPr>
                <w:rFonts w:ascii="Times New Roman" w:hAnsi="Times New Roman" w:cs="Times New Roman"/>
                <w:noProof/>
                <w:webHidden/>
                <w:sz w:val="24"/>
                <w:szCs w:val="24"/>
              </w:rPr>
              <w:fldChar w:fldCharType="end"/>
            </w:r>
          </w:hyperlink>
        </w:p>
        <w:p w14:paraId="669C8E5B"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8" w:history="1">
            <w:r w:rsidR="007B572C" w:rsidRPr="007B572C">
              <w:rPr>
                <w:rStyle w:val="Hyperlink"/>
                <w:rFonts w:ascii="Times New Roman" w:hAnsi="Times New Roman" w:cs="Times New Roman"/>
                <w:bCs/>
                <w:noProof/>
                <w:color w:val="auto"/>
                <w:sz w:val="24"/>
                <w:szCs w:val="24"/>
                <w:lang w:val="en-US"/>
              </w:rPr>
              <w:t xml:space="preserve">2.4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Empirical Review</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_Toc152567338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13</w:t>
            </w:r>
            <w:r w:rsidR="007B572C" w:rsidRPr="007B572C">
              <w:rPr>
                <w:rFonts w:ascii="Times New Roman" w:hAnsi="Times New Roman" w:cs="Times New Roman"/>
                <w:noProof/>
                <w:webHidden/>
                <w:sz w:val="24"/>
                <w:szCs w:val="24"/>
              </w:rPr>
              <w:fldChar w:fldCharType="end"/>
            </w:r>
          </w:hyperlink>
        </w:p>
        <w:p w14:paraId="1F0E34EB"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39" w:history="1">
            <w:r w:rsidR="007B572C" w:rsidRPr="007B572C">
              <w:rPr>
                <w:rStyle w:val="Hyperlink"/>
                <w:rFonts w:ascii="Times New Roman" w:hAnsi="Times New Roman" w:cs="Times New Roman"/>
                <w:bCs/>
                <w:noProof/>
                <w:color w:val="auto"/>
                <w:sz w:val="24"/>
                <w:szCs w:val="24"/>
              </w:rPr>
              <w:t xml:space="preserve">2.4.1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Medicine Accessibility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_Toc152567339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13</w:t>
            </w:r>
            <w:r w:rsidR="007B572C" w:rsidRPr="007B572C">
              <w:rPr>
                <w:rFonts w:ascii="Times New Roman" w:hAnsi="Times New Roman" w:cs="Times New Roman"/>
                <w:noProof/>
                <w:webHidden/>
                <w:sz w:val="24"/>
                <w:szCs w:val="24"/>
              </w:rPr>
              <w:fldChar w:fldCharType="end"/>
            </w:r>
          </w:hyperlink>
        </w:p>
        <w:p w14:paraId="7F10D882"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0" w:history="1">
            <w:r w:rsidR="007B572C" w:rsidRPr="007B572C">
              <w:rPr>
                <w:rStyle w:val="Hyperlink"/>
                <w:rFonts w:ascii="Times New Roman" w:hAnsi="Times New Roman" w:cs="Times New Roman"/>
                <w:bCs/>
                <w:noProof/>
                <w:color w:val="auto"/>
                <w:sz w:val="24"/>
                <w:szCs w:val="24"/>
                <w:lang w:val="en-US"/>
              </w:rPr>
              <w:t>2.4.4</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 xml:space="preserve"> Self-medication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_Toc152567340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17</w:t>
            </w:r>
            <w:r w:rsidR="007B572C" w:rsidRPr="007B572C">
              <w:rPr>
                <w:rFonts w:ascii="Times New Roman" w:hAnsi="Times New Roman" w:cs="Times New Roman"/>
                <w:noProof/>
                <w:webHidden/>
                <w:sz w:val="24"/>
                <w:szCs w:val="24"/>
              </w:rPr>
              <w:fldChar w:fldCharType="end"/>
            </w:r>
          </w:hyperlink>
        </w:p>
        <w:p w14:paraId="444EFBD2"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1" w:history="1">
            <w:r w:rsidR="007B572C" w:rsidRPr="007B572C">
              <w:rPr>
                <w:rStyle w:val="Hyperlink"/>
                <w:rFonts w:ascii="Times New Roman" w:hAnsi="Times New Roman" w:cs="Times New Roman"/>
                <w:bCs/>
                <w:noProof/>
                <w:color w:val="auto"/>
                <w:sz w:val="24"/>
                <w:szCs w:val="24"/>
                <w:lang w:val="en-US"/>
              </w:rPr>
              <w:t xml:space="preserve">2.5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Research Gap</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18</w:t>
            </w:r>
            <w:r w:rsidR="007B572C" w:rsidRPr="007B572C">
              <w:rPr>
                <w:rFonts w:ascii="Times New Roman" w:hAnsi="Times New Roman" w:cs="Times New Roman"/>
                <w:noProof/>
                <w:webHidden/>
                <w:sz w:val="24"/>
                <w:szCs w:val="24"/>
              </w:rPr>
              <w:fldChar w:fldCharType="end"/>
            </w:r>
          </w:hyperlink>
        </w:p>
        <w:p w14:paraId="251F863A"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42" w:history="1">
            <w:r w:rsidR="007B572C" w:rsidRPr="007B572C">
              <w:rPr>
                <w:rStyle w:val="Hyperlink"/>
                <w:rFonts w:ascii="Times New Roman" w:hAnsi="Times New Roman" w:cs="Times New Roman"/>
                <w:b/>
                <w:noProof/>
                <w:color w:val="auto"/>
                <w:sz w:val="24"/>
                <w:szCs w:val="24"/>
                <w:lang w:val="en-US"/>
              </w:rPr>
              <w:t>CHAPTER THREE</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_Toc152567342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20</w:t>
            </w:r>
            <w:r w:rsidR="007B572C" w:rsidRPr="007B572C">
              <w:rPr>
                <w:rFonts w:ascii="Times New Roman" w:hAnsi="Times New Roman" w:cs="Times New Roman"/>
                <w:b/>
                <w:noProof/>
                <w:webHidden/>
                <w:sz w:val="24"/>
                <w:szCs w:val="24"/>
              </w:rPr>
              <w:fldChar w:fldCharType="end"/>
            </w:r>
          </w:hyperlink>
        </w:p>
        <w:p w14:paraId="456D17DE"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43" w:history="1">
            <w:r w:rsidR="007B572C" w:rsidRPr="007B572C">
              <w:rPr>
                <w:rStyle w:val="Hyperlink"/>
                <w:rFonts w:ascii="Times New Roman" w:hAnsi="Times New Roman" w:cs="Times New Roman"/>
                <w:b/>
                <w:noProof/>
                <w:color w:val="auto"/>
                <w:sz w:val="24"/>
                <w:szCs w:val="24"/>
                <w:lang w:val="en-US"/>
              </w:rPr>
              <w:t>RESEARCH METHODOLOGY</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_Toc152567343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20</w:t>
            </w:r>
            <w:r w:rsidR="007B572C" w:rsidRPr="007B572C">
              <w:rPr>
                <w:rFonts w:ascii="Times New Roman" w:hAnsi="Times New Roman" w:cs="Times New Roman"/>
                <w:b/>
                <w:noProof/>
                <w:webHidden/>
                <w:sz w:val="24"/>
                <w:szCs w:val="24"/>
              </w:rPr>
              <w:fldChar w:fldCharType="end"/>
            </w:r>
          </w:hyperlink>
        </w:p>
        <w:p w14:paraId="05396D5A"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4" w:history="1">
            <w:r w:rsidR="007B572C" w:rsidRPr="007B572C">
              <w:rPr>
                <w:rStyle w:val="Hyperlink"/>
                <w:rFonts w:ascii="Times New Roman" w:hAnsi="Times New Roman" w:cs="Times New Roman"/>
                <w:bCs/>
                <w:noProof/>
                <w:color w:val="auto"/>
                <w:sz w:val="24"/>
                <w:szCs w:val="24"/>
              </w:rPr>
              <w:t>3.</w:t>
            </w:r>
            <w:r w:rsidR="007B572C" w:rsidRPr="007B572C">
              <w:rPr>
                <w:rStyle w:val="Hyperlink"/>
                <w:rFonts w:ascii="Times New Roman" w:hAnsi="Times New Roman" w:cs="Times New Roman"/>
                <w:bCs/>
                <w:noProof/>
                <w:color w:val="auto"/>
                <w:sz w:val="24"/>
                <w:szCs w:val="24"/>
                <w:lang w:val="en-US"/>
              </w:rPr>
              <w:t>0</w:t>
            </w:r>
            <w:r w:rsidR="007B572C" w:rsidRPr="007B572C">
              <w:rPr>
                <w:rStyle w:val="Hyperlink"/>
                <w:rFonts w:ascii="Times New Roman" w:hAnsi="Times New Roman" w:cs="Times New Roman"/>
                <w:bCs/>
                <w:noProof/>
                <w:color w:val="auto"/>
                <w:sz w:val="24"/>
                <w:szCs w:val="24"/>
              </w:rPr>
              <w:t xml:space="preserve">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Overview</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20</w:t>
            </w:r>
            <w:r w:rsidR="007B572C" w:rsidRPr="007B572C">
              <w:rPr>
                <w:rFonts w:ascii="Times New Roman" w:hAnsi="Times New Roman" w:cs="Times New Roman"/>
                <w:noProof/>
                <w:webHidden/>
                <w:sz w:val="24"/>
                <w:szCs w:val="24"/>
              </w:rPr>
              <w:fldChar w:fldCharType="end"/>
            </w:r>
          </w:hyperlink>
        </w:p>
        <w:p w14:paraId="0724D709"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5" w:history="1">
            <w:r w:rsidR="007B572C" w:rsidRPr="007B572C">
              <w:rPr>
                <w:rStyle w:val="Hyperlink"/>
                <w:rFonts w:ascii="Times New Roman" w:hAnsi="Times New Roman" w:cs="Times New Roman"/>
                <w:bCs/>
                <w:noProof/>
                <w:color w:val="auto"/>
                <w:sz w:val="24"/>
                <w:szCs w:val="24"/>
              </w:rPr>
              <w:t>3.</w:t>
            </w:r>
            <w:r w:rsidR="007B572C" w:rsidRPr="007B572C">
              <w:rPr>
                <w:rStyle w:val="Hyperlink"/>
                <w:rFonts w:ascii="Times New Roman" w:hAnsi="Times New Roman" w:cs="Times New Roman"/>
                <w:bCs/>
                <w:noProof/>
                <w:color w:val="auto"/>
                <w:sz w:val="24"/>
                <w:szCs w:val="24"/>
                <w:lang w:val="en-US"/>
              </w:rPr>
              <w:t>1</w:t>
            </w:r>
            <w:r w:rsidR="007B572C" w:rsidRPr="007B572C">
              <w:rPr>
                <w:rStyle w:val="Hyperlink"/>
                <w:rFonts w:ascii="Times New Roman" w:hAnsi="Times New Roman" w:cs="Times New Roman"/>
                <w:bCs/>
                <w:noProof/>
                <w:color w:val="auto"/>
                <w:sz w:val="24"/>
                <w:szCs w:val="24"/>
              </w:rPr>
              <w:t xml:space="preserve">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Research Approach</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_Toc152567345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20</w:t>
            </w:r>
            <w:r w:rsidR="007B572C" w:rsidRPr="007B572C">
              <w:rPr>
                <w:rFonts w:ascii="Times New Roman" w:hAnsi="Times New Roman" w:cs="Times New Roman"/>
                <w:noProof/>
                <w:webHidden/>
                <w:sz w:val="24"/>
                <w:szCs w:val="24"/>
              </w:rPr>
              <w:fldChar w:fldCharType="end"/>
            </w:r>
          </w:hyperlink>
        </w:p>
        <w:p w14:paraId="2B5A36BC"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6" w:history="1">
            <w:r w:rsidR="007B572C" w:rsidRPr="007B572C">
              <w:rPr>
                <w:rStyle w:val="Hyperlink"/>
                <w:rFonts w:ascii="Times New Roman" w:hAnsi="Times New Roman" w:cs="Times New Roman"/>
                <w:noProof/>
                <w:color w:val="auto"/>
                <w:sz w:val="24"/>
                <w:szCs w:val="24"/>
              </w:rPr>
              <w:t>3</w:t>
            </w:r>
            <w:r w:rsidR="007B572C" w:rsidRPr="007B572C">
              <w:rPr>
                <w:rStyle w:val="Hyperlink"/>
                <w:rFonts w:ascii="Times New Roman" w:hAnsi="Times New Roman" w:cs="Times New Roman"/>
                <w:bCs/>
                <w:noProof/>
                <w:color w:val="auto"/>
                <w:sz w:val="24"/>
                <w:szCs w:val="24"/>
              </w:rPr>
              <w:t>.</w:t>
            </w:r>
            <w:r w:rsidR="007B572C" w:rsidRPr="007B572C">
              <w:rPr>
                <w:rStyle w:val="Hyperlink"/>
                <w:rFonts w:ascii="Times New Roman" w:hAnsi="Times New Roman" w:cs="Times New Roman"/>
                <w:bCs/>
                <w:noProof/>
                <w:color w:val="auto"/>
                <w:sz w:val="24"/>
                <w:szCs w:val="24"/>
                <w:lang w:val="en-US"/>
              </w:rPr>
              <w:t>2</w:t>
            </w:r>
            <w:r w:rsidR="007B572C" w:rsidRPr="007B572C">
              <w:rPr>
                <w:rStyle w:val="Hyperlink"/>
                <w:rFonts w:ascii="Times New Roman" w:hAnsi="Times New Roman" w:cs="Times New Roman"/>
                <w:bCs/>
                <w:noProof/>
                <w:color w:val="auto"/>
                <w:sz w:val="24"/>
                <w:szCs w:val="24"/>
              </w:rPr>
              <w:t xml:space="preserve">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Research Design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20</w:t>
            </w:r>
            <w:r w:rsidR="007B572C" w:rsidRPr="007B572C">
              <w:rPr>
                <w:rFonts w:ascii="Times New Roman" w:hAnsi="Times New Roman" w:cs="Times New Roman"/>
                <w:noProof/>
                <w:webHidden/>
                <w:sz w:val="24"/>
                <w:szCs w:val="24"/>
              </w:rPr>
              <w:fldChar w:fldCharType="end"/>
            </w:r>
          </w:hyperlink>
        </w:p>
        <w:p w14:paraId="3EF28232"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7" w:history="1">
            <w:r w:rsidR="007B572C" w:rsidRPr="007B572C">
              <w:rPr>
                <w:rStyle w:val="Hyperlink"/>
                <w:rFonts w:ascii="Times New Roman" w:hAnsi="Times New Roman" w:cs="Times New Roman"/>
                <w:bCs/>
                <w:noProof/>
                <w:color w:val="auto"/>
                <w:sz w:val="24"/>
                <w:szCs w:val="24"/>
                <w:lang w:val="en-US"/>
              </w:rPr>
              <w:t xml:space="preserve">3.3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Study Area</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20</w:t>
            </w:r>
            <w:r w:rsidR="007B572C" w:rsidRPr="007B572C">
              <w:rPr>
                <w:rFonts w:ascii="Times New Roman" w:hAnsi="Times New Roman" w:cs="Times New Roman"/>
                <w:noProof/>
                <w:webHidden/>
                <w:sz w:val="24"/>
                <w:szCs w:val="24"/>
              </w:rPr>
              <w:fldChar w:fldCharType="end"/>
            </w:r>
          </w:hyperlink>
        </w:p>
        <w:p w14:paraId="78797EF8"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8" w:history="1">
            <w:r w:rsidR="007B572C" w:rsidRPr="007B572C">
              <w:rPr>
                <w:rStyle w:val="Hyperlink"/>
                <w:rFonts w:ascii="Times New Roman" w:hAnsi="Times New Roman" w:cs="Times New Roman"/>
                <w:bCs/>
                <w:noProof/>
                <w:color w:val="auto"/>
                <w:sz w:val="24"/>
                <w:szCs w:val="24"/>
              </w:rPr>
              <w:t>3.</w:t>
            </w:r>
            <w:r w:rsidR="007B572C" w:rsidRPr="007B572C">
              <w:rPr>
                <w:rStyle w:val="Hyperlink"/>
                <w:rFonts w:ascii="Times New Roman" w:hAnsi="Times New Roman" w:cs="Times New Roman"/>
                <w:bCs/>
                <w:noProof/>
                <w:color w:val="auto"/>
                <w:sz w:val="24"/>
                <w:szCs w:val="24"/>
                <w:lang w:val="en-US"/>
              </w:rPr>
              <w:t>4</w:t>
            </w:r>
            <w:r w:rsidR="007B572C" w:rsidRPr="007B572C">
              <w:rPr>
                <w:rStyle w:val="Hyperlink"/>
                <w:rFonts w:ascii="Times New Roman" w:hAnsi="Times New Roman" w:cs="Times New Roman"/>
                <w:bCs/>
                <w:noProof/>
                <w:color w:val="auto"/>
                <w:sz w:val="24"/>
                <w:szCs w:val="24"/>
              </w:rPr>
              <w:t xml:space="preserve">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Study Population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_Toc152567348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21</w:t>
            </w:r>
            <w:r w:rsidR="007B572C" w:rsidRPr="007B572C">
              <w:rPr>
                <w:rFonts w:ascii="Times New Roman" w:hAnsi="Times New Roman" w:cs="Times New Roman"/>
                <w:noProof/>
                <w:webHidden/>
                <w:sz w:val="24"/>
                <w:szCs w:val="24"/>
              </w:rPr>
              <w:fldChar w:fldCharType="end"/>
            </w:r>
          </w:hyperlink>
        </w:p>
        <w:p w14:paraId="6808E2E2"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49" w:history="1">
            <w:r w:rsidR="007B572C" w:rsidRPr="007B572C">
              <w:rPr>
                <w:rStyle w:val="Hyperlink"/>
                <w:rFonts w:ascii="Times New Roman" w:hAnsi="Times New Roman" w:cs="Times New Roman"/>
                <w:bCs/>
                <w:noProof/>
                <w:color w:val="auto"/>
                <w:sz w:val="24"/>
                <w:szCs w:val="24"/>
              </w:rPr>
              <w:t>3.</w:t>
            </w:r>
            <w:r w:rsidR="007B572C" w:rsidRPr="007B572C">
              <w:rPr>
                <w:rStyle w:val="Hyperlink"/>
                <w:rFonts w:ascii="Times New Roman" w:hAnsi="Times New Roman" w:cs="Times New Roman"/>
                <w:bCs/>
                <w:noProof/>
                <w:color w:val="auto"/>
                <w:sz w:val="24"/>
                <w:szCs w:val="24"/>
                <w:lang w:val="en-US"/>
              </w:rPr>
              <w:t>5</w:t>
            </w:r>
            <w:r w:rsidR="007B572C" w:rsidRPr="007B572C">
              <w:rPr>
                <w:rStyle w:val="Hyperlink"/>
                <w:rFonts w:ascii="Times New Roman" w:hAnsi="Times New Roman" w:cs="Times New Roman"/>
                <w:bCs/>
                <w:noProof/>
                <w:color w:val="auto"/>
                <w:sz w:val="24"/>
                <w:szCs w:val="24"/>
              </w:rPr>
              <w:t xml:space="preserve">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 xml:space="preserve">Sample and </w:t>
            </w:r>
            <w:r w:rsidR="007B572C" w:rsidRPr="007B572C">
              <w:rPr>
                <w:rStyle w:val="Hyperlink"/>
                <w:rFonts w:ascii="Times New Roman" w:hAnsi="Times New Roman" w:cs="Times New Roman"/>
                <w:bCs/>
                <w:noProof/>
                <w:color w:val="auto"/>
                <w:sz w:val="24"/>
                <w:szCs w:val="24"/>
              </w:rPr>
              <w:t>Sampling Procedure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_Toc152567349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21</w:t>
            </w:r>
            <w:r w:rsidR="007B572C" w:rsidRPr="007B572C">
              <w:rPr>
                <w:rFonts w:ascii="Times New Roman" w:hAnsi="Times New Roman" w:cs="Times New Roman"/>
                <w:noProof/>
                <w:webHidden/>
                <w:sz w:val="24"/>
                <w:szCs w:val="24"/>
              </w:rPr>
              <w:fldChar w:fldCharType="end"/>
            </w:r>
          </w:hyperlink>
        </w:p>
        <w:p w14:paraId="37F4DC6E"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0" w:history="1">
            <w:r w:rsidR="007B572C" w:rsidRPr="007B572C">
              <w:rPr>
                <w:rStyle w:val="Hyperlink"/>
                <w:rFonts w:ascii="Times New Roman" w:hAnsi="Times New Roman" w:cs="Times New Roman"/>
                <w:bCs/>
                <w:noProof/>
                <w:color w:val="auto"/>
                <w:sz w:val="24"/>
                <w:szCs w:val="24"/>
                <w:lang w:val="en-US"/>
              </w:rPr>
              <w:t xml:space="preserve">3.5.1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Sample Size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_Toc152567350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21</w:t>
            </w:r>
            <w:r w:rsidR="007B572C" w:rsidRPr="007B572C">
              <w:rPr>
                <w:rFonts w:ascii="Times New Roman" w:hAnsi="Times New Roman" w:cs="Times New Roman"/>
                <w:noProof/>
                <w:webHidden/>
                <w:sz w:val="24"/>
                <w:szCs w:val="24"/>
              </w:rPr>
              <w:fldChar w:fldCharType="end"/>
            </w:r>
          </w:hyperlink>
        </w:p>
        <w:p w14:paraId="47B94A1E"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1" w:history="1">
            <w:r w:rsidR="007B572C" w:rsidRPr="007B572C">
              <w:rPr>
                <w:rStyle w:val="Hyperlink"/>
                <w:rFonts w:ascii="Times New Roman" w:hAnsi="Times New Roman" w:cs="Times New Roman"/>
                <w:bCs/>
                <w:noProof/>
                <w:color w:val="auto"/>
                <w:sz w:val="24"/>
                <w:szCs w:val="24"/>
                <w:lang w:val="en-US"/>
              </w:rPr>
              <w:t xml:space="preserve">3.5.2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Sampling Procedure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21</w:t>
            </w:r>
            <w:r w:rsidR="007B572C" w:rsidRPr="007B572C">
              <w:rPr>
                <w:rFonts w:ascii="Times New Roman" w:hAnsi="Times New Roman" w:cs="Times New Roman"/>
                <w:noProof/>
                <w:webHidden/>
                <w:sz w:val="24"/>
                <w:szCs w:val="24"/>
              </w:rPr>
              <w:fldChar w:fldCharType="end"/>
            </w:r>
          </w:hyperlink>
        </w:p>
        <w:p w14:paraId="2A5D38CA"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2" w:history="1">
            <w:r w:rsidR="007B572C" w:rsidRPr="007B572C">
              <w:rPr>
                <w:rStyle w:val="Hyperlink"/>
                <w:rFonts w:ascii="Times New Roman" w:hAnsi="Times New Roman" w:cs="Times New Roman"/>
                <w:bCs/>
                <w:noProof/>
                <w:color w:val="auto"/>
                <w:sz w:val="24"/>
                <w:szCs w:val="24"/>
                <w:lang w:val="en-US"/>
              </w:rPr>
              <w:t xml:space="preserve">3.6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Unit of Analysis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_Toc152567352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22</w:t>
            </w:r>
            <w:r w:rsidR="007B572C" w:rsidRPr="007B572C">
              <w:rPr>
                <w:rFonts w:ascii="Times New Roman" w:hAnsi="Times New Roman" w:cs="Times New Roman"/>
                <w:noProof/>
                <w:webHidden/>
                <w:sz w:val="24"/>
                <w:szCs w:val="24"/>
              </w:rPr>
              <w:fldChar w:fldCharType="end"/>
            </w:r>
          </w:hyperlink>
        </w:p>
        <w:p w14:paraId="555879B2"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3" w:history="1">
            <w:r w:rsidR="007B572C" w:rsidRPr="007B572C">
              <w:rPr>
                <w:rStyle w:val="Hyperlink"/>
                <w:rFonts w:ascii="Times New Roman" w:hAnsi="Times New Roman" w:cs="Times New Roman"/>
                <w:bCs/>
                <w:noProof/>
                <w:color w:val="auto"/>
                <w:sz w:val="24"/>
                <w:szCs w:val="24"/>
              </w:rPr>
              <w:t>3.</w:t>
            </w:r>
            <w:r w:rsidR="007B572C" w:rsidRPr="007B572C">
              <w:rPr>
                <w:rStyle w:val="Hyperlink"/>
                <w:rFonts w:ascii="Times New Roman" w:hAnsi="Times New Roman" w:cs="Times New Roman"/>
                <w:bCs/>
                <w:noProof/>
                <w:color w:val="auto"/>
                <w:sz w:val="24"/>
                <w:szCs w:val="24"/>
                <w:lang w:val="en-US"/>
              </w:rPr>
              <w:t>7</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Data Collection Method and Tools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_Toc152567353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22</w:t>
            </w:r>
            <w:r w:rsidR="007B572C" w:rsidRPr="007B572C">
              <w:rPr>
                <w:rFonts w:ascii="Times New Roman" w:hAnsi="Times New Roman" w:cs="Times New Roman"/>
                <w:noProof/>
                <w:webHidden/>
                <w:sz w:val="24"/>
                <w:szCs w:val="24"/>
              </w:rPr>
              <w:fldChar w:fldCharType="end"/>
            </w:r>
          </w:hyperlink>
        </w:p>
        <w:p w14:paraId="3E41731D"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4" w:history="1">
            <w:r w:rsidR="007B572C" w:rsidRPr="007B572C">
              <w:rPr>
                <w:rStyle w:val="Hyperlink"/>
                <w:rFonts w:ascii="Times New Roman" w:hAnsi="Times New Roman" w:cs="Times New Roman"/>
                <w:bCs/>
                <w:noProof/>
                <w:color w:val="auto"/>
                <w:sz w:val="24"/>
                <w:szCs w:val="24"/>
                <w:lang w:val="en-US"/>
              </w:rPr>
              <w:t xml:space="preserve">3.8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Data Analysis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22</w:t>
            </w:r>
            <w:r w:rsidR="007B572C" w:rsidRPr="007B572C">
              <w:rPr>
                <w:rFonts w:ascii="Times New Roman" w:hAnsi="Times New Roman" w:cs="Times New Roman"/>
                <w:noProof/>
                <w:webHidden/>
                <w:sz w:val="24"/>
                <w:szCs w:val="24"/>
              </w:rPr>
              <w:fldChar w:fldCharType="end"/>
            </w:r>
          </w:hyperlink>
        </w:p>
        <w:p w14:paraId="6FE9E404"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5" w:history="1">
            <w:r w:rsidR="007B572C" w:rsidRPr="007B572C">
              <w:rPr>
                <w:rStyle w:val="Hyperlink"/>
                <w:rFonts w:ascii="Times New Roman" w:hAnsi="Times New Roman" w:cs="Times New Roman"/>
                <w:bCs/>
                <w:noProof/>
                <w:color w:val="auto"/>
                <w:sz w:val="24"/>
                <w:szCs w:val="24"/>
                <w:lang w:val="en-US"/>
              </w:rPr>
              <w:t xml:space="preserve">3.9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pacing w:val="1"/>
                <w:sz w:val="24"/>
                <w:szCs w:val="24"/>
                <w:lang w:val="en-US"/>
              </w:rPr>
              <w:t>V</w:t>
            </w:r>
            <w:r w:rsidR="007B572C" w:rsidRPr="007B572C">
              <w:rPr>
                <w:rStyle w:val="Hyperlink"/>
                <w:rFonts w:ascii="Times New Roman" w:hAnsi="Times New Roman" w:cs="Times New Roman"/>
                <w:bCs/>
                <w:noProof/>
                <w:color w:val="auto"/>
                <w:sz w:val="24"/>
                <w:szCs w:val="24"/>
                <w:lang w:val="en-US"/>
              </w:rPr>
              <w:t>a</w:t>
            </w:r>
            <w:r w:rsidR="007B572C" w:rsidRPr="007B572C">
              <w:rPr>
                <w:rStyle w:val="Hyperlink"/>
                <w:rFonts w:ascii="Times New Roman" w:hAnsi="Times New Roman" w:cs="Times New Roman"/>
                <w:bCs/>
                <w:noProof/>
                <w:color w:val="auto"/>
                <w:spacing w:val="-2"/>
                <w:sz w:val="24"/>
                <w:szCs w:val="24"/>
                <w:lang w:val="en-US"/>
              </w:rPr>
              <w:t>li</w:t>
            </w:r>
            <w:r w:rsidR="007B572C" w:rsidRPr="007B572C">
              <w:rPr>
                <w:rStyle w:val="Hyperlink"/>
                <w:rFonts w:ascii="Times New Roman" w:hAnsi="Times New Roman" w:cs="Times New Roman"/>
                <w:bCs/>
                <w:noProof/>
                <w:color w:val="auto"/>
                <w:spacing w:val="1"/>
                <w:sz w:val="24"/>
                <w:szCs w:val="24"/>
                <w:lang w:val="en-US"/>
              </w:rPr>
              <w:t>d</w:t>
            </w:r>
            <w:r w:rsidR="007B572C" w:rsidRPr="007B572C">
              <w:rPr>
                <w:rStyle w:val="Hyperlink"/>
                <w:rFonts w:ascii="Times New Roman" w:hAnsi="Times New Roman" w:cs="Times New Roman"/>
                <w:bCs/>
                <w:noProof/>
                <w:color w:val="auto"/>
                <w:spacing w:val="-2"/>
                <w:sz w:val="24"/>
                <w:szCs w:val="24"/>
                <w:lang w:val="en-US"/>
              </w:rPr>
              <w:t>i</w:t>
            </w:r>
            <w:r w:rsidR="007B572C" w:rsidRPr="007B572C">
              <w:rPr>
                <w:rStyle w:val="Hyperlink"/>
                <w:rFonts w:ascii="Times New Roman" w:hAnsi="Times New Roman" w:cs="Times New Roman"/>
                <w:bCs/>
                <w:noProof/>
                <w:color w:val="auto"/>
                <w:sz w:val="24"/>
                <w:szCs w:val="24"/>
                <w:lang w:val="en-US"/>
              </w:rPr>
              <w:t>ty a</w:t>
            </w:r>
            <w:r w:rsidR="007B572C" w:rsidRPr="007B572C">
              <w:rPr>
                <w:rStyle w:val="Hyperlink"/>
                <w:rFonts w:ascii="Times New Roman" w:hAnsi="Times New Roman" w:cs="Times New Roman"/>
                <w:bCs/>
                <w:noProof/>
                <w:color w:val="auto"/>
                <w:spacing w:val="1"/>
                <w:sz w:val="24"/>
                <w:szCs w:val="24"/>
                <w:lang w:val="en-US"/>
              </w:rPr>
              <w:t>n</w:t>
            </w:r>
            <w:r w:rsidR="007B572C" w:rsidRPr="007B572C">
              <w:rPr>
                <w:rStyle w:val="Hyperlink"/>
                <w:rFonts w:ascii="Times New Roman" w:hAnsi="Times New Roman" w:cs="Times New Roman"/>
                <w:bCs/>
                <w:noProof/>
                <w:color w:val="auto"/>
                <w:sz w:val="24"/>
                <w:szCs w:val="24"/>
                <w:lang w:val="en-US"/>
              </w:rPr>
              <w:t>d</w:t>
            </w:r>
            <w:r w:rsidR="007B572C" w:rsidRPr="007B572C">
              <w:rPr>
                <w:rStyle w:val="Hyperlink"/>
                <w:rFonts w:ascii="Times New Roman" w:hAnsi="Times New Roman" w:cs="Times New Roman"/>
                <w:bCs/>
                <w:noProof/>
                <w:color w:val="auto"/>
                <w:spacing w:val="1"/>
                <w:sz w:val="24"/>
                <w:szCs w:val="24"/>
                <w:lang w:val="en-US"/>
              </w:rPr>
              <w:t xml:space="preserve"> R</w:t>
            </w:r>
            <w:r w:rsidR="007B572C" w:rsidRPr="007B572C">
              <w:rPr>
                <w:rStyle w:val="Hyperlink"/>
                <w:rFonts w:ascii="Times New Roman" w:hAnsi="Times New Roman" w:cs="Times New Roman"/>
                <w:bCs/>
                <w:noProof/>
                <w:color w:val="auto"/>
                <w:spacing w:val="-2"/>
                <w:sz w:val="24"/>
                <w:szCs w:val="24"/>
                <w:lang w:val="en-US"/>
              </w:rPr>
              <w:t>eli</w:t>
            </w:r>
            <w:r w:rsidR="007B572C" w:rsidRPr="007B572C">
              <w:rPr>
                <w:rStyle w:val="Hyperlink"/>
                <w:rFonts w:ascii="Times New Roman" w:hAnsi="Times New Roman" w:cs="Times New Roman"/>
                <w:bCs/>
                <w:noProof/>
                <w:color w:val="auto"/>
                <w:sz w:val="24"/>
                <w:szCs w:val="24"/>
                <w:lang w:val="en-US"/>
              </w:rPr>
              <w:t>a</w:t>
            </w:r>
            <w:r w:rsidR="007B572C" w:rsidRPr="007B572C">
              <w:rPr>
                <w:rStyle w:val="Hyperlink"/>
                <w:rFonts w:ascii="Times New Roman" w:hAnsi="Times New Roman" w:cs="Times New Roman"/>
                <w:bCs/>
                <w:noProof/>
                <w:color w:val="auto"/>
                <w:spacing w:val="1"/>
                <w:sz w:val="24"/>
                <w:szCs w:val="24"/>
                <w:lang w:val="en-US"/>
              </w:rPr>
              <w:t>b</w:t>
            </w:r>
            <w:r w:rsidR="007B572C" w:rsidRPr="007B572C">
              <w:rPr>
                <w:rStyle w:val="Hyperlink"/>
                <w:rFonts w:ascii="Times New Roman" w:hAnsi="Times New Roman" w:cs="Times New Roman"/>
                <w:bCs/>
                <w:noProof/>
                <w:color w:val="auto"/>
                <w:spacing w:val="-2"/>
                <w:sz w:val="24"/>
                <w:szCs w:val="24"/>
                <w:lang w:val="en-US"/>
              </w:rPr>
              <w:t>ili</w:t>
            </w:r>
            <w:r w:rsidR="007B572C" w:rsidRPr="007B572C">
              <w:rPr>
                <w:rStyle w:val="Hyperlink"/>
                <w:rFonts w:ascii="Times New Roman" w:hAnsi="Times New Roman" w:cs="Times New Roman"/>
                <w:bCs/>
                <w:noProof/>
                <w:color w:val="auto"/>
                <w:sz w:val="24"/>
                <w:szCs w:val="24"/>
                <w:lang w:val="en-US"/>
              </w:rPr>
              <w:t xml:space="preserve">ty of </w:t>
            </w:r>
            <w:r w:rsidR="007B572C" w:rsidRPr="007B572C">
              <w:rPr>
                <w:rStyle w:val="Hyperlink"/>
                <w:rFonts w:ascii="Times New Roman" w:hAnsi="Times New Roman" w:cs="Times New Roman"/>
                <w:bCs/>
                <w:noProof/>
                <w:color w:val="auto"/>
                <w:spacing w:val="2"/>
                <w:sz w:val="24"/>
                <w:szCs w:val="24"/>
                <w:lang w:val="en-US"/>
              </w:rPr>
              <w:t>D</w:t>
            </w:r>
            <w:r w:rsidR="007B572C" w:rsidRPr="007B572C">
              <w:rPr>
                <w:rStyle w:val="Hyperlink"/>
                <w:rFonts w:ascii="Times New Roman" w:hAnsi="Times New Roman" w:cs="Times New Roman"/>
                <w:bCs/>
                <w:noProof/>
                <w:color w:val="auto"/>
                <w:sz w:val="24"/>
                <w:szCs w:val="24"/>
                <w:lang w:val="en-US"/>
              </w:rPr>
              <w:t>ata</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_Toc152567355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23</w:t>
            </w:r>
            <w:r w:rsidR="007B572C" w:rsidRPr="007B572C">
              <w:rPr>
                <w:rFonts w:ascii="Times New Roman" w:hAnsi="Times New Roman" w:cs="Times New Roman"/>
                <w:noProof/>
                <w:webHidden/>
                <w:sz w:val="24"/>
                <w:szCs w:val="24"/>
              </w:rPr>
              <w:fldChar w:fldCharType="end"/>
            </w:r>
          </w:hyperlink>
        </w:p>
        <w:p w14:paraId="7ADD6E67" w14:textId="785C3269"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6" w:history="1">
            <w:r w:rsidR="007B572C" w:rsidRPr="007B572C">
              <w:rPr>
                <w:rStyle w:val="Hyperlink"/>
                <w:rFonts w:ascii="Times New Roman" w:hAnsi="Times New Roman" w:cs="Times New Roman"/>
                <w:bCs/>
                <w:noProof/>
                <w:color w:val="auto"/>
                <w:sz w:val="24"/>
                <w:szCs w:val="24"/>
                <w:lang w:val="en-US"/>
              </w:rPr>
              <w:t>3.9.1</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pacing w:val="1"/>
                <w:sz w:val="24"/>
                <w:szCs w:val="24"/>
                <w:lang w:val="en-US"/>
              </w:rPr>
              <w:t>V</w:t>
            </w:r>
            <w:r w:rsidR="007B572C" w:rsidRPr="007B572C">
              <w:rPr>
                <w:rStyle w:val="Hyperlink"/>
                <w:rFonts w:ascii="Times New Roman" w:hAnsi="Times New Roman" w:cs="Times New Roman"/>
                <w:bCs/>
                <w:noProof/>
                <w:color w:val="auto"/>
                <w:sz w:val="24"/>
                <w:szCs w:val="24"/>
                <w:lang w:val="en-US"/>
              </w:rPr>
              <w:t>a</w:t>
            </w:r>
            <w:r w:rsidR="007B572C" w:rsidRPr="007B572C">
              <w:rPr>
                <w:rStyle w:val="Hyperlink"/>
                <w:rFonts w:ascii="Times New Roman" w:hAnsi="Times New Roman" w:cs="Times New Roman"/>
                <w:bCs/>
                <w:noProof/>
                <w:color w:val="auto"/>
                <w:spacing w:val="-2"/>
                <w:sz w:val="24"/>
                <w:szCs w:val="24"/>
                <w:lang w:val="en-US"/>
              </w:rPr>
              <w:t>li</w:t>
            </w:r>
            <w:r w:rsidR="007B572C" w:rsidRPr="007B572C">
              <w:rPr>
                <w:rStyle w:val="Hyperlink"/>
                <w:rFonts w:ascii="Times New Roman" w:hAnsi="Times New Roman" w:cs="Times New Roman"/>
                <w:bCs/>
                <w:noProof/>
                <w:color w:val="auto"/>
                <w:spacing w:val="1"/>
                <w:sz w:val="24"/>
                <w:szCs w:val="24"/>
                <w:lang w:val="en-US"/>
              </w:rPr>
              <w:t>d</w:t>
            </w:r>
            <w:r w:rsidR="007B572C" w:rsidRPr="007B572C">
              <w:rPr>
                <w:rStyle w:val="Hyperlink"/>
                <w:rFonts w:ascii="Times New Roman" w:hAnsi="Times New Roman" w:cs="Times New Roman"/>
                <w:bCs/>
                <w:noProof/>
                <w:color w:val="auto"/>
                <w:spacing w:val="-2"/>
                <w:sz w:val="24"/>
                <w:szCs w:val="24"/>
                <w:lang w:val="en-US"/>
              </w:rPr>
              <w:t>i</w:t>
            </w:r>
            <w:r w:rsidR="007B572C" w:rsidRPr="007B572C">
              <w:rPr>
                <w:rStyle w:val="Hyperlink"/>
                <w:rFonts w:ascii="Times New Roman" w:hAnsi="Times New Roman" w:cs="Times New Roman"/>
                <w:bCs/>
                <w:noProof/>
                <w:color w:val="auto"/>
                <w:sz w:val="24"/>
                <w:szCs w:val="24"/>
                <w:lang w:val="en-US"/>
              </w:rPr>
              <w:t xml:space="preserve">ty of </w:t>
            </w:r>
            <w:r w:rsidR="007B572C" w:rsidRPr="007B572C">
              <w:rPr>
                <w:rStyle w:val="Hyperlink"/>
                <w:rFonts w:ascii="Times New Roman" w:hAnsi="Times New Roman" w:cs="Times New Roman"/>
                <w:bCs/>
                <w:noProof/>
                <w:color w:val="auto"/>
                <w:spacing w:val="2"/>
                <w:sz w:val="24"/>
                <w:szCs w:val="24"/>
                <w:lang w:val="en-US"/>
              </w:rPr>
              <w:t>D</w:t>
            </w:r>
            <w:r w:rsidR="007B572C" w:rsidRPr="007B572C">
              <w:rPr>
                <w:rStyle w:val="Hyperlink"/>
                <w:rFonts w:ascii="Times New Roman" w:hAnsi="Times New Roman" w:cs="Times New Roman"/>
                <w:bCs/>
                <w:noProof/>
                <w:color w:val="auto"/>
                <w:sz w:val="24"/>
                <w:szCs w:val="24"/>
                <w:lang w:val="en-US"/>
              </w:rPr>
              <w:t>ata</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23</w:t>
            </w:r>
            <w:r w:rsidR="007B572C" w:rsidRPr="007B572C">
              <w:rPr>
                <w:rFonts w:ascii="Times New Roman" w:hAnsi="Times New Roman" w:cs="Times New Roman"/>
                <w:noProof/>
                <w:webHidden/>
                <w:sz w:val="24"/>
                <w:szCs w:val="24"/>
              </w:rPr>
              <w:fldChar w:fldCharType="end"/>
            </w:r>
          </w:hyperlink>
        </w:p>
        <w:p w14:paraId="1BE1567D" w14:textId="284F610F" w:rsidR="007B572C" w:rsidRPr="007B572C" w:rsidRDefault="00081644" w:rsidP="007B572C">
          <w:pPr>
            <w:pStyle w:val="TOC2"/>
            <w:tabs>
              <w:tab w:val="left" w:pos="567"/>
              <w:tab w:val="left" w:pos="110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7" w:history="1">
            <w:r w:rsidR="007B572C" w:rsidRPr="007B572C">
              <w:rPr>
                <w:rStyle w:val="Hyperlink"/>
                <w:rFonts w:ascii="Times New Roman" w:hAnsi="Times New Roman" w:cs="Times New Roman"/>
                <w:bCs/>
                <w:noProof/>
                <w:color w:val="auto"/>
                <w:sz w:val="24"/>
                <w:szCs w:val="24"/>
                <w:lang w:val="en-US"/>
              </w:rPr>
              <w:t xml:space="preserve">3.9.2   </w:t>
            </w:r>
            <w:r w:rsidR="007B572C" w:rsidRPr="007B572C">
              <w:rPr>
                <w:rStyle w:val="Hyperlink"/>
                <w:rFonts w:ascii="Times New Roman" w:hAnsi="Times New Roman" w:cs="Times New Roman"/>
                <w:bCs/>
                <w:noProof/>
                <w:color w:val="auto"/>
                <w:spacing w:val="1"/>
                <w:sz w:val="24"/>
                <w:szCs w:val="24"/>
                <w:lang w:val="en-US"/>
              </w:rPr>
              <w:t>R</w:t>
            </w:r>
            <w:r w:rsidR="007B572C" w:rsidRPr="007B572C">
              <w:rPr>
                <w:rStyle w:val="Hyperlink"/>
                <w:rFonts w:ascii="Times New Roman" w:hAnsi="Times New Roman" w:cs="Times New Roman"/>
                <w:bCs/>
                <w:noProof/>
                <w:color w:val="auto"/>
                <w:spacing w:val="-2"/>
                <w:sz w:val="24"/>
                <w:szCs w:val="24"/>
                <w:lang w:val="en-US"/>
              </w:rPr>
              <w:t>eli</w:t>
            </w:r>
            <w:r w:rsidR="007B572C" w:rsidRPr="007B572C">
              <w:rPr>
                <w:rStyle w:val="Hyperlink"/>
                <w:rFonts w:ascii="Times New Roman" w:hAnsi="Times New Roman" w:cs="Times New Roman"/>
                <w:bCs/>
                <w:noProof/>
                <w:color w:val="auto"/>
                <w:sz w:val="24"/>
                <w:szCs w:val="24"/>
                <w:lang w:val="en-US"/>
              </w:rPr>
              <w:t>a</w:t>
            </w:r>
            <w:r w:rsidR="007B572C" w:rsidRPr="007B572C">
              <w:rPr>
                <w:rStyle w:val="Hyperlink"/>
                <w:rFonts w:ascii="Times New Roman" w:hAnsi="Times New Roman" w:cs="Times New Roman"/>
                <w:bCs/>
                <w:noProof/>
                <w:color w:val="auto"/>
                <w:spacing w:val="1"/>
                <w:sz w:val="24"/>
                <w:szCs w:val="24"/>
                <w:lang w:val="en-US"/>
              </w:rPr>
              <w:t>b</w:t>
            </w:r>
            <w:r w:rsidR="007B572C" w:rsidRPr="007B572C">
              <w:rPr>
                <w:rStyle w:val="Hyperlink"/>
                <w:rFonts w:ascii="Times New Roman" w:hAnsi="Times New Roman" w:cs="Times New Roman"/>
                <w:bCs/>
                <w:noProof/>
                <w:color w:val="auto"/>
                <w:spacing w:val="-2"/>
                <w:sz w:val="24"/>
                <w:szCs w:val="24"/>
                <w:lang w:val="en-US"/>
              </w:rPr>
              <w:t>ili</w:t>
            </w:r>
            <w:r w:rsidR="007B572C" w:rsidRPr="007B572C">
              <w:rPr>
                <w:rStyle w:val="Hyperlink"/>
                <w:rFonts w:ascii="Times New Roman" w:hAnsi="Times New Roman" w:cs="Times New Roman"/>
                <w:bCs/>
                <w:noProof/>
                <w:color w:val="auto"/>
                <w:sz w:val="24"/>
                <w:szCs w:val="24"/>
                <w:lang w:val="en-US"/>
              </w:rPr>
              <w:t xml:space="preserve">ty of </w:t>
            </w:r>
            <w:r w:rsidR="007B572C" w:rsidRPr="007B572C">
              <w:rPr>
                <w:rStyle w:val="Hyperlink"/>
                <w:rFonts w:ascii="Times New Roman" w:hAnsi="Times New Roman" w:cs="Times New Roman"/>
                <w:bCs/>
                <w:noProof/>
                <w:color w:val="auto"/>
                <w:spacing w:val="2"/>
                <w:sz w:val="24"/>
                <w:szCs w:val="24"/>
                <w:lang w:val="en-US"/>
              </w:rPr>
              <w:t>D</w:t>
            </w:r>
            <w:r w:rsidR="007B572C" w:rsidRPr="007B572C">
              <w:rPr>
                <w:rStyle w:val="Hyperlink"/>
                <w:rFonts w:ascii="Times New Roman" w:hAnsi="Times New Roman" w:cs="Times New Roman"/>
                <w:bCs/>
                <w:noProof/>
                <w:color w:val="auto"/>
                <w:sz w:val="24"/>
                <w:szCs w:val="24"/>
                <w:lang w:val="en-US"/>
              </w:rPr>
              <w:t>ata</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23</w:t>
            </w:r>
            <w:r w:rsidR="007B572C" w:rsidRPr="007B572C">
              <w:rPr>
                <w:rFonts w:ascii="Times New Roman" w:hAnsi="Times New Roman" w:cs="Times New Roman"/>
                <w:noProof/>
                <w:webHidden/>
                <w:sz w:val="24"/>
                <w:szCs w:val="24"/>
              </w:rPr>
              <w:fldChar w:fldCharType="end"/>
            </w:r>
          </w:hyperlink>
        </w:p>
        <w:p w14:paraId="2EBFB0A2" w14:textId="77777777" w:rsidR="007B572C" w:rsidRPr="007B572C" w:rsidRDefault="00081644" w:rsidP="007B572C">
          <w:pPr>
            <w:pStyle w:val="TOC2"/>
            <w:tabs>
              <w:tab w:val="left" w:pos="567"/>
              <w:tab w:val="left" w:pos="110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58" w:history="1">
            <w:r w:rsidR="007B572C" w:rsidRPr="007B572C">
              <w:rPr>
                <w:rStyle w:val="Hyperlink"/>
                <w:rFonts w:ascii="Times New Roman" w:hAnsi="Times New Roman" w:cs="Times New Roman"/>
                <w:bCs/>
                <w:noProof/>
                <w:color w:val="auto"/>
                <w:sz w:val="24"/>
                <w:szCs w:val="24"/>
              </w:rPr>
              <w:t>3.</w:t>
            </w:r>
            <w:r w:rsidR="007B572C" w:rsidRPr="007B572C">
              <w:rPr>
                <w:rStyle w:val="Hyperlink"/>
                <w:rFonts w:ascii="Times New Roman" w:hAnsi="Times New Roman" w:cs="Times New Roman"/>
                <w:bCs/>
                <w:noProof/>
                <w:color w:val="auto"/>
                <w:sz w:val="24"/>
                <w:szCs w:val="24"/>
                <w:lang w:val="en-US"/>
              </w:rPr>
              <w:t>10</w:t>
            </w:r>
            <w:r w:rsidR="007B572C" w:rsidRPr="007B572C">
              <w:rPr>
                <w:rStyle w:val="Hyperlink"/>
                <w:rFonts w:ascii="Times New Roman" w:hAnsi="Times New Roman" w:cs="Times New Roman"/>
                <w:bCs/>
                <w:noProof/>
                <w:color w:val="auto"/>
                <w:sz w:val="24"/>
                <w:szCs w:val="24"/>
              </w:rPr>
              <w:t xml:space="preserve">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Ethical Considerations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_Toc152567358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24</w:t>
            </w:r>
            <w:r w:rsidR="007B572C" w:rsidRPr="007B572C">
              <w:rPr>
                <w:rFonts w:ascii="Times New Roman" w:hAnsi="Times New Roman" w:cs="Times New Roman"/>
                <w:noProof/>
                <w:webHidden/>
                <w:sz w:val="24"/>
                <w:szCs w:val="24"/>
              </w:rPr>
              <w:fldChar w:fldCharType="end"/>
            </w:r>
          </w:hyperlink>
        </w:p>
        <w:p w14:paraId="0AE80BAD"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59" w:history="1">
            <w:r w:rsidR="007B572C" w:rsidRPr="007B572C">
              <w:rPr>
                <w:rStyle w:val="Hyperlink"/>
                <w:rFonts w:ascii="Times New Roman" w:hAnsi="Times New Roman" w:cs="Times New Roman"/>
                <w:b/>
                <w:bCs/>
                <w:noProof/>
                <w:color w:val="auto"/>
                <w:sz w:val="24"/>
                <w:szCs w:val="24"/>
                <w:lang w:val="en-US"/>
              </w:rPr>
              <w:t>CHAPTER FOUR</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_Toc152567359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25</w:t>
            </w:r>
            <w:r w:rsidR="007B572C" w:rsidRPr="007B572C">
              <w:rPr>
                <w:rFonts w:ascii="Times New Roman" w:hAnsi="Times New Roman" w:cs="Times New Roman"/>
                <w:b/>
                <w:noProof/>
                <w:webHidden/>
                <w:sz w:val="24"/>
                <w:szCs w:val="24"/>
              </w:rPr>
              <w:fldChar w:fldCharType="end"/>
            </w:r>
          </w:hyperlink>
        </w:p>
        <w:p w14:paraId="031490A4"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60" w:history="1">
            <w:r w:rsidR="007B572C" w:rsidRPr="007B572C">
              <w:rPr>
                <w:rStyle w:val="Hyperlink"/>
                <w:rFonts w:ascii="Times New Roman" w:hAnsi="Times New Roman" w:cs="Times New Roman"/>
                <w:b/>
                <w:bCs/>
                <w:noProof/>
                <w:color w:val="auto"/>
                <w:sz w:val="24"/>
                <w:szCs w:val="24"/>
              </w:rPr>
              <w:t>DATA PRESENTATION</w:t>
            </w:r>
            <w:r w:rsidR="007B572C" w:rsidRPr="007B572C">
              <w:rPr>
                <w:rStyle w:val="Hyperlink"/>
                <w:rFonts w:ascii="Times New Roman" w:hAnsi="Times New Roman" w:cs="Times New Roman"/>
                <w:b/>
                <w:bCs/>
                <w:noProof/>
                <w:color w:val="auto"/>
                <w:sz w:val="24"/>
                <w:szCs w:val="24"/>
                <w:lang w:val="en-US"/>
              </w:rPr>
              <w:t xml:space="preserve"> </w:t>
            </w:r>
            <w:r w:rsidR="007B572C" w:rsidRPr="007B572C">
              <w:rPr>
                <w:rStyle w:val="Hyperlink"/>
                <w:rFonts w:ascii="Times New Roman" w:hAnsi="Times New Roman" w:cs="Times New Roman"/>
                <w:b/>
                <w:bCs/>
                <w:noProof/>
                <w:color w:val="auto"/>
                <w:sz w:val="24"/>
                <w:szCs w:val="24"/>
              </w:rPr>
              <w:t>AND DISCUSSION OF THE</w:t>
            </w:r>
            <w:r w:rsidR="007B572C" w:rsidRPr="007B572C">
              <w:rPr>
                <w:rStyle w:val="Hyperlink"/>
                <w:rFonts w:ascii="Times New Roman" w:hAnsi="Times New Roman" w:cs="Times New Roman"/>
                <w:b/>
                <w:bCs/>
                <w:noProof/>
                <w:color w:val="auto"/>
                <w:sz w:val="24"/>
                <w:szCs w:val="24"/>
                <w:lang w:val="en-US"/>
              </w:rPr>
              <w:t xml:space="preserve"> </w:t>
            </w:r>
            <w:r w:rsidR="007B572C" w:rsidRPr="007B572C">
              <w:rPr>
                <w:rStyle w:val="Hyperlink"/>
                <w:rFonts w:ascii="Times New Roman" w:hAnsi="Times New Roman" w:cs="Times New Roman"/>
                <w:b/>
                <w:bCs/>
                <w:noProof/>
                <w:color w:val="auto"/>
                <w:sz w:val="24"/>
                <w:szCs w:val="24"/>
              </w:rPr>
              <w:t>FINDINGS</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_Toc152567360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25</w:t>
            </w:r>
            <w:r w:rsidR="007B572C" w:rsidRPr="007B572C">
              <w:rPr>
                <w:rFonts w:ascii="Times New Roman" w:hAnsi="Times New Roman" w:cs="Times New Roman"/>
                <w:b/>
                <w:noProof/>
                <w:webHidden/>
                <w:sz w:val="24"/>
                <w:szCs w:val="24"/>
              </w:rPr>
              <w:fldChar w:fldCharType="end"/>
            </w:r>
          </w:hyperlink>
        </w:p>
        <w:p w14:paraId="46FD9E2C"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1" w:history="1">
            <w:r w:rsidR="007B572C" w:rsidRPr="007B572C">
              <w:rPr>
                <w:rStyle w:val="Hyperlink"/>
                <w:rFonts w:ascii="Times New Roman" w:hAnsi="Times New Roman" w:cs="Times New Roman"/>
                <w:bCs/>
                <w:noProof/>
                <w:color w:val="auto"/>
                <w:sz w:val="24"/>
                <w:szCs w:val="24"/>
              </w:rPr>
              <w:t xml:space="preserve">4.1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Introduction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25</w:t>
            </w:r>
            <w:r w:rsidR="007B572C" w:rsidRPr="007B572C">
              <w:rPr>
                <w:rFonts w:ascii="Times New Roman" w:hAnsi="Times New Roman" w:cs="Times New Roman"/>
                <w:noProof/>
                <w:webHidden/>
                <w:sz w:val="24"/>
                <w:szCs w:val="24"/>
              </w:rPr>
              <w:fldChar w:fldCharType="end"/>
            </w:r>
          </w:hyperlink>
        </w:p>
        <w:p w14:paraId="0AA9D97A"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2" w:history="1">
            <w:r w:rsidR="007B572C" w:rsidRPr="007B572C">
              <w:rPr>
                <w:rStyle w:val="Hyperlink"/>
                <w:rFonts w:ascii="Times New Roman" w:hAnsi="Times New Roman" w:cs="Times New Roman"/>
                <w:bCs/>
                <w:noProof/>
                <w:color w:val="auto"/>
                <w:sz w:val="24"/>
                <w:szCs w:val="24"/>
              </w:rPr>
              <w:t xml:space="preserve">4.2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Social-d</w:t>
            </w:r>
            <w:r w:rsidR="007B572C" w:rsidRPr="007B572C">
              <w:rPr>
                <w:rStyle w:val="Hyperlink"/>
                <w:rFonts w:ascii="Times New Roman" w:hAnsi="Times New Roman" w:cs="Times New Roman"/>
                <w:bCs/>
                <w:noProof/>
                <w:color w:val="auto"/>
                <w:sz w:val="24"/>
                <w:szCs w:val="24"/>
              </w:rPr>
              <w:t>emographic Characteristics of Respondents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_Toc152567362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25</w:t>
            </w:r>
            <w:r w:rsidR="007B572C" w:rsidRPr="007B572C">
              <w:rPr>
                <w:rFonts w:ascii="Times New Roman" w:hAnsi="Times New Roman" w:cs="Times New Roman"/>
                <w:noProof/>
                <w:webHidden/>
                <w:sz w:val="24"/>
                <w:szCs w:val="24"/>
              </w:rPr>
              <w:fldChar w:fldCharType="end"/>
            </w:r>
          </w:hyperlink>
        </w:p>
        <w:p w14:paraId="3108DF7C"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3" w:history="1">
            <w:r w:rsidR="007B572C" w:rsidRPr="007B572C">
              <w:rPr>
                <w:rStyle w:val="Hyperlink"/>
                <w:rFonts w:ascii="Times New Roman" w:hAnsi="Times New Roman" w:cs="Times New Roman"/>
                <w:bCs/>
                <w:noProof/>
                <w:color w:val="auto"/>
                <w:sz w:val="24"/>
                <w:szCs w:val="24"/>
                <w:lang w:val="en-US"/>
              </w:rPr>
              <w:t xml:space="preserve">4.2.1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Age</w:t>
            </w:r>
            <w:r w:rsidR="007B572C" w:rsidRPr="007B572C">
              <w:rPr>
                <w:rStyle w:val="Hyperlink"/>
                <w:rFonts w:ascii="Times New Roman" w:hAnsi="Times New Roman" w:cs="Times New Roman"/>
                <w:bCs/>
                <w:noProof/>
                <w:color w:val="auto"/>
                <w:sz w:val="24"/>
                <w:szCs w:val="24"/>
                <w:lang w:val="en-US"/>
              </w:rPr>
              <w:t xml:space="preserve"> Groups</w:t>
            </w:r>
            <w:r w:rsidR="007B572C" w:rsidRPr="007B572C">
              <w:rPr>
                <w:rStyle w:val="Hyperlink"/>
                <w:rFonts w:ascii="Times New Roman" w:hAnsi="Times New Roman" w:cs="Times New Roman"/>
                <w:bCs/>
                <w:noProof/>
                <w:color w:val="auto"/>
                <w:sz w:val="24"/>
                <w:szCs w:val="24"/>
              </w:rPr>
              <w:t xml:space="preserve"> of Respondents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_Toc152567363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25</w:t>
            </w:r>
            <w:r w:rsidR="007B572C" w:rsidRPr="007B572C">
              <w:rPr>
                <w:rFonts w:ascii="Times New Roman" w:hAnsi="Times New Roman" w:cs="Times New Roman"/>
                <w:noProof/>
                <w:webHidden/>
                <w:sz w:val="24"/>
                <w:szCs w:val="24"/>
              </w:rPr>
              <w:fldChar w:fldCharType="end"/>
            </w:r>
          </w:hyperlink>
        </w:p>
        <w:p w14:paraId="3C725A6F"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4" w:history="1">
            <w:r w:rsidR="007B572C" w:rsidRPr="007B572C">
              <w:rPr>
                <w:rStyle w:val="Hyperlink"/>
                <w:rFonts w:ascii="Times New Roman" w:hAnsi="Times New Roman" w:cs="Times New Roman"/>
                <w:bCs/>
                <w:noProof/>
                <w:color w:val="auto"/>
                <w:sz w:val="24"/>
                <w:szCs w:val="24"/>
                <w:lang w:val="en-US"/>
              </w:rPr>
              <w:t xml:space="preserve">4.2.2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Gender of Respondents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27</w:t>
            </w:r>
            <w:r w:rsidR="007B572C" w:rsidRPr="007B572C">
              <w:rPr>
                <w:rFonts w:ascii="Times New Roman" w:hAnsi="Times New Roman" w:cs="Times New Roman"/>
                <w:noProof/>
                <w:webHidden/>
                <w:sz w:val="24"/>
                <w:szCs w:val="24"/>
              </w:rPr>
              <w:fldChar w:fldCharType="end"/>
            </w:r>
          </w:hyperlink>
        </w:p>
        <w:p w14:paraId="0A042B9F" w14:textId="77611BD8"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5" w:history="1">
            <w:r w:rsidR="007B572C" w:rsidRPr="007B572C">
              <w:rPr>
                <w:rStyle w:val="Hyperlink"/>
                <w:rFonts w:ascii="Times New Roman" w:hAnsi="Times New Roman" w:cs="Times New Roman"/>
                <w:bCs/>
                <w:noProof/>
                <w:color w:val="auto"/>
                <w:sz w:val="24"/>
                <w:szCs w:val="24"/>
                <w:lang w:val="en-US"/>
              </w:rPr>
              <w:t xml:space="preserve">4.2.3 </w:t>
            </w:r>
            <w:r w:rsidR="007B572C" w:rsidRPr="007B572C">
              <w:rPr>
                <w:rFonts w:ascii="Times New Roman" w:eastAsiaTheme="minorEastAsia" w:hAnsi="Times New Roman" w:cs="Times New Roman"/>
                <w:noProof/>
                <w:sz w:val="24"/>
                <w:szCs w:val="24"/>
                <w:lang w:eastAsia="en-GB"/>
              </w:rPr>
              <w:tab/>
            </w:r>
            <w:r w:rsidR="007B572C">
              <w:rPr>
                <w:rFonts w:ascii="Times New Roman" w:eastAsiaTheme="minorEastAsia" w:hAnsi="Times New Roman" w:cs="Times New Roman"/>
                <w:noProof/>
                <w:sz w:val="24"/>
                <w:szCs w:val="24"/>
                <w:lang w:eastAsia="en-GB"/>
              </w:rPr>
              <w:t xml:space="preserve"> </w:t>
            </w:r>
            <w:r w:rsidR="007B572C" w:rsidRPr="007B572C">
              <w:rPr>
                <w:rStyle w:val="Hyperlink"/>
                <w:rFonts w:ascii="Times New Roman" w:hAnsi="Times New Roman" w:cs="Times New Roman"/>
                <w:bCs/>
                <w:noProof/>
                <w:color w:val="auto"/>
                <w:sz w:val="24"/>
                <w:szCs w:val="24"/>
                <w:lang w:val="en-US"/>
              </w:rPr>
              <w:t>Level of Education Attained by Respondents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_Toc152567365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28</w:t>
            </w:r>
            <w:r w:rsidR="007B572C" w:rsidRPr="007B572C">
              <w:rPr>
                <w:rFonts w:ascii="Times New Roman" w:hAnsi="Times New Roman" w:cs="Times New Roman"/>
                <w:noProof/>
                <w:webHidden/>
                <w:sz w:val="24"/>
                <w:szCs w:val="24"/>
              </w:rPr>
              <w:fldChar w:fldCharType="end"/>
            </w:r>
          </w:hyperlink>
        </w:p>
        <w:p w14:paraId="5D0A1753" w14:textId="7B5F36D9"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6" w:history="1">
            <w:r w:rsidR="007B572C" w:rsidRPr="007B572C">
              <w:rPr>
                <w:rStyle w:val="Hyperlink"/>
                <w:rFonts w:ascii="Times New Roman" w:hAnsi="Times New Roman" w:cs="Times New Roman"/>
                <w:bCs/>
                <w:noProof/>
                <w:color w:val="auto"/>
                <w:sz w:val="24"/>
                <w:szCs w:val="24"/>
                <w:lang w:val="en-US"/>
              </w:rPr>
              <w:t>4.2.4. Households’ income level</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29</w:t>
            </w:r>
            <w:r w:rsidR="007B572C" w:rsidRPr="007B572C">
              <w:rPr>
                <w:rFonts w:ascii="Times New Roman" w:hAnsi="Times New Roman" w:cs="Times New Roman"/>
                <w:noProof/>
                <w:webHidden/>
                <w:sz w:val="24"/>
                <w:szCs w:val="24"/>
              </w:rPr>
              <w:fldChar w:fldCharType="end"/>
            </w:r>
          </w:hyperlink>
        </w:p>
        <w:p w14:paraId="672DBD91"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7" w:history="1">
            <w:r w:rsidR="007B572C" w:rsidRPr="007B572C">
              <w:rPr>
                <w:rStyle w:val="Hyperlink"/>
                <w:rFonts w:ascii="Times New Roman" w:hAnsi="Times New Roman" w:cs="Times New Roman"/>
                <w:bCs/>
                <w:noProof/>
                <w:color w:val="auto"/>
                <w:sz w:val="24"/>
                <w:szCs w:val="24"/>
                <w:lang w:val="en-US"/>
              </w:rPr>
              <w:t xml:space="preserve">4.2.7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Health Insurance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31</w:t>
            </w:r>
            <w:r w:rsidR="007B572C" w:rsidRPr="007B572C">
              <w:rPr>
                <w:rFonts w:ascii="Times New Roman" w:hAnsi="Times New Roman" w:cs="Times New Roman"/>
                <w:noProof/>
                <w:webHidden/>
                <w:sz w:val="24"/>
                <w:szCs w:val="24"/>
              </w:rPr>
              <w:fldChar w:fldCharType="end"/>
            </w:r>
          </w:hyperlink>
        </w:p>
        <w:p w14:paraId="60CE4B86"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8" w:history="1">
            <w:r w:rsidR="007B572C" w:rsidRPr="007B572C">
              <w:rPr>
                <w:rStyle w:val="Hyperlink"/>
                <w:rFonts w:ascii="Times New Roman" w:hAnsi="Times New Roman" w:cs="Times New Roman"/>
                <w:bCs/>
                <w:noProof/>
                <w:color w:val="auto"/>
                <w:sz w:val="24"/>
                <w:szCs w:val="24"/>
                <w:lang w:val="en-US"/>
              </w:rPr>
              <w:t xml:space="preserve">4.2.8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Respondents’ Residence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_Toc152567368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32</w:t>
            </w:r>
            <w:r w:rsidR="007B572C" w:rsidRPr="007B572C">
              <w:rPr>
                <w:rFonts w:ascii="Times New Roman" w:hAnsi="Times New Roman" w:cs="Times New Roman"/>
                <w:noProof/>
                <w:webHidden/>
                <w:sz w:val="24"/>
                <w:szCs w:val="24"/>
              </w:rPr>
              <w:fldChar w:fldCharType="end"/>
            </w:r>
          </w:hyperlink>
        </w:p>
        <w:p w14:paraId="65344A70"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69" w:history="1">
            <w:r w:rsidR="007B572C" w:rsidRPr="007B572C">
              <w:rPr>
                <w:rStyle w:val="Hyperlink"/>
                <w:rFonts w:ascii="Times New Roman" w:hAnsi="Times New Roman" w:cs="Times New Roman"/>
                <w:bCs/>
                <w:noProof/>
                <w:color w:val="auto"/>
                <w:sz w:val="24"/>
                <w:szCs w:val="24"/>
                <w:lang w:val="en-US"/>
              </w:rPr>
              <w:t>4.3</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Availability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_Toc152567369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34</w:t>
            </w:r>
            <w:r w:rsidR="007B572C" w:rsidRPr="007B572C">
              <w:rPr>
                <w:rFonts w:ascii="Times New Roman" w:hAnsi="Times New Roman" w:cs="Times New Roman"/>
                <w:noProof/>
                <w:webHidden/>
                <w:sz w:val="24"/>
                <w:szCs w:val="24"/>
              </w:rPr>
              <w:fldChar w:fldCharType="end"/>
            </w:r>
          </w:hyperlink>
        </w:p>
        <w:p w14:paraId="2218A712" w14:textId="77777777" w:rsidR="007B572C" w:rsidRPr="007B572C" w:rsidRDefault="00081644" w:rsidP="007B572C">
          <w:pPr>
            <w:pStyle w:val="TOC2"/>
            <w:tabs>
              <w:tab w:val="left" w:pos="567"/>
              <w:tab w:val="left" w:pos="110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0" w:history="1">
            <w:r w:rsidR="007B572C" w:rsidRPr="007B572C">
              <w:rPr>
                <w:rStyle w:val="Hyperlink"/>
                <w:rFonts w:ascii="Times New Roman" w:hAnsi="Times New Roman" w:cs="Times New Roman"/>
                <w:bCs/>
                <w:noProof/>
                <w:color w:val="auto"/>
                <w:sz w:val="24"/>
                <w:szCs w:val="24"/>
                <w:lang w:val="en-US"/>
              </w:rPr>
              <w:t>4.3.1</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 xml:space="preserve"> Satisfaction with medicine availability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_Toc152567370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34</w:t>
            </w:r>
            <w:r w:rsidR="007B572C" w:rsidRPr="007B572C">
              <w:rPr>
                <w:rFonts w:ascii="Times New Roman" w:hAnsi="Times New Roman" w:cs="Times New Roman"/>
                <w:noProof/>
                <w:webHidden/>
                <w:sz w:val="24"/>
                <w:szCs w:val="24"/>
              </w:rPr>
              <w:fldChar w:fldCharType="end"/>
            </w:r>
          </w:hyperlink>
        </w:p>
        <w:p w14:paraId="26CE2519"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1" w:history="1">
            <w:r w:rsidR="007B572C" w:rsidRPr="007B572C">
              <w:rPr>
                <w:rStyle w:val="Hyperlink"/>
                <w:rFonts w:ascii="Times New Roman" w:hAnsi="Times New Roman" w:cs="Times New Roman"/>
                <w:bCs/>
                <w:noProof/>
                <w:color w:val="auto"/>
                <w:sz w:val="24"/>
                <w:szCs w:val="24"/>
                <w:lang w:val="sv-SE"/>
              </w:rPr>
              <w:t xml:space="preserve">4.3.2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sv-SE"/>
              </w:rPr>
              <w:t>Major Source of Medicine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35</w:t>
            </w:r>
            <w:r w:rsidR="007B572C" w:rsidRPr="007B572C">
              <w:rPr>
                <w:rFonts w:ascii="Times New Roman" w:hAnsi="Times New Roman" w:cs="Times New Roman"/>
                <w:noProof/>
                <w:webHidden/>
                <w:sz w:val="24"/>
                <w:szCs w:val="24"/>
              </w:rPr>
              <w:fldChar w:fldCharType="end"/>
            </w:r>
          </w:hyperlink>
        </w:p>
        <w:p w14:paraId="4D71F577"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2" w:history="1">
            <w:r w:rsidR="007B572C" w:rsidRPr="007B572C">
              <w:rPr>
                <w:rStyle w:val="Hyperlink"/>
                <w:rFonts w:ascii="Times New Roman" w:hAnsi="Times New Roman" w:cs="Times New Roman"/>
                <w:bCs/>
                <w:noProof/>
                <w:color w:val="auto"/>
                <w:sz w:val="24"/>
                <w:szCs w:val="24"/>
                <w:lang w:val="en-US"/>
              </w:rPr>
              <w:t xml:space="preserve">4.3.2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Drivers for Easiness in Medicine Availability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_Toc152567372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36</w:t>
            </w:r>
            <w:r w:rsidR="007B572C" w:rsidRPr="007B572C">
              <w:rPr>
                <w:rFonts w:ascii="Times New Roman" w:hAnsi="Times New Roman" w:cs="Times New Roman"/>
                <w:noProof/>
                <w:webHidden/>
                <w:sz w:val="24"/>
                <w:szCs w:val="24"/>
              </w:rPr>
              <w:fldChar w:fldCharType="end"/>
            </w:r>
          </w:hyperlink>
        </w:p>
        <w:p w14:paraId="27E2B7B7"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3" w:history="1">
            <w:r w:rsidR="007B572C" w:rsidRPr="007B572C">
              <w:rPr>
                <w:rStyle w:val="Hyperlink"/>
                <w:rFonts w:ascii="Times New Roman" w:hAnsi="Times New Roman" w:cs="Times New Roman"/>
                <w:bCs/>
                <w:noProof/>
                <w:color w:val="auto"/>
                <w:sz w:val="24"/>
                <w:szCs w:val="24"/>
                <w:lang w:val="en-US"/>
              </w:rPr>
              <w:t xml:space="preserve">4.3.6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Drivers for limited/difficult Availability of Medicine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_Toc152567373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38</w:t>
            </w:r>
            <w:r w:rsidR="007B572C" w:rsidRPr="007B572C">
              <w:rPr>
                <w:rFonts w:ascii="Times New Roman" w:hAnsi="Times New Roman" w:cs="Times New Roman"/>
                <w:noProof/>
                <w:webHidden/>
                <w:sz w:val="24"/>
                <w:szCs w:val="24"/>
              </w:rPr>
              <w:fldChar w:fldCharType="end"/>
            </w:r>
          </w:hyperlink>
        </w:p>
        <w:p w14:paraId="3FAEA705"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4" w:history="1">
            <w:r w:rsidR="007B572C" w:rsidRPr="007B572C">
              <w:rPr>
                <w:rStyle w:val="Hyperlink"/>
                <w:rFonts w:ascii="Times New Roman" w:hAnsi="Times New Roman" w:cs="Times New Roman"/>
                <w:bCs/>
                <w:noProof/>
                <w:color w:val="auto"/>
                <w:sz w:val="24"/>
                <w:szCs w:val="24"/>
                <w:lang w:val="en-US"/>
              </w:rPr>
              <w:t xml:space="preserve">4.3.7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available at home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40</w:t>
            </w:r>
            <w:r w:rsidR="007B572C" w:rsidRPr="007B572C">
              <w:rPr>
                <w:rFonts w:ascii="Times New Roman" w:hAnsi="Times New Roman" w:cs="Times New Roman"/>
                <w:noProof/>
                <w:webHidden/>
                <w:sz w:val="24"/>
                <w:szCs w:val="24"/>
              </w:rPr>
              <w:fldChar w:fldCharType="end"/>
            </w:r>
          </w:hyperlink>
        </w:p>
        <w:p w14:paraId="2A4A45DB" w14:textId="741A3915"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5" w:history="1">
            <w:r w:rsidR="007B572C" w:rsidRPr="007B572C">
              <w:rPr>
                <w:rStyle w:val="Hyperlink"/>
                <w:rFonts w:ascii="Times New Roman" w:hAnsi="Times New Roman" w:cs="Times New Roman"/>
                <w:bCs/>
                <w:noProof/>
                <w:color w:val="auto"/>
                <w:sz w:val="24"/>
                <w:szCs w:val="24"/>
                <w:lang w:val="en-US"/>
              </w:rPr>
              <w:t>4.3.11Correlation Medicine availability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_Toc152567375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42</w:t>
            </w:r>
            <w:r w:rsidR="007B572C" w:rsidRPr="007B572C">
              <w:rPr>
                <w:rFonts w:ascii="Times New Roman" w:hAnsi="Times New Roman" w:cs="Times New Roman"/>
                <w:noProof/>
                <w:webHidden/>
                <w:sz w:val="24"/>
                <w:szCs w:val="24"/>
              </w:rPr>
              <w:fldChar w:fldCharType="end"/>
            </w:r>
          </w:hyperlink>
        </w:p>
        <w:p w14:paraId="7E66B0A1"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6" w:history="1">
            <w:r w:rsidR="007B572C" w:rsidRPr="007B572C">
              <w:rPr>
                <w:rStyle w:val="Hyperlink"/>
                <w:rFonts w:ascii="Times New Roman" w:hAnsi="Times New Roman" w:cs="Times New Roman"/>
                <w:bCs/>
                <w:noProof/>
                <w:color w:val="auto"/>
                <w:sz w:val="24"/>
                <w:szCs w:val="24"/>
                <w:lang w:val="en-US"/>
              </w:rPr>
              <w:t xml:space="preserve">4.4.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Accessibility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43</w:t>
            </w:r>
            <w:r w:rsidR="007B572C" w:rsidRPr="007B572C">
              <w:rPr>
                <w:rFonts w:ascii="Times New Roman" w:hAnsi="Times New Roman" w:cs="Times New Roman"/>
                <w:noProof/>
                <w:webHidden/>
                <w:sz w:val="24"/>
                <w:szCs w:val="24"/>
              </w:rPr>
              <w:fldChar w:fldCharType="end"/>
            </w:r>
          </w:hyperlink>
        </w:p>
        <w:p w14:paraId="44931B08"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7" w:history="1">
            <w:r w:rsidR="007B572C" w:rsidRPr="007B572C">
              <w:rPr>
                <w:rStyle w:val="Hyperlink"/>
                <w:rFonts w:ascii="Times New Roman" w:hAnsi="Times New Roman" w:cs="Times New Roman"/>
                <w:bCs/>
                <w:noProof/>
                <w:color w:val="auto"/>
                <w:sz w:val="24"/>
                <w:szCs w:val="24"/>
                <w:lang w:val="en-US"/>
              </w:rPr>
              <w:t xml:space="preserve">4.4.1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Proximity of Dispensaries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44</w:t>
            </w:r>
            <w:r w:rsidR="007B572C" w:rsidRPr="007B572C">
              <w:rPr>
                <w:rFonts w:ascii="Times New Roman" w:hAnsi="Times New Roman" w:cs="Times New Roman"/>
                <w:noProof/>
                <w:webHidden/>
                <w:sz w:val="24"/>
                <w:szCs w:val="24"/>
              </w:rPr>
              <w:fldChar w:fldCharType="end"/>
            </w:r>
          </w:hyperlink>
        </w:p>
        <w:p w14:paraId="5A80D633"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8" w:history="1">
            <w:r w:rsidR="007B572C" w:rsidRPr="007B572C">
              <w:rPr>
                <w:rStyle w:val="Hyperlink"/>
                <w:rFonts w:ascii="Times New Roman" w:hAnsi="Times New Roman" w:cs="Times New Roman"/>
                <w:bCs/>
                <w:noProof/>
                <w:color w:val="auto"/>
                <w:sz w:val="24"/>
                <w:szCs w:val="24"/>
                <w:lang w:val="en-US"/>
              </w:rPr>
              <w:t>4.4.2</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 xml:space="preserve"> Mode of transport and travel time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_Toc152567378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44</w:t>
            </w:r>
            <w:r w:rsidR="007B572C" w:rsidRPr="007B572C">
              <w:rPr>
                <w:rFonts w:ascii="Times New Roman" w:hAnsi="Times New Roman" w:cs="Times New Roman"/>
                <w:noProof/>
                <w:webHidden/>
                <w:sz w:val="24"/>
                <w:szCs w:val="24"/>
              </w:rPr>
              <w:fldChar w:fldCharType="end"/>
            </w:r>
          </w:hyperlink>
        </w:p>
        <w:p w14:paraId="1BA649A2"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79" w:history="1">
            <w:r w:rsidR="007B572C" w:rsidRPr="007B572C">
              <w:rPr>
                <w:rStyle w:val="Hyperlink"/>
                <w:rFonts w:ascii="Times New Roman" w:hAnsi="Times New Roman" w:cs="Times New Roman"/>
                <w:bCs/>
                <w:noProof/>
                <w:color w:val="auto"/>
                <w:sz w:val="24"/>
                <w:szCs w:val="24"/>
                <w:lang w:val="en-US"/>
              </w:rPr>
              <w:t xml:space="preserve">4.4.3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Mean Transport Cost</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_Toc152567379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45</w:t>
            </w:r>
            <w:r w:rsidR="007B572C" w:rsidRPr="007B572C">
              <w:rPr>
                <w:rFonts w:ascii="Times New Roman" w:hAnsi="Times New Roman" w:cs="Times New Roman"/>
                <w:noProof/>
                <w:webHidden/>
                <w:sz w:val="24"/>
                <w:szCs w:val="24"/>
              </w:rPr>
              <w:fldChar w:fldCharType="end"/>
            </w:r>
          </w:hyperlink>
        </w:p>
        <w:p w14:paraId="55637CEE" w14:textId="77036C5B"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0" w:history="1">
            <w:r w:rsidR="007B572C" w:rsidRPr="007B572C">
              <w:rPr>
                <w:rStyle w:val="Hyperlink"/>
                <w:rFonts w:ascii="Times New Roman" w:hAnsi="Times New Roman" w:cs="Times New Roman"/>
                <w:bCs/>
                <w:noProof/>
                <w:color w:val="auto"/>
                <w:sz w:val="24"/>
                <w:szCs w:val="24"/>
                <w:lang w:val="en-US"/>
              </w:rPr>
              <w:t>4.4.4. Waiting Time and Consultation Time</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_Toc152567380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46</w:t>
            </w:r>
            <w:r w:rsidR="007B572C" w:rsidRPr="007B572C">
              <w:rPr>
                <w:rFonts w:ascii="Times New Roman" w:hAnsi="Times New Roman" w:cs="Times New Roman"/>
                <w:noProof/>
                <w:webHidden/>
                <w:sz w:val="24"/>
                <w:szCs w:val="24"/>
              </w:rPr>
              <w:fldChar w:fldCharType="end"/>
            </w:r>
          </w:hyperlink>
        </w:p>
        <w:p w14:paraId="64BC8F53"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1" w:history="1">
            <w:r w:rsidR="007B572C" w:rsidRPr="007B572C">
              <w:rPr>
                <w:rStyle w:val="Hyperlink"/>
                <w:rFonts w:ascii="Times New Roman" w:hAnsi="Times New Roman" w:cs="Times New Roman"/>
                <w:bCs/>
                <w:noProof/>
                <w:color w:val="auto"/>
                <w:sz w:val="24"/>
                <w:szCs w:val="24"/>
                <w:lang w:val="en-US"/>
              </w:rPr>
              <w:t xml:space="preserve">4.5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Self Medication capacity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47</w:t>
            </w:r>
            <w:r w:rsidR="007B572C" w:rsidRPr="007B572C">
              <w:rPr>
                <w:rFonts w:ascii="Times New Roman" w:hAnsi="Times New Roman" w:cs="Times New Roman"/>
                <w:noProof/>
                <w:webHidden/>
                <w:sz w:val="24"/>
                <w:szCs w:val="24"/>
              </w:rPr>
              <w:fldChar w:fldCharType="end"/>
            </w:r>
          </w:hyperlink>
        </w:p>
        <w:p w14:paraId="30D34D54"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2" w:history="1">
            <w:r w:rsidR="007B572C" w:rsidRPr="007B572C">
              <w:rPr>
                <w:rStyle w:val="Hyperlink"/>
                <w:rFonts w:ascii="Times New Roman" w:hAnsi="Times New Roman" w:cs="Times New Roman"/>
                <w:bCs/>
                <w:noProof/>
                <w:color w:val="auto"/>
                <w:sz w:val="24"/>
                <w:szCs w:val="24"/>
                <w:lang w:val="en-US"/>
              </w:rPr>
              <w:t xml:space="preserve">4.5.2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Appropriate self-medication; Drug dosage information and administration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_Toc152567382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49</w:t>
            </w:r>
            <w:r w:rsidR="007B572C" w:rsidRPr="007B572C">
              <w:rPr>
                <w:rFonts w:ascii="Times New Roman" w:hAnsi="Times New Roman" w:cs="Times New Roman"/>
                <w:noProof/>
                <w:webHidden/>
                <w:sz w:val="24"/>
                <w:szCs w:val="24"/>
              </w:rPr>
              <w:fldChar w:fldCharType="end"/>
            </w:r>
          </w:hyperlink>
        </w:p>
        <w:p w14:paraId="354A51C1"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3" w:history="1">
            <w:r w:rsidR="007B572C" w:rsidRPr="007B572C">
              <w:rPr>
                <w:rStyle w:val="Hyperlink"/>
                <w:rFonts w:ascii="Times New Roman" w:hAnsi="Times New Roman" w:cs="Times New Roman"/>
                <w:bCs/>
                <w:noProof/>
                <w:color w:val="auto"/>
                <w:sz w:val="24"/>
                <w:szCs w:val="24"/>
                <w:lang w:val="en-US"/>
              </w:rPr>
              <w:t xml:space="preserve">4.5.3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Preferred medicines for Self-medication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_Toc152567383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51</w:t>
            </w:r>
            <w:r w:rsidR="007B572C" w:rsidRPr="007B572C">
              <w:rPr>
                <w:rFonts w:ascii="Times New Roman" w:hAnsi="Times New Roman" w:cs="Times New Roman"/>
                <w:noProof/>
                <w:webHidden/>
                <w:sz w:val="24"/>
                <w:szCs w:val="24"/>
              </w:rPr>
              <w:fldChar w:fldCharType="end"/>
            </w:r>
          </w:hyperlink>
        </w:p>
        <w:p w14:paraId="7F2F2277"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4" w:history="1">
            <w:r w:rsidR="007B572C" w:rsidRPr="007B572C">
              <w:rPr>
                <w:rStyle w:val="Hyperlink"/>
                <w:rFonts w:ascii="Times New Roman" w:hAnsi="Times New Roman" w:cs="Times New Roman"/>
                <w:bCs/>
                <w:noProof/>
                <w:color w:val="auto"/>
                <w:sz w:val="24"/>
                <w:szCs w:val="24"/>
                <w:lang w:val="en-US"/>
              </w:rPr>
              <w:t xml:space="preserve">4.6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Affordability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52</w:t>
            </w:r>
            <w:r w:rsidR="007B572C" w:rsidRPr="007B572C">
              <w:rPr>
                <w:rFonts w:ascii="Times New Roman" w:hAnsi="Times New Roman" w:cs="Times New Roman"/>
                <w:noProof/>
                <w:webHidden/>
                <w:sz w:val="24"/>
                <w:szCs w:val="24"/>
              </w:rPr>
              <w:fldChar w:fldCharType="end"/>
            </w:r>
          </w:hyperlink>
        </w:p>
        <w:p w14:paraId="4E4A28C3"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85" w:history="1">
            <w:r w:rsidR="007B572C" w:rsidRPr="007B572C">
              <w:rPr>
                <w:rStyle w:val="Hyperlink"/>
                <w:rFonts w:ascii="Times New Roman" w:hAnsi="Times New Roman" w:cs="Times New Roman"/>
                <w:b/>
                <w:bCs/>
                <w:noProof/>
                <w:color w:val="auto"/>
                <w:sz w:val="24"/>
                <w:szCs w:val="24"/>
              </w:rPr>
              <w:t>CHAPTER FIVE</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_Toc152567385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56</w:t>
            </w:r>
            <w:r w:rsidR="007B572C" w:rsidRPr="007B572C">
              <w:rPr>
                <w:rFonts w:ascii="Times New Roman" w:hAnsi="Times New Roman" w:cs="Times New Roman"/>
                <w:b/>
                <w:noProof/>
                <w:webHidden/>
                <w:sz w:val="24"/>
                <w:szCs w:val="24"/>
              </w:rPr>
              <w:fldChar w:fldCharType="end"/>
            </w:r>
          </w:hyperlink>
        </w:p>
        <w:p w14:paraId="0E0AB2A9"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86" w:history="1">
            <w:r w:rsidR="007B572C" w:rsidRPr="007B572C">
              <w:rPr>
                <w:rStyle w:val="Hyperlink"/>
                <w:rFonts w:ascii="Times New Roman" w:hAnsi="Times New Roman" w:cs="Times New Roman"/>
                <w:b/>
                <w:bCs/>
                <w:noProof/>
                <w:color w:val="auto"/>
                <w:sz w:val="24"/>
                <w:szCs w:val="24"/>
              </w:rPr>
              <w:t>SUMMARY OF FINDINGS, CONCLUSION AND RECOMMENDATIONS</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_Toc152567386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56</w:t>
            </w:r>
            <w:r w:rsidR="007B572C" w:rsidRPr="007B572C">
              <w:rPr>
                <w:rFonts w:ascii="Times New Roman" w:hAnsi="Times New Roman" w:cs="Times New Roman"/>
                <w:b/>
                <w:noProof/>
                <w:webHidden/>
                <w:sz w:val="24"/>
                <w:szCs w:val="24"/>
              </w:rPr>
              <w:fldChar w:fldCharType="end"/>
            </w:r>
          </w:hyperlink>
        </w:p>
        <w:p w14:paraId="4B74AD80"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7" w:history="1">
            <w:r w:rsidR="007B572C" w:rsidRPr="007B572C">
              <w:rPr>
                <w:rStyle w:val="Hyperlink"/>
                <w:rFonts w:ascii="Times New Roman" w:hAnsi="Times New Roman" w:cs="Times New Roman"/>
                <w:bCs/>
                <w:noProof/>
                <w:color w:val="auto"/>
                <w:sz w:val="24"/>
                <w:szCs w:val="24"/>
              </w:rPr>
              <w:t xml:space="preserve">5.1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Overview</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56</w:t>
            </w:r>
            <w:r w:rsidR="007B572C" w:rsidRPr="007B572C">
              <w:rPr>
                <w:rFonts w:ascii="Times New Roman" w:hAnsi="Times New Roman" w:cs="Times New Roman"/>
                <w:noProof/>
                <w:webHidden/>
                <w:sz w:val="24"/>
                <w:szCs w:val="24"/>
              </w:rPr>
              <w:fldChar w:fldCharType="end"/>
            </w:r>
          </w:hyperlink>
        </w:p>
        <w:p w14:paraId="5630D281"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8" w:history="1">
            <w:r w:rsidR="007B572C" w:rsidRPr="007B572C">
              <w:rPr>
                <w:rStyle w:val="Hyperlink"/>
                <w:rFonts w:ascii="Times New Roman" w:hAnsi="Times New Roman" w:cs="Times New Roman"/>
                <w:bCs/>
                <w:noProof/>
                <w:color w:val="auto"/>
                <w:sz w:val="24"/>
                <w:szCs w:val="24"/>
              </w:rPr>
              <w:t xml:space="preserve">5.2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rPr>
              <w:t>Summary of the Major Findings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_Toc152567388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56</w:t>
            </w:r>
            <w:r w:rsidR="007B572C" w:rsidRPr="007B572C">
              <w:rPr>
                <w:rFonts w:ascii="Times New Roman" w:hAnsi="Times New Roman" w:cs="Times New Roman"/>
                <w:noProof/>
                <w:webHidden/>
                <w:sz w:val="24"/>
                <w:szCs w:val="24"/>
              </w:rPr>
              <w:fldChar w:fldCharType="end"/>
            </w:r>
          </w:hyperlink>
        </w:p>
        <w:p w14:paraId="2A0871E3"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89" w:history="1">
            <w:r w:rsidR="007B572C" w:rsidRPr="007B572C">
              <w:rPr>
                <w:rStyle w:val="Hyperlink"/>
                <w:rFonts w:ascii="Times New Roman" w:hAnsi="Times New Roman" w:cs="Times New Roman"/>
                <w:bCs/>
                <w:noProof/>
                <w:color w:val="auto"/>
                <w:sz w:val="24"/>
                <w:szCs w:val="24"/>
                <w:lang w:val="en-US"/>
              </w:rPr>
              <w:t xml:space="preserve">5.3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Conclusion</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_Toc152567389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57</w:t>
            </w:r>
            <w:r w:rsidR="007B572C" w:rsidRPr="007B572C">
              <w:rPr>
                <w:rFonts w:ascii="Times New Roman" w:hAnsi="Times New Roman" w:cs="Times New Roman"/>
                <w:noProof/>
                <w:webHidden/>
                <w:sz w:val="24"/>
                <w:szCs w:val="24"/>
              </w:rPr>
              <w:fldChar w:fldCharType="end"/>
            </w:r>
          </w:hyperlink>
        </w:p>
        <w:p w14:paraId="2105CED5"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0" w:history="1">
            <w:r w:rsidR="007B572C" w:rsidRPr="007B572C">
              <w:rPr>
                <w:rStyle w:val="Hyperlink"/>
                <w:rFonts w:ascii="Times New Roman" w:hAnsi="Times New Roman" w:cs="Times New Roman"/>
                <w:bCs/>
                <w:noProof/>
                <w:color w:val="auto"/>
                <w:sz w:val="24"/>
                <w:szCs w:val="24"/>
                <w:lang w:val="en-US"/>
              </w:rPr>
              <w:t xml:space="preserve">5.3.1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Availability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_Toc152567390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57</w:t>
            </w:r>
            <w:r w:rsidR="007B572C" w:rsidRPr="007B572C">
              <w:rPr>
                <w:rFonts w:ascii="Times New Roman" w:hAnsi="Times New Roman" w:cs="Times New Roman"/>
                <w:noProof/>
                <w:webHidden/>
                <w:sz w:val="24"/>
                <w:szCs w:val="24"/>
              </w:rPr>
              <w:fldChar w:fldCharType="end"/>
            </w:r>
          </w:hyperlink>
        </w:p>
        <w:p w14:paraId="76DC9226"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1" w:history="1">
            <w:r w:rsidR="007B572C" w:rsidRPr="007B572C">
              <w:rPr>
                <w:rStyle w:val="Hyperlink"/>
                <w:rFonts w:ascii="Times New Roman" w:hAnsi="Times New Roman" w:cs="Times New Roman"/>
                <w:bCs/>
                <w:noProof/>
                <w:color w:val="auto"/>
                <w:sz w:val="24"/>
                <w:szCs w:val="24"/>
                <w:lang w:val="en-US"/>
              </w:rPr>
              <w:t xml:space="preserve">5.3.2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Medicines Accessibility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_Toc152567391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58</w:t>
            </w:r>
            <w:r w:rsidR="007B572C" w:rsidRPr="007B572C">
              <w:rPr>
                <w:rFonts w:ascii="Times New Roman" w:hAnsi="Times New Roman" w:cs="Times New Roman"/>
                <w:noProof/>
                <w:webHidden/>
                <w:sz w:val="24"/>
                <w:szCs w:val="24"/>
              </w:rPr>
              <w:fldChar w:fldCharType="end"/>
            </w:r>
          </w:hyperlink>
        </w:p>
        <w:p w14:paraId="06DFB4AB"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2" w:history="1">
            <w:r w:rsidR="007B572C" w:rsidRPr="007B572C">
              <w:rPr>
                <w:rStyle w:val="Hyperlink"/>
                <w:rFonts w:ascii="Times New Roman" w:hAnsi="Times New Roman" w:cs="Times New Roman"/>
                <w:bCs/>
                <w:noProof/>
                <w:color w:val="auto"/>
                <w:sz w:val="24"/>
                <w:szCs w:val="24"/>
                <w:lang w:val="en-US"/>
              </w:rPr>
              <w:t xml:space="preserve">5.3.3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Appropriate Self-Medication Capacity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_Toc152567392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58</w:t>
            </w:r>
            <w:r w:rsidR="007B572C" w:rsidRPr="007B572C">
              <w:rPr>
                <w:rFonts w:ascii="Times New Roman" w:hAnsi="Times New Roman" w:cs="Times New Roman"/>
                <w:noProof/>
                <w:webHidden/>
                <w:sz w:val="24"/>
                <w:szCs w:val="24"/>
              </w:rPr>
              <w:fldChar w:fldCharType="end"/>
            </w:r>
          </w:hyperlink>
        </w:p>
        <w:p w14:paraId="4F22B726"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3" w:history="1">
            <w:r w:rsidR="007B572C" w:rsidRPr="007B572C">
              <w:rPr>
                <w:rStyle w:val="Hyperlink"/>
                <w:rFonts w:ascii="Times New Roman" w:hAnsi="Times New Roman" w:cs="Times New Roman"/>
                <w:bCs/>
                <w:noProof/>
                <w:color w:val="auto"/>
                <w:sz w:val="24"/>
                <w:szCs w:val="24"/>
                <w:lang w:val="en-US"/>
              </w:rPr>
              <w:t xml:space="preserve">5.3.4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Medicine Affordability</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_Toc152567393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59</w:t>
            </w:r>
            <w:r w:rsidR="007B572C" w:rsidRPr="007B572C">
              <w:rPr>
                <w:rFonts w:ascii="Times New Roman" w:hAnsi="Times New Roman" w:cs="Times New Roman"/>
                <w:noProof/>
                <w:webHidden/>
                <w:sz w:val="24"/>
                <w:szCs w:val="24"/>
              </w:rPr>
              <w:fldChar w:fldCharType="end"/>
            </w:r>
          </w:hyperlink>
        </w:p>
        <w:p w14:paraId="01D8FB09" w14:textId="77777777" w:rsidR="007B572C" w:rsidRPr="007B572C" w:rsidRDefault="00081644" w:rsidP="007B572C">
          <w:pPr>
            <w:pStyle w:val="TOC2"/>
            <w:tabs>
              <w:tab w:val="left" w:pos="567"/>
              <w:tab w:val="left" w:pos="88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4" w:history="1">
            <w:r w:rsidR="007B572C" w:rsidRPr="007B572C">
              <w:rPr>
                <w:rStyle w:val="Hyperlink"/>
                <w:rFonts w:ascii="Times New Roman" w:hAnsi="Times New Roman" w:cs="Times New Roman"/>
                <w:bCs/>
                <w:noProof/>
                <w:color w:val="auto"/>
                <w:sz w:val="24"/>
                <w:szCs w:val="24"/>
                <w:lang w:val="en-US"/>
              </w:rPr>
              <w:t xml:space="preserve">5.4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Recommendations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_Toc152567394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59</w:t>
            </w:r>
            <w:r w:rsidR="007B572C" w:rsidRPr="007B572C">
              <w:rPr>
                <w:rFonts w:ascii="Times New Roman" w:hAnsi="Times New Roman" w:cs="Times New Roman"/>
                <w:noProof/>
                <w:webHidden/>
                <w:sz w:val="24"/>
                <w:szCs w:val="24"/>
              </w:rPr>
              <w:fldChar w:fldCharType="end"/>
            </w:r>
          </w:hyperlink>
        </w:p>
        <w:p w14:paraId="7C232DA8"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5" w:history="1">
            <w:r w:rsidR="007B572C" w:rsidRPr="007B572C">
              <w:rPr>
                <w:rStyle w:val="Hyperlink"/>
                <w:rFonts w:ascii="Times New Roman" w:hAnsi="Times New Roman" w:cs="Times New Roman"/>
                <w:bCs/>
                <w:noProof/>
                <w:color w:val="auto"/>
                <w:sz w:val="24"/>
                <w:szCs w:val="24"/>
                <w:lang w:val="en-US"/>
              </w:rPr>
              <w:t xml:space="preserve">5.4.1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Recommendation to Afrimedico</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_Toc152567395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59</w:t>
            </w:r>
            <w:r w:rsidR="007B572C" w:rsidRPr="007B572C">
              <w:rPr>
                <w:rFonts w:ascii="Times New Roman" w:hAnsi="Times New Roman" w:cs="Times New Roman"/>
                <w:noProof/>
                <w:webHidden/>
                <w:sz w:val="24"/>
                <w:szCs w:val="24"/>
              </w:rPr>
              <w:fldChar w:fldCharType="end"/>
            </w:r>
          </w:hyperlink>
        </w:p>
        <w:p w14:paraId="6C9B785F"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6" w:history="1">
            <w:r w:rsidR="007B572C" w:rsidRPr="007B572C">
              <w:rPr>
                <w:rStyle w:val="Hyperlink"/>
                <w:rFonts w:ascii="Times New Roman" w:hAnsi="Times New Roman" w:cs="Times New Roman"/>
                <w:bCs/>
                <w:noProof/>
                <w:color w:val="auto"/>
                <w:sz w:val="24"/>
                <w:szCs w:val="24"/>
                <w:lang w:val="en-US"/>
              </w:rPr>
              <w:t xml:space="preserve">5.4.2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Recommendation to Government</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_Toc152567396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60</w:t>
            </w:r>
            <w:r w:rsidR="007B572C" w:rsidRPr="007B572C">
              <w:rPr>
                <w:rFonts w:ascii="Times New Roman" w:hAnsi="Times New Roman" w:cs="Times New Roman"/>
                <w:noProof/>
                <w:webHidden/>
                <w:sz w:val="24"/>
                <w:szCs w:val="24"/>
              </w:rPr>
              <w:fldChar w:fldCharType="end"/>
            </w:r>
          </w:hyperlink>
        </w:p>
        <w:p w14:paraId="2365CC79" w14:textId="77777777" w:rsidR="007B572C" w:rsidRPr="007B572C" w:rsidRDefault="00081644" w:rsidP="007B572C">
          <w:pPr>
            <w:pStyle w:val="TOC3"/>
            <w:tabs>
              <w:tab w:val="left" w:pos="567"/>
              <w:tab w:val="left" w:pos="1320"/>
              <w:tab w:val="right" w:leader="dot" w:pos="8210"/>
            </w:tabs>
            <w:spacing w:after="0" w:line="480" w:lineRule="auto"/>
            <w:ind w:left="0"/>
            <w:rPr>
              <w:rFonts w:ascii="Times New Roman" w:eastAsiaTheme="minorEastAsia" w:hAnsi="Times New Roman" w:cs="Times New Roman"/>
              <w:noProof/>
              <w:sz w:val="24"/>
              <w:szCs w:val="24"/>
              <w:lang w:eastAsia="en-GB"/>
            </w:rPr>
          </w:pPr>
          <w:hyperlink w:anchor="_Toc152567397" w:history="1">
            <w:r w:rsidR="007B572C" w:rsidRPr="007B572C">
              <w:rPr>
                <w:rStyle w:val="Hyperlink"/>
                <w:rFonts w:ascii="Times New Roman" w:hAnsi="Times New Roman" w:cs="Times New Roman"/>
                <w:bCs/>
                <w:noProof/>
                <w:color w:val="auto"/>
                <w:sz w:val="24"/>
                <w:szCs w:val="24"/>
                <w:lang w:val="en-US"/>
              </w:rPr>
              <w:t xml:space="preserve">5.4.3 </w:t>
            </w:r>
            <w:r w:rsidR="007B572C" w:rsidRPr="007B572C">
              <w:rPr>
                <w:rFonts w:ascii="Times New Roman" w:eastAsiaTheme="minorEastAsia" w:hAnsi="Times New Roman" w:cs="Times New Roman"/>
                <w:noProof/>
                <w:sz w:val="24"/>
                <w:szCs w:val="24"/>
                <w:lang w:eastAsia="en-GB"/>
              </w:rPr>
              <w:tab/>
            </w:r>
            <w:r w:rsidR="007B572C" w:rsidRPr="007B572C">
              <w:rPr>
                <w:rStyle w:val="Hyperlink"/>
                <w:rFonts w:ascii="Times New Roman" w:hAnsi="Times New Roman" w:cs="Times New Roman"/>
                <w:bCs/>
                <w:noProof/>
                <w:color w:val="auto"/>
                <w:sz w:val="24"/>
                <w:szCs w:val="24"/>
                <w:lang w:val="en-US"/>
              </w:rPr>
              <w:t>Recommendation to Policy Makers</w:t>
            </w:r>
            <w:r w:rsidR="007B572C" w:rsidRPr="007B572C">
              <w:rPr>
                <w:rFonts w:ascii="Times New Roman" w:hAnsi="Times New Roman" w:cs="Times New Roman"/>
                <w:noProof/>
                <w:webHidden/>
                <w:sz w:val="24"/>
                <w:szCs w:val="24"/>
              </w:rPr>
              <w:tab/>
            </w:r>
            <w:r w:rsidR="007B572C" w:rsidRPr="007B572C">
              <w:rPr>
                <w:rFonts w:ascii="Times New Roman" w:hAnsi="Times New Roman" w:cs="Times New Roman"/>
                <w:noProof/>
                <w:webHidden/>
                <w:sz w:val="24"/>
                <w:szCs w:val="24"/>
              </w:rPr>
              <w:fldChar w:fldCharType="begin"/>
            </w:r>
            <w:r w:rsidR="007B572C" w:rsidRPr="007B572C">
              <w:rPr>
                <w:rFonts w:ascii="Times New Roman" w:hAnsi="Times New Roman" w:cs="Times New Roman"/>
                <w:noProof/>
                <w:webHidden/>
                <w:sz w:val="24"/>
                <w:szCs w:val="24"/>
              </w:rPr>
              <w:instrText xml:space="preserve"> PAGEREF _Toc152567397 \h </w:instrText>
            </w:r>
            <w:r w:rsidR="007B572C" w:rsidRPr="007B572C">
              <w:rPr>
                <w:rFonts w:ascii="Times New Roman" w:hAnsi="Times New Roman" w:cs="Times New Roman"/>
                <w:noProof/>
                <w:webHidden/>
                <w:sz w:val="24"/>
                <w:szCs w:val="24"/>
              </w:rPr>
            </w:r>
            <w:r w:rsidR="007B572C" w:rsidRPr="007B572C">
              <w:rPr>
                <w:rFonts w:ascii="Times New Roman" w:hAnsi="Times New Roman" w:cs="Times New Roman"/>
                <w:noProof/>
                <w:webHidden/>
                <w:sz w:val="24"/>
                <w:szCs w:val="24"/>
              </w:rPr>
              <w:fldChar w:fldCharType="separate"/>
            </w:r>
            <w:r w:rsidR="00AC0688">
              <w:rPr>
                <w:rFonts w:ascii="Times New Roman" w:hAnsi="Times New Roman" w:cs="Times New Roman"/>
                <w:noProof/>
                <w:webHidden/>
                <w:sz w:val="24"/>
                <w:szCs w:val="24"/>
              </w:rPr>
              <w:t>60</w:t>
            </w:r>
            <w:r w:rsidR="007B572C" w:rsidRPr="007B572C">
              <w:rPr>
                <w:rFonts w:ascii="Times New Roman" w:hAnsi="Times New Roman" w:cs="Times New Roman"/>
                <w:noProof/>
                <w:webHidden/>
                <w:sz w:val="24"/>
                <w:szCs w:val="24"/>
              </w:rPr>
              <w:fldChar w:fldCharType="end"/>
            </w:r>
          </w:hyperlink>
        </w:p>
        <w:p w14:paraId="13621075" w14:textId="77777777" w:rsidR="007B572C" w:rsidRPr="007B572C" w:rsidRDefault="00081644" w:rsidP="007B572C">
          <w:pPr>
            <w:pStyle w:val="TOC1"/>
            <w:tabs>
              <w:tab w:val="left" w:pos="567"/>
              <w:tab w:val="right" w:leader="dot" w:pos="8210"/>
            </w:tabs>
            <w:spacing w:after="0" w:line="480" w:lineRule="auto"/>
            <w:rPr>
              <w:rFonts w:ascii="Times New Roman" w:eastAsiaTheme="minorEastAsia" w:hAnsi="Times New Roman" w:cs="Times New Roman"/>
              <w:b/>
              <w:noProof/>
              <w:sz w:val="24"/>
              <w:szCs w:val="24"/>
              <w:lang w:eastAsia="en-GB"/>
            </w:rPr>
          </w:pPr>
          <w:hyperlink w:anchor="_Toc152567398" w:history="1">
            <w:r w:rsidR="007B572C" w:rsidRPr="007B572C">
              <w:rPr>
                <w:rStyle w:val="Hyperlink"/>
                <w:rFonts w:ascii="Times New Roman" w:hAnsi="Times New Roman" w:cs="Times New Roman"/>
                <w:b/>
                <w:noProof/>
                <w:color w:val="auto"/>
                <w:sz w:val="24"/>
                <w:szCs w:val="24"/>
                <w:lang w:val="en-US"/>
              </w:rPr>
              <w:t>REFERENCES</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_Toc152567398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61</w:t>
            </w:r>
            <w:r w:rsidR="007B572C" w:rsidRPr="007B572C">
              <w:rPr>
                <w:rFonts w:ascii="Times New Roman" w:hAnsi="Times New Roman" w:cs="Times New Roman"/>
                <w:b/>
                <w:noProof/>
                <w:webHidden/>
                <w:sz w:val="24"/>
                <w:szCs w:val="24"/>
              </w:rPr>
              <w:fldChar w:fldCharType="end"/>
            </w:r>
          </w:hyperlink>
        </w:p>
        <w:p w14:paraId="341E0B75" w14:textId="77777777" w:rsidR="007B572C" w:rsidRPr="007B572C" w:rsidRDefault="00081644" w:rsidP="007B572C">
          <w:pPr>
            <w:pStyle w:val="TOC1"/>
            <w:tabs>
              <w:tab w:val="left" w:pos="567"/>
              <w:tab w:val="right" w:leader="dot" w:pos="8210"/>
            </w:tabs>
            <w:spacing w:after="0" w:line="480" w:lineRule="auto"/>
            <w:rPr>
              <w:rFonts w:eastAsiaTheme="minorEastAsia"/>
              <w:b/>
              <w:noProof/>
              <w:lang w:eastAsia="en-GB"/>
            </w:rPr>
          </w:pPr>
          <w:hyperlink w:anchor="_Toc152567399" w:history="1">
            <w:r w:rsidR="007B572C" w:rsidRPr="007B572C">
              <w:rPr>
                <w:rStyle w:val="Hyperlink"/>
                <w:rFonts w:ascii="Times New Roman" w:hAnsi="Times New Roman" w:cs="Times New Roman"/>
                <w:b/>
                <w:noProof/>
                <w:color w:val="auto"/>
                <w:sz w:val="24"/>
                <w:szCs w:val="24"/>
                <w:lang w:val="en-US"/>
              </w:rPr>
              <w:t>APPENDICES</w:t>
            </w:r>
            <w:r w:rsidR="007B572C" w:rsidRPr="007B572C">
              <w:rPr>
                <w:rFonts w:ascii="Times New Roman" w:hAnsi="Times New Roman" w:cs="Times New Roman"/>
                <w:b/>
                <w:noProof/>
                <w:webHidden/>
                <w:sz w:val="24"/>
                <w:szCs w:val="24"/>
              </w:rPr>
              <w:tab/>
            </w:r>
            <w:r w:rsidR="007B572C" w:rsidRPr="007B572C">
              <w:rPr>
                <w:rFonts w:ascii="Times New Roman" w:hAnsi="Times New Roman" w:cs="Times New Roman"/>
                <w:b/>
                <w:noProof/>
                <w:webHidden/>
                <w:sz w:val="24"/>
                <w:szCs w:val="24"/>
              </w:rPr>
              <w:fldChar w:fldCharType="begin"/>
            </w:r>
            <w:r w:rsidR="007B572C" w:rsidRPr="007B572C">
              <w:rPr>
                <w:rFonts w:ascii="Times New Roman" w:hAnsi="Times New Roman" w:cs="Times New Roman"/>
                <w:b/>
                <w:noProof/>
                <w:webHidden/>
                <w:sz w:val="24"/>
                <w:szCs w:val="24"/>
              </w:rPr>
              <w:instrText xml:space="preserve"> PAGEREF _Toc152567399 \h </w:instrText>
            </w:r>
            <w:r w:rsidR="007B572C" w:rsidRPr="007B572C">
              <w:rPr>
                <w:rFonts w:ascii="Times New Roman" w:hAnsi="Times New Roman" w:cs="Times New Roman"/>
                <w:b/>
                <w:noProof/>
                <w:webHidden/>
                <w:sz w:val="24"/>
                <w:szCs w:val="24"/>
              </w:rPr>
            </w:r>
            <w:r w:rsidR="007B572C" w:rsidRPr="007B572C">
              <w:rPr>
                <w:rFonts w:ascii="Times New Roman" w:hAnsi="Times New Roman" w:cs="Times New Roman"/>
                <w:b/>
                <w:noProof/>
                <w:webHidden/>
                <w:sz w:val="24"/>
                <w:szCs w:val="24"/>
              </w:rPr>
              <w:fldChar w:fldCharType="separate"/>
            </w:r>
            <w:r w:rsidR="00AC0688">
              <w:rPr>
                <w:rFonts w:ascii="Times New Roman" w:hAnsi="Times New Roman" w:cs="Times New Roman"/>
                <w:b/>
                <w:noProof/>
                <w:webHidden/>
                <w:sz w:val="24"/>
                <w:szCs w:val="24"/>
              </w:rPr>
              <w:t>72</w:t>
            </w:r>
            <w:r w:rsidR="007B572C" w:rsidRPr="007B572C">
              <w:rPr>
                <w:rFonts w:ascii="Times New Roman" w:hAnsi="Times New Roman" w:cs="Times New Roman"/>
                <w:b/>
                <w:noProof/>
                <w:webHidden/>
                <w:sz w:val="24"/>
                <w:szCs w:val="24"/>
              </w:rPr>
              <w:fldChar w:fldCharType="end"/>
            </w:r>
          </w:hyperlink>
        </w:p>
        <w:p w14:paraId="08C82BC3" w14:textId="7A9D5C5F" w:rsidR="00833F2B" w:rsidRPr="00980D09" w:rsidRDefault="00D66246" w:rsidP="0001013F">
          <w:pPr>
            <w:spacing w:after="0" w:line="480" w:lineRule="auto"/>
            <w:rPr>
              <w:rFonts w:ascii="Times New Roman" w:hAnsi="Times New Roman" w:cs="Times New Roman"/>
              <w:sz w:val="24"/>
              <w:szCs w:val="24"/>
            </w:rPr>
          </w:pPr>
          <w:r w:rsidRPr="0001013F">
            <w:rPr>
              <w:rFonts w:ascii="Times New Roman" w:hAnsi="Times New Roman" w:cs="Times New Roman"/>
              <w:b/>
              <w:bCs/>
              <w:noProof/>
              <w:sz w:val="24"/>
              <w:szCs w:val="24"/>
            </w:rPr>
            <w:fldChar w:fldCharType="end"/>
          </w:r>
        </w:p>
      </w:sdtContent>
    </w:sdt>
    <w:p w14:paraId="4933BEB3" w14:textId="77777777" w:rsidR="0089214C" w:rsidRPr="00980D09" w:rsidRDefault="0089214C" w:rsidP="00980D09">
      <w:pPr>
        <w:pStyle w:val="Heading1"/>
        <w:spacing w:before="0" w:line="480" w:lineRule="auto"/>
        <w:jc w:val="center"/>
        <w:rPr>
          <w:rFonts w:ascii="Times New Roman" w:hAnsi="Times New Roman" w:cs="Times New Roman"/>
          <w:b/>
          <w:color w:val="auto"/>
          <w:sz w:val="24"/>
          <w:szCs w:val="24"/>
          <w:lang w:val="en-US"/>
        </w:rPr>
      </w:pPr>
    </w:p>
    <w:p w14:paraId="4922D60C" w14:textId="77777777" w:rsidR="0089214C" w:rsidRPr="00980D09" w:rsidRDefault="0089214C" w:rsidP="00980D09">
      <w:pPr>
        <w:spacing w:after="0" w:line="480" w:lineRule="auto"/>
        <w:rPr>
          <w:rFonts w:ascii="Times New Roman" w:hAnsi="Times New Roman" w:cs="Times New Roman"/>
          <w:sz w:val="24"/>
          <w:szCs w:val="24"/>
          <w:lang w:val="en-US"/>
        </w:rPr>
      </w:pPr>
    </w:p>
    <w:p w14:paraId="6A9687DE" w14:textId="77777777" w:rsidR="0089214C" w:rsidRPr="00980D09" w:rsidRDefault="0089214C" w:rsidP="00980D09">
      <w:pPr>
        <w:spacing w:after="0" w:line="480" w:lineRule="auto"/>
        <w:rPr>
          <w:rFonts w:ascii="Times New Roman" w:hAnsi="Times New Roman" w:cs="Times New Roman"/>
          <w:sz w:val="24"/>
          <w:szCs w:val="24"/>
          <w:lang w:val="en-US"/>
        </w:rPr>
      </w:pPr>
    </w:p>
    <w:p w14:paraId="0098FACC" w14:textId="77777777" w:rsidR="007B572C" w:rsidRDefault="007B572C" w:rsidP="00980D09">
      <w:pPr>
        <w:spacing w:after="0" w:line="480" w:lineRule="auto"/>
        <w:jc w:val="center"/>
        <w:rPr>
          <w:rFonts w:ascii="Times New Roman" w:hAnsi="Times New Roman" w:cs="Times New Roman"/>
          <w:b/>
          <w:bCs/>
          <w:sz w:val="24"/>
          <w:szCs w:val="24"/>
          <w:lang w:val="en-US"/>
        </w:rPr>
      </w:pPr>
    </w:p>
    <w:p w14:paraId="7FE962C1" w14:textId="0F742D4F" w:rsidR="009C4E96" w:rsidRPr="00980D09" w:rsidRDefault="00980D09" w:rsidP="00980D09">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LIST OF TABLES</w:t>
      </w:r>
    </w:p>
    <w:p w14:paraId="55C686E1" w14:textId="44872894" w:rsidR="00D36401" w:rsidRPr="00D36401" w:rsidRDefault="00D36401"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r w:rsidRPr="00D36401">
        <w:rPr>
          <w:rFonts w:ascii="Times New Roman" w:hAnsi="Times New Roman" w:cs="Times New Roman"/>
          <w:b/>
          <w:bCs/>
          <w:i w:val="0"/>
          <w:sz w:val="24"/>
          <w:szCs w:val="24"/>
          <w:lang w:val="en-US"/>
        </w:rPr>
        <w:fldChar w:fldCharType="begin"/>
      </w:r>
      <w:r w:rsidRPr="00D36401">
        <w:rPr>
          <w:rFonts w:ascii="Times New Roman" w:hAnsi="Times New Roman" w:cs="Times New Roman"/>
          <w:b/>
          <w:bCs/>
          <w:i w:val="0"/>
          <w:sz w:val="24"/>
          <w:szCs w:val="24"/>
          <w:lang w:val="en-US"/>
        </w:rPr>
        <w:instrText xml:space="preserve"> TOC \h \z \c "Table" </w:instrText>
      </w:r>
      <w:r w:rsidRPr="00D36401">
        <w:rPr>
          <w:rFonts w:ascii="Times New Roman" w:hAnsi="Times New Roman" w:cs="Times New Roman"/>
          <w:b/>
          <w:bCs/>
          <w:i w:val="0"/>
          <w:sz w:val="24"/>
          <w:szCs w:val="24"/>
          <w:lang w:val="en-US"/>
        </w:rPr>
        <w:fldChar w:fldCharType="separate"/>
      </w:r>
      <w:hyperlink w:anchor="_Toc152565571" w:history="1">
        <w:r w:rsidR="00E912D6">
          <w:rPr>
            <w:rStyle w:val="Hyperlink"/>
            <w:rFonts w:ascii="Times New Roman" w:hAnsi="Times New Roman" w:cs="Times New Roman"/>
            <w:i w:val="0"/>
            <w:noProof/>
            <w:color w:val="auto"/>
            <w:sz w:val="24"/>
            <w:szCs w:val="24"/>
          </w:rPr>
          <w:t xml:space="preserve">Table </w:t>
        </w:r>
        <w:r w:rsidRPr="00D36401">
          <w:rPr>
            <w:rStyle w:val="Hyperlink"/>
            <w:rFonts w:ascii="Times New Roman" w:hAnsi="Times New Roman" w:cs="Times New Roman"/>
            <w:i w:val="0"/>
            <w:noProof/>
            <w:color w:val="auto"/>
            <w:sz w:val="24"/>
            <w:szCs w:val="24"/>
          </w:rPr>
          <w:t>4.1 Distribution of Respondents by Age Groups (n=140)</w:t>
        </w:r>
        <w:r w:rsidRPr="00D36401">
          <w:rPr>
            <w:rFonts w:ascii="Times New Roman" w:hAnsi="Times New Roman" w:cs="Times New Roman"/>
            <w:i w:val="0"/>
            <w:noProof/>
            <w:webHidden/>
            <w:sz w:val="24"/>
            <w:szCs w:val="24"/>
          </w:rPr>
          <w:tab/>
        </w:r>
        <w:r w:rsidRPr="00D36401">
          <w:rPr>
            <w:rFonts w:ascii="Times New Roman" w:hAnsi="Times New Roman" w:cs="Times New Roman"/>
            <w:i w:val="0"/>
            <w:noProof/>
            <w:webHidden/>
            <w:sz w:val="24"/>
            <w:szCs w:val="24"/>
          </w:rPr>
          <w:fldChar w:fldCharType="begin"/>
        </w:r>
        <w:r w:rsidRPr="00D36401">
          <w:rPr>
            <w:rFonts w:ascii="Times New Roman" w:hAnsi="Times New Roman" w:cs="Times New Roman"/>
            <w:i w:val="0"/>
            <w:noProof/>
            <w:webHidden/>
            <w:sz w:val="24"/>
            <w:szCs w:val="24"/>
          </w:rPr>
          <w:instrText xml:space="preserve"> PAGEREF _Toc152565571 \h </w:instrText>
        </w:r>
        <w:r w:rsidRPr="00D36401">
          <w:rPr>
            <w:rFonts w:ascii="Times New Roman" w:hAnsi="Times New Roman" w:cs="Times New Roman"/>
            <w:i w:val="0"/>
            <w:noProof/>
            <w:webHidden/>
            <w:sz w:val="24"/>
            <w:szCs w:val="24"/>
          </w:rPr>
        </w:r>
        <w:r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26</w:t>
        </w:r>
        <w:r w:rsidRPr="00D36401">
          <w:rPr>
            <w:rFonts w:ascii="Times New Roman" w:hAnsi="Times New Roman" w:cs="Times New Roman"/>
            <w:i w:val="0"/>
            <w:noProof/>
            <w:webHidden/>
            <w:sz w:val="24"/>
            <w:szCs w:val="24"/>
          </w:rPr>
          <w:fldChar w:fldCharType="end"/>
        </w:r>
      </w:hyperlink>
    </w:p>
    <w:p w14:paraId="3C314CB1" w14:textId="25CF9A59"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2"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4.2 Distribution of respondents by Gender. (n=140)</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_Toc152565572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27</w:t>
        </w:r>
        <w:r w:rsidR="00D36401" w:rsidRPr="00D36401">
          <w:rPr>
            <w:rFonts w:ascii="Times New Roman" w:hAnsi="Times New Roman" w:cs="Times New Roman"/>
            <w:i w:val="0"/>
            <w:noProof/>
            <w:webHidden/>
            <w:sz w:val="24"/>
            <w:szCs w:val="24"/>
          </w:rPr>
          <w:fldChar w:fldCharType="end"/>
        </w:r>
      </w:hyperlink>
    </w:p>
    <w:p w14:paraId="4A57EBCE" w14:textId="2A0AD5D1"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3"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4.3 Distribution of Respondents by Education Level (n=140)</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_Toc152565573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28</w:t>
        </w:r>
        <w:r w:rsidR="00D36401" w:rsidRPr="00D36401">
          <w:rPr>
            <w:rFonts w:ascii="Times New Roman" w:hAnsi="Times New Roman" w:cs="Times New Roman"/>
            <w:i w:val="0"/>
            <w:noProof/>
            <w:webHidden/>
            <w:sz w:val="24"/>
            <w:szCs w:val="24"/>
          </w:rPr>
          <w:fldChar w:fldCharType="end"/>
        </w:r>
      </w:hyperlink>
    </w:p>
    <w:p w14:paraId="29FE1EF2" w14:textId="109AAE58"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4"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4.4 Distribution of Respondents by Households’ income Level (n=140)</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_Toc152565574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30</w:t>
        </w:r>
        <w:r w:rsidR="00D36401" w:rsidRPr="00D36401">
          <w:rPr>
            <w:rFonts w:ascii="Times New Roman" w:hAnsi="Times New Roman" w:cs="Times New Roman"/>
            <w:i w:val="0"/>
            <w:noProof/>
            <w:webHidden/>
            <w:sz w:val="24"/>
            <w:szCs w:val="24"/>
          </w:rPr>
          <w:fldChar w:fldCharType="end"/>
        </w:r>
      </w:hyperlink>
    </w:p>
    <w:p w14:paraId="14F5ECFA" w14:textId="2E7E4E1C"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5"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4.5 Distribution of respondents by health insurance</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_Toc152565575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31</w:t>
        </w:r>
        <w:r w:rsidR="00D36401" w:rsidRPr="00D36401">
          <w:rPr>
            <w:rFonts w:ascii="Times New Roman" w:hAnsi="Times New Roman" w:cs="Times New Roman"/>
            <w:i w:val="0"/>
            <w:noProof/>
            <w:webHidden/>
            <w:sz w:val="24"/>
            <w:szCs w:val="24"/>
          </w:rPr>
          <w:fldChar w:fldCharType="end"/>
        </w:r>
      </w:hyperlink>
    </w:p>
    <w:p w14:paraId="3990FC1A" w14:textId="01FEFA62"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6"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4.6 Distribution of Respondents by Residence.</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_Toc152565576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33</w:t>
        </w:r>
        <w:r w:rsidR="00D36401" w:rsidRPr="00D36401">
          <w:rPr>
            <w:rFonts w:ascii="Times New Roman" w:hAnsi="Times New Roman" w:cs="Times New Roman"/>
            <w:i w:val="0"/>
            <w:noProof/>
            <w:webHidden/>
            <w:sz w:val="24"/>
            <w:szCs w:val="24"/>
          </w:rPr>
          <w:fldChar w:fldCharType="end"/>
        </w:r>
      </w:hyperlink>
    </w:p>
    <w:p w14:paraId="0A243DA7" w14:textId="3D951454"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7"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4.7 Crosstabulation medicine availability vs households Okigusuri status.</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_Toc152565577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34</w:t>
        </w:r>
        <w:r w:rsidR="00D36401" w:rsidRPr="00D36401">
          <w:rPr>
            <w:rFonts w:ascii="Times New Roman" w:hAnsi="Times New Roman" w:cs="Times New Roman"/>
            <w:i w:val="0"/>
            <w:noProof/>
            <w:webHidden/>
            <w:sz w:val="24"/>
            <w:szCs w:val="24"/>
          </w:rPr>
          <w:fldChar w:fldCharType="end"/>
        </w:r>
      </w:hyperlink>
    </w:p>
    <w:p w14:paraId="2B5DD8BB" w14:textId="2E9DCE10"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8"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4.8 Distribution of respondent on easiness of medicine Availability.</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_Toc152565578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37</w:t>
        </w:r>
        <w:r w:rsidR="00D36401" w:rsidRPr="00D36401">
          <w:rPr>
            <w:rFonts w:ascii="Times New Roman" w:hAnsi="Times New Roman" w:cs="Times New Roman"/>
            <w:i w:val="0"/>
            <w:noProof/>
            <w:webHidden/>
            <w:sz w:val="24"/>
            <w:szCs w:val="24"/>
          </w:rPr>
          <w:fldChar w:fldCharType="end"/>
        </w:r>
      </w:hyperlink>
    </w:p>
    <w:p w14:paraId="4A504617" w14:textId="0D12F41B"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79"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4.9 Distribution of respondent by difficultness on medicine availability</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_Toc152565579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39</w:t>
        </w:r>
        <w:r w:rsidR="00D36401" w:rsidRPr="00D36401">
          <w:rPr>
            <w:rFonts w:ascii="Times New Roman" w:hAnsi="Times New Roman" w:cs="Times New Roman"/>
            <w:i w:val="0"/>
            <w:noProof/>
            <w:webHidden/>
            <w:sz w:val="24"/>
            <w:szCs w:val="24"/>
          </w:rPr>
          <w:fldChar w:fldCharType="end"/>
        </w:r>
      </w:hyperlink>
    </w:p>
    <w:p w14:paraId="049DB720" w14:textId="346A63F1"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0"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4.10 Crosstabulation Household Okigusuri status and medicine availability.</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_Toc152565580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40</w:t>
        </w:r>
        <w:r w:rsidR="00D36401" w:rsidRPr="00D36401">
          <w:rPr>
            <w:rFonts w:ascii="Times New Roman" w:hAnsi="Times New Roman" w:cs="Times New Roman"/>
            <w:i w:val="0"/>
            <w:noProof/>
            <w:webHidden/>
            <w:sz w:val="24"/>
            <w:szCs w:val="24"/>
          </w:rPr>
          <w:fldChar w:fldCharType="end"/>
        </w:r>
      </w:hyperlink>
    </w:p>
    <w:p w14:paraId="31870724" w14:textId="022653DA"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1"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4.11 Correlations Household Okigusuri status versus Medicine availability</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_Toc152565581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42</w:t>
        </w:r>
        <w:r w:rsidR="00D36401" w:rsidRPr="00D36401">
          <w:rPr>
            <w:rFonts w:ascii="Times New Roman" w:hAnsi="Times New Roman" w:cs="Times New Roman"/>
            <w:i w:val="0"/>
            <w:noProof/>
            <w:webHidden/>
            <w:sz w:val="24"/>
            <w:szCs w:val="24"/>
          </w:rPr>
          <w:fldChar w:fldCharType="end"/>
        </w:r>
      </w:hyperlink>
    </w:p>
    <w:p w14:paraId="2429B29E" w14:textId="28A00A73"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2"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4.12 Distribution of respondents by transport means</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_Toc152565582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45</w:t>
        </w:r>
        <w:r w:rsidR="00D36401" w:rsidRPr="00D36401">
          <w:rPr>
            <w:rFonts w:ascii="Times New Roman" w:hAnsi="Times New Roman" w:cs="Times New Roman"/>
            <w:i w:val="0"/>
            <w:noProof/>
            <w:webHidden/>
            <w:sz w:val="24"/>
            <w:szCs w:val="24"/>
          </w:rPr>
          <w:fldChar w:fldCharType="end"/>
        </w:r>
      </w:hyperlink>
    </w:p>
    <w:p w14:paraId="6EB61643" w14:textId="58E83A78"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3"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4.13 Crosstabulation Decision making on bad health condition and Households Okigusuri status</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_Toc152565583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47</w:t>
        </w:r>
        <w:r w:rsidR="00D36401" w:rsidRPr="00D36401">
          <w:rPr>
            <w:rFonts w:ascii="Times New Roman" w:hAnsi="Times New Roman" w:cs="Times New Roman"/>
            <w:i w:val="0"/>
            <w:noProof/>
            <w:webHidden/>
            <w:sz w:val="24"/>
            <w:szCs w:val="24"/>
          </w:rPr>
          <w:fldChar w:fldCharType="end"/>
        </w:r>
      </w:hyperlink>
    </w:p>
    <w:p w14:paraId="5A80F163" w14:textId="410BBA9C"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4"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4.13 Crosstabulation Decision making on bad health condition and Households Okigusuri status</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_Toc152565584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50</w:t>
        </w:r>
        <w:r w:rsidR="00D36401" w:rsidRPr="00D36401">
          <w:rPr>
            <w:rFonts w:ascii="Times New Roman" w:hAnsi="Times New Roman" w:cs="Times New Roman"/>
            <w:i w:val="0"/>
            <w:noProof/>
            <w:webHidden/>
            <w:sz w:val="24"/>
            <w:szCs w:val="24"/>
          </w:rPr>
          <w:fldChar w:fldCharType="end"/>
        </w:r>
      </w:hyperlink>
    </w:p>
    <w:p w14:paraId="1FB95648" w14:textId="3A5E97AC"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5"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4.15. Distribution of respondents by Preferred Medicines for Self-Medication</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_Toc152565585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51</w:t>
        </w:r>
        <w:r w:rsidR="00D36401" w:rsidRPr="00D36401">
          <w:rPr>
            <w:rFonts w:ascii="Times New Roman" w:hAnsi="Times New Roman" w:cs="Times New Roman"/>
            <w:i w:val="0"/>
            <w:noProof/>
            <w:webHidden/>
            <w:sz w:val="24"/>
            <w:szCs w:val="24"/>
          </w:rPr>
          <w:fldChar w:fldCharType="end"/>
        </w:r>
      </w:hyperlink>
    </w:p>
    <w:p w14:paraId="242FD08A" w14:textId="717E8F55"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6"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4.16 Crosstabulation Household Okigusuri status and willingness to pay</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_Toc152565586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53</w:t>
        </w:r>
        <w:r w:rsidR="00D36401" w:rsidRPr="00D36401">
          <w:rPr>
            <w:rFonts w:ascii="Times New Roman" w:hAnsi="Times New Roman" w:cs="Times New Roman"/>
            <w:i w:val="0"/>
            <w:noProof/>
            <w:webHidden/>
            <w:sz w:val="24"/>
            <w:szCs w:val="24"/>
          </w:rPr>
          <w:fldChar w:fldCharType="end"/>
        </w:r>
      </w:hyperlink>
    </w:p>
    <w:p w14:paraId="59600371" w14:textId="26499F89" w:rsidR="00D36401" w:rsidRPr="00D36401" w:rsidRDefault="00081644" w:rsidP="00E912D6">
      <w:pPr>
        <w:pStyle w:val="TableofFigures"/>
        <w:tabs>
          <w:tab w:val="right" w:leader="dot" w:pos="8210"/>
        </w:tabs>
        <w:spacing w:line="480" w:lineRule="auto"/>
        <w:ind w:left="993" w:hanging="993"/>
        <w:rPr>
          <w:rFonts w:ascii="Times New Roman" w:eastAsiaTheme="minorEastAsia" w:hAnsi="Times New Roman" w:cs="Times New Roman"/>
          <w:i w:val="0"/>
          <w:iCs w:val="0"/>
          <w:noProof/>
          <w:sz w:val="24"/>
          <w:szCs w:val="24"/>
          <w:lang w:eastAsia="en-GB"/>
        </w:rPr>
      </w:pPr>
      <w:hyperlink w:anchor="_Toc152565587" w:history="1">
        <w:r w:rsidR="00E912D6">
          <w:rPr>
            <w:rStyle w:val="Hyperlink"/>
            <w:rFonts w:ascii="Times New Roman" w:hAnsi="Times New Roman" w:cs="Times New Roman"/>
            <w:i w:val="0"/>
            <w:noProof/>
            <w:color w:val="auto"/>
            <w:sz w:val="24"/>
            <w:szCs w:val="24"/>
          </w:rPr>
          <w:t xml:space="preserve">Table </w:t>
        </w:r>
        <w:r w:rsidR="00D36401" w:rsidRPr="00D36401">
          <w:rPr>
            <w:rStyle w:val="Hyperlink"/>
            <w:rFonts w:ascii="Times New Roman" w:hAnsi="Times New Roman" w:cs="Times New Roman"/>
            <w:i w:val="0"/>
            <w:noProof/>
            <w:color w:val="auto"/>
            <w:sz w:val="24"/>
            <w:szCs w:val="24"/>
          </w:rPr>
          <w:t>4.17 Independent sample t-test, Difference in willingness to Pay medical bills between Okigusuri users and non Okigusuri users.</w:t>
        </w:r>
        <w:r w:rsidR="00D36401" w:rsidRPr="00D36401">
          <w:rPr>
            <w:rFonts w:ascii="Times New Roman" w:hAnsi="Times New Roman" w:cs="Times New Roman"/>
            <w:i w:val="0"/>
            <w:noProof/>
            <w:webHidden/>
            <w:sz w:val="24"/>
            <w:szCs w:val="24"/>
          </w:rPr>
          <w:tab/>
        </w:r>
        <w:r w:rsidR="00D36401" w:rsidRPr="00D36401">
          <w:rPr>
            <w:rFonts w:ascii="Times New Roman" w:hAnsi="Times New Roman" w:cs="Times New Roman"/>
            <w:i w:val="0"/>
            <w:noProof/>
            <w:webHidden/>
            <w:sz w:val="24"/>
            <w:szCs w:val="24"/>
          </w:rPr>
          <w:fldChar w:fldCharType="begin"/>
        </w:r>
        <w:r w:rsidR="00D36401" w:rsidRPr="00D36401">
          <w:rPr>
            <w:rFonts w:ascii="Times New Roman" w:hAnsi="Times New Roman" w:cs="Times New Roman"/>
            <w:i w:val="0"/>
            <w:noProof/>
            <w:webHidden/>
            <w:sz w:val="24"/>
            <w:szCs w:val="24"/>
          </w:rPr>
          <w:instrText xml:space="preserve"> PAGEREF _Toc152565587 \h </w:instrText>
        </w:r>
        <w:r w:rsidR="00D36401" w:rsidRPr="00D36401">
          <w:rPr>
            <w:rFonts w:ascii="Times New Roman" w:hAnsi="Times New Roman" w:cs="Times New Roman"/>
            <w:i w:val="0"/>
            <w:noProof/>
            <w:webHidden/>
            <w:sz w:val="24"/>
            <w:szCs w:val="24"/>
          </w:rPr>
        </w:r>
        <w:r w:rsidR="00D36401" w:rsidRPr="00D36401">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54</w:t>
        </w:r>
        <w:r w:rsidR="00D36401" w:rsidRPr="00D36401">
          <w:rPr>
            <w:rFonts w:ascii="Times New Roman" w:hAnsi="Times New Roman" w:cs="Times New Roman"/>
            <w:i w:val="0"/>
            <w:noProof/>
            <w:webHidden/>
            <w:sz w:val="24"/>
            <w:szCs w:val="24"/>
          </w:rPr>
          <w:fldChar w:fldCharType="end"/>
        </w:r>
      </w:hyperlink>
    </w:p>
    <w:p w14:paraId="726BADEA" w14:textId="77777777" w:rsidR="00E912D6" w:rsidRDefault="00D36401" w:rsidP="00E912D6">
      <w:pPr>
        <w:spacing w:after="0" w:line="480" w:lineRule="auto"/>
        <w:ind w:left="993" w:hanging="993"/>
        <w:jc w:val="center"/>
        <w:rPr>
          <w:rFonts w:ascii="Times New Roman" w:hAnsi="Times New Roman" w:cs="Times New Roman"/>
          <w:b/>
          <w:bCs/>
          <w:sz w:val="24"/>
          <w:szCs w:val="24"/>
          <w:lang w:val="en-US"/>
        </w:rPr>
      </w:pPr>
      <w:r w:rsidRPr="00D36401">
        <w:rPr>
          <w:rFonts w:ascii="Times New Roman" w:hAnsi="Times New Roman" w:cs="Times New Roman"/>
          <w:b/>
          <w:bCs/>
          <w:sz w:val="24"/>
          <w:szCs w:val="24"/>
          <w:lang w:val="en-US"/>
        </w:rPr>
        <w:fldChar w:fldCharType="end"/>
      </w:r>
      <w:bookmarkStart w:id="9" w:name="_Toc134538755"/>
      <w:bookmarkStart w:id="10" w:name="_Toc142928358"/>
      <w:bookmarkStart w:id="11" w:name="_Toc143875081"/>
      <w:bookmarkStart w:id="12" w:name="_Toc144227037"/>
    </w:p>
    <w:p w14:paraId="0585F4AE" w14:textId="77777777" w:rsidR="00E912D6" w:rsidRDefault="00E912D6">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738B087" w14:textId="27FBE4D1" w:rsidR="00AB4CDB" w:rsidRDefault="00AB4CDB" w:rsidP="005A3D3F">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LIST OF FIGURE</w:t>
      </w:r>
    </w:p>
    <w:p w14:paraId="1D5BFB35" w14:textId="77777777" w:rsidR="006D5137" w:rsidRPr="006D5137" w:rsidRDefault="006D5137" w:rsidP="006D5137">
      <w:pPr>
        <w:pStyle w:val="TableofFigures"/>
        <w:tabs>
          <w:tab w:val="right" w:leader="dot" w:pos="8210"/>
        </w:tabs>
        <w:spacing w:line="480" w:lineRule="auto"/>
        <w:rPr>
          <w:rFonts w:ascii="Times New Roman" w:eastAsiaTheme="minorEastAsia" w:hAnsi="Times New Roman" w:cs="Times New Roman"/>
          <w:i w:val="0"/>
          <w:iCs w:val="0"/>
          <w:noProof/>
          <w:sz w:val="24"/>
          <w:szCs w:val="24"/>
          <w:lang w:eastAsia="en-GB"/>
        </w:rPr>
      </w:pPr>
      <w:r w:rsidRPr="006D5137">
        <w:rPr>
          <w:rFonts w:ascii="Times New Roman" w:hAnsi="Times New Roman" w:cs="Times New Roman"/>
          <w:b/>
          <w:i w:val="0"/>
          <w:sz w:val="24"/>
          <w:szCs w:val="24"/>
          <w:lang w:val="en-US"/>
        </w:rPr>
        <w:fldChar w:fldCharType="begin"/>
      </w:r>
      <w:r w:rsidRPr="006D5137">
        <w:rPr>
          <w:rFonts w:ascii="Times New Roman" w:hAnsi="Times New Roman" w:cs="Times New Roman"/>
          <w:b/>
          <w:i w:val="0"/>
          <w:sz w:val="24"/>
          <w:szCs w:val="24"/>
          <w:lang w:val="en-US"/>
        </w:rPr>
        <w:instrText xml:space="preserve"> TOC \h \z \c "Figure" </w:instrText>
      </w:r>
      <w:r w:rsidRPr="006D5137">
        <w:rPr>
          <w:rFonts w:ascii="Times New Roman" w:hAnsi="Times New Roman" w:cs="Times New Roman"/>
          <w:b/>
          <w:i w:val="0"/>
          <w:sz w:val="24"/>
          <w:szCs w:val="24"/>
          <w:lang w:val="en-US"/>
        </w:rPr>
        <w:fldChar w:fldCharType="separate"/>
      </w:r>
      <w:hyperlink w:anchor="_Toc152564164" w:history="1">
        <w:r w:rsidRPr="006D5137">
          <w:rPr>
            <w:rStyle w:val="Hyperlink"/>
            <w:rFonts w:ascii="Times New Roman" w:hAnsi="Times New Roman" w:cs="Times New Roman"/>
            <w:i w:val="0"/>
            <w:noProof/>
            <w:color w:val="auto"/>
            <w:sz w:val="24"/>
            <w:szCs w:val="24"/>
          </w:rPr>
          <w:t>Figure 1:1.1 Okigusuri System Conceptual Frameworks.</w:t>
        </w:r>
        <w:r w:rsidRPr="006D5137">
          <w:rPr>
            <w:rFonts w:ascii="Times New Roman" w:hAnsi="Times New Roman" w:cs="Times New Roman"/>
            <w:i w:val="0"/>
            <w:noProof/>
            <w:webHidden/>
            <w:sz w:val="24"/>
            <w:szCs w:val="24"/>
          </w:rPr>
          <w:tab/>
        </w:r>
        <w:r w:rsidRPr="006D5137">
          <w:rPr>
            <w:rFonts w:ascii="Times New Roman" w:hAnsi="Times New Roman" w:cs="Times New Roman"/>
            <w:i w:val="0"/>
            <w:noProof/>
            <w:webHidden/>
            <w:sz w:val="24"/>
            <w:szCs w:val="24"/>
          </w:rPr>
          <w:fldChar w:fldCharType="begin"/>
        </w:r>
        <w:r w:rsidRPr="006D5137">
          <w:rPr>
            <w:rFonts w:ascii="Times New Roman" w:hAnsi="Times New Roman" w:cs="Times New Roman"/>
            <w:i w:val="0"/>
            <w:noProof/>
            <w:webHidden/>
            <w:sz w:val="24"/>
            <w:szCs w:val="24"/>
          </w:rPr>
          <w:instrText xml:space="preserve"> PAGEREF _Toc152564164 \h </w:instrText>
        </w:r>
        <w:r w:rsidRPr="006D5137">
          <w:rPr>
            <w:rFonts w:ascii="Times New Roman" w:hAnsi="Times New Roman" w:cs="Times New Roman"/>
            <w:i w:val="0"/>
            <w:noProof/>
            <w:webHidden/>
            <w:sz w:val="24"/>
            <w:szCs w:val="24"/>
          </w:rPr>
        </w:r>
        <w:r w:rsidRPr="006D5137">
          <w:rPr>
            <w:rFonts w:ascii="Times New Roman" w:hAnsi="Times New Roman" w:cs="Times New Roman"/>
            <w:i w:val="0"/>
            <w:noProof/>
            <w:webHidden/>
            <w:sz w:val="24"/>
            <w:szCs w:val="24"/>
          </w:rPr>
          <w:fldChar w:fldCharType="separate"/>
        </w:r>
        <w:r w:rsidR="00AC0688">
          <w:rPr>
            <w:rFonts w:ascii="Times New Roman" w:hAnsi="Times New Roman" w:cs="Times New Roman"/>
            <w:i w:val="0"/>
            <w:noProof/>
            <w:webHidden/>
            <w:sz w:val="24"/>
            <w:szCs w:val="24"/>
          </w:rPr>
          <w:t>19</w:t>
        </w:r>
        <w:r w:rsidRPr="006D5137">
          <w:rPr>
            <w:rFonts w:ascii="Times New Roman" w:hAnsi="Times New Roman" w:cs="Times New Roman"/>
            <w:i w:val="0"/>
            <w:noProof/>
            <w:webHidden/>
            <w:sz w:val="24"/>
            <w:szCs w:val="24"/>
          </w:rPr>
          <w:fldChar w:fldCharType="end"/>
        </w:r>
      </w:hyperlink>
    </w:p>
    <w:p w14:paraId="14DC3B23" w14:textId="77777777" w:rsidR="006D5137" w:rsidRPr="006D5137" w:rsidRDefault="006D5137" w:rsidP="006D5137">
      <w:pPr>
        <w:tabs>
          <w:tab w:val="left" w:pos="6330"/>
        </w:tabs>
        <w:spacing w:after="0" w:line="480" w:lineRule="auto"/>
        <w:jc w:val="both"/>
        <w:rPr>
          <w:rFonts w:ascii="Times New Roman" w:hAnsi="Times New Roman" w:cs="Times New Roman"/>
          <w:b/>
          <w:sz w:val="24"/>
          <w:szCs w:val="24"/>
          <w:lang w:val="en-US"/>
        </w:rPr>
      </w:pPr>
      <w:r w:rsidRPr="006D5137">
        <w:rPr>
          <w:rFonts w:ascii="Times New Roman" w:hAnsi="Times New Roman" w:cs="Times New Roman"/>
          <w:b/>
          <w:sz w:val="24"/>
          <w:szCs w:val="24"/>
          <w:lang w:val="en-US"/>
        </w:rPr>
        <w:fldChar w:fldCharType="end"/>
      </w:r>
    </w:p>
    <w:p w14:paraId="31BD0339" w14:textId="77777777" w:rsidR="00AB4CDB" w:rsidRDefault="00AB4CDB">
      <w:pPr>
        <w:rPr>
          <w:rFonts w:ascii="Times New Roman" w:hAnsi="Times New Roman" w:cs="Times New Roman"/>
          <w:b/>
          <w:sz w:val="24"/>
          <w:lang w:val="en-US"/>
        </w:rPr>
      </w:pPr>
      <w:r>
        <w:rPr>
          <w:rFonts w:ascii="Times New Roman" w:hAnsi="Times New Roman" w:cs="Times New Roman"/>
          <w:b/>
          <w:sz w:val="24"/>
          <w:lang w:val="en-US"/>
        </w:rPr>
        <w:br w:type="page"/>
      </w:r>
    </w:p>
    <w:p w14:paraId="51BF9C8C" w14:textId="1837DA43" w:rsidR="00534286" w:rsidRPr="00AB4CDB" w:rsidRDefault="00534286" w:rsidP="00AB4CDB">
      <w:pPr>
        <w:tabs>
          <w:tab w:val="left" w:pos="6330"/>
        </w:tabs>
        <w:spacing w:after="0" w:line="480" w:lineRule="auto"/>
        <w:jc w:val="center"/>
        <w:rPr>
          <w:rFonts w:ascii="Times New Roman" w:hAnsi="Times New Roman" w:cs="Times New Roman"/>
          <w:b/>
          <w:bCs/>
          <w:sz w:val="24"/>
          <w:szCs w:val="24"/>
          <w:lang w:val="en-US"/>
        </w:rPr>
      </w:pPr>
      <w:r w:rsidRPr="005D7F8B">
        <w:rPr>
          <w:rFonts w:ascii="Times New Roman" w:hAnsi="Times New Roman" w:cs="Times New Roman"/>
          <w:b/>
          <w:sz w:val="24"/>
          <w:lang w:val="en-US"/>
        </w:rPr>
        <w:lastRenderedPageBreak/>
        <w:t>LIST OF ABBREVIATIONS /ACRONYMS</w:t>
      </w:r>
      <w:bookmarkEnd w:id="9"/>
      <w:bookmarkEnd w:id="10"/>
      <w:bookmarkEnd w:id="11"/>
      <w:bookmarkEnd w:id="12"/>
    </w:p>
    <w:p w14:paraId="3EE57EE7" w14:textId="76FADD7A" w:rsidR="00534286" w:rsidRPr="00980D09" w:rsidRDefault="00534286"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OUT</w:t>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t>Open University of Tanzania</w:t>
      </w:r>
    </w:p>
    <w:p w14:paraId="054227CF" w14:textId="110F90DA" w:rsidR="00534286" w:rsidRPr="00980D09" w:rsidRDefault="00534286" w:rsidP="00980D09">
      <w:pPr>
        <w:spacing w:after="0" w:line="480" w:lineRule="auto"/>
        <w:rPr>
          <w:rFonts w:ascii="Times New Roman" w:eastAsia="Calibri" w:hAnsi="Times New Roman" w:cs="Times New Roman"/>
          <w:bCs/>
          <w:sz w:val="24"/>
          <w:szCs w:val="24"/>
          <w:lang w:val="en-US"/>
        </w:rPr>
      </w:pPr>
      <w:r w:rsidRPr="00980D09">
        <w:rPr>
          <w:rFonts w:ascii="Times New Roman" w:eastAsia="Calibri" w:hAnsi="Times New Roman" w:cs="Times New Roman"/>
          <w:sz w:val="24"/>
          <w:szCs w:val="24"/>
          <w:lang w:val="en-US"/>
        </w:rPr>
        <w:t>MAME</w:t>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bCs/>
          <w:sz w:val="24"/>
          <w:szCs w:val="24"/>
          <w:lang w:val="en-US"/>
        </w:rPr>
        <w:t>Master of Arts in Monitoring and Evaluation</w:t>
      </w:r>
    </w:p>
    <w:p w14:paraId="55FDD30A" w14:textId="0A03C3D0" w:rsidR="00534286" w:rsidRPr="00980D09" w:rsidRDefault="00534286"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 xml:space="preserve"> M&amp;E</w:t>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Monitoring and Evaluation</w:t>
      </w:r>
    </w:p>
    <w:p w14:paraId="694634FA" w14:textId="2048152F" w:rsidR="00534286" w:rsidRPr="00980D09" w:rsidRDefault="00534286" w:rsidP="00980D09">
      <w:pPr>
        <w:spacing w:after="0" w:line="480" w:lineRule="auto"/>
        <w:rPr>
          <w:rFonts w:ascii="Times New Roman" w:eastAsia="Calibri" w:hAnsi="Times New Roman" w:cs="Times New Roman"/>
          <w:sz w:val="24"/>
          <w:szCs w:val="24"/>
          <w:lang w:val="en-US"/>
        </w:rPr>
      </w:pPr>
      <w:proofErr w:type="gramStart"/>
      <w:r w:rsidRPr="00980D09">
        <w:rPr>
          <w:rFonts w:ascii="Times New Roman" w:eastAsia="Calibri" w:hAnsi="Times New Roman" w:cs="Times New Roman"/>
          <w:sz w:val="24"/>
          <w:szCs w:val="24"/>
          <w:lang w:val="en-US"/>
        </w:rPr>
        <w:t>WHO</w:t>
      </w:r>
      <w:proofErr w:type="gramEnd"/>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World Health Organization</w:t>
      </w:r>
    </w:p>
    <w:p w14:paraId="3FDB0605" w14:textId="1C44E2C2" w:rsidR="00534286" w:rsidRPr="00980D09" w:rsidRDefault="00534286" w:rsidP="00980D09">
      <w:pPr>
        <w:spacing w:after="0" w:line="480" w:lineRule="auto"/>
        <w:rPr>
          <w:rFonts w:ascii="Times New Roman" w:eastAsia="Calibri" w:hAnsi="Times New Roman" w:cs="Times New Roman"/>
          <w:sz w:val="24"/>
          <w:szCs w:val="24"/>
          <w:lang w:val="en-US"/>
        </w:rPr>
      </w:pPr>
      <w:proofErr w:type="gramStart"/>
      <w:r w:rsidRPr="00980D09">
        <w:rPr>
          <w:rFonts w:ascii="Times New Roman" w:eastAsia="Calibri" w:hAnsi="Times New Roman" w:cs="Times New Roman"/>
          <w:sz w:val="24"/>
          <w:szCs w:val="24"/>
          <w:lang w:val="en-US"/>
        </w:rPr>
        <w:t>MOH</w:t>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Ministry of Health.</w:t>
      </w:r>
      <w:proofErr w:type="gramEnd"/>
    </w:p>
    <w:p w14:paraId="5082C2EF" w14:textId="6A618E6C" w:rsidR="00534286" w:rsidRPr="00980D09" w:rsidRDefault="00534286"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MSD</w:t>
      </w:r>
      <w:r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 xml:space="preserve">Medical Store Department </w:t>
      </w:r>
    </w:p>
    <w:p w14:paraId="437D31DA" w14:textId="433803E0" w:rsidR="00534286" w:rsidRPr="00980D09" w:rsidRDefault="00534286"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PST</w:t>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 xml:space="preserve">Pharmaceutical Society of Tanzania </w:t>
      </w:r>
    </w:p>
    <w:p w14:paraId="34EE48AB" w14:textId="3CA0AE2E" w:rsidR="00534286" w:rsidRPr="00980D09" w:rsidRDefault="00E44A09"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JICA</w:t>
      </w:r>
      <w:r w:rsidR="00534286" w:rsidRPr="00980D09">
        <w:rPr>
          <w:rFonts w:ascii="Times New Roman" w:eastAsia="Calibri" w:hAnsi="Times New Roman" w:cs="Times New Roman"/>
          <w:sz w:val="24"/>
          <w:szCs w:val="24"/>
          <w:lang w:val="en-US"/>
        </w:rPr>
        <w:tab/>
      </w:r>
      <w:r w:rsidR="00534286"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 xml:space="preserve">Japan International Cooperation Agency </w:t>
      </w:r>
      <w:r w:rsidR="00534286" w:rsidRPr="00980D09">
        <w:rPr>
          <w:rFonts w:ascii="Times New Roman" w:eastAsia="Calibri" w:hAnsi="Times New Roman" w:cs="Times New Roman"/>
          <w:sz w:val="24"/>
          <w:szCs w:val="24"/>
          <w:lang w:val="en-US"/>
        </w:rPr>
        <w:t xml:space="preserve"> </w:t>
      </w:r>
    </w:p>
    <w:p w14:paraId="3466A51C" w14:textId="6AADC793" w:rsidR="00534286" w:rsidRPr="00980D09" w:rsidRDefault="0074081F"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SDGs</w:t>
      </w:r>
      <w:r w:rsidR="00534286" w:rsidRPr="00980D09">
        <w:rPr>
          <w:rFonts w:ascii="Times New Roman" w:eastAsia="Calibri" w:hAnsi="Times New Roman" w:cs="Times New Roman"/>
          <w:sz w:val="24"/>
          <w:szCs w:val="24"/>
          <w:lang w:val="en-US"/>
        </w:rPr>
        <w:tab/>
      </w:r>
      <w:r w:rsidR="00534286"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 xml:space="preserve">Sustainable development goals </w:t>
      </w:r>
    </w:p>
    <w:p w14:paraId="1AFDBDEC" w14:textId="3063A012" w:rsidR="00534286" w:rsidRPr="00980D09" w:rsidRDefault="00534286"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URT</w:t>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United Republic of Tanzania</w:t>
      </w:r>
    </w:p>
    <w:p w14:paraId="136BD82F" w14:textId="263E80D0" w:rsidR="00534286" w:rsidRPr="00980D09" w:rsidRDefault="004110CE"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MTMT</w:t>
      </w:r>
      <w:r w:rsidR="00534286" w:rsidRPr="00980D09">
        <w:rPr>
          <w:rFonts w:ascii="Times New Roman" w:eastAsia="Calibri" w:hAnsi="Times New Roman" w:cs="Times New Roman"/>
          <w:sz w:val="24"/>
          <w:szCs w:val="24"/>
          <w:lang w:val="en-US"/>
        </w:rPr>
        <w:t xml:space="preserve"> </w:t>
      </w:r>
      <w:r w:rsidR="00534286"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Malagasy Traditional Medicine</w:t>
      </w:r>
      <w:r w:rsidR="00534286" w:rsidRPr="00980D09">
        <w:rPr>
          <w:rFonts w:ascii="Times New Roman" w:eastAsia="Calibri" w:hAnsi="Times New Roman" w:cs="Times New Roman"/>
          <w:sz w:val="24"/>
          <w:szCs w:val="24"/>
          <w:lang w:val="en-US"/>
        </w:rPr>
        <w:t xml:space="preserve"> Theory</w:t>
      </w:r>
    </w:p>
    <w:p w14:paraId="20439262" w14:textId="7CD8511D" w:rsidR="00534286" w:rsidRPr="00980D09" w:rsidRDefault="00985A2A"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NHIF</w:t>
      </w:r>
      <w:r w:rsidR="00534286"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National Health Insurance Funds</w:t>
      </w:r>
    </w:p>
    <w:p w14:paraId="5B538B92" w14:textId="46A5EB17" w:rsidR="00534286" w:rsidRPr="00980D09" w:rsidRDefault="00534286"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 xml:space="preserve">MS Excel </w:t>
      </w:r>
      <w:r w:rsid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Microsoft Excel</w:t>
      </w:r>
    </w:p>
    <w:p w14:paraId="2F1E554E" w14:textId="27A7A7DB" w:rsidR="00534286" w:rsidRPr="00980D09" w:rsidRDefault="00534286" w:rsidP="00980D09">
      <w:pPr>
        <w:spacing w:after="0" w:line="480" w:lineRule="auto"/>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SPSS</w:t>
      </w:r>
      <w:r w:rsidRP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ab/>
      </w:r>
      <w:r w:rsidR="00980D09">
        <w:rPr>
          <w:rFonts w:ascii="Times New Roman" w:eastAsia="Calibri" w:hAnsi="Times New Roman" w:cs="Times New Roman"/>
          <w:sz w:val="24"/>
          <w:szCs w:val="24"/>
          <w:lang w:val="en-US"/>
        </w:rPr>
        <w:tab/>
      </w:r>
      <w:r w:rsidRPr="00980D09">
        <w:rPr>
          <w:rFonts w:ascii="Times New Roman" w:eastAsia="Calibri" w:hAnsi="Times New Roman" w:cs="Times New Roman"/>
          <w:sz w:val="24"/>
          <w:szCs w:val="24"/>
          <w:lang w:val="en-US"/>
        </w:rPr>
        <w:t>Statistical Package for Social Science</w:t>
      </w:r>
    </w:p>
    <w:p w14:paraId="5C72B3BB" w14:textId="77777777" w:rsidR="00534286" w:rsidRPr="00980D09" w:rsidRDefault="00534286" w:rsidP="00980D09">
      <w:pPr>
        <w:tabs>
          <w:tab w:val="left" w:pos="6330"/>
        </w:tabs>
        <w:spacing w:after="0" w:line="480" w:lineRule="auto"/>
        <w:rPr>
          <w:rFonts w:ascii="Times New Roman" w:hAnsi="Times New Roman" w:cs="Times New Roman"/>
          <w:b/>
          <w:bCs/>
          <w:sz w:val="24"/>
          <w:szCs w:val="24"/>
          <w:lang w:val="en-US"/>
        </w:rPr>
      </w:pPr>
    </w:p>
    <w:p w14:paraId="20D38354" w14:textId="79E5C114" w:rsidR="00534286" w:rsidRPr="00980D09" w:rsidRDefault="00534286" w:rsidP="00980D09">
      <w:pPr>
        <w:tabs>
          <w:tab w:val="left" w:pos="6330"/>
        </w:tabs>
        <w:spacing w:after="0" w:line="480" w:lineRule="auto"/>
        <w:rPr>
          <w:rFonts w:ascii="Times New Roman" w:hAnsi="Times New Roman" w:cs="Times New Roman"/>
          <w:sz w:val="24"/>
          <w:szCs w:val="24"/>
          <w:lang w:val="en-US"/>
        </w:rPr>
        <w:sectPr w:rsidR="00534286" w:rsidRPr="00980D09" w:rsidSect="005B3036">
          <w:footerReference w:type="default" r:id="rId11"/>
          <w:pgSz w:w="11906" w:h="16838" w:code="9"/>
          <w:pgMar w:top="2268" w:right="1418" w:bottom="1418" w:left="2268" w:header="708" w:footer="708" w:gutter="0"/>
          <w:pgNumType w:fmt="lowerRoman" w:start="2"/>
          <w:cols w:space="708"/>
          <w:docGrid w:linePitch="360"/>
        </w:sectPr>
      </w:pPr>
      <w:r w:rsidRPr="00980D09">
        <w:rPr>
          <w:rFonts w:ascii="Times New Roman" w:hAnsi="Times New Roman" w:cs="Times New Roman"/>
          <w:sz w:val="24"/>
          <w:szCs w:val="24"/>
          <w:lang w:val="en-US"/>
        </w:rPr>
        <w:tab/>
      </w:r>
    </w:p>
    <w:p w14:paraId="73A65E62" w14:textId="3D96C8C9" w:rsidR="00F027F2" w:rsidRPr="00980D09" w:rsidRDefault="009C538D" w:rsidP="00980D09">
      <w:pPr>
        <w:pStyle w:val="Heading1"/>
        <w:spacing w:before="0" w:line="480" w:lineRule="auto"/>
        <w:jc w:val="center"/>
        <w:rPr>
          <w:rFonts w:ascii="Times New Roman" w:hAnsi="Times New Roman" w:cs="Times New Roman"/>
          <w:b/>
          <w:color w:val="auto"/>
          <w:sz w:val="24"/>
          <w:szCs w:val="24"/>
          <w:lang w:val="en-US"/>
        </w:rPr>
      </w:pPr>
      <w:bookmarkStart w:id="13" w:name="_Toc152567314"/>
      <w:r w:rsidRPr="00980D09">
        <w:rPr>
          <w:rFonts w:ascii="Times New Roman" w:hAnsi="Times New Roman" w:cs="Times New Roman"/>
          <w:b/>
          <w:color w:val="auto"/>
          <w:sz w:val="24"/>
          <w:szCs w:val="24"/>
          <w:lang w:val="en-US"/>
        </w:rPr>
        <w:lastRenderedPageBreak/>
        <w:t xml:space="preserve">CHAPTER </w:t>
      </w:r>
      <w:r w:rsidR="00237229">
        <w:rPr>
          <w:rFonts w:ascii="Times New Roman" w:hAnsi="Times New Roman" w:cs="Times New Roman"/>
          <w:b/>
          <w:color w:val="auto"/>
          <w:sz w:val="24"/>
          <w:szCs w:val="24"/>
          <w:lang w:val="en-US"/>
        </w:rPr>
        <w:t>ONE</w:t>
      </w:r>
      <w:bookmarkEnd w:id="13"/>
    </w:p>
    <w:p w14:paraId="07754332" w14:textId="68E29357" w:rsidR="00833F2B" w:rsidRPr="00980D09" w:rsidRDefault="00682875" w:rsidP="00980D09">
      <w:pPr>
        <w:pStyle w:val="Heading1"/>
        <w:spacing w:before="0" w:line="480" w:lineRule="auto"/>
        <w:jc w:val="center"/>
        <w:rPr>
          <w:rFonts w:ascii="Times New Roman" w:hAnsi="Times New Roman" w:cs="Times New Roman"/>
          <w:b/>
          <w:color w:val="auto"/>
          <w:sz w:val="24"/>
          <w:szCs w:val="24"/>
          <w:lang w:val="en-US"/>
        </w:rPr>
      </w:pPr>
      <w:r w:rsidRPr="00980D09">
        <w:rPr>
          <w:rFonts w:ascii="Times New Roman" w:hAnsi="Times New Roman" w:cs="Times New Roman"/>
          <w:b/>
          <w:color w:val="auto"/>
          <w:sz w:val="24"/>
          <w:szCs w:val="24"/>
          <w:lang w:val="en-US"/>
        </w:rPr>
        <w:t xml:space="preserve"> </w:t>
      </w:r>
      <w:bookmarkStart w:id="14" w:name="_Toc152567315"/>
      <w:r w:rsidR="00833F2B" w:rsidRPr="00980D09">
        <w:rPr>
          <w:rFonts w:ascii="Times New Roman" w:hAnsi="Times New Roman" w:cs="Times New Roman"/>
          <w:b/>
          <w:color w:val="auto"/>
          <w:sz w:val="24"/>
          <w:szCs w:val="24"/>
          <w:lang w:val="en-US"/>
        </w:rPr>
        <w:t>INTRODUCTION</w:t>
      </w:r>
      <w:bookmarkEnd w:id="14"/>
    </w:p>
    <w:p w14:paraId="5B5BB538" w14:textId="11C47A0D" w:rsidR="009C538D" w:rsidRPr="005D7F8B" w:rsidRDefault="005D7F8B" w:rsidP="005D7F8B">
      <w:pPr>
        <w:pStyle w:val="Heading1"/>
        <w:spacing w:before="0" w:line="480" w:lineRule="auto"/>
        <w:jc w:val="both"/>
        <w:rPr>
          <w:rFonts w:ascii="Times New Roman" w:hAnsi="Times New Roman" w:cs="Times New Roman"/>
          <w:b/>
          <w:color w:val="auto"/>
          <w:sz w:val="24"/>
          <w:szCs w:val="24"/>
          <w:lang w:val="en-US"/>
        </w:rPr>
      </w:pPr>
      <w:bookmarkStart w:id="15" w:name="_Toc152567316"/>
      <w:r w:rsidRPr="005D7F8B">
        <w:rPr>
          <w:rFonts w:ascii="Times New Roman" w:hAnsi="Times New Roman" w:cs="Times New Roman"/>
          <w:b/>
          <w:color w:val="auto"/>
          <w:sz w:val="24"/>
          <w:szCs w:val="24"/>
          <w:lang w:val="en-US"/>
        </w:rPr>
        <w:t xml:space="preserve">1.1     </w:t>
      </w:r>
      <w:r w:rsidR="00682875" w:rsidRPr="005D7F8B">
        <w:rPr>
          <w:rFonts w:ascii="Times New Roman" w:hAnsi="Times New Roman" w:cs="Times New Roman"/>
          <w:b/>
          <w:color w:val="auto"/>
          <w:sz w:val="24"/>
          <w:szCs w:val="24"/>
          <w:lang w:val="en-US"/>
        </w:rPr>
        <w:t xml:space="preserve">Background of the </w:t>
      </w:r>
      <w:r w:rsidR="00CA47F3" w:rsidRPr="005D7F8B">
        <w:rPr>
          <w:rFonts w:ascii="Times New Roman" w:hAnsi="Times New Roman" w:cs="Times New Roman"/>
          <w:b/>
          <w:color w:val="auto"/>
          <w:sz w:val="24"/>
          <w:szCs w:val="24"/>
          <w:lang w:val="en-US"/>
        </w:rPr>
        <w:t>Study</w:t>
      </w:r>
      <w:bookmarkEnd w:id="15"/>
    </w:p>
    <w:p w14:paraId="2B59E170" w14:textId="77777777" w:rsidR="00841493" w:rsidRDefault="00EE4D60" w:rsidP="00980D09">
      <w:pPr>
        <w:spacing w:after="0" w:line="480" w:lineRule="auto"/>
        <w:jc w:val="both"/>
        <w:rPr>
          <w:rFonts w:ascii="Times New Roman" w:hAnsi="Times New Roman" w:cs="Times New Roman"/>
          <w:sz w:val="24"/>
          <w:szCs w:val="24"/>
          <w:lang w:val="en-US"/>
        </w:rPr>
      </w:pPr>
      <w:bookmarkStart w:id="16" w:name="_Hlk104477062"/>
      <w:r w:rsidRPr="00980D09">
        <w:rPr>
          <w:rFonts w:ascii="Times New Roman" w:hAnsi="Times New Roman" w:cs="Times New Roman"/>
          <w:sz w:val="24"/>
          <w:szCs w:val="24"/>
          <w:lang w:val="en-US"/>
        </w:rPr>
        <w:t xml:space="preserve">About 300 years ago Japan faced a critical health problem where </w:t>
      </w:r>
      <w:r w:rsidR="00980A53" w:rsidRPr="00980D09">
        <w:rPr>
          <w:rFonts w:ascii="Times New Roman" w:hAnsi="Times New Roman" w:cs="Times New Roman"/>
          <w:sz w:val="24"/>
          <w:szCs w:val="24"/>
          <w:lang w:val="en-US"/>
        </w:rPr>
        <w:t xml:space="preserve">many </w:t>
      </w:r>
      <w:r w:rsidRPr="00980D09">
        <w:rPr>
          <w:rFonts w:ascii="Times New Roman" w:hAnsi="Times New Roman" w:cs="Times New Roman"/>
          <w:sz w:val="24"/>
          <w:szCs w:val="24"/>
          <w:lang w:val="en-US"/>
        </w:rPr>
        <w:t>people were dying, while poverty and access to essential medicine were major causative factors,</w:t>
      </w:r>
      <w:r w:rsidR="00720565" w:rsidRPr="00980D09">
        <w:rPr>
          <w:rFonts w:ascii="Times New Roman" w:hAnsi="Times New Roman" w:cs="Times New Roman"/>
          <w:sz w:val="24"/>
          <w:szCs w:val="24"/>
          <w:lang w:val="en-US"/>
        </w:rPr>
        <w:fldChar w:fldCharType="begin" w:fldLock="1"/>
      </w:r>
      <w:r w:rsidR="00581217" w:rsidRPr="00980D09">
        <w:rPr>
          <w:rFonts w:ascii="Times New Roman" w:hAnsi="Times New Roman" w:cs="Times New Roman"/>
          <w:sz w:val="24"/>
          <w:szCs w:val="24"/>
          <w:lang w:val="en-US"/>
        </w:rPr>
        <w:instrText>ADDIN CSL_CITATION {"citationItems":[{"id":"ITEM-1","itemData":{"author":[{"dropping-particle":"","family":"Toyama","given":"Toyama","non-dropping-particle":"","parse-names":false,"suffix":""}],"container-title":"Master Techniques from Japan to the World","id":"ITEM-1","issue":"3","issued":{"date-parts":[["2018"]]},"page":"113","title":"Introducing Toyama ’ s System of “ Okigusuri ( Drugs for Household Delivery Business )” to the World","type":"article-journal","volume":"4"},"uris":["http://www.mendeley.com/documents/?uuid=5c077d24-7d59-4a92-b48c-388da281470f"]}],"mendeley":{"formattedCitation":"(Toyama, 2018)","plainTextFormattedCitation":"(Toyama, 2018)","previouslyFormattedCitation":"(Toyama, 2018)"},"properties":{"noteIndex":0},"schema":"https://github.com/citation-style-language/schema/raw/master/csl-citation.json"}</w:instrText>
      </w:r>
      <w:r w:rsidR="00720565" w:rsidRPr="00980D09">
        <w:rPr>
          <w:rFonts w:ascii="Times New Roman" w:hAnsi="Times New Roman" w:cs="Times New Roman"/>
          <w:sz w:val="24"/>
          <w:szCs w:val="24"/>
          <w:lang w:val="en-US"/>
        </w:rPr>
        <w:fldChar w:fldCharType="separate"/>
      </w:r>
      <w:r w:rsidR="00720565" w:rsidRPr="00980D09">
        <w:rPr>
          <w:rFonts w:ascii="Times New Roman" w:hAnsi="Times New Roman" w:cs="Times New Roman"/>
          <w:noProof/>
          <w:sz w:val="24"/>
          <w:szCs w:val="24"/>
          <w:lang w:val="en-US"/>
        </w:rPr>
        <w:t>(Toyama, 2018)</w:t>
      </w:r>
      <w:r w:rsidR="00720565"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Then emerged a new health approach,  the introduction of OKIGUSURI system, a Japanese mode which means “</w:t>
      </w:r>
      <w:r w:rsidRPr="00980D09">
        <w:rPr>
          <w:rFonts w:ascii="Times New Roman" w:hAnsi="Times New Roman" w:cs="Times New Roman"/>
          <w:i/>
          <w:sz w:val="24"/>
          <w:szCs w:val="24"/>
          <w:lang w:val="en-US"/>
        </w:rPr>
        <w:t>use first pay later”</w:t>
      </w:r>
      <w:r w:rsidRPr="00980D09">
        <w:rPr>
          <w:rFonts w:ascii="Times New Roman" w:hAnsi="Times New Roman" w:cs="Times New Roman"/>
          <w:sz w:val="24"/>
          <w:szCs w:val="24"/>
          <w:lang w:val="en-US"/>
        </w:rPr>
        <w:t xml:space="preserve"> where by medicines/medical products are delivered to households by apothecary</w:t>
      </w:r>
      <w:r w:rsidR="00664D71" w:rsidRPr="00980D09">
        <w:rPr>
          <w:rFonts w:ascii="Times New Roman" w:hAnsi="Times New Roman" w:cs="Times New Roman"/>
          <w:sz w:val="24"/>
          <w:szCs w:val="24"/>
          <w:lang w:val="en-US"/>
        </w:rPr>
        <w:t>/pharmaceutical personnel</w:t>
      </w:r>
      <w:r w:rsidRPr="00980D09">
        <w:rPr>
          <w:rFonts w:ascii="Times New Roman" w:hAnsi="Times New Roman" w:cs="Times New Roman"/>
          <w:sz w:val="24"/>
          <w:szCs w:val="24"/>
          <w:lang w:val="en-US"/>
        </w:rPr>
        <w:t xml:space="preserve"> in a special box and household members can use when needs arise, then the apothecary can </w:t>
      </w:r>
      <w:r w:rsidR="00664D71" w:rsidRPr="00980D09">
        <w:rPr>
          <w:rFonts w:ascii="Times New Roman" w:hAnsi="Times New Roman" w:cs="Times New Roman"/>
          <w:sz w:val="24"/>
          <w:szCs w:val="24"/>
          <w:lang w:val="en-US"/>
        </w:rPr>
        <w:t>re</w:t>
      </w:r>
      <w:r w:rsidRPr="00980D09">
        <w:rPr>
          <w:rFonts w:ascii="Times New Roman" w:hAnsi="Times New Roman" w:cs="Times New Roman"/>
          <w:sz w:val="24"/>
          <w:szCs w:val="24"/>
          <w:lang w:val="en-US"/>
        </w:rPr>
        <w:t>visit in a scheduled visit(i.e. after two weeks/after a month) to correct money for what has been used and refill medicine that has been used or add new ones if are needed.</w:t>
      </w:r>
    </w:p>
    <w:p w14:paraId="1C9A26FF" w14:textId="77777777" w:rsidR="00841493" w:rsidRDefault="00841493" w:rsidP="00980D09">
      <w:pPr>
        <w:spacing w:after="0" w:line="480" w:lineRule="auto"/>
        <w:jc w:val="both"/>
        <w:rPr>
          <w:rFonts w:ascii="Times New Roman" w:hAnsi="Times New Roman" w:cs="Times New Roman"/>
          <w:sz w:val="24"/>
          <w:szCs w:val="24"/>
          <w:lang w:val="en-US"/>
        </w:rPr>
      </w:pPr>
    </w:p>
    <w:p w14:paraId="6F1CD81A" w14:textId="402B679F" w:rsidR="00A80A8E" w:rsidRPr="00E529F0" w:rsidRDefault="00EE4D60"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 The system improved the availability of medicine in remote/rural areas and hard reaching areas and served lives of many people who could not afford medical bills at a time. </w:t>
      </w:r>
      <w:r w:rsidR="00F452A3" w:rsidRPr="00980D09">
        <w:rPr>
          <w:rFonts w:ascii="Times New Roman" w:hAnsi="Times New Roman" w:cs="Times New Roman"/>
          <w:sz w:val="24"/>
          <w:szCs w:val="24"/>
          <w:lang w:val="en-US"/>
        </w:rPr>
        <w:fldChar w:fldCharType="begin" w:fldLock="1"/>
      </w:r>
      <w:r w:rsidR="00BE0E82" w:rsidRPr="00980D09">
        <w:rPr>
          <w:rFonts w:ascii="Times New Roman" w:hAnsi="Times New Roman" w:cs="Times New Roman"/>
          <w:sz w:val="24"/>
          <w:szCs w:val="24"/>
          <w:lang w:val="en-US"/>
        </w:rPr>
        <w:instrText>ADDIN CSL_CITATION {"citationItems":[{"id":"ITEM-1","itemData":{"URL":"https://japanupclose.web-japan.org/culture/c20151201_2.html","accessed":{"date-parts":[["2022","7","5"]]},"author":[{"dropping-particle":"","family":"Megumi","given":"Tsuda","non-dropping-particle":"","parse-names":false,"suffix":""}],"id":"ITEM-1","issued":{"date-parts":[["2015"]]},"title":"The History of “Okigusuri” Medicine and its “Use First, Pay Later” Concept | Japan Up Close","type":"webpage"},"uris":["http://www.mendeley.com/documents/?uuid=90835b62-3176-3f9a-a527-5329a0fbb8eb"]}],"mendeley":{"formattedCitation":"(Megumi, 2015)","plainTextFormattedCitation":"(Megumi, 2015)","previouslyFormattedCitation":"(Megumi, 2015)"},"properties":{"noteIndex":0},"schema":"https://github.com/citation-style-language/schema/raw/master/csl-citation.json"}</w:instrText>
      </w:r>
      <w:r w:rsidR="00F452A3" w:rsidRPr="00980D09">
        <w:rPr>
          <w:rFonts w:ascii="Times New Roman" w:hAnsi="Times New Roman" w:cs="Times New Roman"/>
          <w:sz w:val="24"/>
          <w:szCs w:val="24"/>
          <w:lang w:val="en-US"/>
        </w:rPr>
        <w:fldChar w:fldCharType="separate"/>
      </w:r>
      <w:proofErr w:type="gramStart"/>
      <w:r w:rsidR="00F452A3" w:rsidRPr="00980D09">
        <w:rPr>
          <w:rFonts w:ascii="Times New Roman" w:hAnsi="Times New Roman" w:cs="Times New Roman"/>
          <w:noProof/>
          <w:sz w:val="24"/>
          <w:szCs w:val="24"/>
          <w:lang w:val="en-US"/>
        </w:rPr>
        <w:t>(Megumi, 2015)</w:t>
      </w:r>
      <w:r w:rsidR="00F452A3" w:rsidRPr="00980D09">
        <w:rPr>
          <w:rFonts w:ascii="Times New Roman" w:hAnsi="Times New Roman" w:cs="Times New Roman"/>
          <w:sz w:val="24"/>
          <w:szCs w:val="24"/>
          <w:lang w:val="en-US"/>
        </w:rPr>
        <w:fldChar w:fldCharType="end"/>
      </w:r>
      <w:r w:rsidR="00E529F0">
        <w:rPr>
          <w:rFonts w:ascii="Times New Roman" w:hAnsi="Times New Roman" w:cs="Times New Roman"/>
          <w:sz w:val="24"/>
          <w:szCs w:val="24"/>
          <w:lang w:val="en-US"/>
        </w:rPr>
        <w:t>.</w:t>
      </w:r>
      <w:proofErr w:type="gramEnd"/>
      <w:r w:rsidRPr="00980D09">
        <w:rPr>
          <w:rFonts w:ascii="Times New Roman" w:hAnsi="Times New Roman" w:cs="Times New Roman"/>
          <w:sz w:val="24"/>
          <w:szCs w:val="24"/>
          <w:lang w:val="en-US"/>
        </w:rPr>
        <w:t xml:space="preserve"> </w:t>
      </w:r>
      <w:r w:rsidR="00A80A8E" w:rsidRPr="00980D09">
        <w:rPr>
          <w:rFonts w:ascii="Times New Roman" w:hAnsi="Times New Roman" w:cs="Times New Roman"/>
          <w:sz w:val="24"/>
          <w:szCs w:val="24"/>
          <w:lang w:val="en-US"/>
        </w:rPr>
        <w:t xml:space="preserve">In Toyama Prefecture, </w:t>
      </w:r>
      <w:r w:rsidR="001D111C" w:rsidRPr="00980D09">
        <w:rPr>
          <w:rFonts w:ascii="Times New Roman" w:hAnsi="Times New Roman" w:cs="Times New Roman"/>
          <w:sz w:val="24"/>
          <w:szCs w:val="24"/>
          <w:lang w:val="en-US"/>
        </w:rPr>
        <w:t>OKIGUSURI system is still dominant to date and its operation is well sophisticated</w:t>
      </w:r>
      <w:r w:rsidR="00A80A8E" w:rsidRPr="00980D09">
        <w:rPr>
          <w:rFonts w:ascii="Times New Roman" w:hAnsi="Times New Roman" w:cs="Times New Roman"/>
          <w:sz w:val="24"/>
          <w:szCs w:val="24"/>
          <w:lang w:val="en-US"/>
        </w:rPr>
        <w:t xml:space="preserve"> wherein each household is asked to set a medicine box (</w:t>
      </w:r>
      <w:proofErr w:type="spellStart"/>
      <w:r w:rsidR="00A80A8E" w:rsidRPr="00980D09">
        <w:rPr>
          <w:rFonts w:ascii="Times New Roman" w:hAnsi="Times New Roman" w:cs="Times New Roman"/>
          <w:sz w:val="24"/>
          <w:szCs w:val="24"/>
        </w:rPr>
        <w:t>Okigusuri</w:t>
      </w:r>
      <w:proofErr w:type="spellEnd"/>
      <w:r w:rsidR="00A80A8E" w:rsidRPr="00980D09">
        <w:rPr>
          <w:rFonts w:ascii="Times New Roman" w:hAnsi="Times New Roman" w:cs="Times New Roman"/>
          <w:sz w:val="24"/>
          <w:szCs w:val="24"/>
        </w:rPr>
        <w:t xml:space="preserve"> boxes</w:t>
      </w:r>
      <w:r w:rsidR="00A80A8E" w:rsidRPr="00980D09">
        <w:rPr>
          <w:rFonts w:ascii="Times New Roman" w:hAnsi="Times New Roman" w:cs="Times New Roman"/>
          <w:sz w:val="24"/>
          <w:szCs w:val="24"/>
          <w:lang w:val="en-US"/>
        </w:rPr>
        <w:t>) in their home which houses a variety of medicines,</w:t>
      </w:r>
      <w:r w:rsidR="00A80A8E" w:rsidRPr="00980D09">
        <w:rPr>
          <w:rFonts w:ascii="Times New Roman" w:hAnsi="Times New Roman" w:cs="Times New Roman"/>
          <w:sz w:val="24"/>
          <w:szCs w:val="24"/>
        </w:rPr>
        <w:t xml:space="preserve"> used for treating general ailments such as colds, headaches, injuries, </w:t>
      </w:r>
      <w:proofErr w:type="spellStart"/>
      <w:r w:rsidR="00A80A8E" w:rsidRPr="00980D09">
        <w:rPr>
          <w:rFonts w:ascii="Times New Roman" w:hAnsi="Times New Roman" w:cs="Times New Roman"/>
          <w:sz w:val="24"/>
          <w:szCs w:val="24"/>
        </w:rPr>
        <w:t>diarrhea</w:t>
      </w:r>
      <w:proofErr w:type="spellEnd"/>
      <w:r w:rsidR="00A80A8E" w:rsidRPr="00980D09">
        <w:rPr>
          <w:rFonts w:ascii="Times New Roman" w:hAnsi="Times New Roman" w:cs="Times New Roman"/>
          <w:sz w:val="24"/>
          <w:szCs w:val="24"/>
        </w:rPr>
        <w:t>,</w:t>
      </w:r>
      <w:r w:rsidR="001D111C" w:rsidRPr="00980D09">
        <w:rPr>
          <w:rFonts w:ascii="Times New Roman" w:hAnsi="Times New Roman" w:cs="Times New Roman"/>
          <w:sz w:val="24"/>
          <w:szCs w:val="24"/>
          <w:lang w:val="en-US"/>
        </w:rPr>
        <w:t xml:space="preserve"> some supplements</w:t>
      </w:r>
      <w:r w:rsidR="00A80A8E" w:rsidRPr="00980D09">
        <w:rPr>
          <w:rFonts w:ascii="Times New Roman" w:hAnsi="Times New Roman" w:cs="Times New Roman"/>
          <w:sz w:val="24"/>
          <w:szCs w:val="24"/>
        </w:rPr>
        <w:t xml:space="preserve"> etc. Then a member of each household – or client – can use the medicine from the box when they need it,</w:t>
      </w:r>
      <w:r w:rsidR="00A80A8E" w:rsidRPr="00980D09">
        <w:rPr>
          <w:rFonts w:ascii="Times New Roman" w:hAnsi="Times New Roman" w:cs="Times New Roman"/>
          <w:sz w:val="24"/>
          <w:szCs w:val="24"/>
          <w:lang w:val="en-US"/>
        </w:rPr>
        <w:t xml:space="preserve"> and a salesperson/ pharmaceutical personnel visits each household periodically, collects the fees for drugs that have been used, and replenishes those that are running low. </w:t>
      </w:r>
      <w:r w:rsidR="00A80A8E" w:rsidRPr="00980D09">
        <w:rPr>
          <w:rFonts w:ascii="Times New Roman" w:hAnsi="Times New Roman" w:cs="Times New Roman"/>
          <w:sz w:val="24"/>
          <w:szCs w:val="24"/>
          <w:lang w:val="en-US"/>
        </w:rPr>
        <w:fldChar w:fldCharType="begin" w:fldLock="1"/>
      </w:r>
      <w:r w:rsidR="00A80A8E" w:rsidRPr="00980D09">
        <w:rPr>
          <w:rFonts w:ascii="Times New Roman" w:hAnsi="Times New Roman" w:cs="Times New Roman"/>
          <w:sz w:val="24"/>
          <w:szCs w:val="24"/>
          <w:lang w:val="en-US"/>
        </w:rPr>
        <w:instrText>ADDIN CSL_CITATION {"citationItems":[{"id":"ITEM-1","itemData":{"author":[{"dropping-particle":"","family":"Toyama","given":"Toyama","non-dropping-particle":"","parse-names":false,"suffix":""}],"container-title":"Master Techniques from Japan to the World","id":"ITEM-1","issue":"3","issued":{"date-parts":[["2018"]]},"page":"113","title":"Introducing Toyama ’ s System of “ Okigusuri ( Drugs for Household Delivery Business )” to the World","type":"article-journal","volume":"4"},"uris":["http://www.mendeley.com/documents/?uuid=5c077d24-7d59-4a92-b48c-388da281470f"]}],"mendeley":{"formattedCitation":"(Toyama, 2018)","plainTextFormattedCitation":"(Toyama, 2018)","previouslyFormattedCitation":"(Toyama, 2018)"},"properties":{"noteIndex":0},"schema":"https://github.com/citation-style-language/schema/raw/master/csl-citation.json"}</w:instrText>
      </w:r>
      <w:r w:rsidR="00A80A8E" w:rsidRPr="00980D09">
        <w:rPr>
          <w:rFonts w:ascii="Times New Roman" w:hAnsi="Times New Roman" w:cs="Times New Roman"/>
          <w:sz w:val="24"/>
          <w:szCs w:val="24"/>
          <w:lang w:val="en-US"/>
        </w:rPr>
        <w:fldChar w:fldCharType="separate"/>
      </w:r>
      <w:proofErr w:type="gramStart"/>
      <w:r w:rsidR="00A80A8E" w:rsidRPr="00980D09">
        <w:rPr>
          <w:rFonts w:ascii="Times New Roman" w:hAnsi="Times New Roman" w:cs="Times New Roman"/>
          <w:noProof/>
          <w:sz w:val="24"/>
          <w:szCs w:val="24"/>
          <w:lang w:val="en-US"/>
        </w:rPr>
        <w:t>(Toyama, 2018)</w:t>
      </w:r>
      <w:r w:rsidR="00A80A8E" w:rsidRPr="00980D09">
        <w:rPr>
          <w:rFonts w:ascii="Times New Roman" w:hAnsi="Times New Roman" w:cs="Times New Roman"/>
          <w:sz w:val="24"/>
          <w:szCs w:val="24"/>
          <w:lang w:val="en-US"/>
        </w:rPr>
        <w:fldChar w:fldCharType="end"/>
      </w:r>
      <w:r w:rsidR="00A80A8E" w:rsidRPr="00980D09">
        <w:rPr>
          <w:rFonts w:ascii="Times New Roman" w:hAnsi="Times New Roman" w:cs="Times New Roman"/>
          <w:sz w:val="24"/>
          <w:szCs w:val="24"/>
          <w:lang w:val="en-US"/>
        </w:rPr>
        <w:t>.</w:t>
      </w:r>
      <w:proofErr w:type="gramEnd"/>
      <w:r w:rsidR="00A80A8E" w:rsidRPr="00980D09">
        <w:rPr>
          <w:rFonts w:ascii="Times New Roman" w:hAnsi="Times New Roman" w:cs="Times New Roman"/>
          <w:sz w:val="24"/>
          <w:szCs w:val="24"/>
          <w:lang w:val="en-US"/>
        </w:rPr>
        <w:t xml:space="preserve"> </w:t>
      </w:r>
    </w:p>
    <w:p w14:paraId="7FEAE2FC" w14:textId="736673F8" w:rsidR="006D34D7" w:rsidRDefault="006D34D7"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lastRenderedPageBreak/>
        <w:t xml:space="preserve">Mongolia in 2004 they introduced a model for increasing access and availability of primary health care in rural Mongolia that disseminated traditional medicines through a “use first – pay later” family pharmacy kit model, which was achieved through a project supported by The Nippon Foundation and implemented by the nongovernmental organization Mongolia in collaboration with the Ministry of Health of Mongolia and WHO, </w:t>
      </w:r>
      <w:r w:rsidRPr="00980D09">
        <w:rPr>
          <w:rFonts w:ascii="Times New Roman" w:hAnsi="Times New Roman" w:cs="Times New Roman"/>
          <w:sz w:val="24"/>
          <w:szCs w:val="24"/>
          <w:lang w:val="en-US"/>
        </w:rPr>
        <w:fldChar w:fldCharType="begin" w:fldLock="1"/>
      </w:r>
      <w:r w:rsidR="00720565" w:rsidRPr="00980D09">
        <w:rPr>
          <w:rFonts w:ascii="Times New Roman" w:hAnsi="Times New Roman" w:cs="Times New Roman"/>
          <w:sz w:val="24"/>
          <w:szCs w:val="24"/>
          <w:lang w:val="en-US"/>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18.35%","author":[{"dropping-particle":"","family":"Ulaanbaatar","given":"Mongolia","non-dropping-particle":"","parse-names":false,"suffix":""}],"id":"ITEM-1","issued":{"date-parts":[["2017"]]},"title":"Report of the WHO Interregional Workshop on the Use of Traditional Medicine in Primary Health Care","type":"article-journal"},"uris":["http://www.mendeley.com/documents/?uuid=dc6bfdad-09db-4e59-a26e-d12e00dcc833"]}],"mendeley":{"formattedCitation":"(Ulaanbaatar, 2017)","plainTextFormattedCitation":"(Ulaanbaatar, 2017)","previouslyFormattedCitation":"(Ulaanbaatar, 2017)"},"properties":{"noteIndex":0},"schema":"https://github.com/citation-style-language/schema/raw/master/csl-citation.json"}</w:instrText>
      </w:r>
      <w:r w:rsidRPr="00980D09">
        <w:rPr>
          <w:rFonts w:ascii="Times New Roman" w:hAnsi="Times New Roman" w:cs="Times New Roman"/>
          <w:sz w:val="24"/>
          <w:szCs w:val="24"/>
          <w:lang w:val="en-US"/>
        </w:rPr>
        <w:fldChar w:fldCharType="separate"/>
      </w:r>
      <w:r w:rsidR="007902E6" w:rsidRPr="00980D09">
        <w:rPr>
          <w:rFonts w:ascii="Times New Roman" w:hAnsi="Times New Roman" w:cs="Times New Roman"/>
          <w:noProof/>
          <w:sz w:val="24"/>
          <w:szCs w:val="24"/>
          <w:lang w:val="en-US"/>
        </w:rPr>
        <w:t>(Ulaanbaatar, 2017)</w:t>
      </w:r>
      <w:r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 In this project traditional medicines for personal home use were provided through a “family pharmacy kit” to rural, nomadic families through a pay-as-you-use system made popular in Japan. A reading material was placed inside the kit to assist easy instruction for self-medication, household to participate in the project were selected based on some criteria, until 2006 about 10000 households in 15 villages were using this system as their best house-based hospital approach, survey done to some household revealed to make health services available accessible and affordable. </w:t>
      </w:r>
    </w:p>
    <w:p w14:paraId="60D6C48D" w14:textId="77777777" w:rsidR="00841493" w:rsidRPr="00980D09" w:rsidRDefault="00841493" w:rsidP="00980D09">
      <w:pPr>
        <w:spacing w:after="0" w:line="480" w:lineRule="auto"/>
        <w:jc w:val="both"/>
        <w:rPr>
          <w:rFonts w:ascii="Times New Roman" w:hAnsi="Times New Roman" w:cs="Times New Roman"/>
          <w:sz w:val="24"/>
          <w:szCs w:val="24"/>
          <w:lang w:val="en-US"/>
        </w:rPr>
      </w:pPr>
    </w:p>
    <w:p w14:paraId="38528D84" w14:textId="124B82E4" w:rsidR="006D34D7" w:rsidRPr="00980D09" w:rsidRDefault="00AF773C"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In 2014 Myanmar introduced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in the country as a model for improving primary health care in rule areas </w:t>
      </w:r>
      <w:r w:rsidR="00377C7A" w:rsidRPr="00980D09">
        <w:rPr>
          <w:rFonts w:ascii="Times New Roman" w:hAnsi="Times New Roman" w:cs="Times New Roman"/>
          <w:sz w:val="24"/>
          <w:szCs w:val="24"/>
          <w:lang w:val="en-US"/>
        </w:rPr>
        <w:t>due to major outbreak of malaria and cholera the country has experience and loss of villagers</w:t>
      </w:r>
      <w:r w:rsidR="0091601B" w:rsidRPr="00980D09">
        <w:rPr>
          <w:rFonts w:ascii="Times New Roman" w:hAnsi="Times New Roman" w:cs="Times New Roman"/>
          <w:sz w:val="24"/>
          <w:szCs w:val="24"/>
          <w:lang w:val="en-US"/>
        </w:rPr>
        <w:t>,</w:t>
      </w:r>
      <w:r w:rsidR="002664C6" w:rsidRPr="00980D09">
        <w:rPr>
          <w:rFonts w:ascii="Times New Roman" w:hAnsi="Times New Roman" w:cs="Times New Roman"/>
          <w:sz w:val="24"/>
          <w:szCs w:val="24"/>
          <w:lang w:val="en-US"/>
        </w:rPr>
        <w:t xml:space="preserve"> </w:t>
      </w:r>
      <w:r w:rsidR="0091601B" w:rsidRPr="00980D09">
        <w:rPr>
          <w:rFonts w:ascii="Times New Roman" w:hAnsi="Times New Roman" w:cs="Times New Roman"/>
          <w:sz w:val="24"/>
          <w:szCs w:val="24"/>
          <w:lang w:val="en-US"/>
        </w:rPr>
        <w:t xml:space="preserve">the major challenge emerged was inadequate periodic visit of a doctor/pharmaceutical personnel who couldn’t cover all villages, which led to delay in refilling the medicines.  </w:t>
      </w:r>
    </w:p>
    <w:p w14:paraId="409B5FD2" w14:textId="25782FE4" w:rsidR="00A80A8E" w:rsidRDefault="00A80A8E" w:rsidP="00980D09">
      <w:pPr>
        <w:spacing w:after="0" w:line="480" w:lineRule="auto"/>
        <w:jc w:val="both"/>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in Tanzania was introduced in 2015</w:t>
      </w:r>
      <w:r w:rsidR="007E0213" w:rsidRPr="00980D09">
        <w:rPr>
          <w:rFonts w:ascii="Times New Roman" w:hAnsi="Times New Roman" w:cs="Times New Roman"/>
          <w:sz w:val="24"/>
          <w:szCs w:val="24"/>
          <w:lang w:val="en-US"/>
        </w:rPr>
        <w:t xml:space="preserve"> </w:t>
      </w:r>
      <w:r w:rsidR="002B0A07" w:rsidRPr="00980D09">
        <w:rPr>
          <w:rFonts w:ascii="Times New Roman" w:hAnsi="Times New Roman" w:cs="Times New Roman"/>
          <w:sz w:val="24"/>
          <w:szCs w:val="24"/>
          <w:lang w:val="en-US"/>
        </w:rPr>
        <w:t>and it</w:t>
      </w:r>
      <w:r w:rsidR="00616EB1" w:rsidRPr="00980D09">
        <w:rPr>
          <w:rFonts w:ascii="Times New Roman" w:hAnsi="Times New Roman" w:cs="Times New Roman"/>
          <w:sz w:val="24"/>
          <w:szCs w:val="24"/>
          <w:lang w:val="en-US"/>
        </w:rPr>
        <w:t xml:space="preserve"> i</w:t>
      </w:r>
      <w:r w:rsidR="002B0A07" w:rsidRPr="00980D09">
        <w:rPr>
          <w:rFonts w:ascii="Times New Roman" w:hAnsi="Times New Roman" w:cs="Times New Roman"/>
          <w:sz w:val="24"/>
          <w:szCs w:val="24"/>
          <w:lang w:val="en-US"/>
        </w:rPr>
        <w:t xml:space="preserve">s </w:t>
      </w:r>
      <w:r w:rsidR="007E0213" w:rsidRPr="00980D09">
        <w:rPr>
          <w:rFonts w:ascii="Times New Roman" w:hAnsi="Times New Roman" w:cs="Times New Roman"/>
          <w:sz w:val="24"/>
          <w:szCs w:val="24"/>
          <w:lang w:val="en-US"/>
        </w:rPr>
        <w:t xml:space="preserve">operated by a Japanese organization known as </w:t>
      </w:r>
      <w:proofErr w:type="spellStart"/>
      <w:r w:rsidR="007E0213" w:rsidRPr="00980D09">
        <w:rPr>
          <w:rFonts w:ascii="Times New Roman" w:hAnsi="Times New Roman" w:cs="Times New Roman"/>
          <w:sz w:val="24"/>
          <w:szCs w:val="24"/>
          <w:lang w:val="en-US"/>
        </w:rPr>
        <w:t>Afrimedico</w:t>
      </w:r>
      <w:proofErr w:type="spellEnd"/>
      <w:r w:rsidRPr="00980D09">
        <w:rPr>
          <w:rFonts w:ascii="Times New Roman" w:hAnsi="Times New Roman" w:cs="Times New Roman"/>
          <w:sz w:val="24"/>
          <w:szCs w:val="24"/>
          <w:lang w:val="en-US"/>
        </w:rPr>
        <w:t xml:space="preserve">, to people and communities in remote and hard to reach areas where access to medicines and quality health-care service is not guaranteed. </w:t>
      </w:r>
      <w:proofErr w:type="gramStart"/>
      <w:r w:rsidR="000259DB" w:rsidRPr="00980D09">
        <w:rPr>
          <w:rFonts w:ascii="Times New Roman" w:hAnsi="Times New Roman" w:cs="Times New Roman"/>
          <w:sz w:val="24"/>
          <w:szCs w:val="24"/>
          <w:lang w:val="en-US"/>
        </w:rPr>
        <w:t>With the aim of ensuring availability, accessibility to affordable, and quality medicine,</w:t>
      </w:r>
      <w:r w:rsidR="00B61EBA" w:rsidRPr="00980D09">
        <w:rPr>
          <w:rFonts w:ascii="Times New Roman" w:hAnsi="Times New Roman" w:cs="Times New Roman"/>
          <w:sz w:val="24"/>
          <w:szCs w:val="24"/>
          <w:lang w:val="en-US"/>
        </w:rPr>
        <w:t xml:space="preserve"> </w:t>
      </w:r>
      <w:r w:rsidR="002B0A07" w:rsidRPr="00980D09">
        <w:rPr>
          <w:rFonts w:ascii="Times New Roman" w:hAnsi="Times New Roman" w:cs="Times New Roman"/>
          <w:sz w:val="24"/>
          <w:szCs w:val="24"/>
          <w:lang w:val="en-US"/>
        </w:rPr>
        <w:t xml:space="preserve">and </w:t>
      </w:r>
      <w:r w:rsidR="00B61EBA" w:rsidRPr="00980D09">
        <w:rPr>
          <w:rFonts w:ascii="Times New Roman" w:hAnsi="Times New Roman" w:cs="Times New Roman"/>
          <w:sz w:val="24"/>
          <w:szCs w:val="24"/>
          <w:lang w:val="en-US"/>
        </w:rPr>
        <w:t>to enhance community engagement</w:t>
      </w:r>
      <w:r w:rsidR="002E3C78" w:rsidRPr="00980D09">
        <w:rPr>
          <w:rFonts w:ascii="Times New Roman" w:hAnsi="Times New Roman" w:cs="Times New Roman"/>
          <w:sz w:val="24"/>
          <w:szCs w:val="24"/>
          <w:lang w:val="en-US"/>
        </w:rPr>
        <w:t xml:space="preserve"> and provide them with </w:t>
      </w:r>
      <w:r w:rsidR="002E3C78" w:rsidRPr="00980D09">
        <w:rPr>
          <w:rFonts w:ascii="Times New Roman" w:hAnsi="Times New Roman" w:cs="Times New Roman"/>
          <w:sz w:val="24"/>
          <w:szCs w:val="24"/>
          <w:lang w:val="en-US"/>
        </w:rPr>
        <w:lastRenderedPageBreak/>
        <w:t>self-medication education.</w:t>
      </w:r>
      <w:proofErr w:type="gramEnd"/>
      <w:r w:rsidR="000259DB"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 xml:space="preserve">The </w:t>
      </w:r>
      <w:proofErr w:type="spellStart"/>
      <w:r w:rsidRPr="00980D09">
        <w:rPr>
          <w:rFonts w:ascii="Times New Roman" w:hAnsi="Times New Roman" w:cs="Times New Roman"/>
          <w:sz w:val="24"/>
          <w:szCs w:val="24"/>
          <w:lang w:val="en-US"/>
        </w:rPr>
        <w:t>programme</w:t>
      </w:r>
      <w:proofErr w:type="spellEnd"/>
      <w:r w:rsidRPr="00980D09">
        <w:rPr>
          <w:rFonts w:ascii="Times New Roman" w:hAnsi="Times New Roman" w:cs="Times New Roman"/>
          <w:sz w:val="24"/>
          <w:szCs w:val="24"/>
          <w:lang w:val="en-US"/>
        </w:rPr>
        <w:t xml:space="preserve"> has been implemented in two villages (</w:t>
      </w:r>
      <w:proofErr w:type="spellStart"/>
      <w:r w:rsidRPr="00980D09">
        <w:rPr>
          <w:rFonts w:ascii="Times New Roman" w:hAnsi="Times New Roman" w:cs="Times New Roman"/>
          <w:sz w:val="24"/>
          <w:szCs w:val="24"/>
          <w:lang w:val="en-US"/>
        </w:rPr>
        <w:t>Bwama</w:t>
      </w:r>
      <w:proofErr w:type="spellEnd"/>
      <w:r w:rsidRPr="00980D09">
        <w:rPr>
          <w:rFonts w:ascii="Times New Roman" w:hAnsi="Times New Roman" w:cs="Times New Roman"/>
          <w:sz w:val="24"/>
          <w:szCs w:val="24"/>
          <w:lang w:val="en-US"/>
        </w:rPr>
        <w:t xml:space="preserve"> and </w:t>
      </w:r>
      <w:proofErr w:type="spellStart"/>
      <w:r w:rsidRPr="00980D09">
        <w:rPr>
          <w:rFonts w:ascii="Times New Roman" w:hAnsi="Times New Roman" w:cs="Times New Roman"/>
          <w:sz w:val="24"/>
          <w:szCs w:val="24"/>
          <w:lang w:val="en-US"/>
        </w:rPr>
        <w:t>Mlegele</w:t>
      </w:r>
      <w:proofErr w:type="spellEnd"/>
      <w:r w:rsidRPr="00980D09">
        <w:rPr>
          <w:rFonts w:ascii="Times New Roman" w:hAnsi="Times New Roman" w:cs="Times New Roman"/>
          <w:sz w:val="24"/>
          <w:szCs w:val="24"/>
          <w:lang w:val="en-US"/>
        </w:rPr>
        <w:t xml:space="preserve">) </w:t>
      </w:r>
      <w:proofErr w:type="spellStart"/>
      <w:r w:rsidRPr="00980D09">
        <w:rPr>
          <w:rFonts w:ascii="Times New Roman" w:hAnsi="Times New Roman" w:cs="Times New Roman"/>
          <w:sz w:val="24"/>
          <w:szCs w:val="24"/>
          <w:lang w:val="en-US"/>
        </w:rPr>
        <w:t>kisarawe</w:t>
      </w:r>
      <w:proofErr w:type="spellEnd"/>
      <w:r w:rsidRPr="00980D09">
        <w:rPr>
          <w:rFonts w:ascii="Times New Roman" w:hAnsi="Times New Roman" w:cs="Times New Roman"/>
          <w:sz w:val="24"/>
          <w:szCs w:val="24"/>
          <w:lang w:val="en-US"/>
        </w:rPr>
        <w:t xml:space="preserve"> district </w:t>
      </w:r>
      <w:proofErr w:type="spellStart"/>
      <w:r w:rsidRPr="00980D09">
        <w:rPr>
          <w:rFonts w:ascii="Times New Roman" w:hAnsi="Times New Roman" w:cs="Times New Roman"/>
          <w:sz w:val="24"/>
          <w:szCs w:val="24"/>
          <w:lang w:val="en-US"/>
        </w:rPr>
        <w:t>Pwani</w:t>
      </w:r>
      <w:proofErr w:type="spellEnd"/>
      <w:r w:rsidRPr="00980D09">
        <w:rPr>
          <w:rFonts w:ascii="Times New Roman" w:hAnsi="Times New Roman" w:cs="Times New Roman"/>
          <w:sz w:val="24"/>
          <w:szCs w:val="24"/>
          <w:lang w:val="en-US"/>
        </w:rPr>
        <w:t xml:space="preserve"> region</w:t>
      </w:r>
      <w:r w:rsidR="002E3C78" w:rsidRPr="00980D09">
        <w:rPr>
          <w:rFonts w:ascii="Times New Roman" w:hAnsi="Times New Roman" w:cs="Times New Roman"/>
          <w:sz w:val="24"/>
          <w:szCs w:val="24"/>
          <w:lang w:val="en-US"/>
        </w:rPr>
        <w:t xml:space="preserve"> for five years as pilot project</w:t>
      </w:r>
      <w:r w:rsidRPr="00980D09">
        <w:rPr>
          <w:rFonts w:ascii="Times New Roman" w:hAnsi="Times New Roman" w:cs="Times New Roman"/>
          <w:sz w:val="24"/>
          <w:szCs w:val="24"/>
          <w:lang w:val="en-US"/>
        </w:rPr>
        <w:t xml:space="preserve">, with over 220 households using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by 2021.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joined forces with Pharmaceutical society of Tanzania (PST) in providing medicines and education services to the villagers in need for the services. </w:t>
      </w:r>
    </w:p>
    <w:p w14:paraId="2A3F2CBE" w14:textId="77777777" w:rsidR="00841493" w:rsidRPr="00980D09" w:rsidRDefault="00841493" w:rsidP="00980D09">
      <w:pPr>
        <w:spacing w:after="0" w:line="480" w:lineRule="auto"/>
        <w:jc w:val="both"/>
        <w:rPr>
          <w:rFonts w:ascii="Times New Roman" w:hAnsi="Times New Roman" w:cs="Times New Roman"/>
          <w:sz w:val="24"/>
          <w:szCs w:val="24"/>
          <w:lang w:val="en-US"/>
        </w:rPr>
      </w:pPr>
    </w:p>
    <w:p w14:paraId="1903EBD1" w14:textId="0A4D7BAD" w:rsidR="00D60451" w:rsidRPr="00980D09" w:rsidRDefault="004E6C28" w:rsidP="00980D09">
      <w:pPr>
        <w:spacing w:after="0" w:line="480" w:lineRule="auto"/>
        <w:jc w:val="both"/>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in Tanzania under </w:t>
      </w:r>
      <w:proofErr w:type="spellStart"/>
      <w:r w:rsidRPr="00980D09">
        <w:rPr>
          <w:rFonts w:ascii="Times New Roman" w:hAnsi="Times New Roman" w:cs="Times New Roman"/>
          <w:sz w:val="24"/>
          <w:szCs w:val="24"/>
          <w:lang w:val="en-US"/>
        </w:rPr>
        <w:t>Afrimedico</w:t>
      </w:r>
      <w:proofErr w:type="spellEnd"/>
      <w:r w:rsidRPr="00980D09">
        <w:rPr>
          <w:rFonts w:ascii="Times New Roman" w:hAnsi="Times New Roman" w:cs="Times New Roman"/>
          <w:sz w:val="24"/>
          <w:szCs w:val="24"/>
          <w:lang w:val="en-US"/>
        </w:rPr>
        <w:t xml:space="preserve"> was a five</w:t>
      </w:r>
      <w:r w:rsidR="00D60451"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 xml:space="preserve">year pilot project, </w:t>
      </w:r>
      <w:r w:rsidR="003B7CD8" w:rsidRPr="00980D09">
        <w:rPr>
          <w:rFonts w:ascii="Times New Roman" w:hAnsi="Times New Roman" w:cs="Times New Roman"/>
          <w:sz w:val="24"/>
          <w:szCs w:val="24"/>
          <w:lang w:val="en-US"/>
        </w:rPr>
        <w:t xml:space="preserve">which believed that provision of </w:t>
      </w:r>
      <w:proofErr w:type="spellStart"/>
      <w:r w:rsidR="003B7CD8" w:rsidRPr="00980D09">
        <w:rPr>
          <w:rFonts w:ascii="Times New Roman" w:hAnsi="Times New Roman" w:cs="Times New Roman"/>
          <w:sz w:val="24"/>
          <w:szCs w:val="24"/>
          <w:lang w:val="en-US"/>
        </w:rPr>
        <w:t>Okigusuri</w:t>
      </w:r>
      <w:proofErr w:type="spellEnd"/>
      <w:r w:rsidR="003B7CD8" w:rsidRPr="00980D09">
        <w:rPr>
          <w:rFonts w:ascii="Times New Roman" w:hAnsi="Times New Roman" w:cs="Times New Roman"/>
          <w:sz w:val="24"/>
          <w:szCs w:val="24"/>
          <w:lang w:val="en-US"/>
        </w:rPr>
        <w:t xml:space="preserve"> box with medicine for primary health care in Tanzania rural areas will be a solution for improving accessibility, availability and affordability of medicine and primary health care as well as provision of self-medication education, thus increase in health literate rate, the project aimed at housing 500 households by 2021 </w:t>
      </w:r>
      <w:r w:rsidR="00D60451" w:rsidRPr="00980D09">
        <w:rPr>
          <w:rFonts w:ascii="Times New Roman" w:hAnsi="Times New Roman" w:cs="Times New Roman"/>
          <w:sz w:val="24"/>
          <w:szCs w:val="24"/>
          <w:lang w:val="en-US"/>
        </w:rPr>
        <w:t xml:space="preserve">in all illegible villages of </w:t>
      </w:r>
      <w:proofErr w:type="spellStart"/>
      <w:r w:rsidR="00D60451" w:rsidRPr="00980D09">
        <w:rPr>
          <w:rFonts w:ascii="Times New Roman" w:hAnsi="Times New Roman" w:cs="Times New Roman"/>
          <w:sz w:val="24"/>
          <w:szCs w:val="24"/>
          <w:lang w:val="en-US"/>
        </w:rPr>
        <w:t>Kisarawe</w:t>
      </w:r>
      <w:proofErr w:type="spellEnd"/>
      <w:r w:rsidR="00D60451" w:rsidRPr="00980D09">
        <w:rPr>
          <w:rFonts w:ascii="Times New Roman" w:hAnsi="Times New Roman" w:cs="Times New Roman"/>
          <w:sz w:val="24"/>
          <w:szCs w:val="24"/>
          <w:lang w:val="en-US"/>
        </w:rPr>
        <w:t xml:space="preserve"> district. </w:t>
      </w:r>
      <w:proofErr w:type="spellStart"/>
      <w:r w:rsidR="00D60451" w:rsidRPr="00980D09">
        <w:rPr>
          <w:rFonts w:ascii="Times New Roman" w:hAnsi="Times New Roman" w:cs="Times New Roman"/>
          <w:sz w:val="24"/>
          <w:szCs w:val="24"/>
          <w:lang w:val="en-US"/>
        </w:rPr>
        <w:t>Afrimedico</w:t>
      </w:r>
      <w:proofErr w:type="spellEnd"/>
      <w:r w:rsidR="00D60451" w:rsidRPr="00980D09">
        <w:rPr>
          <w:rFonts w:ascii="Times New Roman" w:hAnsi="Times New Roman" w:cs="Times New Roman"/>
          <w:sz w:val="24"/>
          <w:szCs w:val="24"/>
          <w:lang w:val="en-US"/>
        </w:rPr>
        <w:t xml:space="preserve"> Operations in Tanzania are mainly depending in Fundraising and Grants from different institutions and organizations from Japan, JICA being one of them. </w:t>
      </w:r>
    </w:p>
    <w:p w14:paraId="59BE94E7" w14:textId="1E8AC10C" w:rsidR="004B0B25" w:rsidRDefault="004B0B25"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In Tanzania, Medical Stores Department (MSD) is an autonomous department under the Ministry of Health, Community Development, Gender, Elderly and Children established by the Act of Parliament No. 13 of 1993, the Department has responsibility to develop,                 maintain and manage an efficient and cost effective  logistics system of Procurement, Storage and distribution of safe and quality essential medicines, medical supplies and laboratory reagents for public and approved private health facilities. </w:t>
      </w:r>
      <w:r w:rsidRPr="00980D09">
        <w:rPr>
          <w:rFonts w:ascii="Times New Roman" w:hAnsi="Times New Roman" w:cs="Times New Roman"/>
          <w:sz w:val="24"/>
          <w:szCs w:val="24"/>
          <w:lang w:val="en-US"/>
        </w:rPr>
        <w:fldChar w:fldCharType="begin" w:fldLock="1"/>
      </w:r>
      <w:r w:rsidRPr="00980D09">
        <w:rPr>
          <w:rFonts w:ascii="Times New Roman" w:hAnsi="Times New Roman" w:cs="Times New Roman"/>
          <w:sz w:val="24"/>
          <w:szCs w:val="24"/>
          <w:lang w:val="en-US"/>
        </w:rPr>
        <w:instrText>ADDIN CSL_CITATION {"citationItems":[{"id":"ITEM-1","itemData":{"author":[{"dropping-particle":"","family":"MSD","given":"","non-dropping-particle":"","parse-names":false,"suffix":""}],"id":"ITEM-1","issued":{"date-parts":[["2008"]]},"page":"9001","title":"Medical Stores Department (MSD) Profile","type":"article-journal"},"uris":["http://www.mendeley.com/documents/?uuid=0a2337ce-f2c4-47c3-886c-6c69887d88b4"]}],"mendeley":{"formattedCitation":"(MSD, 2008)","plainTextFormattedCitation":"(MSD, 2008)","previouslyFormattedCitation":"(MSD, 2008)"},"properties":{"noteIndex":0},"schema":"https://github.com/citation-style-language/schema/raw/master/csl-citation.json"}</w:instrText>
      </w:r>
      <w:r w:rsidRPr="00980D09">
        <w:rPr>
          <w:rFonts w:ascii="Times New Roman" w:hAnsi="Times New Roman" w:cs="Times New Roman"/>
          <w:sz w:val="24"/>
          <w:szCs w:val="24"/>
          <w:lang w:val="en-US"/>
        </w:rPr>
        <w:fldChar w:fldCharType="separate"/>
      </w:r>
      <w:proofErr w:type="gramStart"/>
      <w:r w:rsidRPr="00980D09">
        <w:rPr>
          <w:rFonts w:ascii="Times New Roman" w:hAnsi="Times New Roman" w:cs="Times New Roman"/>
          <w:noProof/>
          <w:sz w:val="24"/>
          <w:szCs w:val="24"/>
          <w:lang w:val="en-US"/>
        </w:rPr>
        <w:t>(MSD, 2008)</w:t>
      </w:r>
      <w:r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w:t>
      </w:r>
      <w:proofErr w:type="gramEnd"/>
    </w:p>
    <w:p w14:paraId="54A42E7E" w14:textId="77777777" w:rsidR="00841493" w:rsidRPr="00980D09" w:rsidRDefault="00841493" w:rsidP="00980D09">
      <w:pPr>
        <w:spacing w:after="0" w:line="480" w:lineRule="auto"/>
        <w:jc w:val="both"/>
        <w:rPr>
          <w:rFonts w:ascii="Times New Roman" w:hAnsi="Times New Roman" w:cs="Times New Roman"/>
          <w:sz w:val="24"/>
          <w:szCs w:val="24"/>
          <w:lang w:val="en-US"/>
        </w:rPr>
      </w:pPr>
    </w:p>
    <w:p w14:paraId="4E778625" w14:textId="085C5D75" w:rsidR="004B0B25" w:rsidRPr="00980D09" w:rsidRDefault="004B0B25"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Medical store department (MSD) in 2013 introduced a distribution system known as Direct Delivery (</w:t>
      </w:r>
      <w:proofErr w:type="spellStart"/>
      <w:r w:rsidRPr="00980D09">
        <w:rPr>
          <w:rFonts w:ascii="Times New Roman" w:hAnsi="Times New Roman" w:cs="Times New Roman"/>
          <w:sz w:val="24"/>
          <w:szCs w:val="24"/>
          <w:lang w:val="en-US"/>
        </w:rPr>
        <w:t>dd</w:t>
      </w:r>
      <w:proofErr w:type="spellEnd"/>
      <w:r w:rsidRPr="00980D09">
        <w:rPr>
          <w:rFonts w:ascii="Times New Roman" w:hAnsi="Times New Roman" w:cs="Times New Roman"/>
          <w:sz w:val="24"/>
          <w:szCs w:val="24"/>
          <w:lang w:val="en-US"/>
        </w:rPr>
        <w:t xml:space="preserve">), where by medicines are delivered directly to the health centers </w:t>
      </w:r>
      <w:r w:rsidRPr="00980D09">
        <w:rPr>
          <w:rFonts w:ascii="Times New Roman" w:hAnsi="Times New Roman" w:cs="Times New Roman"/>
          <w:sz w:val="24"/>
          <w:szCs w:val="24"/>
          <w:lang w:val="en-US"/>
        </w:rPr>
        <w:lastRenderedPageBreak/>
        <w:t xml:space="preserve">in the villages, unlike old method of using district hospital as end point of delivering, </w:t>
      </w:r>
      <w:r w:rsidRPr="00980D09">
        <w:rPr>
          <w:rFonts w:ascii="Times New Roman" w:hAnsi="Times New Roman" w:cs="Times New Roman"/>
          <w:sz w:val="24"/>
          <w:szCs w:val="24"/>
          <w:lang w:val="en-US"/>
        </w:rPr>
        <w:fldChar w:fldCharType="begin" w:fldLock="1"/>
      </w:r>
      <w:r w:rsidRPr="00980D09">
        <w:rPr>
          <w:rFonts w:ascii="Times New Roman" w:hAnsi="Times New Roman" w:cs="Times New Roman"/>
          <w:sz w:val="24"/>
          <w:szCs w:val="24"/>
          <w:lang w:val="en-US"/>
        </w:rPr>
        <w:instrText>ADDIN CSL_CITATION {"citationItems":[{"id":"ITEM-1","itemData":{"author":[{"dropping-particle":"","family":"MSD","given":"","non-dropping-particle":"","parse-names":false,"suffix":""}],"id":"ITEM-1","issued":{"date-parts":[["2014"]]},"title":"Medium Term Strategic Plan II 2014 – 2020","type":"article-journal"},"uris":["http://www.mendeley.com/documents/?uuid=e499a640-37ec-4158-923c-c3f991759b7c"]}],"mendeley":{"formattedCitation":"(MSD, 2014)","plainTextFormattedCitation":"(MSD, 2014)","previouslyFormattedCitation":"(MSD, 2014)"},"properties":{"noteIndex":0},"schema":"https://github.com/citation-style-language/schema/raw/master/csl-citation.json"}</w:instrText>
      </w:r>
      <w:r w:rsidRPr="00980D09">
        <w:rPr>
          <w:rFonts w:ascii="Times New Roman" w:hAnsi="Times New Roman" w:cs="Times New Roman"/>
          <w:sz w:val="24"/>
          <w:szCs w:val="24"/>
          <w:lang w:val="en-US"/>
        </w:rPr>
        <w:fldChar w:fldCharType="separate"/>
      </w:r>
      <w:r w:rsidRPr="00980D09">
        <w:rPr>
          <w:rFonts w:ascii="Times New Roman" w:hAnsi="Times New Roman" w:cs="Times New Roman"/>
          <w:noProof/>
          <w:sz w:val="24"/>
          <w:szCs w:val="24"/>
          <w:lang w:val="en-US"/>
        </w:rPr>
        <w:t>(MSD, 2014)</w:t>
      </w:r>
      <w:r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despite the introduction of direct delivery system, essential medicine availability is still a problem in Tanzania rural areas, many areas are hard to reach especially during rain seasons due to poor infrastructures caused by heavy rains, unlike other part of </w:t>
      </w:r>
      <w:proofErr w:type="spellStart"/>
      <w:r w:rsidRPr="00980D09">
        <w:rPr>
          <w:rFonts w:ascii="Times New Roman" w:hAnsi="Times New Roman" w:cs="Times New Roman"/>
          <w:sz w:val="24"/>
          <w:szCs w:val="24"/>
          <w:lang w:val="en-US"/>
        </w:rPr>
        <w:t>Msd</w:t>
      </w:r>
      <w:proofErr w:type="spellEnd"/>
      <w:r w:rsidRPr="00980D09">
        <w:rPr>
          <w:rFonts w:ascii="Times New Roman" w:hAnsi="Times New Roman" w:cs="Times New Roman"/>
          <w:sz w:val="24"/>
          <w:szCs w:val="24"/>
          <w:lang w:val="en-US"/>
        </w:rPr>
        <w:t xml:space="preserve">- Dar </w:t>
      </w:r>
      <w:proofErr w:type="spellStart"/>
      <w:r w:rsidRPr="00980D09">
        <w:rPr>
          <w:rFonts w:ascii="Times New Roman" w:hAnsi="Times New Roman" w:cs="Times New Roman"/>
          <w:sz w:val="24"/>
          <w:szCs w:val="24"/>
          <w:lang w:val="en-US"/>
        </w:rPr>
        <w:t>es</w:t>
      </w:r>
      <w:proofErr w:type="spellEnd"/>
      <w:r w:rsidRPr="00980D09">
        <w:rPr>
          <w:rFonts w:ascii="Times New Roman" w:hAnsi="Times New Roman" w:cs="Times New Roman"/>
          <w:sz w:val="24"/>
          <w:szCs w:val="24"/>
          <w:lang w:val="en-US"/>
        </w:rPr>
        <w:t xml:space="preserve"> salaam zone, </w:t>
      </w:r>
      <w:proofErr w:type="spellStart"/>
      <w:r w:rsidRPr="00980D09">
        <w:rPr>
          <w:rFonts w:ascii="Times New Roman" w:hAnsi="Times New Roman" w:cs="Times New Roman"/>
          <w:sz w:val="24"/>
          <w:szCs w:val="24"/>
          <w:lang w:val="en-US"/>
        </w:rPr>
        <w:t>kisarawe</w:t>
      </w:r>
      <w:proofErr w:type="spellEnd"/>
      <w:r w:rsidRPr="00980D09">
        <w:rPr>
          <w:rFonts w:ascii="Times New Roman" w:hAnsi="Times New Roman" w:cs="Times New Roman"/>
          <w:sz w:val="24"/>
          <w:szCs w:val="24"/>
          <w:lang w:val="en-US"/>
        </w:rPr>
        <w:t xml:space="preserve"> district influence heavy rains during rain seasons, with its poor infrastructures in many villages make it difficult for </w:t>
      </w:r>
      <w:proofErr w:type="spellStart"/>
      <w:r w:rsidRPr="00980D09">
        <w:rPr>
          <w:rFonts w:ascii="Times New Roman" w:hAnsi="Times New Roman" w:cs="Times New Roman"/>
          <w:sz w:val="24"/>
          <w:szCs w:val="24"/>
          <w:lang w:val="en-US"/>
        </w:rPr>
        <w:t>Msd</w:t>
      </w:r>
      <w:proofErr w:type="spellEnd"/>
      <w:r w:rsidRPr="00980D09">
        <w:rPr>
          <w:rFonts w:ascii="Times New Roman" w:hAnsi="Times New Roman" w:cs="Times New Roman"/>
          <w:sz w:val="24"/>
          <w:szCs w:val="24"/>
          <w:lang w:val="en-US"/>
        </w:rPr>
        <w:t xml:space="preserve"> to deliver medicine.</w:t>
      </w:r>
      <w:r w:rsidR="00083ECD"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 xml:space="preserve"> </w:t>
      </w:r>
      <w:r w:rsidR="00083ECD" w:rsidRPr="00980D09">
        <w:rPr>
          <w:rFonts w:ascii="Times New Roman" w:hAnsi="Times New Roman" w:cs="Times New Roman"/>
          <w:sz w:val="24"/>
          <w:szCs w:val="24"/>
          <w:lang w:val="en-US"/>
        </w:rPr>
        <w:fldChar w:fldCharType="begin" w:fldLock="1"/>
      </w:r>
      <w:r w:rsidR="00FA4DD0" w:rsidRPr="00980D09">
        <w:rPr>
          <w:rFonts w:ascii="Times New Roman" w:hAnsi="Times New Roman" w:cs="Times New Roman"/>
          <w:sz w:val="24"/>
          <w:szCs w:val="24"/>
          <w:lang w:val="en-US"/>
        </w:rPr>
        <w:instrText>ADDIN CSL_CITATION {"citationItems":[{"id":"ITEM-1","itemData":{"author":[{"dropping-particle":"","family":"MSD","given":"","non-dropping-particle":"","parse-names":false,"suffix":""}],"id":"ITEM-1","issued":{"date-parts":[["2012"]]},"title":"Changamoto_Dd_Kanda_Dsm.Pdf","type":"article"},"uris":["http://www.mendeley.com/documents/?uuid=14028666-a83b-47b8-9cbf-5dbfcfedfd6d"]}],"mendeley":{"formattedCitation":"(MSD, 2012)","plainTextFormattedCitation":"(MSD, 2012)","previouslyFormattedCitation":"(MSD, 2012)"},"properties":{"noteIndex":0},"schema":"https://github.com/citation-style-language/schema/raw/master/csl-citation.json"}</w:instrText>
      </w:r>
      <w:r w:rsidR="00083ECD" w:rsidRPr="00980D09">
        <w:rPr>
          <w:rFonts w:ascii="Times New Roman" w:hAnsi="Times New Roman" w:cs="Times New Roman"/>
          <w:sz w:val="24"/>
          <w:szCs w:val="24"/>
          <w:lang w:val="en-US"/>
        </w:rPr>
        <w:fldChar w:fldCharType="separate"/>
      </w:r>
      <w:r w:rsidR="00083ECD" w:rsidRPr="00980D09">
        <w:rPr>
          <w:rFonts w:ascii="Times New Roman" w:hAnsi="Times New Roman" w:cs="Times New Roman"/>
          <w:noProof/>
          <w:sz w:val="24"/>
          <w:szCs w:val="24"/>
          <w:lang w:val="en-US"/>
        </w:rPr>
        <w:t>(MSD, 2012)</w:t>
      </w:r>
      <w:r w:rsidR="00083ECD" w:rsidRPr="00980D09">
        <w:rPr>
          <w:rFonts w:ascii="Times New Roman" w:hAnsi="Times New Roman" w:cs="Times New Roman"/>
          <w:sz w:val="24"/>
          <w:szCs w:val="24"/>
          <w:lang w:val="en-US"/>
        </w:rPr>
        <w:fldChar w:fldCharType="end"/>
      </w:r>
    </w:p>
    <w:p w14:paraId="7A13957E" w14:textId="486EAC9D" w:rsidR="00A80A8E" w:rsidRPr="00980D09" w:rsidRDefault="00E036AF"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Ensuring reliable and equitable access to safe, affordable and quality medicines in rural areas of Tanzania is </w:t>
      </w:r>
      <w:proofErr w:type="gramStart"/>
      <w:r w:rsidRPr="00980D09">
        <w:rPr>
          <w:rFonts w:ascii="Times New Roman" w:hAnsi="Times New Roman" w:cs="Times New Roman"/>
          <w:sz w:val="24"/>
          <w:szCs w:val="24"/>
          <w:lang w:val="en-US"/>
        </w:rPr>
        <w:t>key</w:t>
      </w:r>
      <w:proofErr w:type="gramEnd"/>
      <w:r w:rsidRPr="00980D09">
        <w:rPr>
          <w:rFonts w:ascii="Times New Roman" w:hAnsi="Times New Roman" w:cs="Times New Roman"/>
          <w:sz w:val="24"/>
          <w:szCs w:val="24"/>
          <w:lang w:val="en-US"/>
        </w:rPr>
        <w:t xml:space="preserve"> to the achievement of universal health coverage goal by 2030</w:t>
      </w:r>
      <w:r w:rsidR="00A46C82" w:rsidRPr="00980D09">
        <w:rPr>
          <w:rFonts w:ascii="Times New Roman" w:hAnsi="Times New Roman" w:cs="Times New Roman"/>
          <w:sz w:val="24"/>
          <w:szCs w:val="24"/>
          <w:lang w:val="en-US"/>
        </w:rPr>
        <w:t>,</w:t>
      </w:r>
      <w:r w:rsidR="004B0B25" w:rsidRPr="00980D09">
        <w:rPr>
          <w:rFonts w:ascii="Times New Roman" w:hAnsi="Times New Roman" w:cs="Times New Roman"/>
          <w:sz w:val="24"/>
          <w:szCs w:val="24"/>
          <w:lang w:val="en-US"/>
        </w:rPr>
        <w:t xml:space="preserve"> therefore </w:t>
      </w:r>
      <w:r w:rsidR="00A46C82" w:rsidRPr="00980D09">
        <w:rPr>
          <w:rFonts w:ascii="Times New Roman" w:hAnsi="Times New Roman" w:cs="Times New Roman"/>
          <w:sz w:val="24"/>
          <w:szCs w:val="24"/>
          <w:lang w:val="en-US"/>
        </w:rPr>
        <w:t>this study focus on the assessment of the</w:t>
      </w:r>
      <w:r w:rsidR="00180C99" w:rsidRPr="00980D09">
        <w:rPr>
          <w:rFonts w:ascii="Times New Roman" w:hAnsi="Times New Roman" w:cs="Times New Roman"/>
          <w:sz w:val="24"/>
          <w:szCs w:val="24"/>
          <w:lang w:val="en-US"/>
        </w:rPr>
        <w:t xml:space="preserve"> role of </w:t>
      </w:r>
      <w:proofErr w:type="spellStart"/>
      <w:r w:rsidR="00180C99" w:rsidRPr="00980D09">
        <w:rPr>
          <w:rFonts w:ascii="Times New Roman" w:hAnsi="Times New Roman" w:cs="Times New Roman"/>
          <w:sz w:val="24"/>
          <w:szCs w:val="24"/>
          <w:lang w:val="en-US"/>
        </w:rPr>
        <w:t>Okigusuri</w:t>
      </w:r>
      <w:proofErr w:type="spellEnd"/>
      <w:r w:rsidR="00180C99" w:rsidRPr="00980D09">
        <w:rPr>
          <w:rFonts w:ascii="Times New Roman" w:hAnsi="Times New Roman" w:cs="Times New Roman"/>
          <w:sz w:val="24"/>
          <w:szCs w:val="24"/>
          <w:lang w:val="en-US"/>
        </w:rPr>
        <w:t xml:space="preserve"> system in medicine availability, accessibility and affordability in rural areas of Tanzania.</w:t>
      </w:r>
    </w:p>
    <w:bookmarkEnd w:id="16"/>
    <w:p w14:paraId="0456BF94" w14:textId="77777777" w:rsidR="00A40073" w:rsidRPr="00980D09" w:rsidRDefault="00A40073" w:rsidP="00980D09">
      <w:pPr>
        <w:spacing w:after="0" w:line="480" w:lineRule="auto"/>
        <w:jc w:val="both"/>
        <w:rPr>
          <w:rFonts w:ascii="Times New Roman" w:hAnsi="Times New Roman" w:cs="Times New Roman"/>
          <w:sz w:val="24"/>
          <w:szCs w:val="24"/>
          <w:lang w:val="en-US"/>
        </w:rPr>
      </w:pPr>
    </w:p>
    <w:p w14:paraId="7B730E3C" w14:textId="58C6E43F" w:rsidR="003F18EC" w:rsidRPr="00980D09" w:rsidRDefault="003F18EC" w:rsidP="00980D09">
      <w:pPr>
        <w:pStyle w:val="Heading2"/>
        <w:spacing w:before="0" w:line="480" w:lineRule="auto"/>
        <w:rPr>
          <w:rFonts w:ascii="Times New Roman" w:hAnsi="Times New Roman" w:cs="Times New Roman"/>
          <w:b/>
          <w:bCs/>
          <w:color w:val="auto"/>
          <w:sz w:val="24"/>
          <w:szCs w:val="24"/>
          <w:lang w:val="en-US"/>
        </w:rPr>
      </w:pPr>
      <w:bookmarkStart w:id="17" w:name="_Toc152567317"/>
      <w:r w:rsidRPr="00980D09">
        <w:rPr>
          <w:rFonts w:ascii="Times New Roman" w:hAnsi="Times New Roman" w:cs="Times New Roman"/>
          <w:b/>
          <w:bCs/>
          <w:color w:val="auto"/>
          <w:sz w:val="24"/>
          <w:szCs w:val="24"/>
          <w:lang w:val="en-US"/>
        </w:rPr>
        <w:t xml:space="preserve">1.2 </w:t>
      </w:r>
      <w:r w:rsidR="00841493">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 xml:space="preserve">Statement of the </w:t>
      </w:r>
      <w:r w:rsidR="00CA47F3" w:rsidRPr="00980D09">
        <w:rPr>
          <w:rFonts w:ascii="Times New Roman" w:hAnsi="Times New Roman" w:cs="Times New Roman"/>
          <w:b/>
          <w:bCs/>
          <w:color w:val="auto"/>
          <w:sz w:val="24"/>
          <w:szCs w:val="24"/>
          <w:lang w:val="en-US"/>
        </w:rPr>
        <w:t>Problem</w:t>
      </w:r>
      <w:bookmarkEnd w:id="17"/>
    </w:p>
    <w:p w14:paraId="0308C855" w14:textId="3C14A372" w:rsidR="00656CD1" w:rsidRPr="00980D09" w:rsidRDefault="000F7CA9"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Access to affordable, quality and safely available medicine is the core factor to </w:t>
      </w:r>
      <w:r w:rsidR="00BD20A8" w:rsidRPr="00980D09">
        <w:rPr>
          <w:rFonts w:ascii="Times New Roman" w:hAnsi="Times New Roman" w:cs="Times New Roman"/>
          <w:sz w:val="24"/>
          <w:szCs w:val="24"/>
          <w:lang w:val="en-US"/>
        </w:rPr>
        <w:t xml:space="preserve">the </w:t>
      </w:r>
      <w:r w:rsidRPr="00980D09">
        <w:rPr>
          <w:rFonts w:ascii="Times New Roman" w:hAnsi="Times New Roman" w:cs="Times New Roman"/>
          <w:sz w:val="24"/>
          <w:szCs w:val="24"/>
          <w:lang w:val="en-US"/>
        </w:rPr>
        <w:t xml:space="preserve">contribution of </w:t>
      </w:r>
      <w:r w:rsidR="00D94092" w:rsidRPr="00980D09">
        <w:rPr>
          <w:rFonts w:ascii="Times New Roman" w:hAnsi="Times New Roman" w:cs="Times New Roman"/>
          <w:sz w:val="24"/>
          <w:szCs w:val="24"/>
          <w:lang w:val="en-US"/>
        </w:rPr>
        <w:t>universal health coverage</w:t>
      </w:r>
      <w:r w:rsidR="004D1433" w:rsidRPr="00980D09">
        <w:rPr>
          <w:rFonts w:ascii="Times New Roman" w:hAnsi="Times New Roman" w:cs="Times New Roman"/>
          <w:sz w:val="24"/>
          <w:szCs w:val="24"/>
          <w:lang w:val="en-US"/>
        </w:rPr>
        <w:t>.</w:t>
      </w:r>
      <w:r w:rsidR="00843852" w:rsidRPr="00980D09">
        <w:rPr>
          <w:rFonts w:ascii="Times New Roman" w:hAnsi="Times New Roman" w:cs="Times New Roman"/>
          <w:sz w:val="24"/>
          <w:szCs w:val="24"/>
          <w:lang w:val="en-US"/>
        </w:rPr>
        <w:fldChar w:fldCharType="begin" w:fldLock="1"/>
      </w:r>
      <w:r w:rsidR="008971AA" w:rsidRPr="00980D09">
        <w:rPr>
          <w:rFonts w:ascii="Times New Roman" w:hAnsi="Times New Roman" w:cs="Times New Roman"/>
          <w:sz w:val="24"/>
          <w:szCs w:val="24"/>
          <w:lang w:val="en-US"/>
        </w:rPr>
        <w:instrText>ADDIN CSL_CITATION {"citationItems":[{"id":"ITEM-1","itemData":{"DOI":"10.1016/S0140-6736(16)31599-9","ISSN":"1474-547X (Electronic)","PMID":"27832874","author":[{"dropping-particle":"","family":"Wirtz","given":"Veronika J","non-dropping-particle":"","parse-names":false,"suffix":""},{"dropping-particle":"V","family":"Hogerzeil","given":"Hans","non-dropping-particle":"","parse-names":false,"suffix":""},{"dropping-particle":"","family":"Gray","given":"Andrew L","non-dropping-particle":"","parse-names":false,"suffix":""},{"dropping-particle":"","family":"Bigdeli","given":"Maryam","non-dropping-particle":"","parse-names":false,"suffix":""},{"dropping-particle":"","family":"Joncheere","given":"Cornelis P","non-dropping-particle":"de","parse-names":false,"suffix":""},{"dropping-particle":"","family":"Ewen","given":"Margaret A","non-dropping-particle":"","parse-names":false,"suffix":""},{"dropping-particle":"","family":"Gyansa-Lutterodt","given":"Martha","non-dropping-particle":"","parse-names":false,"suffix":""},{"dropping-particle":"","family":"Jing","given":"Sun","non-dropping-particle":"","parse-names":false,"suffix":""},{"dropping-particle":"","family":"Luiza","given":"Vera L","non-dropping-particle":"","parse-names":false,"suffix":""},{"dropping-particle":"","family":"Mbindyo","given":"Regina M","non-dropping-particle":"","parse-names":false,"suffix":""},{"dropping-particle":"","family":"Möller","given":"Helene","non-dropping-particle":"","parse-names":false,"suffix":""},{"dropping-particle":"","family":"Moucheraud","given":"Corrina","non-dropping-particle":"","parse-names":false,"suffix":""},{"dropping-particle":"","family":"Pécoul","given":"Bernard","non-dropping-particle":"","parse-names":false,"suffix":""},{"dropping-particle":"","family":"Rägo","given":"Lembit","non-dropping-particle":"","parse-names":false,"suffix":""},{"dropping-particle":"","family":"Rashidian","given":"Arash","non-dropping-particle":"","parse-names":false,"suffix":""},{"dropping-particle":"","family":"Ross-Degnan","given":"Dennis","non-dropping-particle":"","parse-names":false,"suffix":""},{"dropping-particle":"","family":"Stephens","given":"Peter N","non-dropping-particle":"","parse-names":false,"suffix":""},{"dropping-particle":"","family":"Teerawattananon","given":"Yot","non-dropping-particle":"","parse-names":false,"suffix":""},{"dropping-particle":"","family":"'t Hoen","given":"Ellen F M","non-dropping-particle":"","parse-names":false,"suffix":""},{"dropping-particle":"","family":"Wagner","given":"Anita K","non-dropping-particle":"","parse-names":false,"suffix":""},{"dropping-particle":"","family":"Yadav","given":"Prashant","non-dropping-particle":"","parse-names":false,"suffix":""},{"dropping-particle":"","family":"Reich","given":"Michael R","non-dropping-particle":"","parse-names":false,"suffix":""}],"container-title":"Lancet (London, England)","id":"ITEM-1","issue":"10067","issued":{"date-parts":[["2017","1"]]},"language":"eng","page":"403-476","title":"Essential medicines for universal health coverage.","type":"article-journal","volume":"389"},"uris":["http://www.mendeley.com/documents/?uuid=5102e7ff-28e1-4307-a4e9-e91207ca4c63"]}],"mendeley":{"formattedCitation":"(Wirtz et al., 2017)","plainTextFormattedCitation":"(Wirtz et al., 2017)","previouslyFormattedCitation":"(Wirtz et al., 2017)"},"properties":{"noteIndex":0},"schema":"https://github.com/citation-style-language/schema/raw/master/csl-citation.json"}</w:instrText>
      </w:r>
      <w:r w:rsidR="00843852" w:rsidRPr="00980D09">
        <w:rPr>
          <w:rFonts w:ascii="Times New Roman" w:hAnsi="Times New Roman" w:cs="Times New Roman"/>
          <w:sz w:val="24"/>
          <w:szCs w:val="24"/>
          <w:lang w:val="en-US"/>
        </w:rPr>
        <w:fldChar w:fldCharType="separate"/>
      </w:r>
      <w:r w:rsidR="00843852" w:rsidRPr="00980D09">
        <w:rPr>
          <w:rFonts w:ascii="Times New Roman" w:hAnsi="Times New Roman" w:cs="Times New Roman"/>
          <w:noProof/>
          <w:sz w:val="24"/>
          <w:szCs w:val="24"/>
          <w:lang w:val="en-US"/>
        </w:rPr>
        <w:t>(</w:t>
      </w:r>
      <w:proofErr w:type="spellStart"/>
      <w:r w:rsidR="00843852" w:rsidRPr="00980D09">
        <w:rPr>
          <w:rFonts w:ascii="Times New Roman" w:hAnsi="Times New Roman" w:cs="Times New Roman"/>
          <w:noProof/>
          <w:sz w:val="24"/>
          <w:szCs w:val="24"/>
          <w:lang w:val="en-US"/>
        </w:rPr>
        <w:t>Wirtz</w:t>
      </w:r>
      <w:proofErr w:type="spellEnd"/>
      <w:r w:rsidR="00843852" w:rsidRPr="00980D09">
        <w:rPr>
          <w:rFonts w:ascii="Times New Roman" w:hAnsi="Times New Roman" w:cs="Times New Roman"/>
          <w:noProof/>
          <w:sz w:val="24"/>
          <w:szCs w:val="24"/>
          <w:lang w:val="en-US"/>
        </w:rPr>
        <w:t xml:space="preserve"> et al., 2017)</w:t>
      </w:r>
      <w:r w:rsidR="00843852" w:rsidRPr="00980D09">
        <w:rPr>
          <w:rFonts w:ascii="Times New Roman" w:hAnsi="Times New Roman" w:cs="Times New Roman"/>
          <w:sz w:val="24"/>
          <w:szCs w:val="24"/>
          <w:lang w:val="en-US"/>
        </w:rPr>
        <w:fldChar w:fldCharType="end"/>
      </w:r>
      <w:r w:rsidR="007D18CF" w:rsidRPr="00980D09">
        <w:rPr>
          <w:rFonts w:ascii="Times New Roman" w:hAnsi="Times New Roman" w:cs="Times New Roman"/>
          <w:sz w:val="24"/>
          <w:szCs w:val="24"/>
          <w:lang w:val="en-US"/>
        </w:rPr>
        <w:t xml:space="preserve"> in </w:t>
      </w:r>
      <w:r w:rsidR="004D1433" w:rsidRPr="00980D09">
        <w:rPr>
          <w:rFonts w:ascii="Times New Roman" w:hAnsi="Times New Roman" w:cs="Times New Roman"/>
          <w:sz w:val="24"/>
          <w:szCs w:val="24"/>
          <w:lang w:val="en-US"/>
        </w:rPr>
        <w:t>T</w:t>
      </w:r>
      <w:r w:rsidR="007D18CF" w:rsidRPr="00980D09">
        <w:rPr>
          <w:rFonts w:ascii="Times New Roman" w:hAnsi="Times New Roman" w:cs="Times New Roman"/>
          <w:sz w:val="24"/>
          <w:szCs w:val="24"/>
          <w:lang w:val="en-US"/>
        </w:rPr>
        <w:t>anzania</w:t>
      </w:r>
      <w:r w:rsidR="00BD20A8" w:rsidRPr="00980D09">
        <w:rPr>
          <w:rFonts w:ascii="Times New Roman" w:hAnsi="Times New Roman" w:cs="Times New Roman"/>
          <w:sz w:val="24"/>
          <w:szCs w:val="24"/>
          <w:lang w:val="en-US"/>
        </w:rPr>
        <w:t>,</w:t>
      </w:r>
      <w:r w:rsidR="007D18CF" w:rsidRPr="00980D09">
        <w:rPr>
          <w:rFonts w:ascii="Times New Roman" w:hAnsi="Times New Roman" w:cs="Times New Roman"/>
          <w:sz w:val="24"/>
          <w:szCs w:val="24"/>
          <w:lang w:val="en-US"/>
        </w:rPr>
        <w:t xml:space="preserve"> there is inadequate access  to affordable medicine for primary health care in rural areas,</w:t>
      </w:r>
      <w:r w:rsidR="00581217" w:rsidRPr="00980D09">
        <w:rPr>
          <w:rFonts w:ascii="Times New Roman" w:hAnsi="Times New Roman" w:cs="Times New Roman"/>
          <w:sz w:val="24"/>
          <w:szCs w:val="24"/>
          <w:lang w:val="en-US"/>
        </w:rPr>
        <w:t xml:space="preserve"> according to </w:t>
      </w:r>
      <w:proofErr w:type="spellStart"/>
      <w:r w:rsidR="00581217" w:rsidRPr="00980D09">
        <w:rPr>
          <w:rFonts w:ascii="Times New Roman" w:hAnsi="Times New Roman" w:cs="Times New Roman"/>
          <w:sz w:val="24"/>
          <w:szCs w:val="24"/>
          <w:lang w:val="en-US"/>
        </w:rPr>
        <w:t>Twaweza</w:t>
      </w:r>
      <w:proofErr w:type="spellEnd"/>
      <w:r w:rsidR="00581217" w:rsidRPr="00980D09">
        <w:rPr>
          <w:rFonts w:ascii="Times New Roman" w:hAnsi="Times New Roman" w:cs="Times New Roman"/>
          <w:sz w:val="24"/>
          <w:szCs w:val="24"/>
          <w:lang w:val="en-US"/>
        </w:rPr>
        <w:t xml:space="preserve"> only 32% of Tanzanian have access to medicine</w:t>
      </w:r>
      <w:r w:rsidR="00BD20A8" w:rsidRPr="00980D09">
        <w:rPr>
          <w:rFonts w:ascii="Times New Roman" w:hAnsi="Times New Roman" w:cs="Times New Roman"/>
          <w:sz w:val="24"/>
          <w:szCs w:val="24"/>
          <w:lang w:val="en-US"/>
        </w:rPr>
        <w:t xml:space="preserve"> </w:t>
      </w:r>
      <w:r w:rsidR="00581217" w:rsidRPr="00980D09">
        <w:rPr>
          <w:rFonts w:ascii="Times New Roman" w:hAnsi="Times New Roman" w:cs="Times New Roman"/>
          <w:sz w:val="24"/>
          <w:szCs w:val="24"/>
          <w:lang w:val="en-US"/>
        </w:rPr>
        <w:fldChar w:fldCharType="begin" w:fldLock="1"/>
      </w:r>
      <w:r w:rsidR="001E0148" w:rsidRPr="00980D09">
        <w:rPr>
          <w:rFonts w:ascii="Times New Roman" w:hAnsi="Times New Roman" w:cs="Times New Roman"/>
          <w:sz w:val="24"/>
          <w:szCs w:val="24"/>
          <w:lang w:val="en-US"/>
        </w:rPr>
        <w:instrText>ADDIN CSL_CITATION {"citationItems":[{"id":"ITEM-1","itemData":{"abstract":"</w:instrText>
      </w:r>
      <w:r w:rsidR="001E0148" w:rsidRPr="00980D09">
        <w:rPr>
          <w:rFonts w:ascii="Times New Roman" w:hAnsi="Times New Roman" w:cs="Times New Roman"/>
          <w:sz w:val="24"/>
          <w:szCs w:val="24"/>
          <w:lang w:val="en-US"/>
        </w:rPr>
        <w:instrText xml:space="preserve"> Shortages of essential medicines in public health facilities are a major issue in Tanzania that has persisted despite increasing attention to these issues and numerous reform attempts and initiatives. </w:instrText>
      </w:r>
      <w:r w:rsidR="001E0148" w:rsidRPr="00980D09">
        <w:rPr>
          <w:rFonts w:ascii="Times New Roman" w:hAnsi="Times New Roman" w:cs="Times New Roman"/>
          <w:sz w:val="24"/>
          <w:szCs w:val="24"/>
          <w:lang w:val="en-US"/>
        </w:rPr>
        <w:instrText xml:space="preserve"> Medicine stock-outs in Tanzania are the result of not only resource constraints and technical problems, but a series of political logics that allow and reinforce short-term policy making, weak oversight and a lack of meaningful accountability. </w:instrText>
      </w:r>
      <w:r w:rsidR="001E0148" w:rsidRPr="00980D09">
        <w:rPr>
          <w:rFonts w:ascii="Times New Roman" w:hAnsi="Times New Roman" w:cs="Times New Roman"/>
          <w:sz w:val="24"/>
          <w:szCs w:val="24"/>
          <w:lang w:val="en-US"/>
        </w:rPr>
        <w:instrText xml:space="preserve"> Stock-outs are a major issue of concern to the public, health service providers and policy-makers. There are individuals at multiple levels of the system who are interested in resolving the issue but who face institutional and systemic barriers to doing so. </w:instrText>
      </w:r>
      <w:r w:rsidR="001E0148" w:rsidRPr="00980D09">
        <w:rPr>
          <w:rFonts w:ascii="Times New Roman" w:hAnsi="Times New Roman" w:cs="Times New Roman"/>
          <w:sz w:val="24"/>
          <w:szCs w:val="24"/>
          <w:lang w:val="en-US"/>
        </w:rPr>
        <w:instrText> Resolving the problem of stock-outs will not be achieved by any one single set of solutions, but rather the creation of the conditions in which a coalition of actors can work together on these issues.","author":[{"dropping-particle":"","family":"Wales","given":"Joseph","non-dropping-particle":"","parse-names":false,"suffix":""},{"dropping-particle":"","family":"Tobias","given":"Julia","non-dropping-particle":"","parse-names":false,"suffix":""},{"dropping-particle":"","family":"Malangalila","given":"Emmanuel","non-dropping-particle":"","parse-names":false,"suffix":""},{"dropping-particle":"","family":"Swai","given":"Godfrey","non-dropping-particle":"","parse-names":false,"suffix":""},{"dropping-particle":"","family":"Wild","given":"Leni","non-dropping-particle":"","parse-names":false,"suffix":""}],"container-title":"Twaweza ni sisi","id":"ITEM-1","issue":"March","issued":{"date-parts":[["2014"]]},"page":"38","title":"Stock-outs of essential medicines in Tanzania: A political economy approach to analysing problems and identifying solutions","type":"article-journal"},"uris":["http://www.mendeley.com/documents/?uuid=f17667a5-9ae2-416a-a40b-7664ddb1567f"]}],"mendeley":{"formattedCitation":"(Wales et al., 2014)","plainTextFormattedCitation":"(Wales et al., 2014)","previouslyFormattedCitation":"(Wales et al., 2014)"},"properties":{"noteIndex":0},"schema":"https://github.com/citation-style-language/schema/raw/master/csl-citation.json"}</w:instrText>
      </w:r>
      <w:r w:rsidR="00581217" w:rsidRPr="00980D09">
        <w:rPr>
          <w:rFonts w:ascii="Times New Roman" w:hAnsi="Times New Roman" w:cs="Times New Roman"/>
          <w:sz w:val="24"/>
          <w:szCs w:val="24"/>
          <w:lang w:val="en-US"/>
        </w:rPr>
        <w:fldChar w:fldCharType="separate"/>
      </w:r>
      <w:r w:rsidR="00581217" w:rsidRPr="00980D09">
        <w:rPr>
          <w:rFonts w:ascii="Times New Roman" w:hAnsi="Times New Roman" w:cs="Times New Roman"/>
          <w:noProof/>
          <w:sz w:val="24"/>
          <w:szCs w:val="24"/>
          <w:lang w:val="en-US"/>
        </w:rPr>
        <w:t>(Wales et al., 2014)</w:t>
      </w:r>
      <w:r w:rsidR="00581217" w:rsidRPr="00980D09">
        <w:rPr>
          <w:rFonts w:ascii="Times New Roman" w:hAnsi="Times New Roman" w:cs="Times New Roman"/>
          <w:sz w:val="24"/>
          <w:szCs w:val="24"/>
          <w:lang w:val="en-US"/>
        </w:rPr>
        <w:fldChar w:fldCharType="end"/>
      </w:r>
      <w:r w:rsidR="00BA264D" w:rsidRPr="00980D09">
        <w:rPr>
          <w:rFonts w:ascii="Times New Roman" w:hAnsi="Times New Roman" w:cs="Times New Roman"/>
          <w:sz w:val="24"/>
          <w:szCs w:val="24"/>
          <w:lang w:val="en-US"/>
        </w:rPr>
        <w:t xml:space="preserve"> with </w:t>
      </w:r>
      <w:r w:rsidR="00BD20A8" w:rsidRPr="00980D09">
        <w:rPr>
          <w:rFonts w:ascii="Times New Roman" w:hAnsi="Times New Roman" w:cs="Times New Roman"/>
          <w:sz w:val="24"/>
          <w:szCs w:val="24"/>
          <w:lang w:val="en-US"/>
        </w:rPr>
        <w:t xml:space="preserve">a </w:t>
      </w:r>
      <w:r w:rsidR="00BA264D" w:rsidRPr="00980D09">
        <w:rPr>
          <w:rFonts w:ascii="Times New Roman" w:hAnsi="Times New Roman" w:cs="Times New Roman"/>
          <w:sz w:val="24"/>
          <w:szCs w:val="24"/>
          <w:lang w:val="en-US"/>
        </w:rPr>
        <w:t>poor informed decision when it comes to health matter  about 67.1</w:t>
      </w:r>
      <w:r w:rsidR="00482E4D" w:rsidRPr="00980D09">
        <w:rPr>
          <w:rFonts w:ascii="Times New Roman" w:hAnsi="Times New Roman" w:cs="Times New Roman"/>
          <w:sz w:val="24"/>
          <w:szCs w:val="24"/>
          <w:lang w:val="en-US"/>
        </w:rPr>
        <w:t>% of villages people are illiterate when it comes to health.</w:t>
      </w:r>
      <w:r w:rsidR="008971AA" w:rsidRPr="00980D09">
        <w:rPr>
          <w:rFonts w:ascii="Times New Roman" w:hAnsi="Times New Roman" w:cs="Times New Roman"/>
          <w:sz w:val="24"/>
          <w:szCs w:val="24"/>
          <w:lang w:val="en-US"/>
        </w:rPr>
        <w:fldChar w:fldCharType="begin" w:fldLock="1"/>
      </w:r>
      <w:r w:rsidR="008971AA" w:rsidRPr="00980D09">
        <w:rPr>
          <w:rFonts w:ascii="Times New Roman" w:hAnsi="Times New Roman" w:cs="Times New Roman"/>
          <w:sz w:val="24"/>
          <w:szCs w:val="24"/>
          <w:lang w:val="en-US"/>
        </w:rPr>
        <w:instrText>ADDIN CSL_CITATION {"citationItems":[{"id":"ITEM-1","itemData":{"ISSN":"2576-1986 (Print) ISSN 2576-1994 (Online)","abstract":"Article published in a journal titled: Urban Studies and Public Administration\nVol. 1, No. 1, 2018","author":[{"dropping-particle":"","family":"Muhanga","given":"M","non-dropping-particle":"","parse-names":false,"suffix":""},{"dropping-particle":"","family":"Malungo","given":"J.R","non-dropping-particle":"","parse-names":false,"suffix":""}],"id":"ITEM-1","issued":{"date-parts":[["2018","5","25"]]},"publisher":"Scholink INC","title":"Health literacy and some socio-demographic aspects under one health approach in eastern Tanzania: connections and realities","type":"article-journal"},"uris":["http://www.mendeley.com/documents/?uuid=bd9ccbfb-2004-3e49-8696-3fa3fa88eb39"]}],"mendeley":{"formattedCitation":"(Muhanga &amp; Malungo, 2018)","plainTextFormattedCitation":"(Muhanga &amp; Malungo, 2018)","previouslyFormattedCitation":"(Muhanga &amp; Malungo, 2018)"},"properties":{"noteIndex":0},"schema":"https://github.com/citation-style-language/schema/raw/master/csl-citation.json"}</w:instrText>
      </w:r>
      <w:r w:rsidR="008971AA" w:rsidRPr="00980D09">
        <w:rPr>
          <w:rFonts w:ascii="Times New Roman" w:hAnsi="Times New Roman" w:cs="Times New Roman"/>
          <w:sz w:val="24"/>
          <w:szCs w:val="24"/>
          <w:lang w:val="en-US"/>
        </w:rPr>
        <w:fldChar w:fldCharType="separate"/>
      </w:r>
      <w:r w:rsidR="008971AA" w:rsidRPr="00980D09">
        <w:rPr>
          <w:rFonts w:ascii="Times New Roman" w:hAnsi="Times New Roman" w:cs="Times New Roman"/>
          <w:noProof/>
          <w:sz w:val="24"/>
          <w:szCs w:val="24"/>
          <w:lang w:val="en-US"/>
        </w:rPr>
        <w:t>(</w:t>
      </w:r>
      <w:proofErr w:type="spellStart"/>
      <w:r w:rsidR="008971AA" w:rsidRPr="00980D09">
        <w:rPr>
          <w:rFonts w:ascii="Times New Roman" w:hAnsi="Times New Roman" w:cs="Times New Roman"/>
          <w:noProof/>
          <w:sz w:val="24"/>
          <w:szCs w:val="24"/>
          <w:lang w:val="en-US"/>
        </w:rPr>
        <w:t>Muhanga</w:t>
      </w:r>
      <w:proofErr w:type="spellEnd"/>
      <w:r w:rsidR="008971AA" w:rsidRPr="00980D09">
        <w:rPr>
          <w:rFonts w:ascii="Times New Roman" w:hAnsi="Times New Roman" w:cs="Times New Roman"/>
          <w:noProof/>
          <w:sz w:val="24"/>
          <w:szCs w:val="24"/>
          <w:lang w:val="en-US"/>
        </w:rPr>
        <w:t xml:space="preserve"> &amp; Malungo, 2018)</w:t>
      </w:r>
      <w:r w:rsidR="008971AA" w:rsidRPr="00980D09">
        <w:rPr>
          <w:rFonts w:ascii="Times New Roman" w:hAnsi="Times New Roman" w:cs="Times New Roman"/>
          <w:sz w:val="24"/>
          <w:szCs w:val="24"/>
          <w:lang w:val="en-US"/>
        </w:rPr>
        <w:fldChar w:fldCharType="end"/>
      </w:r>
      <w:r w:rsidR="008971AA" w:rsidRPr="00980D09">
        <w:rPr>
          <w:rFonts w:ascii="Times New Roman" w:hAnsi="Times New Roman" w:cs="Times New Roman"/>
          <w:sz w:val="24"/>
          <w:szCs w:val="24"/>
          <w:lang w:val="en-US"/>
        </w:rPr>
        <w:t xml:space="preserve"> </w:t>
      </w:r>
      <w:r w:rsidR="008971AA" w:rsidRPr="00980D09">
        <w:rPr>
          <w:rFonts w:ascii="Times New Roman" w:hAnsi="Times New Roman" w:cs="Times New Roman"/>
          <w:sz w:val="24"/>
          <w:szCs w:val="24"/>
          <w:lang w:val="en-US"/>
        </w:rPr>
        <w:fldChar w:fldCharType="begin" w:fldLock="1"/>
      </w:r>
      <w:r w:rsidR="006311D3" w:rsidRPr="00980D09">
        <w:rPr>
          <w:rFonts w:ascii="Times New Roman" w:hAnsi="Times New Roman" w:cs="Times New Roman"/>
          <w:sz w:val="24"/>
          <w:szCs w:val="24"/>
          <w:lang w:val="en-US"/>
        </w:rPr>
        <w:instrText>ADDIN CSL_CITATION {"citationItems":[{"id":"ITEM-1","itemData":{"DOI":"10.1080/00045608.2012.685050","ISSN":"00045608","abstract":"Neighborhood social and physical contexts have the ability to impact health and health behaviors of residents. One neighborhood characteristic that remains underexamined in the research is access to health care resources. This research examines potential (geographical) access to primary health care in the city of Mississauga, Ontario, Canada. A modification of the two-step floating catchment area method that better suits the study of locally relevant natural neighborhood units is presented. Potential access to health care is measured in each of Mississauga's neighborhoods considering several spatial and aspatial (i.e., social) characteristics of the population and of physicians, including the raw abundance of physicians, languages spoken by physicians and patients, and whether physicians are accepting new patients. Neighborhood-level results are compared to census tracts. The results of this analysis reveal that potential access significantly differs between neighborhoods for all spatial and aspatial dimensions of access. Accessibility is considerably reduced for linguistic minorities and for those who might not have a dedicated family physician as compared to the general population. This research contributes to the existing body of literature on neighborhoods and health by demonstrating the utility of an alternative methodology for developing a more comprehensive understanding of access to health care within natural geographical neighborhoods. © 2013 Copyright Taylor and Francis Group, LLC.","author":[{"dropping-particle":"","family":"Bell","given":"Scott","non-dropping-particle":"","parse-names":false,"suffix":""},{"dropping-particle":"","family":"Wilson","given":"Kathi","non-dropping-particle":"","parse-names":false,"suffix":""},{"dropping-particle":"","family":"Bissonnette","given":"Laura","non-dropping-particle":"","parse-names":false,"suffix":""},{"dropping-particle":"","family":"Shah","given":"Tayyab","non-dropping-particle":"","parse-names":false,"suffix":""}],"container-title":"Annals of the Association of American Geographers","id":"ITEM-1","issue":"1","issued":{"date-parts":[["2013"]]},"page":"85-105","title":"Access to Primary Health Care: Does Neighborhood of Residence Matter?","type":"article-journal","volume":"103"},"uris":["http://www.mendeley.com/documents/?uuid=e3980af0-08cc-4529-96a7-4667150d1159"]}],"mendeley":{"formattedCitation":"(Bell et al., 2013)","plainTextFormattedCitation":"(Bell et al., 2013)","previouslyFormattedCitation":"(Bell et al., 2013)"},"properties":{"noteIndex":0},"schema":"https://github.com/citation-style-language/schema/raw/master/csl-citation.json"}</w:instrText>
      </w:r>
      <w:r w:rsidR="008971AA" w:rsidRPr="00980D09">
        <w:rPr>
          <w:rFonts w:ascii="Times New Roman" w:hAnsi="Times New Roman" w:cs="Times New Roman"/>
          <w:sz w:val="24"/>
          <w:szCs w:val="24"/>
          <w:lang w:val="en-US"/>
        </w:rPr>
        <w:fldChar w:fldCharType="separate"/>
      </w:r>
      <w:r w:rsidR="008971AA" w:rsidRPr="00980D09">
        <w:rPr>
          <w:rFonts w:ascii="Times New Roman" w:hAnsi="Times New Roman" w:cs="Times New Roman"/>
          <w:noProof/>
          <w:sz w:val="24"/>
          <w:szCs w:val="24"/>
          <w:lang w:val="en-US"/>
        </w:rPr>
        <w:t>(Bell et al., 2013)</w:t>
      </w:r>
      <w:r w:rsidR="008971AA" w:rsidRPr="00980D09">
        <w:rPr>
          <w:rFonts w:ascii="Times New Roman" w:hAnsi="Times New Roman" w:cs="Times New Roman"/>
          <w:sz w:val="24"/>
          <w:szCs w:val="24"/>
          <w:lang w:val="en-US"/>
        </w:rPr>
        <w:fldChar w:fldCharType="end"/>
      </w:r>
    </w:p>
    <w:p w14:paraId="72EE20DB" w14:textId="35C18808" w:rsidR="006311D3" w:rsidRDefault="00707DC3"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Tanzanian </w:t>
      </w:r>
      <w:r w:rsidR="00406FD4" w:rsidRPr="00980D09">
        <w:rPr>
          <w:rFonts w:ascii="Times New Roman" w:hAnsi="Times New Roman" w:cs="Times New Roman"/>
          <w:sz w:val="24"/>
          <w:szCs w:val="24"/>
          <w:lang w:val="en-US"/>
        </w:rPr>
        <w:t xml:space="preserve">government </w:t>
      </w:r>
      <w:r w:rsidRPr="00980D09">
        <w:rPr>
          <w:rFonts w:ascii="Times New Roman" w:hAnsi="Times New Roman" w:cs="Times New Roman"/>
          <w:sz w:val="24"/>
          <w:szCs w:val="24"/>
          <w:lang w:val="en-US"/>
        </w:rPr>
        <w:t xml:space="preserve"> has man</w:t>
      </w:r>
      <w:r w:rsidR="00E9256D" w:rsidRPr="00980D09">
        <w:rPr>
          <w:rFonts w:ascii="Times New Roman" w:hAnsi="Times New Roman" w:cs="Times New Roman"/>
          <w:sz w:val="24"/>
          <w:szCs w:val="24"/>
          <w:lang w:val="en-US"/>
        </w:rPr>
        <w:t>a</w:t>
      </w:r>
      <w:r w:rsidRPr="00980D09">
        <w:rPr>
          <w:rFonts w:ascii="Times New Roman" w:hAnsi="Times New Roman" w:cs="Times New Roman"/>
          <w:sz w:val="24"/>
          <w:szCs w:val="24"/>
          <w:lang w:val="en-US"/>
        </w:rPr>
        <w:t xml:space="preserve">ged to increase accessibility of medicine through its function </w:t>
      </w:r>
      <w:r w:rsidR="00E9256D" w:rsidRPr="00980D09">
        <w:rPr>
          <w:rFonts w:ascii="Times New Roman" w:hAnsi="Times New Roman" w:cs="Times New Roman"/>
          <w:sz w:val="24"/>
          <w:szCs w:val="24"/>
          <w:lang w:val="en-US"/>
        </w:rPr>
        <w:t xml:space="preserve">unit </w:t>
      </w:r>
      <w:r w:rsidRPr="00980D09">
        <w:rPr>
          <w:rFonts w:ascii="Times New Roman" w:hAnsi="Times New Roman" w:cs="Times New Roman"/>
          <w:sz w:val="24"/>
          <w:szCs w:val="24"/>
          <w:lang w:val="en-US"/>
        </w:rPr>
        <w:t>MSD by delivering medicines to dispensary levels</w:t>
      </w:r>
      <w:r w:rsidR="00E9256D" w:rsidRPr="00980D09">
        <w:rPr>
          <w:rFonts w:ascii="Times New Roman" w:hAnsi="Times New Roman" w:cs="Times New Roman"/>
          <w:sz w:val="24"/>
          <w:szCs w:val="24"/>
          <w:lang w:val="en-US"/>
        </w:rPr>
        <w:t xml:space="preserve"> in villages</w:t>
      </w:r>
      <w:r w:rsidRPr="00980D09">
        <w:rPr>
          <w:rFonts w:ascii="Times New Roman" w:hAnsi="Times New Roman" w:cs="Times New Roman"/>
          <w:sz w:val="24"/>
          <w:szCs w:val="24"/>
          <w:lang w:val="en-US"/>
        </w:rPr>
        <w:t>,</w:t>
      </w:r>
      <w:r w:rsidR="0086149D" w:rsidRPr="00980D09">
        <w:rPr>
          <w:rFonts w:ascii="Times New Roman" w:hAnsi="Times New Roman" w:cs="Times New Roman"/>
          <w:sz w:val="24"/>
          <w:szCs w:val="24"/>
          <w:lang w:val="en-US"/>
        </w:rPr>
        <w:t xml:space="preserve"> but th</w:t>
      </w:r>
      <w:r w:rsidR="006971F8" w:rsidRPr="00980D09">
        <w:rPr>
          <w:rFonts w:ascii="Times New Roman" w:hAnsi="Times New Roman" w:cs="Times New Roman"/>
          <w:sz w:val="24"/>
          <w:szCs w:val="24"/>
          <w:lang w:val="en-US"/>
        </w:rPr>
        <w:t xml:space="preserve">is isn’t sufficient enough to cover all remote areas, </w:t>
      </w:r>
      <w:r w:rsidR="00530B8B" w:rsidRPr="00980D09">
        <w:rPr>
          <w:rFonts w:ascii="Times New Roman" w:hAnsi="Times New Roman" w:cs="Times New Roman"/>
          <w:sz w:val="24"/>
          <w:szCs w:val="24"/>
          <w:lang w:val="en-US"/>
        </w:rPr>
        <w:t>in the country,</w:t>
      </w:r>
      <w:r w:rsidR="006971F8" w:rsidRPr="00980D09">
        <w:rPr>
          <w:rFonts w:ascii="Times New Roman" w:hAnsi="Times New Roman" w:cs="Times New Roman"/>
          <w:sz w:val="24"/>
          <w:szCs w:val="24"/>
          <w:lang w:val="en-US"/>
        </w:rPr>
        <w:t xml:space="preserve"> </w:t>
      </w:r>
      <w:r w:rsidR="0086149D" w:rsidRPr="00980D09">
        <w:rPr>
          <w:rFonts w:ascii="Times New Roman" w:hAnsi="Times New Roman" w:cs="Times New Roman"/>
          <w:sz w:val="24"/>
          <w:szCs w:val="24"/>
          <w:lang w:val="en-US"/>
        </w:rPr>
        <w:t xml:space="preserve"> the problem as some villages have to work 5km to reach to primary health </w:t>
      </w:r>
      <w:r w:rsidR="00530B8B" w:rsidRPr="00980D09">
        <w:rPr>
          <w:rFonts w:ascii="Times New Roman" w:hAnsi="Times New Roman" w:cs="Times New Roman"/>
          <w:sz w:val="24"/>
          <w:szCs w:val="24"/>
          <w:lang w:val="en-US"/>
        </w:rPr>
        <w:t>center</w:t>
      </w:r>
      <w:r w:rsidR="0086149D" w:rsidRPr="00980D09">
        <w:rPr>
          <w:rFonts w:ascii="Times New Roman" w:hAnsi="Times New Roman" w:cs="Times New Roman"/>
          <w:sz w:val="24"/>
          <w:szCs w:val="24"/>
          <w:lang w:val="en-US"/>
        </w:rPr>
        <w:t xml:space="preserve">/dispensary, </w:t>
      </w:r>
      <w:r w:rsidR="002F0E43" w:rsidRPr="00980D09">
        <w:rPr>
          <w:rFonts w:ascii="Times New Roman" w:hAnsi="Times New Roman" w:cs="Times New Roman"/>
          <w:sz w:val="24"/>
          <w:szCs w:val="24"/>
          <w:lang w:val="en-US"/>
        </w:rPr>
        <w:t xml:space="preserve">also cost of </w:t>
      </w:r>
      <w:r w:rsidR="002F0E43" w:rsidRPr="00980D09">
        <w:rPr>
          <w:rFonts w:ascii="Times New Roman" w:hAnsi="Times New Roman" w:cs="Times New Roman"/>
          <w:sz w:val="24"/>
          <w:szCs w:val="24"/>
          <w:lang w:val="en-US"/>
        </w:rPr>
        <w:lastRenderedPageBreak/>
        <w:t xml:space="preserve">the medicines </w:t>
      </w:r>
      <w:r w:rsidR="008C4A99" w:rsidRPr="00980D09">
        <w:rPr>
          <w:rFonts w:ascii="Times New Roman" w:hAnsi="Times New Roman" w:cs="Times New Roman"/>
          <w:sz w:val="24"/>
          <w:szCs w:val="24"/>
          <w:lang w:val="en-US"/>
        </w:rPr>
        <w:t>remain to be</w:t>
      </w:r>
      <w:r w:rsidR="002F0E43" w:rsidRPr="00980D09">
        <w:rPr>
          <w:rFonts w:ascii="Times New Roman" w:hAnsi="Times New Roman" w:cs="Times New Roman"/>
          <w:sz w:val="24"/>
          <w:szCs w:val="24"/>
          <w:lang w:val="en-US"/>
        </w:rPr>
        <w:t xml:space="preserve"> a problem as many cannot afford</w:t>
      </w:r>
      <w:r w:rsidR="008C4A99" w:rsidRPr="00980D09">
        <w:rPr>
          <w:rFonts w:ascii="Times New Roman" w:hAnsi="Times New Roman" w:cs="Times New Roman"/>
          <w:sz w:val="24"/>
          <w:szCs w:val="24"/>
          <w:lang w:val="en-US"/>
        </w:rPr>
        <w:t xml:space="preserve"> </w:t>
      </w:r>
      <w:r w:rsidR="002F0E43" w:rsidRPr="00980D09">
        <w:rPr>
          <w:rFonts w:ascii="Times New Roman" w:hAnsi="Times New Roman" w:cs="Times New Roman"/>
          <w:sz w:val="24"/>
          <w:szCs w:val="24"/>
          <w:lang w:val="en-US"/>
        </w:rPr>
        <w:t xml:space="preserve">, </w:t>
      </w:r>
      <w:r w:rsidR="00916C30" w:rsidRPr="00980D09">
        <w:rPr>
          <w:rFonts w:ascii="Times New Roman" w:hAnsi="Times New Roman" w:cs="Times New Roman"/>
          <w:sz w:val="24"/>
          <w:szCs w:val="24"/>
          <w:lang w:val="en-US"/>
        </w:rPr>
        <w:t xml:space="preserve">also </w:t>
      </w:r>
      <w:r w:rsidR="002F0E43" w:rsidRPr="00980D09">
        <w:rPr>
          <w:rFonts w:ascii="Times New Roman" w:hAnsi="Times New Roman" w:cs="Times New Roman"/>
          <w:sz w:val="24"/>
          <w:szCs w:val="24"/>
          <w:lang w:val="en-US"/>
        </w:rPr>
        <w:t xml:space="preserve">lack of health insurance to </w:t>
      </w:r>
      <w:r w:rsidR="00916C30" w:rsidRPr="00980D09">
        <w:rPr>
          <w:rFonts w:ascii="Times New Roman" w:hAnsi="Times New Roman" w:cs="Times New Roman"/>
          <w:sz w:val="24"/>
          <w:szCs w:val="24"/>
          <w:lang w:val="en-US"/>
        </w:rPr>
        <w:t>all villagers</w:t>
      </w:r>
      <w:r w:rsidR="002F0E43" w:rsidRPr="00980D09">
        <w:rPr>
          <w:rFonts w:ascii="Times New Roman" w:hAnsi="Times New Roman" w:cs="Times New Roman"/>
          <w:sz w:val="24"/>
          <w:szCs w:val="24"/>
          <w:lang w:val="en-US"/>
        </w:rPr>
        <w:t xml:space="preserve"> to cover medical bills</w:t>
      </w:r>
      <w:r w:rsidR="00916C30" w:rsidRPr="00980D09">
        <w:rPr>
          <w:rFonts w:ascii="Times New Roman" w:hAnsi="Times New Roman" w:cs="Times New Roman"/>
          <w:sz w:val="24"/>
          <w:szCs w:val="24"/>
          <w:lang w:val="en-US"/>
        </w:rPr>
        <w:t xml:space="preserve"> still hinders accessibility and availability of medicine in rural areas</w:t>
      </w:r>
      <w:r w:rsidR="002F0E43" w:rsidRPr="00980D09">
        <w:rPr>
          <w:rFonts w:ascii="Times New Roman" w:hAnsi="Times New Roman" w:cs="Times New Roman"/>
          <w:sz w:val="24"/>
          <w:szCs w:val="24"/>
          <w:lang w:val="en-US"/>
        </w:rPr>
        <w:t>.</w:t>
      </w:r>
      <w:r w:rsidR="006311D3" w:rsidRPr="00980D09">
        <w:rPr>
          <w:rFonts w:ascii="Times New Roman" w:hAnsi="Times New Roman" w:cs="Times New Roman"/>
          <w:sz w:val="24"/>
          <w:szCs w:val="24"/>
          <w:lang w:val="en-US"/>
        </w:rPr>
        <w:fldChar w:fldCharType="begin" w:fldLock="1"/>
      </w:r>
      <w:r w:rsidR="00DB626C" w:rsidRPr="00980D09">
        <w:rPr>
          <w:rFonts w:ascii="Times New Roman" w:hAnsi="Times New Roman" w:cs="Times New Roman"/>
          <w:sz w:val="24"/>
          <w:szCs w:val="24"/>
          <w:lang w:val="en-US"/>
        </w:rPr>
        <w:instrText>ADDIN CSL_CITATION {"citationItems":[{"id":"ITEM-1","itemData":{"DOI":"10.1596/34620","abstract":"… (for example, capital expenditures) needs to be honored in the plans. Health Basket Fund resources are used for operational expenditures. … This fiscal decentralization now needs to be …","author":[{"dropping-particle":"","family":"Piatti-Fünfkirchen","given":"Moritz","non-dropping-particle":"","parse-names":false,"suffix":""},{"dropping-particle":"","family":"Ally","given":"Mariam","non-dropping-particle":"","parse-names":false,"suffix":""}],"container-title":"Tanzania Health Sector Public Expenditure Review 2020","id":"ITEM-1","issue":"April","issued":{"date-parts":[["2020"]]},"title":"Tanzania Health Sector Public Expenditure Review 2020","type":"article-journal"},"uris":["http://www.mendeley.com/documents/?uuid=1c2e7337-77b3-4ffb-a943-0deb3d21d0a5"]}],"mendeley":{"formattedCitation":"(Piatti-Fünfkirchen &amp; Ally, 2020)","plainTextFormattedCitation":"(Piatti-Fünfkirchen &amp; Ally, 2020)","previouslyFormattedCitation":"(Piatti-Fünfkirchen &amp; Ally, 2020)"},"properties":{"noteIndex":0},"schema":"https://github.com/citation-style-language/schema/raw/master/csl-citation.json"}</w:instrText>
      </w:r>
      <w:r w:rsidR="006311D3" w:rsidRPr="00980D09">
        <w:rPr>
          <w:rFonts w:ascii="Times New Roman" w:hAnsi="Times New Roman" w:cs="Times New Roman"/>
          <w:sz w:val="24"/>
          <w:szCs w:val="24"/>
          <w:lang w:val="en-US"/>
        </w:rPr>
        <w:fldChar w:fldCharType="separate"/>
      </w:r>
      <w:proofErr w:type="gramStart"/>
      <w:r w:rsidR="006311D3" w:rsidRPr="00980D09">
        <w:rPr>
          <w:rFonts w:ascii="Times New Roman" w:hAnsi="Times New Roman" w:cs="Times New Roman"/>
          <w:noProof/>
          <w:sz w:val="24"/>
          <w:szCs w:val="24"/>
          <w:lang w:val="en-US"/>
        </w:rPr>
        <w:t>(</w:t>
      </w:r>
      <w:proofErr w:type="spellStart"/>
      <w:r w:rsidR="006311D3" w:rsidRPr="00980D09">
        <w:rPr>
          <w:rFonts w:ascii="Times New Roman" w:hAnsi="Times New Roman" w:cs="Times New Roman"/>
          <w:noProof/>
          <w:sz w:val="24"/>
          <w:szCs w:val="24"/>
          <w:lang w:val="en-US"/>
        </w:rPr>
        <w:t>Piatti-Fünfkirchen</w:t>
      </w:r>
      <w:proofErr w:type="spellEnd"/>
      <w:r w:rsidR="006311D3" w:rsidRPr="00980D09">
        <w:rPr>
          <w:rFonts w:ascii="Times New Roman" w:hAnsi="Times New Roman" w:cs="Times New Roman"/>
          <w:noProof/>
          <w:sz w:val="24"/>
          <w:szCs w:val="24"/>
          <w:lang w:val="en-US"/>
        </w:rPr>
        <w:t xml:space="preserve"> &amp; Ally, 2020)</w:t>
      </w:r>
      <w:r w:rsidR="006311D3" w:rsidRPr="00980D09">
        <w:rPr>
          <w:rFonts w:ascii="Times New Roman" w:hAnsi="Times New Roman" w:cs="Times New Roman"/>
          <w:sz w:val="24"/>
          <w:szCs w:val="24"/>
          <w:lang w:val="en-US"/>
        </w:rPr>
        <w:fldChar w:fldCharType="end"/>
      </w:r>
      <w:r w:rsidR="00841493">
        <w:rPr>
          <w:rFonts w:ascii="Times New Roman" w:hAnsi="Times New Roman" w:cs="Times New Roman"/>
          <w:sz w:val="24"/>
          <w:szCs w:val="24"/>
          <w:lang w:val="en-US"/>
        </w:rPr>
        <w:t>.</w:t>
      </w:r>
      <w:proofErr w:type="gramEnd"/>
    </w:p>
    <w:p w14:paraId="5C8C6E9A" w14:textId="77777777" w:rsidR="00841493" w:rsidRPr="00980D09" w:rsidRDefault="00841493" w:rsidP="00980D09">
      <w:pPr>
        <w:spacing w:after="0" w:line="480" w:lineRule="auto"/>
        <w:jc w:val="both"/>
        <w:rPr>
          <w:rFonts w:ascii="Times New Roman" w:hAnsi="Times New Roman" w:cs="Times New Roman"/>
          <w:sz w:val="24"/>
          <w:szCs w:val="24"/>
          <w:lang w:val="en-US"/>
        </w:rPr>
      </w:pPr>
    </w:p>
    <w:p w14:paraId="746945A2" w14:textId="3AC86B1A" w:rsidR="008364B9" w:rsidRPr="00980D09" w:rsidRDefault="00BF1656"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WHO</w:t>
      </w:r>
      <w:r w:rsidR="00A43174" w:rsidRPr="00980D09">
        <w:rPr>
          <w:rFonts w:ascii="Times New Roman" w:hAnsi="Times New Roman" w:cs="Times New Roman"/>
          <w:sz w:val="24"/>
          <w:szCs w:val="24"/>
          <w:lang w:val="en-US"/>
        </w:rPr>
        <w:t xml:space="preserve"> Tanzania</w:t>
      </w:r>
      <w:r w:rsidRPr="00980D09">
        <w:rPr>
          <w:rFonts w:ascii="Times New Roman" w:hAnsi="Times New Roman" w:cs="Times New Roman"/>
          <w:sz w:val="24"/>
          <w:szCs w:val="24"/>
          <w:lang w:val="en-US"/>
        </w:rPr>
        <w:t xml:space="preserve"> </w:t>
      </w:r>
      <w:r w:rsidR="00A43174" w:rsidRPr="00980D09">
        <w:rPr>
          <w:rFonts w:ascii="Times New Roman" w:hAnsi="Times New Roman" w:cs="Times New Roman"/>
          <w:sz w:val="24"/>
          <w:szCs w:val="24"/>
          <w:lang w:val="en-US"/>
        </w:rPr>
        <w:t xml:space="preserve">regional office through </w:t>
      </w:r>
      <w:r w:rsidRPr="00980D09">
        <w:rPr>
          <w:rFonts w:ascii="Times New Roman" w:hAnsi="Times New Roman" w:cs="Times New Roman"/>
          <w:sz w:val="24"/>
          <w:szCs w:val="24"/>
          <w:lang w:val="en-US"/>
        </w:rPr>
        <w:t xml:space="preserve">ministry of health has helped in </w:t>
      </w:r>
      <w:r w:rsidR="004B4E56" w:rsidRPr="00980D09">
        <w:rPr>
          <w:rFonts w:ascii="Times New Roman" w:hAnsi="Times New Roman" w:cs="Times New Roman"/>
          <w:sz w:val="24"/>
          <w:szCs w:val="24"/>
          <w:lang w:val="en-US"/>
        </w:rPr>
        <w:t>pricing of pharmaceuticals to have a fair and affordable price</w:t>
      </w:r>
      <w:r w:rsidR="00A43174" w:rsidRPr="00980D09">
        <w:rPr>
          <w:rFonts w:ascii="Times New Roman" w:hAnsi="Times New Roman" w:cs="Times New Roman"/>
          <w:sz w:val="24"/>
          <w:szCs w:val="24"/>
          <w:lang w:val="en-US"/>
        </w:rPr>
        <w:t xml:space="preserve"> in the market</w:t>
      </w:r>
      <w:r w:rsidR="004B4E56" w:rsidRPr="00980D09">
        <w:rPr>
          <w:rFonts w:ascii="Times New Roman" w:hAnsi="Times New Roman" w:cs="Times New Roman"/>
          <w:sz w:val="24"/>
          <w:szCs w:val="24"/>
          <w:lang w:val="en-US"/>
        </w:rPr>
        <w:t>,</w:t>
      </w:r>
      <w:r w:rsidR="00DB626C" w:rsidRPr="00980D09">
        <w:rPr>
          <w:rFonts w:ascii="Times New Roman" w:hAnsi="Times New Roman" w:cs="Times New Roman"/>
          <w:sz w:val="24"/>
          <w:szCs w:val="24"/>
          <w:lang w:val="en-US"/>
        </w:rPr>
        <w:fldChar w:fldCharType="begin" w:fldLock="1"/>
      </w:r>
      <w:r w:rsidR="0048285C" w:rsidRPr="00980D09">
        <w:rPr>
          <w:rFonts w:ascii="Times New Roman" w:hAnsi="Times New Roman" w:cs="Times New Roman"/>
          <w:sz w:val="24"/>
          <w:szCs w:val="24"/>
          <w:lang w:val="en-US"/>
        </w:rPr>
        <w:instrText>ADDIN CSL_CITATION {"citationItems":[{"id":"ITEM-1","itemData":{"author":[{"dropping-particle":"","family":"World Health Organization","given":"","non-dropping-particle":"","parse-names":false,"suffix":""}],"container-title":"WHO Regional Office for Africa","id":"ITEM-1","issued":{"date-parts":[["2018"]]},"title":"WHO Tanzania Country Office","type":"article-journal"},"uris":["http://www.mendeley.com/documents/?uuid=909db43d-3d50-49c5-9bf9-4428800f82fc"]}],"mendeley":{"formattedCitation":"(World Health Organization, 2018)","plainTextFormattedCitation":"(World Health Organization, 2018)","previouslyFormattedCitation":"(World Health Organization, 2018)"},"properties":{"noteIndex":0},"schema":"https://github.com/citation-style-language/schema/raw/master/csl-citation.json"}</w:instrText>
      </w:r>
      <w:r w:rsidR="00DB626C" w:rsidRPr="00980D09">
        <w:rPr>
          <w:rFonts w:ascii="Times New Roman" w:hAnsi="Times New Roman" w:cs="Times New Roman"/>
          <w:sz w:val="24"/>
          <w:szCs w:val="24"/>
          <w:lang w:val="en-US"/>
        </w:rPr>
        <w:fldChar w:fldCharType="separate"/>
      </w:r>
      <w:r w:rsidR="00DB626C" w:rsidRPr="00980D09">
        <w:rPr>
          <w:rFonts w:ascii="Times New Roman" w:hAnsi="Times New Roman" w:cs="Times New Roman"/>
          <w:noProof/>
          <w:sz w:val="24"/>
          <w:szCs w:val="24"/>
          <w:lang w:val="en-US"/>
        </w:rPr>
        <w:t>(World Health Organization, 2018)</w:t>
      </w:r>
      <w:r w:rsidR="00DB626C" w:rsidRPr="00980D09">
        <w:rPr>
          <w:rFonts w:ascii="Times New Roman" w:hAnsi="Times New Roman" w:cs="Times New Roman"/>
          <w:sz w:val="24"/>
          <w:szCs w:val="24"/>
          <w:lang w:val="en-US"/>
        </w:rPr>
        <w:fldChar w:fldCharType="end"/>
      </w:r>
      <w:r w:rsidR="00DB626C" w:rsidRPr="00980D09">
        <w:rPr>
          <w:rFonts w:ascii="Times New Roman" w:hAnsi="Times New Roman" w:cs="Times New Roman"/>
          <w:sz w:val="24"/>
          <w:szCs w:val="24"/>
          <w:lang w:val="en-US"/>
        </w:rPr>
        <w:t xml:space="preserve">, the </w:t>
      </w:r>
      <w:r w:rsidR="00D36F53" w:rsidRPr="00980D09">
        <w:rPr>
          <w:rFonts w:ascii="Times New Roman" w:hAnsi="Times New Roman" w:cs="Times New Roman"/>
          <w:sz w:val="24"/>
          <w:szCs w:val="24"/>
          <w:lang w:val="en-US"/>
        </w:rPr>
        <w:t>E</w:t>
      </w:r>
      <w:r w:rsidR="004B4E56" w:rsidRPr="00980D09">
        <w:rPr>
          <w:rFonts w:ascii="Times New Roman" w:hAnsi="Times New Roman" w:cs="Times New Roman"/>
          <w:sz w:val="24"/>
          <w:szCs w:val="24"/>
          <w:lang w:val="en-US"/>
        </w:rPr>
        <w:t xml:space="preserve">ast  Africa community has harmonized the process of registration of medicines to </w:t>
      </w:r>
      <w:r w:rsidR="0048285C" w:rsidRPr="00980D09">
        <w:rPr>
          <w:rFonts w:ascii="Times New Roman" w:hAnsi="Times New Roman" w:cs="Times New Roman"/>
          <w:sz w:val="24"/>
          <w:szCs w:val="24"/>
          <w:lang w:val="en-US"/>
        </w:rPr>
        <w:t>easing</w:t>
      </w:r>
      <w:r w:rsidR="004B4E56" w:rsidRPr="00980D09">
        <w:rPr>
          <w:rFonts w:ascii="Times New Roman" w:hAnsi="Times New Roman" w:cs="Times New Roman"/>
          <w:sz w:val="24"/>
          <w:szCs w:val="24"/>
          <w:lang w:val="en-US"/>
        </w:rPr>
        <w:t xml:space="preserve"> availability of medicines in the market.</w:t>
      </w:r>
      <w:r w:rsidR="003B7FD5" w:rsidRPr="00980D09">
        <w:rPr>
          <w:rFonts w:ascii="Times New Roman" w:hAnsi="Times New Roman" w:cs="Times New Roman"/>
          <w:sz w:val="24"/>
          <w:szCs w:val="24"/>
          <w:lang w:val="en-US"/>
        </w:rPr>
        <w:t xml:space="preserve"> </w:t>
      </w:r>
      <w:r w:rsidR="003B7FD5" w:rsidRPr="00980D09">
        <w:rPr>
          <w:rFonts w:ascii="Times New Roman" w:hAnsi="Times New Roman" w:cs="Times New Roman"/>
          <w:sz w:val="24"/>
          <w:szCs w:val="24"/>
          <w:lang w:val="en-US"/>
        </w:rPr>
        <w:fldChar w:fldCharType="begin" w:fldLock="1"/>
      </w:r>
      <w:r w:rsidR="001368A3" w:rsidRPr="00980D09">
        <w:rPr>
          <w:rFonts w:ascii="Times New Roman" w:hAnsi="Times New Roman" w:cs="Times New Roman"/>
          <w:sz w:val="24"/>
          <w:szCs w:val="24"/>
          <w:lang w:val="en-US"/>
        </w:rPr>
        <w:instrText>ADDIN CSL_CITATION {"citationItems":[{"id":"ITEM-1","itemData":{"author":[{"dropping-particle":"","family":"EAHP","given":"","non-dropping-particle":"","parse-names":false,"suffix":""}],"container-title":"Path","id":"ITEM-1","issue":"july","issued":{"date-parts":[["2016"]]},"page":"1-7","title":"Medicines Regulation in the East African Community","type":"article-journal"},"uris":["http://www.mendeley.com/documents/?uuid=7c2edb11-c890-4541-aa91-e00088016291"]}],"mendeley":{"formattedCitation":"(EAHP, 2016)","plainTextFormattedCitation":"(EAHP, 2016)","previouslyFormattedCitation":"(EAHP, 2016)"},"properties":{"noteIndex":0},"schema":"https://github.com/citation-style-language/schema/raw/master/csl-citation.json"}</w:instrText>
      </w:r>
      <w:r w:rsidR="003B7FD5" w:rsidRPr="00980D09">
        <w:rPr>
          <w:rFonts w:ascii="Times New Roman" w:hAnsi="Times New Roman" w:cs="Times New Roman"/>
          <w:sz w:val="24"/>
          <w:szCs w:val="24"/>
          <w:lang w:val="en-US"/>
        </w:rPr>
        <w:fldChar w:fldCharType="separate"/>
      </w:r>
      <w:proofErr w:type="gramStart"/>
      <w:r w:rsidR="003B7FD5" w:rsidRPr="00980D09">
        <w:rPr>
          <w:rFonts w:ascii="Times New Roman" w:hAnsi="Times New Roman" w:cs="Times New Roman"/>
          <w:noProof/>
          <w:sz w:val="24"/>
          <w:szCs w:val="24"/>
          <w:lang w:val="en-US"/>
        </w:rPr>
        <w:t>(EAHP, 2016)</w:t>
      </w:r>
      <w:r w:rsidR="003B7FD5" w:rsidRPr="00980D09">
        <w:rPr>
          <w:rFonts w:ascii="Times New Roman" w:hAnsi="Times New Roman" w:cs="Times New Roman"/>
          <w:sz w:val="24"/>
          <w:szCs w:val="24"/>
          <w:lang w:val="en-US"/>
        </w:rPr>
        <w:fldChar w:fldCharType="end"/>
      </w:r>
      <w:r w:rsidR="00841493">
        <w:rPr>
          <w:rFonts w:ascii="Times New Roman" w:hAnsi="Times New Roman" w:cs="Times New Roman"/>
          <w:sz w:val="24"/>
          <w:szCs w:val="24"/>
          <w:lang w:val="en-US"/>
        </w:rPr>
        <w:t>.</w:t>
      </w:r>
      <w:proofErr w:type="gramEnd"/>
      <w:r w:rsidR="00841493">
        <w:rPr>
          <w:rFonts w:ascii="Times New Roman" w:hAnsi="Times New Roman" w:cs="Times New Roman"/>
          <w:sz w:val="24"/>
          <w:szCs w:val="24"/>
          <w:lang w:val="en-US"/>
        </w:rPr>
        <w:t xml:space="preserve"> </w:t>
      </w:r>
      <w:proofErr w:type="gramStart"/>
      <w:r w:rsidR="00AD35BE" w:rsidRPr="00980D09">
        <w:rPr>
          <w:rFonts w:ascii="Times New Roman" w:hAnsi="Times New Roman" w:cs="Times New Roman"/>
          <w:sz w:val="24"/>
          <w:szCs w:val="24"/>
          <w:lang w:val="en-US"/>
        </w:rPr>
        <w:t>If not controlled inadequate access to affordable medicines can lead to serious</w:t>
      </w:r>
      <w:r w:rsidR="007E36EA" w:rsidRPr="00980D09">
        <w:rPr>
          <w:rFonts w:ascii="Times New Roman" w:hAnsi="Times New Roman" w:cs="Times New Roman"/>
          <w:sz w:val="24"/>
          <w:szCs w:val="24"/>
          <w:lang w:val="en-US"/>
        </w:rPr>
        <w:t xml:space="preserve"> poor health </w:t>
      </w:r>
      <w:r w:rsidR="00D54458" w:rsidRPr="00980D09">
        <w:rPr>
          <w:rFonts w:ascii="Times New Roman" w:hAnsi="Times New Roman" w:cs="Times New Roman"/>
          <w:sz w:val="24"/>
          <w:szCs w:val="24"/>
          <w:lang w:val="en-US"/>
        </w:rPr>
        <w:t xml:space="preserve">problem in rural areas, which can result in economic burden in terms of reduced </w:t>
      </w:r>
      <w:r w:rsidR="00651149" w:rsidRPr="00980D09">
        <w:rPr>
          <w:rFonts w:ascii="Times New Roman" w:hAnsi="Times New Roman" w:cs="Times New Roman"/>
          <w:sz w:val="24"/>
          <w:szCs w:val="24"/>
          <w:lang w:val="en-US"/>
        </w:rPr>
        <w:t xml:space="preserve">economic </w:t>
      </w:r>
      <w:r w:rsidR="00D54458" w:rsidRPr="00980D09">
        <w:rPr>
          <w:rFonts w:ascii="Times New Roman" w:hAnsi="Times New Roman" w:cs="Times New Roman"/>
          <w:sz w:val="24"/>
          <w:szCs w:val="24"/>
          <w:lang w:val="en-US"/>
        </w:rPr>
        <w:t>production</w:t>
      </w:r>
      <w:r w:rsidR="00651149" w:rsidRPr="00980D09">
        <w:rPr>
          <w:rFonts w:ascii="Times New Roman" w:hAnsi="Times New Roman" w:cs="Times New Roman"/>
          <w:sz w:val="24"/>
          <w:szCs w:val="24"/>
          <w:lang w:val="en-US"/>
        </w:rPr>
        <w:t xml:space="preserve"> as well as health financing burden.</w:t>
      </w:r>
      <w:proofErr w:type="gramEnd"/>
      <w:r w:rsidR="00AD35BE" w:rsidRPr="00980D09">
        <w:rPr>
          <w:rFonts w:ascii="Times New Roman" w:hAnsi="Times New Roman" w:cs="Times New Roman"/>
          <w:sz w:val="24"/>
          <w:szCs w:val="24"/>
          <w:lang w:val="en-US"/>
        </w:rPr>
        <w:t xml:space="preserve"> </w:t>
      </w:r>
      <w:r w:rsidR="00651149" w:rsidRPr="00980D09">
        <w:rPr>
          <w:rFonts w:ascii="Times New Roman" w:hAnsi="Times New Roman" w:cs="Times New Roman"/>
          <w:sz w:val="24"/>
          <w:szCs w:val="24"/>
          <w:lang w:val="en-US"/>
        </w:rPr>
        <w:t>H</w:t>
      </w:r>
      <w:r w:rsidR="00AD35BE" w:rsidRPr="00980D09">
        <w:rPr>
          <w:rFonts w:ascii="Times New Roman" w:hAnsi="Times New Roman" w:cs="Times New Roman"/>
          <w:sz w:val="24"/>
          <w:szCs w:val="24"/>
          <w:lang w:val="en-US"/>
        </w:rPr>
        <w:t>ence</w:t>
      </w:r>
      <w:r w:rsidR="00651149" w:rsidRPr="00980D09">
        <w:rPr>
          <w:rFonts w:ascii="Times New Roman" w:hAnsi="Times New Roman" w:cs="Times New Roman"/>
          <w:sz w:val="24"/>
          <w:szCs w:val="24"/>
          <w:lang w:val="en-US"/>
        </w:rPr>
        <w:t xml:space="preserve"> </w:t>
      </w:r>
      <w:r w:rsidR="00AD35BE" w:rsidRPr="00980D09">
        <w:rPr>
          <w:rFonts w:ascii="Times New Roman" w:hAnsi="Times New Roman" w:cs="Times New Roman"/>
          <w:sz w:val="24"/>
          <w:szCs w:val="24"/>
          <w:lang w:val="en-US"/>
        </w:rPr>
        <w:t>results into poverty and economic dependence</w:t>
      </w:r>
      <w:r w:rsidR="008364B9" w:rsidRPr="00980D09">
        <w:rPr>
          <w:rFonts w:ascii="Times New Roman" w:hAnsi="Times New Roman" w:cs="Times New Roman"/>
          <w:sz w:val="24"/>
          <w:szCs w:val="24"/>
          <w:lang w:val="en-US"/>
        </w:rPr>
        <w:t xml:space="preserve">. </w:t>
      </w:r>
      <w:r w:rsidR="001E7A28" w:rsidRPr="00980D09">
        <w:rPr>
          <w:rFonts w:ascii="Times New Roman" w:hAnsi="Times New Roman" w:cs="Times New Roman"/>
          <w:sz w:val="24"/>
          <w:szCs w:val="24"/>
          <w:lang w:val="en-US"/>
        </w:rPr>
        <w:fldChar w:fldCharType="begin" w:fldLock="1"/>
      </w:r>
      <w:r w:rsidR="003B7FD5" w:rsidRPr="00980D09">
        <w:rPr>
          <w:rFonts w:ascii="Times New Roman" w:hAnsi="Times New Roman" w:cs="Times New Roman"/>
          <w:sz w:val="24"/>
          <w:szCs w:val="24"/>
          <w:lang w:val="en-US"/>
        </w:rPr>
        <w:instrText>ADDIN CSL_CITATION {"citationItems":[{"id":"ITEM-1","itemData":{"DOI":"10.1111/RUSO.12471","ISSN":"00360112","abstract":"Evidence suggests police officers are increasingly called upon to respond to incidents related to mental health issues, emotional problems, and substance abuse. Many have raised concerns regarding their involvement in such incidents. Yet, little is known about these encounters in rural and remote communities despite evidence suggesting that the context of non-urban areas should matter. Accordingly, this article proposes to examine variations in self-reported encounters with the police for behavioral health-related reasons across urban, rural, and remote communities. Using data from the 2014 General Social Survey, a representative sample of the Canadian population, we assess these self-reported encounters from two different angles: encounters for one's own behavioral health crisis and encounters for a family member's behavioral health needs. While findings on the former are inconclusive, those examining police contacts for a family member suggest that living in rural or remote communities is significantly associated with a greater probability of experiencing such situations relative to living in urban areas. Furthermore, this probability increases with the relative geographical isolation of communities. These results are discussed in light of the rising concerns regarding our reliance on the police for such incidents and the need to account for the situation of rural and remote communities.","author":[{"dropping-particle":"","family":"David","given":"Jean Denis","non-dropping-particle":"","parse-names":false,"suffix":""}],"container-title":"Rural Sociology","id":"ITEM-1","issued":{"date-parts":[["2022","3","1"]]},"publisher":"Rural Sociological Society","title":"Police Encounters for Behavioral Health-Related Reasons in Rural and Remote Communities: A Canadian Study</w:instrText>
      </w:r>
      <w:r w:rsidR="003B7FD5" w:rsidRPr="00980D09">
        <w:rPr>
          <w:rFonts w:ascii="MS Gothic" w:eastAsia="MS Gothic" w:hAnsi="MS Gothic" w:cs="MS Gothic" w:hint="eastAsia"/>
          <w:sz w:val="24"/>
          <w:szCs w:val="24"/>
          <w:lang w:val="en-US"/>
        </w:rPr>
        <w:instrText>☆</w:instrText>
      </w:r>
      <w:r w:rsidR="003B7FD5" w:rsidRPr="00980D09">
        <w:rPr>
          <w:rFonts w:ascii="Times New Roman" w:hAnsi="Times New Roman" w:cs="Times New Roman"/>
          <w:sz w:val="24"/>
          <w:szCs w:val="24"/>
          <w:lang w:val="en-US"/>
        </w:rPr>
        <w:instrText>","type":"article-journal"},"uris":["http://www.mendeley.com/documents/?uuid=e62eb950-be17-3d5d-aaf1-b7211c2790a8"]}],"mendeley":{"formattedCitation":"(David, 2022)","plainTextFormattedCitation":"(David, 2022)","previouslyFormattedCitation":"(David, 2022)"},"properties":{"noteIndex":0},"schema":"https://github.com/citation-style-language/schema/raw/master/csl-citation.json"}</w:instrText>
      </w:r>
      <w:r w:rsidR="001E7A28" w:rsidRPr="00980D09">
        <w:rPr>
          <w:rFonts w:ascii="Times New Roman" w:hAnsi="Times New Roman" w:cs="Times New Roman"/>
          <w:sz w:val="24"/>
          <w:szCs w:val="24"/>
          <w:lang w:val="en-US"/>
        </w:rPr>
        <w:fldChar w:fldCharType="separate"/>
      </w:r>
      <w:proofErr w:type="gramStart"/>
      <w:r w:rsidR="001E7A28" w:rsidRPr="00980D09">
        <w:rPr>
          <w:rFonts w:ascii="Times New Roman" w:hAnsi="Times New Roman" w:cs="Times New Roman"/>
          <w:noProof/>
          <w:sz w:val="24"/>
          <w:szCs w:val="24"/>
          <w:lang w:val="en-US"/>
        </w:rPr>
        <w:t>(David, 2022)</w:t>
      </w:r>
      <w:r w:rsidR="001E7A28" w:rsidRPr="00980D09">
        <w:rPr>
          <w:rFonts w:ascii="Times New Roman" w:hAnsi="Times New Roman" w:cs="Times New Roman"/>
          <w:sz w:val="24"/>
          <w:szCs w:val="24"/>
          <w:lang w:val="en-US"/>
        </w:rPr>
        <w:fldChar w:fldCharType="end"/>
      </w:r>
      <w:r w:rsidR="00841493">
        <w:rPr>
          <w:rFonts w:ascii="Times New Roman" w:hAnsi="Times New Roman" w:cs="Times New Roman"/>
          <w:sz w:val="24"/>
          <w:szCs w:val="24"/>
          <w:lang w:val="en-US"/>
        </w:rPr>
        <w:t>.</w:t>
      </w:r>
      <w:proofErr w:type="gramEnd"/>
      <w:r w:rsidR="00841493">
        <w:rPr>
          <w:rFonts w:ascii="Times New Roman" w:hAnsi="Times New Roman" w:cs="Times New Roman"/>
          <w:sz w:val="24"/>
          <w:szCs w:val="24"/>
          <w:lang w:val="en-US"/>
        </w:rPr>
        <w:t xml:space="preserve"> </w:t>
      </w:r>
      <w:r w:rsidR="003C3E73" w:rsidRPr="00980D09">
        <w:rPr>
          <w:rFonts w:ascii="Times New Roman" w:hAnsi="Times New Roman" w:cs="Times New Roman"/>
          <w:sz w:val="24"/>
          <w:szCs w:val="24"/>
          <w:lang w:val="en-US"/>
        </w:rPr>
        <w:t xml:space="preserve">Some of the studies </w:t>
      </w:r>
      <w:r w:rsidR="008364B9" w:rsidRPr="00980D09">
        <w:rPr>
          <w:rFonts w:ascii="Times New Roman" w:hAnsi="Times New Roman" w:cs="Times New Roman"/>
          <w:sz w:val="24"/>
          <w:szCs w:val="24"/>
          <w:lang w:val="en-US"/>
        </w:rPr>
        <w:t xml:space="preserve"> focus on availability, and distribution of medicines in the market and its price margin but not on </w:t>
      </w:r>
      <w:r w:rsidR="005A6321" w:rsidRPr="00980D09">
        <w:rPr>
          <w:rFonts w:ascii="Times New Roman" w:hAnsi="Times New Roman" w:cs="Times New Roman"/>
          <w:sz w:val="24"/>
          <w:szCs w:val="24"/>
          <w:lang w:val="en-US"/>
        </w:rPr>
        <w:t>adequate model</w:t>
      </w:r>
      <w:r w:rsidR="001C0778" w:rsidRPr="00980D09">
        <w:rPr>
          <w:rFonts w:ascii="Times New Roman" w:hAnsi="Times New Roman" w:cs="Times New Roman"/>
          <w:sz w:val="24"/>
          <w:szCs w:val="24"/>
          <w:lang w:val="en-US"/>
        </w:rPr>
        <w:t xml:space="preserve"> to accommodate </w:t>
      </w:r>
      <w:r w:rsidR="0030632F" w:rsidRPr="00980D09">
        <w:rPr>
          <w:rFonts w:ascii="Times New Roman" w:hAnsi="Times New Roman" w:cs="Times New Roman"/>
          <w:sz w:val="24"/>
          <w:szCs w:val="24"/>
          <w:lang w:val="en-US"/>
        </w:rPr>
        <w:t>rural areas</w:t>
      </w:r>
      <w:r w:rsidR="001C0778" w:rsidRPr="00980D09">
        <w:rPr>
          <w:rFonts w:ascii="Times New Roman" w:hAnsi="Times New Roman" w:cs="Times New Roman"/>
          <w:sz w:val="24"/>
          <w:szCs w:val="24"/>
          <w:lang w:val="en-US"/>
        </w:rPr>
        <w:t xml:space="preserve">, </w:t>
      </w:r>
      <w:r w:rsidR="001368A3" w:rsidRPr="00980D09">
        <w:rPr>
          <w:rFonts w:ascii="Times New Roman" w:hAnsi="Times New Roman" w:cs="Times New Roman"/>
          <w:sz w:val="24"/>
          <w:szCs w:val="24"/>
          <w:lang w:val="en-US"/>
        </w:rPr>
        <w:t>there is urban bias</w:t>
      </w:r>
      <w:r w:rsidR="00547453" w:rsidRPr="00980D09">
        <w:rPr>
          <w:rFonts w:ascii="Times New Roman" w:hAnsi="Times New Roman" w:cs="Times New Roman"/>
          <w:sz w:val="24"/>
          <w:szCs w:val="24"/>
          <w:lang w:val="en-US"/>
        </w:rPr>
        <w:t>,</w:t>
      </w:r>
      <w:r w:rsidR="00333A3C" w:rsidRPr="00980D09">
        <w:rPr>
          <w:rFonts w:ascii="Times New Roman" w:hAnsi="Times New Roman" w:cs="Times New Roman"/>
          <w:sz w:val="24"/>
          <w:szCs w:val="24"/>
          <w:lang w:val="en-US"/>
        </w:rPr>
        <w:t xml:space="preserve"> </w:t>
      </w:r>
      <w:r w:rsidR="001368A3" w:rsidRPr="00980D09">
        <w:rPr>
          <w:rFonts w:ascii="Times New Roman" w:hAnsi="Times New Roman" w:cs="Times New Roman"/>
          <w:sz w:val="24"/>
          <w:szCs w:val="24"/>
          <w:lang w:val="en-US"/>
        </w:rPr>
        <w:fldChar w:fldCharType="begin" w:fldLock="1"/>
      </w:r>
      <w:r w:rsidR="00083ECD" w:rsidRPr="00980D09">
        <w:rPr>
          <w:rFonts w:ascii="Times New Roman" w:hAnsi="Times New Roman" w:cs="Times New Roman"/>
          <w:sz w:val="24"/>
          <w:szCs w:val="24"/>
          <w:lang w:val="en-US"/>
        </w:rPr>
        <w:instrText>ADDIN CSL_CITATION {"citationItems":[{"id":"ITEM-1","itemData":{"DOI":"10.1186/1744-8603-10-12","ISSN":"17448603","PMID":"24612518","abstract":"Background: International policy towards access to essential medicines in Africa has focused until recently on international procurement of large volumes of medicines, mainly from Indian manufacturers, and their import and distribution. This emphasis is now being challenged by renewed policy interest in the potential benefits of local pharmaceutical production and supply. However, there is a shortage of evidence on the role of locally produced medicines in African markets, and on potential benefits of local production for access to medicines. This article contributes to filling that gap. Methods: This article uses WHO/HAI data from Tanzania for 2006 and 2009 on prices and sources of a set of tracer essential medicines. It employs innovative graphical methods of analysis alongside conventional statistical testing. Results: Medicines produced in Tanzania were equally likely to be found in rural and in urban areas. Imported medicines, especially those imported from countries other than Kenya (mainly from India) displayed 'urban bias': that is, they were significantly more likely to be available in urban than in rural areas. This finding holds across the range of sample medicines studied, and cannot be explained by price differences alone. While different private distribution networks for essential medicines may provide part of the explanation, this cannot explain why the urban bias in availability of imported medicines is also found in the public sector. Conclusions: The findings suggest that enhanced local production may improve rural access to medicines. The potential benefits of local production and scope for their improvement are an important field for further research, and indicate a key policy area in which economic development and health care objectives may reinforce each other. © 2014 Mujinja et al.; licensee BioMed Central Ltd.","author":[{"dropping-particle":"","family":"Mujinja","given":"Phares G.M.","non-dropping-particle":"","parse-names":false,"suffix":""},{"dropping-particle":"","family":"Mackintosh","given":"Maureen","non-dropping-particle":"","parse-names":false,"suffix":""},{"dropping-particle":"","family":"Justin-Temu","given":"Mary","non-dropping-particle":"","parse-names":false,"suffix":""},{"dropping-particle":"","family":"Wuyts","given":"Marc","non-dropping-particle":"","parse-names":false,"suffix":""}],"container-title":"Globalization and Health","id":"ITEM-1","issue":"1","issued":{"date-parts":[["2014"]]},"page":"1-12","publisher":"Globalization and Health","title":"Local production of pharmaceuticals in Africa and access to essential medicines: 'Urban bias' in access to imported medicines in Tanzania and its policy implications","type":"article-journal","volume":"10"},"uris":["http://www.mendeley.com/documents/?uuid=297dc5e2-41b6-4d6a-b30e-cbe45a3af99a"]}],"mendeley":{"formattedCitation":"(Mujinja et al., 2014)","plainTextFormattedCitation":"(Mujinja et al., 2014)","previouslyFormattedCitation":"(Mujinja et al., 2014)"},"properties":{"noteIndex":0},"schema":"https://github.com/citation-style-language/schema/raw/master/csl-citation.json"}</w:instrText>
      </w:r>
      <w:r w:rsidR="001368A3" w:rsidRPr="00980D09">
        <w:rPr>
          <w:rFonts w:ascii="Times New Roman" w:hAnsi="Times New Roman" w:cs="Times New Roman"/>
          <w:sz w:val="24"/>
          <w:szCs w:val="24"/>
          <w:lang w:val="en-US"/>
        </w:rPr>
        <w:fldChar w:fldCharType="separate"/>
      </w:r>
      <w:r w:rsidR="001368A3" w:rsidRPr="00980D09">
        <w:rPr>
          <w:rFonts w:ascii="Times New Roman" w:hAnsi="Times New Roman" w:cs="Times New Roman"/>
          <w:noProof/>
          <w:sz w:val="24"/>
          <w:szCs w:val="24"/>
          <w:lang w:val="en-US"/>
        </w:rPr>
        <w:t>(Mujinja et al., 2014)</w:t>
      </w:r>
      <w:r w:rsidR="001368A3" w:rsidRPr="00980D09">
        <w:rPr>
          <w:rFonts w:ascii="Times New Roman" w:hAnsi="Times New Roman" w:cs="Times New Roman"/>
          <w:sz w:val="24"/>
          <w:szCs w:val="24"/>
          <w:lang w:val="en-US"/>
        </w:rPr>
        <w:fldChar w:fldCharType="end"/>
      </w:r>
      <w:r w:rsidR="00624042" w:rsidRPr="00980D09">
        <w:rPr>
          <w:rFonts w:ascii="Times New Roman" w:hAnsi="Times New Roman" w:cs="Times New Roman"/>
          <w:sz w:val="24"/>
          <w:szCs w:val="24"/>
          <w:lang w:val="en-US"/>
        </w:rPr>
        <w:t xml:space="preserve">. It is therefore likely that </w:t>
      </w:r>
      <w:proofErr w:type="spellStart"/>
      <w:r w:rsidR="00624042" w:rsidRPr="00980D09">
        <w:rPr>
          <w:rFonts w:ascii="Times New Roman" w:hAnsi="Times New Roman" w:cs="Times New Roman"/>
          <w:sz w:val="24"/>
          <w:szCs w:val="24"/>
          <w:lang w:val="en-US"/>
        </w:rPr>
        <w:t>Okigusuri</w:t>
      </w:r>
      <w:proofErr w:type="spellEnd"/>
      <w:r w:rsidR="00624042" w:rsidRPr="00980D09">
        <w:rPr>
          <w:rFonts w:ascii="Times New Roman" w:hAnsi="Times New Roman" w:cs="Times New Roman"/>
          <w:sz w:val="24"/>
          <w:szCs w:val="24"/>
          <w:lang w:val="en-US"/>
        </w:rPr>
        <w:t xml:space="preserve"> model is a right health approach model to increase medicine accessibility</w:t>
      </w:r>
      <w:r w:rsidR="001A6B97" w:rsidRPr="00980D09">
        <w:rPr>
          <w:rFonts w:ascii="Times New Roman" w:hAnsi="Times New Roman" w:cs="Times New Roman"/>
          <w:sz w:val="24"/>
          <w:szCs w:val="24"/>
          <w:lang w:val="en-US"/>
        </w:rPr>
        <w:t xml:space="preserve">, availability and affordability </w:t>
      </w:r>
      <w:r w:rsidR="00624042" w:rsidRPr="00980D09">
        <w:rPr>
          <w:rFonts w:ascii="Times New Roman" w:hAnsi="Times New Roman" w:cs="Times New Roman"/>
          <w:sz w:val="24"/>
          <w:szCs w:val="24"/>
          <w:lang w:val="en-US"/>
        </w:rPr>
        <w:t>in Tanzania rural areas</w:t>
      </w:r>
      <w:r w:rsidR="001A6B97" w:rsidRPr="00980D09">
        <w:rPr>
          <w:rFonts w:ascii="Times New Roman" w:hAnsi="Times New Roman" w:cs="Times New Roman"/>
          <w:sz w:val="24"/>
          <w:szCs w:val="24"/>
          <w:lang w:val="en-US"/>
        </w:rPr>
        <w:t>.</w:t>
      </w:r>
    </w:p>
    <w:p w14:paraId="66881A46" w14:textId="77777777" w:rsidR="00BF1656" w:rsidRPr="00980D09" w:rsidRDefault="00BF1656" w:rsidP="00980D09">
      <w:pPr>
        <w:spacing w:after="0" w:line="480" w:lineRule="auto"/>
        <w:jc w:val="both"/>
        <w:rPr>
          <w:rFonts w:ascii="Times New Roman" w:hAnsi="Times New Roman" w:cs="Times New Roman"/>
          <w:sz w:val="24"/>
          <w:szCs w:val="24"/>
          <w:lang w:val="en-US"/>
        </w:rPr>
      </w:pPr>
    </w:p>
    <w:p w14:paraId="2585A5B7" w14:textId="59240E6C" w:rsidR="008307C1" w:rsidRPr="00841493" w:rsidRDefault="009A074B" w:rsidP="00841493">
      <w:pPr>
        <w:pStyle w:val="Heading2"/>
        <w:spacing w:before="0" w:line="480" w:lineRule="auto"/>
        <w:rPr>
          <w:rFonts w:ascii="Times New Roman" w:hAnsi="Times New Roman" w:cs="Times New Roman"/>
          <w:b/>
          <w:bCs/>
          <w:color w:val="auto"/>
          <w:sz w:val="24"/>
          <w:szCs w:val="24"/>
          <w:lang w:val="en-US"/>
        </w:rPr>
      </w:pPr>
      <w:bookmarkStart w:id="18" w:name="_Toc103929772"/>
      <w:bookmarkStart w:id="19" w:name="_Toc152567318"/>
      <w:r w:rsidRPr="00841493">
        <w:rPr>
          <w:rFonts w:ascii="Times New Roman" w:hAnsi="Times New Roman" w:cs="Times New Roman"/>
          <w:b/>
          <w:bCs/>
          <w:color w:val="auto"/>
          <w:sz w:val="24"/>
          <w:szCs w:val="24"/>
          <w:lang w:val="en-US"/>
        </w:rPr>
        <w:t xml:space="preserve">1.3 </w:t>
      </w:r>
      <w:r w:rsidR="00841493" w:rsidRPr="00841493">
        <w:rPr>
          <w:rFonts w:ascii="Times New Roman" w:hAnsi="Times New Roman" w:cs="Times New Roman"/>
          <w:b/>
          <w:bCs/>
          <w:color w:val="auto"/>
          <w:sz w:val="24"/>
          <w:szCs w:val="24"/>
          <w:lang w:val="en-US"/>
        </w:rPr>
        <w:tab/>
      </w:r>
      <w:r w:rsidR="008307C1" w:rsidRPr="00841493">
        <w:rPr>
          <w:rFonts w:ascii="Times New Roman" w:hAnsi="Times New Roman" w:cs="Times New Roman"/>
          <w:b/>
          <w:bCs/>
          <w:color w:val="auto"/>
          <w:sz w:val="24"/>
          <w:szCs w:val="24"/>
          <w:lang w:val="en-US"/>
        </w:rPr>
        <w:t xml:space="preserve">Objective of the </w:t>
      </w:r>
      <w:r w:rsidR="00CA47F3" w:rsidRPr="00841493">
        <w:rPr>
          <w:rFonts w:ascii="Times New Roman" w:hAnsi="Times New Roman" w:cs="Times New Roman"/>
          <w:b/>
          <w:bCs/>
          <w:color w:val="auto"/>
          <w:sz w:val="24"/>
          <w:szCs w:val="24"/>
          <w:lang w:val="en-US"/>
        </w:rPr>
        <w:t>Study</w:t>
      </w:r>
      <w:bookmarkEnd w:id="18"/>
      <w:bookmarkEnd w:id="19"/>
    </w:p>
    <w:p w14:paraId="13333753" w14:textId="35404ECE" w:rsidR="008307C1" w:rsidRPr="00841493" w:rsidRDefault="009A074B" w:rsidP="00841493">
      <w:pPr>
        <w:pStyle w:val="Heading1"/>
        <w:spacing w:before="0" w:line="480" w:lineRule="auto"/>
        <w:rPr>
          <w:rFonts w:ascii="Times New Roman" w:hAnsi="Times New Roman" w:cs="Times New Roman"/>
          <w:b/>
          <w:color w:val="auto"/>
          <w:sz w:val="24"/>
          <w:szCs w:val="24"/>
          <w:lang w:val="en-US"/>
        </w:rPr>
      </w:pPr>
      <w:bookmarkStart w:id="20" w:name="_Toc103929773"/>
      <w:bookmarkStart w:id="21" w:name="_Toc152567319"/>
      <w:r w:rsidRPr="00841493">
        <w:rPr>
          <w:rFonts w:ascii="Times New Roman" w:hAnsi="Times New Roman" w:cs="Times New Roman"/>
          <w:b/>
          <w:color w:val="auto"/>
          <w:sz w:val="24"/>
          <w:szCs w:val="24"/>
          <w:lang w:val="en-US"/>
        </w:rPr>
        <w:t xml:space="preserve">1.3.1 </w:t>
      </w:r>
      <w:r w:rsidR="00841493" w:rsidRPr="00841493">
        <w:rPr>
          <w:rFonts w:ascii="Times New Roman" w:hAnsi="Times New Roman" w:cs="Times New Roman"/>
          <w:b/>
          <w:color w:val="auto"/>
          <w:sz w:val="24"/>
          <w:szCs w:val="24"/>
          <w:lang w:val="en-US"/>
        </w:rPr>
        <w:tab/>
      </w:r>
      <w:r w:rsidR="008307C1" w:rsidRPr="00841493">
        <w:rPr>
          <w:rFonts w:ascii="Times New Roman" w:hAnsi="Times New Roman" w:cs="Times New Roman"/>
          <w:b/>
          <w:color w:val="auto"/>
          <w:sz w:val="24"/>
          <w:szCs w:val="24"/>
          <w:lang w:val="en-US"/>
        </w:rPr>
        <w:t>Main Objective</w:t>
      </w:r>
      <w:bookmarkEnd w:id="20"/>
      <w:bookmarkEnd w:id="21"/>
    </w:p>
    <w:p w14:paraId="1784B3CE" w14:textId="5B7A76ED" w:rsidR="00A24CEB" w:rsidRDefault="009A074B" w:rsidP="00841493">
      <w:pPr>
        <w:spacing w:after="0" w:line="480" w:lineRule="auto"/>
        <w:jc w:val="both"/>
        <w:rPr>
          <w:rFonts w:ascii="Times New Roman" w:hAnsi="Times New Roman" w:cs="Times New Roman"/>
          <w:sz w:val="24"/>
          <w:szCs w:val="24"/>
          <w:lang w:val="en-US"/>
        </w:rPr>
      </w:pPr>
      <w:proofErr w:type="gramStart"/>
      <w:r w:rsidRPr="00841493">
        <w:rPr>
          <w:rFonts w:ascii="Times New Roman" w:hAnsi="Times New Roman" w:cs="Times New Roman"/>
          <w:sz w:val="24"/>
          <w:szCs w:val="24"/>
          <w:lang w:val="en-US"/>
        </w:rPr>
        <w:t xml:space="preserve">To assess </w:t>
      </w:r>
      <w:bookmarkStart w:id="22" w:name="_Toc103929774"/>
      <w:r w:rsidR="00690323" w:rsidRPr="00841493">
        <w:rPr>
          <w:rFonts w:ascii="Times New Roman" w:hAnsi="Times New Roman" w:cs="Times New Roman"/>
          <w:sz w:val="24"/>
          <w:szCs w:val="24"/>
          <w:lang w:val="en-US"/>
        </w:rPr>
        <w:t xml:space="preserve">the role of the </w:t>
      </w:r>
      <w:proofErr w:type="spellStart"/>
      <w:r w:rsidR="00690323" w:rsidRPr="00841493">
        <w:rPr>
          <w:rFonts w:ascii="Times New Roman" w:hAnsi="Times New Roman" w:cs="Times New Roman"/>
          <w:sz w:val="24"/>
          <w:szCs w:val="24"/>
          <w:lang w:val="en-US"/>
        </w:rPr>
        <w:t>Okigusuri</w:t>
      </w:r>
      <w:proofErr w:type="spellEnd"/>
      <w:r w:rsidR="00690323" w:rsidRPr="00841493">
        <w:rPr>
          <w:rFonts w:ascii="Times New Roman" w:hAnsi="Times New Roman" w:cs="Times New Roman"/>
          <w:sz w:val="24"/>
          <w:szCs w:val="24"/>
          <w:lang w:val="en-US"/>
        </w:rPr>
        <w:t xml:space="preserve"> System in Medicine Accessibility, Availability, and Affordability in </w:t>
      </w:r>
      <w:proofErr w:type="spellStart"/>
      <w:r w:rsidR="00690323" w:rsidRPr="00841493">
        <w:rPr>
          <w:rFonts w:ascii="Times New Roman" w:hAnsi="Times New Roman" w:cs="Times New Roman"/>
          <w:sz w:val="24"/>
          <w:szCs w:val="24"/>
          <w:lang w:val="en-US"/>
        </w:rPr>
        <w:t>Kisarawe</w:t>
      </w:r>
      <w:proofErr w:type="spellEnd"/>
      <w:r w:rsidR="00690323" w:rsidRPr="00841493">
        <w:rPr>
          <w:rFonts w:ascii="Times New Roman" w:hAnsi="Times New Roman" w:cs="Times New Roman"/>
          <w:sz w:val="24"/>
          <w:szCs w:val="24"/>
          <w:lang w:val="en-US"/>
        </w:rPr>
        <w:t xml:space="preserve"> District.</w:t>
      </w:r>
      <w:r w:rsidR="00A24CEB" w:rsidRPr="00841493">
        <w:rPr>
          <w:rFonts w:ascii="Times New Roman" w:hAnsi="Times New Roman" w:cs="Times New Roman"/>
          <w:sz w:val="24"/>
          <w:szCs w:val="24"/>
          <w:lang w:val="en-US"/>
        </w:rPr>
        <w:t>, Tanzania.</w:t>
      </w:r>
      <w:proofErr w:type="gramEnd"/>
    </w:p>
    <w:p w14:paraId="5F2B508C" w14:textId="77777777" w:rsidR="00237229" w:rsidRPr="00841493" w:rsidRDefault="00237229" w:rsidP="00841493">
      <w:pPr>
        <w:spacing w:after="0" w:line="480" w:lineRule="auto"/>
        <w:jc w:val="both"/>
        <w:rPr>
          <w:rFonts w:ascii="Times New Roman" w:hAnsi="Times New Roman" w:cs="Times New Roman"/>
          <w:sz w:val="24"/>
          <w:szCs w:val="24"/>
          <w:lang w:val="en-US"/>
        </w:rPr>
      </w:pPr>
    </w:p>
    <w:p w14:paraId="19108642" w14:textId="5DD83A46" w:rsidR="008307C1" w:rsidRPr="00841493" w:rsidRDefault="009A074B" w:rsidP="00841493">
      <w:pPr>
        <w:pStyle w:val="Heading1"/>
        <w:spacing w:before="0" w:line="480" w:lineRule="auto"/>
        <w:rPr>
          <w:rFonts w:ascii="Times New Roman" w:eastAsia="Calibri" w:hAnsi="Times New Roman" w:cs="Times New Roman"/>
          <w:b/>
          <w:color w:val="auto"/>
          <w:sz w:val="24"/>
          <w:szCs w:val="24"/>
          <w:shd w:val="clear" w:color="auto" w:fill="FFFFFF"/>
          <w:lang w:val="en-US"/>
        </w:rPr>
      </w:pPr>
      <w:bookmarkStart w:id="23" w:name="_Toc152567320"/>
      <w:r w:rsidRPr="00841493">
        <w:rPr>
          <w:rFonts w:ascii="Times New Roman" w:hAnsi="Times New Roman" w:cs="Times New Roman"/>
          <w:b/>
          <w:color w:val="auto"/>
          <w:sz w:val="24"/>
          <w:szCs w:val="24"/>
          <w:lang w:val="en-US"/>
        </w:rPr>
        <w:lastRenderedPageBreak/>
        <w:t xml:space="preserve">1.3.2 </w:t>
      </w:r>
      <w:r w:rsidR="00FB3FAA">
        <w:rPr>
          <w:rFonts w:ascii="Times New Roman" w:hAnsi="Times New Roman" w:cs="Times New Roman"/>
          <w:b/>
          <w:color w:val="auto"/>
          <w:sz w:val="24"/>
          <w:szCs w:val="24"/>
          <w:lang w:val="en-US"/>
        </w:rPr>
        <w:tab/>
      </w:r>
      <w:r w:rsidR="008307C1" w:rsidRPr="00841493">
        <w:rPr>
          <w:rFonts w:ascii="Times New Roman" w:hAnsi="Times New Roman" w:cs="Times New Roman"/>
          <w:b/>
          <w:color w:val="auto"/>
          <w:sz w:val="24"/>
          <w:szCs w:val="24"/>
          <w:lang w:val="en-US"/>
        </w:rPr>
        <w:t xml:space="preserve">Specific Objective of the </w:t>
      </w:r>
      <w:r w:rsidR="00CA47F3" w:rsidRPr="00841493">
        <w:rPr>
          <w:rFonts w:ascii="Times New Roman" w:hAnsi="Times New Roman" w:cs="Times New Roman"/>
          <w:b/>
          <w:color w:val="auto"/>
          <w:sz w:val="24"/>
          <w:szCs w:val="24"/>
          <w:lang w:val="en-US"/>
        </w:rPr>
        <w:t>Study</w:t>
      </w:r>
      <w:bookmarkEnd w:id="22"/>
      <w:bookmarkEnd w:id="23"/>
    </w:p>
    <w:p w14:paraId="0D0EC841" w14:textId="49FF9CD8" w:rsidR="009A074B" w:rsidRPr="00841493" w:rsidRDefault="009A074B" w:rsidP="00841493">
      <w:pPr>
        <w:pStyle w:val="ListParagraph"/>
        <w:numPr>
          <w:ilvl w:val="0"/>
          <w:numId w:val="15"/>
        </w:numPr>
        <w:spacing w:after="0" w:line="480" w:lineRule="auto"/>
        <w:ind w:left="709" w:hanging="218"/>
        <w:jc w:val="both"/>
        <w:rPr>
          <w:rFonts w:ascii="Times New Roman" w:hAnsi="Times New Roman" w:cs="Times New Roman"/>
          <w:sz w:val="24"/>
          <w:szCs w:val="24"/>
          <w:lang w:val="en-US"/>
        </w:rPr>
      </w:pPr>
      <w:bookmarkStart w:id="24" w:name="_Toc103929775"/>
      <w:r w:rsidRPr="00841493">
        <w:rPr>
          <w:rFonts w:ascii="Times New Roman" w:hAnsi="Times New Roman" w:cs="Times New Roman"/>
          <w:sz w:val="24"/>
          <w:szCs w:val="24"/>
          <w:lang w:val="en-US"/>
        </w:rPr>
        <w:t xml:space="preserve">To </w:t>
      </w:r>
      <w:r w:rsidR="00A24CEB" w:rsidRPr="00841493">
        <w:rPr>
          <w:rFonts w:ascii="Times New Roman" w:hAnsi="Times New Roman" w:cs="Times New Roman"/>
          <w:sz w:val="24"/>
          <w:szCs w:val="24"/>
          <w:lang w:val="en-US"/>
        </w:rPr>
        <w:t>examine</w:t>
      </w:r>
      <w:r w:rsidRPr="00841493">
        <w:rPr>
          <w:rFonts w:ascii="Times New Roman" w:hAnsi="Times New Roman" w:cs="Times New Roman"/>
          <w:sz w:val="24"/>
          <w:szCs w:val="24"/>
          <w:lang w:val="en-US"/>
        </w:rPr>
        <w:t xml:space="preserve"> </w:t>
      </w:r>
      <w:r w:rsidR="00A24CEB" w:rsidRPr="00841493">
        <w:rPr>
          <w:rFonts w:ascii="Times New Roman" w:hAnsi="Times New Roman" w:cs="Times New Roman"/>
          <w:sz w:val="24"/>
          <w:szCs w:val="24"/>
          <w:lang w:val="en-US"/>
        </w:rPr>
        <w:t xml:space="preserve">the </w:t>
      </w:r>
      <w:r w:rsidR="002C1300" w:rsidRPr="00841493">
        <w:rPr>
          <w:rFonts w:ascii="Times New Roman" w:hAnsi="Times New Roman" w:cs="Times New Roman"/>
          <w:sz w:val="24"/>
          <w:szCs w:val="24"/>
          <w:lang w:val="en-US"/>
        </w:rPr>
        <w:t>influence</w:t>
      </w:r>
      <w:r w:rsidR="00580406" w:rsidRPr="00841493">
        <w:rPr>
          <w:rFonts w:ascii="Times New Roman" w:hAnsi="Times New Roman" w:cs="Times New Roman"/>
          <w:sz w:val="24"/>
          <w:szCs w:val="24"/>
          <w:lang w:val="en-US"/>
        </w:rPr>
        <w:t xml:space="preserve"> of</w:t>
      </w:r>
      <w:r w:rsidR="002C1300" w:rsidRPr="00841493">
        <w:rPr>
          <w:rFonts w:ascii="Times New Roman" w:hAnsi="Times New Roman" w:cs="Times New Roman"/>
          <w:sz w:val="24"/>
          <w:szCs w:val="24"/>
          <w:lang w:val="en-US"/>
        </w:rPr>
        <w:t xml:space="preserve"> </w:t>
      </w:r>
      <w:proofErr w:type="spellStart"/>
      <w:r w:rsidR="00580406" w:rsidRPr="00841493">
        <w:rPr>
          <w:rFonts w:ascii="Times New Roman" w:hAnsi="Times New Roman" w:cs="Times New Roman"/>
          <w:sz w:val="24"/>
          <w:szCs w:val="24"/>
          <w:lang w:val="en-US"/>
        </w:rPr>
        <w:t>Okigusuri</w:t>
      </w:r>
      <w:proofErr w:type="spellEnd"/>
      <w:r w:rsidR="00580406" w:rsidRPr="00841493">
        <w:rPr>
          <w:rFonts w:ascii="Times New Roman" w:hAnsi="Times New Roman" w:cs="Times New Roman"/>
          <w:sz w:val="24"/>
          <w:szCs w:val="24"/>
          <w:lang w:val="en-US"/>
        </w:rPr>
        <w:t xml:space="preserve"> </w:t>
      </w:r>
      <w:r w:rsidR="00C72121" w:rsidRPr="00841493">
        <w:rPr>
          <w:rFonts w:ascii="Times New Roman" w:hAnsi="Times New Roman" w:cs="Times New Roman"/>
          <w:sz w:val="24"/>
          <w:szCs w:val="24"/>
          <w:lang w:val="en-US"/>
        </w:rPr>
        <w:t>system</w:t>
      </w:r>
      <w:r w:rsidR="00580406" w:rsidRPr="00841493">
        <w:rPr>
          <w:rFonts w:ascii="Times New Roman" w:hAnsi="Times New Roman" w:cs="Times New Roman"/>
          <w:sz w:val="24"/>
          <w:szCs w:val="24"/>
          <w:lang w:val="en-US"/>
        </w:rPr>
        <w:t xml:space="preserve"> on the </w:t>
      </w:r>
      <w:r w:rsidR="002C1300" w:rsidRPr="00841493">
        <w:rPr>
          <w:rFonts w:ascii="Times New Roman" w:hAnsi="Times New Roman" w:cs="Times New Roman"/>
          <w:sz w:val="24"/>
          <w:szCs w:val="24"/>
          <w:lang w:val="en-US"/>
        </w:rPr>
        <w:t>accessibility</w:t>
      </w:r>
      <w:r w:rsidR="00580406" w:rsidRPr="00841493">
        <w:rPr>
          <w:rFonts w:ascii="Times New Roman" w:hAnsi="Times New Roman" w:cs="Times New Roman"/>
          <w:sz w:val="24"/>
          <w:szCs w:val="24"/>
          <w:lang w:val="en-US"/>
        </w:rPr>
        <w:t xml:space="preserve"> of medicines in </w:t>
      </w:r>
      <w:r w:rsidR="00FB065C" w:rsidRPr="00841493">
        <w:rPr>
          <w:rFonts w:ascii="Times New Roman" w:hAnsi="Times New Roman" w:cs="Times New Roman"/>
          <w:sz w:val="24"/>
          <w:szCs w:val="24"/>
          <w:lang w:val="en-US"/>
        </w:rPr>
        <w:t>rural areas</w:t>
      </w:r>
      <w:r w:rsidR="00580406" w:rsidRPr="00841493">
        <w:rPr>
          <w:rFonts w:ascii="Times New Roman" w:hAnsi="Times New Roman" w:cs="Times New Roman"/>
          <w:sz w:val="24"/>
          <w:szCs w:val="24"/>
          <w:lang w:val="en-US"/>
        </w:rPr>
        <w:t>.</w:t>
      </w:r>
    </w:p>
    <w:p w14:paraId="0B2521C9" w14:textId="5C87D8D9" w:rsidR="009A074B" w:rsidRPr="00841493" w:rsidRDefault="009A074B" w:rsidP="00841493">
      <w:pPr>
        <w:pStyle w:val="ListParagraph"/>
        <w:numPr>
          <w:ilvl w:val="0"/>
          <w:numId w:val="15"/>
        </w:numPr>
        <w:spacing w:after="0" w:line="480" w:lineRule="auto"/>
        <w:ind w:left="709" w:hanging="218"/>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 xml:space="preserve">To </w:t>
      </w:r>
      <w:r w:rsidR="00A24CEB" w:rsidRPr="00841493">
        <w:rPr>
          <w:rFonts w:ascii="Times New Roman" w:hAnsi="Times New Roman" w:cs="Times New Roman"/>
          <w:sz w:val="24"/>
          <w:szCs w:val="24"/>
          <w:lang w:val="en-US"/>
        </w:rPr>
        <w:t>determine</w:t>
      </w:r>
      <w:r w:rsidR="00315B18" w:rsidRPr="00841493">
        <w:rPr>
          <w:rFonts w:ascii="Times New Roman" w:hAnsi="Times New Roman" w:cs="Times New Roman"/>
          <w:sz w:val="24"/>
          <w:szCs w:val="24"/>
          <w:lang w:val="en-US"/>
        </w:rPr>
        <w:t xml:space="preserve"> </w:t>
      </w:r>
      <w:r w:rsidR="000960CA" w:rsidRPr="00841493">
        <w:rPr>
          <w:rFonts w:ascii="Times New Roman" w:hAnsi="Times New Roman" w:cs="Times New Roman"/>
          <w:sz w:val="24"/>
          <w:szCs w:val="24"/>
          <w:lang w:val="en-US"/>
        </w:rPr>
        <w:t xml:space="preserve">the influence of </w:t>
      </w:r>
      <w:proofErr w:type="spellStart"/>
      <w:r w:rsidR="000960CA" w:rsidRPr="00841493">
        <w:rPr>
          <w:rFonts w:ascii="Times New Roman" w:hAnsi="Times New Roman" w:cs="Times New Roman"/>
          <w:sz w:val="24"/>
          <w:szCs w:val="24"/>
          <w:lang w:val="en-US"/>
        </w:rPr>
        <w:t>Okigusuri</w:t>
      </w:r>
      <w:proofErr w:type="spellEnd"/>
      <w:r w:rsidR="000960CA" w:rsidRPr="00841493">
        <w:rPr>
          <w:rFonts w:ascii="Times New Roman" w:hAnsi="Times New Roman" w:cs="Times New Roman"/>
          <w:sz w:val="24"/>
          <w:szCs w:val="24"/>
          <w:lang w:val="en-US"/>
        </w:rPr>
        <w:t xml:space="preserve"> </w:t>
      </w:r>
      <w:r w:rsidR="00C72121" w:rsidRPr="00841493">
        <w:rPr>
          <w:rFonts w:ascii="Times New Roman" w:hAnsi="Times New Roman" w:cs="Times New Roman"/>
          <w:sz w:val="24"/>
          <w:szCs w:val="24"/>
          <w:lang w:val="en-US"/>
        </w:rPr>
        <w:t>system</w:t>
      </w:r>
      <w:r w:rsidR="000960CA" w:rsidRPr="00841493">
        <w:rPr>
          <w:rFonts w:ascii="Times New Roman" w:hAnsi="Times New Roman" w:cs="Times New Roman"/>
          <w:sz w:val="24"/>
          <w:szCs w:val="24"/>
          <w:lang w:val="en-US"/>
        </w:rPr>
        <w:t xml:space="preserve"> on the availability of medicines in </w:t>
      </w:r>
      <w:r w:rsidR="00FB065C" w:rsidRPr="00841493">
        <w:rPr>
          <w:rFonts w:ascii="Times New Roman" w:hAnsi="Times New Roman" w:cs="Times New Roman"/>
          <w:sz w:val="24"/>
          <w:szCs w:val="24"/>
          <w:lang w:val="en-US"/>
        </w:rPr>
        <w:t>rural areas</w:t>
      </w:r>
      <w:r w:rsidR="00315B18" w:rsidRPr="00841493">
        <w:rPr>
          <w:rFonts w:ascii="Times New Roman" w:hAnsi="Times New Roman" w:cs="Times New Roman"/>
          <w:sz w:val="24"/>
          <w:szCs w:val="24"/>
          <w:lang w:val="en-US"/>
        </w:rPr>
        <w:t>.</w:t>
      </w:r>
    </w:p>
    <w:p w14:paraId="6902F955" w14:textId="12F6A71F" w:rsidR="002B1688" w:rsidRPr="00841493" w:rsidRDefault="002B1688" w:rsidP="00841493">
      <w:pPr>
        <w:pStyle w:val="ListParagraph"/>
        <w:numPr>
          <w:ilvl w:val="0"/>
          <w:numId w:val="15"/>
        </w:numPr>
        <w:spacing w:after="0" w:line="480" w:lineRule="auto"/>
        <w:ind w:left="709" w:hanging="218"/>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 xml:space="preserve">To </w:t>
      </w:r>
      <w:proofErr w:type="spellStart"/>
      <w:r w:rsidRPr="00841493">
        <w:rPr>
          <w:rFonts w:ascii="Times New Roman" w:hAnsi="Times New Roman" w:cs="Times New Roman"/>
          <w:sz w:val="24"/>
          <w:szCs w:val="24"/>
          <w:lang w:val="en-US"/>
        </w:rPr>
        <w:t>asses</w:t>
      </w:r>
      <w:proofErr w:type="spellEnd"/>
      <w:r w:rsidRPr="00841493">
        <w:rPr>
          <w:rFonts w:ascii="Times New Roman" w:hAnsi="Times New Roman" w:cs="Times New Roman"/>
          <w:sz w:val="24"/>
          <w:szCs w:val="24"/>
          <w:lang w:val="en-US"/>
        </w:rPr>
        <w:t xml:space="preserve"> </w:t>
      </w:r>
      <w:r w:rsidR="00B166C0" w:rsidRPr="00841493">
        <w:rPr>
          <w:rFonts w:ascii="Times New Roman" w:hAnsi="Times New Roman" w:cs="Times New Roman"/>
          <w:sz w:val="24"/>
          <w:szCs w:val="24"/>
          <w:lang w:val="en-US"/>
        </w:rPr>
        <w:t xml:space="preserve">the influence of </w:t>
      </w:r>
      <w:proofErr w:type="spellStart"/>
      <w:r w:rsidR="00B166C0" w:rsidRPr="00841493">
        <w:rPr>
          <w:rFonts w:ascii="Times New Roman" w:hAnsi="Times New Roman" w:cs="Times New Roman"/>
          <w:sz w:val="24"/>
          <w:szCs w:val="24"/>
          <w:lang w:val="en-US"/>
        </w:rPr>
        <w:t>Okigusuri</w:t>
      </w:r>
      <w:proofErr w:type="spellEnd"/>
      <w:r w:rsidR="00B166C0" w:rsidRPr="00841493">
        <w:rPr>
          <w:rFonts w:ascii="Times New Roman" w:hAnsi="Times New Roman" w:cs="Times New Roman"/>
          <w:sz w:val="24"/>
          <w:szCs w:val="24"/>
          <w:lang w:val="en-US"/>
        </w:rPr>
        <w:t xml:space="preserve"> </w:t>
      </w:r>
      <w:r w:rsidR="00C72121" w:rsidRPr="00841493">
        <w:rPr>
          <w:rFonts w:ascii="Times New Roman" w:hAnsi="Times New Roman" w:cs="Times New Roman"/>
          <w:sz w:val="24"/>
          <w:szCs w:val="24"/>
          <w:lang w:val="en-US"/>
        </w:rPr>
        <w:t>system</w:t>
      </w:r>
      <w:r w:rsidR="00B166C0" w:rsidRPr="00841493">
        <w:rPr>
          <w:rFonts w:ascii="Times New Roman" w:hAnsi="Times New Roman" w:cs="Times New Roman"/>
          <w:sz w:val="24"/>
          <w:szCs w:val="24"/>
          <w:lang w:val="en-US"/>
        </w:rPr>
        <w:t xml:space="preserve"> on the </w:t>
      </w:r>
      <w:r w:rsidR="00805D87" w:rsidRPr="00841493">
        <w:rPr>
          <w:rFonts w:ascii="Times New Roman" w:hAnsi="Times New Roman" w:cs="Times New Roman"/>
          <w:sz w:val="24"/>
          <w:szCs w:val="24"/>
          <w:lang w:val="en-US"/>
        </w:rPr>
        <w:t>affordability</w:t>
      </w:r>
      <w:r w:rsidR="00B166C0" w:rsidRPr="00841493">
        <w:rPr>
          <w:rFonts w:ascii="Times New Roman" w:hAnsi="Times New Roman" w:cs="Times New Roman"/>
          <w:sz w:val="24"/>
          <w:szCs w:val="24"/>
          <w:lang w:val="en-US"/>
        </w:rPr>
        <w:t xml:space="preserve"> of medicines in </w:t>
      </w:r>
      <w:r w:rsidR="00FB065C" w:rsidRPr="00841493">
        <w:rPr>
          <w:rFonts w:ascii="Times New Roman" w:hAnsi="Times New Roman" w:cs="Times New Roman"/>
          <w:sz w:val="24"/>
          <w:szCs w:val="24"/>
          <w:lang w:val="en-US"/>
        </w:rPr>
        <w:t>rural areas</w:t>
      </w:r>
      <w:r w:rsidR="00B166C0" w:rsidRPr="00841493">
        <w:rPr>
          <w:rFonts w:ascii="Times New Roman" w:hAnsi="Times New Roman" w:cs="Times New Roman"/>
          <w:sz w:val="24"/>
          <w:szCs w:val="24"/>
          <w:lang w:val="en-US"/>
        </w:rPr>
        <w:t>.</w:t>
      </w:r>
    </w:p>
    <w:p w14:paraId="698A2D8F" w14:textId="4AE4BDBC" w:rsidR="00116A53" w:rsidRPr="00841493" w:rsidRDefault="00116A53" w:rsidP="00841493">
      <w:pPr>
        <w:pStyle w:val="ListParagraph"/>
        <w:numPr>
          <w:ilvl w:val="0"/>
          <w:numId w:val="15"/>
        </w:numPr>
        <w:spacing w:after="0" w:line="480" w:lineRule="auto"/>
        <w:ind w:left="709" w:hanging="218"/>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 xml:space="preserve">To assess </w:t>
      </w:r>
      <w:r w:rsidR="00C72121" w:rsidRPr="00841493">
        <w:rPr>
          <w:rFonts w:ascii="Times New Roman" w:hAnsi="Times New Roman" w:cs="Times New Roman"/>
          <w:sz w:val="24"/>
          <w:szCs w:val="24"/>
          <w:lang w:val="en-US"/>
        </w:rPr>
        <w:t xml:space="preserve">the </w:t>
      </w:r>
      <w:r w:rsidR="009B7361" w:rsidRPr="00841493">
        <w:rPr>
          <w:rFonts w:ascii="Times New Roman" w:hAnsi="Times New Roman" w:cs="Times New Roman"/>
          <w:sz w:val="24"/>
          <w:szCs w:val="24"/>
          <w:lang w:val="en-US"/>
        </w:rPr>
        <w:t xml:space="preserve">influence of </w:t>
      </w:r>
      <w:proofErr w:type="spellStart"/>
      <w:r w:rsidR="009B7361" w:rsidRPr="00841493">
        <w:rPr>
          <w:rFonts w:ascii="Times New Roman" w:hAnsi="Times New Roman" w:cs="Times New Roman"/>
          <w:sz w:val="24"/>
          <w:szCs w:val="24"/>
          <w:lang w:val="en-US"/>
        </w:rPr>
        <w:t>Okigusuri</w:t>
      </w:r>
      <w:proofErr w:type="spellEnd"/>
      <w:r w:rsidR="009B7361" w:rsidRPr="00841493">
        <w:rPr>
          <w:rFonts w:ascii="Times New Roman" w:hAnsi="Times New Roman" w:cs="Times New Roman"/>
          <w:sz w:val="24"/>
          <w:szCs w:val="24"/>
          <w:lang w:val="en-US"/>
        </w:rPr>
        <w:t xml:space="preserve"> system on </w:t>
      </w:r>
      <w:r w:rsidRPr="00841493">
        <w:rPr>
          <w:rFonts w:ascii="Times New Roman" w:hAnsi="Times New Roman" w:cs="Times New Roman"/>
          <w:sz w:val="24"/>
          <w:szCs w:val="24"/>
          <w:lang w:val="en-US"/>
        </w:rPr>
        <w:t xml:space="preserve">self-medication capacity </w:t>
      </w:r>
      <w:r w:rsidR="00805D87" w:rsidRPr="00841493">
        <w:rPr>
          <w:rFonts w:ascii="Times New Roman" w:hAnsi="Times New Roman" w:cs="Times New Roman"/>
          <w:sz w:val="24"/>
          <w:szCs w:val="24"/>
          <w:lang w:val="en-US"/>
        </w:rPr>
        <w:t>amon</w:t>
      </w:r>
      <w:r w:rsidR="00C72121" w:rsidRPr="00841493">
        <w:rPr>
          <w:rFonts w:ascii="Times New Roman" w:hAnsi="Times New Roman" w:cs="Times New Roman"/>
          <w:sz w:val="24"/>
          <w:szCs w:val="24"/>
          <w:lang w:val="en-US"/>
        </w:rPr>
        <w:t xml:space="preserve">g </w:t>
      </w:r>
      <w:proofErr w:type="spellStart"/>
      <w:r w:rsidR="00C72121" w:rsidRPr="00841493">
        <w:rPr>
          <w:rFonts w:ascii="Times New Roman" w:hAnsi="Times New Roman" w:cs="Times New Roman"/>
          <w:sz w:val="24"/>
          <w:szCs w:val="24"/>
          <w:lang w:val="en-US"/>
        </w:rPr>
        <w:t>Okigusuri</w:t>
      </w:r>
      <w:proofErr w:type="spellEnd"/>
      <w:r w:rsidR="00C72121" w:rsidRPr="00841493">
        <w:rPr>
          <w:rFonts w:ascii="Times New Roman" w:hAnsi="Times New Roman" w:cs="Times New Roman"/>
          <w:sz w:val="24"/>
          <w:szCs w:val="24"/>
          <w:lang w:val="en-US"/>
        </w:rPr>
        <w:t xml:space="preserve"> members</w:t>
      </w:r>
      <w:r w:rsidR="00805D87" w:rsidRPr="00841493">
        <w:rPr>
          <w:rFonts w:ascii="Times New Roman" w:hAnsi="Times New Roman" w:cs="Times New Roman"/>
          <w:sz w:val="24"/>
          <w:szCs w:val="24"/>
          <w:lang w:val="en-US"/>
        </w:rPr>
        <w:t>.</w:t>
      </w:r>
    </w:p>
    <w:p w14:paraId="7E5075EA" w14:textId="07146EF7" w:rsidR="00FA762F" w:rsidRPr="00841493" w:rsidRDefault="00FA762F" w:rsidP="00841493">
      <w:pPr>
        <w:pStyle w:val="ListParagraph"/>
        <w:spacing w:after="0" w:line="480" w:lineRule="auto"/>
        <w:ind w:left="360"/>
        <w:jc w:val="both"/>
        <w:rPr>
          <w:rFonts w:ascii="Times New Roman" w:hAnsi="Times New Roman" w:cs="Times New Roman"/>
          <w:sz w:val="24"/>
          <w:szCs w:val="24"/>
          <w:lang w:val="en-US"/>
        </w:rPr>
      </w:pPr>
    </w:p>
    <w:p w14:paraId="6263B1AD" w14:textId="7F1C0AB3" w:rsidR="00C75ABB" w:rsidRPr="00841493" w:rsidRDefault="009A074B" w:rsidP="00841493">
      <w:pPr>
        <w:pStyle w:val="Heading2"/>
        <w:spacing w:before="0" w:line="480" w:lineRule="auto"/>
        <w:rPr>
          <w:rFonts w:ascii="Times New Roman" w:hAnsi="Times New Roman" w:cs="Times New Roman"/>
          <w:b/>
          <w:bCs/>
          <w:color w:val="auto"/>
          <w:sz w:val="24"/>
          <w:szCs w:val="24"/>
          <w:lang w:val="en-US"/>
        </w:rPr>
      </w:pPr>
      <w:bookmarkStart w:id="25" w:name="_Toc152567321"/>
      <w:r w:rsidRPr="00841493">
        <w:rPr>
          <w:rFonts w:ascii="Times New Roman" w:hAnsi="Times New Roman" w:cs="Times New Roman"/>
          <w:b/>
          <w:bCs/>
          <w:color w:val="auto"/>
          <w:sz w:val="24"/>
          <w:szCs w:val="24"/>
          <w:lang w:val="en-US"/>
        </w:rPr>
        <w:t>1.</w:t>
      </w:r>
      <w:r w:rsidR="00A70123" w:rsidRPr="00841493">
        <w:rPr>
          <w:rFonts w:ascii="Times New Roman" w:hAnsi="Times New Roman" w:cs="Times New Roman"/>
          <w:b/>
          <w:bCs/>
          <w:color w:val="auto"/>
          <w:sz w:val="24"/>
          <w:szCs w:val="24"/>
          <w:lang w:val="en-US"/>
        </w:rPr>
        <w:t>4</w:t>
      </w:r>
      <w:r w:rsidRPr="00841493">
        <w:rPr>
          <w:rFonts w:ascii="Times New Roman" w:hAnsi="Times New Roman" w:cs="Times New Roman"/>
          <w:b/>
          <w:bCs/>
          <w:color w:val="auto"/>
          <w:sz w:val="24"/>
          <w:szCs w:val="24"/>
          <w:lang w:val="en-US"/>
        </w:rPr>
        <w:t xml:space="preserve"> </w:t>
      </w:r>
      <w:r w:rsidR="00841493" w:rsidRPr="00841493">
        <w:rPr>
          <w:rFonts w:ascii="Times New Roman" w:hAnsi="Times New Roman" w:cs="Times New Roman"/>
          <w:b/>
          <w:bCs/>
          <w:color w:val="auto"/>
          <w:sz w:val="24"/>
          <w:szCs w:val="24"/>
          <w:lang w:val="en-US"/>
        </w:rPr>
        <w:tab/>
      </w:r>
      <w:r w:rsidR="008307C1" w:rsidRPr="00841493">
        <w:rPr>
          <w:rFonts w:ascii="Times New Roman" w:hAnsi="Times New Roman" w:cs="Times New Roman"/>
          <w:b/>
          <w:bCs/>
          <w:color w:val="auto"/>
          <w:sz w:val="24"/>
          <w:szCs w:val="24"/>
          <w:lang w:val="en-US"/>
        </w:rPr>
        <w:t>Research Questions</w:t>
      </w:r>
      <w:bookmarkEnd w:id="24"/>
      <w:bookmarkEnd w:id="25"/>
    </w:p>
    <w:p w14:paraId="1E92956D" w14:textId="397E32D2" w:rsidR="00A70123" w:rsidRPr="00841493" w:rsidRDefault="00E529F0" w:rsidP="00841493">
      <w:pPr>
        <w:pStyle w:val="Heading1"/>
        <w:spacing w:before="0" w:line="480" w:lineRule="auto"/>
        <w:rPr>
          <w:rFonts w:ascii="Times New Roman" w:hAnsi="Times New Roman" w:cs="Times New Roman"/>
          <w:b/>
          <w:color w:val="auto"/>
          <w:sz w:val="24"/>
          <w:szCs w:val="24"/>
          <w:lang w:val="en-US"/>
        </w:rPr>
      </w:pPr>
      <w:bookmarkStart w:id="26" w:name="_Toc152567322"/>
      <w:r w:rsidRPr="00841493">
        <w:rPr>
          <w:rFonts w:ascii="Times New Roman" w:hAnsi="Times New Roman" w:cs="Times New Roman"/>
          <w:b/>
          <w:color w:val="auto"/>
          <w:sz w:val="24"/>
          <w:szCs w:val="24"/>
          <w:lang w:val="en-US"/>
        </w:rPr>
        <w:t xml:space="preserve">1.4.1 </w:t>
      </w:r>
      <w:r w:rsidRPr="00841493">
        <w:rPr>
          <w:rFonts w:ascii="Times New Roman" w:hAnsi="Times New Roman" w:cs="Times New Roman"/>
          <w:b/>
          <w:color w:val="auto"/>
          <w:sz w:val="24"/>
          <w:szCs w:val="24"/>
          <w:lang w:val="en-US"/>
        </w:rPr>
        <w:tab/>
      </w:r>
      <w:r w:rsidR="00A70123" w:rsidRPr="00841493">
        <w:rPr>
          <w:rFonts w:ascii="Times New Roman" w:hAnsi="Times New Roman" w:cs="Times New Roman"/>
          <w:b/>
          <w:color w:val="auto"/>
          <w:sz w:val="24"/>
          <w:szCs w:val="24"/>
          <w:lang w:val="en-US"/>
        </w:rPr>
        <w:t xml:space="preserve">General </w:t>
      </w:r>
      <w:r w:rsidRPr="00841493">
        <w:rPr>
          <w:rFonts w:ascii="Times New Roman" w:hAnsi="Times New Roman" w:cs="Times New Roman"/>
          <w:b/>
          <w:color w:val="auto"/>
          <w:sz w:val="24"/>
          <w:szCs w:val="24"/>
          <w:lang w:val="en-US"/>
        </w:rPr>
        <w:t>Research Question</w:t>
      </w:r>
      <w:bookmarkEnd w:id="26"/>
      <w:r w:rsidRPr="00841493">
        <w:rPr>
          <w:rFonts w:ascii="Times New Roman" w:hAnsi="Times New Roman" w:cs="Times New Roman"/>
          <w:b/>
          <w:color w:val="auto"/>
          <w:sz w:val="24"/>
          <w:szCs w:val="24"/>
          <w:lang w:val="en-US"/>
        </w:rPr>
        <w:t xml:space="preserve"> </w:t>
      </w:r>
    </w:p>
    <w:p w14:paraId="24BE2260" w14:textId="23B1183B" w:rsidR="00A70123" w:rsidRPr="00841493" w:rsidRDefault="006A758E" w:rsidP="00841493">
      <w:pPr>
        <w:spacing w:after="0" w:line="480" w:lineRule="auto"/>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 xml:space="preserve">What is the role of </w:t>
      </w:r>
      <w:proofErr w:type="spellStart"/>
      <w:r w:rsidRPr="00841493">
        <w:rPr>
          <w:rFonts w:ascii="Times New Roman" w:hAnsi="Times New Roman" w:cs="Times New Roman"/>
          <w:sz w:val="24"/>
          <w:szCs w:val="24"/>
          <w:lang w:val="en-US"/>
        </w:rPr>
        <w:t>Okigus</w:t>
      </w:r>
      <w:r w:rsidR="00C75DB9" w:rsidRPr="00841493">
        <w:rPr>
          <w:rFonts w:ascii="Times New Roman" w:hAnsi="Times New Roman" w:cs="Times New Roman"/>
          <w:sz w:val="24"/>
          <w:szCs w:val="24"/>
          <w:lang w:val="en-US"/>
        </w:rPr>
        <w:t>uri</w:t>
      </w:r>
      <w:proofErr w:type="spellEnd"/>
      <w:r w:rsidR="00C75DB9" w:rsidRPr="00841493">
        <w:rPr>
          <w:rFonts w:ascii="Times New Roman" w:hAnsi="Times New Roman" w:cs="Times New Roman"/>
          <w:sz w:val="24"/>
          <w:szCs w:val="24"/>
          <w:lang w:val="en-US"/>
        </w:rPr>
        <w:t xml:space="preserve"> system in </w:t>
      </w:r>
      <w:r w:rsidR="009B269B" w:rsidRPr="00841493">
        <w:rPr>
          <w:rFonts w:ascii="Times New Roman" w:hAnsi="Times New Roman" w:cs="Times New Roman"/>
          <w:sz w:val="24"/>
          <w:szCs w:val="24"/>
          <w:lang w:val="en-US"/>
        </w:rPr>
        <w:t xml:space="preserve">medicine </w:t>
      </w:r>
      <w:r w:rsidR="00C75DB9" w:rsidRPr="00841493">
        <w:rPr>
          <w:rFonts w:ascii="Times New Roman" w:hAnsi="Times New Roman" w:cs="Times New Roman"/>
          <w:sz w:val="24"/>
          <w:szCs w:val="24"/>
          <w:lang w:val="en-US"/>
        </w:rPr>
        <w:t>accessibility</w:t>
      </w:r>
      <w:r w:rsidR="009B269B" w:rsidRPr="00841493">
        <w:rPr>
          <w:rFonts w:ascii="Times New Roman" w:hAnsi="Times New Roman" w:cs="Times New Roman"/>
          <w:sz w:val="24"/>
          <w:szCs w:val="24"/>
          <w:lang w:val="en-US"/>
        </w:rPr>
        <w:t xml:space="preserve">, </w:t>
      </w:r>
      <w:r w:rsidR="008E2258" w:rsidRPr="00841493">
        <w:rPr>
          <w:rFonts w:ascii="Times New Roman" w:hAnsi="Times New Roman" w:cs="Times New Roman"/>
          <w:sz w:val="24"/>
          <w:szCs w:val="24"/>
          <w:lang w:val="en-US"/>
        </w:rPr>
        <w:t>availability, and</w:t>
      </w:r>
      <w:r w:rsidR="00C75DB9" w:rsidRPr="00841493">
        <w:rPr>
          <w:rFonts w:ascii="Times New Roman" w:hAnsi="Times New Roman" w:cs="Times New Roman"/>
          <w:sz w:val="24"/>
          <w:szCs w:val="24"/>
          <w:lang w:val="en-US"/>
        </w:rPr>
        <w:t xml:space="preserve"> </w:t>
      </w:r>
      <w:r w:rsidR="009B269B" w:rsidRPr="00841493">
        <w:rPr>
          <w:rFonts w:ascii="Times New Roman" w:hAnsi="Times New Roman" w:cs="Times New Roman"/>
          <w:sz w:val="24"/>
          <w:szCs w:val="24"/>
          <w:lang w:val="en-US"/>
        </w:rPr>
        <w:t>affordability</w:t>
      </w:r>
      <w:r w:rsidR="00C622FA" w:rsidRPr="00841493">
        <w:rPr>
          <w:rFonts w:ascii="Times New Roman" w:hAnsi="Times New Roman" w:cs="Times New Roman"/>
          <w:sz w:val="24"/>
          <w:szCs w:val="24"/>
          <w:lang w:val="en-US"/>
        </w:rPr>
        <w:t xml:space="preserve"> in rural areas of Tanzania?</w:t>
      </w:r>
    </w:p>
    <w:p w14:paraId="1ED7C633" w14:textId="77777777" w:rsidR="00841493" w:rsidRDefault="00841493" w:rsidP="00841493">
      <w:pPr>
        <w:pStyle w:val="Heading1"/>
        <w:spacing w:before="0" w:line="480" w:lineRule="auto"/>
        <w:rPr>
          <w:rFonts w:ascii="Times New Roman" w:hAnsi="Times New Roman" w:cs="Times New Roman"/>
          <w:b/>
          <w:color w:val="auto"/>
          <w:sz w:val="24"/>
          <w:szCs w:val="24"/>
          <w:lang w:val="en-US"/>
        </w:rPr>
      </w:pPr>
    </w:p>
    <w:p w14:paraId="3B05A0DD" w14:textId="7B1915C3" w:rsidR="00C622FA" w:rsidRPr="00841493" w:rsidRDefault="00E529F0" w:rsidP="00841493">
      <w:pPr>
        <w:pStyle w:val="Heading1"/>
        <w:spacing w:before="0" w:line="480" w:lineRule="auto"/>
        <w:rPr>
          <w:rFonts w:ascii="Times New Roman" w:hAnsi="Times New Roman" w:cs="Times New Roman"/>
          <w:b/>
          <w:color w:val="auto"/>
          <w:sz w:val="24"/>
          <w:szCs w:val="24"/>
          <w:lang w:val="en-US"/>
        </w:rPr>
      </w:pPr>
      <w:bookmarkStart w:id="27" w:name="_Toc152567323"/>
      <w:r w:rsidRPr="00841493">
        <w:rPr>
          <w:rFonts w:ascii="Times New Roman" w:hAnsi="Times New Roman" w:cs="Times New Roman"/>
          <w:b/>
          <w:color w:val="auto"/>
          <w:sz w:val="24"/>
          <w:szCs w:val="24"/>
          <w:lang w:val="en-US"/>
        </w:rPr>
        <w:t xml:space="preserve">1.4.2 </w:t>
      </w:r>
      <w:r w:rsidRPr="00841493">
        <w:rPr>
          <w:rFonts w:ascii="Times New Roman" w:hAnsi="Times New Roman" w:cs="Times New Roman"/>
          <w:b/>
          <w:color w:val="auto"/>
          <w:sz w:val="24"/>
          <w:szCs w:val="24"/>
          <w:lang w:val="en-US"/>
        </w:rPr>
        <w:tab/>
        <w:t>Specific Research Questions</w:t>
      </w:r>
      <w:bookmarkEnd w:id="27"/>
      <w:r w:rsidRPr="00841493">
        <w:rPr>
          <w:rFonts w:ascii="Times New Roman" w:hAnsi="Times New Roman" w:cs="Times New Roman"/>
          <w:b/>
          <w:color w:val="auto"/>
          <w:sz w:val="24"/>
          <w:szCs w:val="24"/>
          <w:lang w:val="en-US"/>
        </w:rPr>
        <w:t xml:space="preserve"> </w:t>
      </w:r>
    </w:p>
    <w:p w14:paraId="20196472" w14:textId="37DB9A37" w:rsidR="009A074B" w:rsidRPr="00841493" w:rsidRDefault="002250B6" w:rsidP="00841493">
      <w:pPr>
        <w:pStyle w:val="ListParagraph"/>
        <w:numPr>
          <w:ilvl w:val="0"/>
          <w:numId w:val="21"/>
        </w:numPr>
        <w:spacing w:after="0" w:line="480" w:lineRule="auto"/>
        <w:ind w:left="709" w:hanging="425"/>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 xml:space="preserve">How does </w:t>
      </w:r>
      <w:proofErr w:type="spellStart"/>
      <w:r w:rsidRPr="00841493">
        <w:rPr>
          <w:rFonts w:ascii="Times New Roman" w:hAnsi="Times New Roman" w:cs="Times New Roman"/>
          <w:sz w:val="24"/>
          <w:szCs w:val="24"/>
          <w:lang w:val="en-US"/>
        </w:rPr>
        <w:t>Okigusuri</w:t>
      </w:r>
      <w:proofErr w:type="spellEnd"/>
      <w:r w:rsidRPr="00841493">
        <w:rPr>
          <w:rFonts w:ascii="Times New Roman" w:hAnsi="Times New Roman" w:cs="Times New Roman"/>
          <w:sz w:val="24"/>
          <w:szCs w:val="24"/>
          <w:lang w:val="en-US"/>
        </w:rPr>
        <w:t xml:space="preserve"> </w:t>
      </w:r>
      <w:r w:rsidR="00994381" w:rsidRPr="00841493">
        <w:rPr>
          <w:rFonts w:ascii="Times New Roman" w:hAnsi="Times New Roman" w:cs="Times New Roman"/>
          <w:sz w:val="24"/>
          <w:szCs w:val="24"/>
          <w:lang w:val="en-US"/>
        </w:rPr>
        <w:t>system</w:t>
      </w:r>
      <w:r w:rsidRPr="00841493">
        <w:rPr>
          <w:rFonts w:ascii="Times New Roman" w:hAnsi="Times New Roman" w:cs="Times New Roman"/>
          <w:sz w:val="24"/>
          <w:szCs w:val="24"/>
          <w:lang w:val="en-US"/>
        </w:rPr>
        <w:t xml:space="preserve"> influence the accessibility of medicines in rural areas</w:t>
      </w:r>
      <w:r w:rsidR="000825EB" w:rsidRPr="00841493">
        <w:rPr>
          <w:rFonts w:ascii="Times New Roman" w:hAnsi="Times New Roman" w:cs="Times New Roman"/>
          <w:sz w:val="24"/>
          <w:szCs w:val="24"/>
          <w:lang w:val="en-US"/>
        </w:rPr>
        <w:t>?</w:t>
      </w:r>
    </w:p>
    <w:p w14:paraId="0C682E79" w14:textId="1D81F4F2" w:rsidR="002250B6" w:rsidRPr="00841493" w:rsidRDefault="002250B6" w:rsidP="00841493">
      <w:pPr>
        <w:pStyle w:val="ListParagraph"/>
        <w:numPr>
          <w:ilvl w:val="0"/>
          <w:numId w:val="21"/>
        </w:numPr>
        <w:spacing w:after="0" w:line="480" w:lineRule="auto"/>
        <w:ind w:left="709" w:hanging="425"/>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 xml:space="preserve">How does </w:t>
      </w:r>
      <w:proofErr w:type="spellStart"/>
      <w:r w:rsidRPr="00841493">
        <w:rPr>
          <w:rFonts w:ascii="Times New Roman" w:hAnsi="Times New Roman" w:cs="Times New Roman"/>
          <w:sz w:val="24"/>
          <w:szCs w:val="24"/>
          <w:lang w:val="en-US"/>
        </w:rPr>
        <w:t>Okigus</w:t>
      </w:r>
      <w:r w:rsidR="00BA618C" w:rsidRPr="00841493">
        <w:rPr>
          <w:rFonts w:ascii="Times New Roman" w:hAnsi="Times New Roman" w:cs="Times New Roman"/>
          <w:sz w:val="24"/>
          <w:szCs w:val="24"/>
          <w:lang w:val="en-US"/>
        </w:rPr>
        <w:t>uri</w:t>
      </w:r>
      <w:proofErr w:type="spellEnd"/>
      <w:r w:rsidR="00BA618C" w:rsidRPr="00841493">
        <w:rPr>
          <w:rFonts w:ascii="Times New Roman" w:hAnsi="Times New Roman" w:cs="Times New Roman"/>
          <w:sz w:val="24"/>
          <w:szCs w:val="24"/>
          <w:lang w:val="en-US"/>
        </w:rPr>
        <w:t xml:space="preserve"> </w:t>
      </w:r>
      <w:r w:rsidR="00994381" w:rsidRPr="00841493">
        <w:rPr>
          <w:rFonts w:ascii="Times New Roman" w:hAnsi="Times New Roman" w:cs="Times New Roman"/>
          <w:sz w:val="24"/>
          <w:szCs w:val="24"/>
          <w:lang w:val="en-US"/>
        </w:rPr>
        <w:t>system</w:t>
      </w:r>
      <w:r w:rsidR="00BA618C" w:rsidRPr="00841493">
        <w:rPr>
          <w:rFonts w:ascii="Times New Roman" w:hAnsi="Times New Roman" w:cs="Times New Roman"/>
          <w:sz w:val="24"/>
          <w:szCs w:val="24"/>
          <w:lang w:val="en-US"/>
        </w:rPr>
        <w:t xml:space="preserve"> influence the </w:t>
      </w:r>
      <w:r w:rsidR="00493CC8" w:rsidRPr="00841493">
        <w:rPr>
          <w:rFonts w:ascii="Times New Roman" w:hAnsi="Times New Roman" w:cs="Times New Roman"/>
          <w:sz w:val="24"/>
          <w:szCs w:val="24"/>
          <w:lang w:val="en-US"/>
        </w:rPr>
        <w:t>availability of medicines in rural areas</w:t>
      </w:r>
      <w:r w:rsidR="000825EB" w:rsidRPr="00841493">
        <w:rPr>
          <w:rFonts w:ascii="Times New Roman" w:hAnsi="Times New Roman" w:cs="Times New Roman"/>
          <w:sz w:val="24"/>
          <w:szCs w:val="24"/>
          <w:lang w:val="en-US"/>
        </w:rPr>
        <w:t>?</w:t>
      </w:r>
    </w:p>
    <w:p w14:paraId="68B56A06" w14:textId="33642C68" w:rsidR="00493CC8" w:rsidRPr="00841493" w:rsidRDefault="00493CC8" w:rsidP="00841493">
      <w:pPr>
        <w:pStyle w:val="ListParagraph"/>
        <w:numPr>
          <w:ilvl w:val="0"/>
          <w:numId w:val="21"/>
        </w:numPr>
        <w:spacing w:after="0" w:line="480" w:lineRule="auto"/>
        <w:ind w:left="709" w:hanging="425"/>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 xml:space="preserve">How does </w:t>
      </w:r>
      <w:proofErr w:type="spellStart"/>
      <w:r w:rsidRPr="00841493">
        <w:rPr>
          <w:rFonts w:ascii="Times New Roman" w:hAnsi="Times New Roman" w:cs="Times New Roman"/>
          <w:sz w:val="24"/>
          <w:szCs w:val="24"/>
          <w:lang w:val="en-US"/>
        </w:rPr>
        <w:t>Okigusuri</w:t>
      </w:r>
      <w:proofErr w:type="spellEnd"/>
      <w:r w:rsidRPr="00841493">
        <w:rPr>
          <w:rFonts w:ascii="Times New Roman" w:hAnsi="Times New Roman" w:cs="Times New Roman"/>
          <w:sz w:val="24"/>
          <w:szCs w:val="24"/>
          <w:lang w:val="en-US"/>
        </w:rPr>
        <w:t xml:space="preserve"> </w:t>
      </w:r>
      <w:r w:rsidR="00994381" w:rsidRPr="00841493">
        <w:rPr>
          <w:rFonts w:ascii="Times New Roman" w:hAnsi="Times New Roman" w:cs="Times New Roman"/>
          <w:sz w:val="24"/>
          <w:szCs w:val="24"/>
          <w:lang w:val="en-US"/>
        </w:rPr>
        <w:t>system</w:t>
      </w:r>
      <w:r w:rsidRPr="00841493">
        <w:rPr>
          <w:rFonts w:ascii="Times New Roman" w:hAnsi="Times New Roman" w:cs="Times New Roman"/>
          <w:sz w:val="24"/>
          <w:szCs w:val="24"/>
          <w:lang w:val="en-US"/>
        </w:rPr>
        <w:t xml:space="preserve"> influence the affordability of medicines in rural </w:t>
      </w:r>
      <w:r w:rsidR="00235079" w:rsidRPr="00841493">
        <w:rPr>
          <w:rFonts w:ascii="Times New Roman" w:hAnsi="Times New Roman" w:cs="Times New Roman"/>
          <w:sz w:val="24"/>
          <w:szCs w:val="24"/>
          <w:lang w:val="en-US"/>
        </w:rPr>
        <w:t>areas</w:t>
      </w:r>
      <w:r w:rsidR="000825EB" w:rsidRPr="00841493">
        <w:rPr>
          <w:rFonts w:ascii="Times New Roman" w:hAnsi="Times New Roman" w:cs="Times New Roman"/>
          <w:sz w:val="24"/>
          <w:szCs w:val="24"/>
          <w:lang w:val="en-US"/>
        </w:rPr>
        <w:t>?</w:t>
      </w:r>
    </w:p>
    <w:p w14:paraId="793AF486" w14:textId="7F23AD0C" w:rsidR="00235079" w:rsidRPr="00841493" w:rsidRDefault="003565FC" w:rsidP="00841493">
      <w:pPr>
        <w:pStyle w:val="ListParagraph"/>
        <w:numPr>
          <w:ilvl w:val="0"/>
          <w:numId w:val="21"/>
        </w:numPr>
        <w:spacing w:after="0" w:line="480" w:lineRule="auto"/>
        <w:ind w:left="709" w:hanging="425"/>
        <w:jc w:val="both"/>
        <w:rPr>
          <w:rFonts w:ascii="Times New Roman" w:hAnsi="Times New Roman" w:cs="Times New Roman"/>
          <w:sz w:val="24"/>
          <w:szCs w:val="24"/>
          <w:lang w:val="en-US"/>
        </w:rPr>
      </w:pPr>
      <w:r w:rsidRPr="00841493">
        <w:rPr>
          <w:rFonts w:ascii="Times New Roman" w:hAnsi="Times New Roman" w:cs="Times New Roman"/>
          <w:sz w:val="24"/>
          <w:szCs w:val="24"/>
          <w:lang w:val="en-US"/>
        </w:rPr>
        <w:t>W</w:t>
      </w:r>
      <w:r w:rsidR="006F2D84" w:rsidRPr="00841493">
        <w:rPr>
          <w:rFonts w:ascii="Times New Roman" w:hAnsi="Times New Roman" w:cs="Times New Roman"/>
          <w:sz w:val="24"/>
          <w:szCs w:val="24"/>
          <w:lang w:val="en-US"/>
        </w:rPr>
        <w:t>hat</w:t>
      </w:r>
      <w:r w:rsidRPr="00841493">
        <w:rPr>
          <w:rFonts w:ascii="Times New Roman" w:hAnsi="Times New Roman" w:cs="Times New Roman"/>
          <w:sz w:val="24"/>
          <w:szCs w:val="24"/>
          <w:lang w:val="en-US"/>
        </w:rPr>
        <w:t xml:space="preserve"> is the self-medication capacity among </w:t>
      </w:r>
      <w:proofErr w:type="spellStart"/>
      <w:r w:rsidRPr="00841493">
        <w:rPr>
          <w:rFonts w:ascii="Times New Roman" w:hAnsi="Times New Roman" w:cs="Times New Roman"/>
          <w:sz w:val="24"/>
          <w:szCs w:val="24"/>
          <w:lang w:val="en-US"/>
        </w:rPr>
        <w:t>Okigusuri</w:t>
      </w:r>
      <w:proofErr w:type="spellEnd"/>
      <w:r w:rsidRPr="00841493">
        <w:rPr>
          <w:rFonts w:ascii="Times New Roman" w:hAnsi="Times New Roman" w:cs="Times New Roman"/>
          <w:sz w:val="24"/>
          <w:szCs w:val="24"/>
          <w:lang w:val="en-US"/>
        </w:rPr>
        <w:t xml:space="preserve"> members?</w:t>
      </w:r>
    </w:p>
    <w:p w14:paraId="601C1074" w14:textId="77777777" w:rsidR="00EF5A6E" w:rsidRPr="00841493" w:rsidRDefault="00EF5A6E" w:rsidP="00841493">
      <w:pPr>
        <w:spacing w:after="0" w:line="480" w:lineRule="auto"/>
        <w:jc w:val="both"/>
        <w:rPr>
          <w:rFonts w:ascii="Times New Roman" w:hAnsi="Times New Roman" w:cs="Times New Roman"/>
          <w:sz w:val="24"/>
          <w:szCs w:val="24"/>
          <w:lang w:val="en-US"/>
        </w:rPr>
      </w:pPr>
    </w:p>
    <w:p w14:paraId="478C440A" w14:textId="1D0C2594" w:rsidR="008307C1" w:rsidRPr="00841493" w:rsidRDefault="009A074B" w:rsidP="00841493">
      <w:pPr>
        <w:pStyle w:val="Heading2"/>
        <w:spacing w:before="0" w:line="480" w:lineRule="auto"/>
        <w:rPr>
          <w:rFonts w:ascii="Times New Roman" w:hAnsi="Times New Roman" w:cs="Times New Roman"/>
          <w:color w:val="auto"/>
          <w:sz w:val="24"/>
          <w:szCs w:val="24"/>
          <w:lang w:val="en-US"/>
        </w:rPr>
      </w:pPr>
      <w:bookmarkStart w:id="28" w:name="_Toc103929776"/>
      <w:bookmarkStart w:id="29" w:name="_Toc152567324"/>
      <w:r w:rsidRPr="00841493">
        <w:rPr>
          <w:rFonts w:ascii="Times New Roman" w:hAnsi="Times New Roman" w:cs="Times New Roman"/>
          <w:b/>
          <w:bCs/>
          <w:color w:val="auto"/>
          <w:sz w:val="24"/>
          <w:szCs w:val="24"/>
          <w:lang w:val="en-US"/>
        </w:rPr>
        <w:lastRenderedPageBreak/>
        <w:t>1.</w:t>
      </w:r>
      <w:r w:rsidR="00EF5A6E" w:rsidRPr="00841493">
        <w:rPr>
          <w:rFonts w:ascii="Times New Roman" w:hAnsi="Times New Roman" w:cs="Times New Roman"/>
          <w:b/>
          <w:bCs/>
          <w:color w:val="auto"/>
          <w:sz w:val="24"/>
          <w:szCs w:val="24"/>
          <w:lang w:val="en-US"/>
        </w:rPr>
        <w:t xml:space="preserve">5 </w:t>
      </w:r>
      <w:r w:rsidR="00841493" w:rsidRPr="00841493">
        <w:rPr>
          <w:rFonts w:ascii="Times New Roman" w:hAnsi="Times New Roman" w:cs="Times New Roman"/>
          <w:b/>
          <w:bCs/>
          <w:color w:val="auto"/>
          <w:sz w:val="24"/>
          <w:szCs w:val="24"/>
          <w:lang w:val="en-US"/>
        </w:rPr>
        <w:tab/>
      </w:r>
      <w:r w:rsidR="00EF5A6E" w:rsidRPr="00841493">
        <w:rPr>
          <w:rFonts w:ascii="Times New Roman" w:hAnsi="Times New Roman" w:cs="Times New Roman"/>
          <w:b/>
          <w:bCs/>
          <w:color w:val="auto"/>
          <w:sz w:val="24"/>
          <w:szCs w:val="24"/>
          <w:lang w:val="en-US"/>
        </w:rPr>
        <w:t>Significance</w:t>
      </w:r>
      <w:r w:rsidR="008307C1" w:rsidRPr="00841493">
        <w:rPr>
          <w:rFonts w:ascii="Times New Roman" w:hAnsi="Times New Roman" w:cs="Times New Roman"/>
          <w:b/>
          <w:bCs/>
          <w:color w:val="auto"/>
          <w:sz w:val="24"/>
          <w:szCs w:val="24"/>
          <w:lang w:val="en-US"/>
        </w:rPr>
        <w:t xml:space="preserve"> of the</w:t>
      </w:r>
      <w:r w:rsidR="00592F6D" w:rsidRPr="00841493">
        <w:rPr>
          <w:rFonts w:ascii="Times New Roman" w:hAnsi="Times New Roman" w:cs="Times New Roman"/>
          <w:b/>
          <w:bCs/>
          <w:color w:val="auto"/>
          <w:sz w:val="24"/>
          <w:szCs w:val="24"/>
          <w:lang w:val="en-US"/>
        </w:rPr>
        <w:t xml:space="preserve"> Study</w:t>
      </w:r>
      <w:bookmarkEnd w:id="28"/>
      <w:r w:rsidR="00EF5A6E" w:rsidRPr="00841493">
        <w:rPr>
          <w:rFonts w:ascii="Times New Roman" w:hAnsi="Times New Roman" w:cs="Times New Roman"/>
          <w:color w:val="auto"/>
          <w:sz w:val="24"/>
          <w:szCs w:val="24"/>
          <w:lang w:val="en-US"/>
        </w:rPr>
        <w:t>.</w:t>
      </w:r>
      <w:bookmarkEnd w:id="29"/>
    </w:p>
    <w:p w14:paraId="63332A59" w14:textId="400D4FB5" w:rsidR="00196ACC" w:rsidRPr="00841493" w:rsidRDefault="00196ACC" w:rsidP="00841493">
      <w:pPr>
        <w:spacing w:after="0" w:line="480" w:lineRule="auto"/>
        <w:jc w:val="both"/>
        <w:rPr>
          <w:rFonts w:ascii="Times New Roman" w:eastAsia="Calibri" w:hAnsi="Times New Roman" w:cs="Times New Roman"/>
          <w:sz w:val="24"/>
          <w:szCs w:val="24"/>
          <w:lang w:val="en-US"/>
        </w:rPr>
      </w:pPr>
      <w:bookmarkStart w:id="30" w:name="_Toc120980977"/>
      <w:r w:rsidRPr="00841493">
        <w:rPr>
          <w:rFonts w:ascii="Times New Roman" w:eastAsia="Calibri" w:hAnsi="Times New Roman" w:cs="Times New Roman"/>
          <w:sz w:val="24"/>
          <w:szCs w:val="24"/>
          <w:lang w:val="en-US"/>
        </w:rPr>
        <w:t xml:space="preserve">To the community, this study assessed the community knowledge and awareness on the </w:t>
      </w:r>
      <w:r w:rsidR="00930C1D" w:rsidRPr="00841493">
        <w:rPr>
          <w:rFonts w:ascii="Times New Roman" w:eastAsia="Calibri" w:hAnsi="Times New Roman" w:cs="Times New Roman"/>
          <w:sz w:val="24"/>
          <w:szCs w:val="24"/>
          <w:lang w:val="en-US"/>
        </w:rPr>
        <w:t xml:space="preserve">role of </w:t>
      </w:r>
      <w:proofErr w:type="spellStart"/>
      <w:r w:rsidR="00930C1D" w:rsidRPr="00841493">
        <w:rPr>
          <w:rFonts w:ascii="Times New Roman" w:eastAsia="Calibri" w:hAnsi="Times New Roman" w:cs="Times New Roman"/>
          <w:sz w:val="24"/>
          <w:szCs w:val="24"/>
          <w:lang w:val="en-US"/>
        </w:rPr>
        <w:t>Okigusuri</w:t>
      </w:r>
      <w:proofErr w:type="spellEnd"/>
      <w:r w:rsidR="00930C1D" w:rsidRPr="00841493">
        <w:rPr>
          <w:rFonts w:ascii="Times New Roman" w:eastAsia="Calibri" w:hAnsi="Times New Roman" w:cs="Times New Roman"/>
          <w:sz w:val="24"/>
          <w:szCs w:val="24"/>
          <w:lang w:val="en-US"/>
        </w:rPr>
        <w:t xml:space="preserve"> system in medicine accessibility, availability and affordability in rural areas of Tanzania</w:t>
      </w:r>
    </w:p>
    <w:p w14:paraId="3CEC92B1" w14:textId="335994A2" w:rsidR="00196ACC" w:rsidRPr="00841493" w:rsidRDefault="00196ACC" w:rsidP="00841493">
      <w:pPr>
        <w:spacing w:after="0" w:line="480" w:lineRule="auto"/>
        <w:jc w:val="both"/>
        <w:rPr>
          <w:rFonts w:ascii="Times New Roman" w:eastAsia="Calibri" w:hAnsi="Times New Roman" w:cs="Times New Roman"/>
          <w:sz w:val="24"/>
          <w:szCs w:val="24"/>
          <w:lang w:val="en-US"/>
        </w:rPr>
      </w:pPr>
      <w:bookmarkStart w:id="31" w:name="_Toc120980978"/>
      <w:bookmarkEnd w:id="30"/>
      <w:r w:rsidRPr="00841493">
        <w:rPr>
          <w:rFonts w:ascii="Times New Roman" w:eastAsia="Calibri" w:hAnsi="Times New Roman" w:cs="Times New Roman"/>
          <w:sz w:val="24"/>
          <w:szCs w:val="24"/>
          <w:lang w:val="en-US"/>
        </w:rPr>
        <w:t>To the government, the study would help the ministry of Health to formulate better poli</w:t>
      </w:r>
      <w:bookmarkEnd w:id="31"/>
      <w:r w:rsidR="00930C1D" w:rsidRPr="00841493">
        <w:rPr>
          <w:rFonts w:ascii="Times New Roman" w:eastAsia="Calibri" w:hAnsi="Times New Roman" w:cs="Times New Roman"/>
          <w:sz w:val="24"/>
          <w:szCs w:val="24"/>
          <w:lang w:val="en-US"/>
        </w:rPr>
        <w:t xml:space="preserve">cy and </w:t>
      </w:r>
      <w:r w:rsidR="00F353C3" w:rsidRPr="00841493">
        <w:rPr>
          <w:rFonts w:ascii="Times New Roman" w:eastAsia="Calibri" w:hAnsi="Times New Roman" w:cs="Times New Roman"/>
          <w:sz w:val="24"/>
          <w:szCs w:val="24"/>
          <w:lang w:val="en-US"/>
        </w:rPr>
        <w:t xml:space="preserve">strategies to improve access to affordable and safe medicine in rural areas, and promote equal access as well as </w:t>
      </w:r>
      <w:r w:rsidR="00E76BBA" w:rsidRPr="00841493">
        <w:rPr>
          <w:rFonts w:ascii="Times New Roman" w:eastAsia="Calibri" w:hAnsi="Times New Roman" w:cs="Times New Roman"/>
          <w:sz w:val="24"/>
          <w:szCs w:val="24"/>
          <w:lang w:val="en-US"/>
        </w:rPr>
        <w:t>health insurance to all.</w:t>
      </w:r>
    </w:p>
    <w:p w14:paraId="557747CB" w14:textId="6E7EE161" w:rsidR="00196ACC" w:rsidRPr="00841493" w:rsidRDefault="00196ACC" w:rsidP="00841493">
      <w:pPr>
        <w:spacing w:after="0" w:line="480" w:lineRule="auto"/>
        <w:jc w:val="both"/>
        <w:rPr>
          <w:rFonts w:ascii="Times New Roman" w:eastAsia="Calibri" w:hAnsi="Times New Roman" w:cs="Times New Roman"/>
          <w:sz w:val="24"/>
          <w:szCs w:val="24"/>
          <w:lang w:val="en-US"/>
        </w:rPr>
      </w:pPr>
      <w:bookmarkStart w:id="32" w:name="_Toc120980980"/>
      <w:r w:rsidRPr="00841493">
        <w:rPr>
          <w:rFonts w:ascii="Times New Roman" w:eastAsia="Calibri" w:hAnsi="Times New Roman" w:cs="Times New Roman"/>
          <w:sz w:val="24"/>
          <w:szCs w:val="24"/>
          <w:lang w:val="en-US"/>
        </w:rPr>
        <w:t>To the researcher, this study was part of the fulfillment of the academic requirement for the award of Master of Arts in Monitoring and Evaluation. Also, it would assist other researchers on conducting the study of the same or related topic</w:t>
      </w:r>
      <w:bookmarkEnd w:id="32"/>
      <w:r w:rsidRPr="00841493">
        <w:rPr>
          <w:rFonts w:ascii="Times New Roman" w:eastAsia="Calibri" w:hAnsi="Times New Roman" w:cs="Times New Roman"/>
          <w:sz w:val="24"/>
          <w:szCs w:val="24"/>
          <w:lang w:val="en-US"/>
        </w:rPr>
        <w:t>.</w:t>
      </w:r>
    </w:p>
    <w:p w14:paraId="780C12BE" w14:textId="77777777" w:rsidR="00841493" w:rsidRDefault="00841493" w:rsidP="00841493">
      <w:pPr>
        <w:pStyle w:val="Heading2"/>
        <w:spacing w:before="0" w:line="480" w:lineRule="auto"/>
        <w:rPr>
          <w:rFonts w:ascii="Times New Roman" w:hAnsi="Times New Roman" w:cs="Times New Roman"/>
          <w:b/>
          <w:bCs/>
          <w:color w:val="auto"/>
          <w:sz w:val="24"/>
          <w:szCs w:val="24"/>
          <w:lang w:val="en-US"/>
        </w:rPr>
      </w:pPr>
    </w:p>
    <w:p w14:paraId="2EB6A0B4" w14:textId="69DA140D" w:rsidR="007C1346" w:rsidRPr="00841493" w:rsidRDefault="007C1346" w:rsidP="00841493">
      <w:pPr>
        <w:pStyle w:val="Heading2"/>
        <w:spacing w:before="0" w:line="480" w:lineRule="auto"/>
        <w:rPr>
          <w:rFonts w:ascii="Times New Roman" w:hAnsi="Times New Roman" w:cs="Times New Roman"/>
          <w:b/>
          <w:bCs/>
          <w:color w:val="auto"/>
          <w:sz w:val="24"/>
          <w:szCs w:val="24"/>
          <w:lang w:val="en-US"/>
        </w:rPr>
      </w:pPr>
      <w:bookmarkStart w:id="33" w:name="_Toc152567325"/>
      <w:r w:rsidRPr="00841493">
        <w:rPr>
          <w:rFonts w:ascii="Times New Roman" w:hAnsi="Times New Roman" w:cs="Times New Roman"/>
          <w:b/>
          <w:bCs/>
          <w:color w:val="auto"/>
          <w:sz w:val="24"/>
          <w:szCs w:val="24"/>
          <w:lang w:val="en-US"/>
        </w:rPr>
        <w:t xml:space="preserve">1.6 </w:t>
      </w:r>
      <w:r w:rsidR="00841493" w:rsidRPr="00841493">
        <w:rPr>
          <w:rFonts w:ascii="Times New Roman" w:hAnsi="Times New Roman" w:cs="Times New Roman"/>
          <w:b/>
          <w:bCs/>
          <w:color w:val="auto"/>
          <w:sz w:val="24"/>
          <w:szCs w:val="24"/>
          <w:lang w:val="en-US"/>
        </w:rPr>
        <w:tab/>
      </w:r>
      <w:r w:rsidRPr="00841493">
        <w:rPr>
          <w:rFonts w:ascii="Times New Roman" w:hAnsi="Times New Roman" w:cs="Times New Roman"/>
          <w:b/>
          <w:bCs/>
          <w:color w:val="auto"/>
          <w:sz w:val="24"/>
          <w:szCs w:val="24"/>
          <w:lang w:val="en-US"/>
        </w:rPr>
        <w:t xml:space="preserve">Scope of the </w:t>
      </w:r>
      <w:r w:rsidR="00592F6D" w:rsidRPr="00841493">
        <w:rPr>
          <w:rFonts w:ascii="Times New Roman" w:hAnsi="Times New Roman" w:cs="Times New Roman"/>
          <w:b/>
          <w:bCs/>
          <w:color w:val="auto"/>
          <w:sz w:val="24"/>
          <w:szCs w:val="24"/>
          <w:lang w:val="en-US"/>
        </w:rPr>
        <w:t>Study</w:t>
      </w:r>
      <w:bookmarkEnd w:id="33"/>
      <w:r w:rsidRPr="00841493">
        <w:rPr>
          <w:rFonts w:ascii="Times New Roman" w:hAnsi="Times New Roman" w:cs="Times New Roman"/>
          <w:b/>
          <w:bCs/>
          <w:color w:val="auto"/>
          <w:sz w:val="24"/>
          <w:szCs w:val="24"/>
          <w:lang w:val="en-US"/>
        </w:rPr>
        <w:t xml:space="preserve"> </w:t>
      </w:r>
    </w:p>
    <w:p w14:paraId="667F59C8" w14:textId="7DD18462" w:rsidR="00F44F3D" w:rsidRPr="00841493" w:rsidRDefault="00F44F3D" w:rsidP="00841493">
      <w:pPr>
        <w:spacing w:after="0" w:line="480" w:lineRule="auto"/>
        <w:jc w:val="both"/>
        <w:rPr>
          <w:rFonts w:ascii="Times New Roman" w:eastAsia="Calibri" w:hAnsi="Times New Roman" w:cs="Times New Roman"/>
          <w:sz w:val="24"/>
          <w:szCs w:val="24"/>
          <w:lang w:val="en-US"/>
        </w:rPr>
      </w:pPr>
      <w:bookmarkStart w:id="34" w:name="_Toc120980982"/>
      <w:r w:rsidRPr="00841493">
        <w:rPr>
          <w:rFonts w:ascii="Times New Roman" w:eastAsia="Calibri" w:hAnsi="Times New Roman" w:cs="Times New Roman"/>
          <w:sz w:val="24"/>
          <w:szCs w:val="24"/>
          <w:lang w:val="en-US"/>
        </w:rPr>
        <w:t xml:space="preserve">The study was conducted to assess the </w:t>
      </w:r>
      <w:r w:rsidR="00BD225A" w:rsidRPr="00841493">
        <w:rPr>
          <w:rFonts w:ascii="Times New Roman" w:eastAsia="Calibri" w:hAnsi="Times New Roman" w:cs="Times New Roman"/>
          <w:sz w:val="24"/>
          <w:szCs w:val="24"/>
          <w:lang w:val="en-US"/>
        </w:rPr>
        <w:t xml:space="preserve">role of </w:t>
      </w:r>
      <w:proofErr w:type="spellStart"/>
      <w:r w:rsidR="00BD225A" w:rsidRPr="00841493">
        <w:rPr>
          <w:rFonts w:ascii="Times New Roman" w:eastAsia="Calibri" w:hAnsi="Times New Roman" w:cs="Times New Roman"/>
          <w:sz w:val="24"/>
          <w:szCs w:val="24"/>
          <w:lang w:val="en-US"/>
        </w:rPr>
        <w:t>Okigusuri</w:t>
      </w:r>
      <w:proofErr w:type="spellEnd"/>
      <w:r w:rsidR="00BD225A" w:rsidRPr="00841493">
        <w:rPr>
          <w:rFonts w:ascii="Times New Roman" w:eastAsia="Calibri" w:hAnsi="Times New Roman" w:cs="Times New Roman"/>
          <w:sz w:val="24"/>
          <w:szCs w:val="24"/>
          <w:lang w:val="en-US"/>
        </w:rPr>
        <w:t xml:space="preserve"> system in Medicine availability, accessibility and affordability in rural area </w:t>
      </w:r>
      <w:r w:rsidR="00CF6129" w:rsidRPr="00841493">
        <w:rPr>
          <w:rFonts w:ascii="Times New Roman" w:eastAsia="Calibri" w:hAnsi="Times New Roman" w:cs="Times New Roman"/>
          <w:sz w:val="24"/>
          <w:szCs w:val="24"/>
          <w:lang w:val="en-US"/>
        </w:rPr>
        <w:t xml:space="preserve">of </w:t>
      </w:r>
      <w:r w:rsidRPr="00841493">
        <w:rPr>
          <w:rFonts w:ascii="Times New Roman" w:eastAsia="Calibri" w:hAnsi="Times New Roman" w:cs="Times New Roman"/>
          <w:sz w:val="24"/>
          <w:szCs w:val="24"/>
          <w:lang w:val="en-US"/>
        </w:rPr>
        <w:t xml:space="preserve">Tanzania. The study was conducted at </w:t>
      </w:r>
      <w:proofErr w:type="spellStart"/>
      <w:r w:rsidR="00CF6129" w:rsidRPr="00841493">
        <w:rPr>
          <w:rFonts w:ascii="Times New Roman" w:eastAsia="Calibri" w:hAnsi="Times New Roman" w:cs="Times New Roman"/>
          <w:sz w:val="24"/>
          <w:szCs w:val="24"/>
          <w:lang w:val="en-US"/>
        </w:rPr>
        <w:t>Bwama</w:t>
      </w:r>
      <w:proofErr w:type="spellEnd"/>
      <w:r w:rsidR="00CF6129" w:rsidRPr="00841493">
        <w:rPr>
          <w:rFonts w:ascii="Times New Roman" w:eastAsia="Calibri" w:hAnsi="Times New Roman" w:cs="Times New Roman"/>
          <w:sz w:val="24"/>
          <w:szCs w:val="24"/>
          <w:lang w:val="en-US"/>
        </w:rPr>
        <w:t xml:space="preserve"> and </w:t>
      </w:r>
      <w:proofErr w:type="spellStart"/>
      <w:r w:rsidR="00CF6129" w:rsidRPr="00841493">
        <w:rPr>
          <w:rFonts w:ascii="Times New Roman" w:eastAsia="Calibri" w:hAnsi="Times New Roman" w:cs="Times New Roman"/>
          <w:sz w:val="24"/>
          <w:szCs w:val="24"/>
          <w:lang w:val="en-US"/>
        </w:rPr>
        <w:t>Mlegele</w:t>
      </w:r>
      <w:proofErr w:type="spellEnd"/>
      <w:r w:rsidR="00CF6129" w:rsidRPr="00841493">
        <w:rPr>
          <w:rFonts w:ascii="Times New Roman" w:eastAsia="Calibri" w:hAnsi="Times New Roman" w:cs="Times New Roman"/>
          <w:sz w:val="24"/>
          <w:szCs w:val="24"/>
          <w:lang w:val="en-US"/>
        </w:rPr>
        <w:t xml:space="preserve"> Villages in </w:t>
      </w:r>
      <w:proofErr w:type="spellStart"/>
      <w:r w:rsidR="00CF6129" w:rsidRPr="00841493">
        <w:rPr>
          <w:rFonts w:ascii="Times New Roman" w:eastAsia="Calibri" w:hAnsi="Times New Roman" w:cs="Times New Roman"/>
          <w:sz w:val="24"/>
          <w:szCs w:val="24"/>
          <w:lang w:val="en-US"/>
        </w:rPr>
        <w:t>Kisarawe</w:t>
      </w:r>
      <w:proofErr w:type="spellEnd"/>
      <w:r w:rsidR="00CF6129" w:rsidRPr="00841493">
        <w:rPr>
          <w:rFonts w:ascii="Times New Roman" w:eastAsia="Calibri" w:hAnsi="Times New Roman" w:cs="Times New Roman"/>
          <w:sz w:val="24"/>
          <w:szCs w:val="24"/>
          <w:lang w:val="en-US"/>
        </w:rPr>
        <w:t xml:space="preserve"> district </w:t>
      </w:r>
      <w:proofErr w:type="spellStart"/>
      <w:r w:rsidR="00FF2893" w:rsidRPr="00841493">
        <w:rPr>
          <w:rFonts w:ascii="Times New Roman" w:eastAsia="Calibri" w:hAnsi="Times New Roman" w:cs="Times New Roman"/>
          <w:sz w:val="24"/>
          <w:szCs w:val="24"/>
          <w:lang w:val="en-US"/>
        </w:rPr>
        <w:t>Pwani</w:t>
      </w:r>
      <w:proofErr w:type="spellEnd"/>
      <w:r w:rsidRPr="00841493">
        <w:rPr>
          <w:rFonts w:ascii="Times New Roman" w:eastAsia="Calibri" w:hAnsi="Times New Roman" w:cs="Times New Roman"/>
          <w:sz w:val="24"/>
          <w:szCs w:val="24"/>
          <w:lang w:val="en-US"/>
        </w:rPr>
        <w:t xml:space="preserve"> region, the study was a </w:t>
      </w:r>
      <w:bookmarkEnd w:id="34"/>
      <w:r w:rsidR="00FF2893" w:rsidRPr="00841493">
        <w:rPr>
          <w:rFonts w:ascii="Times New Roman" w:eastAsia="Calibri" w:hAnsi="Times New Roman" w:cs="Times New Roman"/>
          <w:sz w:val="24"/>
          <w:szCs w:val="24"/>
          <w:lang w:val="en-US"/>
        </w:rPr>
        <w:t>village household-based where by household bread</w:t>
      </w:r>
      <w:r w:rsidR="00EF1DFD" w:rsidRPr="00841493">
        <w:rPr>
          <w:rFonts w:ascii="Times New Roman" w:eastAsia="Calibri" w:hAnsi="Times New Roman" w:cs="Times New Roman"/>
          <w:sz w:val="24"/>
          <w:szCs w:val="24"/>
          <w:lang w:val="en-US"/>
        </w:rPr>
        <w:t xml:space="preserve">winners of houses using </w:t>
      </w:r>
      <w:proofErr w:type="spellStart"/>
      <w:r w:rsidR="00EF1DFD" w:rsidRPr="00841493">
        <w:rPr>
          <w:rFonts w:ascii="Times New Roman" w:eastAsia="Calibri" w:hAnsi="Times New Roman" w:cs="Times New Roman"/>
          <w:sz w:val="24"/>
          <w:szCs w:val="24"/>
          <w:lang w:val="en-US"/>
        </w:rPr>
        <w:t>Okigusuri</w:t>
      </w:r>
      <w:proofErr w:type="spellEnd"/>
      <w:r w:rsidR="00EF1DFD" w:rsidRPr="00841493">
        <w:rPr>
          <w:rFonts w:ascii="Times New Roman" w:eastAsia="Calibri" w:hAnsi="Times New Roman" w:cs="Times New Roman"/>
          <w:sz w:val="24"/>
          <w:szCs w:val="24"/>
          <w:lang w:val="en-US"/>
        </w:rPr>
        <w:t xml:space="preserve"> and those which do not use </w:t>
      </w:r>
      <w:proofErr w:type="spellStart"/>
      <w:r w:rsidR="00EF1DFD" w:rsidRPr="00841493">
        <w:rPr>
          <w:rFonts w:ascii="Times New Roman" w:eastAsia="Calibri" w:hAnsi="Times New Roman" w:cs="Times New Roman"/>
          <w:sz w:val="24"/>
          <w:szCs w:val="24"/>
          <w:lang w:val="en-US"/>
        </w:rPr>
        <w:t>Okigusuri</w:t>
      </w:r>
      <w:proofErr w:type="spellEnd"/>
      <w:r w:rsidR="00EF1DFD" w:rsidRPr="00841493">
        <w:rPr>
          <w:rFonts w:ascii="Times New Roman" w:eastAsia="Calibri" w:hAnsi="Times New Roman" w:cs="Times New Roman"/>
          <w:sz w:val="24"/>
          <w:szCs w:val="24"/>
          <w:lang w:val="en-US"/>
        </w:rPr>
        <w:t xml:space="preserve"> were enrolled.</w:t>
      </w:r>
    </w:p>
    <w:p w14:paraId="18083812" w14:textId="77777777" w:rsidR="00483E15" w:rsidRPr="00841493" w:rsidRDefault="00483E15" w:rsidP="00841493">
      <w:pPr>
        <w:spacing w:after="0" w:line="480" w:lineRule="auto"/>
        <w:jc w:val="both"/>
        <w:rPr>
          <w:rFonts w:ascii="Times New Roman" w:eastAsia="Calibri" w:hAnsi="Times New Roman" w:cs="Times New Roman"/>
          <w:b/>
          <w:bCs/>
          <w:sz w:val="24"/>
          <w:szCs w:val="24"/>
          <w:lang w:val="en-US"/>
        </w:rPr>
      </w:pPr>
    </w:p>
    <w:p w14:paraId="0745F563" w14:textId="06A8E014" w:rsidR="007C1346" w:rsidRPr="00841493" w:rsidRDefault="007C1346" w:rsidP="00841493">
      <w:pPr>
        <w:pStyle w:val="Heading1"/>
        <w:spacing w:before="0" w:line="480" w:lineRule="auto"/>
        <w:rPr>
          <w:rFonts w:ascii="Times New Roman" w:hAnsi="Times New Roman" w:cs="Times New Roman"/>
          <w:b/>
          <w:color w:val="auto"/>
          <w:sz w:val="24"/>
          <w:szCs w:val="24"/>
          <w:lang w:val="en-US"/>
        </w:rPr>
      </w:pPr>
      <w:bookmarkStart w:id="35" w:name="_Toc152567326"/>
      <w:r w:rsidRPr="00841493">
        <w:rPr>
          <w:rFonts w:ascii="Times New Roman" w:hAnsi="Times New Roman" w:cs="Times New Roman"/>
          <w:b/>
          <w:color w:val="auto"/>
          <w:sz w:val="24"/>
          <w:szCs w:val="24"/>
          <w:lang w:val="en-US"/>
        </w:rPr>
        <w:t xml:space="preserve">1.7 </w:t>
      </w:r>
      <w:r w:rsidR="00841493">
        <w:rPr>
          <w:rFonts w:ascii="Times New Roman" w:hAnsi="Times New Roman" w:cs="Times New Roman"/>
          <w:b/>
          <w:color w:val="auto"/>
          <w:sz w:val="24"/>
          <w:szCs w:val="24"/>
          <w:lang w:val="en-US"/>
        </w:rPr>
        <w:tab/>
      </w:r>
      <w:r w:rsidR="002D5B4C" w:rsidRPr="00841493">
        <w:rPr>
          <w:rFonts w:ascii="Times New Roman" w:hAnsi="Times New Roman" w:cs="Times New Roman"/>
          <w:b/>
          <w:color w:val="auto"/>
          <w:sz w:val="24"/>
          <w:szCs w:val="24"/>
          <w:lang w:val="en-US"/>
        </w:rPr>
        <w:t xml:space="preserve">Limitation of the </w:t>
      </w:r>
      <w:r w:rsidR="00CE1058" w:rsidRPr="00841493">
        <w:rPr>
          <w:rFonts w:ascii="Times New Roman" w:hAnsi="Times New Roman" w:cs="Times New Roman"/>
          <w:b/>
          <w:color w:val="auto"/>
          <w:sz w:val="24"/>
          <w:szCs w:val="24"/>
          <w:lang w:val="en-US"/>
        </w:rPr>
        <w:t>Study</w:t>
      </w:r>
      <w:bookmarkEnd w:id="35"/>
      <w:r w:rsidR="00CE1058" w:rsidRPr="00841493">
        <w:rPr>
          <w:rFonts w:ascii="Times New Roman" w:hAnsi="Times New Roman" w:cs="Times New Roman"/>
          <w:b/>
          <w:color w:val="auto"/>
          <w:sz w:val="24"/>
          <w:szCs w:val="24"/>
          <w:lang w:val="en-US"/>
        </w:rPr>
        <w:t xml:space="preserve"> </w:t>
      </w:r>
    </w:p>
    <w:p w14:paraId="63B2F87B" w14:textId="77777777" w:rsidR="008F7C56" w:rsidRPr="00841493" w:rsidRDefault="008F7C56" w:rsidP="00841493">
      <w:pPr>
        <w:spacing w:after="0" w:line="480" w:lineRule="auto"/>
        <w:contextualSpacing/>
        <w:jc w:val="both"/>
        <w:rPr>
          <w:rFonts w:ascii="Times New Roman" w:eastAsia="Calibri" w:hAnsi="Times New Roman" w:cs="Times New Roman"/>
          <w:sz w:val="24"/>
          <w:szCs w:val="24"/>
          <w:lang w:val="en-US"/>
        </w:rPr>
      </w:pPr>
      <w:r w:rsidRPr="00841493">
        <w:rPr>
          <w:rFonts w:ascii="Times New Roman" w:eastAsia="Calibri" w:hAnsi="Times New Roman" w:cs="Times New Roman"/>
          <w:sz w:val="24"/>
          <w:szCs w:val="24"/>
          <w:lang w:val="en-US"/>
        </w:rPr>
        <w:t xml:space="preserve">The researcher met obstacles in the whole process of interacting with respondents which were supposed to provide the data concerning the study. Some respondents were not willing to participate on providing the accurate information, to solve this challenge the researcher convinced the respondents and made them comfortable to </w:t>
      </w:r>
      <w:r w:rsidRPr="00841493">
        <w:rPr>
          <w:rFonts w:ascii="Times New Roman" w:eastAsia="Calibri" w:hAnsi="Times New Roman" w:cs="Times New Roman"/>
          <w:sz w:val="24"/>
          <w:szCs w:val="24"/>
          <w:lang w:val="en-US"/>
        </w:rPr>
        <w:lastRenderedPageBreak/>
        <w:t xml:space="preserve">cooperate fully in the study. Also the researcher faced the financial </w:t>
      </w:r>
      <w:proofErr w:type="gramStart"/>
      <w:r w:rsidRPr="00841493">
        <w:rPr>
          <w:rFonts w:ascii="Times New Roman" w:eastAsia="Calibri" w:hAnsi="Times New Roman" w:cs="Times New Roman"/>
          <w:sz w:val="24"/>
          <w:szCs w:val="24"/>
          <w:lang w:val="en-US"/>
        </w:rPr>
        <w:t>constraint,</w:t>
      </w:r>
      <w:proofErr w:type="gramEnd"/>
      <w:r w:rsidRPr="00841493">
        <w:rPr>
          <w:rFonts w:ascii="Times New Roman" w:eastAsia="Calibri" w:hAnsi="Times New Roman" w:cs="Times New Roman"/>
          <w:sz w:val="24"/>
          <w:szCs w:val="24"/>
          <w:lang w:val="en-US"/>
        </w:rPr>
        <w:t xml:space="preserve"> as far as it is a research work it needed some funds for transport and stationery activities.</w:t>
      </w:r>
    </w:p>
    <w:p w14:paraId="7EBF2B31" w14:textId="77777777" w:rsidR="008F7C56" w:rsidRPr="00980D09" w:rsidRDefault="008F7C56" w:rsidP="00980D09">
      <w:pPr>
        <w:spacing w:after="0" w:line="480" w:lineRule="auto"/>
        <w:rPr>
          <w:rFonts w:ascii="Times New Roman" w:hAnsi="Times New Roman" w:cs="Times New Roman"/>
          <w:sz w:val="24"/>
          <w:szCs w:val="24"/>
          <w:lang w:val="en-US"/>
        </w:rPr>
      </w:pPr>
    </w:p>
    <w:p w14:paraId="339B842C" w14:textId="77777777" w:rsidR="002D5B4C" w:rsidRPr="00980D09" w:rsidRDefault="002D5B4C" w:rsidP="00980D09">
      <w:pPr>
        <w:spacing w:after="0" w:line="480" w:lineRule="auto"/>
        <w:jc w:val="both"/>
        <w:rPr>
          <w:rFonts w:ascii="Times New Roman" w:eastAsia="Calibri" w:hAnsi="Times New Roman" w:cs="Times New Roman"/>
          <w:b/>
          <w:sz w:val="24"/>
          <w:szCs w:val="24"/>
        </w:rPr>
      </w:pPr>
    </w:p>
    <w:p w14:paraId="3F94F531" w14:textId="086647C3" w:rsidR="005D06E2" w:rsidRPr="00980D09" w:rsidRDefault="005D06E2" w:rsidP="00980D09">
      <w:pPr>
        <w:spacing w:after="0" w:line="480" w:lineRule="auto"/>
        <w:jc w:val="both"/>
        <w:rPr>
          <w:rFonts w:ascii="Times New Roman" w:eastAsia="Calibri" w:hAnsi="Times New Roman" w:cs="Times New Roman"/>
          <w:b/>
          <w:sz w:val="24"/>
          <w:szCs w:val="24"/>
          <w:lang w:val="en-US"/>
        </w:rPr>
      </w:pPr>
    </w:p>
    <w:p w14:paraId="44892178" w14:textId="77777777" w:rsidR="008006B7" w:rsidRPr="00980D09" w:rsidRDefault="008006B7" w:rsidP="00980D09">
      <w:pPr>
        <w:spacing w:after="0" w:line="480" w:lineRule="auto"/>
        <w:jc w:val="both"/>
        <w:rPr>
          <w:rFonts w:ascii="Times New Roman" w:eastAsia="Calibri" w:hAnsi="Times New Roman" w:cs="Times New Roman"/>
          <w:b/>
          <w:sz w:val="24"/>
          <w:szCs w:val="24"/>
          <w:lang w:val="en-US"/>
        </w:rPr>
      </w:pPr>
    </w:p>
    <w:p w14:paraId="34B1C11A" w14:textId="77777777" w:rsidR="008006B7" w:rsidRPr="00980D09" w:rsidRDefault="008006B7" w:rsidP="00980D09">
      <w:pPr>
        <w:spacing w:after="0" w:line="480" w:lineRule="auto"/>
        <w:jc w:val="both"/>
        <w:rPr>
          <w:rFonts w:ascii="Times New Roman" w:eastAsia="Calibri" w:hAnsi="Times New Roman" w:cs="Times New Roman"/>
          <w:b/>
          <w:sz w:val="24"/>
          <w:szCs w:val="24"/>
          <w:lang w:val="en-US"/>
        </w:rPr>
      </w:pPr>
    </w:p>
    <w:p w14:paraId="04168AE8" w14:textId="77777777" w:rsidR="008006B7" w:rsidRPr="00980D09" w:rsidRDefault="008006B7" w:rsidP="00980D09">
      <w:pPr>
        <w:spacing w:after="0" w:line="480" w:lineRule="auto"/>
        <w:jc w:val="both"/>
        <w:rPr>
          <w:rFonts w:ascii="Times New Roman" w:eastAsia="Calibri" w:hAnsi="Times New Roman" w:cs="Times New Roman"/>
          <w:b/>
          <w:sz w:val="24"/>
          <w:szCs w:val="24"/>
          <w:lang w:val="en-US"/>
        </w:rPr>
      </w:pPr>
    </w:p>
    <w:p w14:paraId="53783B19" w14:textId="77777777" w:rsidR="008006B7" w:rsidRPr="00980D09" w:rsidRDefault="008006B7" w:rsidP="00980D09">
      <w:pPr>
        <w:spacing w:after="0" w:line="480" w:lineRule="auto"/>
        <w:jc w:val="both"/>
        <w:rPr>
          <w:rFonts w:ascii="Times New Roman" w:eastAsia="Calibri" w:hAnsi="Times New Roman" w:cs="Times New Roman"/>
          <w:b/>
          <w:sz w:val="24"/>
          <w:szCs w:val="24"/>
          <w:lang w:val="en-US"/>
        </w:rPr>
      </w:pPr>
    </w:p>
    <w:p w14:paraId="2E025785" w14:textId="77777777" w:rsidR="006A55BE" w:rsidRPr="00980D09" w:rsidRDefault="006A55BE" w:rsidP="00980D09">
      <w:pPr>
        <w:spacing w:after="0" w:line="480" w:lineRule="auto"/>
        <w:jc w:val="both"/>
        <w:rPr>
          <w:rFonts w:ascii="Times New Roman" w:eastAsia="Calibri" w:hAnsi="Times New Roman" w:cs="Times New Roman"/>
          <w:b/>
          <w:sz w:val="24"/>
          <w:szCs w:val="24"/>
          <w:lang w:val="en-US"/>
        </w:rPr>
      </w:pPr>
    </w:p>
    <w:p w14:paraId="10839B20" w14:textId="77777777" w:rsidR="00841493" w:rsidRDefault="00841493">
      <w:pPr>
        <w:rPr>
          <w:rFonts w:ascii="Times New Roman" w:eastAsiaTheme="majorEastAsia" w:hAnsi="Times New Roman" w:cs="Times New Roman"/>
          <w:b/>
          <w:sz w:val="24"/>
          <w:szCs w:val="24"/>
          <w:lang w:val="en-US"/>
        </w:rPr>
      </w:pPr>
      <w:r>
        <w:rPr>
          <w:rFonts w:ascii="Times New Roman" w:hAnsi="Times New Roman" w:cs="Times New Roman"/>
          <w:b/>
          <w:sz w:val="24"/>
          <w:szCs w:val="24"/>
          <w:lang w:val="en-US"/>
        </w:rPr>
        <w:br w:type="page"/>
      </w:r>
    </w:p>
    <w:p w14:paraId="0DF4E377" w14:textId="376DF603" w:rsidR="00D62548" w:rsidRPr="00980D09" w:rsidRDefault="009C538D" w:rsidP="00980D09">
      <w:pPr>
        <w:pStyle w:val="Heading1"/>
        <w:spacing w:before="0" w:line="480" w:lineRule="auto"/>
        <w:jc w:val="center"/>
        <w:rPr>
          <w:rFonts w:ascii="Times New Roman" w:hAnsi="Times New Roman" w:cs="Times New Roman"/>
          <w:b/>
          <w:color w:val="auto"/>
          <w:sz w:val="24"/>
          <w:szCs w:val="24"/>
          <w:lang w:val="en-US"/>
        </w:rPr>
      </w:pPr>
      <w:bookmarkStart w:id="36" w:name="_Toc152567327"/>
      <w:r w:rsidRPr="00980D09">
        <w:rPr>
          <w:rFonts w:ascii="Times New Roman" w:hAnsi="Times New Roman" w:cs="Times New Roman"/>
          <w:b/>
          <w:color w:val="auto"/>
          <w:sz w:val="24"/>
          <w:szCs w:val="24"/>
          <w:lang w:val="en-US"/>
        </w:rPr>
        <w:lastRenderedPageBreak/>
        <w:t xml:space="preserve">CHAPTER </w:t>
      </w:r>
      <w:r w:rsidR="00D62548" w:rsidRPr="00980D09">
        <w:rPr>
          <w:rFonts w:ascii="Times New Roman" w:hAnsi="Times New Roman" w:cs="Times New Roman"/>
          <w:b/>
          <w:color w:val="auto"/>
          <w:sz w:val="24"/>
          <w:szCs w:val="24"/>
          <w:lang w:val="en-US"/>
        </w:rPr>
        <w:t>TWO</w:t>
      </w:r>
      <w:bookmarkEnd w:id="36"/>
      <w:r w:rsidRPr="00980D09">
        <w:rPr>
          <w:rFonts w:ascii="Times New Roman" w:hAnsi="Times New Roman" w:cs="Times New Roman"/>
          <w:b/>
          <w:color w:val="auto"/>
          <w:sz w:val="24"/>
          <w:szCs w:val="24"/>
          <w:lang w:val="en-US"/>
        </w:rPr>
        <w:t xml:space="preserve"> </w:t>
      </w:r>
    </w:p>
    <w:p w14:paraId="1EA6ED78" w14:textId="5DBA06AE" w:rsidR="009C538D" w:rsidRPr="00980D09" w:rsidRDefault="00D62548" w:rsidP="00980D09">
      <w:pPr>
        <w:pStyle w:val="Heading1"/>
        <w:spacing w:before="0" w:line="480" w:lineRule="auto"/>
        <w:jc w:val="center"/>
        <w:rPr>
          <w:rFonts w:ascii="Times New Roman" w:hAnsi="Times New Roman" w:cs="Times New Roman"/>
          <w:b/>
          <w:color w:val="auto"/>
          <w:sz w:val="24"/>
          <w:szCs w:val="24"/>
          <w:lang w:val="en-US"/>
        </w:rPr>
      </w:pPr>
      <w:r w:rsidRPr="00980D09">
        <w:rPr>
          <w:rFonts w:ascii="Times New Roman" w:hAnsi="Times New Roman" w:cs="Times New Roman"/>
          <w:b/>
          <w:color w:val="auto"/>
          <w:sz w:val="24"/>
          <w:szCs w:val="24"/>
          <w:lang w:val="en-US"/>
        </w:rPr>
        <w:t xml:space="preserve"> </w:t>
      </w:r>
      <w:bookmarkStart w:id="37" w:name="_Toc152567328"/>
      <w:r w:rsidR="009C538D" w:rsidRPr="00980D09">
        <w:rPr>
          <w:rFonts w:ascii="Times New Roman" w:hAnsi="Times New Roman" w:cs="Times New Roman"/>
          <w:b/>
          <w:color w:val="auto"/>
          <w:sz w:val="24"/>
          <w:szCs w:val="24"/>
          <w:lang w:val="en-US"/>
        </w:rPr>
        <w:t>LITERATURE REVIEW</w:t>
      </w:r>
      <w:bookmarkEnd w:id="37"/>
    </w:p>
    <w:p w14:paraId="78EDCCD2" w14:textId="010024E3" w:rsidR="00E577D7" w:rsidRPr="00980D09" w:rsidRDefault="001427A3" w:rsidP="00980D09">
      <w:pPr>
        <w:pStyle w:val="Heading2"/>
        <w:spacing w:before="0" w:line="480" w:lineRule="auto"/>
        <w:rPr>
          <w:rFonts w:ascii="Times New Roman" w:hAnsi="Times New Roman" w:cs="Times New Roman"/>
          <w:color w:val="auto"/>
          <w:sz w:val="24"/>
          <w:szCs w:val="24"/>
          <w:lang w:val="en-US"/>
        </w:rPr>
      </w:pPr>
      <w:bookmarkStart w:id="38" w:name="_Toc152567329"/>
      <w:r w:rsidRPr="00980D09">
        <w:rPr>
          <w:rFonts w:ascii="Times New Roman" w:hAnsi="Times New Roman" w:cs="Times New Roman"/>
          <w:b/>
          <w:bCs/>
          <w:color w:val="auto"/>
          <w:sz w:val="24"/>
          <w:szCs w:val="24"/>
          <w:lang w:val="en-US"/>
        </w:rPr>
        <w:t xml:space="preserve">2.1 </w:t>
      </w:r>
      <w:r w:rsidR="006F2E90">
        <w:rPr>
          <w:rFonts w:ascii="Times New Roman" w:hAnsi="Times New Roman" w:cs="Times New Roman"/>
          <w:b/>
          <w:bCs/>
          <w:color w:val="auto"/>
          <w:sz w:val="24"/>
          <w:szCs w:val="24"/>
          <w:lang w:val="en-US"/>
        </w:rPr>
        <w:tab/>
      </w:r>
      <w:r w:rsidR="00A3607B" w:rsidRPr="00980D09">
        <w:rPr>
          <w:rFonts w:ascii="Times New Roman" w:hAnsi="Times New Roman" w:cs="Times New Roman"/>
          <w:b/>
          <w:bCs/>
          <w:color w:val="auto"/>
          <w:sz w:val="24"/>
          <w:szCs w:val="24"/>
          <w:lang w:val="en-US"/>
        </w:rPr>
        <w:t>Overview</w:t>
      </w:r>
      <w:bookmarkEnd w:id="38"/>
      <w:r w:rsidR="00546A04" w:rsidRPr="00980D09">
        <w:rPr>
          <w:rFonts w:ascii="Times New Roman" w:hAnsi="Times New Roman" w:cs="Times New Roman"/>
          <w:color w:val="auto"/>
          <w:sz w:val="24"/>
          <w:szCs w:val="24"/>
          <w:lang w:val="en-US"/>
        </w:rPr>
        <w:t xml:space="preserve"> </w:t>
      </w:r>
    </w:p>
    <w:p w14:paraId="2269E91F" w14:textId="680F3908" w:rsidR="009C538D" w:rsidRPr="00980D09" w:rsidRDefault="00E577D7"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This chapter provides a literature review on different concepts related to the study which build the background of the study. It also provided the theoretical and empirical analysis of different literatures related to the study. In the end the </w:t>
      </w:r>
      <w:proofErr w:type="gramStart"/>
      <w:r w:rsidRPr="00980D09">
        <w:rPr>
          <w:rFonts w:ascii="Times New Roman" w:hAnsi="Times New Roman" w:cs="Times New Roman"/>
          <w:sz w:val="24"/>
          <w:szCs w:val="24"/>
          <w:lang w:val="en-US"/>
        </w:rPr>
        <w:t xml:space="preserve">chapter </w:t>
      </w:r>
      <w:r w:rsidR="005D06E2" w:rsidRPr="00980D09">
        <w:rPr>
          <w:rFonts w:ascii="Times New Roman" w:hAnsi="Times New Roman" w:cs="Times New Roman"/>
          <w:sz w:val="24"/>
          <w:szCs w:val="24"/>
          <w:lang w:val="en-US"/>
        </w:rPr>
        <w:t>provide</w:t>
      </w:r>
      <w:proofErr w:type="gramEnd"/>
      <w:r w:rsidRPr="00980D09">
        <w:rPr>
          <w:rFonts w:ascii="Times New Roman" w:hAnsi="Times New Roman" w:cs="Times New Roman"/>
          <w:sz w:val="24"/>
          <w:szCs w:val="24"/>
          <w:lang w:val="en-US"/>
        </w:rPr>
        <w:t xml:space="preserve"> the conceptual framework and present the theoretical hypothesis of the study. In practice the hypothesis</w:t>
      </w:r>
      <w:r w:rsidR="00D04DFC" w:rsidRPr="00980D09">
        <w:rPr>
          <w:rFonts w:ascii="Times New Roman" w:hAnsi="Times New Roman" w:cs="Times New Roman"/>
          <w:sz w:val="24"/>
          <w:szCs w:val="24"/>
          <w:lang w:val="en-US"/>
        </w:rPr>
        <w:t xml:space="preserve"> that will be presented</w:t>
      </w:r>
      <w:r w:rsidRPr="00980D09">
        <w:rPr>
          <w:rFonts w:ascii="Times New Roman" w:hAnsi="Times New Roman" w:cs="Times New Roman"/>
          <w:sz w:val="24"/>
          <w:szCs w:val="24"/>
          <w:lang w:val="en-US"/>
        </w:rPr>
        <w:t xml:space="preserve"> </w:t>
      </w:r>
      <w:r w:rsidR="00731989" w:rsidRPr="00980D09">
        <w:rPr>
          <w:rFonts w:ascii="Times New Roman" w:hAnsi="Times New Roman" w:cs="Times New Roman"/>
          <w:sz w:val="24"/>
          <w:szCs w:val="24"/>
          <w:lang w:val="en-US"/>
        </w:rPr>
        <w:t>underpins</w:t>
      </w:r>
      <w:r w:rsidRPr="00980D09">
        <w:rPr>
          <w:rFonts w:ascii="Times New Roman" w:hAnsi="Times New Roman" w:cs="Times New Roman"/>
          <w:sz w:val="24"/>
          <w:szCs w:val="24"/>
          <w:lang w:val="en-US"/>
        </w:rPr>
        <w:t xml:space="preserve"> the assumption of the study.</w:t>
      </w:r>
    </w:p>
    <w:p w14:paraId="3A0777D8" w14:textId="77777777" w:rsidR="006F2E90" w:rsidRDefault="006F2E90" w:rsidP="00980D09">
      <w:pPr>
        <w:pStyle w:val="Heading2"/>
        <w:spacing w:before="0" w:line="480" w:lineRule="auto"/>
        <w:rPr>
          <w:rFonts w:ascii="Times New Roman" w:hAnsi="Times New Roman" w:cs="Times New Roman"/>
          <w:b/>
          <w:color w:val="auto"/>
          <w:sz w:val="24"/>
          <w:szCs w:val="24"/>
          <w:lang w:val="en-US"/>
        </w:rPr>
      </w:pPr>
    </w:p>
    <w:p w14:paraId="5A49A44B" w14:textId="2DCA03FB" w:rsidR="001427A3" w:rsidRPr="006F2E90" w:rsidRDefault="006F2E90" w:rsidP="00980D09">
      <w:pPr>
        <w:pStyle w:val="Heading2"/>
        <w:spacing w:before="0" w:line="480" w:lineRule="auto"/>
        <w:rPr>
          <w:rFonts w:ascii="Times New Roman" w:hAnsi="Times New Roman" w:cs="Times New Roman"/>
          <w:b/>
          <w:color w:val="auto"/>
          <w:sz w:val="24"/>
          <w:szCs w:val="24"/>
          <w:lang w:val="en-US"/>
        </w:rPr>
      </w:pPr>
      <w:bookmarkStart w:id="39" w:name="_Toc152567330"/>
      <w:r w:rsidRPr="006F2E90">
        <w:rPr>
          <w:rFonts w:ascii="Times New Roman" w:hAnsi="Times New Roman" w:cs="Times New Roman"/>
          <w:b/>
          <w:color w:val="auto"/>
          <w:sz w:val="24"/>
          <w:szCs w:val="24"/>
          <w:lang w:val="en-US"/>
        </w:rPr>
        <w:t xml:space="preserve">2.2 </w:t>
      </w:r>
      <w:r>
        <w:rPr>
          <w:rFonts w:ascii="Times New Roman" w:hAnsi="Times New Roman" w:cs="Times New Roman"/>
          <w:b/>
          <w:color w:val="auto"/>
          <w:sz w:val="24"/>
          <w:szCs w:val="24"/>
          <w:lang w:val="en-US"/>
        </w:rPr>
        <w:tab/>
      </w:r>
      <w:r w:rsidRPr="006F2E90">
        <w:rPr>
          <w:rFonts w:ascii="Times New Roman" w:hAnsi="Times New Roman" w:cs="Times New Roman"/>
          <w:b/>
          <w:bCs/>
          <w:color w:val="auto"/>
          <w:sz w:val="24"/>
          <w:szCs w:val="24"/>
          <w:lang w:val="en-US"/>
        </w:rPr>
        <w:t>Conceptual Definitions</w:t>
      </w:r>
      <w:bookmarkEnd w:id="39"/>
    </w:p>
    <w:p w14:paraId="49B8BAC1" w14:textId="083416D3" w:rsidR="001427A3" w:rsidRPr="00980D09" w:rsidRDefault="00E577D7"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key concepts used in the study are, Medicine accessibility, </w:t>
      </w:r>
      <w:r w:rsidR="00A41B28" w:rsidRPr="00980D09">
        <w:rPr>
          <w:rFonts w:ascii="Times New Roman" w:hAnsi="Times New Roman" w:cs="Times New Roman"/>
          <w:sz w:val="24"/>
          <w:szCs w:val="24"/>
          <w:lang w:val="en-US"/>
        </w:rPr>
        <w:t xml:space="preserve">medicine availability, medicine affordability,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and </w:t>
      </w:r>
      <w:r w:rsidR="00A41B28" w:rsidRPr="00980D09">
        <w:rPr>
          <w:rFonts w:ascii="Times New Roman" w:hAnsi="Times New Roman" w:cs="Times New Roman"/>
          <w:sz w:val="24"/>
          <w:szCs w:val="24"/>
          <w:lang w:val="en-US"/>
        </w:rPr>
        <w:t>self</w:t>
      </w:r>
      <w:r w:rsidR="00012811" w:rsidRPr="00980D09">
        <w:rPr>
          <w:rFonts w:ascii="Times New Roman" w:hAnsi="Times New Roman" w:cs="Times New Roman"/>
          <w:sz w:val="24"/>
          <w:szCs w:val="24"/>
          <w:lang w:val="en-US"/>
        </w:rPr>
        <w:t>-</w:t>
      </w:r>
      <w:r w:rsidR="00A41B28" w:rsidRPr="00980D09">
        <w:rPr>
          <w:rFonts w:ascii="Times New Roman" w:hAnsi="Times New Roman" w:cs="Times New Roman"/>
          <w:sz w:val="24"/>
          <w:szCs w:val="24"/>
          <w:lang w:val="en-US"/>
        </w:rPr>
        <w:t>medication</w:t>
      </w:r>
      <w:r w:rsidRPr="00980D09">
        <w:rPr>
          <w:rFonts w:ascii="Times New Roman" w:hAnsi="Times New Roman" w:cs="Times New Roman"/>
          <w:sz w:val="24"/>
          <w:szCs w:val="24"/>
          <w:lang w:val="en-US"/>
        </w:rPr>
        <w:t xml:space="preserve">. </w:t>
      </w:r>
      <w:r w:rsidR="001427A3" w:rsidRPr="00980D09">
        <w:rPr>
          <w:rFonts w:ascii="Times New Roman" w:hAnsi="Times New Roman" w:cs="Times New Roman"/>
          <w:sz w:val="24"/>
          <w:szCs w:val="24"/>
          <w:lang w:val="en-US"/>
        </w:rPr>
        <w:t>Access to medicines refers to the reasonable ability for people to get needed/essential medicines required to achieve health/primary healthcare</w:t>
      </w:r>
      <w:r w:rsidR="005D6F34" w:rsidRPr="00980D09">
        <w:rPr>
          <w:rFonts w:ascii="Times New Roman" w:hAnsi="Times New Roman" w:cs="Times New Roman"/>
          <w:sz w:val="24"/>
          <w:szCs w:val="24"/>
          <w:lang w:val="en-US"/>
        </w:rPr>
        <w:t xml:space="preserve">. </w:t>
      </w:r>
    </w:p>
    <w:p w14:paraId="426B69E3" w14:textId="77777777" w:rsidR="006F2E90" w:rsidRDefault="006F2E90" w:rsidP="00980D09">
      <w:pPr>
        <w:pStyle w:val="Heading3"/>
        <w:spacing w:before="0" w:line="480" w:lineRule="auto"/>
        <w:rPr>
          <w:rFonts w:ascii="Times New Roman" w:hAnsi="Times New Roman" w:cs="Times New Roman"/>
          <w:b/>
          <w:bCs/>
          <w:color w:val="auto"/>
          <w:lang w:val="en-US"/>
        </w:rPr>
      </w:pPr>
    </w:p>
    <w:p w14:paraId="7883FB64" w14:textId="4B8D7422" w:rsidR="00A47A72" w:rsidRPr="00980D09" w:rsidRDefault="006F2E90" w:rsidP="00980D09">
      <w:pPr>
        <w:pStyle w:val="Heading3"/>
        <w:spacing w:before="0" w:line="480" w:lineRule="auto"/>
        <w:rPr>
          <w:rFonts w:ascii="Times New Roman" w:hAnsi="Times New Roman" w:cs="Times New Roman"/>
          <w:b/>
          <w:bCs/>
          <w:color w:val="auto"/>
          <w:lang w:val="en-US"/>
        </w:rPr>
      </w:pPr>
      <w:bookmarkStart w:id="40" w:name="_Toc152567331"/>
      <w:r w:rsidRPr="00980D09">
        <w:rPr>
          <w:rFonts w:ascii="Times New Roman" w:hAnsi="Times New Roman" w:cs="Times New Roman"/>
          <w:b/>
          <w:bCs/>
          <w:color w:val="auto"/>
          <w:lang w:val="en-US"/>
        </w:rPr>
        <w:t xml:space="preserve">2.2.1 </w:t>
      </w:r>
      <w:r>
        <w:rPr>
          <w:rFonts w:ascii="Times New Roman" w:hAnsi="Times New Roman" w:cs="Times New Roman"/>
          <w:b/>
          <w:bCs/>
          <w:color w:val="auto"/>
          <w:lang w:val="en-US"/>
        </w:rPr>
        <w:tab/>
      </w:r>
      <w:r w:rsidR="002947D4" w:rsidRPr="00980D09">
        <w:rPr>
          <w:rFonts w:ascii="Times New Roman" w:hAnsi="Times New Roman" w:cs="Times New Roman"/>
          <w:b/>
          <w:bCs/>
          <w:color w:val="auto"/>
          <w:lang w:val="en-US"/>
        </w:rPr>
        <w:t xml:space="preserve">Medicine </w:t>
      </w:r>
      <w:r w:rsidRPr="00980D09">
        <w:rPr>
          <w:rFonts w:ascii="Times New Roman" w:hAnsi="Times New Roman" w:cs="Times New Roman"/>
          <w:b/>
          <w:bCs/>
          <w:color w:val="auto"/>
          <w:lang w:val="en-US"/>
        </w:rPr>
        <w:t>Accessibility</w:t>
      </w:r>
      <w:bookmarkEnd w:id="40"/>
    </w:p>
    <w:p w14:paraId="3DA5C2EC" w14:textId="3B419B44" w:rsidR="00620550" w:rsidRPr="00980D09" w:rsidRDefault="00D5439F"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 World Health Organization (WHO) has defined access to medicine as a person’s ability to continuously obtain an essential medicine that is available within a 1-hour walk at an affordable price from either a health facility or a medicine outlet.</w:t>
      </w:r>
      <w:r w:rsidR="008F54D0" w:rsidRPr="00980D09">
        <w:rPr>
          <w:rFonts w:ascii="Times New Roman" w:hAnsi="Times New Roman" w:cs="Times New Roman"/>
          <w:sz w:val="24"/>
          <w:szCs w:val="24"/>
          <w:lang w:val="en-US"/>
        </w:rPr>
        <w:t xml:space="preserve"> From a patient perspective, access to affordable, safe, effective, and quality-assured medicine is one of the most important determinants of healthcare quality and its delivery. </w:t>
      </w:r>
      <w:r w:rsidR="008F54D0" w:rsidRPr="00980D09">
        <w:rPr>
          <w:rFonts w:ascii="Times New Roman" w:hAnsi="Times New Roman" w:cs="Times New Roman"/>
          <w:sz w:val="24"/>
          <w:szCs w:val="24"/>
          <w:lang w:val="en-US"/>
        </w:rPr>
        <w:fldChar w:fldCharType="begin" w:fldLock="1"/>
      </w:r>
      <w:r w:rsidR="00960B0D" w:rsidRPr="00980D09">
        <w:rPr>
          <w:rFonts w:ascii="Times New Roman" w:hAnsi="Times New Roman" w:cs="Times New Roman"/>
          <w:sz w:val="24"/>
          <w:szCs w:val="24"/>
          <w:lang w:val="en-US"/>
        </w:rPr>
        <w:instrText>ADDIN CSL_CITATION {"citationItems":[{"id":"ITEM-1","itemData":{"DOI":"10.2147/RMHP.S348816","ISBN":"2547240653","ISSN":"11791594","abstract":"Access to affordable, safe, effective, and quality-assured medicines by a patient is important for good health outcomes. Unfortunately, there is sparse literature published on the pharmaceutical enablers that may increase the sale of a substandard and falsified (SF) medicine to a patient in Kenya. The review highlights some of the factors that may facilitate the entry of SF medicines into the legitimate pharmaceutical supply chain and discusses their impact on patient access to medicines. Lack of essential medicines in public health facilities is an important factor that may contribute to increased demand for medicine-related out-of-pocket expenses from private health facilities, thus a likelihood for a patient purchasing SF medicine from unlicensed and illegal medicine outlets or unregulated websites. The need to increase medicine availability in the public sector by the Ministry of Health (MOH) is emphasized in addition to the strengthening of public procurement to cushion it from corruption and mismanagement. In addition, the MOH should promote local pharmaceutical manufacturing and implement a medicine pricing containment policy to avoid abuse and prevent overexploitation of patients, increase medicine price transparency, and reduce pharmaceutical supply chain distortion. Recommended regulatory reviews include accreditation of unlicensed illegal medicine outlets to facilitate accountability, regulatory oversight, and active surveillance. The national post-market surveillance regulatory capacity should be strengthened to improve rational medicine use. A 3-year diploma course should be replaced with a shorter 1-or 2-year pharmaceutical support staff training not eligible to superintend a pharmacy. The recommended legislative review includes a mandatory clause to enforce generic prescribing and the implementation of generic substitution by health workers. Unethical manipulative pharmaceutical marketing practices should carry stiffer penalties to deter malpractice. Future research areas include investigation of medicine prescribing and dispensing practices, medicine consumption studies, medicine price differences within different health sub-sectors, and between licensed pharmacies and unlicensed illegal medicine outlets.","author":[{"dropping-particle":"","family":"Toroitich","given":"Anthony Martin","non-dropping-particle":"","parse-names":false,"suffix":""},{"dropping-particle":"","family":"Dunford","given":"Louise","non-dropping-particle":"","parse-names":false,"suffix":""},{"dropping-particle":"","family":"Armitage","given":"Rachel","non-dropping-particle":"","parse-names":false,"suffix":""},{"dropping-particle":"","family":"Tanna","given":"Sangeeta","non-dropping-particle":"","parse-names":false,"suffix":""}],"container-title":"Risk Management and Healthcare Policy","id":"ITEM-1","issue":"January","issued":{"date-parts":[["2022"]]},"page":"361-374","title":"Patients Access to Medicines – A Critical Review of the Healthcare System in Kenya","type":"article-journal","volume":"15"},"uris":["http://www.mendeley.com/documents/?uuid=e6dfe242-5ae0-44db-ba77-96190eba7c83"]}],"mendeley":{"formattedCitation":"(Toroitich et al., 2022)","plainTextFormattedCitation":"(Toroitich et al., 2022)","previouslyFormattedCitation":"(Toroitich et al., 2022)"},"properties":{"noteIndex":0},"schema":"https://github.com/citation-style-language/schema/raw/master/csl-citation.json"}</w:instrText>
      </w:r>
      <w:r w:rsidR="008F54D0" w:rsidRPr="00980D09">
        <w:rPr>
          <w:rFonts w:ascii="Times New Roman" w:hAnsi="Times New Roman" w:cs="Times New Roman"/>
          <w:sz w:val="24"/>
          <w:szCs w:val="24"/>
          <w:lang w:val="en-US"/>
        </w:rPr>
        <w:fldChar w:fldCharType="separate"/>
      </w:r>
      <w:proofErr w:type="gramStart"/>
      <w:r w:rsidR="008F54D0" w:rsidRPr="00980D09">
        <w:rPr>
          <w:rFonts w:ascii="Times New Roman" w:hAnsi="Times New Roman" w:cs="Times New Roman"/>
          <w:noProof/>
          <w:sz w:val="24"/>
          <w:szCs w:val="24"/>
          <w:lang w:val="en-US"/>
        </w:rPr>
        <w:t>(Toroitich et al., 2022)</w:t>
      </w:r>
      <w:r w:rsidR="008F54D0" w:rsidRPr="00980D09">
        <w:rPr>
          <w:rFonts w:ascii="Times New Roman" w:hAnsi="Times New Roman" w:cs="Times New Roman"/>
          <w:sz w:val="24"/>
          <w:szCs w:val="24"/>
          <w:lang w:val="en-US"/>
        </w:rPr>
        <w:fldChar w:fldCharType="end"/>
      </w:r>
      <w:r w:rsidR="00ED13A1" w:rsidRPr="00980D09">
        <w:rPr>
          <w:rFonts w:ascii="Times New Roman" w:hAnsi="Times New Roman" w:cs="Times New Roman"/>
          <w:sz w:val="24"/>
          <w:szCs w:val="24"/>
          <w:lang w:val="en-US"/>
        </w:rPr>
        <w:t>.</w:t>
      </w:r>
      <w:proofErr w:type="gramEnd"/>
      <w:r w:rsidR="00ED13A1" w:rsidRPr="00980D09">
        <w:rPr>
          <w:rFonts w:ascii="Times New Roman" w:hAnsi="Times New Roman" w:cs="Times New Roman"/>
          <w:sz w:val="24"/>
          <w:szCs w:val="24"/>
          <w:lang w:val="en-US"/>
        </w:rPr>
        <w:t xml:space="preserve"> According to </w:t>
      </w:r>
      <w:proofErr w:type="spellStart"/>
      <w:r w:rsidR="00ED13A1" w:rsidRPr="00980D09">
        <w:rPr>
          <w:rFonts w:ascii="Times New Roman" w:hAnsi="Times New Roman" w:cs="Times New Roman"/>
          <w:sz w:val="24"/>
          <w:szCs w:val="24"/>
          <w:lang w:val="en-US"/>
        </w:rPr>
        <w:t>Okigusuri</w:t>
      </w:r>
      <w:proofErr w:type="spellEnd"/>
      <w:r w:rsidR="00ED13A1" w:rsidRPr="00980D09">
        <w:rPr>
          <w:rFonts w:ascii="Times New Roman" w:hAnsi="Times New Roman" w:cs="Times New Roman"/>
          <w:sz w:val="24"/>
          <w:szCs w:val="24"/>
          <w:lang w:val="en-US"/>
        </w:rPr>
        <w:t xml:space="preserve"> system</w:t>
      </w:r>
      <w:r w:rsidR="007938FE" w:rsidRPr="00980D09">
        <w:rPr>
          <w:rFonts w:ascii="Times New Roman" w:hAnsi="Times New Roman" w:cs="Times New Roman"/>
          <w:sz w:val="24"/>
          <w:szCs w:val="24"/>
          <w:lang w:val="en-US"/>
        </w:rPr>
        <w:t xml:space="preserve"> in this study</w:t>
      </w:r>
      <w:r w:rsidR="00ED13A1" w:rsidRPr="00980D09">
        <w:rPr>
          <w:rFonts w:ascii="Times New Roman" w:hAnsi="Times New Roman" w:cs="Times New Roman"/>
          <w:sz w:val="24"/>
          <w:szCs w:val="24"/>
          <w:lang w:val="en-US"/>
        </w:rPr>
        <w:t xml:space="preserve"> medicine accessibility refers to the reasonable ability </w:t>
      </w:r>
      <w:r w:rsidR="0058488E" w:rsidRPr="00980D09">
        <w:rPr>
          <w:rFonts w:ascii="Times New Roman" w:hAnsi="Times New Roman" w:cs="Times New Roman"/>
          <w:sz w:val="24"/>
          <w:szCs w:val="24"/>
          <w:lang w:val="en-US"/>
        </w:rPr>
        <w:t>for people</w:t>
      </w:r>
      <w:r w:rsidR="00384BB0" w:rsidRPr="00980D09">
        <w:rPr>
          <w:rFonts w:ascii="Times New Roman" w:hAnsi="Times New Roman" w:cs="Times New Roman"/>
          <w:sz w:val="24"/>
          <w:szCs w:val="24"/>
          <w:lang w:val="en-US"/>
        </w:rPr>
        <w:t xml:space="preserve"> </w:t>
      </w:r>
      <w:r w:rsidR="0058488E" w:rsidRPr="00980D09">
        <w:rPr>
          <w:rFonts w:ascii="Times New Roman" w:hAnsi="Times New Roman" w:cs="Times New Roman"/>
          <w:sz w:val="24"/>
          <w:szCs w:val="24"/>
          <w:lang w:val="en-US"/>
        </w:rPr>
        <w:t>(</w:t>
      </w:r>
      <w:proofErr w:type="spellStart"/>
      <w:r w:rsidR="0058488E" w:rsidRPr="00980D09">
        <w:rPr>
          <w:rFonts w:ascii="Times New Roman" w:hAnsi="Times New Roman" w:cs="Times New Roman"/>
          <w:sz w:val="24"/>
          <w:szCs w:val="24"/>
          <w:lang w:val="en-US"/>
        </w:rPr>
        <w:t>Okigusuri</w:t>
      </w:r>
      <w:proofErr w:type="spellEnd"/>
      <w:r w:rsidR="0058488E" w:rsidRPr="00980D09">
        <w:rPr>
          <w:rFonts w:ascii="Times New Roman" w:hAnsi="Times New Roman" w:cs="Times New Roman"/>
          <w:sz w:val="24"/>
          <w:szCs w:val="24"/>
          <w:lang w:val="en-US"/>
        </w:rPr>
        <w:t xml:space="preserve"> users) to </w:t>
      </w:r>
      <w:r w:rsidR="0058488E" w:rsidRPr="00980D09">
        <w:rPr>
          <w:rFonts w:ascii="Times New Roman" w:hAnsi="Times New Roman" w:cs="Times New Roman"/>
          <w:sz w:val="24"/>
          <w:szCs w:val="24"/>
          <w:lang w:val="en-US"/>
        </w:rPr>
        <w:lastRenderedPageBreak/>
        <w:t>get needed medicines required to achieve primary health care at zero distance</w:t>
      </w:r>
      <w:r w:rsidR="000D0D6E" w:rsidRPr="00980D09">
        <w:rPr>
          <w:rFonts w:ascii="Times New Roman" w:hAnsi="Times New Roman" w:cs="Times New Roman"/>
          <w:sz w:val="24"/>
          <w:szCs w:val="24"/>
          <w:lang w:val="en-US"/>
        </w:rPr>
        <w:t xml:space="preserve"> i.e. available at ones household. </w:t>
      </w:r>
    </w:p>
    <w:p w14:paraId="5EEE5379" w14:textId="77777777" w:rsidR="00384BB0" w:rsidRPr="00980D09" w:rsidRDefault="00384BB0" w:rsidP="00980D09">
      <w:pPr>
        <w:spacing w:after="0" w:line="480" w:lineRule="auto"/>
        <w:jc w:val="both"/>
        <w:rPr>
          <w:rFonts w:ascii="Times New Roman" w:hAnsi="Times New Roman" w:cs="Times New Roman"/>
          <w:sz w:val="24"/>
          <w:szCs w:val="24"/>
          <w:lang w:val="en-US"/>
        </w:rPr>
      </w:pPr>
    </w:p>
    <w:p w14:paraId="4065DABF" w14:textId="78ACB257" w:rsidR="00FF741D" w:rsidRPr="00980D09" w:rsidRDefault="006F2E90" w:rsidP="00980D09">
      <w:pPr>
        <w:pStyle w:val="Heading3"/>
        <w:spacing w:before="0" w:line="480" w:lineRule="auto"/>
        <w:rPr>
          <w:rFonts w:ascii="Times New Roman" w:hAnsi="Times New Roman" w:cs="Times New Roman"/>
          <w:b/>
          <w:bCs/>
          <w:color w:val="auto"/>
          <w:lang w:val="en-US"/>
        </w:rPr>
      </w:pPr>
      <w:bookmarkStart w:id="41" w:name="_Toc152567332"/>
      <w:r w:rsidRPr="00980D09">
        <w:rPr>
          <w:rFonts w:ascii="Times New Roman" w:hAnsi="Times New Roman" w:cs="Times New Roman"/>
          <w:b/>
          <w:bCs/>
          <w:color w:val="auto"/>
          <w:lang w:val="en-US"/>
        </w:rPr>
        <w:t xml:space="preserve">2.2.2 </w:t>
      </w:r>
      <w:r>
        <w:rPr>
          <w:rFonts w:ascii="Times New Roman" w:hAnsi="Times New Roman" w:cs="Times New Roman"/>
          <w:b/>
          <w:bCs/>
          <w:color w:val="auto"/>
          <w:lang w:val="en-US"/>
        </w:rPr>
        <w:tab/>
      </w:r>
      <w:r w:rsidR="00FF741D" w:rsidRPr="00980D09">
        <w:rPr>
          <w:rFonts w:ascii="Times New Roman" w:hAnsi="Times New Roman" w:cs="Times New Roman"/>
          <w:b/>
          <w:bCs/>
          <w:color w:val="auto"/>
          <w:lang w:val="en-US"/>
        </w:rPr>
        <w:t xml:space="preserve">Medicine </w:t>
      </w:r>
      <w:r w:rsidRPr="00980D09">
        <w:rPr>
          <w:rFonts w:ascii="Times New Roman" w:hAnsi="Times New Roman" w:cs="Times New Roman"/>
          <w:b/>
          <w:bCs/>
          <w:color w:val="auto"/>
          <w:lang w:val="en-US"/>
        </w:rPr>
        <w:t>Availability</w:t>
      </w:r>
      <w:bookmarkEnd w:id="41"/>
    </w:p>
    <w:p w14:paraId="3ADBD1D2" w14:textId="0FF7FEFA" w:rsidR="00425CE6" w:rsidRPr="00980D09" w:rsidRDefault="00425CE6"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Availability is the degree to which a medicine is present at distribution points in a defined area for the population living in that area at the moment of need.</w:t>
      </w:r>
      <w:r w:rsidR="009E5631" w:rsidRPr="00980D09">
        <w:rPr>
          <w:rFonts w:ascii="Times New Roman" w:hAnsi="Times New Roman" w:cs="Times New Roman"/>
          <w:sz w:val="24"/>
          <w:szCs w:val="24"/>
          <w:lang w:val="en-US"/>
        </w:rPr>
        <w:fldChar w:fldCharType="begin" w:fldLock="1"/>
      </w:r>
      <w:r w:rsidR="00FA4DD0" w:rsidRPr="00980D09">
        <w:rPr>
          <w:rFonts w:ascii="Times New Roman" w:hAnsi="Times New Roman" w:cs="Times New Roman"/>
          <w:sz w:val="24"/>
          <w:szCs w:val="24"/>
          <w:lang w:val="en-US"/>
        </w:rPr>
        <w:instrText>ADDIN CSL_CITATION {"citationItems":[{"id":"ITEM-1","itemData":{"URL":"https://pallipedia.org/availability/","accessed":{"date-parts":[["2023","3","26"]]},"author":[{"dropping-particle":"","family":"W.H.O","given":"","non-dropping-particle":"","parse-names":false,"suffix":""}],"container-title":"WHO Regional Office for Africa","id":"ITEM-1","issued":{"date-parts":[["2016"]]},"title":"What is Availability - Meaning and definition - Pallipedia","type":"webpage"},"uris":["http://www.mendeley.com/documents/?uuid=5fa0a18d-7fae-334f-9a63-9e58eee15a0a"]}],"mendeley":{"formattedCitation":"(W.H.O, 2016)","manualFormatting":"(WHO, 2016)","plainTextFormattedCitation":"(W.H.O, 2016)","previouslyFormattedCitation":"(W.H.O, 2016)"},"properties":{"noteIndex":0},"schema":"https://github.com/citation-style-language/schema/raw/master/csl-citation.json"}</w:instrText>
      </w:r>
      <w:r w:rsidR="009E5631" w:rsidRPr="00980D09">
        <w:rPr>
          <w:rFonts w:ascii="Times New Roman" w:hAnsi="Times New Roman" w:cs="Times New Roman"/>
          <w:sz w:val="24"/>
          <w:szCs w:val="24"/>
          <w:lang w:val="en-US"/>
        </w:rPr>
        <w:fldChar w:fldCharType="separate"/>
      </w:r>
      <w:r w:rsidR="00F13BC1" w:rsidRPr="00980D09">
        <w:rPr>
          <w:rFonts w:ascii="Times New Roman" w:hAnsi="Times New Roman" w:cs="Times New Roman"/>
          <w:noProof/>
          <w:sz w:val="24"/>
          <w:szCs w:val="24"/>
          <w:lang w:val="en-US"/>
        </w:rPr>
        <w:t>(WHO, 2016)</w:t>
      </w:r>
      <w:r w:rsidR="009E5631"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w:t>
      </w:r>
      <w:r w:rsidR="00C36CCE" w:rsidRPr="00980D09">
        <w:rPr>
          <w:rFonts w:ascii="Times New Roman" w:hAnsi="Times New Roman" w:cs="Times New Roman"/>
          <w:sz w:val="24"/>
          <w:szCs w:val="24"/>
          <w:lang w:val="en-US"/>
        </w:rPr>
        <w:t xml:space="preserve"> </w:t>
      </w:r>
      <w:r w:rsidR="003B2B6D" w:rsidRPr="00980D09">
        <w:rPr>
          <w:rFonts w:ascii="Times New Roman" w:hAnsi="Times New Roman" w:cs="Times New Roman"/>
          <w:sz w:val="24"/>
          <w:szCs w:val="24"/>
          <w:lang w:val="en-US"/>
        </w:rPr>
        <w:t xml:space="preserve">Availability of medicines in rural areas we refer to the availability of essential medicines. According to the World Health Organization (WHO), “Essential medicines are those that satisfy the priority health care needs of the population. Essential medicines are intended to be available within the context of functioning health systems at all times in adequate amounts, in the appropriate dosage forms, with assured quality and adequate information, and at a price the individual and the community can afford.  </w:t>
      </w:r>
      <w:r w:rsidR="00C36CCE" w:rsidRPr="00980D09">
        <w:rPr>
          <w:rFonts w:ascii="Times New Roman" w:hAnsi="Times New Roman" w:cs="Times New Roman"/>
          <w:sz w:val="24"/>
          <w:szCs w:val="24"/>
          <w:lang w:val="en-US"/>
        </w:rPr>
        <w:t xml:space="preserve">According to this study medicine availability </w:t>
      </w:r>
      <w:r w:rsidR="00E416E6" w:rsidRPr="00980D09">
        <w:rPr>
          <w:rFonts w:ascii="Times New Roman" w:hAnsi="Times New Roman" w:cs="Times New Roman"/>
          <w:sz w:val="24"/>
          <w:szCs w:val="24"/>
          <w:lang w:val="en-US"/>
        </w:rPr>
        <w:t>is the percentage of essential medicine present in the medicine boxe</w:t>
      </w:r>
      <w:r w:rsidR="00A61292" w:rsidRPr="00980D09">
        <w:rPr>
          <w:rFonts w:ascii="Times New Roman" w:hAnsi="Times New Roman" w:cs="Times New Roman"/>
          <w:sz w:val="24"/>
          <w:szCs w:val="24"/>
          <w:lang w:val="en-US"/>
        </w:rPr>
        <w:t>s necessary for treating primary health needs.</w:t>
      </w:r>
      <w:r w:rsidR="00A63724" w:rsidRPr="00980D09">
        <w:rPr>
          <w:rFonts w:ascii="Times New Roman" w:hAnsi="Times New Roman" w:cs="Times New Roman"/>
          <w:sz w:val="24"/>
          <w:szCs w:val="24"/>
          <w:lang w:val="en-US"/>
        </w:rPr>
        <w:t xml:space="preserve"> </w:t>
      </w:r>
    </w:p>
    <w:p w14:paraId="346AA660" w14:textId="77777777" w:rsidR="006F2E90" w:rsidRDefault="006F2E90" w:rsidP="00980D09">
      <w:pPr>
        <w:pStyle w:val="Heading3"/>
        <w:spacing w:before="0" w:line="480" w:lineRule="auto"/>
        <w:rPr>
          <w:rFonts w:ascii="Times New Roman" w:hAnsi="Times New Roman" w:cs="Times New Roman"/>
          <w:b/>
          <w:bCs/>
          <w:color w:val="auto"/>
          <w:lang w:val="en-US"/>
        </w:rPr>
      </w:pPr>
    </w:p>
    <w:p w14:paraId="2F067475" w14:textId="467E0489" w:rsidR="00A63724" w:rsidRPr="00980D09" w:rsidRDefault="006F2E90" w:rsidP="00980D09">
      <w:pPr>
        <w:pStyle w:val="Heading3"/>
        <w:spacing w:before="0" w:line="480" w:lineRule="auto"/>
        <w:rPr>
          <w:rFonts w:ascii="Times New Roman" w:hAnsi="Times New Roman" w:cs="Times New Roman"/>
          <w:b/>
          <w:bCs/>
          <w:color w:val="auto"/>
          <w:lang w:val="en-US"/>
        </w:rPr>
      </w:pPr>
      <w:bookmarkStart w:id="42" w:name="_Toc152567333"/>
      <w:r w:rsidRPr="00980D09">
        <w:rPr>
          <w:rFonts w:ascii="Times New Roman" w:hAnsi="Times New Roman" w:cs="Times New Roman"/>
          <w:b/>
          <w:bCs/>
          <w:color w:val="auto"/>
          <w:lang w:val="en-US"/>
        </w:rPr>
        <w:t>2.2.3</w:t>
      </w:r>
      <w:r>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 </w:t>
      </w:r>
      <w:r w:rsidR="00A63724" w:rsidRPr="00980D09">
        <w:rPr>
          <w:rFonts w:ascii="Times New Roman" w:hAnsi="Times New Roman" w:cs="Times New Roman"/>
          <w:b/>
          <w:bCs/>
          <w:color w:val="auto"/>
          <w:lang w:val="en-US"/>
        </w:rPr>
        <w:t xml:space="preserve">Medicine </w:t>
      </w:r>
      <w:r w:rsidRPr="00980D09">
        <w:rPr>
          <w:rFonts w:ascii="Times New Roman" w:hAnsi="Times New Roman" w:cs="Times New Roman"/>
          <w:b/>
          <w:bCs/>
          <w:color w:val="auto"/>
          <w:lang w:val="en-US"/>
        </w:rPr>
        <w:t>Affordability</w:t>
      </w:r>
      <w:bookmarkEnd w:id="42"/>
      <w:r w:rsidRPr="00980D09">
        <w:rPr>
          <w:rFonts w:ascii="Times New Roman" w:hAnsi="Times New Roman" w:cs="Times New Roman"/>
          <w:b/>
          <w:bCs/>
          <w:color w:val="auto"/>
          <w:lang w:val="en-US"/>
        </w:rPr>
        <w:t xml:space="preserve"> </w:t>
      </w:r>
    </w:p>
    <w:p w14:paraId="06DA5F3D" w14:textId="3967AD8E" w:rsidR="002947D4" w:rsidRPr="00980D09" w:rsidRDefault="00283B64" w:rsidP="00980D09">
      <w:pPr>
        <w:spacing w:after="0" w:line="480" w:lineRule="auto"/>
        <w:jc w:val="both"/>
        <w:rPr>
          <w:rFonts w:ascii="Times New Roman" w:hAnsi="Times New Roman" w:cs="Times New Roman"/>
          <w:i/>
          <w:iCs/>
          <w:sz w:val="24"/>
          <w:szCs w:val="24"/>
          <w:lang w:val="en-US"/>
        </w:rPr>
      </w:pPr>
      <w:r w:rsidRPr="00980D09">
        <w:rPr>
          <w:rFonts w:ascii="Times New Roman" w:hAnsi="Times New Roman" w:cs="Times New Roman"/>
          <w:sz w:val="24"/>
          <w:szCs w:val="24"/>
          <w:lang w:val="en-US"/>
        </w:rPr>
        <w:t xml:space="preserve">According to World health Organization, medicine affordability is </w:t>
      </w:r>
      <w:r w:rsidR="00BB42D2" w:rsidRPr="00980D09">
        <w:rPr>
          <w:rFonts w:ascii="Times New Roman" w:hAnsi="Times New Roman" w:cs="Times New Roman"/>
          <w:sz w:val="24"/>
          <w:szCs w:val="24"/>
          <w:lang w:val="en-US"/>
        </w:rPr>
        <w:t>Affordability is the degree to which a medicine is obtainable for those who need it at the moment of need, at a cost that does not expose them to the risk of serious negative consequences, such as not being able to satisfy other basic human needs.</w:t>
      </w:r>
      <w:r w:rsidR="00F13BC1" w:rsidRPr="00980D09">
        <w:rPr>
          <w:rFonts w:ascii="Times New Roman" w:hAnsi="Times New Roman" w:cs="Times New Roman"/>
          <w:sz w:val="24"/>
          <w:szCs w:val="24"/>
          <w:lang w:val="en-US"/>
        </w:rPr>
        <w:fldChar w:fldCharType="begin" w:fldLock="1"/>
      </w:r>
      <w:r w:rsidR="00FA4DD0" w:rsidRPr="00980D09">
        <w:rPr>
          <w:rFonts w:ascii="Times New Roman" w:hAnsi="Times New Roman" w:cs="Times New Roman"/>
          <w:sz w:val="24"/>
          <w:szCs w:val="24"/>
          <w:lang w:val="en-US"/>
        </w:rPr>
        <w:instrText>ADDIN CSL_CITATION {"citationItems":[{"id":"ITEM-1","itemData":{"URL":"https://pallipedia.org/availability/","accessed":{"date-parts":[["2023","3","26"]]},"author":[{"dropping-particle":"","family":"W.H.O","given":"","non-dropping-particle":"","parse-names":false,"suffix":""}],"container-title":"WHO Regional Office for Africa","id":"ITEM-1","issued":{"date-parts":[["2016"]]},"title":"What is Availability - Meaning and definition - Pallipedia","type":"webpage"},"uris":["http://www.mendeley.com/documents/?uuid=5fa0a18d-7fae-334f-9a63-9e58eee15a0a"]}],"mendeley":{"formattedCitation":"(W.H.O, 2016)","manualFormatting":"(WHO, 2016)","plainTextFormattedCitation":"(W.H.O, 2016)","previouslyFormattedCitation":"(W.H.O, 2016)"},"properties":{"noteIndex":0},"schema":"https://github.com/citation-style-language/schema/raw/master/csl-citation.json"}</w:instrText>
      </w:r>
      <w:r w:rsidR="00F13BC1" w:rsidRPr="00980D09">
        <w:rPr>
          <w:rFonts w:ascii="Times New Roman" w:hAnsi="Times New Roman" w:cs="Times New Roman"/>
          <w:sz w:val="24"/>
          <w:szCs w:val="24"/>
          <w:lang w:val="en-US"/>
        </w:rPr>
        <w:fldChar w:fldCharType="separate"/>
      </w:r>
      <w:proofErr w:type="gramStart"/>
      <w:r w:rsidR="00F13BC1" w:rsidRPr="00980D09">
        <w:rPr>
          <w:rFonts w:ascii="Times New Roman" w:hAnsi="Times New Roman" w:cs="Times New Roman"/>
          <w:noProof/>
          <w:sz w:val="24"/>
          <w:szCs w:val="24"/>
          <w:lang w:val="en-US"/>
        </w:rPr>
        <w:t>(WHO, 2016)</w:t>
      </w:r>
      <w:r w:rsidR="00F13BC1" w:rsidRPr="00980D09">
        <w:rPr>
          <w:rFonts w:ascii="Times New Roman" w:hAnsi="Times New Roman" w:cs="Times New Roman"/>
          <w:sz w:val="24"/>
          <w:szCs w:val="24"/>
          <w:lang w:val="en-US"/>
        </w:rPr>
        <w:fldChar w:fldCharType="end"/>
      </w:r>
      <w:r w:rsidR="00F13BC1" w:rsidRPr="00980D09">
        <w:rPr>
          <w:rFonts w:ascii="Times New Roman" w:hAnsi="Times New Roman" w:cs="Times New Roman"/>
          <w:sz w:val="24"/>
          <w:szCs w:val="24"/>
          <w:lang w:val="en-US"/>
        </w:rPr>
        <w:t xml:space="preserve"> .</w:t>
      </w:r>
      <w:proofErr w:type="gramEnd"/>
      <w:r w:rsidR="00F13BC1" w:rsidRPr="00980D09">
        <w:rPr>
          <w:rFonts w:ascii="Times New Roman" w:hAnsi="Times New Roman" w:cs="Times New Roman"/>
          <w:sz w:val="24"/>
          <w:szCs w:val="24"/>
          <w:lang w:val="en-US"/>
        </w:rPr>
        <w:t xml:space="preserve"> </w:t>
      </w:r>
      <w:r w:rsidR="00640B97" w:rsidRPr="00980D09">
        <w:rPr>
          <w:rFonts w:ascii="Times New Roman" w:hAnsi="Times New Roman" w:cs="Times New Roman"/>
          <w:sz w:val="24"/>
          <w:szCs w:val="24"/>
          <w:lang w:val="en-US"/>
        </w:rPr>
        <w:t xml:space="preserve"> In this study medicine affordability </w:t>
      </w:r>
      <w:r w:rsidR="003C58FA" w:rsidRPr="00980D09">
        <w:rPr>
          <w:rFonts w:ascii="Times New Roman" w:hAnsi="Times New Roman" w:cs="Times New Roman"/>
          <w:sz w:val="24"/>
          <w:szCs w:val="24"/>
          <w:lang w:val="en-US"/>
        </w:rPr>
        <w:t>referred</w:t>
      </w:r>
      <w:r w:rsidR="00640B97" w:rsidRPr="00980D09">
        <w:rPr>
          <w:rFonts w:ascii="Times New Roman" w:hAnsi="Times New Roman" w:cs="Times New Roman"/>
          <w:sz w:val="24"/>
          <w:szCs w:val="24"/>
          <w:lang w:val="en-US"/>
        </w:rPr>
        <w:t xml:space="preserve"> to as </w:t>
      </w:r>
      <w:r w:rsidR="00D93388" w:rsidRPr="00980D09">
        <w:rPr>
          <w:rFonts w:ascii="Times New Roman" w:hAnsi="Times New Roman" w:cs="Times New Roman"/>
          <w:sz w:val="24"/>
          <w:szCs w:val="24"/>
          <w:lang w:val="en-US"/>
        </w:rPr>
        <w:t xml:space="preserve">the willingness and ability of </w:t>
      </w:r>
      <w:proofErr w:type="spellStart"/>
      <w:r w:rsidR="00D93388" w:rsidRPr="00980D09">
        <w:rPr>
          <w:rFonts w:ascii="Times New Roman" w:hAnsi="Times New Roman" w:cs="Times New Roman"/>
          <w:sz w:val="24"/>
          <w:szCs w:val="24"/>
          <w:lang w:val="en-US"/>
        </w:rPr>
        <w:t>Okigusuri</w:t>
      </w:r>
      <w:proofErr w:type="spellEnd"/>
      <w:r w:rsidR="00D93388" w:rsidRPr="00980D09">
        <w:rPr>
          <w:rFonts w:ascii="Times New Roman" w:hAnsi="Times New Roman" w:cs="Times New Roman"/>
          <w:sz w:val="24"/>
          <w:szCs w:val="24"/>
          <w:lang w:val="en-US"/>
        </w:rPr>
        <w:t xml:space="preserve"> users to pay for medicine consumed and payment done in a </w:t>
      </w:r>
      <w:r w:rsidR="00D93388" w:rsidRPr="00980D09">
        <w:rPr>
          <w:rFonts w:ascii="Times New Roman" w:hAnsi="Times New Roman" w:cs="Times New Roman"/>
          <w:i/>
          <w:iCs/>
          <w:sz w:val="24"/>
          <w:szCs w:val="24"/>
          <w:lang w:val="en-US"/>
        </w:rPr>
        <w:t>use first pay later system</w:t>
      </w:r>
      <w:r w:rsidR="003C58FA" w:rsidRPr="00980D09">
        <w:rPr>
          <w:rFonts w:ascii="Times New Roman" w:hAnsi="Times New Roman" w:cs="Times New Roman"/>
          <w:i/>
          <w:iCs/>
          <w:sz w:val="24"/>
          <w:szCs w:val="24"/>
          <w:lang w:val="en-US"/>
        </w:rPr>
        <w:t>.</w:t>
      </w:r>
    </w:p>
    <w:p w14:paraId="2AA7301D" w14:textId="650A0EC6" w:rsidR="002947D4" w:rsidRPr="00980D09" w:rsidRDefault="006F2E90" w:rsidP="00980D09">
      <w:pPr>
        <w:pStyle w:val="Heading3"/>
        <w:spacing w:before="0" w:line="480" w:lineRule="auto"/>
        <w:rPr>
          <w:rFonts w:ascii="Times New Roman" w:hAnsi="Times New Roman" w:cs="Times New Roman"/>
          <w:b/>
          <w:bCs/>
          <w:color w:val="auto"/>
          <w:lang w:val="en-US"/>
        </w:rPr>
      </w:pPr>
      <w:bookmarkStart w:id="43" w:name="_Toc152567334"/>
      <w:r w:rsidRPr="00980D09">
        <w:rPr>
          <w:rFonts w:ascii="Times New Roman" w:hAnsi="Times New Roman" w:cs="Times New Roman"/>
          <w:b/>
          <w:bCs/>
          <w:color w:val="auto"/>
          <w:lang w:val="en-US"/>
        </w:rPr>
        <w:lastRenderedPageBreak/>
        <w:t xml:space="preserve">2.2.4 </w:t>
      </w:r>
      <w:r>
        <w:rPr>
          <w:rFonts w:ascii="Times New Roman" w:hAnsi="Times New Roman" w:cs="Times New Roman"/>
          <w:b/>
          <w:bCs/>
          <w:color w:val="auto"/>
          <w:lang w:val="en-US"/>
        </w:rPr>
        <w:tab/>
      </w:r>
      <w:proofErr w:type="spellStart"/>
      <w:r w:rsidR="002947D4" w:rsidRPr="00980D09">
        <w:rPr>
          <w:rFonts w:ascii="Times New Roman" w:hAnsi="Times New Roman" w:cs="Times New Roman"/>
          <w:b/>
          <w:bCs/>
          <w:color w:val="auto"/>
          <w:lang w:val="en-US"/>
        </w:rPr>
        <w:t>Okigusuri</w:t>
      </w:r>
      <w:proofErr w:type="spellEnd"/>
      <w:r w:rsidR="002947D4" w:rsidRPr="00980D09">
        <w:rPr>
          <w:rFonts w:ascii="Times New Roman" w:hAnsi="Times New Roman" w:cs="Times New Roman"/>
          <w:b/>
          <w:bCs/>
          <w:color w:val="auto"/>
          <w:lang w:val="en-US"/>
        </w:rPr>
        <w:t xml:space="preserve"> </w:t>
      </w:r>
      <w:r w:rsidRPr="00980D09">
        <w:rPr>
          <w:rFonts w:ascii="Times New Roman" w:hAnsi="Times New Roman" w:cs="Times New Roman"/>
          <w:b/>
          <w:bCs/>
          <w:color w:val="auto"/>
          <w:lang w:val="en-US"/>
        </w:rPr>
        <w:t>System</w:t>
      </w:r>
      <w:bookmarkEnd w:id="43"/>
    </w:p>
    <w:p w14:paraId="5A6B75FF" w14:textId="4936E9CA" w:rsidR="002947D4" w:rsidRPr="00980D09" w:rsidRDefault="0083718F" w:rsidP="00980D09">
      <w:pPr>
        <w:spacing w:after="0" w:line="480" w:lineRule="auto"/>
        <w:jc w:val="both"/>
        <w:rPr>
          <w:rFonts w:ascii="Times New Roman" w:hAnsi="Times New Roman" w:cs="Times New Roman"/>
          <w:sz w:val="24"/>
          <w:szCs w:val="24"/>
          <w:lang w:val="en-US"/>
        </w:rPr>
      </w:pPr>
      <w:proofErr w:type="spellStart"/>
      <w:r w:rsidRPr="00980D09">
        <w:rPr>
          <w:rFonts w:ascii="Times New Roman" w:hAnsi="Times New Roman" w:cs="Times New Roman"/>
          <w:i/>
          <w:iCs/>
          <w:sz w:val="24"/>
          <w:szCs w:val="24"/>
        </w:rPr>
        <w:t>Okigusuri</w:t>
      </w:r>
      <w:proofErr w:type="spellEnd"/>
      <w:r w:rsidRPr="00980D09">
        <w:rPr>
          <w:rFonts w:ascii="Times New Roman" w:hAnsi="Times New Roman" w:cs="Times New Roman"/>
          <w:sz w:val="24"/>
          <w:szCs w:val="24"/>
        </w:rPr>
        <w:t xml:space="preserve"> is a compound of </w:t>
      </w:r>
      <w:proofErr w:type="spellStart"/>
      <w:r w:rsidRPr="00980D09">
        <w:rPr>
          <w:rFonts w:ascii="Times New Roman" w:hAnsi="Times New Roman" w:cs="Times New Roman"/>
          <w:i/>
          <w:iCs/>
          <w:sz w:val="24"/>
          <w:szCs w:val="24"/>
        </w:rPr>
        <w:t>oku</w:t>
      </w:r>
      <w:proofErr w:type="spellEnd"/>
      <w:r w:rsidRPr="00980D09">
        <w:rPr>
          <w:rFonts w:ascii="Times New Roman" w:hAnsi="Times New Roman" w:cs="Times New Roman"/>
          <w:sz w:val="24"/>
          <w:szCs w:val="24"/>
        </w:rPr>
        <w:t xml:space="preserve"> (to place) and </w:t>
      </w:r>
      <w:proofErr w:type="spellStart"/>
      <w:r w:rsidRPr="00980D09">
        <w:rPr>
          <w:rFonts w:ascii="Times New Roman" w:hAnsi="Times New Roman" w:cs="Times New Roman"/>
          <w:i/>
          <w:iCs/>
          <w:sz w:val="24"/>
          <w:szCs w:val="24"/>
        </w:rPr>
        <w:t>kusuri</w:t>
      </w:r>
      <w:proofErr w:type="spellEnd"/>
      <w:r w:rsidRPr="00980D09">
        <w:rPr>
          <w:rFonts w:ascii="Times New Roman" w:hAnsi="Times New Roman" w:cs="Times New Roman"/>
          <w:sz w:val="24"/>
          <w:szCs w:val="24"/>
        </w:rPr>
        <w:t xml:space="preserve"> (medicine).  Popularized more than 300 years ago during the Edo Period,</w:t>
      </w:r>
      <w:r w:rsidR="00431A77" w:rsidRPr="00980D09">
        <w:rPr>
          <w:rFonts w:ascii="Times New Roman" w:hAnsi="Times New Roman" w:cs="Times New Roman"/>
          <w:sz w:val="24"/>
          <w:szCs w:val="24"/>
          <w:lang w:val="en-US"/>
        </w:rPr>
        <w:t xml:space="preserve"> in Toyama prefecture,</w:t>
      </w:r>
      <w:r w:rsidRPr="00980D09">
        <w:rPr>
          <w:rFonts w:ascii="Times New Roman" w:hAnsi="Times New Roman" w:cs="Times New Roman"/>
          <w:sz w:val="24"/>
          <w:szCs w:val="24"/>
        </w:rPr>
        <w:t xml:space="preserve"> it is a “use first, pay later” system for selling basic medications</w:t>
      </w:r>
      <w:r w:rsidR="00960B0D" w:rsidRPr="00980D09">
        <w:rPr>
          <w:rFonts w:ascii="Times New Roman" w:hAnsi="Times New Roman" w:cs="Times New Roman"/>
          <w:sz w:val="24"/>
          <w:szCs w:val="24"/>
          <w:lang w:val="en-US"/>
        </w:rPr>
        <w:t xml:space="preserve">. </w:t>
      </w:r>
      <w:r w:rsidR="00960B0D" w:rsidRPr="00980D09">
        <w:rPr>
          <w:rFonts w:ascii="Times New Roman" w:hAnsi="Times New Roman" w:cs="Times New Roman"/>
          <w:sz w:val="24"/>
          <w:szCs w:val="24"/>
          <w:lang w:val="en-US"/>
        </w:rPr>
        <w:fldChar w:fldCharType="begin" w:fldLock="1"/>
      </w:r>
      <w:r w:rsidR="00960B0D" w:rsidRPr="00980D09">
        <w:rPr>
          <w:rFonts w:ascii="Times New Roman" w:hAnsi="Times New Roman" w:cs="Times New Roman"/>
          <w:sz w:val="24"/>
          <w:szCs w:val="24"/>
          <w:lang w:val="en-US"/>
        </w:rPr>
        <w:instrText>ADDIN CSL_CITATION {"citationItems":[{"id":"ITEM-1","itemData":{"URL":"https://www.tokyoreview.net/2019/08/afrimedico-japanese-medicine-rural-africa/","accessed":{"date-parts":[["2022","7","5"]]},"author":[{"dropping-particle":"","family":"Sayama","given":"Kenta","non-dropping-particle":"","parse-names":false,"suffix":""}],"id":"ITEM-1","issued":{"date-parts":[["2019"]]},"title":"An old Japanese idea brings medicine to rural Africa - Tokyo Review","type":"webpage"},"uris":["http://www.mendeley.com/documents/?uuid=bbed3629-0746-3d25-b704-4b3a98ee0a47"]}],"mendeley":{"formattedCitation":"(Sayama, 2019)","plainTextFormattedCitation":"(Sayama, 2019)","previouslyFormattedCitation":"(Sayama, 2019)"},"properties":{"noteIndex":0},"schema":"https://github.com/citation-style-language/schema/raw/master/csl-citation.json"}</w:instrText>
      </w:r>
      <w:r w:rsidR="00960B0D" w:rsidRPr="00980D09">
        <w:rPr>
          <w:rFonts w:ascii="Times New Roman" w:hAnsi="Times New Roman" w:cs="Times New Roman"/>
          <w:sz w:val="24"/>
          <w:szCs w:val="24"/>
          <w:lang w:val="en-US"/>
        </w:rPr>
        <w:fldChar w:fldCharType="separate"/>
      </w:r>
      <w:r w:rsidR="00960B0D" w:rsidRPr="00980D09">
        <w:rPr>
          <w:rFonts w:ascii="Times New Roman" w:hAnsi="Times New Roman" w:cs="Times New Roman"/>
          <w:noProof/>
          <w:sz w:val="24"/>
          <w:szCs w:val="24"/>
          <w:lang w:val="en-US"/>
        </w:rPr>
        <w:t>(Sayama, 2019)</w:t>
      </w:r>
      <w:r w:rsidR="00960B0D" w:rsidRPr="00980D09">
        <w:rPr>
          <w:rFonts w:ascii="Times New Roman" w:hAnsi="Times New Roman" w:cs="Times New Roman"/>
          <w:sz w:val="24"/>
          <w:szCs w:val="24"/>
          <w:lang w:val="en-US"/>
        </w:rPr>
        <w:fldChar w:fldCharType="end"/>
      </w:r>
      <w:r w:rsidR="00960B0D" w:rsidRPr="00980D09">
        <w:rPr>
          <w:rFonts w:ascii="Times New Roman" w:hAnsi="Times New Roman" w:cs="Times New Roman"/>
          <w:sz w:val="24"/>
          <w:szCs w:val="24"/>
          <w:lang w:val="en-US"/>
        </w:rPr>
        <w:t xml:space="preserve">, It is a system wherein each household is asked to set a medicine box in their home which houses a variety of medicines, plus a reading health material, and a salesperson  visits each household periodically, collects the fees for drugs that have been used, and replenishes those that are running low.  </w:t>
      </w:r>
      <w:r w:rsidR="00960B0D" w:rsidRPr="00980D09">
        <w:rPr>
          <w:rFonts w:ascii="Times New Roman" w:hAnsi="Times New Roman" w:cs="Times New Roman"/>
          <w:sz w:val="24"/>
          <w:szCs w:val="24"/>
          <w:lang w:val="en-US"/>
        </w:rPr>
        <w:fldChar w:fldCharType="begin" w:fldLock="1"/>
      </w:r>
      <w:r w:rsidR="00A4680B" w:rsidRPr="00980D09">
        <w:rPr>
          <w:rFonts w:ascii="Times New Roman" w:hAnsi="Times New Roman" w:cs="Times New Roman"/>
          <w:sz w:val="24"/>
          <w:szCs w:val="24"/>
          <w:lang w:val="en-US"/>
        </w:rPr>
        <w:instrText>ADDIN CSL_CITATION {"citationItems":[{"id":"ITEM-1","itemData":{"author":[{"dropping-particle":"","family":"Toyama","given":"Toyama","non-dropping-particle":"","parse-names":false,"suffix":""}],"container-title":"Master Techniques from Japan to the World","id":"ITEM-1","issue":"3","issued":{"date-parts":[["2018"]]},"page":"113","title":"Introducing Toyama ’ s System of “ Okigusuri ( Drugs for Household Delivery Business )” to the World","type":"article-journal","volume":"4"},"uris":["http://www.mendeley.com/documents/?uuid=5c077d24-7d59-4a92-b48c-388da281470f"]}],"mendeley":{"formattedCitation":"(Toyama, 2018)","plainTextFormattedCitation":"(Toyama, 2018)","previouslyFormattedCitation":"(Toyama, 2018)"},"properties":{"noteIndex":0},"schema":"https://github.com/citation-style-language/schema/raw/master/csl-citation.json"}</w:instrText>
      </w:r>
      <w:r w:rsidR="00960B0D" w:rsidRPr="00980D09">
        <w:rPr>
          <w:rFonts w:ascii="Times New Roman" w:hAnsi="Times New Roman" w:cs="Times New Roman"/>
          <w:sz w:val="24"/>
          <w:szCs w:val="24"/>
          <w:lang w:val="en-US"/>
        </w:rPr>
        <w:fldChar w:fldCharType="separate"/>
      </w:r>
      <w:proofErr w:type="gramStart"/>
      <w:r w:rsidR="00960B0D" w:rsidRPr="00980D09">
        <w:rPr>
          <w:rFonts w:ascii="Times New Roman" w:hAnsi="Times New Roman" w:cs="Times New Roman"/>
          <w:noProof/>
          <w:sz w:val="24"/>
          <w:szCs w:val="24"/>
          <w:lang w:val="en-US"/>
        </w:rPr>
        <w:t>(Toyama, 2018)</w:t>
      </w:r>
      <w:r w:rsidR="00960B0D" w:rsidRPr="00980D09">
        <w:rPr>
          <w:rFonts w:ascii="Times New Roman" w:hAnsi="Times New Roman" w:cs="Times New Roman"/>
          <w:sz w:val="24"/>
          <w:szCs w:val="24"/>
          <w:lang w:val="en-US"/>
        </w:rPr>
        <w:fldChar w:fldCharType="end"/>
      </w:r>
      <w:r w:rsidR="000E108A" w:rsidRPr="00980D09">
        <w:rPr>
          <w:rFonts w:ascii="Times New Roman" w:hAnsi="Times New Roman" w:cs="Times New Roman"/>
          <w:sz w:val="24"/>
          <w:szCs w:val="24"/>
          <w:lang w:val="en-US"/>
        </w:rPr>
        <w:t>.</w:t>
      </w:r>
      <w:proofErr w:type="gramEnd"/>
      <w:r w:rsidR="000E108A" w:rsidRPr="00980D09">
        <w:rPr>
          <w:rFonts w:ascii="Times New Roman" w:hAnsi="Times New Roman" w:cs="Times New Roman"/>
          <w:sz w:val="24"/>
          <w:szCs w:val="24"/>
          <w:lang w:val="en-US"/>
        </w:rPr>
        <w:t xml:space="preserve"> </w:t>
      </w:r>
      <w:r w:rsidR="00540A67" w:rsidRPr="00980D09">
        <w:rPr>
          <w:rFonts w:ascii="Times New Roman" w:hAnsi="Times New Roman" w:cs="Times New Roman"/>
          <w:sz w:val="24"/>
          <w:szCs w:val="24"/>
          <w:lang w:val="en-US"/>
        </w:rPr>
        <w:t xml:space="preserve"> </w:t>
      </w:r>
      <w:proofErr w:type="spellStart"/>
      <w:r w:rsidR="00AB0D39" w:rsidRPr="00980D09">
        <w:rPr>
          <w:rFonts w:ascii="Times New Roman" w:hAnsi="Times New Roman" w:cs="Times New Roman"/>
          <w:sz w:val="24"/>
          <w:szCs w:val="24"/>
          <w:lang w:val="en-US"/>
        </w:rPr>
        <w:t>Okigusuri</w:t>
      </w:r>
      <w:proofErr w:type="spellEnd"/>
      <w:r w:rsidR="00AB0D39" w:rsidRPr="00980D09">
        <w:rPr>
          <w:rFonts w:ascii="Times New Roman" w:hAnsi="Times New Roman" w:cs="Times New Roman"/>
          <w:sz w:val="24"/>
          <w:szCs w:val="24"/>
          <w:lang w:val="en-US"/>
        </w:rPr>
        <w:t xml:space="preserve"> system </w:t>
      </w:r>
      <w:r w:rsidR="00622C08" w:rsidRPr="00980D09">
        <w:rPr>
          <w:rFonts w:ascii="Times New Roman" w:hAnsi="Times New Roman" w:cs="Times New Roman"/>
          <w:sz w:val="24"/>
          <w:szCs w:val="24"/>
          <w:lang w:val="en-US"/>
        </w:rPr>
        <w:t>based on this study refers to us a health approach</w:t>
      </w:r>
      <w:r w:rsidR="00B35E6B" w:rsidRPr="00980D09">
        <w:rPr>
          <w:rFonts w:ascii="Times New Roman" w:hAnsi="Times New Roman" w:cs="Times New Roman"/>
          <w:sz w:val="24"/>
          <w:szCs w:val="24"/>
          <w:lang w:val="en-US"/>
        </w:rPr>
        <w:t xml:space="preserve"> </w:t>
      </w:r>
      <w:r w:rsidR="00622C08" w:rsidRPr="00980D09">
        <w:rPr>
          <w:rFonts w:ascii="Times New Roman" w:hAnsi="Times New Roman" w:cs="Times New Roman"/>
          <w:sz w:val="24"/>
          <w:szCs w:val="24"/>
          <w:lang w:val="en-US"/>
        </w:rPr>
        <w:t>model that help primary healthcare services</w:t>
      </w:r>
      <w:r w:rsidR="00B35E6B" w:rsidRPr="00980D09">
        <w:rPr>
          <w:rFonts w:ascii="Times New Roman" w:hAnsi="Times New Roman" w:cs="Times New Roman"/>
          <w:sz w:val="24"/>
          <w:szCs w:val="24"/>
          <w:lang w:val="en-US"/>
        </w:rPr>
        <w:t xml:space="preserve"> in rural areas</w:t>
      </w:r>
      <w:r w:rsidR="00622C08" w:rsidRPr="00980D09">
        <w:rPr>
          <w:rFonts w:ascii="Times New Roman" w:hAnsi="Times New Roman" w:cs="Times New Roman"/>
          <w:sz w:val="24"/>
          <w:szCs w:val="24"/>
          <w:lang w:val="en-US"/>
        </w:rPr>
        <w:t xml:space="preserve"> in terms of </w:t>
      </w:r>
      <w:r w:rsidR="00B35E6B" w:rsidRPr="00980D09">
        <w:rPr>
          <w:rFonts w:ascii="Times New Roman" w:hAnsi="Times New Roman" w:cs="Times New Roman"/>
          <w:sz w:val="24"/>
          <w:szCs w:val="24"/>
          <w:lang w:val="en-US"/>
        </w:rPr>
        <w:t>medicines accessibility, availability and affordability.</w:t>
      </w:r>
    </w:p>
    <w:p w14:paraId="5AB3D814" w14:textId="77777777" w:rsidR="003D2ADE" w:rsidRPr="00980D09" w:rsidRDefault="003D2ADE" w:rsidP="00980D09">
      <w:pPr>
        <w:spacing w:after="0" w:line="480" w:lineRule="auto"/>
        <w:jc w:val="both"/>
        <w:rPr>
          <w:rFonts w:ascii="Times New Roman" w:hAnsi="Times New Roman" w:cs="Times New Roman"/>
          <w:sz w:val="24"/>
          <w:szCs w:val="24"/>
          <w:lang w:val="en-US"/>
        </w:rPr>
      </w:pPr>
    </w:p>
    <w:p w14:paraId="3313213B" w14:textId="2932B21F" w:rsidR="002947D4" w:rsidRPr="00980D09" w:rsidRDefault="002947D4" w:rsidP="00980D09">
      <w:pPr>
        <w:pStyle w:val="Heading3"/>
        <w:spacing w:before="0" w:line="480" w:lineRule="auto"/>
        <w:rPr>
          <w:rFonts w:ascii="Times New Roman" w:hAnsi="Times New Roman" w:cs="Times New Roman"/>
          <w:b/>
          <w:bCs/>
          <w:color w:val="auto"/>
          <w:lang w:val="en-US"/>
        </w:rPr>
      </w:pPr>
      <w:bookmarkStart w:id="44" w:name="_Toc152567335"/>
      <w:r w:rsidRPr="00980D09">
        <w:rPr>
          <w:rFonts w:ascii="Times New Roman" w:hAnsi="Times New Roman" w:cs="Times New Roman"/>
          <w:b/>
          <w:bCs/>
          <w:color w:val="auto"/>
          <w:lang w:val="en-US"/>
        </w:rPr>
        <w:t>2.2.</w:t>
      </w:r>
      <w:r w:rsidR="00F13BC1" w:rsidRPr="00980D09">
        <w:rPr>
          <w:rFonts w:ascii="Times New Roman" w:hAnsi="Times New Roman" w:cs="Times New Roman"/>
          <w:b/>
          <w:bCs/>
          <w:color w:val="auto"/>
          <w:lang w:val="en-US"/>
        </w:rPr>
        <w:t>5</w:t>
      </w:r>
      <w:r w:rsidRPr="00980D09">
        <w:rPr>
          <w:rFonts w:ascii="Times New Roman" w:hAnsi="Times New Roman" w:cs="Times New Roman"/>
          <w:b/>
          <w:bCs/>
          <w:color w:val="auto"/>
          <w:lang w:val="en-US"/>
        </w:rPr>
        <w:t xml:space="preserve"> </w:t>
      </w:r>
      <w:r w:rsidR="00FB3FAA">
        <w:rPr>
          <w:rFonts w:ascii="Times New Roman" w:hAnsi="Times New Roman" w:cs="Times New Roman"/>
          <w:b/>
          <w:bCs/>
          <w:color w:val="auto"/>
          <w:lang w:val="en-US"/>
        </w:rPr>
        <w:tab/>
      </w:r>
      <w:r w:rsidR="00C61995" w:rsidRPr="00980D09">
        <w:rPr>
          <w:rFonts w:ascii="Times New Roman" w:hAnsi="Times New Roman" w:cs="Times New Roman"/>
          <w:b/>
          <w:bCs/>
          <w:color w:val="auto"/>
          <w:lang w:val="en-US"/>
        </w:rPr>
        <w:t>Self-Medication</w:t>
      </w:r>
      <w:bookmarkEnd w:id="44"/>
      <w:r w:rsidR="00C61995" w:rsidRPr="00980D09">
        <w:rPr>
          <w:rFonts w:ascii="Times New Roman" w:hAnsi="Times New Roman" w:cs="Times New Roman"/>
          <w:b/>
          <w:bCs/>
          <w:color w:val="auto"/>
          <w:lang w:val="en-US"/>
        </w:rPr>
        <w:t xml:space="preserve"> </w:t>
      </w:r>
    </w:p>
    <w:p w14:paraId="4F8CB095" w14:textId="49E410A2" w:rsidR="00252513" w:rsidRPr="00980D09" w:rsidRDefault="004D56E8"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Self-medication is defined as the selection and use of medicines by individuals (or a member of the individuals' family) to treat self-recognized or self-diagnosed conditions or symptoms. Several benefits have been linked to appropriate self-medication, among them: increased access to medication and relief for the patient, the active role of the patient in his or her own health care, better use of physicians and pharmacists skills and reduced (or at least optimized) burden of governments due to health expenditure linked to the treatment of minor health conditions</w:t>
      </w:r>
      <w:r w:rsidR="004160D3" w:rsidRPr="00980D09">
        <w:rPr>
          <w:rFonts w:ascii="Times New Roman" w:hAnsi="Times New Roman" w:cs="Times New Roman"/>
          <w:sz w:val="24"/>
          <w:szCs w:val="24"/>
          <w:lang w:val="en-US"/>
        </w:rPr>
        <w:t xml:space="preserve">. </w:t>
      </w:r>
      <w:r w:rsidR="004160D3" w:rsidRPr="00980D09">
        <w:rPr>
          <w:rFonts w:ascii="Times New Roman" w:hAnsi="Times New Roman" w:cs="Times New Roman"/>
          <w:sz w:val="24"/>
          <w:szCs w:val="24"/>
          <w:lang w:val="en-US"/>
        </w:rPr>
        <w:fldChar w:fldCharType="begin" w:fldLock="1"/>
      </w:r>
      <w:r w:rsidR="00893DDD" w:rsidRPr="00980D09">
        <w:rPr>
          <w:rFonts w:ascii="Times New Roman" w:hAnsi="Times New Roman" w:cs="Times New Roman"/>
          <w:sz w:val="24"/>
          <w:szCs w:val="24"/>
          <w:lang w:val="en-US"/>
        </w:rPr>
        <w:instrText>ADDIN CSL_CITATION {"citationItems":[{"id":"ITEM-1","itemData":{"abstract":"The benefits and risks of self-medication* It is widely accepted that self-medication has an important role to play in health care and, with the continued improvement in people's education, general knowledge and socio-economic status, self-medication has been successfully integrated into many health care systems throughout the world. Self-medication products are those not requiring a medical prescription and which are produced, distributed and sold to consumers for use on their own initiative. Responsible self-medication can be used to prevent and treat symptoms and ailments that do not need medical consultation or oversight. This reduces pressure on medical services, espe-cially when these are limited. For those populations living in rural or remote areas where access to medical services may be difficult, patients are able to control their own conditions to a greater extent. Only if the condition fails to respond, persists, or becomes more severe will the patient need to seek professional medical care. Other factors have also contributed to prescription drugs being deregulated to over-the-counter (OTC) sale and new drugs with specific pharmacological action have been successfully reclassified from prescription to non-prescription status in many countries. For example, in the United States of America, products containing over 80 active ingre-dients of different therapeutic groups were switched from prescription-only to OTC status between 1976 and 2000. In many cases, restrictions imposed on reimbursement of prescription drugs have provided the impetus for authorities to evaluate and deregulate self-medication products to OTC status. Although many countries categorize medicines as either OTC or prescription-only, research data indicate that sale of self-prescription products (i.e. buying prescription-only drugs without a","author":[{"dropping-particle":"","family":"Rägo","given":"Lembit","non-dropping-particle":"","parse-names":false,"suffix":""}],"container-title":"World Self Medication Industry","id":"ITEM-1","issue":"1","issued":{"date-parts":[["2000"]]},"page":"81","title":"WHO Drug Information","type":"article-journal","volume":"14"},"uris":["http://www.mendeley.com/documents/?uuid=7b58017d-04ff-4e9c-b9d8-6f86a5133925"]}],"mendeley":{"formattedCitation":"(Rägo, 2000)","plainTextFormattedCitation":"(Rägo, 2000)","previouslyFormattedCitation":"(Rägo, 2000)"},"properties":{"noteIndex":0},"schema":"https://github.com/citation-style-language/schema/raw/master/csl-citation.json"}</w:instrText>
      </w:r>
      <w:r w:rsidR="004160D3" w:rsidRPr="00980D09">
        <w:rPr>
          <w:rFonts w:ascii="Times New Roman" w:hAnsi="Times New Roman" w:cs="Times New Roman"/>
          <w:sz w:val="24"/>
          <w:szCs w:val="24"/>
          <w:lang w:val="en-US"/>
        </w:rPr>
        <w:fldChar w:fldCharType="separate"/>
      </w:r>
      <w:r w:rsidR="004160D3" w:rsidRPr="00980D09">
        <w:rPr>
          <w:rFonts w:ascii="Times New Roman" w:hAnsi="Times New Roman" w:cs="Times New Roman"/>
          <w:noProof/>
          <w:sz w:val="24"/>
          <w:szCs w:val="24"/>
          <w:lang w:val="en-US"/>
        </w:rPr>
        <w:t>(Rägo, 2000)</w:t>
      </w:r>
      <w:r w:rsidR="004160D3" w:rsidRPr="00980D09">
        <w:rPr>
          <w:rFonts w:ascii="Times New Roman" w:hAnsi="Times New Roman" w:cs="Times New Roman"/>
          <w:sz w:val="24"/>
          <w:szCs w:val="24"/>
          <w:lang w:val="en-US"/>
        </w:rPr>
        <w:fldChar w:fldCharType="end"/>
      </w:r>
      <w:r w:rsidR="00893DDD" w:rsidRPr="00980D09">
        <w:rPr>
          <w:rFonts w:ascii="Times New Roman" w:hAnsi="Times New Roman" w:cs="Times New Roman"/>
          <w:sz w:val="24"/>
          <w:szCs w:val="24"/>
          <w:lang w:val="en-US"/>
        </w:rPr>
        <w:t xml:space="preserve"> </w:t>
      </w:r>
      <w:r w:rsidR="00893DDD" w:rsidRPr="00980D09">
        <w:rPr>
          <w:rFonts w:ascii="Times New Roman" w:hAnsi="Times New Roman" w:cs="Times New Roman"/>
          <w:sz w:val="24"/>
          <w:szCs w:val="24"/>
          <w:lang w:val="en-US"/>
        </w:rPr>
        <w:fldChar w:fldCharType="begin" w:fldLock="1"/>
      </w:r>
      <w:r w:rsidR="00E15EF4" w:rsidRPr="00980D09">
        <w:rPr>
          <w:rFonts w:ascii="Times New Roman" w:hAnsi="Times New Roman" w:cs="Times New Roman"/>
          <w:sz w:val="24"/>
          <w:szCs w:val="24"/>
          <w:lang w:val="en-US"/>
        </w:rPr>
        <w:instrText>ADDIN CSL_CITATION {"citationItems":[{"id":"ITEM-1","itemData":{"DOI":"10.2174/157488610792245966","ISSN":"15748863","PMID":"20615179","abstract":"Self-medication is defined as the selection and use of medicines by individuals (or a member of the individuals' family) to treat self-recognized or self-diagnosed conditions or symptoms. Several benefits have been linked to appropriate self-medication, among them: increased access to medication and relief for the patient, the active role of the patient in his or her own health care, better use of physicians and pharmacists skills and reduced (or at least optimized) burden of governments due to health expenditure linked to the treatment of minor health conditions However, self-medication is far from being a completely safe practice, in particular in the case of non-responsible self-medication. Potential risks of self-medication practices include: incorrect self-diagnosis, delays in seeking medical advice when needed, infrequent but severe adverse reactions, dangerous drug interactions, incorrect manner of administration, incorrect dosage, incorrect choice of therapy, masking of a severe disease and risk of dependence and abuse. In this short review the author analyzes recent literature on some of the most important dangers related to self-medication practices, particularly: polypharmacy and drug interactions, medications abuse or dependence, misdiagnosis and incorrect choice of treatment. The author also proposes measures that could be adopted in order to solve or improve these issues.","author":[{"dropping-particle":"","family":"Ruiz","given":"Maria","non-dropping-particle":"","parse-names":false,"suffix":""}],"container-title":"Current Drug Safety","id":"ITEM-1","issue":"4","issued":{"date-parts":[["2010","8","19"]]},"page":"315-323","publisher":"Bentham Science Publishers Ltd.","title":"Risks of Self-Medication Practices","type":"article-journal","volume":"5"},"uris":["http://www.mendeley.com/documents/?uuid=32f1e4cf-9c82-32ed-83d6-109607efd9c5"]}],"mendeley":{"formattedCitation":"(Ruiz, 2010)","plainTextFormattedCitation":"(Ruiz, 2010)","previouslyFormattedCitation":"(Ruiz, 2010)"},"properties":{"noteIndex":0},"schema":"https://github.com/citation-style-language/schema/raw/master/csl-citation.json"}</w:instrText>
      </w:r>
      <w:r w:rsidR="00893DDD" w:rsidRPr="00980D09">
        <w:rPr>
          <w:rFonts w:ascii="Times New Roman" w:hAnsi="Times New Roman" w:cs="Times New Roman"/>
          <w:sz w:val="24"/>
          <w:szCs w:val="24"/>
          <w:lang w:val="en-US"/>
        </w:rPr>
        <w:fldChar w:fldCharType="separate"/>
      </w:r>
      <w:proofErr w:type="gramStart"/>
      <w:r w:rsidR="00893DDD" w:rsidRPr="00980D09">
        <w:rPr>
          <w:rFonts w:ascii="Times New Roman" w:hAnsi="Times New Roman" w:cs="Times New Roman"/>
          <w:noProof/>
          <w:sz w:val="24"/>
          <w:szCs w:val="24"/>
          <w:lang w:val="en-US"/>
        </w:rPr>
        <w:t>(Ruiz, 2010)</w:t>
      </w:r>
      <w:r w:rsidR="00893DDD" w:rsidRPr="00980D09">
        <w:rPr>
          <w:rFonts w:ascii="Times New Roman" w:hAnsi="Times New Roman" w:cs="Times New Roman"/>
          <w:sz w:val="24"/>
          <w:szCs w:val="24"/>
          <w:lang w:val="en-US"/>
        </w:rPr>
        <w:fldChar w:fldCharType="end"/>
      </w:r>
      <w:r w:rsidR="00300192" w:rsidRPr="00980D09">
        <w:rPr>
          <w:rFonts w:ascii="Times New Roman" w:hAnsi="Times New Roman" w:cs="Times New Roman"/>
          <w:sz w:val="24"/>
          <w:szCs w:val="24"/>
          <w:lang w:val="en-US"/>
        </w:rPr>
        <w:t>.</w:t>
      </w:r>
      <w:proofErr w:type="gramEnd"/>
      <w:r w:rsidR="00300192" w:rsidRPr="00980D09">
        <w:rPr>
          <w:rFonts w:ascii="Times New Roman" w:hAnsi="Times New Roman" w:cs="Times New Roman"/>
          <w:sz w:val="24"/>
          <w:szCs w:val="24"/>
          <w:lang w:val="en-US"/>
        </w:rPr>
        <w:t xml:space="preserve"> In this study self-medication refers to the ability of </w:t>
      </w:r>
      <w:proofErr w:type="spellStart"/>
      <w:r w:rsidR="00300192" w:rsidRPr="00980D09">
        <w:rPr>
          <w:rFonts w:ascii="Times New Roman" w:hAnsi="Times New Roman" w:cs="Times New Roman"/>
          <w:sz w:val="24"/>
          <w:szCs w:val="24"/>
          <w:lang w:val="en-US"/>
        </w:rPr>
        <w:t>Okigusuri</w:t>
      </w:r>
      <w:proofErr w:type="spellEnd"/>
      <w:r w:rsidR="00300192" w:rsidRPr="00980D09">
        <w:rPr>
          <w:rFonts w:ascii="Times New Roman" w:hAnsi="Times New Roman" w:cs="Times New Roman"/>
          <w:sz w:val="24"/>
          <w:szCs w:val="24"/>
          <w:lang w:val="en-US"/>
        </w:rPr>
        <w:t xml:space="preserve"> box user</w:t>
      </w:r>
      <w:r w:rsidR="000F5B15" w:rsidRPr="00980D09">
        <w:rPr>
          <w:rFonts w:ascii="Times New Roman" w:hAnsi="Times New Roman" w:cs="Times New Roman"/>
          <w:sz w:val="24"/>
          <w:szCs w:val="24"/>
          <w:lang w:val="en-US"/>
        </w:rPr>
        <w:t xml:space="preserve">s </w:t>
      </w:r>
      <w:r w:rsidR="00515E0F" w:rsidRPr="00980D09">
        <w:rPr>
          <w:rFonts w:ascii="Times New Roman" w:hAnsi="Times New Roman" w:cs="Times New Roman"/>
          <w:sz w:val="24"/>
          <w:szCs w:val="24"/>
          <w:lang w:val="en-US"/>
        </w:rPr>
        <w:t>to treat self-recognize minor health conditions</w:t>
      </w:r>
      <w:r w:rsidR="006C2AEC" w:rsidRPr="00980D09">
        <w:rPr>
          <w:rFonts w:ascii="Times New Roman" w:hAnsi="Times New Roman" w:cs="Times New Roman"/>
          <w:sz w:val="24"/>
          <w:szCs w:val="24"/>
          <w:lang w:val="en-US"/>
        </w:rPr>
        <w:t xml:space="preserve"> using medicines available in </w:t>
      </w:r>
      <w:proofErr w:type="spellStart"/>
      <w:r w:rsidR="006C2AEC" w:rsidRPr="00980D09">
        <w:rPr>
          <w:rFonts w:ascii="Times New Roman" w:hAnsi="Times New Roman" w:cs="Times New Roman"/>
          <w:sz w:val="24"/>
          <w:szCs w:val="24"/>
          <w:lang w:val="en-US"/>
        </w:rPr>
        <w:t>Okigusuri</w:t>
      </w:r>
      <w:proofErr w:type="spellEnd"/>
      <w:r w:rsidR="006C2AEC" w:rsidRPr="00980D09">
        <w:rPr>
          <w:rFonts w:ascii="Times New Roman" w:hAnsi="Times New Roman" w:cs="Times New Roman"/>
          <w:sz w:val="24"/>
          <w:szCs w:val="24"/>
          <w:lang w:val="en-US"/>
        </w:rPr>
        <w:t xml:space="preserve"> boxes.</w:t>
      </w:r>
    </w:p>
    <w:p w14:paraId="316A81D0" w14:textId="14429DA2" w:rsidR="001121F1" w:rsidRPr="006F2E90" w:rsidRDefault="001121F1" w:rsidP="00980D09">
      <w:pPr>
        <w:pStyle w:val="Heading2"/>
        <w:spacing w:before="0" w:line="480" w:lineRule="auto"/>
        <w:rPr>
          <w:rFonts w:ascii="Times New Roman" w:hAnsi="Times New Roman" w:cs="Times New Roman"/>
          <w:b/>
          <w:color w:val="auto"/>
          <w:sz w:val="24"/>
          <w:szCs w:val="24"/>
          <w:lang w:val="en-US"/>
        </w:rPr>
      </w:pPr>
      <w:bookmarkStart w:id="45" w:name="_Toc152567336"/>
      <w:r w:rsidRPr="006F2E90">
        <w:rPr>
          <w:rFonts w:ascii="Times New Roman" w:hAnsi="Times New Roman" w:cs="Times New Roman"/>
          <w:b/>
          <w:color w:val="auto"/>
          <w:sz w:val="24"/>
          <w:szCs w:val="24"/>
          <w:lang w:val="en-US"/>
        </w:rPr>
        <w:lastRenderedPageBreak/>
        <w:t xml:space="preserve">2.3 </w:t>
      </w:r>
      <w:r w:rsidR="006F2E90">
        <w:rPr>
          <w:rFonts w:ascii="Times New Roman" w:hAnsi="Times New Roman" w:cs="Times New Roman"/>
          <w:b/>
          <w:color w:val="auto"/>
          <w:sz w:val="24"/>
          <w:szCs w:val="24"/>
          <w:lang w:val="en-US"/>
        </w:rPr>
        <w:tab/>
      </w:r>
      <w:r w:rsidRPr="006F2E90">
        <w:rPr>
          <w:rFonts w:ascii="Times New Roman" w:hAnsi="Times New Roman" w:cs="Times New Roman"/>
          <w:b/>
          <w:bCs/>
          <w:color w:val="auto"/>
          <w:sz w:val="24"/>
          <w:szCs w:val="24"/>
          <w:lang w:val="en-US"/>
        </w:rPr>
        <w:t>Theoretical review</w:t>
      </w:r>
      <w:bookmarkEnd w:id="45"/>
    </w:p>
    <w:p w14:paraId="4E3713F9" w14:textId="355FE31D" w:rsidR="00681E53" w:rsidRPr="00980D09" w:rsidRDefault="007426C4"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There are different underpin theories, hypothesis </w:t>
      </w:r>
      <w:r w:rsidR="001B3DD5" w:rsidRPr="00980D09">
        <w:rPr>
          <w:rFonts w:ascii="Times New Roman" w:hAnsi="Times New Roman" w:cs="Times New Roman"/>
          <w:sz w:val="24"/>
          <w:szCs w:val="24"/>
          <w:lang w:val="en-US"/>
        </w:rPr>
        <w:t>and models that are used to inform the a</w:t>
      </w:r>
      <w:r w:rsidR="00B26586" w:rsidRPr="00980D09">
        <w:rPr>
          <w:rFonts w:ascii="Times New Roman" w:hAnsi="Times New Roman" w:cs="Times New Roman"/>
          <w:sz w:val="24"/>
          <w:szCs w:val="24"/>
          <w:lang w:val="en-US"/>
        </w:rPr>
        <w:t>ccessibility of primary health care in rural areas, that lead to universal health coverage, these include, self-medication hypothesis which focus more on addiction of using certain drugs rather than the act of taking medication personally without being addict</w:t>
      </w:r>
      <w:r w:rsidR="00A910DE" w:rsidRPr="00980D09">
        <w:rPr>
          <w:rFonts w:ascii="Times New Roman" w:hAnsi="Times New Roman" w:cs="Times New Roman"/>
          <w:sz w:val="24"/>
          <w:szCs w:val="24"/>
          <w:lang w:val="en-US"/>
        </w:rPr>
        <w:fldChar w:fldCharType="begin" w:fldLock="1"/>
      </w:r>
      <w:r w:rsidR="008F54D0" w:rsidRPr="00980D09">
        <w:rPr>
          <w:rFonts w:ascii="Times New Roman" w:hAnsi="Times New Roman" w:cs="Times New Roman"/>
          <w:sz w:val="24"/>
          <w:szCs w:val="24"/>
          <w:lang w:val="en-US"/>
        </w:rPr>
        <w:instrText>ADDIN CSL_CITATION {"citationItems":[{"id":"ITEM-1","itemData":{"ISSN":"08932905","author":[{"dropping-particle":"","family":"Khantzian","given":"E. J.","non-dropping-particle":"","parse-names":false,"suffix":""}],"container-title":"Psychiatric Times","id":"ITEM-1","issue":"2","issued":{"date-parts":[["2017"]]},"title":"The theory of self-medication and addiction","type":"article-journal","volume":"34"},"uris":["http://www.mendeley.com/documents/?uuid=fd72d76e-7ed3-4e18-b328-704ddee8bc0e"]}],"mendeley":{"formattedCitation":"(Khantzian, 2017)","plainTextFormattedCitation":"(Khantzian, 2017)","previouslyFormattedCitation":"(Khantzian, 2017)"},"properties":{"noteIndex":0},"schema":"https://github.com/citation-style-language/schema/raw/master/csl-citation.json"}</w:instrText>
      </w:r>
      <w:r w:rsidR="00A910DE" w:rsidRPr="00980D09">
        <w:rPr>
          <w:rFonts w:ascii="Times New Roman" w:hAnsi="Times New Roman" w:cs="Times New Roman"/>
          <w:sz w:val="24"/>
          <w:szCs w:val="24"/>
          <w:lang w:val="en-US"/>
        </w:rPr>
        <w:fldChar w:fldCharType="separate"/>
      </w:r>
      <w:r w:rsidR="00A910DE" w:rsidRPr="00980D09">
        <w:rPr>
          <w:rFonts w:ascii="Times New Roman" w:hAnsi="Times New Roman" w:cs="Times New Roman"/>
          <w:noProof/>
          <w:sz w:val="24"/>
          <w:szCs w:val="24"/>
          <w:lang w:val="en-US"/>
        </w:rPr>
        <w:t>(</w:t>
      </w:r>
      <w:proofErr w:type="spellStart"/>
      <w:r w:rsidR="00A910DE" w:rsidRPr="00980D09">
        <w:rPr>
          <w:rFonts w:ascii="Times New Roman" w:hAnsi="Times New Roman" w:cs="Times New Roman"/>
          <w:noProof/>
          <w:sz w:val="24"/>
          <w:szCs w:val="24"/>
          <w:lang w:val="en-US"/>
        </w:rPr>
        <w:t>Khantzian</w:t>
      </w:r>
      <w:proofErr w:type="spellEnd"/>
      <w:r w:rsidR="00A910DE" w:rsidRPr="00980D09">
        <w:rPr>
          <w:rFonts w:ascii="Times New Roman" w:hAnsi="Times New Roman" w:cs="Times New Roman"/>
          <w:noProof/>
          <w:sz w:val="24"/>
          <w:szCs w:val="24"/>
          <w:lang w:val="en-US"/>
        </w:rPr>
        <w:t>, 2017)</w:t>
      </w:r>
      <w:r w:rsidR="00A910DE" w:rsidRPr="00980D09">
        <w:rPr>
          <w:rFonts w:ascii="Times New Roman" w:hAnsi="Times New Roman" w:cs="Times New Roman"/>
          <w:sz w:val="24"/>
          <w:szCs w:val="24"/>
          <w:lang w:val="en-US"/>
        </w:rPr>
        <w:fldChar w:fldCharType="end"/>
      </w:r>
      <w:r w:rsidR="00A910DE" w:rsidRPr="00980D09">
        <w:rPr>
          <w:rFonts w:ascii="Times New Roman" w:hAnsi="Times New Roman" w:cs="Times New Roman"/>
          <w:sz w:val="24"/>
          <w:szCs w:val="24"/>
          <w:lang w:val="en-US"/>
        </w:rPr>
        <w:t>,</w:t>
      </w:r>
      <w:r w:rsidR="00362BB7" w:rsidRPr="00980D09">
        <w:rPr>
          <w:rFonts w:ascii="Times New Roman" w:hAnsi="Times New Roman" w:cs="Times New Roman"/>
          <w:sz w:val="24"/>
          <w:szCs w:val="24"/>
          <w:lang w:val="en-US"/>
        </w:rPr>
        <w:t xml:space="preserve"> affordability theory, </w:t>
      </w:r>
      <w:r w:rsidR="00340BFA" w:rsidRPr="00980D09">
        <w:rPr>
          <w:rFonts w:ascii="Times New Roman" w:hAnsi="Times New Roman" w:cs="Times New Roman"/>
          <w:sz w:val="24"/>
          <w:szCs w:val="24"/>
          <w:lang w:val="en-US"/>
        </w:rPr>
        <w:t xml:space="preserve">service delivery theory, and </w:t>
      </w:r>
      <w:r w:rsidR="00A910DE" w:rsidRPr="00980D09">
        <w:rPr>
          <w:rFonts w:ascii="Times New Roman" w:hAnsi="Times New Roman" w:cs="Times New Roman"/>
          <w:sz w:val="24"/>
          <w:szCs w:val="24"/>
          <w:lang w:val="en-US"/>
        </w:rPr>
        <w:t xml:space="preserve"> </w:t>
      </w:r>
      <w:r w:rsidR="00BF6357" w:rsidRPr="00980D09">
        <w:rPr>
          <w:rFonts w:ascii="Times New Roman" w:hAnsi="Times New Roman" w:cs="Times New Roman"/>
          <w:sz w:val="24"/>
          <w:szCs w:val="24"/>
          <w:lang w:val="en-US"/>
        </w:rPr>
        <w:t xml:space="preserve">the </w:t>
      </w:r>
      <w:r w:rsidR="00A910DE" w:rsidRPr="00980D09">
        <w:rPr>
          <w:rFonts w:ascii="Times New Roman" w:hAnsi="Times New Roman" w:cs="Times New Roman"/>
          <w:sz w:val="24"/>
          <w:szCs w:val="24"/>
          <w:lang w:val="en-US"/>
        </w:rPr>
        <w:t xml:space="preserve">Malagasy traditional medicine </w:t>
      </w:r>
      <w:r w:rsidR="00340BFA" w:rsidRPr="00980D09">
        <w:rPr>
          <w:rFonts w:ascii="Times New Roman" w:hAnsi="Times New Roman" w:cs="Times New Roman"/>
          <w:sz w:val="24"/>
          <w:szCs w:val="24"/>
          <w:lang w:val="en-US"/>
        </w:rPr>
        <w:t>theory</w:t>
      </w:r>
      <w:r w:rsidR="00A910DE" w:rsidRPr="00980D09">
        <w:rPr>
          <w:rFonts w:ascii="Times New Roman" w:hAnsi="Times New Roman" w:cs="Times New Roman"/>
          <w:sz w:val="24"/>
          <w:szCs w:val="24"/>
          <w:lang w:val="en-US"/>
        </w:rPr>
        <w:t>, in this study we will only focus on the</w:t>
      </w:r>
      <w:r w:rsidR="00340BFA" w:rsidRPr="00980D09">
        <w:rPr>
          <w:rFonts w:ascii="Times New Roman" w:hAnsi="Times New Roman" w:cs="Times New Roman"/>
          <w:sz w:val="24"/>
          <w:szCs w:val="24"/>
          <w:lang w:val="en-US"/>
        </w:rPr>
        <w:t xml:space="preserve"> relevant theory, the</w:t>
      </w:r>
      <w:r w:rsidR="00C32378" w:rsidRPr="00980D09">
        <w:rPr>
          <w:rFonts w:ascii="Times New Roman" w:hAnsi="Times New Roman" w:cs="Times New Roman"/>
          <w:sz w:val="24"/>
          <w:szCs w:val="24"/>
          <w:lang w:val="en-US"/>
        </w:rPr>
        <w:t xml:space="preserve"> Malagasy traditional theory</w:t>
      </w:r>
      <w:r w:rsidR="00A910DE" w:rsidRPr="00980D09">
        <w:rPr>
          <w:rFonts w:ascii="Times New Roman" w:hAnsi="Times New Roman" w:cs="Times New Roman"/>
          <w:sz w:val="24"/>
          <w:szCs w:val="24"/>
          <w:lang w:val="en-US"/>
        </w:rPr>
        <w:t>.</w:t>
      </w:r>
    </w:p>
    <w:p w14:paraId="7F578AB5" w14:textId="77777777" w:rsidR="000D28D1" w:rsidRPr="00980D09" w:rsidRDefault="000D28D1" w:rsidP="00980D09">
      <w:pPr>
        <w:spacing w:after="0" w:line="480" w:lineRule="auto"/>
        <w:jc w:val="both"/>
        <w:rPr>
          <w:rFonts w:ascii="Times New Roman" w:hAnsi="Times New Roman" w:cs="Times New Roman"/>
          <w:sz w:val="24"/>
          <w:szCs w:val="24"/>
          <w:lang w:val="en-US"/>
        </w:rPr>
      </w:pPr>
    </w:p>
    <w:p w14:paraId="0E29F6CB" w14:textId="4D48F860" w:rsidR="003C51D0" w:rsidRPr="006F2E90" w:rsidRDefault="003C51D0" w:rsidP="00980D09">
      <w:pPr>
        <w:pStyle w:val="Heading3"/>
        <w:spacing w:before="0" w:line="480" w:lineRule="auto"/>
        <w:rPr>
          <w:rFonts w:ascii="Times New Roman" w:hAnsi="Times New Roman" w:cs="Times New Roman"/>
          <w:b/>
          <w:color w:val="auto"/>
          <w:lang w:val="en-US"/>
        </w:rPr>
      </w:pPr>
      <w:bookmarkStart w:id="46" w:name="_Toc152567337"/>
      <w:r w:rsidRPr="006F2E90">
        <w:rPr>
          <w:rFonts w:ascii="Times New Roman" w:hAnsi="Times New Roman" w:cs="Times New Roman"/>
          <w:b/>
          <w:color w:val="auto"/>
          <w:lang w:val="en-US"/>
        </w:rPr>
        <w:t>2.3.</w:t>
      </w:r>
      <w:r w:rsidR="00666F13" w:rsidRPr="006F2E90">
        <w:rPr>
          <w:rFonts w:ascii="Times New Roman" w:hAnsi="Times New Roman" w:cs="Times New Roman"/>
          <w:b/>
          <w:color w:val="auto"/>
          <w:lang w:val="en-US"/>
        </w:rPr>
        <w:t>1</w:t>
      </w:r>
      <w:r w:rsidRPr="006F2E90">
        <w:rPr>
          <w:rFonts w:ascii="Times New Roman" w:hAnsi="Times New Roman" w:cs="Times New Roman"/>
          <w:b/>
          <w:color w:val="auto"/>
          <w:lang w:val="en-US"/>
        </w:rPr>
        <w:t xml:space="preserve"> </w:t>
      </w:r>
      <w:r w:rsidR="006F2E90">
        <w:rPr>
          <w:rFonts w:ascii="Times New Roman" w:hAnsi="Times New Roman" w:cs="Times New Roman"/>
          <w:b/>
          <w:color w:val="auto"/>
          <w:lang w:val="en-US"/>
        </w:rPr>
        <w:tab/>
      </w:r>
      <w:r w:rsidRPr="006F2E90">
        <w:rPr>
          <w:rFonts w:ascii="Times New Roman" w:hAnsi="Times New Roman" w:cs="Times New Roman"/>
          <w:b/>
          <w:bCs/>
          <w:color w:val="auto"/>
          <w:lang w:val="en-US"/>
        </w:rPr>
        <w:t>Ma</w:t>
      </w:r>
      <w:r w:rsidR="005C2113" w:rsidRPr="006F2E90">
        <w:rPr>
          <w:rFonts w:ascii="Times New Roman" w:hAnsi="Times New Roman" w:cs="Times New Roman"/>
          <w:b/>
          <w:bCs/>
          <w:color w:val="auto"/>
          <w:lang w:val="en-US"/>
        </w:rPr>
        <w:t>l</w:t>
      </w:r>
      <w:r w:rsidRPr="006F2E90">
        <w:rPr>
          <w:rFonts w:ascii="Times New Roman" w:hAnsi="Times New Roman" w:cs="Times New Roman"/>
          <w:b/>
          <w:bCs/>
          <w:color w:val="auto"/>
          <w:lang w:val="en-US"/>
        </w:rPr>
        <w:t xml:space="preserve">agasy </w:t>
      </w:r>
      <w:r w:rsidR="00CE1058" w:rsidRPr="006F2E90">
        <w:rPr>
          <w:rFonts w:ascii="Times New Roman" w:hAnsi="Times New Roman" w:cs="Times New Roman"/>
          <w:b/>
          <w:bCs/>
          <w:color w:val="auto"/>
          <w:lang w:val="en-US"/>
        </w:rPr>
        <w:t>Traditional Medicine Theory</w:t>
      </w:r>
      <w:bookmarkEnd w:id="46"/>
    </w:p>
    <w:p w14:paraId="32A96B45" w14:textId="5A4DBFCC" w:rsidR="001356E5" w:rsidRPr="00980D09" w:rsidRDefault="00100E19"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 </w:t>
      </w:r>
      <w:r w:rsidR="004C6641" w:rsidRPr="00980D09">
        <w:rPr>
          <w:rFonts w:ascii="Times New Roman" w:hAnsi="Times New Roman" w:cs="Times New Roman"/>
          <w:sz w:val="24"/>
          <w:szCs w:val="24"/>
          <w:lang w:val="en-US"/>
        </w:rPr>
        <w:t xml:space="preserve">According to the theory, </w:t>
      </w:r>
      <w:r w:rsidR="001A6AD9" w:rsidRPr="00980D09">
        <w:rPr>
          <w:rFonts w:ascii="Times New Roman" w:hAnsi="Times New Roman" w:cs="Times New Roman"/>
          <w:sz w:val="24"/>
          <w:szCs w:val="24"/>
          <w:lang w:val="en-US"/>
        </w:rPr>
        <w:t>Traditional Medicine improve the coverage of medical practices</w:t>
      </w:r>
      <w:r w:rsidR="000D77C0" w:rsidRPr="00980D09">
        <w:rPr>
          <w:rFonts w:ascii="Times New Roman" w:hAnsi="Times New Roman" w:cs="Times New Roman"/>
          <w:sz w:val="24"/>
          <w:szCs w:val="24"/>
          <w:lang w:val="en-US"/>
        </w:rPr>
        <w:t xml:space="preserve"> in remote areas</w:t>
      </w:r>
      <w:r w:rsidR="001A6AD9" w:rsidRPr="00980D09">
        <w:rPr>
          <w:rFonts w:ascii="Times New Roman" w:hAnsi="Times New Roman" w:cs="Times New Roman"/>
          <w:sz w:val="24"/>
          <w:szCs w:val="24"/>
          <w:lang w:val="en-US"/>
        </w:rPr>
        <w:t xml:space="preserve"> national wise</w:t>
      </w:r>
      <w:r w:rsidR="00E74B44" w:rsidRPr="00980D09">
        <w:rPr>
          <w:rFonts w:ascii="Times New Roman" w:hAnsi="Times New Roman" w:cs="Times New Roman"/>
          <w:sz w:val="24"/>
          <w:szCs w:val="24"/>
          <w:lang w:val="en-US"/>
        </w:rPr>
        <w:t xml:space="preserve">, the Malagasy traditional medicine theory was founded by Lucy </w:t>
      </w:r>
      <w:proofErr w:type="spellStart"/>
      <w:r w:rsidR="00E74B44" w:rsidRPr="00980D09">
        <w:rPr>
          <w:rFonts w:ascii="Times New Roman" w:hAnsi="Times New Roman" w:cs="Times New Roman"/>
          <w:sz w:val="24"/>
          <w:szCs w:val="24"/>
          <w:lang w:val="en-US"/>
        </w:rPr>
        <w:t>Hoar</w:t>
      </w:r>
      <w:r w:rsidR="008A4F4C" w:rsidRPr="00980D09">
        <w:rPr>
          <w:rFonts w:ascii="Times New Roman" w:hAnsi="Times New Roman" w:cs="Times New Roman"/>
          <w:sz w:val="24"/>
          <w:szCs w:val="24"/>
          <w:lang w:val="en-US"/>
        </w:rPr>
        <w:t>eau</w:t>
      </w:r>
      <w:proofErr w:type="spellEnd"/>
      <w:r w:rsidR="008A4F4C" w:rsidRPr="00980D09">
        <w:rPr>
          <w:rFonts w:ascii="Times New Roman" w:hAnsi="Times New Roman" w:cs="Times New Roman"/>
          <w:sz w:val="24"/>
          <w:szCs w:val="24"/>
          <w:lang w:val="en-US"/>
        </w:rPr>
        <w:t xml:space="preserve"> in 200</w:t>
      </w:r>
      <w:r w:rsidR="006227ED" w:rsidRPr="00980D09">
        <w:rPr>
          <w:rFonts w:ascii="Times New Roman" w:hAnsi="Times New Roman" w:cs="Times New Roman"/>
          <w:sz w:val="24"/>
          <w:szCs w:val="24"/>
          <w:lang w:val="en-US"/>
        </w:rPr>
        <w:t>9</w:t>
      </w:r>
      <w:r w:rsidR="00546A04" w:rsidRPr="00980D09">
        <w:rPr>
          <w:rFonts w:ascii="Times New Roman" w:hAnsi="Times New Roman" w:cs="Times New Roman"/>
          <w:sz w:val="24"/>
          <w:szCs w:val="24"/>
          <w:lang w:val="en-US"/>
        </w:rPr>
        <w:t xml:space="preserve"> </w:t>
      </w:r>
      <w:r w:rsidR="008A4F4C" w:rsidRPr="00980D09">
        <w:rPr>
          <w:rFonts w:ascii="Times New Roman" w:hAnsi="Times New Roman" w:cs="Times New Roman"/>
          <w:sz w:val="24"/>
          <w:szCs w:val="24"/>
          <w:lang w:val="en-US"/>
        </w:rPr>
        <w:t xml:space="preserve"> in Madagascar. </w:t>
      </w:r>
      <w:r w:rsidR="00D03C0A" w:rsidRPr="00980D09">
        <w:rPr>
          <w:rFonts w:ascii="Times New Roman" w:hAnsi="Times New Roman" w:cs="Times New Roman"/>
          <w:sz w:val="24"/>
          <w:szCs w:val="24"/>
          <w:lang w:val="en-US"/>
        </w:rPr>
        <w:t xml:space="preserve">The theory has two assumptions, first the use of traditional medicines </w:t>
      </w:r>
      <w:r w:rsidR="00404EAD" w:rsidRPr="00980D09">
        <w:rPr>
          <w:rFonts w:ascii="Times New Roman" w:hAnsi="Times New Roman" w:cs="Times New Roman"/>
          <w:sz w:val="24"/>
          <w:szCs w:val="24"/>
          <w:lang w:val="en-US"/>
        </w:rPr>
        <w:t>represents</w:t>
      </w:r>
      <w:r w:rsidR="00D03C0A" w:rsidRPr="00980D09">
        <w:rPr>
          <w:rFonts w:ascii="Times New Roman" w:hAnsi="Times New Roman" w:cs="Times New Roman"/>
          <w:sz w:val="24"/>
          <w:szCs w:val="24"/>
          <w:lang w:val="en-US"/>
        </w:rPr>
        <w:t xml:space="preserve"> a more accessible </w:t>
      </w:r>
      <w:proofErr w:type="spellStart"/>
      <w:r w:rsidR="0046463D" w:rsidRPr="00980D09">
        <w:rPr>
          <w:rFonts w:ascii="Times New Roman" w:hAnsi="Times New Roman" w:cs="Times New Roman"/>
          <w:sz w:val="24"/>
          <w:szCs w:val="24"/>
          <w:lang w:val="en-US"/>
        </w:rPr>
        <w:t>therapeutical</w:t>
      </w:r>
      <w:proofErr w:type="spellEnd"/>
      <w:r w:rsidR="0046463D" w:rsidRPr="00980D09">
        <w:rPr>
          <w:rFonts w:ascii="Times New Roman" w:hAnsi="Times New Roman" w:cs="Times New Roman"/>
          <w:sz w:val="24"/>
          <w:szCs w:val="24"/>
          <w:lang w:val="en-US"/>
        </w:rPr>
        <w:t xml:space="preserve"> from an economic and geographical point of view, secondly </w:t>
      </w:r>
      <w:r w:rsidR="00B957D4" w:rsidRPr="00980D09">
        <w:rPr>
          <w:rFonts w:ascii="Times New Roman" w:hAnsi="Times New Roman" w:cs="Times New Roman"/>
          <w:sz w:val="24"/>
          <w:szCs w:val="24"/>
          <w:lang w:val="en-US"/>
        </w:rPr>
        <w:t xml:space="preserve">there is transfer of medical knowledge in family level, traditional medical knowledge is passed </w:t>
      </w:r>
      <w:r w:rsidR="00B11D72" w:rsidRPr="00980D09">
        <w:rPr>
          <w:rFonts w:ascii="Times New Roman" w:hAnsi="Times New Roman" w:cs="Times New Roman"/>
          <w:sz w:val="24"/>
          <w:szCs w:val="24"/>
          <w:lang w:val="en-US"/>
        </w:rPr>
        <w:t>on in a strict family setting direct lineage or by allia</w:t>
      </w:r>
      <w:r w:rsidR="00FB3B8A" w:rsidRPr="00980D09">
        <w:rPr>
          <w:rFonts w:ascii="Times New Roman" w:hAnsi="Times New Roman" w:cs="Times New Roman"/>
          <w:sz w:val="24"/>
          <w:szCs w:val="24"/>
          <w:lang w:val="en-US"/>
        </w:rPr>
        <w:t>nce</w:t>
      </w:r>
      <w:r w:rsidR="00EE0AA5" w:rsidRPr="00980D09">
        <w:rPr>
          <w:rFonts w:ascii="Times New Roman" w:hAnsi="Times New Roman" w:cs="Times New Roman"/>
          <w:sz w:val="24"/>
          <w:szCs w:val="24"/>
          <w:lang w:val="en-US"/>
        </w:rPr>
        <w:t xml:space="preserve">. </w:t>
      </w:r>
      <w:r w:rsidR="00E74B44" w:rsidRPr="00980D09">
        <w:rPr>
          <w:rFonts w:ascii="Times New Roman" w:hAnsi="Times New Roman" w:cs="Times New Roman"/>
          <w:sz w:val="24"/>
          <w:szCs w:val="24"/>
          <w:lang w:val="en-US"/>
        </w:rPr>
        <w:t xml:space="preserve"> </w:t>
      </w:r>
      <w:r w:rsidR="001A6AD9" w:rsidRPr="00980D09">
        <w:rPr>
          <w:rFonts w:ascii="Times New Roman" w:hAnsi="Times New Roman" w:cs="Times New Roman"/>
          <w:sz w:val="24"/>
          <w:szCs w:val="24"/>
          <w:lang w:val="en-US"/>
        </w:rPr>
        <w:t xml:space="preserve"> </w:t>
      </w:r>
      <w:r w:rsidR="00EE0AA5" w:rsidRPr="00980D09">
        <w:rPr>
          <w:rFonts w:ascii="Times New Roman" w:hAnsi="Times New Roman" w:cs="Times New Roman"/>
          <w:sz w:val="24"/>
          <w:szCs w:val="24"/>
          <w:lang w:val="en-US"/>
        </w:rPr>
        <w:t>Generally, any sibling can holder this knowledge if he decides to receive it. Sometimes, a particular child is</w:t>
      </w:r>
      <w:r w:rsidR="00CC73D8" w:rsidRPr="00980D09">
        <w:rPr>
          <w:rFonts w:ascii="Times New Roman" w:hAnsi="Times New Roman" w:cs="Times New Roman"/>
          <w:sz w:val="24"/>
          <w:szCs w:val="24"/>
          <w:lang w:val="en-US"/>
        </w:rPr>
        <w:t xml:space="preserve"> </w:t>
      </w:r>
      <w:r w:rsidR="00EE0AA5" w:rsidRPr="00980D09">
        <w:rPr>
          <w:rFonts w:ascii="Times New Roman" w:hAnsi="Times New Roman" w:cs="Times New Roman"/>
          <w:sz w:val="24"/>
          <w:szCs w:val="24"/>
          <w:lang w:val="en-US"/>
        </w:rPr>
        <w:t>appointed to succeed the medicine man</w:t>
      </w:r>
      <w:r w:rsidR="00961E92" w:rsidRPr="00980D09">
        <w:rPr>
          <w:rFonts w:ascii="Times New Roman" w:hAnsi="Times New Roman" w:cs="Times New Roman"/>
          <w:sz w:val="24"/>
          <w:szCs w:val="24"/>
          <w:lang w:val="en-US"/>
        </w:rPr>
        <w:t>.</w:t>
      </w:r>
      <w:r w:rsidR="00C720EE" w:rsidRPr="00980D09">
        <w:rPr>
          <w:rFonts w:ascii="Times New Roman" w:hAnsi="Times New Roman" w:cs="Times New Roman"/>
          <w:sz w:val="24"/>
          <w:szCs w:val="24"/>
          <w:lang w:val="en-US"/>
        </w:rPr>
        <w:fldChar w:fldCharType="begin" w:fldLock="1"/>
      </w:r>
      <w:r w:rsidR="00A910DE" w:rsidRPr="00980D09">
        <w:rPr>
          <w:rFonts w:ascii="Times New Roman" w:hAnsi="Times New Roman" w:cs="Times New Roman"/>
          <w:sz w:val="24"/>
          <w:szCs w:val="24"/>
          <w:lang w:val="en-US"/>
        </w:rPr>
        <w:instrText>ADDIN CSL_CITATION {"citationItems":[{"id":"ITEM-1","itemData":{"DOI":"10.5195/hcs.2014.176","abstract":"Following WHO recommandations and in order to improve medical coverage, Madagascar officially recognized in 2007 its traditional medicine as a legitimate practice.              UNESCO, to sustain traditional healers in the Indian Ocean, wanted to use anthropological tools to explore the current situation in Madagascar.              Despit a plurality of practices, data collected for three months in the Southeast of the Island, allowed us to identify some fundamental aspects of Malagasy traditional medicine, such as the omnipresence of symbolism or the complexity of healers' roles at the crossroads of social, sacred and therapeutic registries.              The study shows that the national policy on traditional medicine improves gradually the promotion of these practices too often undervalued. Nevertheless, the institutional context exposes weaknesses which might explain the difficulty encountered by some tradipractitioners to find their place in this new regulation. Indeed, regarding the current context, a reducing process of the healers' practices is likely to emerge.","author":[{"dropping-particle":"","family":"Pierlovisi","given":"C.","non-dropping-particle":"","parse-names":false,"suffix":""},{"dropping-particle":"","family":"Pourchez","given":"L.","non-dropping-particle":"","parse-names":false,"suffix":""}],"container-title":"Health, Culture and Society","id":"ITEM-1","issue":"1","issued":{"date-parts":[["2014"]]},"page":"16-27","title":"Traditional Medicine in Madagascar - Current Situation and the Institutional Context of Promotion","type":"article-journal","volume":"7"},"uris":["http://www.mendeley.com/documents/?uuid=5d03043c-c144-4707-92f8-916300ac4943"]}],"mendeley":{"formattedCitation":"(Pierlovisi &amp; Pourchez, 2014)","plainTextFormattedCitation":"(Pierlovisi &amp; Pourchez, 2014)","previouslyFormattedCitation":"(Pierlovisi &amp; Pourchez, 2014)"},"properties":{"noteIndex":0},"schema":"https://github.com/citation-style-language/schema/raw/master/csl-citation.json"}</w:instrText>
      </w:r>
      <w:r w:rsidR="00C720EE" w:rsidRPr="00980D09">
        <w:rPr>
          <w:rFonts w:ascii="Times New Roman" w:hAnsi="Times New Roman" w:cs="Times New Roman"/>
          <w:sz w:val="24"/>
          <w:szCs w:val="24"/>
          <w:lang w:val="en-US"/>
        </w:rPr>
        <w:fldChar w:fldCharType="separate"/>
      </w:r>
      <w:proofErr w:type="gramStart"/>
      <w:r w:rsidR="00C720EE" w:rsidRPr="00980D09">
        <w:rPr>
          <w:rFonts w:ascii="Times New Roman" w:hAnsi="Times New Roman" w:cs="Times New Roman"/>
          <w:noProof/>
          <w:sz w:val="24"/>
          <w:szCs w:val="24"/>
          <w:lang w:val="en-US"/>
        </w:rPr>
        <w:t>(</w:t>
      </w:r>
      <w:proofErr w:type="spellStart"/>
      <w:r w:rsidR="00C720EE" w:rsidRPr="00980D09">
        <w:rPr>
          <w:rFonts w:ascii="Times New Roman" w:hAnsi="Times New Roman" w:cs="Times New Roman"/>
          <w:noProof/>
          <w:sz w:val="24"/>
          <w:szCs w:val="24"/>
          <w:lang w:val="en-US"/>
        </w:rPr>
        <w:t>Pierlovisi</w:t>
      </w:r>
      <w:proofErr w:type="spellEnd"/>
      <w:r w:rsidR="00C720EE" w:rsidRPr="00980D09">
        <w:rPr>
          <w:rFonts w:ascii="Times New Roman" w:hAnsi="Times New Roman" w:cs="Times New Roman"/>
          <w:noProof/>
          <w:sz w:val="24"/>
          <w:szCs w:val="24"/>
          <w:lang w:val="en-US"/>
        </w:rPr>
        <w:t xml:space="preserve"> &amp; Pourchez, 2014)</w:t>
      </w:r>
      <w:r w:rsidR="00C720EE" w:rsidRPr="00980D09">
        <w:rPr>
          <w:rFonts w:ascii="Times New Roman" w:hAnsi="Times New Roman" w:cs="Times New Roman"/>
          <w:sz w:val="24"/>
          <w:szCs w:val="24"/>
          <w:lang w:val="en-US"/>
        </w:rPr>
        <w:fldChar w:fldCharType="end"/>
      </w:r>
      <w:r w:rsidR="001532E8" w:rsidRPr="00980D09">
        <w:rPr>
          <w:rFonts w:ascii="Times New Roman" w:hAnsi="Times New Roman" w:cs="Times New Roman"/>
          <w:sz w:val="24"/>
          <w:szCs w:val="24"/>
          <w:lang w:val="en-US"/>
        </w:rPr>
        <w:t>.</w:t>
      </w:r>
      <w:proofErr w:type="gramEnd"/>
      <w:r w:rsidR="001532E8" w:rsidRPr="00980D09">
        <w:rPr>
          <w:rFonts w:ascii="Times New Roman" w:hAnsi="Times New Roman" w:cs="Times New Roman"/>
          <w:sz w:val="24"/>
          <w:szCs w:val="24"/>
          <w:lang w:val="en-US"/>
        </w:rPr>
        <w:t xml:space="preserve"> </w:t>
      </w:r>
      <w:r w:rsidR="00CC73D8" w:rsidRPr="00980D09">
        <w:rPr>
          <w:rFonts w:ascii="Times New Roman" w:hAnsi="Times New Roman" w:cs="Times New Roman"/>
          <w:sz w:val="24"/>
          <w:szCs w:val="24"/>
          <w:lang w:val="en-US"/>
        </w:rPr>
        <w:t xml:space="preserve"> </w:t>
      </w:r>
      <w:r w:rsidR="001532E8" w:rsidRPr="00980D09">
        <w:rPr>
          <w:rFonts w:ascii="Times New Roman" w:hAnsi="Times New Roman" w:cs="Times New Roman"/>
          <w:sz w:val="24"/>
          <w:szCs w:val="24"/>
          <w:lang w:val="en-US"/>
        </w:rPr>
        <w:t xml:space="preserve">In this study the use of Malagasy traditional theory will help to provide feedback on how </w:t>
      </w:r>
      <w:proofErr w:type="spellStart"/>
      <w:r w:rsidR="001532E8" w:rsidRPr="00980D09">
        <w:rPr>
          <w:rFonts w:ascii="Times New Roman" w:hAnsi="Times New Roman" w:cs="Times New Roman"/>
          <w:sz w:val="24"/>
          <w:szCs w:val="24"/>
          <w:lang w:val="en-US"/>
        </w:rPr>
        <w:t>Okigusuri</w:t>
      </w:r>
      <w:proofErr w:type="spellEnd"/>
      <w:r w:rsidR="001532E8" w:rsidRPr="00980D09">
        <w:rPr>
          <w:rFonts w:ascii="Times New Roman" w:hAnsi="Times New Roman" w:cs="Times New Roman"/>
          <w:sz w:val="24"/>
          <w:szCs w:val="24"/>
          <w:lang w:val="en-US"/>
        </w:rPr>
        <w:t xml:space="preserve"> </w:t>
      </w:r>
      <w:r w:rsidR="00404190" w:rsidRPr="00980D09">
        <w:rPr>
          <w:rFonts w:ascii="Times New Roman" w:hAnsi="Times New Roman" w:cs="Times New Roman"/>
          <w:sz w:val="24"/>
          <w:szCs w:val="24"/>
          <w:lang w:val="en-US"/>
        </w:rPr>
        <w:t>use can influence accessibility of medicine as well as self</w:t>
      </w:r>
      <w:r w:rsidR="00B84C32" w:rsidRPr="00980D09">
        <w:rPr>
          <w:rFonts w:ascii="Times New Roman" w:hAnsi="Times New Roman" w:cs="Times New Roman"/>
          <w:sz w:val="24"/>
          <w:szCs w:val="24"/>
          <w:lang w:val="en-US"/>
        </w:rPr>
        <w:t>-</w:t>
      </w:r>
      <w:r w:rsidR="00404190" w:rsidRPr="00980D09">
        <w:rPr>
          <w:rFonts w:ascii="Times New Roman" w:hAnsi="Times New Roman" w:cs="Times New Roman"/>
          <w:sz w:val="24"/>
          <w:szCs w:val="24"/>
          <w:lang w:val="en-US"/>
        </w:rPr>
        <w:t>medication</w:t>
      </w:r>
      <w:r w:rsidR="00B84C32" w:rsidRPr="00980D09">
        <w:rPr>
          <w:rFonts w:ascii="Times New Roman" w:hAnsi="Times New Roman" w:cs="Times New Roman"/>
          <w:sz w:val="24"/>
          <w:szCs w:val="24"/>
          <w:lang w:val="en-US"/>
        </w:rPr>
        <w:t xml:space="preserve"> knowledge transfer in family/household level.</w:t>
      </w:r>
    </w:p>
    <w:p w14:paraId="2C277339" w14:textId="52940546" w:rsidR="008458AF" w:rsidRPr="00980D09" w:rsidRDefault="001121F1" w:rsidP="00980D09">
      <w:pPr>
        <w:pStyle w:val="Heading2"/>
        <w:spacing w:before="0" w:line="480" w:lineRule="auto"/>
        <w:rPr>
          <w:rFonts w:ascii="Times New Roman" w:hAnsi="Times New Roman" w:cs="Times New Roman"/>
          <w:b/>
          <w:bCs/>
          <w:color w:val="auto"/>
          <w:sz w:val="24"/>
          <w:szCs w:val="24"/>
          <w:lang w:val="en-US"/>
        </w:rPr>
      </w:pPr>
      <w:bookmarkStart w:id="47" w:name="_Toc152567338"/>
      <w:r w:rsidRPr="00980D09">
        <w:rPr>
          <w:rFonts w:ascii="Times New Roman" w:hAnsi="Times New Roman" w:cs="Times New Roman"/>
          <w:b/>
          <w:bCs/>
          <w:color w:val="auto"/>
          <w:sz w:val="24"/>
          <w:szCs w:val="24"/>
          <w:lang w:val="en-US"/>
        </w:rPr>
        <w:lastRenderedPageBreak/>
        <w:t xml:space="preserve">2.4 </w:t>
      </w:r>
      <w:r w:rsidR="006F2E90">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 xml:space="preserve">Empirical </w:t>
      </w:r>
      <w:r w:rsidR="00153DD5" w:rsidRPr="00980D09">
        <w:rPr>
          <w:rFonts w:ascii="Times New Roman" w:hAnsi="Times New Roman" w:cs="Times New Roman"/>
          <w:b/>
          <w:bCs/>
          <w:color w:val="auto"/>
          <w:sz w:val="24"/>
          <w:szCs w:val="24"/>
          <w:lang w:val="en-US"/>
        </w:rPr>
        <w:t>Review</w:t>
      </w:r>
      <w:bookmarkEnd w:id="47"/>
    </w:p>
    <w:p w14:paraId="6596D5CE" w14:textId="5D9B2483" w:rsidR="008458AF" w:rsidRPr="00980D09" w:rsidRDefault="004D7568" w:rsidP="00980D09">
      <w:pPr>
        <w:pStyle w:val="Heading3"/>
        <w:spacing w:before="0" w:line="480" w:lineRule="auto"/>
        <w:rPr>
          <w:rFonts w:ascii="Times New Roman" w:hAnsi="Times New Roman" w:cs="Times New Roman"/>
          <w:b/>
          <w:bCs/>
          <w:color w:val="auto"/>
        </w:rPr>
      </w:pPr>
      <w:bookmarkStart w:id="48" w:name="_Toc152567339"/>
      <w:r w:rsidRPr="00980D09">
        <w:rPr>
          <w:rFonts w:ascii="Times New Roman" w:hAnsi="Times New Roman" w:cs="Times New Roman"/>
          <w:b/>
          <w:bCs/>
          <w:color w:val="auto"/>
        </w:rPr>
        <w:t xml:space="preserve">2.4.1 </w:t>
      </w:r>
      <w:r w:rsidR="006F2E90">
        <w:rPr>
          <w:rFonts w:ascii="Times New Roman" w:hAnsi="Times New Roman" w:cs="Times New Roman"/>
          <w:b/>
          <w:bCs/>
          <w:color w:val="auto"/>
        </w:rPr>
        <w:tab/>
      </w:r>
      <w:r w:rsidR="00686E56" w:rsidRPr="00980D09">
        <w:rPr>
          <w:rFonts w:ascii="Times New Roman" w:hAnsi="Times New Roman" w:cs="Times New Roman"/>
          <w:b/>
          <w:bCs/>
          <w:color w:val="auto"/>
        </w:rPr>
        <w:t>Medicine Accessibility</w:t>
      </w:r>
      <w:bookmarkEnd w:id="48"/>
    </w:p>
    <w:p w14:paraId="78289B1B" w14:textId="6CD401D6" w:rsidR="00463BC6" w:rsidRDefault="00463BC6"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More than a billion people, mainly in low- and middle-income countries (LMICs), are unable to access needed health services as these are unaffordabl</w:t>
      </w:r>
      <w:r w:rsidR="00C8309E" w:rsidRPr="00980D09">
        <w:rPr>
          <w:rFonts w:ascii="Times New Roman" w:hAnsi="Times New Roman" w:cs="Times New Roman"/>
          <w:sz w:val="24"/>
          <w:szCs w:val="24"/>
        </w:rPr>
        <w:t xml:space="preserve">e. </w:t>
      </w:r>
      <w:r w:rsidR="0097690A" w:rsidRPr="00980D09">
        <w:rPr>
          <w:rFonts w:ascii="Times New Roman" w:hAnsi="Times New Roman" w:cs="Times New Roman"/>
          <w:sz w:val="24"/>
          <w:szCs w:val="24"/>
        </w:rPr>
        <w:t>Achieving equitable universal health coverage requires the provision of accessible, necessary services for the entire population without imposing an unaffordable burden on individuals or households.</w:t>
      </w:r>
      <w:r w:rsidR="00654BFF" w:rsidRPr="00980D09">
        <w:rPr>
          <w:rFonts w:ascii="Times New Roman" w:hAnsi="Times New Roman" w:cs="Times New Roman"/>
          <w:sz w:val="24"/>
          <w:szCs w:val="24"/>
        </w:rPr>
        <w:t xml:space="preserve"> A study conducted in South Africa on  Inequities in access to health care </w:t>
      </w:r>
      <w:r w:rsidR="00654BFF" w:rsidRPr="00980D09">
        <w:rPr>
          <w:rFonts w:ascii="Times New Roman" w:hAnsi="Times New Roman" w:cs="Times New Roman"/>
          <w:sz w:val="24"/>
          <w:szCs w:val="24"/>
          <w:lang w:val="en-US"/>
        </w:rPr>
        <w:fldChar w:fldCharType="begin" w:fldLock="1"/>
      </w:r>
      <w:r w:rsidR="00C614CB" w:rsidRPr="00980D09">
        <w:rPr>
          <w:rFonts w:ascii="Times New Roman" w:hAnsi="Times New Roman" w:cs="Times New Roman"/>
          <w:sz w:val="24"/>
          <w:szCs w:val="24"/>
        </w:rPr>
        <w:instrText>ADDIN CSL_CITATION {"citationItems":[{"id":"ITEM-1","itemData":{"author":[{"dropping-particle":"","family":"Harris","given":"Bronwyn","non-dropping-particle":"","parse-names":false,"suffix":""},{"dropping-particle":"","family":"Goudge","given":"Jane","non-dropping-particle":"","parse-names":false,"suffix":""},{"dropping-particle":"","family":"Ataguba","given":"John E","non-dropping-particle":"","parse-names":false,"suffix":""},{"dropping-particle":"","family":"Mcintyre","given":"Diane","non-dropping-particle":"","parse-names":false,"suffix":""},{"dropping-particle":"","family":"Jikwana","given":"Siyabonga","n</w:instrText>
      </w:r>
      <w:r w:rsidR="00C614CB" w:rsidRPr="00980D09">
        <w:rPr>
          <w:rFonts w:ascii="Times New Roman" w:hAnsi="Times New Roman" w:cs="Times New Roman"/>
          <w:sz w:val="24"/>
          <w:szCs w:val="24"/>
          <w:lang w:val="en-US"/>
        </w:rPr>
        <w:instrText>on-dropping-particle":"","parse-names":false,"suffix":""},{"dropping-particle":"","family":"Chersich","given":"Matthew","non-dropping-particle":"","parse-names":false,"suffix":""},{"dropping-particle":"","family":"Harris","given":"Bronwyn","non-dropping-particle":"","parse-names":false,"suffix":""},{"dropping-particle":"","family":"Goudgea","given":"Jane","non-dropping-particle":"","parse-names":false,"suffix":""},{"dropping-particle":"","family":"Atagubab","given":"John E","non-dropping-particle":"","parse-names":false,"suffix":""},{"dropping-particle":"","family":"Mclntyreb","given":"Diane","non-dropping-particle":"","parse-names":false,"suffix":""},{"dropping-particle":"","family":"Nxumaloa","given":"Nonhlanhla","non-dropping-particle":"","parse-names":false,"suffix":""},{"dropping-particle":"","family":"Jikwanac","given":"Siyabonga","non-dropping-particle":"","parse-names":false,"suffix":""}],"container-title":"Journal of Public Health Policy","id":"ITEM-1","issue":"May","issued":{"date-parts":[["2011"]]},"title":"Inequities in access to health care in South Africa reforms , and policy implementation in South Africa : Studies and perspectives on the 24th anniversary of the Centre for Health Policy ( 2011 ), pp . S102-S123 Published by : Palgrave Macmillan Journals","type":"article-journal","volume":"32"},"uris":["http://www.mendeley.com/documents/?uuid=4ca14247-f019-478e-a82e-3de4dcd92b50"]}],"mendeley":{"formattedCitation":"(Harris et al., 2011)","plainTextFormattedCitation":"(Harris et al., 2011)","previouslyFormattedCitation":"(Harris et al., 2011)"},"properties":{"noteIndex":0},"schema":"https://github.com/citation-style-language/schema/raw/master/csl-citation.json"}</w:instrText>
      </w:r>
      <w:r w:rsidR="00654BFF" w:rsidRPr="00980D09">
        <w:rPr>
          <w:rFonts w:ascii="Times New Roman" w:hAnsi="Times New Roman" w:cs="Times New Roman"/>
          <w:sz w:val="24"/>
          <w:szCs w:val="24"/>
          <w:lang w:val="en-US"/>
        </w:rPr>
        <w:fldChar w:fldCharType="separate"/>
      </w:r>
      <w:r w:rsidR="00654BFF" w:rsidRPr="00980D09">
        <w:rPr>
          <w:rFonts w:ascii="Times New Roman" w:hAnsi="Times New Roman" w:cs="Times New Roman"/>
          <w:noProof/>
          <w:sz w:val="24"/>
          <w:szCs w:val="24"/>
          <w:lang w:val="en-US"/>
        </w:rPr>
        <w:t>(Harris et al., 2011)</w:t>
      </w:r>
      <w:r w:rsidR="00654BFF" w:rsidRPr="00980D09">
        <w:rPr>
          <w:rFonts w:ascii="Times New Roman" w:hAnsi="Times New Roman" w:cs="Times New Roman"/>
          <w:sz w:val="24"/>
          <w:szCs w:val="24"/>
          <w:lang w:val="en-US"/>
        </w:rPr>
        <w:fldChar w:fldCharType="end"/>
      </w:r>
      <w:r w:rsidR="00654BFF" w:rsidRPr="00980D09">
        <w:rPr>
          <w:rFonts w:ascii="Times New Roman" w:hAnsi="Times New Roman" w:cs="Times New Roman"/>
          <w:sz w:val="24"/>
          <w:szCs w:val="24"/>
          <w:lang w:val="en-US"/>
        </w:rPr>
        <w:t xml:space="preserve">, in this study they were examining access barriers to health care services, by exploring affordability, availability, and acceptability of services through a nationally representative household survey, using </w:t>
      </w:r>
      <w:proofErr w:type="spellStart"/>
      <w:r w:rsidR="00654BFF" w:rsidRPr="00980D09">
        <w:rPr>
          <w:rFonts w:ascii="Times New Roman" w:hAnsi="Times New Roman" w:cs="Times New Roman"/>
          <w:sz w:val="24"/>
          <w:szCs w:val="24"/>
          <w:lang w:val="en-US"/>
        </w:rPr>
        <w:t>mult</w:t>
      </w:r>
      <w:proofErr w:type="spellEnd"/>
      <w:r w:rsidR="00654BFF" w:rsidRPr="00980D09">
        <w:rPr>
          <w:rFonts w:ascii="Times New Roman" w:hAnsi="Times New Roman" w:cs="Times New Roman"/>
          <w:sz w:val="24"/>
          <w:szCs w:val="24"/>
          <w:lang w:val="en-US"/>
        </w:rPr>
        <w:t>-stage sampling method, covering utilization, health status,</w:t>
      </w:r>
      <w:r w:rsidR="00B87EEA" w:rsidRPr="00980D09">
        <w:rPr>
          <w:rFonts w:ascii="Times New Roman" w:hAnsi="Times New Roman" w:cs="Times New Roman"/>
          <w:sz w:val="24"/>
          <w:szCs w:val="24"/>
          <w:lang w:val="en-US"/>
        </w:rPr>
        <w:t xml:space="preserve"> (as measures of access), </w:t>
      </w:r>
      <w:r w:rsidR="00654BFF" w:rsidRPr="00980D09">
        <w:rPr>
          <w:rFonts w:ascii="Times New Roman" w:hAnsi="Times New Roman" w:cs="Times New Roman"/>
          <w:sz w:val="24"/>
          <w:szCs w:val="24"/>
          <w:lang w:val="en-US"/>
        </w:rPr>
        <w:t xml:space="preserve"> reasons for delaying care, perceptions and experiences of services, and health-care expenditure. Socio-economic status, race, insurance status, and urban-rural location were associated with access to care, with black Africans, poor, uninsured and rural respondents, experiencing greatest barriers. </w:t>
      </w:r>
      <w:r w:rsidR="00B87EEA" w:rsidRPr="00980D09">
        <w:rPr>
          <w:rFonts w:ascii="Times New Roman" w:hAnsi="Times New Roman" w:cs="Times New Roman"/>
          <w:sz w:val="24"/>
          <w:szCs w:val="24"/>
          <w:lang w:val="en-US"/>
        </w:rPr>
        <w:t>The study concluded that u</w:t>
      </w:r>
      <w:r w:rsidR="00654BFF" w:rsidRPr="00980D09">
        <w:rPr>
          <w:rFonts w:ascii="Times New Roman" w:hAnsi="Times New Roman" w:cs="Times New Roman"/>
          <w:sz w:val="24"/>
          <w:szCs w:val="24"/>
          <w:lang w:val="en-US"/>
        </w:rPr>
        <w:t>nderstanding access barriers from the user perspective is important for expanding health-care coverage, both in South Africa and in other low- and middle-income countries.</w:t>
      </w:r>
      <w:r w:rsidR="00ED4C89" w:rsidRPr="00980D09">
        <w:rPr>
          <w:rFonts w:ascii="Times New Roman" w:hAnsi="Times New Roman" w:cs="Times New Roman"/>
          <w:sz w:val="24"/>
          <w:szCs w:val="24"/>
          <w:lang w:val="en-US"/>
        </w:rPr>
        <w:t xml:space="preserve"> </w:t>
      </w:r>
    </w:p>
    <w:p w14:paraId="23D4AEAD" w14:textId="77777777" w:rsidR="006F2E90" w:rsidRPr="00980D09" w:rsidRDefault="006F2E90" w:rsidP="00980D09">
      <w:pPr>
        <w:spacing w:after="0" w:line="480" w:lineRule="auto"/>
        <w:jc w:val="both"/>
        <w:rPr>
          <w:rFonts w:ascii="Times New Roman" w:hAnsi="Times New Roman" w:cs="Times New Roman"/>
          <w:sz w:val="24"/>
          <w:szCs w:val="24"/>
          <w:lang w:val="en-US"/>
        </w:rPr>
      </w:pPr>
    </w:p>
    <w:p w14:paraId="7018B453" w14:textId="40A5EEB2" w:rsidR="00ED4C89" w:rsidRDefault="00ED4C89"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Another study was done by </w:t>
      </w:r>
      <w:r w:rsidR="00C614CB" w:rsidRPr="00980D09">
        <w:rPr>
          <w:rFonts w:ascii="Times New Roman" w:hAnsi="Times New Roman" w:cs="Times New Roman"/>
          <w:sz w:val="24"/>
          <w:szCs w:val="24"/>
          <w:lang w:val="en-US"/>
        </w:rPr>
        <w:fldChar w:fldCharType="begin" w:fldLock="1"/>
      </w:r>
      <w:r w:rsidR="000E392A" w:rsidRPr="00980D09">
        <w:rPr>
          <w:rFonts w:ascii="Times New Roman" w:hAnsi="Times New Roman" w:cs="Times New Roman"/>
          <w:sz w:val="24"/>
          <w:szCs w:val="24"/>
          <w:lang w:val="en-US"/>
        </w:rPr>
        <w:instrText>ADDIN CSL_CITATION {"citationItems":[{"id":"ITEM-1","itemData":{"DOI":"10.1186/1475-2875-6-83","ISSN":"14752875","PMID":"17603898","abstract":"Background. Prompt access to effective treatment is central in the fight against malaria. However, a variety of interlinked factors at household and health system level influence access to timely and appropriate treatment and care. Furthermore, access may be influenced by global and national health policies. As a consequence, many malaria episodes in highly endemic countries are not treated appropriately. Project. The ACCESS Programme aims at understanding and improving access to prompt and effective malaria treatment and care in a rural Tanzanian setting. The programme's strategy is based on a set of integrated interventions, including social marketing for improved care seeking at community level as well as strengthening of quality of care at health facilities. This is complemented by a project that aims to improve the performance of drug stores. The interventions are accompanied by a comprehensive set of monitoring and evaluation activities measuring the programme's performance and (health) impact. Baseline data demonstrated heterogeneity in the availability of malaria treatment, unavailability of medicines and treatment providers in certain areas as well as quality problems with regard to drugs and services. Conclusion. The ACCESS Programme is a combination of multiple complementary interventions with a strong evaluation component. With this approach, ACCESS aims to contribute to the development of a more comprehensive access framework and to inform and support public health professionals and policy-makers in the delivery of improved health services. © 2007 Hetzel et al; licensee BioMed Central Ltd.","author":[{"dropping-particle":"","family":"Hetzel","given":"Manuel W.","non-dropping-particle":"","parse-names":false,"suffix":""},{"dropping-particle":"","family":"Iteba","given":"Nelly","non-dropping-particle":"","parse-names":false,"suffix":""},{"dropping-particle":"","family":"Makemba","given":"Ahmed","non-dropping-particle":"","parse-names":false,"suffix":""},{"dropping-particle":"","family":"Mshana","given":"Christopher","non-dropping-particle":"","parse-names":false,"suffix":""},{"dropping-particle":"","family":"Lengeler","given":"Christian","non-dropping-particle":"","parse-names":false,"suffix":""},{"dropping-particle":"","family":"Obrist","given":"Brigit","non-dropping-particle":"","parse-names":false,"suffix":""},{"dropping-particle":"","family":"Schulze","given":"Alexander","non-dropping-particle":"","parse-names":false,"suffix":""},{"dropping-particle":"","family":"Nathan","given":"Rose","non-dropping-particle":"","parse-names":false,"suffix":""},{"dropping-particle":"","family":"Dillip","given":"Angel","non-dropping-particle":"","parse-names":false,"suffix":""},{"dropping-particle":"","family":"Alba","given":"Sandra","non-dropping-particle":"","parse-names":false,"suffix":""},{"dropping-particle":"","family":"Mayumana","given":"Iddy","non-dropping-particle":"","parse-names":false,"suffix":""},{"dropping-particle":"","family":"Khatib","given":"Rashid A.","non-dropping-particle":"","parse-names":false,"suffix":""},{"dropping-particle":"","family":"Njau","given":"Joseph D.","non-dropping-particle":"","parse-names":false,"suffix":""},{"dropping-particle":"","family":"Mshinda","given":"Hassan","non-dropping-particle":"","parse-names":false,"suffix":""}],"container-title":"Malaria Journal","id":"ITEM-1","issued":{"date-parts":[["2007"]]},"page":"1-15","title":"Understanding and improving access to prompt and effective malaria treatment and care in rural Tanzania: The ACCESS Programme","type":"article-journal","volume":"6"},"uris":["http://www.mendeley.com/documents/?uuid=9cad02bd-bd6e-45fb-ab03-a5226e4496fc"]}],"mendeley":{"formattedCitation":"(Hetzel et al., 2007)","plainTextFormattedCitation":"(Hetzel et al., 2007)","previouslyFormattedCitation":"(Hetzel et al., 2007)"},"properties":{"noteIndex":0},"schema":"https://github.com/citation-style-language/schema/raw/master/csl-citation.json"}</w:instrText>
      </w:r>
      <w:r w:rsidR="00C614CB" w:rsidRPr="00980D09">
        <w:rPr>
          <w:rFonts w:ascii="Times New Roman" w:hAnsi="Times New Roman" w:cs="Times New Roman"/>
          <w:sz w:val="24"/>
          <w:szCs w:val="24"/>
          <w:lang w:val="en-US"/>
        </w:rPr>
        <w:fldChar w:fldCharType="separate"/>
      </w:r>
      <w:r w:rsidR="00E85E70" w:rsidRPr="00980D09">
        <w:rPr>
          <w:rFonts w:ascii="Times New Roman" w:hAnsi="Times New Roman" w:cs="Times New Roman"/>
          <w:noProof/>
          <w:sz w:val="24"/>
          <w:szCs w:val="24"/>
          <w:lang w:val="en-US"/>
        </w:rPr>
        <w:t>(Hetzel et al., 2007)</w:t>
      </w:r>
      <w:r w:rsidR="00C614CB" w:rsidRPr="00980D09">
        <w:rPr>
          <w:rFonts w:ascii="Times New Roman" w:hAnsi="Times New Roman" w:cs="Times New Roman"/>
          <w:sz w:val="24"/>
          <w:szCs w:val="24"/>
          <w:lang w:val="en-US"/>
        </w:rPr>
        <w:fldChar w:fldCharType="end"/>
      </w:r>
      <w:r w:rsidR="00C614CB" w:rsidRPr="00980D09">
        <w:rPr>
          <w:rFonts w:ascii="Times New Roman" w:hAnsi="Times New Roman" w:cs="Times New Roman"/>
          <w:sz w:val="24"/>
          <w:szCs w:val="24"/>
          <w:lang w:val="en-US"/>
        </w:rPr>
        <w:t xml:space="preserve"> by the ACCESS </w:t>
      </w:r>
      <w:proofErr w:type="spellStart"/>
      <w:r w:rsidR="00C614CB" w:rsidRPr="00980D09">
        <w:rPr>
          <w:rFonts w:ascii="Times New Roman" w:hAnsi="Times New Roman" w:cs="Times New Roman"/>
          <w:sz w:val="24"/>
          <w:szCs w:val="24"/>
          <w:lang w:val="en-US"/>
        </w:rPr>
        <w:t>programme</w:t>
      </w:r>
      <w:proofErr w:type="spellEnd"/>
      <w:r w:rsidR="00C614CB" w:rsidRPr="00980D09">
        <w:rPr>
          <w:rFonts w:ascii="Times New Roman" w:hAnsi="Times New Roman" w:cs="Times New Roman"/>
          <w:sz w:val="24"/>
          <w:szCs w:val="24"/>
          <w:lang w:val="en-US"/>
        </w:rPr>
        <w:t xml:space="preserve"> which aims </w:t>
      </w:r>
      <w:r w:rsidR="00C614CB" w:rsidRPr="00980D09">
        <w:rPr>
          <w:rFonts w:ascii="Times New Roman" w:hAnsi="Times New Roman" w:cs="Times New Roman"/>
          <w:sz w:val="24"/>
          <w:szCs w:val="24"/>
        </w:rPr>
        <w:t xml:space="preserve"> at understanding and improving access to prompt and effective malaria treatment and care in a rural Tanzanian setting</w:t>
      </w:r>
      <w:r w:rsidR="00C614CB" w:rsidRPr="00980D09">
        <w:rPr>
          <w:rFonts w:ascii="Times New Roman" w:hAnsi="Times New Roman" w:cs="Times New Roman"/>
          <w:sz w:val="24"/>
          <w:szCs w:val="24"/>
          <w:lang w:val="en-US"/>
        </w:rPr>
        <w:t xml:space="preserve">, the </w:t>
      </w:r>
      <w:proofErr w:type="spellStart"/>
      <w:r w:rsidR="00C614CB" w:rsidRPr="00980D09">
        <w:rPr>
          <w:rFonts w:ascii="Times New Roman" w:hAnsi="Times New Roman" w:cs="Times New Roman"/>
          <w:sz w:val="24"/>
          <w:szCs w:val="24"/>
          <w:lang w:val="en-US"/>
        </w:rPr>
        <w:t>programme</w:t>
      </w:r>
      <w:proofErr w:type="spellEnd"/>
      <w:r w:rsidR="00C614CB" w:rsidRPr="00980D09">
        <w:rPr>
          <w:rFonts w:ascii="Times New Roman" w:hAnsi="Times New Roman" w:cs="Times New Roman"/>
          <w:sz w:val="24"/>
          <w:szCs w:val="24"/>
          <w:lang w:val="en-US"/>
        </w:rPr>
        <w:t xml:space="preserve"> aim to fulfill few a</w:t>
      </w:r>
      <w:proofErr w:type="spellStart"/>
      <w:r w:rsidR="00C614CB" w:rsidRPr="00980D09">
        <w:rPr>
          <w:rFonts w:ascii="Times New Roman" w:hAnsi="Times New Roman" w:cs="Times New Roman"/>
          <w:sz w:val="24"/>
          <w:szCs w:val="24"/>
        </w:rPr>
        <w:t>mong</w:t>
      </w:r>
      <w:proofErr w:type="spellEnd"/>
      <w:r w:rsidR="00C614CB" w:rsidRPr="00980D09">
        <w:rPr>
          <w:rFonts w:ascii="Times New Roman" w:hAnsi="Times New Roman" w:cs="Times New Roman"/>
          <w:sz w:val="24"/>
          <w:szCs w:val="24"/>
        </w:rPr>
        <w:t xml:space="preserve"> the malaria control strategies promoted internationally and adopted by most endemic African countries, </w:t>
      </w:r>
      <w:r w:rsidR="00C614CB" w:rsidRPr="00980D09">
        <w:rPr>
          <w:rFonts w:ascii="Times New Roman" w:hAnsi="Times New Roman" w:cs="Times New Roman"/>
          <w:sz w:val="24"/>
          <w:szCs w:val="24"/>
          <w:lang w:val="en-US"/>
        </w:rPr>
        <w:t>which is p</w:t>
      </w:r>
      <w:proofErr w:type="spellStart"/>
      <w:r w:rsidR="00C614CB" w:rsidRPr="00980D09">
        <w:rPr>
          <w:rFonts w:ascii="Times New Roman" w:hAnsi="Times New Roman" w:cs="Times New Roman"/>
          <w:sz w:val="24"/>
          <w:szCs w:val="24"/>
        </w:rPr>
        <w:t>rompt</w:t>
      </w:r>
      <w:proofErr w:type="spellEnd"/>
      <w:r w:rsidR="00C614CB" w:rsidRPr="00980D09">
        <w:rPr>
          <w:rFonts w:ascii="Times New Roman" w:hAnsi="Times New Roman" w:cs="Times New Roman"/>
          <w:sz w:val="24"/>
          <w:szCs w:val="24"/>
        </w:rPr>
        <w:t xml:space="preserve"> access to effective treatment especially for young children and pregnant women features prominently</w:t>
      </w:r>
      <w:r w:rsidR="00C614CB" w:rsidRPr="00980D09">
        <w:rPr>
          <w:rFonts w:ascii="Times New Roman" w:hAnsi="Times New Roman" w:cs="Times New Roman"/>
          <w:sz w:val="24"/>
          <w:szCs w:val="24"/>
          <w:lang w:val="en-US"/>
        </w:rPr>
        <w:t xml:space="preserve">, the study found that </w:t>
      </w:r>
      <w:r w:rsidR="00C614CB" w:rsidRPr="00980D09">
        <w:rPr>
          <w:rFonts w:ascii="Times New Roman" w:hAnsi="Times New Roman" w:cs="Times New Roman"/>
          <w:sz w:val="24"/>
          <w:szCs w:val="24"/>
        </w:rPr>
        <w:lastRenderedPageBreak/>
        <w:t>access to quality treatment is insufficient in many</w:t>
      </w:r>
      <w:r w:rsidR="00C614CB" w:rsidRPr="00980D09">
        <w:rPr>
          <w:rFonts w:ascii="Times New Roman" w:hAnsi="Times New Roman" w:cs="Times New Roman"/>
          <w:sz w:val="24"/>
          <w:szCs w:val="24"/>
          <w:lang w:val="en-US"/>
        </w:rPr>
        <w:t xml:space="preserve"> rural</w:t>
      </w:r>
      <w:r w:rsidR="00C614CB" w:rsidRPr="00980D09">
        <w:rPr>
          <w:rFonts w:ascii="Times New Roman" w:hAnsi="Times New Roman" w:cs="Times New Roman"/>
          <w:sz w:val="24"/>
          <w:szCs w:val="24"/>
        </w:rPr>
        <w:t xml:space="preserve"> settings</w:t>
      </w:r>
      <w:r w:rsidR="00C614CB" w:rsidRPr="00980D09">
        <w:rPr>
          <w:rFonts w:ascii="Times New Roman" w:hAnsi="Times New Roman" w:cs="Times New Roman"/>
          <w:sz w:val="24"/>
          <w:szCs w:val="24"/>
          <w:lang w:val="en-US"/>
        </w:rPr>
        <w:t xml:space="preserve">, with affordability and availability being among of the major factors that contribute to this situation, </w:t>
      </w:r>
      <w:r w:rsidR="00C614CB" w:rsidRPr="00980D09">
        <w:rPr>
          <w:rFonts w:ascii="Times New Roman" w:hAnsi="Times New Roman" w:cs="Times New Roman"/>
          <w:sz w:val="24"/>
          <w:szCs w:val="24"/>
        </w:rPr>
        <w:t>physical access may be impeded by long distances to the nearest point of care, inadequate logistics or inability to pay for secondary costs such as transport</w:t>
      </w:r>
      <w:r w:rsidR="00C614CB" w:rsidRPr="00980D09">
        <w:rPr>
          <w:rFonts w:ascii="Times New Roman" w:hAnsi="Times New Roman" w:cs="Times New Roman"/>
          <w:sz w:val="24"/>
          <w:szCs w:val="24"/>
          <w:lang w:val="en-US"/>
        </w:rPr>
        <w:t>.</w:t>
      </w:r>
      <w:r w:rsidR="006047AA" w:rsidRPr="00980D09">
        <w:rPr>
          <w:rFonts w:ascii="Times New Roman" w:hAnsi="Times New Roman" w:cs="Times New Roman"/>
          <w:sz w:val="24"/>
          <w:szCs w:val="24"/>
          <w:lang w:val="en-US"/>
        </w:rPr>
        <w:t xml:space="preserve"> </w:t>
      </w:r>
    </w:p>
    <w:p w14:paraId="313DEAB5" w14:textId="77777777" w:rsidR="006F2E90" w:rsidRPr="00980D09" w:rsidRDefault="006F2E90" w:rsidP="00980D09">
      <w:pPr>
        <w:spacing w:after="0" w:line="480" w:lineRule="auto"/>
        <w:jc w:val="both"/>
        <w:rPr>
          <w:rFonts w:ascii="Times New Roman" w:hAnsi="Times New Roman" w:cs="Times New Roman"/>
          <w:sz w:val="24"/>
          <w:szCs w:val="24"/>
          <w:lang w:val="en-US"/>
        </w:rPr>
      </w:pPr>
    </w:p>
    <w:p w14:paraId="0BC2BD88" w14:textId="4B056B37" w:rsidR="006047AA" w:rsidRPr="00980D09" w:rsidRDefault="006047AA"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Former Director general of Tanzania Medicine and Medical devices </w:t>
      </w:r>
      <w:r w:rsidRPr="00980D09">
        <w:rPr>
          <w:rFonts w:ascii="Times New Roman" w:hAnsi="Times New Roman" w:cs="Times New Roman"/>
          <w:sz w:val="24"/>
          <w:szCs w:val="24"/>
          <w:lang w:val="en-US"/>
        </w:rPr>
        <w:fldChar w:fldCharType="begin" w:fldLock="1"/>
      </w:r>
      <w:r w:rsidR="00C65DFC" w:rsidRPr="00980D09">
        <w:rPr>
          <w:rFonts w:ascii="Times New Roman" w:hAnsi="Times New Roman" w:cs="Times New Roman"/>
          <w:sz w:val="24"/>
          <w:szCs w:val="24"/>
          <w:lang w:val="en-US"/>
        </w:rPr>
        <w:instrText>ADDIN CSL_CITATION {"citationItems":[{"id":"ITEM-1","itemData":{"DOI":"10.1371/JOURNAL.PMED.1003133","ISBN":"1111111111","ISSN":"15491676","PMID":"32785273","abstract":"Independent, science-based regulation of medical products is a critical part of ensuring quality healthcare. When conducted in a transparent, science-based, efficient, accountable, and predictable manner, it can help ensure access to quality products that patients need. • Several factors determine access to medicines, including treatment policy, pricing, and procurement, along with regulatory activities. Delays in regulatory filing and registration contribute to delays or lack of access to essential medicines in many African countries. • We describe the solution to this problem developed by the East African Community (EAC) and launched in 2012: The EAC Medicines Regulatory Harmonization (MRH) initiative. • Through the MRH initiative, the EAC hoped to increase the number of quality medicines that it registered by simplifying the application process for manufacturers. It also aimed to increase the speed at which it reviewed applications without decreasing rigor, by modernizing assessment processes and procedures. • The EAC MRH initiative is innovative in many ways, particularly in its decentralized structure, emphasis on work-sharing, and regulation through reliance driven by trust and goodwill.","author":[{"dropping-particle":"","family":"Sillo","given":"Hiiti","non-dropping-particle":"","parse-names":false,"suffix":""},{"dropping-particle":"","family":"Ambali","given":"Aggrey","non-dropping-particle":"","parse-names":false,"suffix":""},{"dropping-particle":"","family":"Azatyan","given":"Samvel","non-dropping-particle":"","parse-names":false,"suffix":""},{"dropping-particle":"","family":"Chamdimba","given":"Chimwemwe","non-dropping-particle":"","parse-names":false,"suffix":""},{"dropping-particle":"","family":"Kaaler","given":"Eliangiringa","non-dropping-particle":"","parse-names":false,"suffix":""},{"dropping-particle":"","family":"Kabatende","given":"Joseph","non-dropping-particle":"","parse-names":false,"suffix":""},{"dropping-particle":"","family":"Lumpkin","given":"Murray","non-dropping-particle":"","parse-names":false,"suffix":""},{"dropping-particle":"","family":"Mashingia","given":"Jane H.","non-dropping-particle":"","parse-names":false,"suffix":""},{"dropping-particle":"","family":"Mukanga","given":"David","non-dropping-particle":"","parse-names":false,"suffix":""},{"dropping-particle":"","family":"Nyabenda","given":"Bonaventure","non-dropping-particle":"","parse-names":false,"suffix":""},{"dropping-particle":"","family":"Sematiko","given":"Gordon","non-dropping-particle":"","parse-names":false,"suffix":""},{"dropping-particle":"","family":"Sigonda","given":"Margareth","non-dropping-particle":"","parse-names":false,"suffix":""},{"dropping-particle":"","family":"Simai","given":"Burhani","non-dropping-particle":"","parse-names":false,"suffix":""},{"dropping-particle":"","family":"Siyoi","given":"Fred","non-dropping-particle":"","parse-names":false,"suffix":""},{"dropping-particle":"","family":"Sonoiya","given":"Stanley","non-dropping-particle":"","parse-names":false,"suffix":""},{"dropping-particle":"","family":"Ward","given":"Mike","non-dropping-particle":"","parse-names":false,"suffix":""},{"dropping-particle":"","family":"Ahonkhai","given":"Vincent","non-dropping-particle":"","parse-names":false,"suffix":""}],"container-title":"PLoS Medicine","id":"ITEM-1","issue":"8 August","issued":{"date-parts":[["2020"]]},"page":"1-11","title":"Coming together to improve access to medicines: The genesis of the east african community's medicines regulatory harmonization initiative","type":"article-journal","volume":"17"},"uris":["http://www.mendeley.com/documents/?uuid=31bfe524-4f18-42e9-b14f-fbae41663ce2"]}],"mendeley":{"formattedCitation":"(Sillo et al., 2020)","plainTextFormattedCitation":"(Sillo et al., 2020)","previouslyFormattedCitation":"(Sillo et al., 2020)"},"properties":{"noteIndex":0},"schema":"https://github.com/citation-style-language/schema/raw/master/csl-citation.json"}</w:instrText>
      </w:r>
      <w:r w:rsidRPr="00980D09">
        <w:rPr>
          <w:rFonts w:ascii="Times New Roman" w:hAnsi="Times New Roman" w:cs="Times New Roman"/>
          <w:sz w:val="24"/>
          <w:szCs w:val="24"/>
          <w:lang w:val="en-US"/>
        </w:rPr>
        <w:fldChar w:fldCharType="separate"/>
      </w:r>
      <w:r w:rsidRPr="00980D09">
        <w:rPr>
          <w:rFonts w:ascii="Times New Roman" w:hAnsi="Times New Roman" w:cs="Times New Roman"/>
          <w:noProof/>
          <w:sz w:val="24"/>
          <w:szCs w:val="24"/>
          <w:lang w:val="en-US"/>
        </w:rPr>
        <w:t>(Sillo et al., 2020)</w:t>
      </w:r>
      <w:r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did a study on “Coming together to improve access to medicines: The genesis of the East African Community’s Medicines Regulatory Harmonization initiative” in their study they focused on identifying factors that lead to the delay in new regime treatment </w:t>
      </w:r>
      <w:r w:rsidR="00C014FD" w:rsidRPr="00980D09">
        <w:rPr>
          <w:rFonts w:ascii="Times New Roman" w:hAnsi="Times New Roman" w:cs="Times New Roman"/>
          <w:sz w:val="24"/>
          <w:szCs w:val="24"/>
          <w:lang w:val="en-US"/>
        </w:rPr>
        <w:t>for HIV (TDF), in their study  they identified delays in regulatory filing and registration contributed to TDF being “virtually unavailable” in many African countries, and  several important factors determine access to medicines, including treatment policy, pricing, and procurement, along with regulatory submission and approvals</w:t>
      </w:r>
      <w:r w:rsidR="00DA3E75" w:rsidRPr="00980D09">
        <w:rPr>
          <w:rFonts w:ascii="Times New Roman" w:hAnsi="Times New Roman" w:cs="Times New Roman"/>
          <w:sz w:val="24"/>
          <w:szCs w:val="24"/>
          <w:lang w:val="en-US"/>
        </w:rPr>
        <w:t>.</w:t>
      </w:r>
      <w:r w:rsidR="00C65DFC" w:rsidRPr="00980D09">
        <w:rPr>
          <w:rFonts w:ascii="Times New Roman" w:hAnsi="Times New Roman" w:cs="Times New Roman"/>
          <w:sz w:val="24"/>
          <w:szCs w:val="24"/>
          <w:lang w:val="en-US"/>
        </w:rPr>
        <w:fldChar w:fldCharType="begin" w:fldLock="1"/>
      </w:r>
      <w:r w:rsidR="00FE38DA" w:rsidRPr="00980D09">
        <w:rPr>
          <w:rFonts w:ascii="Times New Roman" w:hAnsi="Times New Roman" w:cs="Times New Roman"/>
          <w:sz w:val="24"/>
          <w:szCs w:val="24"/>
          <w:lang w:val="en-US"/>
        </w:rPr>
        <w:instrText>ADDIN CSL_CITATION {"citationItems":[{"id":"ITEM-1","itemData":{"DOI":"10.1371/JOURNAL.PMED.1003133","ISBN":"1111111111","ISSN":"15491676","PMID":"32785273","abstract":"Independent, science-based regulation of medical products is a critical part of ensuring quality healthcare. When conducted in a transparent, science-based, efficient, accountable, and predictable manner, it can help ensure access to quality products that patients need. • Several factors determine access to medicines, including treatment policy, pricing, and procurement, along with regulatory activities. Delays in regulatory filing and registration contribute to delays or lack of access to essential medicines in many African countries. • We describe the solution to this problem developed by the East African Community (EAC) and launched in 2012: The EAC Medicines Regulatory Harmonization (MRH) initiative. • Through the MRH initiative, the EAC hoped to increase the number of quality medicines that it registered by simplifying the application process for manufacturers. It also aimed to increase the speed at which it reviewed applications without decreasing rigor, by modernizing assessment processes and procedures. • The EAC MRH initiative is innovative in many ways, particularly in its decentralized structure, emphasis on work-sharing, and regulation through reliance driven by trust and goodwill.","author":[{"dropping-particle":"","family":"Sillo","given":"Hiiti","non-dropping-particle":"","parse-names":false,"suffix":""},{"dropping-particle":"","family":"Ambali","given":"Aggrey","non-dropping-particle":"","parse-names":false,"suffix":""},{"dropping-particle":"","family":"Azatyan","given":"Samvel","non-dropping-particle":"","parse-names":false,"suffix":""},{"dropping-particle":"","family":"Chamdimba","given":"Chimwemwe","non-dropping-particle":"","parse-names":false,"suffix":""},{"dropping-particle":"","family":"Kaaler","given":"Eliangiringa","non-dropping-particle":"","parse-names":false,"suffix":""},{"dropping-particle":"","family":"Kabatende","given":"Joseph","non-dropping-particle":"","parse-names":false,"suffix":""},{"dropping-particle":"","family":"Lumpkin","given":"Murray","non-dropping-particle":"","parse-names":false,"suffix":""},{"dropping-particle":"","family":"Mashingia","given":"Jane H.","non-dropping-particle":"","parse-names":false,"suffix":""},{"dropping-particle":"","family":"Mukanga","given":"David","non-dropping-particle":"","parse-names":false,"suffix":""},{"dropping-particle":"","family":"Nyabenda","given":"Bonaventure","non-dropping-particle":"","parse-names":false,"suffix":""},{"dropping-particle":"","family":"Sematiko","given":"Gordon","non-dropping-particle":"","parse-names":false,"suffix":""},{"dropping-particle":"","family":"Sigonda","given":"Margareth","non-dropping-particle":"","parse-names":false,"suffix":""},{"dropping-particle":"","family":"Simai","given":"Burhani","non-dropping-particle":"","parse-names":false,"suffix":""},{"dropping-particle":"","family":"Siyoi","given":"Fred","non-dropping-particle":"","parse-names":false,"suffix":""},{"dropping-particle":"","family":"Sonoiya","given":"Stanley","non-dropping-particle":"","parse-names":false,"suffix":""},{"dropping-particle":"","family":"Ward","given":"Mike","non-dropping-particle":"","parse-names":false,"suffix":""},{"dropping-particle":"","family":"Ahonkhai","given":"Vincent","non-dropping-particle":"","parse-names":false,"suffix":""}],"container-title":"PLoS Medicine","id":"ITEM-1","issue":"8 August","issued":{"date-parts":[["2020"]]},"page":"1-11","title":"Coming together to improve access to medicines: The genesis of the east african community's medicines regulatory harmonization initiative","type":"article-journal","volume":"17"},"uris":["http://www.mendeley.com/documents/?uuid=31bfe524-4f18-42e9-b14f-fbae41663ce2"]}],"mendeley":{"formattedCitation":"(Sillo et al., 2020)","manualFormatting":"(ibid)","plainTextFormattedCitation":"(Sillo et al., 2020)","previouslyFormattedCitation":"(Sillo et al., 2020)"},"properties":{"noteIndex":0},"schema":"https://github.com/citation-style-language/schema/raw/master/csl-citation.json"}</w:instrText>
      </w:r>
      <w:r w:rsidR="00C65DFC" w:rsidRPr="00980D09">
        <w:rPr>
          <w:rFonts w:ascii="Times New Roman" w:hAnsi="Times New Roman" w:cs="Times New Roman"/>
          <w:sz w:val="24"/>
          <w:szCs w:val="24"/>
          <w:lang w:val="en-US"/>
        </w:rPr>
        <w:fldChar w:fldCharType="separate"/>
      </w:r>
      <w:r w:rsidR="00C65DFC" w:rsidRPr="00980D09">
        <w:rPr>
          <w:rFonts w:ascii="Times New Roman" w:hAnsi="Times New Roman" w:cs="Times New Roman"/>
          <w:noProof/>
          <w:sz w:val="24"/>
          <w:szCs w:val="24"/>
          <w:lang w:val="en-US"/>
        </w:rPr>
        <w:t>(</w:t>
      </w:r>
      <w:r w:rsidR="00461B57" w:rsidRPr="00980D09">
        <w:rPr>
          <w:rFonts w:ascii="Times New Roman" w:hAnsi="Times New Roman" w:cs="Times New Roman"/>
          <w:noProof/>
          <w:sz w:val="24"/>
          <w:szCs w:val="24"/>
          <w:lang w:val="en-US"/>
        </w:rPr>
        <w:t>ibid</w:t>
      </w:r>
      <w:r w:rsidR="00C65DFC" w:rsidRPr="00980D09">
        <w:rPr>
          <w:rFonts w:ascii="Times New Roman" w:hAnsi="Times New Roman" w:cs="Times New Roman"/>
          <w:noProof/>
          <w:sz w:val="24"/>
          <w:szCs w:val="24"/>
          <w:lang w:val="en-US"/>
        </w:rPr>
        <w:t>)</w:t>
      </w:r>
      <w:r w:rsidR="00C65DFC" w:rsidRPr="00980D09">
        <w:rPr>
          <w:rFonts w:ascii="Times New Roman" w:hAnsi="Times New Roman" w:cs="Times New Roman"/>
          <w:sz w:val="24"/>
          <w:szCs w:val="24"/>
          <w:lang w:val="en-US"/>
        </w:rPr>
        <w:fldChar w:fldCharType="end"/>
      </w:r>
      <w:r w:rsidR="005D6687" w:rsidRPr="00980D09">
        <w:rPr>
          <w:rFonts w:ascii="Times New Roman" w:hAnsi="Times New Roman" w:cs="Times New Roman"/>
          <w:sz w:val="24"/>
          <w:szCs w:val="24"/>
          <w:lang w:val="en-US"/>
        </w:rPr>
        <w:t xml:space="preserve">, </w:t>
      </w:r>
    </w:p>
    <w:p w14:paraId="4D7D3ECF" w14:textId="59A2CA29" w:rsidR="001B0948" w:rsidRDefault="005D6687" w:rsidP="00980D09">
      <w:pPr>
        <w:spacing w:after="0" w:line="480" w:lineRule="auto"/>
        <w:jc w:val="both"/>
        <w:rPr>
          <w:rFonts w:ascii="Times New Roman" w:hAnsi="Times New Roman" w:cs="Times New Roman"/>
          <w:sz w:val="24"/>
          <w:szCs w:val="24"/>
          <w:lang w:val="en-US"/>
        </w:rPr>
      </w:pPr>
      <w:bookmarkStart w:id="49" w:name="_Hlk151637293"/>
      <w:r w:rsidRPr="00980D09">
        <w:rPr>
          <w:rFonts w:ascii="Times New Roman" w:hAnsi="Times New Roman" w:cs="Times New Roman"/>
          <w:sz w:val="24"/>
          <w:szCs w:val="24"/>
          <w:lang w:val="en-US"/>
        </w:rPr>
        <w:t xml:space="preserve">The studies above showed focus on accessibility of medicine </w:t>
      </w:r>
      <w:r w:rsidR="00FC340A" w:rsidRPr="00980D09">
        <w:rPr>
          <w:rFonts w:ascii="Times New Roman" w:hAnsi="Times New Roman" w:cs="Times New Roman"/>
          <w:sz w:val="24"/>
          <w:szCs w:val="24"/>
          <w:lang w:val="en-US"/>
        </w:rPr>
        <w:t>based on nearest primary healthcare and accessibility of medicine in the market but not in rural areas</w:t>
      </w:r>
      <w:r w:rsidR="00504BC0" w:rsidRPr="00980D09">
        <w:rPr>
          <w:rFonts w:ascii="Times New Roman" w:hAnsi="Times New Roman" w:cs="Times New Roman"/>
          <w:sz w:val="24"/>
          <w:szCs w:val="24"/>
          <w:lang w:val="en-US"/>
        </w:rPr>
        <w:t xml:space="preserve"> at a very close proximity, this study therefore focus on assessing accessibility of medicine in rural areas at a zero distance</w:t>
      </w:r>
      <w:r w:rsidR="00520762" w:rsidRPr="00980D09">
        <w:rPr>
          <w:rFonts w:ascii="Times New Roman" w:hAnsi="Times New Roman" w:cs="Times New Roman"/>
          <w:sz w:val="24"/>
          <w:szCs w:val="24"/>
          <w:lang w:val="en-US"/>
        </w:rPr>
        <w:t xml:space="preserve">, home based approach using </w:t>
      </w:r>
      <w:proofErr w:type="spellStart"/>
      <w:r w:rsidR="00520762" w:rsidRPr="00980D09">
        <w:rPr>
          <w:rFonts w:ascii="Times New Roman" w:hAnsi="Times New Roman" w:cs="Times New Roman"/>
          <w:sz w:val="24"/>
          <w:szCs w:val="24"/>
          <w:lang w:val="en-US"/>
        </w:rPr>
        <w:t>Okigusuri</w:t>
      </w:r>
      <w:proofErr w:type="spellEnd"/>
      <w:r w:rsidR="00520762" w:rsidRPr="00980D09">
        <w:rPr>
          <w:rFonts w:ascii="Times New Roman" w:hAnsi="Times New Roman" w:cs="Times New Roman"/>
          <w:sz w:val="24"/>
          <w:szCs w:val="24"/>
          <w:lang w:val="en-US"/>
        </w:rPr>
        <w:t xml:space="preserve"> system.</w:t>
      </w:r>
      <w:bookmarkEnd w:id="49"/>
    </w:p>
    <w:p w14:paraId="2F61DCA6" w14:textId="77777777" w:rsidR="006F2E90" w:rsidRPr="00980D09" w:rsidRDefault="006F2E90" w:rsidP="00980D09">
      <w:pPr>
        <w:spacing w:after="0" w:line="480" w:lineRule="auto"/>
        <w:jc w:val="both"/>
        <w:rPr>
          <w:rFonts w:ascii="Times New Roman" w:hAnsi="Times New Roman" w:cs="Times New Roman"/>
          <w:sz w:val="24"/>
          <w:szCs w:val="24"/>
          <w:lang w:val="en-US"/>
        </w:rPr>
      </w:pPr>
    </w:p>
    <w:p w14:paraId="20413358" w14:textId="1F19FEBD" w:rsidR="001B0948" w:rsidRPr="00980D09" w:rsidRDefault="00162C35" w:rsidP="00980D09">
      <w:pPr>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2.4.2 </w:t>
      </w:r>
      <w:r>
        <w:rPr>
          <w:rFonts w:ascii="Times New Roman" w:hAnsi="Times New Roman" w:cs="Times New Roman"/>
          <w:b/>
          <w:bCs/>
          <w:sz w:val="24"/>
          <w:szCs w:val="24"/>
          <w:lang w:val="en-US"/>
        </w:rPr>
        <w:tab/>
      </w:r>
      <w:r w:rsidR="00924F27" w:rsidRPr="00980D09">
        <w:rPr>
          <w:rFonts w:ascii="Times New Roman" w:hAnsi="Times New Roman" w:cs="Times New Roman"/>
          <w:b/>
          <w:bCs/>
          <w:sz w:val="24"/>
          <w:szCs w:val="24"/>
          <w:lang w:val="en-US"/>
        </w:rPr>
        <w:t xml:space="preserve">Medicine </w:t>
      </w:r>
      <w:r w:rsidRPr="00980D09">
        <w:rPr>
          <w:rFonts w:ascii="Times New Roman" w:hAnsi="Times New Roman" w:cs="Times New Roman"/>
          <w:b/>
          <w:bCs/>
          <w:sz w:val="24"/>
          <w:szCs w:val="24"/>
          <w:lang w:val="en-US"/>
        </w:rPr>
        <w:t xml:space="preserve">Availability  </w:t>
      </w:r>
    </w:p>
    <w:p w14:paraId="17BF78B9" w14:textId="2ABBA357" w:rsidR="001B531C" w:rsidRDefault="00FA4DD0"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fldChar w:fldCharType="begin" w:fldLock="1"/>
      </w:r>
      <w:r w:rsidR="00DB5457" w:rsidRPr="00980D09">
        <w:rPr>
          <w:rFonts w:ascii="Times New Roman" w:hAnsi="Times New Roman" w:cs="Times New Roman"/>
          <w:sz w:val="24"/>
          <w:szCs w:val="24"/>
          <w:lang w:val="en-US"/>
        </w:rPr>
        <w:instrText xml:space="preserve">ADDIN CSL_CITATION {"citationItems":[{"id":"ITEM-1","itemData":{"DOI":"10.1093/HEAPOL/CZZ173","ISSN":"0268-1080","PMID":"31942625","abstract":"Low- and middle-income countries have been undertaking health finance reforms to address shortages of medicines. However, data are lacking on how medicine availability and stock-outs influence access to health services in Tanzania. The current study assesses the effects of medicine availability and stock-outs on healthcare utilization in Dodoma region, Tanzania. We conducted a cross-sectional study that combined information from households and healthcare facility surveys. A total of 4 hospitals and 89 public primary health facilities were surveyed. The facility surveys included observation, record review over a 3-month period prior to survey date, and interviews with key staff. In addition, 1237 households within the health facility catchment areas were interviewed. Data from the facility survey were linked with data from the household survey. Descriptive analysis and multivariate logistic regressions models were used to assess the effects of medicine availability and stock-outs on utilization patterns and to identify additional household-level factors associated with health service utilization. Eighteen medicines were selected as 'tracers' to assess availability more generally, and these were continuously available in </w:instrText>
      </w:r>
      <w:r w:rsidR="00DB5457" w:rsidRPr="00980D09">
        <w:rPr>
          <w:rFonts w:ascii="Cambria Math" w:eastAsia="MS Mincho" w:hAnsi="Cambria Math" w:cs="Cambria Math"/>
          <w:sz w:val="24"/>
          <w:szCs w:val="24"/>
          <w:lang w:val="en-US"/>
        </w:rPr>
        <w:instrText>∼</w:instrText>
      </w:r>
      <w:r w:rsidR="00DB5457" w:rsidRPr="00980D09">
        <w:rPr>
          <w:rFonts w:ascii="Times New Roman" w:hAnsi="Times New Roman" w:cs="Times New Roman"/>
          <w:sz w:val="24"/>
          <w:szCs w:val="24"/>
          <w:lang w:val="en-US"/>
        </w:rPr>
        <w:instrText>70% of the time in facilities across all districts over 3 months of review. The main analysis showed that household's healthcare utilization was positively and significantly associated with continuous availability of all essential medicines for the surveyed facilities [odds ratio (OR) 3.49, 95% confidence interval (CI) 1.02-12.04; P = 0.047]. Healthcare utilization was positively associated with household membership in the community health insurance funds (OR 1.97, 95% CI 1.23-3.17; P = 0.005) and exposure to healthcare education (OR 2.75, 95% CI 1.84-4.08; P = 0.000). These results highlight the importance of medicine availability in promoting access to health services in low-income settings. Effective planning and medicine supply management from national to health facility level is an important component of quality health services.","author":[{"dropping-particle":"","family":"Kuwawenaruwa","given":"August","non-dropping-particle":"","parse-names":false,"suffix":""},{"dropping-particle":"","family":"Wyss","given":"Kaspar","non-dropping-particle":"","parse-names":false,"suffix":""},{"dropping-particle":"","family":"Wiedenmayer","given":"Karin","non-dropping-particle":"","parse-names":false,"suffix":""},{"dropping-particle":"","family":"Metta","given":"Emmy","non-dropping-particle":"","parse-names":false,"suffix":""},{"dropping-particle":"","family":"Tediosi","given":"Fabrizio","non-dropping-particle":"","parse-names":false,"suffix":""}],"container-title":"Health Policy and Planning","id":"ITEM-1","issue":"3","issued":{"date-parts":[["2020","4","1"]]},"page":"323-333","publisher":"Oxford Academic","title":"The effects of medicines availability and stock-outs on household’s utilization of healthcare services in Dodoma region, Tanzania","type":"article-journal","volume":"35"},"uris":["http://www.mendeley.com/documents/?uuid=b9caad35-1b37-3130-beb2-bf5f1b53f865"]}],"mendeley":{"formattedCitation":"(Kuwawenaruwa et al., 2020b)","plainTextFormattedCitation":"(Kuwawenaruwa et al., 2020b)","previouslyFormattedCitation":"(Kuwawenaruwa et al., 2020b)"},"properties":{"noteIndex":0},"schema":"https://github.com/citation-style-language/schema/raw/master/csl-citation.json"}</w:instrText>
      </w:r>
      <w:r w:rsidRPr="00980D09">
        <w:rPr>
          <w:rFonts w:ascii="Times New Roman" w:hAnsi="Times New Roman" w:cs="Times New Roman"/>
          <w:sz w:val="24"/>
          <w:szCs w:val="24"/>
          <w:lang w:val="en-US"/>
        </w:rPr>
        <w:fldChar w:fldCharType="separate"/>
      </w:r>
      <w:r w:rsidR="000F1138" w:rsidRPr="00980D09">
        <w:rPr>
          <w:rFonts w:ascii="Times New Roman" w:hAnsi="Times New Roman" w:cs="Times New Roman"/>
          <w:noProof/>
          <w:sz w:val="24"/>
          <w:szCs w:val="24"/>
          <w:lang w:val="en-US"/>
        </w:rPr>
        <w:t>(Kuwawenaruwa et al., 2020b)</w:t>
      </w:r>
      <w:r w:rsidRPr="00980D09">
        <w:rPr>
          <w:rFonts w:ascii="Times New Roman" w:hAnsi="Times New Roman" w:cs="Times New Roman"/>
          <w:sz w:val="24"/>
          <w:szCs w:val="24"/>
          <w:lang w:val="en-US"/>
        </w:rPr>
        <w:fldChar w:fldCharType="end"/>
      </w:r>
      <w:r w:rsidR="00E53D0F" w:rsidRPr="00980D09">
        <w:rPr>
          <w:rFonts w:ascii="Times New Roman" w:hAnsi="Times New Roman" w:cs="Times New Roman"/>
          <w:sz w:val="24"/>
          <w:szCs w:val="24"/>
          <w:lang w:val="en-US"/>
        </w:rPr>
        <w:t xml:space="preserve"> conducted </w:t>
      </w:r>
      <w:r w:rsidR="006D4593" w:rsidRPr="00980D09">
        <w:rPr>
          <w:rFonts w:ascii="Times New Roman" w:hAnsi="Times New Roman" w:cs="Times New Roman"/>
          <w:sz w:val="24"/>
          <w:szCs w:val="24"/>
          <w:lang w:val="en-US"/>
        </w:rPr>
        <w:t xml:space="preserve">a study on </w:t>
      </w:r>
      <w:r w:rsidR="00E53D0F" w:rsidRPr="00980D09">
        <w:rPr>
          <w:rFonts w:ascii="Times New Roman" w:hAnsi="Times New Roman" w:cs="Times New Roman"/>
          <w:sz w:val="24"/>
          <w:szCs w:val="24"/>
          <w:lang w:val="en-US"/>
        </w:rPr>
        <w:t>assessing the effects of medicine availability and stock-outs on healthcare utilization in Dodoma region, Tanzania</w:t>
      </w:r>
      <w:r w:rsidR="0019713C" w:rsidRPr="00980D09">
        <w:rPr>
          <w:rFonts w:ascii="Times New Roman" w:hAnsi="Times New Roman" w:cs="Times New Roman"/>
          <w:sz w:val="24"/>
          <w:szCs w:val="24"/>
          <w:lang w:val="en-US"/>
        </w:rPr>
        <w:t xml:space="preserve"> a cross-sectional study that combined information from households and </w:t>
      </w:r>
      <w:r w:rsidR="0019713C" w:rsidRPr="00980D09">
        <w:rPr>
          <w:rFonts w:ascii="Times New Roman" w:hAnsi="Times New Roman" w:cs="Times New Roman"/>
          <w:sz w:val="24"/>
          <w:szCs w:val="24"/>
          <w:lang w:val="en-US"/>
        </w:rPr>
        <w:lastRenderedPageBreak/>
        <w:t>healthcare facility surveys was used.</w:t>
      </w:r>
      <w:r w:rsidR="006268E1" w:rsidRPr="00980D09">
        <w:rPr>
          <w:rFonts w:ascii="Times New Roman" w:hAnsi="Times New Roman" w:cs="Times New Roman"/>
          <w:sz w:val="24"/>
          <w:szCs w:val="24"/>
        </w:rPr>
        <w:t xml:space="preserve"> </w:t>
      </w:r>
      <w:r w:rsidR="006268E1" w:rsidRPr="00980D09">
        <w:rPr>
          <w:rFonts w:ascii="Times New Roman" w:hAnsi="Times New Roman" w:cs="Times New Roman"/>
          <w:sz w:val="24"/>
          <w:szCs w:val="24"/>
          <w:lang w:val="en-US"/>
        </w:rPr>
        <w:t>A total of 4 hospitals and 89 public primary health facilities were surveyed.</w:t>
      </w:r>
      <w:r w:rsidR="006268E1" w:rsidRPr="00980D09">
        <w:rPr>
          <w:rFonts w:ascii="Times New Roman" w:hAnsi="Times New Roman" w:cs="Times New Roman"/>
          <w:sz w:val="24"/>
          <w:szCs w:val="24"/>
        </w:rPr>
        <w:t xml:space="preserve"> </w:t>
      </w:r>
      <w:r w:rsidR="006268E1" w:rsidRPr="00980D09">
        <w:rPr>
          <w:rFonts w:ascii="Times New Roman" w:hAnsi="Times New Roman" w:cs="Times New Roman"/>
          <w:sz w:val="24"/>
          <w:szCs w:val="24"/>
          <w:lang w:val="en-US"/>
        </w:rPr>
        <w:t>In addition, 1237 households within the health facility catchment areas were interviewed.</w:t>
      </w:r>
      <w:r w:rsidR="004275EB" w:rsidRPr="00980D09">
        <w:rPr>
          <w:rFonts w:ascii="Times New Roman" w:hAnsi="Times New Roman" w:cs="Times New Roman"/>
          <w:sz w:val="24"/>
          <w:szCs w:val="24"/>
        </w:rPr>
        <w:t xml:space="preserve"> </w:t>
      </w:r>
      <w:r w:rsidR="004275EB" w:rsidRPr="00980D09">
        <w:rPr>
          <w:rFonts w:ascii="Times New Roman" w:hAnsi="Times New Roman" w:cs="Times New Roman"/>
          <w:sz w:val="24"/>
          <w:szCs w:val="24"/>
          <w:lang w:val="en-US"/>
        </w:rPr>
        <w:t>Descriptive analysis and multivariate logistic regressions models were used to assess the effects of medicine availability and stock-outs on utilization patterns and to identify additional household-level factors associated with health service utilization.</w:t>
      </w:r>
      <w:r w:rsidR="008D2B57" w:rsidRPr="00980D09">
        <w:rPr>
          <w:rFonts w:ascii="Times New Roman" w:hAnsi="Times New Roman" w:cs="Times New Roman"/>
          <w:sz w:val="24"/>
          <w:szCs w:val="24"/>
          <w:lang w:val="en-US"/>
        </w:rPr>
        <w:t xml:space="preserve"> The main analysis showed that household’s healthcare utilization was positively and significantly associated with continuous availability of all essential medicines, Healthcare utilization was positively associated with exposure to healthcare education.</w:t>
      </w:r>
      <w:r w:rsidR="006747BF" w:rsidRPr="00980D09">
        <w:rPr>
          <w:rFonts w:ascii="Times New Roman" w:hAnsi="Times New Roman" w:cs="Times New Roman"/>
          <w:sz w:val="24"/>
          <w:szCs w:val="24"/>
          <w:lang w:val="en-US"/>
        </w:rPr>
        <w:t xml:space="preserve"> </w:t>
      </w:r>
    </w:p>
    <w:p w14:paraId="27517A60" w14:textId="77777777" w:rsidR="006F2E90" w:rsidRPr="00980D09" w:rsidRDefault="006F2E90" w:rsidP="00980D09">
      <w:pPr>
        <w:spacing w:after="0" w:line="480" w:lineRule="auto"/>
        <w:jc w:val="both"/>
        <w:rPr>
          <w:rFonts w:ascii="Times New Roman" w:hAnsi="Times New Roman" w:cs="Times New Roman"/>
          <w:sz w:val="24"/>
          <w:szCs w:val="24"/>
          <w:lang w:val="en-US"/>
        </w:rPr>
      </w:pPr>
    </w:p>
    <w:p w14:paraId="16AA1518" w14:textId="25A0A5D2" w:rsidR="006747BF" w:rsidRDefault="00F60F63"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availability of medicines in public health facilities in Tanzania is </w:t>
      </w:r>
      <w:proofErr w:type="gramStart"/>
      <w:r w:rsidRPr="00980D09">
        <w:rPr>
          <w:rFonts w:ascii="Times New Roman" w:hAnsi="Times New Roman" w:cs="Times New Roman"/>
          <w:sz w:val="24"/>
          <w:szCs w:val="24"/>
          <w:lang w:val="en-US"/>
        </w:rPr>
        <w:t>problematic,</w:t>
      </w:r>
      <w:proofErr w:type="gramEnd"/>
      <w:r w:rsidRPr="00980D09">
        <w:rPr>
          <w:rFonts w:ascii="Times New Roman" w:hAnsi="Times New Roman" w:cs="Times New Roman"/>
          <w:sz w:val="24"/>
          <w:szCs w:val="24"/>
          <w:lang w:val="en-US"/>
        </w:rPr>
        <w:t xml:space="preserve"> Medicines shortages are often caused by unavailability at Medical Stores Department, the national supplier for public health facilities. </w:t>
      </w:r>
      <w:r w:rsidRPr="00980D09">
        <w:rPr>
          <w:rFonts w:ascii="Times New Roman" w:hAnsi="Times New Roman" w:cs="Times New Roman"/>
          <w:sz w:val="24"/>
          <w:szCs w:val="24"/>
          <w:lang w:val="en-US"/>
        </w:rPr>
        <w:fldChar w:fldCharType="begin" w:fldLock="1"/>
      </w:r>
      <w:r w:rsidR="002F3C06" w:rsidRPr="00980D09">
        <w:rPr>
          <w:rFonts w:ascii="Times New Roman" w:hAnsi="Times New Roman" w:cs="Times New Roman"/>
          <w:sz w:val="24"/>
          <w:szCs w:val="24"/>
          <w:lang w:val="en-US"/>
        </w:rPr>
        <w:instrText>ADDIN CSL_CITATION {"citationItems":[{"id":"ITEM-1","itemData":{"DOI":"10.1186/s40545-019-0163-4","ISSN":"20523211","abstract":"Background: The availability of medicines in public health facilities in Tanzania is problematic. Medicines shortages are often caused by unavailability at Medical Stores Department, the national supplier for public health facilities. During such stock-outs, districts may purchase from private suppliers. However, this procedure is intransparent, bureaucratic and uneconomic. Objectives: To complement the national supply chain in case of stock-outs with a simplified, transparent and efficient procurement procedure based on a public-private partnership approach with a prime vendor at the regional level. To develop a successful pilot of a Prime Vendor system with the potential for national scale-up. Methods: A public-private partnership was established engaging one private sector pharmaceutical supplier as the Prime Vendor to provide the complementary medicines needed by public health facilities in Tanzania. The Dodoma pilot region endorsed the concept involving the private sector, and procedures to procure complementary supplies from a single vendor in a pooled regional contract were developed. A supplier was tendered and contracted based on Good Procurement Practice. Pilot implementation was guided by Standard Operating Procedures, and closely monitored with performance indicators. A 12-step approach for national implementation was applied including cascade training from national to facility level. Each selected vendor signed a contract with the respective regional authority. Results: In the pilot region, tracer medicines availability increased from 69% in 2014 to 94% in 2018. Prime vendor supplies are of assured quality and average prices are comparable to prices of Medical Stores Department. Procurement procedures are simplified, shortened, standardized, transparent and well-governed. Procurement capacity was enhanced at all levels of the health system. Proven successful, the Prime Vendor system pilot was rolled-out nationally, on government request, to all 26 regions of mainland Tanzania, covering 185 councils and 5381 health facilities. Conclusion: The Prime Vendor system complements regular government supply through a regional contract approach. It is anchored in the structures of the regional health administration and in the decentralisation policy of the country. This partnership with the private sector facilitates procurement of additional supplies within a culture of transparency and accountability. Regional leadership, convincing pilot results a…","author":[{"dropping-particle":"","family":"Wiedenmayer","given":"Karin","non-dropping-particle":"","parse-names":false,"suffix":""},{"dropping-particle":"","family":"Mbwasi","given":"Romuald","non-dropping-particle":"","parse-names":false,"suffix":""},{"dropping-particle":"","family":"Mfuko","given":"William","non-dropping-particle":"","parse-names":false,"suffix":""},{"dropping-particle":"","family":"Mpuya","given":"Ezekiel","non-dropping-particle":"","parse-names":false,"suffix":""},{"dropping-particle":"","family":"Charles","given":"James","non-dropping-particle":"","parse-names":false,"suffix":""},{"dropping-particle":"","family":"Chilunda","given":"Fiona","non-dropping-particle":"","parse-names":false,"suffix":""},{"dropping-particle":"","family":"Mbepera","given":"Denis","non-dropping-particle":"","parse-names":false,"suffix":""},{"dropping-particle":"","family":"Kapologwe","given":"Ntuli","non-dropping-particle":"","parse-names":false,"suffix":""}],"container-title":"Journal of Pharmaceutical Policy and Practice","id":"ITEM-1","issue":"1","issued":{"date-parts":[["2019"]]},"page":"1-10","publisher":"Journal of Pharmaceutical Policy and Practice","title":"Jazia prime vendor system- A public-private partnership to improve medicine availability in Tanzania: From pilot to scale","type":"article-journal","volume":"12"},"uris":["http://www.mendeley.com/documents/?uuid=8999e5df-36ff-4bfe-afb4-5393e4517ad1"]}],"mendeley":{"formattedCitation":"(Wiedenmayer et al., 2019)","plainTextFormattedCitation":"(Wiedenmayer et al., 2019)","previouslyFormattedCitation":"(Wiedenmayer et al., 2019)"},"properties":{"noteIndex":0},"schema":"https://github.com/citation-style-language/schema/raw/master/csl-citation.json"}</w:instrText>
      </w:r>
      <w:r w:rsidRPr="00980D09">
        <w:rPr>
          <w:rFonts w:ascii="Times New Roman" w:hAnsi="Times New Roman" w:cs="Times New Roman"/>
          <w:sz w:val="24"/>
          <w:szCs w:val="24"/>
          <w:lang w:val="en-US"/>
        </w:rPr>
        <w:fldChar w:fldCharType="separate"/>
      </w:r>
      <w:r w:rsidRPr="00980D09">
        <w:rPr>
          <w:rFonts w:ascii="Times New Roman" w:hAnsi="Times New Roman" w:cs="Times New Roman"/>
          <w:noProof/>
          <w:sz w:val="24"/>
          <w:szCs w:val="24"/>
          <w:lang w:val="en-US"/>
        </w:rPr>
        <w:t>(Wiedenmayer et al., 2019)</w:t>
      </w:r>
      <w:r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w:t>
      </w:r>
      <w:r w:rsidR="00E42554" w:rsidRPr="00980D09">
        <w:rPr>
          <w:rFonts w:ascii="Times New Roman" w:hAnsi="Times New Roman" w:cs="Times New Roman"/>
          <w:sz w:val="24"/>
          <w:szCs w:val="24"/>
          <w:lang w:val="en-US"/>
        </w:rPr>
        <w:t xml:space="preserve">this study was conducted by </w:t>
      </w:r>
      <w:proofErr w:type="spellStart"/>
      <w:r w:rsidR="00E42554" w:rsidRPr="00980D09">
        <w:rPr>
          <w:rFonts w:ascii="Times New Roman" w:hAnsi="Times New Roman" w:cs="Times New Roman"/>
          <w:sz w:val="24"/>
          <w:szCs w:val="24"/>
          <w:lang w:val="en-US"/>
        </w:rPr>
        <w:t>Jazia</w:t>
      </w:r>
      <w:proofErr w:type="spellEnd"/>
      <w:r w:rsidR="00E42554" w:rsidRPr="00980D09">
        <w:rPr>
          <w:rFonts w:ascii="Times New Roman" w:hAnsi="Times New Roman" w:cs="Times New Roman"/>
          <w:sz w:val="24"/>
          <w:szCs w:val="24"/>
          <w:lang w:val="en-US"/>
        </w:rPr>
        <w:t xml:space="preserve"> prime vendor system- a public-private partnership to improve medicine availability in Tanzania</w:t>
      </w:r>
      <w:r w:rsidR="008E07BE" w:rsidRPr="00980D09">
        <w:rPr>
          <w:rFonts w:ascii="Times New Roman" w:hAnsi="Times New Roman" w:cs="Times New Roman"/>
          <w:sz w:val="24"/>
          <w:szCs w:val="24"/>
          <w:lang w:val="en-US"/>
        </w:rPr>
        <w:t xml:space="preserve">, in this study they aimed at </w:t>
      </w:r>
      <w:r w:rsidR="00985DAE" w:rsidRPr="00980D09">
        <w:rPr>
          <w:rFonts w:ascii="Times New Roman" w:hAnsi="Times New Roman" w:cs="Times New Roman"/>
          <w:sz w:val="24"/>
          <w:szCs w:val="24"/>
          <w:lang w:val="en-US"/>
        </w:rPr>
        <w:t>complementing the national supply chain in case of stock-outs with a simplified, transparent and efficient procurement procedure based on a public-private partnership approach with a prime vendor at the regional level and to develop a successful pilot of a Prime Vendor system with the potential for national scale-up.</w:t>
      </w:r>
      <w:r w:rsidR="00F82BE4" w:rsidRPr="00980D09">
        <w:rPr>
          <w:rFonts w:ascii="Times New Roman" w:hAnsi="Times New Roman" w:cs="Times New Roman"/>
          <w:sz w:val="24"/>
          <w:szCs w:val="24"/>
          <w:lang w:val="en-US"/>
        </w:rPr>
        <w:t xml:space="preserve"> </w:t>
      </w:r>
      <w:r w:rsidR="00607A72" w:rsidRPr="00980D09">
        <w:rPr>
          <w:rFonts w:ascii="Times New Roman" w:hAnsi="Times New Roman" w:cs="Times New Roman"/>
          <w:sz w:val="24"/>
          <w:szCs w:val="24"/>
          <w:lang w:val="en-US"/>
        </w:rPr>
        <w:t>A public-private partnership was established engaging one private sector pharmaceutical supplier as the Prime Vendor to provide the essential medicines needed by public health facilities in Tanzania</w:t>
      </w:r>
      <w:r w:rsidR="002E1054" w:rsidRPr="00980D09">
        <w:rPr>
          <w:rFonts w:ascii="Times New Roman" w:hAnsi="Times New Roman" w:cs="Times New Roman"/>
          <w:sz w:val="24"/>
          <w:szCs w:val="24"/>
          <w:lang w:val="en-US"/>
        </w:rPr>
        <w:t xml:space="preserve"> findings from this </w:t>
      </w:r>
      <w:proofErr w:type="gramStart"/>
      <w:r w:rsidR="002E1054" w:rsidRPr="00980D09">
        <w:rPr>
          <w:rFonts w:ascii="Times New Roman" w:hAnsi="Times New Roman" w:cs="Times New Roman"/>
          <w:sz w:val="24"/>
          <w:szCs w:val="24"/>
          <w:lang w:val="en-US"/>
        </w:rPr>
        <w:t>study  shows</w:t>
      </w:r>
      <w:proofErr w:type="gramEnd"/>
      <w:r w:rsidR="002E1054" w:rsidRPr="00980D09">
        <w:rPr>
          <w:rFonts w:ascii="Times New Roman" w:hAnsi="Times New Roman" w:cs="Times New Roman"/>
          <w:sz w:val="24"/>
          <w:szCs w:val="24"/>
          <w:lang w:val="en-US"/>
        </w:rPr>
        <w:t xml:space="preserve"> that </w:t>
      </w:r>
      <w:r w:rsidR="00B639D9" w:rsidRPr="00980D09">
        <w:rPr>
          <w:rFonts w:ascii="Times New Roman" w:hAnsi="Times New Roman" w:cs="Times New Roman"/>
          <w:sz w:val="24"/>
          <w:szCs w:val="24"/>
          <w:lang w:val="en-US"/>
        </w:rPr>
        <w:t xml:space="preserve">In the pilot region, essential  medicines availability increased from 69% in 2014 to 94% </w:t>
      </w:r>
      <w:r w:rsidR="00B639D9" w:rsidRPr="00980D09">
        <w:rPr>
          <w:rFonts w:ascii="Times New Roman" w:hAnsi="Times New Roman" w:cs="Times New Roman"/>
          <w:sz w:val="24"/>
          <w:szCs w:val="24"/>
          <w:lang w:val="en-US"/>
        </w:rPr>
        <w:lastRenderedPageBreak/>
        <w:t>in 2018, and price of medicine is average as compared to that of medical store department</w:t>
      </w:r>
      <w:r w:rsidR="00777D20" w:rsidRPr="00980D09">
        <w:rPr>
          <w:rFonts w:ascii="Times New Roman" w:hAnsi="Times New Roman" w:cs="Times New Roman"/>
          <w:sz w:val="24"/>
          <w:szCs w:val="24"/>
          <w:lang w:val="en-US"/>
        </w:rPr>
        <w:t>.</w:t>
      </w:r>
      <w:r w:rsidR="00C1308F" w:rsidRPr="00980D09">
        <w:rPr>
          <w:rFonts w:ascii="Times New Roman" w:hAnsi="Times New Roman" w:cs="Times New Roman"/>
          <w:sz w:val="24"/>
          <w:szCs w:val="24"/>
          <w:lang w:val="en-US"/>
        </w:rPr>
        <w:t xml:space="preserve"> </w:t>
      </w:r>
    </w:p>
    <w:p w14:paraId="7BD081D3" w14:textId="77777777" w:rsidR="006F2E90" w:rsidRPr="00980D09" w:rsidRDefault="006F2E90" w:rsidP="00980D09">
      <w:pPr>
        <w:spacing w:after="0" w:line="480" w:lineRule="auto"/>
        <w:jc w:val="both"/>
        <w:rPr>
          <w:rFonts w:ascii="Times New Roman" w:hAnsi="Times New Roman" w:cs="Times New Roman"/>
          <w:sz w:val="24"/>
          <w:szCs w:val="24"/>
          <w:lang w:val="en-US"/>
        </w:rPr>
      </w:pPr>
    </w:p>
    <w:p w14:paraId="33A27D8C" w14:textId="553273C4" w:rsidR="00924F27" w:rsidRPr="00980D09" w:rsidRDefault="00C1308F"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study conducted by </w:t>
      </w:r>
      <w:r w:rsidR="002F3C06" w:rsidRPr="00980D09">
        <w:rPr>
          <w:rFonts w:ascii="Times New Roman" w:hAnsi="Times New Roman" w:cs="Times New Roman"/>
          <w:sz w:val="24"/>
          <w:szCs w:val="24"/>
          <w:lang w:val="en-US"/>
        </w:rPr>
        <w:fldChar w:fldCharType="begin" w:fldLock="1"/>
      </w:r>
      <w:r w:rsidR="00FB5063" w:rsidRPr="00980D09">
        <w:rPr>
          <w:rFonts w:ascii="Times New Roman" w:hAnsi="Times New Roman" w:cs="Times New Roman"/>
          <w:sz w:val="24"/>
          <w:szCs w:val="24"/>
          <w:lang w:val="en-US"/>
        </w:rPr>
        <w:instrText>ADDIN CSL_CITATION {"citationItems":[{"id":"ITEM-1","itemData":{"DOI":"10.9745/GHSP-D-16-00395","ISSN":"2169575X","PMID":"28877933","abstract":"Background: To address challenges in public health supply chain performance, Tanzania invested in a national logistics management unit (LMU) and a national electronic logistics management information system (eLMIS). This evaluation examined the impact of those 2 key management upgrades approximately 1 year after they were introduced. Methods: We used a nonexperimental pre-post study design to compare the previous system with the upgraded management system. We collected baseline data from August to November 2013. We conducted round 1 of post-implementation data collection during April and May 2015, about 1 year after implementation of the upgrades. We evaluated key indicators of data use and reporting; supply chain management practices such as storage and supervision; supply chain performance including stock-out and expiry rates; and supply chain cost and savings. We analyzed the data using a range of techniques including statistical testing of baseline and round-1 results, and cost, cost-effectiveness, and return on investment analysis. Results: The upgrades were associated with improvements in data use, accessibility, visibility, and transparency; planning, control, and monitoring; support for quantification; stock-out rates; stock-out duration; commodity expiry; and forecast error. The upgraded system was more costly, but it was also more efficient, particularly when adjusting for the performance improvements. The upgrades also generated substantial savings that defrayed some, but not all, of the investment costs. Conclusion: Upgrades to Tanzania’s supply chain management systems created multiple and complex pathways to impact. One year after implementation, the LMU and eLMIS brought about performance improvements through better data use and through improvements in some, but not all, management practices. Furthermore, the upgrades—while not inexpensive—contributed to greater system efficiency and modest savings.","author":[{"dropping-particle":"","family":"Mwencha","given":"Marasi","non-dropping-particle":"","parse-names":false,"suffix":""},{"dropping-particle":"","family":"Rosen","given":"James E.","non-dropping-particle":"","parse-names":false,"suffix":""},{"dropping-particle":"","family":"Spisak","given":"Cary","non-dropping-particle":"","parse-names":false,"suffix":""},{"dropping-particle":"","family":"Watson","given":"Noel","non-dropping-particle":"","parse-names":false,"suffix":""},{"dropping-particle":"","family":"Kisoka","given":"Noela","non-dropping-particle":"","parse-names":false,"suffix":""},{"dropping-particle":"","family":"Mberesero","given":"Happiness","non-dropping-particle":"","parse-names":false,"suffix":""}],"container-title":"Global Health Science and Practice","id":"ITEM-1","issue":"3","issued":{"date-parts":[["2017"]]},"page":"399-411","title":"Upgrading supply chain management systems to improve availability of medicines in Tanzania: Evaluation of performance and cost effects","type":"article-journal","volume":"5"},"uris":["http://www.mendeley.com/documents/?uuid=1799e59b-ee18-4191-afaa-b87670c64fa4"]}],"mendeley":{"formattedCitation":"(Mwencha et al., 2017)","plainTextFormattedCitation":"(Mwencha et al., 2017)","previouslyFormattedCitation":"(Mwencha et al., 2017)"},"properties":{"noteIndex":0},"schema":"https://github.com/citation-style-language/schema/raw/master/csl-citation.json"}</w:instrText>
      </w:r>
      <w:r w:rsidR="002F3C06" w:rsidRPr="00980D09">
        <w:rPr>
          <w:rFonts w:ascii="Times New Roman" w:hAnsi="Times New Roman" w:cs="Times New Roman"/>
          <w:sz w:val="24"/>
          <w:szCs w:val="24"/>
          <w:lang w:val="en-US"/>
        </w:rPr>
        <w:fldChar w:fldCharType="separate"/>
      </w:r>
      <w:r w:rsidR="002F3C06" w:rsidRPr="00980D09">
        <w:rPr>
          <w:rFonts w:ascii="Times New Roman" w:hAnsi="Times New Roman" w:cs="Times New Roman"/>
          <w:noProof/>
          <w:sz w:val="24"/>
          <w:szCs w:val="24"/>
          <w:lang w:val="en-US"/>
        </w:rPr>
        <w:t>(Mwencha et al., 2017)</w:t>
      </w:r>
      <w:r w:rsidR="002F3C06"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global health science and practice </w:t>
      </w:r>
      <w:r w:rsidR="00FB5415" w:rsidRPr="00980D09">
        <w:rPr>
          <w:rFonts w:ascii="Times New Roman" w:hAnsi="Times New Roman" w:cs="Times New Roman"/>
          <w:sz w:val="24"/>
          <w:szCs w:val="24"/>
          <w:lang w:val="en-US"/>
        </w:rPr>
        <w:t xml:space="preserve">on </w:t>
      </w:r>
      <w:r w:rsidR="0095350F" w:rsidRPr="00980D09">
        <w:rPr>
          <w:rFonts w:ascii="Times New Roman" w:hAnsi="Times New Roman" w:cs="Times New Roman"/>
          <w:sz w:val="24"/>
          <w:szCs w:val="24"/>
          <w:lang w:val="en-US"/>
        </w:rPr>
        <w:t>Upgrading Supply Chain Management Systems to Improve Availability of Medicines in Tanzania, Evaluation of Performance and Cost Effects</w:t>
      </w:r>
      <w:r w:rsidR="00EF32EE" w:rsidRPr="00980D09">
        <w:rPr>
          <w:rFonts w:ascii="Times New Roman" w:hAnsi="Times New Roman" w:cs="Times New Roman"/>
          <w:sz w:val="24"/>
          <w:szCs w:val="24"/>
          <w:lang w:val="en-US"/>
        </w:rPr>
        <w:t>, found that t</w:t>
      </w:r>
      <w:r w:rsidR="00735866" w:rsidRPr="00980D09">
        <w:rPr>
          <w:rFonts w:ascii="Times New Roman" w:hAnsi="Times New Roman" w:cs="Times New Roman"/>
          <w:sz w:val="24"/>
          <w:szCs w:val="24"/>
          <w:lang w:val="en-US"/>
        </w:rPr>
        <w:t>he</w:t>
      </w:r>
      <w:r w:rsidR="00EF32EE" w:rsidRPr="00980D09">
        <w:rPr>
          <w:rFonts w:ascii="Times New Roman" w:hAnsi="Times New Roman" w:cs="Times New Roman"/>
          <w:sz w:val="24"/>
          <w:szCs w:val="24"/>
          <w:lang w:val="en-US"/>
        </w:rPr>
        <w:t xml:space="preserve"> </w:t>
      </w:r>
      <w:r w:rsidR="00735866" w:rsidRPr="00980D09">
        <w:rPr>
          <w:rFonts w:ascii="Times New Roman" w:hAnsi="Times New Roman" w:cs="Times New Roman"/>
          <w:sz w:val="24"/>
          <w:szCs w:val="24"/>
          <w:lang w:val="en-US"/>
        </w:rPr>
        <w:t>Investments in a national logistics management unit and electronic logistics management information system resulted in better data use and improvements in some, but not all, management practices</w:t>
      </w:r>
      <w:r w:rsidR="00A67F8B" w:rsidRPr="00980D09">
        <w:rPr>
          <w:rFonts w:ascii="Times New Roman" w:hAnsi="Times New Roman" w:cs="Times New Roman"/>
          <w:sz w:val="24"/>
          <w:szCs w:val="24"/>
          <w:lang w:val="en-US"/>
        </w:rPr>
        <w:t xml:space="preserve">, there is reduced stock-out rates and stock-out duration. </w:t>
      </w:r>
    </w:p>
    <w:p w14:paraId="09116A66" w14:textId="77777777" w:rsidR="006F2E90" w:rsidRDefault="006F2E90" w:rsidP="00980D09">
      <w:pPr>
        <w:spacing w:after="0" w:line="480" w:lineRule="auto"/>
        <w:jc w:val="both"/>
        <w:rPr>
          <w:rFonts w:ascii="Times New Roman" w:hAnsi="Times New Roman" w:cs="Times New Roman"/>
          <w:b/>
          <w:bCs/>
          <w:sz w:val="24"/>
          <w:szCs w:val="24"/>
          <w:lang w:val="en-US"/>
        </w:rPr>
      </w:pPr>
    </w:p>
    <w:p w14:paraId="34E7AD00" w14:textId="6631E93F" w:rsidR="00924F27" w:rsidRPr="00980D09" w:rsidRDefault="00162C35" w:rsidP="00980D09">
      <w:pPr>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2.4.3 </w:t>
      </w:r>
      <w:r>
        <w:rPr>
          <w:rFonts w:ascii="Times New Roman" w:hAnsi="Times New Roman" w:cs="Times New Roman"/>
          <w:b/>
          <w:bCs/>
          <w:sz w:val="24"/>
          <w:szCs w:val="24"/>
          <w:lang w:val="en-US"/>
        </w:rPr>
        <w:tab/>
      </w:r>
      <w:r w:rsidR="00924F27" w:rsidRPr="00980D09">
        <w:rPr>
          <w:rFonts w:ascii="Times New Roman" w:hAnsi="Times New Roman" w:cs="Times New Roman"/>
          <w:b/>
          <w:bCs/>
          <w:sz w:val="24"/>
          <w:szCs w:val="24"/>
          <w:lang w:val="en-US"/>
        </w:rPr>
        <w:t xml:space="preserve">Medicine </w:t>
      </w:r>
      <w:r w:rsidRPr="00980D09">
        <w:rPr>
          <w:rFonts w:ascii="Times New Roman" w:hAnsi="Times New Roman" w:cs="Times New Roman"/>
          <w:b/>
          <w:bCs/>
          <w:sz w:val="24"/>
          <w:szCs w:val="24"/>
          <w:lang w:val="en-US"/>
        </w:rPr>
        <w:t xml:space="preserve">Affordability </w:t>
      </w:r>
    </w:p>
    <w:p w14:paraId="003B7C3A" w14:textId="61136E87" w:rsidR="00924F27" w:rsidRPr="00980D09" w:rsidRDefault="00E603E3"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 study conducted by </w:t>
      </w:r>
      <w:r w:rsidR="00FB5063" w:rsidRPr="00980D09">
        <w:rPr>
          <w:rFonts w:ascii="Times New Roman" w:hAnsi="Times New Roman" w:cs="Times New Roman"/>
          <w:sz w:val="24"/>
          <w:szCs w:val="24"/>
          <w:lang w:val="en-US"/>
        </w:rPr>
        <w:fldChar w:fldCharType="begin" w:fldLock="1"/>
      </w:r>
      <w:r w:rsidR="00E85E70" w:rsidRPr="00980D09">
        <w:rPr>
          <w:rFonts w:ascii="Times New Roman" w:hAnsi="Times New Roman" w:cs="Times New Roman"/>
          <w:sz w:val="24"/>
          <w:szCs w:val="24"/>
          <w:lang w:val="en-US"/>
        </w:rPr>
        <w:instrText>ADDIN CSL_CITATION {"citationItems":[{"id":"ITEM-1","itemData":{"DOI":"10.1186/S40545-016-0095-1/TABLES/4","ISSN":"20523211","abstract":"Background: To assess the effect of policies supporting local medicine production to improve access to medicines. Methods: We adapted the WHO/HAI instruments measuring medicines availability and prices to differentiate local from imported products, then pilot tested in Ethiopia and Tanzania. In each outlet, prices were recorded for all products in stock for medicines on a country-specific list. Government procurement prices were also collected. Prices were compared to an international reference and expressed as median price ratios (MPR). Results: The Ethiopian government paid more for local products (median MPR = 1.20) than for imports (median MPR = 0.84). Eight of nine medicines procured as both local and imported products were cheaper when imported. Availability was better for local products compared to imports, in the public (48% vs. 19%, respectively) and private (54% vs. 35%, respectively) sectors. Patient prices were lower for imports in the public sector (median MPR = 1.18[imported] vs. 1.44[local]) and higher in the private sector (median MPR = 5.42[imported] vs. 1.85[local]). In the public sector, patients paid 17% and 53% more than the government procurement price for local and imported products, respectively. The Tanzanian government paid less for local products (median MPR = 0.69) than imports (median MPR = 1.34). In the public sector, availability of local and imported products was 21% and 32% respectively, with patients paying slightly more for local products (median MPR = 1.35[imported] vs. 1.44[local]). In the private sector, local products were less available (21%) than imports (70%) but prices were similar (median MPR = 2.29[imported] vs. 2.27[local]). In the public sector, patients paid 135% and 65% more than the government procurement price for local and imported products, respectively. Conclusions: Our results show how local production can affect availability and prices, and how it can be influenced by preferential purchasing and mark-ups in the public sector. Governments need to evaluate the impact of local production policies, and adjust policies to protect patients from paying more for local products.","author":[{"dropping-particle":"","family":"Ewen","given":"M.","non-dropping-particle":"","parse-names":false,"suffix":""},{"dropping-particle":"","family":"Kaplan","given":"W.","non-dropping-particle":"","parse-names":false,"suffix":""},{"dropping-particle":"","family":"Gedif","given":"T.","non-dropping-particle":"","parse-names":false,"suffix":""},{"dropping-particle":"","family":"Justin-Temu","given":"M.","non-dropping-particle":"","parse-names":false,"suffix":""},{"dropping-particle":"","family":"Vialle-Valentin","given":"C.","non-dropping-particle":"","parse-names":false,"suffix":""},{"dropping-particle":"","family":"Mirza","given":"Z.","non-dropping-particle":"","parse-names":false,"suffix":""},{"dropping-particle":"","family":"Regeer","given":"B.","non-dropping-particle":"","parse-names":false,"suffix":""},{"dropping-particle":"","family":"Zweekhorst","given":"M.","non-dropping-particle":"","parse-names":false,"suffix":""},{"dropping-particle":"","family":"Laing","given":"R.","non-dropping-particle":"","parse-names":false,"suffix":""}],"container-title":"Journal of Pharmaceutical Policy and Practice","id":"ITEM-1","issue":"1","issued":{"date-parts":[["2017","1","16"]]},"page":"1-9","publisher":"BioMed Central Ltd.","title":"Prices and availability of locally produced and imported medicines in Ethiopia and Tanzania","type":"article-journal","volume":"10"},"uris":["http://www.mendeley.com/documents/?uuid=a71a803a-144a-347a-b932-6551775165fe"]}],"mendeley":{"formattedCitation":"(Ewen et al., 2017)","plainTextFormattedCitation":"(Ewen et al., 2017)","previouslyFormattedCitation":"(Ewen et al., 2017)"},"properties":{"noteIndex":0},"schema":"https://github.com/citation-style-language/schema/raw/master/csl-citation.json"}</w:instrText>
      </w:r>
      <w:r w:rsidR="00FB5063" w:rsidRPr="00980D09">
        <w:rPr>
          <w:rFonts w:ascii="Times New Roman" w:hAnsi="Times New Roman" w:cs="Times New Roman"/>
          <w:sz w:val="24"/>
          <w:szCs w:val="24"/>
          <w:lang w:val="en-US"/>
        </w:rPr>
        <w:fldChar w:fldCharType="separate"/>
      </w:r>
      <w:r w:rsidR="00FB5063" w:rsidRPr="00980D09">
        <w:rPr>
          <w:rFonts w:ascii="Times New Roman" w:hAnsi="Times New Roman" w:cs="Times New Roman"/>
          <w:noProof/>
          <w:sz w:val="24"/>
          <w:szCs w:val="24"/>
          <w:lang w:val="en-US"/>
        </w:rPr>
        <w:t>(Ewen et al., 2017)</w:t>
      </w:r>
      <w:r w:rsidR="00FB5063"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on Prices and availability of locally produced and imported medicines in Ethiopia and Tanzania</w:t>
      </w:r>
      <w:r w:rsidR="00D57A43" w:rsidRPr="00980D09">
        <w:rPr>
          <w:rFonts w:ascii="Times New Roman" w:hAnsi="Times New Roman" w:cs="Times New Roman"/>
          <w:sz w:val="24"/>
          <w:szCs w:val="24"/>
          <w:lang w:val="en-US"/>
        </w:rPr>
        <w:t xml:space="preserve">, the study adopted </w:t>
      </w:r>
      <w:r w:rsidR="008A0718" w:rsidRPr="00980D09">
        <w:rPr>
          <w:rFonts w:ascii="Times New Roman" w:hAnsi="Times New Roman" w:cs="Times New Roman"/>
          <w:sz w:val="24"/>
          <w:szCs w:val="24"/>
          <w:lang w:val="en-US"/>
        </w:rPr>
        <w:t>the WHO/Health Action International instruments measuring medicines availability and prices to differentiate local from imported products, then pilot tested in Ethiopia and Tanzania</w:t>
      </w:r>
      <w:r w:rsidR="00FB5063" w:rsidRPr="00980D09">
        <w:rPr>
          <w:rFonts w:ascii="Times New Roman" w:hAnsi="Times New Roman" w:cs="Times New Roman"/>
          <w:sz w:val="24"/>
          <w:szCs w:val="24"/>
          <w:lang w:val="en-US"/>
        </w:rPr>
        <w:t xml:space="preserve">. Results from this study shows that </w:t>
      </w:r>
      <w:r w:rsidR="00E765F0" w:rsidRPr="00980D09">
        <w:rPr>
          <w:rFonts w:ascii="Times New Roman" w:hAnsi="Times New Roman" w:cs="Times New Roman"/>
          <w:sz w:val="24"/>
          <w:szCs w:val="24"/>
          <w:lang w:val="en-US"/>
        </w:rPr>
        <w:t>The Ethiopian government paid more for local products (median MPR = 1.20) than for imports (median MPR = 0.84).</w:t>
      </w:r>
      <w:r w:rsidR="00555566" w:rsidRPr="00980D09">
        <w:rPr>
          <w:rFonts w:ascii="Times New Roman" w:hAnsi="Times New Roman" w:cs="Times New Roman"/>
          <w:sz w:val="24"/>
          <w:szCs w:val="24"/>
          <w:lang w:val="en-US"/>
        </w:rPr>
        <w:t xml:space="preserve"> The Tanzanian government paid less for local products (median MPR = 0.69) than imports (median MPR = 1.34). In the public sector, availability of local and imported products was 21% and 32% respectively, with patients paying slightly more for local products</w:t>
      </w:r>
      <w:r w:rsidR="00262C43" w:rsidRPr="00980D09">
        <w:rPr>
          <w:rFonts w:ascii="Times New Roman" w:hAnsi="Times New Roman" w:cs="Times New Roman"/>
          <w:sz w:val="24"/>
          <w:szCs w:val="24"/>
          <w:lang w:val="en-US"/>
        </w:rPr>
        <w:t>, and the price keep on increasing for both local and imported products in far rural are</w:t>
      </w:r>
      <w:r w:rsidR="006924DE" w:rsidRPr="00980D09">
        <w:rPr>
          <w:rFonts w:ascii="Times New Roman" w:hAnsi="Times New Roman" w:cs="Times New Roman"/>
          <w:sz w:val="24"/>
          <w:szCs w:val="24"/>
          <w:lang w:val="en-US"/>
        </w:rPr>
        <w:t xml:space="preserve">as. </w:t>
      </w:r>
    </w:p>
    <w:p w14:paraId="3E4B5787" w14:textId="62CF58D2" w:rsidR="007C5ECF" w:rsidRPr="00980D09" w:rsidRDefault="00581786"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Findings from the study conducted by </w:t>
      </w:r>
      <w:r w:rsidR="00F35E2C" w:rsidRPr="00980D09">
        <w:rPr>
          <w:rFonts w:ascii="Times New Roman" w:hAnsi="Times New Roman" w:cs="Times New Roman"/>
          <w:sz w:val="24"/>
          <w:szCs w:val="24"/>
          <w:lang w:val="en-US"/>
        </w:rPr>
        <w:t xml:space="preserve">(Cameron et al., 2019) </w:t>
      </w:r>
      <w:r w:rsidRPr="00980D09">
        <w:rPr>
          <w:rFonts w:ascii="Times New Roman" w:hAnsi="Times New Roman" w:cs="Times New Roman"/>
          <w:sz w:val="24"/>
          <w:szCs w:val="24"/>
          <w:lang w:val="en-US"/>
        </w:rPr>
        <w:t xml:space="preserve">on Medicine prices, availability, and affordability in 36 developing and middle-income countries: a </w:t>
      </w:r>
      <w:r w:rsidRPr="00980D09">
        <w:rPr>
          <w:rFonts w:ascii="Times New Roman" w:hAnsi="Times New Roman" w:cs="Times New Roman"/>
          <w:sz w:val="24"/>
          <w:szCs w:val="24"/>
          <w:lang w:val="en-US"/>
        </w:rPr>
        <w:lastRenderedPageBreak/>
        <w:t>secondary analysis</w:t>
      </w:r>
      <w:r w:rsidR="00CA063A" w:rsidRPr="00980D09">
        <w:rPr>
          <w:rFonts w:ascii="Times New Roman" w:hAnsi="Times New Roman" w:cs="Times New Roman"/>
          <w:sz w:val="24"/>
          <w:szCs w:val="24"/>
          <w:lang w:val="en-US"/>
        </w:rPr>
        <w:t>, revealed that Treatments for acute and chronic illness were largely unaffordable in many countries</w:t>
      </w:r>
      <w:r w:rsidR="00A527D7" w:rsidRPr="00980D09">
        <w:rPr>
          <w:rFonts w:ascii="Times New Roman" w:hAnsi="Times New Roman" w:cs="Times New Roman"/>
          <w:sz w:val="24"/>
          <w:szCs w:val="24"/>
          <w:lang w:val="en-US"/>
        </w:rPr>
        <w:t>,</w:t>
      </w:r>
      <w:r w:rsidR="00694C47" w:rsidRPr="00980D09">
        <w:rPr>
          <w:rFonts w:ascii="Times New Roman" w:hAnsi="Times New Roman" w:cs="Times New Roman"/>
          <w:sz w:val="24"/>
          <w:szCs w:val="24"/>
          <w:lang w:val="en-US"/>
        </w:rPr>
        <w:t xml:space="preserve"> and  Low procurement prices did not always translate into low patient prices</w:t>
      </w:r>
      <w:r w:rsidR="0020076C" w:rsidRPr="00980D09">
        <w:rPr>
          <w:rFonts w:ascii="Times New Roman" w:hAnsi="Times New Roman" w:cs="Times New Roman"/>
          <w:sz w:val="24"/>
          <w:szCs w:val="24"/>
          <w:lang w:val="en-US"/>
        </w:rPr>
        <w:t xml:space="preserve"> this in turn leads to large share of the out-of-pocket payments faced by households in low- and middle-income settings </w:t>
      </w:r>
      <w:r w:rsidR="004F3724" w:rsidRPr="00980D09">
        <w:rPr>
          <w:rFonts w:ascii="Times New Roman" w:hAnsi="Times New Roman" w:cs="Times New Roman"/>
          <w:sz w:val="24"/>
          <w:szCs w:val="24"/>
          <w:lang w:val="en-US"/>
        </w:rPr>
        <w:t xml:space="preserve">with more effect in rural areas. </w:t>
      </w:r>
    </w:p>
    <w:p w14:paraId="2E53DA0B" w14:textId="77777777" w:rsidR="006F2E90" w:rsidRDefault="006F2E90" w:rsidP="00980D09">
      <w:pPr>
        <w:pStyle w:val="Heading3"/>
        <w:spacing w:before="0" w:line="480" w:lineRule="auto"/>
        <w:rPr>
          <w:rFonts w:ascii="Times New Roman" w:hAnsi="Times New Roman" w:cs="Times New Roman"/>
          <w:b/>
          <w:bCs/>
          <w:color w:val="auto"/>
          <w:lang w:val="en-US"/>
        </w:rPr>
      </w:pPr>
    </w:p>
    <w:p w14:paraId="3600FB5C" w14:textId="61E09390" w:rsidR="00A60DF3" w:rsidRPr="00980D09" w:rsidRDefault="00A60DF3" w:rsidP="00980D09">
      <w:pPr>
        <w:pStyle w:val="Heading3"/>
        <w:spacing w:before="0" w:line="480" w:lineRule="auto"/>
        <w:rPr>
          <w:rFonts w:ascii="Times New Roman" w:hAnsi="Times New Roman" w:cs="Times New Roman"/>
          <w:b/>
          <w:bCs/>
          <w:color w:val="auto"/>
          <w:lang w:val="en-US"/>
        </w:rPr>
      </w:pPr>
      <w:bookmarkStart w:id="50" w:name="_Toc152567340"/>
      <w:r w:rsidRPr="00980D09">
        <w:rPr>
          <w:rFonts w:ascii="Times New Roman" w:hAnsi="Times New Roman" w:cs="Times New Roman"/>
          <w:b/>
          <w:bCs/>
          <w:color w:val="auto"/>
          <w:lang w:val="en-US"/>
        </w:rPr>
        <w:t>2.4.</w:t>
      </w:r>
      <w:r w:rsidR="00FF4112" w:rsidRPr="00980D09">
        <w:rPr>
          <w:rFonts w:ascii="Times New Roman" w:hAnsi="Times New Roman" w:cs="Times New Roman"/>
          <w:b/>
          <w:bCs/>
          <w:color w:val="auto"/>
          <w:lang w:val="en-US"/>
        </w:rPr>
        <w:t>4</w:t>
      </w:r>
      <w:r w:rsidR="006F2E90">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 </w:t>
      </w:r>
      <w:r w:rsidR="00116D3B" w:rsidRPr="00980D09">
        <w:rPr>
          <w:rFonts w:ascii="Times New Roman" w:hAnsi="Times New Roman" w:cs="Times New Roman"/>
          <w:b/>
          <w:bCs/>
          <w:color w:val="auto"/>
          <w:lang w:val="en-US"/>
        </w:rPr>
        <w:t>S</w:t>
      </w:r>
      <w:r w:rsidRPr="00980D09">
        <w:rPr>
          <w:rFonts w:ascii="Times New Roman" w:hAnsi="Times New Roman" w:cs="Times New Roman"/>
          <w:b/>
          <w:bCs/>
          <w:color w:val="auto"/>
          <w:lang w:val="en-US"/>
        </w:rPr>
        <w:t>elf-medication</w:t>
      </w:r>
      <w:bookmarkEnd w:id="50"/>
    </w:p>
    <w:p w14:paraId="253CA0B7" w14:textId="11560A24" w:rsidR="00546A04" w:rsidRPr="00980D09" w:rsidRDefault="006E097B"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People all over the world suffer common health problems (e.g. colds, headaches, digestive problems and muscle aches) in roughly the same frequency and respond in the same way to these problems. In 50% of the cases, they let the condition run its course or use a home remedy. In 25% of cases, they use non-prescription/OTC medications and the remaining 25% of cases visit a physician or use a prescription medicine previously obtained for the same condition.</w:t>
      </w:r>
      <w:r w:rsidR="00CA698C" w:rsidRPr="00980D09">
        <w:rPr>
          <w:rFonts w:ascii="Times New Roman" w:hAnsi="Times New Roman" w:cs="Times New Roman"/>
          <w:sz w:val="24"/>
          <w:szCs w:val="24"/>
          <w:lang w:val="en-US"/>
        </w:rPr>
        <w:t xml:space="preserve"> </w:t>
      </w:r>
      <w:r w:rsidR="00CA698C" w:rsidRPr="00980D09">
        <w:rPr>
          <w:rFonts w:ascii="Times New Roman" w:hAnsi="Times New Roman" w:cs="Times New Roman"/>
          <w:sz w:val="24"/>
          <w:szCs w:val="24"/>
          <w:lang w:val="en-US"/>
        </w:rPr>
        <w:fldChar w:fldCharType="begin" w:fldLock="1"/>
      </w:r>
      <w:r w:rsidR="002C25F1" w:rsidRPr="00980D09">
        <w:rPr>
          <w:rFonts w:ascii="Times New Roman" w:hAnsi="Times New Roman" w:cs="Times New Roman"/>
          <w:sz w:val="24"/>
          <w:szCs w:val="24"/>
          <w:lang w:val="en-US"/>
        </w:rPr>
        <w:instrText>ADDIN CSL_CITATION {"citationItems":[{"id":"ITEM-1","itemData":{"DOI":"10.4103/0976-0105.128253","ISSN":"0976-0105","PMID":"24808684","abstract":"Self-medication is a global phenomenon and potential contributor to human pathogen resistance to antibiotics. The adverse consequences of such practices should always be emphasized to the community and steps to curb it. Rampant irrational use of antimicrobials without medical guidance may result in greater probability of inappropriate, incorrect, or undue therapy, missed diagnosis, delays in appropriate treatment, pathogen resistance and increased morbidity. This review focused on the self-medication of allopathic drugs, their use, its safety and reason for using it. It would be safe, if the people who are using it, have sufficient knowledge about its dose, time of intake, side effect on over dose, but due to lack of information it can cause serious effects such as antibiotic resistance, skin problem, hypersensitivity and allergy. There is need to augment awareness and implement legislations to promote judicious and safe practices. Improved knowledge and understanding about self-medication may result in rationale use and thus limit emerging microbial resistance issues. Articles which were published in peer reviewed journals, World Self-Medication Industry and World Health Organization websites relating to self-medication reviewed.","author":[{"dropping-particle":"","family":"Bennadi","given":"Darshana","non-dropping-particle":"","parse-names":false,"suffix":""}],"container-title":"Journal of Basic and Clinical Pharmacy","id":"ITEM-1","issue":"1","issued":{"date-parts":[["2014"]]},"page":"19","publisher":"Medknow","title":"Self-medication: A current challenge","type":"article-journal","volume":"5"},"uris":["http://www.mendeley.com/documents/?uuid=d8c3a01e-679f-374b-8e2d-5371df9d5fa7"]}],"mendeley":{"formattedCitation":"(Bennadi, 2014a)","plainTextFormattedCitation":"(Bennadi, 2014a)","previouslyFormattedCitation":"(Bennadi, 2014a)"},"properties":{"noteIndex":0},"schema":"https://github.com/citation-style-language/schema/raw/master/csl-citation.json"}</w:instrText>
      </w:r>
      <w:r w:rsidR="00CA698C" w:rsidRPr="00980D09">
        <w:rPr>
          <w:rFonts w:ascii="Times New Roman" w:hAnsi="Times New Roman" w:cs="Times New Roman"/>
          <w:sz w:val="24"/>
          <w:szCs w:val="24"/>
          <w:lang w:val="en-US"/>
        </w:rPr>
        <w:fldChar w:fldCharType="separate"/>
      </w:r>
      <w:r w:rsidR="002462D0" w:rsidRPr="00980D09">
        <w:rPr>
          <w:rFonts w:ascii="Times New Roman" w:hAnsi="Times New Roman" w:cs="Times New Roman"/>
          <w:noProof/>
          <w:sz w:val="24"/>
          <w:szCs w:val="24"/>
          <w:lang w:val="en-US"/>
        </w:rPr>
        <w:t>(Bennadi, 2014a)</w:t>
      </w:r>
      <w:r w:rsidR="00CA698C" w:rsidRPr="00980D09">
        <w:rPr>
          <w:rFonts w:ascii="Times New Roman" w:hAnsi="Times New Roman" w:cs="Times New Roman"/>
          <w:sz w:val="24"/>
          <w:szCs w:val="24"/>
          <w:lang w:val="en-US"/>
        </w:rPr>
        <w:fldChar w:fldCharType="end"/>
      </w:r>
      <w:r w:rsidR="00CA698C" w:rsidRPr="00980D09">
        <w:rPr>
          <w:rFonts w:ascii="Times New Roman" w:hAnsi="Times New Roman" w:cs="Times New Roman"/>
          <w:sz w:val="24"/>
          <w:szCs w:val="24"/>
          <w:lang w:val="en-US"/>
        </w:rPr>
        <w:t>, a study conducted in Egypt aimed to describe the prevalence, pattern and reasons for self-medication among adults in Alexandria, Egypt. In a community-based survey during 2012, a representative sample of 1100 adults completed a predesigned interview questionnaire on self-medication practices by drugs and complementary or alternative medicines (CAM). A majority of them practiced self-medication (86.4%), mostly using both drugs and CAM (77.5%). The most commonly used drugs were analgesics (</w:t>
      </w:r>
      <w:proofErr w:type="gramStart"/>
      <w:r w:rsidR="00CA698C" w:rsidRPr="00980D09">
        <w:rPr>
          <w:rFonts w:ascii="Times New Roman" w:hAnsi="Times New Roman" w:cs="Times New Roman"/>
          <w:sz w:val="24"/>
          <w:szCs w:val="24"/>
          <w:lang w:val="en-US"/>
        </w:rPr>
        <w:t>96.7%),</w:t>
      </w:r>
      <w:proofErr w:type="gramEnd"/>
      <w:r w:rsidR="00CA698C" w:rsidRPr="00980D09">
        <w:rPr>
          <w:rFonts w:ascii="Times New Roman" w:hAnsi="Times New Roman" w:cs="Times New Roman"/>
          <w:sz w:val="24"/>
          <w:szCs w:val="24"/>
          <w:lang w:val="en-US"/>
        </w:rPr>
        <w:t xml:space="preserve"> and cough and cold preparations (81.9%), but 53.9% of respondents reported self-medication with antibiotics. The </w:t>
      </w:r>
      <w:r w:rsidR="00D15FC5" w:rsidRPr="00980D09">
        <w:rPr>
          <w:rFonts w:ascii="Times New Roman" w:hAnsi="Times New Roman" w:cs="Times New Roman"/>
          <w:sz w:val="24"/>
          <w:szCs w:val="24"/>
          <w:lang w:val="en-US"/>
        </w:rPr>
        <w:t xml:space="preserve">major </w:t>
      </w:r>
      <w:r w:rsidR="00CA698C" w:rsidRPr="00980D09">
        <w:rPr>
          <w:rFonts w:ascii="Times New Roman" w:hAnsi="Times New Roman" w:cs="Times New Roman"/>
          <w:sz w:val="24"/>
          <w:szCs w:val="24"/>
          <w:lang w:val="en-US"/>
        </w:rPr>
        <w:t xml:space="preserve">reasons for practicing self-medication </w:t>
      </w:r>
      <w:r w:rsidR="00D15FC5" w:rsidRPr="00980D09">
        <w:rPr>
          <w:rFonts w:ascii="Times New Roman" w:hAnsi="Times New Roman" w:cs="Times New Roman"/>
          <w:sz w:val="24"/>
          <w:szCs w:val="24"/>
          <w:lang w:val="en-US"/>
        </w:rPr>
        <w:t xml:space="preserve">were </w:t>
      </w:r>
      <w:r w:rsidR="00E67D0F" w:rsidRPr="00980D09">
        <w:rPr>
          <w:rFonts w:ascii="Times New Roman" w:hAnsi="Times New Roman" w:cs="Times New Roman"/>
          <w:sz w:val="24"/>
          <w:szCs w:val="24"/>
          <w:lang w:val="en-US"/>
        </w:rPr>
        <w:t>due to emergency use especially when symptoms started at odd hours and not being able to get medical advice (for financial or time reasons)</w:t>
      </w:r>
      <w:r w:rsidR="00B50F81" w:rsidRPr="00980D09">
        <w:rPr>
          <w:rFonts w:ascii="Times New Roman" w:hAnsi="Times New Roman" w:cs="Times New Roman"/>
          <w:sz w:val="24"/>
          <w:szCs w:val="24"/>
          <w:lang w:val="en-US"/>
        </w:rPr>
        <w:fldChar w:fldCharType="begin" w:fldLock="1"/>
      </w:r>
      <w:r w:rsidR="004160D3" w:rsidRPr="00980D09">
        <w:rPr>
          <w:rFonts w:ascii="Times New Roman" w:hAnsi="Times New Roman" w:cs="Times New Roman"/>
          <w:sz w:val="24"/>
          <w:szCs w:val="24"/>
          <w:lang w:val="en-US"/>
        </w:rPr>
        <w:instrText>ADDIN CSL_CITATION {"citationItems":[{"id":"ITEM-1","itemData":{"DOI":"10.26719/2015.21.4.256","ISSN":"10203397","PMID":"26077520","abstract":"This study aimed to describe the prevalence, pattern and reasons for self-medication among adults in Alexandria, Egypt. In a community-based survey during 2012, a representative sample of 1100 adults completed a predesigned interview questionnaire on self-medication practices by drugs and complementary or alternative medicines (CAM). A majority of them practised self-medication (86.4%), mostly using both drugs and CAM (77.5%). The most commonly used drugs were analgesics (96.7%), and cough and cold preparations (81.9%), but 53.9% of respondents reported self-medication with antibiotics. The most frequently used CAM were herbs (91.6%), followed by spiritual healing (9.4%) and cupping and acupuncture (6.4%). CAM improved the condition according to 95.2% of users. Logistic regression analysis revealed that age, occupation and the presence of chronic conditions were the independent factors significantly affecting the practice of self-medication with drugs.","author":[{"dropping-particle":"","family":"El-Nimr","given":"N. A.","non-dropping-particle":"","parse-names":false,"suffix":""},{"dropping-particle":"","family":"Wahdan","given":"I. M.H.","non-dropping-particle":"","parse-names":false,"suffix":""},{"dropping-particle":"","family":"Wahdan","given":"A. M.H.","non-dropping-particle":"","parse-names":false,"suffix":""},{"dropping-particle":"","family":"Kotb","given":"R. E.","non-dropping-particle":"","parse-names":false,"suffix":""}],"container-title":"Eastern Mediterranean Health Journal","id":"ITEM-1","issue":"4","issued":{"date-parts":[["2015"]]},"page":"256-265","title":"Automédication avec recours aux médicaments conventionnels, complémentaires et alternatifs à Alexandrie (Égypte): prévalence, tendances et déterminants","type":"article-journal","volume":"21"},"uris":["http://www.mendeley.com/documents/?uuid=142200ff-07eb-47a8-9119-ca3f5c256440"]}],"mendeley":{"formattedCitation":"(El-Nimr et al., 2015)","plainTextFormattedCitation":"(El-Nimr et al., 2015)","previouslyFormattedCitation":"(El-Nimr et al., 2015)"},"properties":{"noteIndex":0},"schema":"https://github.com/citation-style-language/schema/raw/master/csl-citation.json"}</w:instrText>
      </w:r>
      <w:r w:rsidR="00B50F81" w:rsidRPr="00980D09">
        <w:rPr>
          <w:rFonts w:ascii="Times New Roman" w:hAnsi="Times New Roman" w:cs="Times New Roman"/>
          <w:sz w:val="24"/>
          <w:szCs w:val="24"/>
          <w:lang w:val="en-US"/>
        </w:rPr>
        <w:fldChar w:fldCharType="separate"/>
      </w:r>
      <w:r w:rsidR="00B50F81" w:rsidRPr="00980D09">
        <w:rPr>
          <w:rFonts w:ascii="Times New Roman" w:hAnsi="Times New Roman" w:cs="Times New Roman"/>
          <w:noProof/>
          <w:sz w:val="24"/>
          <w:szCs w:val="24"/>
          <w:lang w:val="en-US"/>
        </w:rPr>
        <w:t>(El-</w:t>
      </w:r>
      <w:proofErr w:type="spellStart"/>
      <w:r w:rsidR="00B50F81" w:rsidRPr="00980D09">
        <w:rPr>
          <w:rFonts w:ascii="Times New Roman" w:hAnsi="Times New Roman" w:cs="Times New Roman"/>
          <w:noProof/>
          <w:sz w:val="24"/>
          <w:szCs w:val="24"/>
          <w:lang w:val="en-US"/>
        </w:rPr>
        <w:t>Nimr</w:t>
      </w:r>
      <w:proofErr w:type="spellEnd"/>
      <w:r w:rsidR="00B50F81" w:rsidRPr="00980D09">
        <w:rPr>
          <w:rFonts w:ascii="Times New Roman" w:hAnsi="Times New Roman" w:cs="Times New Roman"/>
          <w:noProof/>
          <w:sz w:val="24"/>
          <w:szCs w:val="24"/>
          <w:lang w:val="en-US"/>
        </w:rPr>
        <w:t xml:space="preserve"> et al., 2015)</w:t>
      </w:r>
      <w:r w:rsidR="00B50F81" w:rsidRPr="00980D09">
        <w:rPr>
          <w:rFonts w:ascii="Times New Roman" w:hAnsi="Times New Roman" w:cs="Times New Roman"/>
          <w:sz w:val="24"/>
          <w:szCs w:val="24"/>
          <w:lang w:val="en-US"/>
        </w:rPr>
        <w:fldChar w:fldCharType="end"/>
      </w:r>
      <w:r w:rsidR="00B50F81" w:rsidRPr="00980D09">
        <w:rPr>
          <w:rFonts w:ascii="Times New Roman" w:hAnsi="Times New Roman" w:cs="Times New Roman"/>
          <w:sz w:val="24"/>
          <w:szCs w:val="24"/>
          <w:lang w:val="en-US"/>
        </w:rPr>
        <w:t>.</w:t>
      </w:r>
      <w:r w:rsidR="003B78DF" w:rsidRPr="00980D09">
        <w:rPr>
          <w:rFonts w:ascii="Times New Roman" w:hAnsi="Times New Roman" w:cs="Times New Roman"/>
          <w:sz w:val="24"/>
          <w:szCs w:val="24"/>
          <w:lang w:val="en-US"/>
        </w:rPr>
        <w:t xml:space="preserve"> </w:t>
      </w:r>
      <w:r w:rsidR="003B78DF" w:rsidRPr="00980D09">
        <w:rPr>
          <w:rFonts w:ascii="Times New Roman" w:hAnsi="Times New Roman" w:cs="Times New Roman"/>
          <w:b/>
          <w:bCs/>
          <w:sz w:val="24"/>
          <w:szCs w:val="24"/>
        </w:rPr>
        <w:t xml:space="preserve">At community level </w:t>
      </w:r>
      <w:r w:rsidR="00E15EF4" w:rsidRPr="00980D09">
        <w:rPr>
          <w:rFonts w:ascii="Times New Roman" w:hAnsi="Times New Roman" w:cs="Times New Roman"/>
          <w:sz w:val="24"/>
          <w:szCs w:val="24"/>
          <w:lang w:val="en-US"/>
        </w:rPr>
        <w:t>a g</w:t>
      </w:r>
      <w:proofErr w:type="spellStart"/>
      <w:r w:rsidR="003B78DF" w:rsidRPr="00980D09">
        <w:rPr>
          <w:rFonts w:ascii="Times New Roman" w:hAnsi="Times New Roman" w:cs="Times New Roman"/>
          <w:sz w:val="24"/>
          <w:szCs w:val="24"/>
        </w:rPr>
        <w:t>ood</w:t>
      </w:r>
      <w:proofErr w:type="spellEnd"/>
      <w:r w:rsidR="003B78DF" w:rsidRPr="00980D09">
        <w:rPr>
          <w:rFonts w:ascii="Times New Roman" w:hAnsi="Times New Roman" w:cs="Times New Roman"/>
          <w:sz w:val="24"/>
          <w:szCs w:val="24"/>
        </w:rPr>
        <w:t xml:space="preserve"> self-medication can also </w:t>
      </w:r>
      <w:r w:rsidR="003B78DF" w:rsidRPr="00980D09">
        <w:rPr>
          <w:rFonts w:ascii="Times New Roman" w:hAnsi="Times New Roman" w:cs="Times New Roman"/>
          <w:sz w:val="24"/>
          <w:szCs w:val="24"/>
        </w:rPr>
        <w:lastRenderedPageBreak/>
        <w:t>provide benefits such as</w:t>
      </w:r>
      <w:r w:rsidR="003B78DF" w:rsidRPr="00980D09">
        <w:rPr>
          <w:rFonts w:ascii="Times New Roman" w:hAnsi="Times New Roman" w:cs="Times New Roman"/>
          <w:sz w:val="24"/>
          <w:szCs w:val="24"/>
          <w:lang w:val="en-US"/>
        </w:rPr>
        <w:t xml:space="preserve">, </w:t>
      </w:r>
      <w:r w:rsidR="00E15EF4" w:rsidRPr="00980D09">
        <w:rPr>
          <w:rFonts w:ascii="Times New Roman" w:hAnsi="Times New Roman" w:cs="Times New Roman"/>
          <w:sz w:val="24"/>
          <w:szCs w:val="24"/>
          <w:lang w:val="en-US"/>
        </w:rPr>
        <w:t>s</w:t>
      </w:r>
      <w:proofErr w:type="spellStart"/>
      <w:r w:rsidR="003B78DF" w:rsidRPr="00980D09">
        <w:rPr>
          <w:rFonts w:ascii="Times New Roman" w:hAnsi="Times New Roman" w:cs="Times New Roman"/>
          <w:sz w:val="24"/>
          <w:szCs w:val="24"/>
        </w:rPr>
        <w:t>aving</w:t>
      </w:r>
      <w:proofErr w:type="spellEnd"/>
      <w:r w:rsidR="003B78DF" w:rsidRPr="00980D09">
        <w:rPr>
          <w:rFonts w:ascii="Times New Roman" w:hAnsi="Times New Roman" w:cs="Times New Roman"/>
          <w:sz w:val="24"/>
          <w:szCs w:val="24"/>
        </w:rPr>
        <w:t xml:space="preserve"> scarce medical resources from being wasted on minor conditions</w:t>
      </w:r>
      <w:r w:rsidR="00E15EF4" w:rsidRPr="00980D09">
        <w:rPr>
          <w:rFonts w:ascii="Times New Roman" w:hAnsi="Times New Roman" w:cs="Times New Roman"/>
          <w:sz w:val="24"/>
          <w:szCs w:val="24"/>
          <w:lang w:val="en-US"/>
        </w:rPr>
        <w:t xml:space="preserve">, </w:t>
      </w:r>
      <w:r w:rsidR="00E15EF4" w:rsidRPr="00980D09">
        <w:rPr>
          <w:rFonts w:ascii="Times New Roman" w:hAnsi="Times New Roman" w:cs="Times New Roman"/>
          <w:sz w:val="24"/>
          <w:szCs w:val="24"/>
        </w:rPr>
        <w:t>lowering</w:t>
      </w:r>
      <w:r w:rsidR="003B78DF" w:rsidRPr="00980D09">
        <w:rPr>
          <w:rFonts w:ascii="Times New Roman" w:hAnsi="Times New Roman" w:cs="Times New Roman"/>
          <w:sz w:val="24"/>
          <w:szCs w:val="24"/>
        </w:rPr>
        <w:t xml:space="preserve"> the costs of community funded health care </w:t>
      </w:r>
      <w:proofErr w:type="gramStart"/>
      <w:r w:rsidR="003B78DF" w:rsidRPr="00980D09">
        <w:rPr>
          <w:rFonts w:ascii="Times New Roman" w:hAnsi="Times New Roman" w:cs="Times New Roman"/>
          <w:sz w:val="24"/>
          <w:szCs w:val="24"/>
        </w:rPr>
        <w:t>programs</w:t>
      </w:r>
      <w:r w:rsidR="00E15EF4" w:rsidRPr="00980D09">
        <w:rPr>
          <w:rFonts w:ascii="Times New Roman" w:hAnsi="Times New Roman" w:cs="Times New Roman"/>
          <w:sz w:val="24"/>
          <w:szCs w:val="24"/>
          <w:lang w:val="en-US"/>
        </w:rPr>
        <w:t>,</w:t>
      </w:r>
      <w:proofErr w:type="gramEnd"/>
      <w:r w:rsidR="00E15EF4" w:rsidRPr="00980D09">
        <w:rPr>
          <w:rFonts w:ascii="Times New Roman" w:hAnsi="Times New Roman" w:cs="Times New Roman"/>
          <w:sz w:val="24"/>
          <w:szCs w:val="24"/>
          <w:lang w:val="en-US"/>
        </w:rPr>
        <w:t xml:space="preserve"> </w:t>
      </w:r>
      <w:r w:rsidR="00E15EF4" w:rsidRPr="00980D09">
        <w:rPr>
          <w:rFonts w:ascii="Times New Roman" w:hAnsi="Times New Roman" w:cs="Times New Roman"/>
          <w:sz w:val="24"/>
          <w:szCs w:val="24"/>
        </w:rPr>
        <w:t>Some governments are increasingly encouraging self-care of minor illnesses, including self-medication. Although responsible self-medication help to reduce the cost of treatment, travelling time as well as doctor's time i.e., consultation time</w:t>
      </w:r>
      <w:r w:rsidR="00E15EF4" w:rsidRPr="00980D09">
        <w:rPr>
          <w:rFonts w:ascii="Times New Roman" w:hAnsi="Times New Roman" w:cs="Times New Roman"/>
          <w:sz w:val="24"/>
          <w:szCs w:val="24"/>
          <w:lang w:val="en-US"/>
        </w:rPr>
        <w:t xml:space="preserve"> </w:t>
      </w:r>
      <w:r w:rsidR="00E15EF4" w:rsidRPr="00980D09">
        <w:rPr>
          <w:rFonts w:ascii="Times New Roman" w:hAnsi="Times New Roman" w:cs="Times New Roman"/>
          <w:sz w:val="24"/>
          <w:szCs w:val="24"/>
          <w:lang w:val="en-US"/>
        </w:rPr>
        <w:fldChar w:fldCharType="begin" w:fldLock="1"/>
      </w:r>
      <w:r w:rsidR="002C25F1" w:rsidRPr="00980D09">
        <w:rPr>
          <w:rFonts w:ascii="Times New Roman" w:hAnsi="Times New Roman" w:cs="Times New Roman"/>
          <w:sz w:val="24"/>
          <w:szCs w:val="24"/>
          <w:lang w:val="en-US"/>
        </w:rPr>
        <w:instrText>ADDIN CSL_CITATION {"citationItems":[{"id":"ITEM-1","itemData":{"DOI":"10.4103/0976-0105.128253","ISSN":"0976-0105","PMID":"24808684","abstract":"Self-medication is a global phenomenon and potential contributor to human pathogen resistance to antibiotics. The adverse consequences of such practices should always be emphasized to the community and steps to curb it. Rampant irrational use of antimicrobials without medical guidance may result in greater probability of inappropriate, incorrect, or undue therapy, missed diagnosis, delays in appropriate treatment, pathogen resistance and increased morbidity. This review focused on the self-medication of allopathic drugs, their use, its safety and reason for using it. It would be safe, if the people who are using it, have sufficient knowledge about its dose, time of intake, side effect on over dose, but due to lack of information it can cause serious effects such as antibiotic resistance, skin problem, hypersensitivity and allergy. There is need to augment awareness and implement legislations to promote judicious and safe practices. Improved knowledge and understanding about self-medication may result in rationale use and thus limit emerging microbial resistance issues. Articles which were published in peer reviewed journals, World Self-Medication Industry and World Health Organization websites relating to self-medication reviewed.","author":[{"dropping-particle":"","family":"Bennadi","given":"Darshana","non-dropping-particle":"","parse-names":false,"suffix":""}],"container-title":"Journal of Basic and Clinical Pharmacy","id":"ITEM-1","issue":"1","issued":{"date-parts":[["2014"]]},"page":"19","publisher":"Medknow","title":"Self-medication: A current challenge","type":"article-journal","volume":"5"},"uris":["http://www.mendeley.com/documents/?uuid=d8c3a01e-679f-374b-8e2d-5371df9d5fa7"]}],"mendeley":{"formattedCitation":"(Bennadi, 2014a)","plainTextFormattedCitation":"(Bennadi, 2014a)","previouslyFormattedCitation":"(Bennadi, 2014a)"},"properties":{"noteIndex":0},"schema":"https://github.com/citation-style-language/schema/raw/master/csl-citation.json"}</w:instrText>
      </w:r>
      <w:r w:rsidR="00E15EF4" w:rsidRPr="00980D09">
        <w:rPr>
          <w:rFonts w:ascii="Times New Roman" w:hAnsi="Times New Roman" w:cs="Times New Roman"/>
          <w:sz w:val="24"/>
          <w:szCs w:val="24"/>
          <w:lang w:val="en-US"/>
        </w:rPr>
        <w:fldChar w:fldCharType="separate"/>
      </w:r>
      <w:r w:rsidR="002462D0" w:rsidRPr="00980D09">
        <w:rPr>
          <w:rFonts w:ascii="Times New Roman" w:hAnsi="Times New Roman" w:cs="Times New Roman"/>
          <w:noProof/>
          <w:sz w:val="24"/>
          <w:szCs w:val="24"/>
          <w:lang w:val="en-US"/>
        </w:rPr>
        <w:t>(Bennadi, 2014a)</w:t>
      </w:r>
      <w:r w:rsidR="00E15EF4" w:rsidRPr="00980D09">
        <w:rPr>
          <w:rFonts w:ascii="Times New Roman" w:hAnsi="Times New Roman" w:cs="Times New Roman"/>
          <w:sz w:val="24"/>
          <w:szCs w:val="24"/>
          <w:lang w:val="en-US"/>
        </w:rPr>
        <w:fldChar w:fldCharType="end"/>
      </w:r>
      <w:r w:rsidR="00E15EF4" w:rsidRPr="00980D09">
        <w:rPr>
          <w:rFonts w:ascii="Times New Roman" w:hAnsi="Times New Roman" w:cs="Times New Roman"/>
          <w:sz w:val="24"/>
          <w:szCs w:val="24"/>
          <w:lang w:val="en-US"/>
        </w:rPr>
        <w:t xml:space="preserve"> </w:t>
      </w:r>
    </w:p>
    <w:p w14:paraId="08D8CA19" w14:textId="77777777" w:rsidR="008B71AD" w:rsidRPr="00980D09" w:rsidRDefault="008B71AD" w:rsidP="00980D09">
      <w:pPr>
        <w:spacing w:after="0" w:line="480" w:lineRule="auto"/>
        <w:jc w:val="both"/>
        <w:rPr>
          <w:rFonts w:ascii="Times New Roman" w:hAnsi="Times New Roman" w:cs="Times New Roman"/>
          <w:sz w:val="24"/>
          <w:szCs w:val="24"/>
          <w:lang w:val="en-US"/>
        </w:rPr>
      </w:pPr>
    </w:p>
    <w:p w14:paraId="61D97C6A" w14:textId="7F89E4A8" w:rsidR="001121F1" w:rsidRPr="00980D09" w:rsidRDefault="001121F1" w:rsidP="00980D09">
      <w:pPr>
        <w:pStyle w:val="Heading2"/>
        <w:spacing w:before="0" w:line="480" w:lineRule="auto"/>
        <w:rPr>
          <w:rFonts w:ascii="Times New Roman" w:hAnsi="Times New Roman" w:cs="Times New Roman"/>
          <w:b/>
          <w:bCs/>
          <w:color w:val="auto"/>
          <w:sz w:val="24"/>
          <w:szCs w:val="24"/>
          <w:lang w:val="en-US"/>
        </w:rPr>
      </w:pPr>
      <w:bookmarkStart w:id="51" w:name="_Toc152567341"/>
      <w:r w:rsidRPr="00980D09">
        <w:rPr>
          <w:rFonts w:ascii="Times New Roman" w:hAnsi="Times New Roman" w:cs="Times New Roman"/>
          <w:b/>
          <w:bCs/>
          <w:color w:val="auto"/>
          <w:sz w:val="24"/>
          <w:szCs w:val="24"/>
          <w:lang w:val="en-US"/>
        </w:rPr>
        <w:t xml:space="preserve">2.5 </w:t>
      </w:r>
      <w:r w:rsidR="006F2E90">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Research Gap</w:t>
      </w:r>
      <w:bookmarkEnd w:id="51"/>
    </w:p>
    <w:p w14:paraId="63B6CA49" w14:textId="317352F0" w:rsidR="00E43DBD" w:rsidRDefault="00495B68"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Many literature studies like</w:t>
      </w:r>
      <w:r w:rsidR="006047AA" w:rsidRPr="00980D09">
        <w:rPr>
          <w:rFonts w:ascii="Times New Roman" w:hAnsi="Times New Roman" w:cs="Times New Roman"/>
          <w:sz w:val="24"/>
          <w:szCs w:val="24"/>
          <w:lang w:val="en-US"/>
        </w:rPr>
        <w:t xml:space="preserve"> </w:t>
      </w:r>
      <w:r w:rsidR="00FE38DA" w:rsidRPr="00980D09">
        <w:rPr>
          <w:rFonts w:ascii="Times New Roman" w:hAnsi="Times New Roman" w:cs="Times New Roman"/>
          <w:sz w:val="24"/>
          <w:szCs w:val="24"/>
          <w:lang w:val="en-US"/>
        </w:rPr>
        <w:fldChar w:fldCharType="begin" w:fldLock="1"/>
      </w:r>
      <w:r w:rsidR="000E392A" w:rsidRPr="00980D09">
        <w:rPr>
          <w:rFonts w:ascii="Times New Roman" w:hAnsi="Times New Roman" w:cs="Times New Roman"/>
          <w:sz w:val="24"/>
          <w:szCs w:val="24"/>
          <w:lang w:val="en-US"/>
        </w:rPr>
        <w:instrText>ADDIN CSL_CITATION {"citationItems":[{"id":"ITEM-1","itemData":{"DOI":"10.1186/1475-2875-6-83","ISSN":"14752875","PMID":"17603898","abstract":"Background. Prompt access to effective treatment is central in the fight against malaria. However, a variety of interlinked factors at household and health system level influence access to timely and appropriate treatment and care. Furthermore, access may be influenced by global and national health policies. As a consequence, many malaria episodes in highly endemic countries are not treated appropriately. Project. The ACCESS Programme aims at understanding and improving access to prompt and effective malaria treatment and care in a rural Tanzanian setting. The programme's strategy is based on a set of integrated interventions, including social marketing for improved care seeking at community level as well as strengthening of quality of care at health facilities. This is complemented by a project that aims to improve the performance of drug stores. The interventions are accompanied by a comprehensive set of monitoring and evaluation activities measuring the programme's performance and (health) impact. Baseline data demonstrated heterogeneity in the availability of malaria treatment, unavailability of medicines and treatment providers in certain areas as well as quality problems with regard to drugs and services. Conclusion. The ACCESS Programme is a combination of multiple complementary interventions with a strong evaluation component. With this approach, ACCESS aims to contribute to the development of a more comprehensive access framework and to inform and support public health professionals and policy-makers in the delivery of improved health services. © 2007 Hetzel et al; licensee BioMed Central Ltd.","author":[{"dropping-particle":"","family":"Hetzel","given":"Manuel W.","non-dropping-particle":"","parse-names":false,"suffix":""},{"dropping-particle":"","family":"Iteba","given":"Nelly","non-dropping-particle":"","parse-names":false,"suffix":""},{"dropping-particle":"","family":"Makemba","given":"Ahmed","non-dropping-particle":"","parse-names":false,"suffix":""},{"dropping-particle":"","family":"Mshana","given":"Christopher","non-dropping-particle":"","parse-names":false,"suffix":""},{"dropping-particle":"","family":"Lengeler","given":"Christian","non-dropping-particle":"","parse-names":false,"suffix":""},{"dropping-particle":"","family":"Obrist","given":"Brigit","non-dropping-particle":"","parse-names":false,"suffix":""},{"dropping-particle":"","family":"Schulze","given":"Alexander","non-dropping-particle":"","parse-names":false,"suffix":""},{"dropping-particle":"","family":"Nathan","given":"Rose","non-dropping-particle":"","parse-names":false,"suffix":""},{"dropping-particle":"","family":"Dillip","given":"Angel","non-dropping-particle":"","parse-names":false,"suffix":""},{"dropping-particle":"","family":"Alba","given":"Sandra","non-dropping-particle":"","parse-names":false,"suffix":""},{"dropping-particle":"","family":"Mayumana","given":"Iddy","non-dropping-particle":"","parse-names":false,"suffix":""},{"dropping-particle":"","family":"Khatib","given":"Rashid A.","non-dropping-particle":"","parse-names":false,"suffix":""},{"dropping-particle":"","family":"Njau","given":"Joseph D.","non-dropping-particle":"","parse-names":false,"suffix":""},{"dropping-particle":"","family":"Mshinda","given":"Hassan","non-dropping-particle":"","parse-names":false,"suffix":""}],"container-title":"Malaria Journal","id":"ITEM-1","issued":{"date-parts":[["2007"]]},"page":"1-15","title":"Understanding and improving access to prompt and effective malaria treatment and care in rural Tanzania: The ACCESS Programme","type":"article-journal","volume":"6"},"uris":["http://www.mendeley.com/documents/?uuid=9cad02bd-bd6e-45fb-ab03-a5226e4496fc"]}],"mendeley":{"formattedCitation":"(Hetzel et al., 2007)","manualFormatting":"(Hetzel et al., 2017a)","plainTextFormattedCitation":"(Hetzel et al., 2007)","previouslyFormattedCitation":"(Hetzel et al., 2007)"},"properties":{"noteIndex":0},"schema":"https://github.com/citation-style-language/schema/raw/master/csl-citation.json"}</w:instrText>
      </w:r>
      <w:r w:rsidR="00FE38DA" w:rsidRPr="00980D09">
        <w:rPr>
          <w:rFonts w:ascii="Times New Roman" w:hAnsi="Times New Roman" w:cs="Times New Roman"/>
          <w:sz w:val="24"/>
          <w:szCs w:val="24"/>
          <w:lang w:val="en-US"/>
        </w:rPr>
        <w:fldChar w:fldCharType="separate"/>
      </w:r>
      <w:r w:rsidR="003738C8" w:rsidRPr="00980D09">
        <w:rPr>
          <w:rFonts w:ascii="Times New Roman" w:hAnsi="Times New Roman" w:cs="Times New Roman"/>
          <w:noProof/>
          <w:sz w:val="24"/>
          <w:szCs w:val="24"/>
          <w:lang w:val="en-US"/>
        </w:rPr>
        <w:t>(Hetzel et al., 20</w:t>
      </w:r>
      <w:r w:rsidR="00495743" w:rsidRPr="00980D09">
        <w:rPr>
          <w:rFonts w:ascii="Times New Roman" w:hAnsi="Times New Roman" w:cs="Times New Roman"/>
          <w:noProof/>
          <w:sz w:val="24"/>
          <w:szCs w:val="24"/>
          <w:lang w:val="en-US"/>
        </w:rPr>
        <w:t>1</w:t>
      </w:r>
      <w:r w:rsidR="003738C8" w:rsidRPr="00980D09">
        <w:rPr>
          <w:rFonts w:ascii="Times New Roman" w:hAnsi="Times New Roman" w:cs="Times New Roman"/>
          <w:noProof/>
          <w:sz w:val="24"/>
          <w:szCs w:val="24"/>
          <w:lang w:val="en-US"/>
        </w:rPr>
        <w:t>7a)</w:t>
      </w:r>
      <w:r w:rsidR="00FE38DA" w:rsidRPr="00980D09">
        <w:rPr>
          <w:rFonts w:ascii="Times New Roman" w:hAnsi="Times New Roman" w:cs="Times New Roman"/>
          <w:sz w:val="24"/>
          <w:szCs w:val="24"/>
          <w:lang w:val="en-US"/>
        </w:rPr>
        <w:fldChar w:fldCharType="end"/>
      </w:r>
      <w:r w:rsidR="00FE38DA" w:rsidRPr="00980D09">
        <w:rPr>
          <w:rFonts w:ascii="Times New Roman" w:hAnsi="Times New Roman" w:cs="Times New Roman"/>
          <w:sz w:val="24"/>
          <w:szCs w:val="24"/>
          <w:lang w:val="en-US"/>
        </w:rPr>
        <w:t xml:space="preserve"> </w:t>
      </w:r>
      <w:r w:rsidR="003738C8" w:rsidRPr="00980D09">
        <w:rPr>
          <w:rFonts w:ascii="Times New Roman" w:hAnsi="Times New Roman" w:cs="Times New Roman"/>
          <w:sz w:val="24"/>
          <w:szCs w:val="24"/>
          <w:lang w:val="en-US"/>
        </w:rPr>
        <w:fldChar w:fldCharType="begin" w:fldLock="1"/>
      </w:r>
      <w:r w:rsidR="003738C8" w:rsidRPr="00980D09">
        <w:rPr>
          <w:rFonts w:ascii="Times New Roman" w:hAnsi="Times New Roman" w:cs="Times New Roman"/>
          <w:sz w:val="24"/>
          <w:szCs w:val="24"/>
          <w:lang w:val="en-US"/>
        </w:rPr>
        <w:instrText>ADDIN CSL_CITATION {"citationItems":[{"id":"ITEM-1","itemData":{"DOI":"10.1186/s40545-020-00291-7","ISSN":"20523211","abstract":"Background: Measuring access to medicines has often been limited to assessing availability and affordability, while little is known regarding other dimensions of access including geographical accessibility. Our study aims to provide a systematic review of literature on the accessibility of medicines by studying the geographical distribution of pharmacies using Spatial Analytical methods. Methods: As systematic review of scientific peer-reviewed literature between 2000 and 2018 was carried out using PubMed, Web of Science, Google Scholar, Google and the Preferred Reporting items for Systematic Reviews and Meta-Analyses (PRISMA). Data regarding pharmacy density, distance to pharmacies in relation of pharmacy to sociodemographic factors and pharmacy characteristics were extracted from studies that meet the inclusion criteria. Findings: Twenty papers fulfilled our inclusion criteria, of which only three were from middle income countries and rest from high-income economies. Pharmacy density per population was reported in 15 studies. Although geographical information was utilized in all studies, only 14 studies reported distance to pharmacies represented as Euclidean (straight line) distance. Disparities in accessibility was reported according to population income and rural or urban location. Seven studies described additional pharmacy characteristics including opening hours, presence of a pharmacist and delivery services. Conclusions: Geographical accessibility is a key dimension of access to medicines. Pharmacy density per population is a relevant indicator to assess geographical accessibility which should be complemented by an equity analysis using socio-demographic information and population perception of accessibility.","author":[{"dropping-particle":"","family":"Tharumia Jagadeesan","given":"Cindrel","non-dropping-particle":"","parse-names":false,"suffix":""},{"dropping-particle":"","family":"Wirtz","given":"Veronika J.","non-dropping-particle":"","parse-names":false,"suffix":""}],"container-title":"Journal of Pharmaceutical Policy and Practice","id":"ITEM-1","issue":"1","issued":{"date-parts":[["2021"]]},"publisher":"BioMed Central","title":"Geographical accessibility of medicines: a systematic literature review of pharmacy mapping","type":"article-journal","volume":"14"},"uris":["http://www.mendeley.com/documents/?uuid=545cd880-8b39-47c0-9495-fb919f1658b7"]}],"mendeley":{"formattedCitation":"(Tharumia Jagadeesan &amp; Wirtz, 2021)","plainTextFormattedCitation":"(Tharumia Jagadeesan &amp; Wirtz, 2021)","previouslyFormattedCitation":"(Tharumia Jagadeesan &amp; Wirtz, 2021)"},"properties":{"noteIndex":0},"schema":"https://github.com/citation-style-language/schema/raw/master/csl-citation.json"}</w:instrText>
      </w:r>
      <w:r w:rsidR="003738C8" w:rsidRPr="00980D09">
        <w:rPr>
          <w:rFonts w:ascii="Times New Roman" w:hAnsi="Times New Roman" w:cs="Times New Roman"/>
          <w:sz w:val="24"/>
          <w:szCs w:val="24"/>
          <w:lang w:val="en-US"/>
        </w:rPr>
        <w:fldChar w:fldCharType="separate"/>
      </w:r>
      <w:r w:rsidR="003738C8" w:rsidRPr="00980D09">
        <w:rPr>
          <w:rFonts w:ascii="Times New Roman" w:hAnsi="Times New Roman" w:cs="Times New Roman"/>
          <w:noProof/>
          <w:sz w:val="24"/>
          <w:szCs w:val="24"/>
          <w:lang w:val="en-US"/>
        </w:rPr>
        <w:t>(Tharumia Jagadeesan &amp; Wirtz, 2021)</w:t>
      </w:r>
      <w:r w:rsidR="003738C8" w:rsidRPr="00980D09">
        <w:rPr>
          <w:rFonts w:ascii="Times New Roman" w:hAnsi="Times New Roman" w:cs="Times New Roman"/>
          <w:sz w:val="24"/>
          <w:szCs w:val="24"/>
          <w:lang w:val="en-US"/>
        </w:rPr>
        <w:fldChar w:fldCharType="end"/>
      </w:r>
      <w:r w:rsidR="003738C8" w:rsidRPr="00980D09">
        <w:rPr>
          <w:rFonts w:ascii="Times New Roman" w:hAnsi="Times New Roman" w:cs="Times New Roman"/>
          <w:sz w:val="24"/>
          <w:szCs w:val="24"/>
          <w:lang w:val="en-US"/>
        </w:rPr>
        <w:t xml:space="preserve"> </w:t>
      </w:r>
      <w:r w:rsidR="00FE38DA" w:rsidRPr="00980D09">
        <w:rPr>
          <w:rFonts w:ascii="Times New Roman" w:hAnsi="Times New Roman" w:cs="Times New Roman"/>
          <w:sz w:val="24"/>
          <w:szCs w:val="24"/>
          <w:lang w:val="en-US"/>
        </w:rPr>
        <w:t xml:space="preserve">and </w:t>
      </w:r>
      <w:r w:rsidR="00FE38DA" w:rsidRPr="00980D09">
        <w:rPr>
          <w:rFonts w:ascii="Times New Roman" w:hAnsi="Times New Roman" w:cs="Times New Roman"/>
          <w:sz w:val="24"/>
          <w:szCs w:val="24"/>
          <w:lang w:val="en-US"/>
        </w:rPr>
        <w:fldChar w:fldCharType="begin" w:fldLock="1"/>
      </w:r>
      <w:r w:rsidR="003738C8" w:rsidRPr="00980D09">
        <w:rPr>
          <w:rFonts w:ascii="Times New Roman" w:hAnsi="Times New Roman" w:cs="Times New Roman"/>
          <w:sz w:val="24"/>
          <w:szCs w:val="24"/>
          <w:lang w:val="en-US"/>
        </w:rPr>
        <w:instrText>ADDIN CSL_CITATION {"citationItems":[{"id":"ITEM-1","itemData":{"DOI":"10.4103/0976-500X.107642","ISSN":"0976500X","abstract":"Essential Medicine Concept, a major breakthrough in health care, started in 1977 when World Health Organization (WHO) published its first list. Appropriate use of essential medicines is one of the most cost-effective components of modern health care. The selection process has evolved from expert evaluation to evidence-based selection. The first Indian list was published in 1996 and the recent revision with 348 medicines was published in 2011 after 8 years. Health expenditure is less in India as compared to developed countries. India faces a major challenge in providing access to medicines for its 1.2 billion people by focusing on providing essential medicines. In the future, countries will face challenges in selecting high-cost medicines for oncology, orphan diseases and other conditions. There is a need to develop strategies to improve affordable access to essential medicines under the current health care reform.","author":[{"dropping-particle":"","family":"Bansal","given":"Dipika","non-dropping-particle":"","parse-names":false,"suffix":""},{"dropping-particle":"","family":"Purohit","given":"Vilok K.","non-dropping-particle":"","parse-names":false,"suffix":""}],"container-title":"Journal of Pharmacology and Pharmacotherapeutics","id":"ITEM-1","issue":"1","issued":{"date-parts":[["2013","1"]]},"page":"13-18","title":"Accessibility and use of essential medicines in health care: Current progress and challenges in India","type":"article-journal","volume":"4"},"uris":["http://www.mendeley.com/documents/?uuid=d90820fc-729b-3fd2-906d-7e37e4b51927"]}],"mendeley":{"formattedCitation":"(Bansal &amp; Purohit, 2013)","plainTextFormattedCitation":"(Bansal &amp; Purohit, 2013)","previouslyFormattedCitation":"(Bansal &amp; Purohit, 2013)"},"properties":{"noteIndex":0},"schema":"https://github.com/citation-style-language/schema/raw/master/csl-citation.json"}</w:instrText>
      </w:r>
      <w:r w:rsidR="00FE38DA" w:rsidRPr="00980D09">
        <w:rPr>
          <w:rFonts w:ascii="Times New Roman" w:hAnsi="Times New Roman" w:cs="Times New Roman"/>
          <w:sz w:val="24"/>
          <w:szCs w:val="24"/>
          <w:lang w:val="en-US"/>
        </w:rPr>
        <w:fldChar w:fldCharType="separate"/>
      </w:r>
      <w:r w:rsidR="00FE38DA" w:rsidRPr="00980D09">
        <w:rPr>
          <w:rFonts w:ascii="Times New Roman" w:hAnsi="Times New Roman" w:cs="Times New Roman"/>
          <w:noProof/>
          <w:sz w:val="24"/>
          <w:szCs w:val="24"/>
          <w:lang w:val="en-US"/>
        </w:rPr>
        <w:t>(Bansal &amp; Purohit, 2013)</w:t>
      </w:r>
      <w:r w:rsidR="00FE38DA" w:rsidRPr="00980D09">
        <w:rPr>
          <w:rFonts w:ascii="Times New Roman" w:hAnsi="Times New Roman" w:cs="Times New Roman"/>
          <w:sz w:val="24"/>
          <w:szCs w:val="24"/>
          <w:lang w:val="en-US"/>
        </w:rPr>
        <w:fldChar w:fldCharType="end"/>
      </w:r>
      <w:r w:rsidR="00FE38DA" w:rsidRPr="00980D09">
        <w:rPr>
          <w:rFonts w:ascii="Times New Roman" w:hAnsi="Times New Roman" w:cs="Times New Roman"/>
          <w:sz w:val="24"/>
          <w:szCs w:val="24"/>
          <w:lang w:val="en-US"/>
        </w:rPr>
        <w:t xml:space="preserve"> </w:t>
      </w:r>
      <w:r w:rsidR="006047AA" w:rsidRPr="00980D09">
        <w:rPr>
          <w:rFonts w:ascii="Times New Roman" w:hAnsi="Times New Roman" w:cs="Times New Roman"/>
          <w:sz w:val="24"/>
          <w:szCs w:val="24"/>
          <w:lang w:val="en-US"/>
        </w:rPr>
        <w:t xml:space="preserve"> explain</w:t>
      </w:r>
      <w:r w:rsidR="00BA7A93" w:rsidRPr="00980D09">
        <w:rPr>
          <w:rFonts w:ascii="Times New Roman" w:hAnsi="Times New Roman" w:cs="Times New Roman"/>
          <w:sz w:val="24"/>
          <w:szCs w:val="24"/>
          <w:lang w:val="en-US"/>
        </w:rPr>
        <w:t>ed</w:t>
      </w:r>
      <w:r w:rsidR="006047AA" w:rsidRPr="00980D09">
        <w:rPr>
          <w:rFonts w:ascii="Times New Roman" w:hAnsi="Times New Roman" w:cs="Times New Roman"/>
          <w:sz w:val="24"/>
          <w:szCs w:val="24"/>
          <w:lang w:val="en-US"/>
        </w:rPr>
        <w:t xml:space="preserve"> </w:t>
      </w:r>
      <w:r w:rsidR="00E131B5" w:rsidRPr="00980D09">
        <w:rPr>
          <w:rFonts w:ascii="Times New Roman" w:hAnsi="Times New Roman" w:cs="Times New Roman"/>
          <w:sz w:val="24"/>
          <w:szCs w:val="24"/>
          <w:lang w:val="en-US"/>
        </w:rPr>
        <w:t>different</w:t>
      </w:r>
      <w:r w:rsidR="006047AA" w:rsidRPr="00980D09">
        <w:rPr>
          <w:rFonts w:ascii="Times New Roman" w:hAnsi="Times New Roman" w:cs="Times New Roman"/>
          <w:sz w:val="24"/>
          <w:szCs w:val="24"/>
          <w:lang w:val="en-US"/>
        </w:rPr>
        <w:t xml:space="preserve"> models for accessibility of medicines</w:t>
      </w:r>
      <w:r w:rsidR="00422142" w:rsidRPr="00980D09">
        <w:rPr>
          <w:rFonts w:ascii="Times New Roman" w:hAnsi="Times New Roman" w:cs="Times New Roman"/>
          <w:sz w:val="24"/>
          <w:szCs w:val="24"/>
          <w:lang w:val="en-US"/>
        </w:rPr>
        <w:t xml:space="preserve"> in primary health care </w:t>
      </w:r>
      <w:r w:rsidR="00BA5DE9" w:rsidRPr="00980D09">
        <w:rPr>
          <w:rFonts w:ascii="Times New Roman" w:hAnsi="Times New Roman" w:cs="Times New Roman"/>
          <w:sz w:val="24"/>
          <w:szCs w:val="24"/>
          <w:lang w:val="en-US"/>
        </w:rPr>
        <w:t xml:space="preserve">in rural areas, </w:t>
      </w:r>
      <w:r w:rsidR="006047AA" w:rsidRPr="00980D09">
        <w:rPr>
          <w:rFonts w:ascii="Times New Roman" w:hAnsi="Times New Roman" w:cs="Times New Roman"/>
          <w:sz w:val="24"/>
          <w:szCs w:val="24"/>
          <w:lang w:val="en-US"/>
        </w:rPr>
        <w:t xml:space="preserve">but no </w:t>
      </w:r>
      <w:r w:rsidR="00E131B5" w:rsidRPr="00980D09">
        <w:rPr>
          <w:rFonts w:ascii="Times New Roman" w:hAnsi="Times New Roman" w:cs="Times New Roman"/>
          <w:sz w:val="24"/>
          <w:szCs w:val="24"/>
          <w:lang w:val="en-US"/>
        </w:rPr>
        <w:t>methods</w:t>
      </w:r>
      <w:r w:rsidR="006047AA" w:rsidRPr="00980D09">
        <w:rPr>
          <w:rFonts w:ascii="Times New Roman" w:hAnsi="Times New Roman" w:cs="Times New Roman"/>
          <w:sz w:val="24"/>
          <w:szCs w:val="24"/>
          <w:lang w:val="en-US"/>
        </w:rPr>
        <w:t xml:space="preserve"> that surplus the availability</w:t>
      </w:r>
      <w:r w:rsidR="00516869" w:rsidRPr="00980D09">
        <w:rPr>
          <w:rFonts w:ascii="Times New Roman" w:hAnsi="Times New Roman" w:cs="Times New Roman"/>
          <w:sz w:val="24"/>
          <w:szCs w:val="24"/>
          <w:lang w:val="en-US"/>
        </w:rPr>
        <w:t xml:space="preserve"> and affordability</w:t>
      </w:r>
      <w:r w:rsidR="007B54C8" w:rsidRPr="00980D09">
        <w:rPr>
          <w:rFonts w:ascii="Times New Roman" w:hAnsi="Times New Roman" w:cs="Times New Roman"/>
          <w:sz w:val="24"/>
          <w:szCs w:val="24"/>
          <w:lang w:val="en-US"/>
        </w:rPr>
        <w:t xml:space="preserve"> of medicine in rural areas</w:t>
      </w:r>
      <w:r w:rsidR="006047AA" w:rsidRPr="00980D09">
        <w:rPr>
          <w:rFonts w:ascii="Times New Roman" w:hAnsi="Times New Roman" w:cs="Times New Roman"/>
          <w:sz w:val="24"/>
          <w:szCs w:val="24"/>
          <w:lang w:val="en-US"/>
        </w:rPr>
        <w:t>.</w:t>
      </w:r>
      <w:r w:rsidR="005349D7" w:rsidRPr="00980D09">
        <w:rPr>
          <w:rFonts w:ascii="Times New Roman" w:hAnsi="Times New Roman" w:cs="Times New Roman"/>
          <w:sz w:val="24"/>
          <w:szCs w:val="24"/>
          <w:lang w:val="en-US"/>
        </w:rPr>
        <w:t xml:space="preserve"> </w:t>
      </w:r>
      <w:r w:rsidR="005A097B" w:rsidRPr="00980D09">
        <w:rPr>
          <w:rFonts w:ascii="Times New Roman" w:hAnsi="Times New Roman" w:cs="Times New Roman"/>
          <w:sz w:val="24"/>
          <w:szCs w:val="24"/>
          <w:lang w:val="en-US"/>
        </w:rPr>
        <w:t xml:space="preserve">Also </w:t>
      </w:r>
      <w:r w:rsidR="005A097B" w:rsidRPr="00980D09">
        <w:rPr>
          <w:rFonts w:ascii="Times New Roman" w:hAnsi="Times New Roman" w:cs="Times New Roman"/>
          <w:sz w:val="24"/>
          <w:szCs w:val="24"/>
          <w:lang w:val="en-US"/>
        </w:rPr>
        <w:fldChar w:fldCharType="begin" w:fldLock="1"/>
      </w:r>
      <w:r w:rsidR="005A097B" w:rsidRPr="00980D09">
        <w:rPr>
          <w:rFonts w:ascii="Times New Roman" w:hAnsi="Times New Roman" w:cs="Times New Roman"/>
          <w:sz w:val="24"/>
          <w:szCs w:val="24"/>
          <w:lang w:val="en-US"/>
        </w:rPr>
        <w:instrText>ADDIN CSL_CITATION {"citationItems":[{"id":"ITEM-1","itemData":{"DOI":"10.1371/journal.pmed.1003092","abstract":"Alexander Giaquinto and co-authors discuss the East African Community's Medicines Regulatory Harmonization initiative.","author":[{"dropping-particle":"","family":"Giaquinto","given":"Alexander R","non-dropping-particle":"","parse-names":false,"suffix":""},{"dropping-particle":"","family":"Grignolo","given":"Alberto","non-dropping-particle":"","parse-names":false,"suffix":""},{"dropping-particle":"","family":"Liberti","given":"Lawrence","non-dropping-particle":"","parse-names":false,"suffix":""},{"dropping-particle":"","family":"Lim","given":"John C W","non-dropping-particle":"","parse-names":false,"suffix":""},{"dropping-particle":"","family":"Salmonson","given":"Tomas","non-dropping-particle":"","parse-names":false,"suffix":""},{"dropping-particle":"","family":"Sauer","given":"Fernand","non-dropping-particle":"","parse-names":false,"suffix":""},{"dropping-particle":"","family":"Ukwu","given":"Henrietta","non-dropping-particle":"","parse-names":false,"suffix":""}],"container-title":"PLOS Medicine","id":"ITEM-1","issue":"8","issued":{"date-parts":[["2020"]]},"page":"1-11","publisher":"Public Library of Science","title":"Improving access to quality medicines in East Africa: An independent perspective on the East African Community Medicines Regulatory Harmonization initiative","type":"article-journal","volume":"17"},"uris":["http://www.mendeley.com/documents/?uuid=f3281e2f-e123-4db5-92ec-1f3281421aa5"]}],"mendeley":{"formattedCitation":"(Giaquinto et al., 2020)","plainTextFormattedCitation":"(Giaquinto et al., 2020)","previouslyFormattedCitation":"(Giaquinto et al., 2020)"},"properties":{"noteIndex":0},"schema":"https://github.com/citation-style-language/schema/raw/master/csl-citation.json"}</w:instrText>
      </w:r>
      <w:r w:rsidR="005A097B" w:rsidRPr="00980D09">
        <w:rPr>
          <w:rFonts w:ascii="Times New Roman" w:hAnsi="Times New Roman" w:cs="Times New Roman"/>
          <w:sz w:val="24"/>
          <w:szCs w:val="24"/>
          <w:lang w:val="en-US"/>
        </w:rPr>
        <w:fldChar w:fldCharType="separate"/>
      </w:r>
      <w:r w:rsidR="005A097B" w:rsidRPr="00980D09">
        <w:rPr>
          <w:rFonts w:ascii="Times New Roman" w:hAnsi="Times New Roman" w:cs="Times New Roman"/>
          <w:noProof/>
          <w:sz w:val="24"/>
          <w:szCs w:val="24"/>
          <w:lang w:val="en-US"/>
        </w:rPr>
        <w:t>(Giaquinto et al., 2020)</w:t>
      </w:r>
      <w:r w:rsidR="005A097B" w:rsidRPr="00980D09">
        <w:rPr>
          <w:rFonts w:ascii="Times New Roman" w:hAnsi="Times New Roman" w:cs="Times New Roman"/>
          <w:sz w:val="24"/>
          <w:szCs w:val="24"/>
          <w:lang w:val="en-US"/>
        </w:rPr>
        <w:fldChar w:fldCharType="end"/>
      </w:r>
      <w:r w:rsidR="005A097B" w:rsidRPr="00980D09">
        <w:rPr>
          <w:rFonts w:ascii="Times New Roman" w:hAnsi="Times New Roman" w:cs="Times New Roman"/>
          <w:sz w:val="24"/>
          <w:szCs w:val="24"/>
          <w:lang w:val="en-US"/>
        </w:rPr>
        <w:t xml:space="preserve"> focus on the availability of medicines in the Africa market, but not in the end user/community, </w:t>
      </w:r>
      <w:r w:rsidR="002C1E41" w:rsidRPr="00980D09">
        <w:rPr>
          <w:rFonts w:ascii="Times New Roman" w:hAnsi="Times New Roman" w:cs="Times New Roman"/>
          <w:sz w:val="24"/>
          <w:szCs w:val="24"/>
          <w:lang w:val="en-US"/>
        </w:rPr>
        <w:t xml:space="preserve">therefore this study will help to understand importance and sustainability of </w:t>
      </w:r>
      <w:proofErr w:type="spellStart"/>
      <w:r w:rsidR="002C1E41" w:rsidRPr="00980D09">
        <w:rPr>
          <w:rFonts w:ascii="Times New Roman" w:hAnsi="Times New Roman" w:cs="Times New Roman"/>
          <w:sz w:val="24"/>
          <w:szCs w:val="24"/>
          <w:lang w:val="en-US"/>
        </w:rPr>
        <w:t>Okigusuri</w:t>
      </w:r>
      <w:proofErr w:type="spellEnd"/>
      <w:r w:rsidR="002C1E41" w:rsidRPr="00980D09">
        <w:rPr>
          <w:rFonts w:ascii="Times New Roman" w:hAnsi="Times New Roman" w:cs="Times New Roman"/>
          <w:sz w:val="24"/>
          <w:szCs w:val="24"/>
          <w:lang w:val="en-US"/>
        </w:rPr>
        <w:t xml:space="preserve"> </w:t>
      </w:r>
      <w:r w:rsidR="00BA7A93" w:rsidRPr="00980D09">
        <w:rPr>
          <w:rFonts w:ascii="Times New Roman" w:hAnsi="Times New Roman" w:cs="Times New Roman"/>
          <w:sz w:val="24"/>
          <w:szCs w:val="24"/>
          <w:lang w:val="en-US"/>
        </w:rPr>
        <w:t xml:space="preserve">system </w:t>
      </w:r>
      <w:r w:rsidR="002C1E41" w:rsidRPr="00980D09">
        <w:rPr>
          <w:rFonts w:ascii="Times New Roman" w:hAnsi="Times New Roman" w:cs="Times New Roman"/>
          <w:sz w:val="24"/>
          <w:szCs w:val="24"/>
          <w:lang w:val="en-US"/>
        </w:rPr>
        <w:t xml:space="preserve"> as the unique model</w:t>
      </w:r>
      <w:r w:rsidR="00BA7A93" w:rsidRPr="00980D09">
        <w:rPr>
          <w:rFonts w:ascii="Times New Roman" w:hAnsi="Times New Roman" w:cs="Times New Roman"/>
          <w:sz w:val="24"/>
          <w:szCs w:val="24"/>
          <w:lang w:val="en-US"/>
        </w:rPr>
        <w:t>/system</w:t>
      </w:r>
      <w:r w:rsidR="002C1E41" w:rsidRPr="00980D09">
        <w:rPr>
          <w:rFonts w:ascii="Times New Roman" w:hAnsi="Times New Roman" w:cs="Times New Roman"/>
          <w:sz w:val="24"/>
          <w:szCs w:val="24"/>
          <w:lang w:val="en-US"/>
        </w:rPr>
        <w:t xml:space="preserve"> for medicine accessibility</w:t>
      </w:r>
      <w:r w:rsidR="005C5C71" w:rsidRPr="00980D09">
        <w:rPr>
          <w:rFonts w:ascii="Times New Roman" w:hAnsi="Times New Roman" w:cs="Times New Roman"/>
          <w:sz w:val="24"/>
          <w:szCs w:val="24"/>
          <w:lang w:val="en-US"/>
        </w:rPr>
        <w:t xml:space="preserve">, affordability and availability </w:t>
      </w:r>
      <w:r w:rsidR="002C1E41" w:rsidRPr="00980D09">
        <w:rPr>
          <w:rFonts w:ascii="Times New Roman" w:hAnsi="Times New Roman" w:cs="Times New Roman"/>
          <w:sz w:val="24"/>
          <w:szCs w:val="24"/>
          <w:lang w:val="en-US"/>
        </w:rPr>
        <w:t>in rural areas in Tanzania.</w:t>
      </w:r>
      <w:r w:rsidR="006F2E90" w:rsidRPr="00980D09">
        <w:rPr>
          <w:rFonts w:ascii="Times New Roman" w:hAnsi="Times New Roman" w:cs="Times New Roman"/>
          <w:sz w:val="24"/>
          <w:szCs w:val="24"/>
          <w:lang w:val="en-US"/>
        </w:rPr>
        <w:t xml:space="preserve"> </w:t>
      </w:r>
    </w:p>
    <w:p w14:paraId="7DFD57F1" w14:textId="77777777" w:rsidR="006F2E90" w:rsidRPr="00980D09" w:rsidRDefault="006F2E90" w:rsidP="00980D09">
      <w:pPr>
        <w:spacing w:after="0" w:line="480" w:lineRule="auto"/>
        <w:jc w:val="both"/>
        <w:rPr>
          <w:rFonts w:ascii="Times New Roman" w:hAnsi="Times New Roman" w:cs="Times New Roman"/>
          <w:sz w:val="24"/>
          <w:szCs w:val="24"/>
          <w:lang w:val="en-US"/>
        </w:rPr>
      </w:pPr>
    </w:p>
    <w:p w14:paraId="3311783E" w14:textId="7B23C064" w:rsidR="001121F1" w:rsidRPr="00980D09" w:rsidRDefault="006F2E90" w:rsidP="00980D09">
      <w:pPr>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2.6 </w:t>
      </w:r>
      <w:r>
        <w:rPr>
          <w:rFonts w:ascii="Times New Roman" w:hAnsi="Times New Roman" w:cs="Times New Roman"/>
          <w:b/>
          <w:bCs/>
          <w:sz w:val="24"/>
          <w:szCs w:val="24"/>
          <w:lang w:val="en-US"/>
        </w:rPr>
        <w:tab/>
      </w:r>
      <w:r w:rsidRPr="00980D09">
        <w:rPr>
          <w:rFonts w:ascii="Times New Roman" w:hAnsi="Times New Roman" w:cs="Times New Roman"/>
          <w:b/>
          <w:bCs/>
          <w:sz w:val="24"/>
          <w:szCs w:val="24"/>
          <w:lang w:val="en-US"/>
        </w:rPr>
        <w:t xml:space="preserve">Conceptual Framework </w:t>
      </w:r>
    </w:p>
    <w:p w14:paraId="77595CF8" w14:textId="52A1E720" w:rsidR="000B2A2D" w:rsidRDefault="004B0AB9"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According to the conceptual framework, the availability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in the </w:t>
      </w:r>
      <w:proofErr w:type="gramStart"/>
      <w:r w:rsidR="00C437A0" w:rsidRPr="00980D09">
        <w:rPr>
          <w:rFonts w:ascii="Times New Roman" w:hAnsi="Times New Roman" w:cs="Times New Roman"/>
          <w:sz w:val="24"/>
          <w:szCs w:val="24"/>
          <w:lang w:val="en-US"/>
        </w:rPr>
        <w:t>household</w:t>
      </w:r>
      <w:r w:rsidR="008868BD" w:rsidRPr="00980D09">
        <w:rPr>
          <w:rFonts w:ascii="Times New Roman" w:hAnsi="Times New Roman" w:cs="Times New Roman"/>
          <w:sz w:val="24"/>
          <w:szCs w:val="24"/>
          <w:lang w:val="en-US"/>
        </w:rPr>
        <w:t>,</w:t>
      </w:r>
      <w:proofErr w:type="gramEnd"/>
      <w:r w:rsidR="008868BD" w:rsidRPr="00980D09">
        <w:rPr>
          <w:rFonts w:ascii="Times New Roman" w:hAnsi="Times New Roman" w:cs="Times New Roman"/>
          <w:sz w:val="24"/>
          <w:szCs w:val="24"/>
          <w:lang w:val="en-US"/>
        </w:rPr>
        <w:t xml:space="preserve"> will provide a given household with adequate accessibility to primary health care</w:t>
      </w:r>
      <w:r w:rsidR="00940003" w:rsidRPr="00980D09">
        <w:rPr>
          <w:rFonts w:ascii="Times New Roman" w:hAnsi="Times New Roman" w:cs="Times New Roman"/>
          <w:sz w:val="24"/>
          <w:szCs w:val="24"/>
          <w:lang w:val="en-US"/>
        </w:rPr>
        <w:t xml:space="preserve">, since </w:t>
      </w:r>
      <w:proofErr w:type="spellStart"/>
      <w:r w:rsidR="00940003" w:rsidRPr="00980D09">
        <w:rPr>
          <w:rFonts w:ascii="Times New Roman" w:hAnsi="Times New Roman" w:cs="Times New Roman"/>
          <w:sz w:val="24"/>
          <w:szCs w:val="24"/>
          <w:lang w:val="en-US"/>
        </w:rPr>
        <w:t>Okigusuri</w:t>
      </w:r>
      <w:proofErr w:type="spellEnd"/>
      <w:r w:rsidR="00940003" w:rsidRPr="00980D09">
        <w:rPr>
          <w:rFonts w:ascii="Times New Roman" w:hAnsi="Times New Roman" w:cs="Times New Roman"/>
          <w:sz w:val="24"/>
          <w:szCs w:val="24"/>
          <w:lang w:val="en-US"/>
        </w:rPr>
        <w:t xml:space="preserve"> box w</w:t>
      </w:r>
      <w:r w:rsidR="001A7957" w:rsidRPr="00980D09">
        <w:rPr>
          <w:rFonts w:ascii="Times New Roman" w:hAnsi="Times New Roman" w:cs="Times New Roman"/>
          <w:sz w:val="24"/>
          <w:szCs w:val="24"/>
          <w:lang w:val="en-US"/>
        </w:rPr>
        <w:t>i</w:t>
      </w:r>
      <w:r w:rsidR="00940003" w:rsidRPr="00980D09">
        <w:rPr>
          <w:rFonts w:ascii="Times New Roman" w:hAnsi="Times New Roman" w:cs="Times New Roman"/>
          <w:sz w:val="24"/>
          <w:szCs w:val="24"/>
          <w:lang w:val="en-US"/>
        </w:rPr>
        <w:t xml:space="preserve">ll provide, accessibility to </w:t>
      </w:r>
      <w:r w:rsidR="00477348" w:rsidRPr="00980D09">
        <w:rPr>
          <w:rFonts w:ascii="Times New Roman" w:hAnsi="Times New Roman" w:cs="Times New Roman"/>
          <w:sz w:val="24"/>
          <w:szCs w:val="24"/>
          <w:lang w:val="en-US"/>
        </w:rPr>
        <w:t xml:space="preserve">essential </w:t>
      </w:r>
      <w:r w:rsidR="00940003" w:rsidRPr="00980D09">
        <w:rPr>
          <w:rFonts w:ascii="Times New Roman" w:hAnsi="Times New Roman" w:cs="Times New Roman"/>
          <w:sz w:val="24"/>
          <w:szCs w:val="24"/>
          <w:lang w:val="en-US"/>
        </w:rPr>
        <w:t>medicine</w:t>
      </w:r>
      <w:r w:rsidR="00477348" w:rsidRPr="00980D09">
        <w:rPr>
          <w:rFonts w:ascii="Times New Roman" w:hAnsi="Times New Roman" w:cs="Times New Roman"/>
          <w:sz w:val="24"/>
          <w:szCs w:val="24"/>
          <w:lang w:val="en-US"/>
        </w:rPr>
        <w:t xml:space="preserve">s, and make these medicine available at an affordable price </w:t>
      </w:r>
      <w:r w:rsidR="001A7957" w:rsidRPr="00980D09">
        <w:rPr>
          <w:rFonts w:ascii="Times New Roman" w:hAnsi="Times New Roman" w:cs="Times New Roman"/>
          <w:sz w:val="24"/>
          <w:szCs w:val="24"/>
          <w:lang w:val="en-US"/>
        </w:rPr>
        <w:t>for user to pay</w:t>
      </w:r>
      <w:r w:rsidR="00A64744" w:rsidRPr="00980D09">
        <w:rPr>
          <w:rFonts w:ascii="Times New Roman" w:hAnsi="Times New Roman" w:cs="Times New Roman"/>
          <w:sz w:val="24"/>
          <w:szCs w:val="24"/>
          <w:lang w:val="en-US"/>
        </w:rPr>
        <w:t xml:space="preserve"> as well as provision of health education</w:t>
      </w:r>
      <w:r w:rsidR="00C16A68" w:rsidRPr="00980D09">
        <w:rPr>
          <w:rFonts w:ascii="Times New Roman" w:hAnsi="Times New Roman" w:cs="Times New Roman"/>
          <w:sz w:val="24"/>
          <w:szCs w:val="24"/>
          <w:lang w:val="en-US"/>
        </w:rPr>
        <w:t xml:space="preserve"> in each household. </w:t>
      </w:r>
      <w:r w:rsidR="004F5886" w:rsidRPr="00980D09">
        <w:rPr>
          <w:rFonts w:ascii="Times New Roman" w:hAnsi="Times New Roman" w:cs="Times New Roman"/>
          <w:sz w:val="24"/>
          <w:szCs w:val="24"/>
          <w:lang w:val="en-US"/>
        </w:rPr>
        <w:t xml:space="preserve">Medicine distribution inside which there is </w:t>
      </w:r>
      <w:r w:rsidR="00507196" w:rsidRPr="00980D09">
        <w:rPr>
          <w:rFonts w:ascii="Times New Roman" w:hAnsi="Times New Roman" w:cs="Times New Roman"/>
          <w:sz w:val="24"/>
          <w:szCs w:val="24"/>
          <w:lang w:val="en-US"/>
        </w:rPr>
        <w:t>Medicine accessibility, medicine availability, medicine affordability</w:t>
      </w:r>
      <w:r w:rsidR="00931E83" w:rsidRPr="00980D09">
        <w:rPr>
          <w:rFonts w:ascii="Times New Roman" w:hAnsi="Times New Roman" w:cs="Times New Roman"/>
          <w:sz w:val="24"/>
          <w:szCs w:val="24"/>
          <w:lang w:val="en-US"/>
        </w:rPr>
        <w:t xml:space="preserve"> </w:t>
      </w:r>
      <w:r w:rsidR="004F5886" w:rsidRPr="00980D09">
        <w:rPr>
          <w:rFonts w:ascii="Times New Roman" w:hAnsi="Times New Roman" w:cs="Times New Roman"/>
          <w:sz w:val="24"/>
          <w:szCs w:val="24"/>
          <w:lang w:val="en-US"/>
        </w:rPr>
        <w:t>and self</w:t>
      </w:r>
      <w:r w:rsidR="005F20AB" w:rsidRPr="00980D09">
        <w:rPr>
          <w:rFonts w:ascii="Times New Roman" w:hAnsi="Times New Roman" w:cs="Times New Roman"/>
          <w:sz w:val="24"/>
          <w:szCs w:val="24"/>
          <w:lang w:val="en-US"/>
        </w:rPr>
        <w:t>-</w:t>
      </w:r>
      <w:r w:rsidR="004F5886" w:rsidRPr="00980D09">
        <w:rPr>
          <w:rFonts w:ascii="Times New Roman" w:hAnsi="Times New Roman" w:cs="Times New Roman"/>
          <w:sz w:val="24"/>
          <w:szCs w:val="24"/>
          <w:lang w:val="en-US"/>
        </w:rPr>
        <w:lastRenderedPageBreak/>
        <w:t>medication</w:t>
      </w:r>
      <w:r w:rsidR="005F20AB" w:rsidRPr="00980D09">
        <w:rPr>
          <w:rFonts w:ascii="Times New Roman" w:hAnsi="Times New Roman" w:cs="Times New Roman"/>
          <w:sz w:val="24"/>
          <w:szCs w:val="24"/>
          <w:lang w:val="en-US"/>
        </w:rPr>
        <w:t xml:space="preserve"> are the dependent variables</w:t>
      </w:r>
      <w:r w:rsidR="003039F8" w:rsidRPr="00980D09">
        <w:rPr>
          <w:rFonts w:ascii="Times New Roman" w:hAnsi="Times New Roman" w:cs="Times New Roman"/>
          <w:sz w:val="24"/>
          <w:szCs w:val="24"/>
          <w:lang w:val="en-US"/>
        </w:rPr>
        <w:t xml:space="preserve">, the independent variable is the </w:t>
      </w:r>
      <w:proofErr w:type="spellStart"/>
      <w:r w:rsidR="003039F8" w:rsidRPr="00980D09">
        <w:rPr>
          <w:rFonts w:ascii="Times New Roman" w:hAnsi="Times New Roman" w:cs="Times New Roman"/>
          <w:sz w:val="24"/>
          <w:szCs w:val="24"/>
          <w:lang w:val="en-US"/>
        </w:rPr>
        <w:t>Okigusuri</w:t>
      </w:r>
      <w:proofErr w:type="spellEnd"/>
      <w:r w:rsidR="003039F8" w:rsidRPr="00980D09">
        <w:rPr>
          <w:rFonts w:ascii="Times New Roman" w:hAnsi="Times New Roman" w:cs="Times New Roman"/>
          <w:sz w:val="24"/>
          <w:szCs w:val="24"/>
          <w:lang w:val="en-US"/>
        </w:rPr>
        <w:t xml:space="preserve"> system inside which </w:t>
      </w:r>
      <w:r w:rsidR="00E43DBD" w:rsidRPr="00980D09">
        <w:rPr>
          <w:rFonts w:ascii="Times New Roman" w:hAnsi="Times New Roman" w:cs="Times New Roman"/>
          <w:sz w:val="24"/>
          <w:szCs w:val="24"/>
          <w:lang w:val="en-US"/>
        </w:rPr>
        <w:t xml:space="preserve">we have </w:t>
      </w:r>
      <w:proofErr w:type="spellStart"/>
      <w:r w:rsidR="00E43DBD" w:rsidRPr="00980D09">
        <w:rPr>
          <w:rFonts w:ascii="Times New Roman" w:hAnsi="Times New Roman" w:cs="Times New Roman"/>
          <w:sz w:val="24"/>
          <w:szCs w:val="24"/>
          <w:lang w:val="en-US"/>
        </w:rPr>
        <w:t>Okigusuri</w:t>
      </w:r>
      <w:proofErr w:type="spellEnd"/>
      <w:r w:rsidR="00E43DBD" w:rsidRPr="00980D09">
        <w:rPr>
          <w:rFonts w:ascii="Times New Roman" w:hAnsi="Times New Roman" w:cs="Times New Roman"/>
          <w:sz w:val="24"/>
          <w:szCs w:val="24"/>
          <w:lang w:val="en-US"/>
        </w:rPr>
        <w:t xml:space="preserve"> box.</w:t>
      </w:r>
    </w:p>
    <w:p w14:paraId="09EAA2D8" w14:textId="5C19CC96" w:rsidR="006F2E90" w:rsidRPr="00197068" w:rsidRDefault="00197068" w:rsidP="00197068">
      <w:pPr>
        <w:pStyle w:val="Caption"/>
        <w:spacing w:after="0" w:line="480" w:lineRule="auto"/>
        <w:rPr>
          <w:rFonts w:ascii="Times New Roman" w:hAnsi="Times New Roman" w:cs="Times New Roman"/>
          <w:b w:val="0"/>
          <w:bCs w:val="0"/>
          <w:color w:val="auto"/>
          <w:sz w:val="24"/>
          <w:szCs w:val="24"/>
          <w:lang w:val="en-US"/>
        </w:rPr>
      </w:pPr>
      <w:bookmarkStart w:id="52" w:name="_Toc152564164"/>
      <w:r w:rsidRPr="00197068">
        <w:rPr>
          <w:rFonts w:ascii="Times New Roman" w:hAnsi="Times New Roman" w:cs="Times New Roman"/>
          <w:color w:val="auto"/>
          <w:sz w:val="24"/>
          <w:szCs w:val="24"/>
        </w:rPr>
        <w:t xml:space="preserve">Figure 1.1 </w:t>
      </w:r>
      <w:proofErr w:type="spellStart"/>
      <w:r w:rsidRPr="00197068">
        <w:rPr>
          <w:rFonts w:ascii="Times New Roman" w:hAnsi="Times New Roman" w:cs="Times New Roman"/>
          <w:color w:val="auto"/>
          <w:sz w:val="24"/>
          <w:szCs w:val="24"/>
        </w:rPr>
        <w:t>Okigusuri</w:t>
      </w:r>
      <w:proofErr w:type="spellEnd"/>
      <w:r w:rsidRPr="00197068">
        <w:rPr>
          <w:rFonts w:ascii="Times New Roman" w:hAnsi="Times New Roman" w:cs="Times New Roman"/>
          <w:color w:val="auto"/>
          <w:sz w:val="24"/>
          <w:szCs w:val="24"/>
        </w:rPr>
        <w:t xml:space="preserve"> System Conceptual Frameworks.</w:t>
      </w:r>
      <w:bookmarkEnd w:id="52"/>
    </w:p>
    <w:p w14:paraId="79FFFC75" w14:textId="71572A33" w:rsidR="00795641" w:rsidRPr="00980D09" w:rsidRDefault="00C92830" w:rsidP="00980D09">
      <w:pPr>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001E3E36" w:rsidRPr="00980D09">
        <w:rPr>
          <w:rFonts w:ascii="Times New Roman" w:hAnsi="Times New Roman" w:cs="Times New Roman"/>
          <w:sz w:val="24"/>
          <w:szCs w:val="24"/>
          <w:lang w:val="en-US"/>
        </w:rPr>
        <w:t xml:space="preserve">                  </w:t>
      </w:r>
      <w:r w:rsidR="001E3E36" w:rsidRPr="00980D09">
        <w:rPr>
          <w:rFonts w:ascii="Times New Roman" w:hAnsi="Times New Roman" w:cs="Times New Roman"/>
          <w:b/>
          <w:bCs/>
          <w:sz w:val="24"/>
          <w:szCs w:val="24"/>
          <w:lang w:val="en-US"/>
        </w:rPr>
        <w:t>Dependent variable</w:t>
      </w:r>
    </w:p>
    <w:p w14:paraId="0007485C" w14:textId="2598C8AC" w:rsidR="000E2411" w:rsidRPr="00980D09" w:rsidRDefault="00795641" w:rsidP="00980D09">
      <w:pPr>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5DE0FE38" wp14:editId="649C9727">
                <wp:simplePos x="0" y="0"/>
                <wp:positionH relativeFrom="column">
                  <wp:posOffset>3312795</wp:posOffset>
                </wp:positionH>
                <wp:positionV relativeFrom="paragraph">
                  <wp:posOffset>13335</wp:posOffset>
                </wp:positionV>
                <wp:extent cx="1381125" cy="1800225"/>
                <wp:effectExtent l="0" t="0" r="28575" b="28575"/>
                <wp:wrapNone/>
                <wp:docPr id="72902532" name="Rectangle: Rounded Corners 2"/>
                <wp:cNvGraphicFramePr/>
                <a:graphic xmlns:a="http://schemas.openxmlformats.org/drawingml/2006/main">
                  <a:graphicData uri="http://schemas.microsoft.com/office/word/2010/wordprocessingShape">
                    <wps:wsp>
                      <wps:cNvSpPr/>
                      <wps:spPr>
                        <a:xfrm>
                          <a:off x="0" y="0"/>
                          <a:ext cx="1381125" cy="1800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152AC0" w14:textId="53D1E5CA" w:rsidR="00081644" w:rsidRPr="006F2E90" w:rsidRDefault="00081644" w:rsidP="006F2E90">
                            <w:pPr>
                              <w:spacing w:after="0" w:line="360" w:lineRule="auto"/>
                              <w:rPr>
                                <w:rFonts w:ascii="Times New Roman" w:hAnsi="Times New Roman" w:cs="Times New Roman"/>
                                <w:sz w:val="24"/>
                                <w:lang w:val="en-US"/>
                              </w:rPr>
                            </w:pPr>
                            <w:proofErr w:type="gramStart"/>
                            <w:r w:rsidRPr="006F2E90">
                              <w:rPr>
                                <w:rFonts w:ascii="Times New Roman" w:hAnsi="Times New Roman" w:cs="Times New Roman"/>
                                <w:sz w:val="24"/>
                                <w:lang w:val="en-US"/>
                              </w:rPr>
                              <w:t>Medicine accessibility.</w:t>
                            </w:r>
                            <w:proofErr w:type="gramEnd"/>
                            <w:r w:rsidRPr="006F2E90">
                              <w:rPr>
                                <w:rFonts w:ascii="Times New Roman" w:hAnsi="Times New Roman" w:cs="Times New Roman"/>
                                <w:sz w:val="24"/>
                                <w:lang w:val="en-US"/>
                              </w:rPr>
                              <w:t xml:space="preserve"> </w:t>
                            </w:r>
                          </w:p>
                          <w:p w14:paraId="66364746" w14:textId="4CF413AD" w:rsidR="00081644" w:rsidRPr="006F2E90" w:rsidRDefault="00081644" w:rsidP="006F2E90">
                            <w:pPr>
                              <w:spacing w:after="0" w:line="360" w:lineRule="auto"/>
                              <w:rPr>
                                <w:rFonts w:ascii="Times New Roman" w:hAnsi="Times New Roman" w:cs="Times New Roman"/>
                                <w:sz w:val="24"/>
                                <w:lang w:val="en-US"/>
                              </w:rPr>
                            </w:pPr>
                            <w:r w:rsidRPr="006F2E90">
                              <w:rPr>
                                <w:rFonts w:ascii="Times New Roman" w:hAnsi="Times New Roman" w:cs="Times New Roman"/>
                                <w:sz w:val="24"/>
                                <w:lang w:val="en-US"/>
                              </w:rPr>
                              <w:t xml:space="preserve">Medicine availability </w:t>
                            </w:r>
                          </w:p>
                          <w:p w14:paraId="2498C725" w14:textId="10D0E4CB" w:rsidR="00081644" w:rsidRPr="006F2E90" w:rsidRDefault="00081644" w:rsidP="006F2E90">
                            <w:pPr>
                              <w:spacing w:after="0" w:line="360" w:lineRule="auto"/>
                              <w:rPr>
                                <w:rFonts w:ascii="Times New Roman" w:hAnsi="Times New Roman" w:cs="Times New Roman"/>
                                <w:sz w:val="24"/>
                                <w:lang w:val="en-US"/>
                              </w:rPr>
                            </w:pPr>
                            <w:r w:rsidRPr="006F2E90">
                              <w:rPr>
                                <w:rFonts w:ascii="Times New Roman" w:hAnsi="Times New Roman" w:cs="Times New Roman"/>
                                <w:sz w:val="24"/>
                                <w:lang w:val="en-US"/>
                              </w:rPr>
                              <w:t>Medicine affordability</w:t>
                            </w:r>
                          </w:p>
                          <w:p w14:paraId="11C0139D" w14:textId="77777777" w:rsidR="00081644" w:rsidRPr="00C74FC8" w:rsidRDefault="00081644" w:rsidP="00C74FC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 o:spid="_x0000_s1026" style="position:absolute;left:0;text-align:left;margin-left:260.85pt;margin-top:1.05pt;width:108.75pt;height:14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" fillcolor="white [3201]" strokecolor="#70ad47 [3209]" strokeweight="1pt">
                <v:stroke joinstyle="miter"/>
                <v:textbox>
                  <w:txbxContent>
                    <w:p w14:paraId="1C152AC0" w14:textId="53D1E5CA" w:rsidR="00081644" w:rsidRPr="006F2E90" w:rsidRDefault="00081644" w:rsidP="006F2E90">
                      <w:pPr>
                        <w:spacing w:after="0" w:line="360" w:lineRule="auto"/>
                        <w:rPr>
                          <w:rFonts w:ascii="Times New Roman" w:hAnsi="Times New Roman" w:cs="Times New Roman"/>
                          <w:sz w:val="24"/>
                          <w:lang w:val="en-US"/>
                        </w:rPr>
                      </w:pPr>
                      <w:proofErr w:type="gramStart"/>
                      <w:r w:rsidRPr="006F2E90">
                        <w:rPr>
                          <w:rFonts w:ascii="Times New Roman" w:hAnsi="Times New Roman" w:cs="Times New Roman"/>
                          <w:sz w:val="24"/>
                          <w:lang w:val="en-US"/>
                        </w:rPr>
                        <w:t>Medicine accessibility.</w:t>
                      </w:r>
                      <w:proofErr w:type="gramEnd"/>
                      <w:r w:rsidRPr="006F2E90">
                        <w:rPr>
                          <w:rFonts w:ascii="Times New Roman" w:hAnsi="Times New Roman" w:cs="Times New Roman"/>
                          <w:sz w:val="24"/>
                          <w:lang w:val="en-US"/>
                        </w:rPr>
                        <w:t xml:space="preserve"> </w:t>
                      </w:r>
                    </w:p>
                    <w:p w14:paraId="66364746" w14:textId="4CF413AD" w:rsidR="00081644" w:rsidRPr="006F2E90" w:rsidRDefault="00081644" w:rsidP="006F2E90">
                      <w:pPr>
                        <w:spacing w:after="0" w:line="360" w:lineRule="auto"/>
                        <w:rPr>
                          <w:rFonts w:ascii="Times New Roman" w:hAnsi="Times New Roman" w:cs="Times New Roman"/>
                          <w:sz w:val="24"/>
                          <w:lang w:val="en-US"/>
                        </w:rPr>
                      </w:pPr>
                      <w:r w:rsidRPr="006F2E90">
                        <w:rPr>
                          <w:rFonts w:ascii="Times New Roman" w:hAnsi="Times New Roman" w:cs="Times New Roman"/>
                          <w:sz w:val="24"/>
                          <w:lang w:val="en-US"/>
                        </w:rPr>
                        <w:t xml:space="preserve">Medicine availability </w:t>
                      </w:r>
                    </w:p>
                    <w:p w14:paraId="2498C725" w14:textId="10D0E4CB" w:rsidR="00081644" w:rsidRPr="006F2E90" w:rsidRDefault="00081644" w:rsidP="006F2E90">
                      <w:pPr>
                        <w:spacing w:after="0" w:line="360" w:lineRule="auto"/>
                        <w:rPr>
                          <w:rFonts w:ascii="Times New Roman" w:hAnsi="Times New Roman" w:cs="Times New Roman"/>
                          <w:sz w:val="24"/>
                          <w:lang w:val="en-US"/>
                        </w:rPr>
                      </w:pPr>
                      <w:r w:rsidRPr="006F2E90">
                        <w:rPr>
                          <w:rFonts w:ascii="Times New Roman" w:hAnsi="Times New Roman" w:cs="Times New Roman"/>
                          <w:sz w:val="24"/>
                          <w:lang w:val="en-US"/>
                        </w:rPr>
                        <w:t>Medicine affordability</w:t>
                      </w:r>
                    </w:p>
                    <w:p w14:paraId="11C0139D" w14:textId="77777777" w:rsidR="00081644" w:rsidRPr="00C74FC8" w:rsidRDefault="00081644" w:rsidP="00C74FC8">
                      <w:pPr>
                        <w:jc w:val="center"/>
                        <w:rPr>
                          <w:lang w:val="en-US"/>
                        </w:rPr>
                      </w:pPr>
                    </w:p>
                  </w:txbxContent>
                </v:textbox>
              </v:roundrect>
            </w:pict>
          </mc:Fallback>
        </mc:AlternateContent>
      </w:r>
      <w:r w:rsidR="000D4BD2" w:rsidRPr="00980D09">
        <w:rPr>
          <w:rFonts w:ascii="Times New Roman" w:hAnsi="Times New Roman" w:cs="Times New Roman"/>
          <w:b/>
          <w:bCs/>
          <w:sz w:val="24"/>
          <w:szCs w:val="24"/>
          <w:lang w:val="en-US"/>
        </w:rPr>
        <w:t>Independent variable</w:t>
      </w:r>
      <w:r w:rsidR="000E2411" w:rsidRPr="00980D09">
        <w:rPr>
          <w:rFonts w:ascii="Times New Roman" w:hAnsi="Times New Roman" w:cs="Times New Roman"/>
          <w:b/>
          <w:bCs/>
          <w:sz w:val="24"/>
          <w:szCs w:val="24"/>
          <w:lang w:val="en-US"/>
        </w:rPr>
        <w:t xml:space="preserve">                   </w:t>
      </w:r>
    </w:p>
    <w:p w14:paraId="410A2EB3" w14:textId="3D9CAD96" w:rsidR="000B2A2D" w:rsidRPr="00980D09" w:rsidRDefault="003A2165"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6698DFB6" wp14:editId="2E1C54FF">
                <wp:simplePos x="0" y="0"/>
                <wp:positionH relativeFrom="column">
                  <wp:posOffset>-257175</wp:posOffset>
                </wp:positionH>
                <wp:positionV relativeFrom="paragraph">
                  <wp:posOffset>52070</wp:posOffset>
                </wp:positionV>
                <wp:extent cx="1905000" cy="1666875"/>
                <wp:effectExtent l="0" t="0" r="19050" b="28575"/>
                <wp:wrapNone/>
                <wp:docPr id="6" name="Oval 6"/>
                <wp:cNvGraphicFramePr/>
                <a:graphic xmlns:a="http://schemas.openxmlformats.org/drawingml/2006/main">
                  <a:graphicData uri="http://schemas.microsoft.com/office/word/2010/wordprocessingShape">
                    <wps:wsp>
                      <wps:cNvSpPr/>
                      <wps:spPr>
                        <a:xfrm>
                          <a:off x="0" y="0"/>
                          <a:ext cx="1905000" cy="16668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BEDCDB6" w14:textId="2E894171" w:rsidR="00081644" w:rsidRPr="00DC0CF1" w:rsidRDefault="00081644" w:rsidP="003C15B4">
                            <w:pPr>
                              <w:jc w:val="center"/>
                              <w:rPr>
                                <w:rFonts w:ascii="Times New Roman" w:hAnsi="Times New Roman" w:cs="Times New Roman"/>
                                <w:b/>
                                <w:bCs/>
                                <w:sz w:val="24"/>
                                <w:szCs w:val="24"/>
                                <w:lang w:val="en-US"/>
                              </w:rPr>
                            </w:pPr>
                            <w:proofErr w:type="gramStart"/>
                            <w:r w:rsidRPr="00DC0CF1">
                              <w:rPr>
                                <w:rFonts w:ascii="Times New Roman" w:hAnsi="Times New Roman" w:cs="Times New Roman"/>
                                <w:b/>
                                <w:bCs/>
                                <w:sz w:val="24"/>
                                <w:szCs w:val="24"/>
                                <w:lang w:val="en-US"/>
                              </w:rPr>
                              <w:t>OKIGUSURI SYSTEM.</w:t>
                            </w:r>
                            <w:proofErr w:type="gramEnd"/>
                            <w:r w:rsidRPr="00DC0CF1">
                              <w:rPr>
                                <w:rFonts w:ascii="Times New Roman" w:hAnsi="Times New Roman" w:cs="Times New Roman"/>
                                <w:b/>
                                <w:bCs/>
                                <w:sz w:val="24"/>
                                <w:szCs w:val="24"/>
                                <w:lang w:val="en-US"/>
                              </w:rPr>
                              <w:t xml:space="preserve"> </w:t>
                            </w:r>
                          </w:p>
                          <w:p w14:paraId="3BAE8D51" w14:textId="0D06252C" w:rsidR="00081644" w:rsidRPr="003A2165" w:rsidRDefault="00081644" w:rsidP="006F2E90">
                            <w:pPr>
                              <w:pStyle w:val="ListParagraph"/>
                              <w:ind w:left="142"/>
                              <w:rPr>
                                <w:rFonts w:ascii="Times New Roman" w:hAnsi="Times New Roman" w:cs="Times New Roman"/>
                                <w:sz w:val="24"/>
                                <w:szCs w:val="24"/>
                                <w:lang w:val="en-US"/>
                              </w:rPr>
                            </w:pPr>
                            <w:r>
                              <w:rPr>
                                <w:rFonts w:ascii="Times New Roman" w:hAnsi="Times New Roman" w:cs="Times New Roman"/>
                                <w:sz w:val="24"/>
                                <w:szCs w:val="24"/>
                                <w:lang w:val="en-US"/>
                              </w:rPr>
                              <w:t>Okigusuri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7" style="position:absolute;left:0;text-align:left;margin-left:-20.25pt;margin-top:4.1pt;width:150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" fillcolor="white [3201]" strokecolor="#70ad47 [3209]" strokeweight="1pt">
                <v:stroke joinstyle="miter"/>
                <v:textbox>
                  <w:txbxContent>
                    <w:p w14:paraId="7BEDCDB6" w14:textId="2E894171" w:rsidR="00081644" w:rsidRPr="00DC0CF1" w:rsidRDefault="00081644" w:rsidP="003C15B4">
                      <w:pPr>
                        <w:jc w:val="center"/>
                        <w:rPr>
                          <w:rFonts w:ascii="Times New Roman" w:hAnsi="Times New Roman" w:cs="Times New Roman"/>
                          <w:b/>
                          <w:bCs/>
                          <w:sz w:val="24"/>
                          <w:szCs w:val="24"/>
                          <w:lang w:val="en-US"/>
                        </w:rPr>
                      </w:pPr>
                      <w:proofErr w:type="gramStart"/>
                      <w:r w:rsidRPr="00DC0CF1">
                        <w:rPr>
                          <w:rFonts w:ascii="Times New Roman" w:hAnsi="Times New Roman" w:cs="Times New Roman"/>
                          <w:b/>
                          <w:bCs/>
                          <w:sz w:val="24"/>
                          <w:szCs w:val="24"/>
                          <w:lang w:val="en-US"/>
                        </w:rPr>
                        <w:t>OKIGUSURI SYSTEM.</w:t>
                      </w:r>
                      <w:proofErr w:type="gramEnd"/>
                      <w:r w:rsidRPr="00DC0CF1">
                        <w:rPr>
                          <w:rFonts w:ascii="Times New Roman" w:hAnsi="Times New Roman" w:cs="Times New Roman"/>
                          <w:b/>
                          <w:bCs/>
                          <w:sz w:val="24"/>
                          <w:szCs w:val="24"/>
                          <w:lang w:val="en-US"/>
                        </w:rPr>
                        <w:t xml:space="preserve"> </w:t>
                      </w:r>
                    </w:p>
                    <w:p w14:paraId="3BAE8D51" w14:textId="0D06252C" w:rsidR="00081644" w:rsidRPr="003A2165" w:rsidRDefault="00081644" w:rsidP="006F2E90">
                      <w:pPr>
                        <w:pStyle w:val="ListParagraph"/>
                        <w:ind w:left="142"/>
                        <w:rPr>
                          <w:rFonts w:ascii="Times New Roman" w:hAnsi="Times New Roman" w:cs="Times New Roman"/>
                          <w:sz w:val="24"/>
                          <w:szCs w:val="24"/>
                          <w:lang w:val="en-US"/>
                        </w:rPr>
                      </w:pPr>
                      <w:r>
                        <w:rPr>
                          <w:rFonts w:ascii="Times New Roman" w:hAnsi="Times New Roman" w:cs="Times New Roman"/>
                          <w:sz w:val="24"/>
                          <w:szCs w:val="24"/>
                          <w:lang w:val="en-US"/>
                        </w:rPr>
                        <w:t>Okigusuri box</w:t>
                      </w:r>
                    </w:p>
                  </w:txbxContent>
                </v:textbox>
              </v:oval>
            </w:pict>
          </mc:Fallback>
        </mc:AlternateContent>
      </w:r>
    </w:p>
    <w:p w14:paraId="44D13C46" w14:textId="61EA605C" w:rsidR="000B2A2D" w:rsidRPr="00980D09" w:rsidRDefault="006F2E90"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3EDBBC60" wp14:editId="2206C77E">
                <wp:simplePos x="0" y="0"/>
                <wp:positionH relativeFrom="column">
                  <wp:posOffset>1588770</wp:posOffset>
                </wp:positionH>
                <wp:positionV relativeFrom="paragraph">
                  <wp:posOffset>74295</wp:posOffset>
                </wp:positionV>
                <wp:extent cx="1724025" cy="228600"/>
                <wp:effectExtent l="0" t="19050" r="47625" b="38100"/>
                <wp:wrapNone/>
                <wp:docPr id="1940355234" name="Arrow: Right 5"/>
                <wp:cNvGraphicFramePr/>
                <a:graphic xmlns:a="http://schemas.openxmlformats.org/drawingml/2006/main">
                  <a:graphicData uri="http://schemas.microsoft.com/office/word/2010/wordprocessingShape">
                    <wps:wsp>
                      <wps:cNvSpPr/>
                      <wps:spPr>
                        <a:xfrm>
                          <a:off x="0" y="0"/>
                          <a:ext cx="17240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25.1pt;margin-top:5.85pt;width:135.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" adj="20168" fillcolor="#4472c4 [3204]" strokecolor="#1f3763 [1604]" strokeweight="1pt"/>
            </w:pict>
          </mc:Fallback>
        </mc:AlternateContent>
      </w:r>
      <w:r w:rsidRPr="00980D09">
        <w:rPr>
          <w:rFonts w:ascii="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2550A71A" wp14:editId="777F9790">
                <wp:simplePos x="0" y="0"/>
                <wp:positionH relativeFrom="column">
                  <wp:posOffset>2394585</wp:posOffset>
                </wp:positionH>
                <wp:positionV relativeFrom="paragraph">
                  <wp:posOffset>141605</wp:posOffset>
                </wp:positionV>
                <wp:extent cx="1411605" cy="1647825"/>
                <wp:effectExtent l="0" t="3810" r="0" b="32385"/>
                <wp:wrapNone/>
                <wp:docPr id="1546098317" name="Arrow: Bent-Up 6"/>
                <wp:cNvGraphicFramePr/>
                <a:graphic xmlns:a="http://schemas.openxmlformats.org/drawingml/2006/main">
                  <a:graphicData uri="http://schemas.microsoft.com/office/word/2010/wordprocessingShape">
                    <wps:wsp>
                      <wps:cNvSpPr/>
                      <wps:spPr>
                        <a:xfrm rot="5400000">
                          <a:off x="0" y="0"/>
                          <a:ext cx="1411605" cy="1647825"/>
                        </a:xfrm>
                        <a:prstGeom prst="bentUpArrow">
                          <a:avLst>
                            <a:gd name="adj1" fmla="val 6900"/>
                            <a:gd name="adj2" fmla="val 5440"/>
                            <a:gd name="adj3" fmla="val 82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6" o:spid="_x0000_s1026" style="position:absolute;margin-left:188.55pt;margin-top:11.15pt;width:111.15pt;height:129.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160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" path="m,1550424r1286113,l1286113,116627r-28091,l1334814,r76791,116627l1383514,116627r,1531198l,1647825r,-97401xe" fillcolor="#4472c4 [3204]" strokecolor="#1f3763 [1604]" strokeweight="1pt">
                <v:stroke joinstyle="miter"/>
                <v:path arrowok="t" o:connecttype="custom" o:connectlocs="0,1550424;1286113,1550424;1286113,116627;1258022,116627;1334814,0;1411605,116627;1383514,116627;1383514,1647825;0,1647825;0,1550424" o:connectangles="0,0,0,0,0,0,0,0,0,0"/>
              </v:shape>
            </w:pict>
          </mc:Fallback>
        </mc:AlternateContent>
      </w:r>
    </w:p>
    <w:p w14:paraId="3101295E" w14:textId="0CC3CAD6" w:rsidR="000B2A2D" w:rsidRPr="00980D09" w:rsidRDefault="000B2A2D" w:rsidP="00980D09">
      <w:pPr>
        <w:spacing w:after="0" w:line="480" w:lineRule="auto"/>
        <w:jc w:val="both"/>
        <w:rPr>
          <w:rFonts w:ascii="Times New Roman" w:hAnsi="Times New Roman" w:cs="Times New Roman"/>
          <w:sz w:val="24"/>
          <w:szCs w:val="24"/>
          <w:lang w:val="en-US"/>
        </w:rPr>
      </w:pPr>
    </w:p>
    <w:p w14:paraId="1543B78C" w14:textId="17A86436" w:rsidR="000B2A2D" w:rsidRPr="00980D09" w:rsidRDefault="000B2A2D"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p>
    <w:p w14:paraId="0786076A" w14:textId="769195C1" w:rsidR="000B2A2D" w:rsidRPr="00980D09" w:rsidRDefault="00606275"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4A2AF39D" wp14:editId="7FF85A9D">
                <wp:simplePos x="0" y="0"/>
                <wp:positionH relativeFrom="column">
                  <wp:posOffset>3920490</wp:posOffset>
                </wp:positionH>
                <wp:positionV relativeFrom="paragraph">
                  <wp:posOffset>109220</wp:posOffset>
                </wp:positionV>
                <wp:extent cx="1371600" cy="628650"/>
                <wp:effectExtent l="0" t="0" r="19050" b="19050"/>
                <wp:wrapNone/>
                <wp:docPr id="1333971112" name="Rectangle: Rounded Corners 3"/>
                <wp:cNvGraphicFramePr/>
                <a:graphic xmlns:a="http://schemas.openxmlformats.org/drawingml/2006/main">
                  <a:graphicData uri="http://schemas.microsoft.com/office/word/2010/wordprocessingShape">
                    <wps:wsp>
                      <wps:cNvSpPr/>
                      <wps:spPr>
                        <a:xfrm>
                          <a:off x="0" y="0"/>
                          <a:ext cx="1371600" cy="628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BEA48A" w14:textId="2BC769A2" w:rsidR="00081644" w:rsidRPr="006F2E90" w:rsidRDefault="00081644" w:rsidP="006F2E90">
                            <w:pPr>
                              <w:spacing w:after="0"/>
                              <w:jc w:val="center"/>
                              <w:rPr>
                                <w:rFonts w:ascii="Times New Roman" w:hAnsi="Times New Roman" w:cs="Times New Roman"/>
                                <w:sz w:val="24"/>
                                <w:lang w:val="en-US"/>
                              </w:rPr>
                            </w:pPr>
                            <w:r w:rsidRPr="006F2E90">
                              <w:rPr>
                                <w:rFonts w:ascii="Times New Roman" w:hAnsi="Times New Roman" w:cs="Times New Roman"/>
                                <w:sz w:val="24"/>
                                <w:lang w:val="en-US"/>
                              </w:rPr>
                              <w:t>Self-medication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 o:spid="_x0000_s1028" style="position:absolute;left:0;text-align:left;margin-left:308.7pt;margin-top:8.6pt;width:108pt;height:4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" fillcolor="white [3201]" strokecolor="#70ad47 [3209]" strokeweight="1pt">
                <v:stroke joinstyle="miter"/>
                <v:textbox>
                  <w:txbxContent>
                    <w:p w14:paraId="7CBEA48A" w14:textId="2BC769A2" w:rsidR="00081644" w:rsidRPr="006F2E90" w:rsidRDefault="00081644" w:rsidP="006F2E90">
                      <w:pPr>
                        <w:spacing w:after="0"/>
                        <w:jc w:val="center"/>
                        <w:rPr>
                          <w:rFonts w:ascii="Times New Roman" w:hAnsi="Times New Roman" w:cs="Times New Roman"/>
                          <w:sz w:val="24"/>
                          <w:lang w:val="en-US"/>
                        </w:rPr>
                      </w:pPr>
                      <w:r w:rsidRPr="006F2E90">
                        <w:rPr>
                          <w:rFonts w:ascii="Times New Roman" w:hAnsi="Times New Roman" w:cs="Times New Roman"/>
                          <w:sz w:val="24"/>
                          <w:lang w:val="en-US"/>
                        </w:rPr>
                        <w:t>Self-medication education</w:t>
                      </w:r>
                    </w:p>
                  </w:txbxContent>
                </v:textbox>
              </v:roundrect>
            </w:pict>
          </mc:Fallback>
        </mc:AlternateContent>
      </w:r>
      <w:r w:rsidR="000B2A2D" w:rsidRPr="00980D09">
        <w:rPr>
          <w:rFonts w:ascii="Times New Roman" w:hAnsi="Times New Roman" w:cs="Times New Roman"/>
          <w:sz w:val="24"/>
          <w:szCs w:val="24"/>
          <w:lang w:val="en-US"/>
        </w:rPr>
        <w:tab/>
      </w:r>
    </w:p>
    <w:p w14:paraId="6D114FF2" w14:textId="72DDBF0B" w:rsidR="00793619" w:rsidRPr="00980D09" w:rsidRDefault="000B2A2D"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r w:rsidRPr="00980D09">
        <w:rPr>
          <w:rFonts w:ascii="Times New Roman" w:hAnsi="Times New Roman" w:cs="Times New Roman"/>
          <w:sz w:val="24"/>
          <w:szCs w:val="24"/>
          <w:lang w:val="en-US"/>
        </w:rPr>
        <w:tab/>
      </w:r>
    </w:p>
    <w:p w14:paraId="1BA8C2D5" w14:textId="77777777" w:rsidR="008B71AD" w:rsidRPr="00980D09" w:rsidRDefault="008B71AD" w:rsidP="00980D09">
      <w:pPr>
        <w:spacing w:after="0" w:line="480" w:lineRule="auto"/>
        <w:jc w:val="center"/>
        <w:rPr>
          <w:rFonts w:ascii="Times New Roman" w:hAnsi="Times New Roman" w:cs="Times New Roman"/>
          <w:b/>
          <w:sz w:val="24"/>
          <w:szCs w:val="24"/>
          <w:lang w:val="en-US"/>
        </w:rPr>
      </w:pPr>
    </w:p>
    <w:p w14:paraId="052EB197" w14:textId="26BDA42C" w:rsidR="00620DA7" w:rsidRPr="00980D09" w:rsidRDefault="00620DA7" w:rsidP="006F2E90">
      <w:pPr>
        <w:spacing w:after="0" w:line="480" w:lineRule="auto"/>
        <w:jc w:val="both"/>
        <w:rPr>
          <w:rFonts w:ascii="Times New Roman" w:hAnsi="Times New Roman" w:cs="Times New Roman"/>
          <w:bCs/>
          <w:sz w:val="24"/>
          <w:szCs w:val="24"/>
          <w:lang w:val="en-US"/>
        </w:rPr>
      </w:pPr>
      <w:proofErr w:type="gramStart"/>
      <w:r w:rsidRPr="00980D09">
        <w:rPr>
          <w:rFonts w:ascii="Times New Roman" w:hAnsi="Times New Roman" w:cs="Times New Roman"/>
          <w:b/>
          <w:sz w:val="24"/>
          <w:szCs w:val="24"/>
          <w:lang w:val="en-US"/>
        </w:rPr>
        <w:t>Source;</w:t>
      </w:r>
      <w:r w:rsidR="0046760C" w:rsidRPr="00980D09">
        <w:rPr>
          <w:rFonts w:ascii="Times New Roman" w:hAnsi="Times New Roman" w:cs="Times New Roman"/>
          <w:bCs/>
          <w:sz w:val="24"/>
          <w:szCs w:val="24"/>
          <w:lang w:val="en-US"/>
        </w:rPr>
        <w:t xml:space="preserve"> </w:t>
      </w:r>
      <w:r w:rsidRPr="00980D09">
        <w:rPr>
          <w:rFonts w:ascii="Times New Roman" w:hAnsi="Times New Roman" w:cs="Times New Roman"/>
          <w:bCs/>
          <w:sz w:val="24"/>
          <w:szCs w:val="24"/>
          <w:lang w:val="en-US"/>
        </w:rPr>
        <w:t xml:space="preserve">Mongolian Traditional medicine </w:t>
      </w:r>
      <w:r w:rsidR="0047715D" w:rsidRPr="00980D09">
        <w:rPr>
          <w:rFonts w:ascii="Times New Roman" w:hAnsi="Times New Roman" w:cs="Times New Roman"/>
          <w:bCs/>
          <w:sz w:val="24"/>
          <w:szCs w:val="24"/>
          <w:lang w:val="en-US"/>
        </w:rPr>
        <w:t>Nippon model.</w:t>
      </w:r>
      <w:proofErr w:type="gramEnd"/>
      <w:r w:rsidR="0047715D" w:rsidRPr="00980D09">
        <w:rPr>
          <w:rFonts w:ascii="Times New Roman" w:hAnsi="Times New Roman" w:cs="Times New Roman"/>
          <w:bCs/>
          <w:sz w:val="24"/>
          <w:szCs w:val="24"/>
          <w:lang w:val="en-US"/>
        </w:rPr>
        <w:t xml:space="preserve"> 2010</w:t>
      </w:r>
    </w:p>
    <w:p w14:paraId="2DCA3519" w14:textId="69094EDE" w:rsidR="009C538D" w:rsidRPr="00980D09" w:rsidRDefault="009C538D" w:rsidP="00980D09">
      <w:pPr>
        <w:spacing w:after="0" w:line="480" w:lineRule="auto"/>
        <w:rPr>
          <w:rFonts w:ascii="Times New Roman" w:hAnsi="Times New Roman" w:cs="Times New Roman"/>
          <w:b/>
          <w:sz w:val="24"/>
          <w:szCs w:val="24"/>
          <w:lang w:val="en-US"/>
        </w:rPr>
      </w:pPr>
    </w:p>
    <w:p w14:paraId="269F4D8E" w14:textId="77777777" w:rsidR="001356E5" w:rsidRPr="00980D09" w:rsidRDefault="001356E5" w:rsidP="00980D09">
      <w:pPr>
        <w:spacing w:after="0" w:line="480" w:lineRule="auto"/>
        <w:rPr>
          <w:rFonts w:ascii="Times New Roman" w:hAnsi="Times New Roman" w:cs="Times New Roman"/>
          <w:b/>
          <w:sz w:val="24"/>
          <w:szCs w:val="24"/>
          <w:lang w:val="en-US"/>
        </w:rPr>
      </w:pPr>
    </w:p>
    <w:p w14:paraId="45EE1171" w14:textId="77777777" w:rsidR="00100CD4" w:rsidRDefault="00100CD4">
      <w:pPr>
        <w:rPr>
          <w:rFonts w:ascii="Times New Roman" w:eastAsiaTheme="majorEastAsia" w:hAnsi="Times New Roman" w:cs="Times New Roman"/>
          <w:b/>
          <w:sz w:val="24"/>
          <w:szCs w:val="24"/>
          <w:lang w:val="en-US"/>
        </w:rPr>
      </w:pPr>
      <w:r>
        <w:rPr>
          <w:rFonts w:ascii="Times New Roman" w:hAnsi="Times New Roman" w:cs="Times New Roman"/>
          <w:b/>
          <w:sz w:val="24"/>
          <w:szCs w:val="24"/>
          <w:lang w:val="en-US"/>
        </w:rPr>
        <w:br w:type="page"/>
      </w:r>
    </w:p>
    <w:p w14:paraId="336BD446" w14:textId="1647C907" w:rsidR="00E577D7" w:rsidRPr="00980D09" w:rsidRDefault="009C538D" w:rsidP="00980D09">
      <w:pPr>
        <w:pStyle w:val="Heading1"/>
        <w:spacing w:before="0" w:line="480" w:lineRule="auto"/>
        <w:jc w:val="center"/>
        <w:rPr>
          <w:rFonts w:ascii="Times New Roman" w:hAnsi="Times New Roman" w:cs="Times New Roman"/>
          <w:b/>
          <w:color w:val="auto"/>
          <w:sz w:val="24"/>
          <w:szCs w:val="24"/>
          <w:lang w:val="en-US"/>
        </w:rPr>
      </w:pPr>
      <w:bookmarkStart w:id="53" w:name="_Toc152567342"/>
      <w:r w:rsidRPr="00980D09">
        <w:rPr>
          <w:rFonts w:ascii="Times New Roman" w:hAnsi="Times New Roman" w:cs="Times New Roman"/>
          <w:b/>
          <w:color w:val="auto"/>
          <w:sz w:val="24"/>
          <w:szCs w:val="24"/>
          <w:lang w:val="en-US"/>
        </w:rPr>
        <w:lastRenderedPageBreak/>
        <w:t xml:space="preserve">CHAPTER </w:t>
      </w:r>
      <w:r w:rsidR="00100CD4">
        <w:rPr>
          <w:rFonts w:ascii="Times New Roman" w:hAnsi="Times New Roman" w:cs="Times New Roman"/>
          <w:b/>
          <w:color w:val="auto"/>
          <w:sz w:val="24"/>
          <w:szCs w:val="24"/>
          <w:lang w:val="en-US"/>
        </w:rPr>
        <w:t>THREE</w:t>
      </w:r>
      <w:bookmarkEnd w:id="53"/>
    </w:p>
    <w:p w14:paraId="7A7BB54F" w14:textId="1E7E0297" w:rsidR="009C538D" w:rsidRPr="00980D09" w:rsidRDefault="009C538D" w:rsidP="00980D09">
      <w:pPr>
        <w:pStyle w:val="Heading1"/>
        <w:spacing w:before="0" w:line="480" w:lineRule="auto"/>
        <w:jc w:val="center"/>
        <w:rPr>
          <w:rFonts w:ascii="Times New Roman" w:hAnsi="Times New Roman" w:cs="Times New Roman"/>
          <w:b/>
          <w:color w:val="auto"/>
          <w:sz w:val="24"/>
          <w:szCs w:val="24"/>
          <w:lang w:val="en-US"/>
        </w:rPr>
      </w:pPr>
      <w:bookmarkStart w:id="54" w:name="_Toc152567343"/>
      <w:r w:rsidRPr="00980D09">
        <w:rPr>
          <w:rFonts w:ascii="Times New Roman" w:hAnsi="Times New Roman" w:cs="Times New Roman"/>
          <w:b/>
          <w:color w:val="auto"/>
          <w:sz w:val="24"/>
          <w:szCs w:val="24"/>
          <w:lang w:val="en-US"/>
        </w:rPr>
        <w:t>RESEARCH METHODOLOGY</w:t>
      </w:r>
      <w:bookmarkEnd w:id="54"/>
    </w:p>
    <w:p w14:paraId="3E0ACB95" w14:textId="5AF7CEE8" w:rsidR="000426A4" w:rsidRPr="00980D09" w:rsidRDefault="000426A4" w:rsidP="00980D09">
      <w:pPr>
        <w:pStyle w:val="Heading2"/>
        <w:spacing w:before="0" w:line="480" w:lineRule="auto"/>
        <w:rPr>
          <w:rFonts w:ascii="Times New Roman" w:hAnsi="Times New Roman" w:cs="Times New Roman"/>
          <w:b/>
          <w:bCs/>
          <w:color w:val="auto"/>
          <w:sz w:val="24"/>
          <w:szCs w:val="24"/>
        </w:rPr>
      </w:pPr>
      <w:bookmarkStart w:id="55" w:name="_Toc152567344"/>
      <w:r w:rsidRPr="00980D09">
        <w:rPr>
          <w:rFonts w:ascii="Times New Roman" w:hAnsi="Times New Roman" w:cs="Times New Roman"/>
          <w:b/>
          <w:bCs/>
          <w:color w:val="auto"/>
          <w:sz w:val="24"/>
          <w:szCs w:val="24"/>
        </w:rPr>
        <w:t>3.</w:t>
      </w:r>
      <w:r w:rsidR="00CA56AD" w:rsidRPr="00980D09">
        <w:rPr>
          <w:rFonts w:ascii="Times New Roman" w:hAnsi="Times New Roman" w:cs="Times New Roman"/>
          <w:b/>
          <w:bCs/>
          <w:color w:val="auto"/>
          <w:sz w:val="24"/>
          <w:szCs w:val="24"/>
          <w:lang w:val="en-US"/>
        </w:rPr>
        <w:t>0</w:t>
      </w:r>
      <w:r w:rsidRPr="00980D09">
        <w:rPr>
          <w:rFonts w:ascii="Times New Roman" w:hAnsi="Times New Roman" w:cs="Times New Roman"/>
          <w:b/>
          <w:bCs/>
          <w:color w:val="auto"/>
          <w:sz w:val="24"/>
          <w:szCs w:val="24"/>
        </w:rPr>
        <w:t xml:space="preserve"> </w:t>
      </w:r>
      <w:r w:rsidR="00100CD4">
        <w:rPr>
          <w:rFonts w:ascii="Times New Roman" w:hAnsi="Times New Roman" w:cs="Times New Roman"/>
          <w:b/>
          <w:bCs/>
          <w:color w:val="auto"/>
          <w:sz w:val="24"/>
          <w:szCs w:val="24"/>
        </w:rPr>
        <w:tab/>
      </w:r>
      <w:r w:rsidRPr="00980D09">
        <w:rPr>
          <w:rFonts w:ascii="Times New Roman" w:hAnsi="Times New Roman" w:cs="Times New Roman"/>
          <w:b/>
          <w:bCs/>
          <w:color w:val="auto"/>
          <w:sz w:val="24"/>
          <w:szCs w:val="24"/>
        </w:rPr>
        <w:t>Overview</w:t>
      </w:r>
      <w:bookmarkEnd w:id="55"/>
    </w:p>
    <w:p w14:paraId="246ECF90" w14:textId="39E1ABB8" w:rsidR="00BF5EE9" w:rsidRPr="00980D09" w:rsidRDefault="00BF5EE9"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This chapter explains methods which w</w:t>
      </w:r>
      <w:r w:rsidR="0021767B" w:rsidRPr="00980D09">
        <w:rPr>
          <w:rFonts w:ascii="Times New Roman" w:eastAsia="Calibri" w:hAnsi="Times New Roman" w:cs="Times New Roman"/>
          <w:sz w:val="24"/>
          <w:szCs w:val="24"/>
          <w:lang w:val="en-US"/>
        </w:rPr>
        <w:t>ere</w:t>
      </w:r>
      <w:r w:rsidRPr="00980D09">
        <w:rPr>
          <w:rFonts w:ascii="Times New Roman" w:eastAsia="Calibri" w:hAnsi="Times New Roman" w:cs="Times New Roman"/>
          <w:sz w:val="24"/>
          <w:szCs w:val="24"/>
          <w:lang w:val="en-US"/>
        </w:rPr>
        <w:t xml:space="preserve"> used to conduct the study and how data </w:t>
      </w:r>
      <w:r w:rsidR="0021767B" w:rsidRPr="00980D09">
        <w:rPr>
          <w:rFonts w:ascii="Times New Roman" w:eastAsia="Calibri" w:hAnsi="Times New Roman" w:cs="Times New Roman"/>
          <w:sz w:val="24"/>
          <w:szCs w:val="24"/>
          <w:lang w:val="en-US"/>
        </w:rPr>
        <w:t>were collected</w:t>
      </w:r>
      <w:r w:rsidRPr="00980D09">
        <w:rPr>
          <w:rFonts w:ascii="Times New Roman" w:eastAsia="Calibri" w:hAnsi="Times New Roman" w:cs="Times New Roman"/>
          <w:sz w:val="24"/>
          <w:szCs w:val="24"/>
          <w:lang w:val="en-US"/>
        </w:rPr>
        <w:t xml:space="preserve"> and analyzed. The chapter introduces the socio-demographic characteristics of the study area, sample and sampling procedures, data collection methods and tools, data analysis and presentation plan, limitations and ethical consideration.</w:t>
      </w:r>
    </w:p>
    <w:p w14:paraId="22DC885F" w14:textId="77777777" w:rsidR="00100CD4" w:rsidRDefault="00100CD4" w:rsidP="00980D09">
      <w:pPr>
        <w:pStyle w:val="Heading2"/>
        <w:spacing w:before="0" w:line="480" w:lineRule="auto"/>
        <w:rPr>
          <w:rFonts w:ascii="Times New Roman" w:hAnsi="Times New Roman" w:cs="Times New Roman"/>
          <w:b/>
          <w:bCs/>
          <w:color w:val="auto"/>
          <w:sz w:val="24"/>
          <w:szCs w:val="24"/>
        </w:rPr>
      </w:pPr>
    </w:p>
    <w:p w14:paraId="54168B38" w14:textId="78B19F38" w:rsidR="000426A4" w:rsidRPr="00980D09" w:rsidRDefault="00C870DF" w:rsidP="00980D09">
      <w:pPr>
        <w:pStyle w:val="Heading2"/>
        <w:spacing w:before="0" w:line="480" w:lineRule="auto"/>
        <w:rPr>
          <w:rFonts w:ascii="Times New Roman" w:hAnsi="Times New Roman" w:cs="Times New Roman"/>
          <w:b/>
          <w:bCs/>
          <w:color w:val="auto"/>
          <w:sz w:val="24"/>
          <w:szCs w:val="24"/>
          <w:lang w:val="en-US"/>
        </w:rPr>
      </w:pPr>
      <w:bookmarkStart w:id="56" w:name="_Toc152567345"/>
      <w:r w:rsidRPr="00980D09">
        <w:rPr>
          <w:rFonts w:ascii="Times New Roman" w:hAnsi="Times New Roman" w:cs="Times New Roman"/>
          <w:b/>
          <w:bCs/>
          <w:color w:val="auto"/>
          <w:sz w:val="24"/>
          <w:szCs w:val="24"/>
        </w:rPr>
        <w:t>3.</w:t>
      </w:r>
      <w:r w:rsidRPr="00980D09">
        <w:rPr>
          <w:rFonts w:ascii="Times New Roman" w:hAnsi="Times New Roman" w:cs="Times New Roman"/>
          <w:b/>
          <w:bCs/>
          <w:color w:val="auto"/>
          <w:sz w:val="24"/>
          <w:szCs w:val="24"/>
          <w:lang w:val="en-US"/>
        </w:rPr>
        <w:t>1</w:t>
      </w:r>
      <w:r w:rsidRPr="00980D09">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r>
      <w:r w:rsidR="000426A4" w:rsidRPr="00980D09">
        <w:rPr>
          <w:rFonts w:ascii="Times New Roman" w:hAnsi="Times New Roman" w:cs="Times New Roman"/>
          <w:b/>
          <w:bCs/>
          <w:color w:val="auto"/>
          <w:sz w:val="24"/>
          <w:szCs w:val="24"/>
        </w:rPr>
        <w:t xml:space="preserve">Research </w:t>
      </w:r>
      <w:r w:rsidRPr="00980D09">
        <w:rPr>
          <w:rFonts w:ascii="Times New Roman" w:hAnsi="Times New Roman" w:cs="Times New Roman"/>
          <w:b/>
          <w:bCs/>
          <w:color w:val="auto"/>
          <w:sz w:val="24"/>
          <w:szCs w:val="24"/>
        </w:rPr>
        <w:t>Approach</w:t>
      </w:r>
      <w:bookmarkEnd w:id="56"/>
    </w:p>
    <w:p w14:paraId="7FE7D2FC" w14:textId="5D4E8729" w:rsidR="000426A4" w:rsidRPr="00980D09" w:rsidRDefault="000426A4" w:rsidP="00980D09">
      <w:pPr>
        <w:spacing w:after="0" w:line="480" w:lineRule="auto"/>
        <w:jc w:val="both"/>
        <w:rPr>
          <w:rFonts w:ascii="Times New Roman" w:hAnsi="Times New Roman" w:cs="Times New Roman"/>
          <w:sz w:val="24"/>
          <w:szCs w:val="24"/>
        </w:rPr>
      </w:pPr>
      <w:r w:rsidRPr="00980D09">
        <w:rPr>
          <w:rFonts w:ascii="Times New Roman" w:hAnsi="Times New Roman" w:cs="Times New Roman"/>
          <w:sz w:val="24"/>
          <w:szCs w:val="24"/>
        </w:rPr>
        <w:t>This study u</w:t>
      </w:r>
      <w:proofErr w:type="spellStart"/>
      <w:r w:rsidR="002B0E4D" w:rsidRPr="00980D09">
        <w:rPr>
          <w:rFonts w:ascii="Times New Roman" w:hAnsi="Times New Roman" w:cs="Times New Roman"/>
          <w:sz w:val="24"/>
          <w:szCs w:val="24"/>
          <w:lang w:val="en-US"/>
        </w:rPr>
        <w:t>se</w:t>
      </w:r>
      <w:r w:rsidR="0021767B" w:rsidRPr="00980D09">
        <w:rPr>
          <w:rFonts w:ascii="Times New Roman" w:hAnsi="Times New Roman" w:cs="Times New Roman"/>
          <w:sz w:val="24"/>
          <w:szCs w:val="24"/>
          <w:lang w:val="en-US"/>
        </w:rPr>
        <w:t>d</w:t>
      </w:r>
      <w:proofErr w:type="spellEnd"/>
      <w:r w:rsidR="002B0E4D" w:rsidRPr="00980D09">
        <w:rPr>
          <w:rFonts w:ascii="Times New Roman" w:hAnsi="Times New Roman" w:cs="Times New Roman"/>
          <w:sz w:val="24"/>
          <w:szCs w:val="24"/>
          <w:lang w:val="en-US"/>
        </w:rPr>
        <w:t xml:space="preserve"> a</w:t>
      </w:r>
      <w:r w:rsidRPr="00980D09">
        <w:rPr>
          <w:rFonts w:ascii="Times New Roman" w:hAnsi="Times New Roman" w:cs="Times New Roman"/>
          <w:sz w:val="24"/>
          <w:szCs w:val="24"/>
        </w:rPr>
        <w:t xml:space="preserve"> quantitative approach</w:t>
      </w:r>
      <w:r w:rsidR="002B0E4D" w:rsidRPr="00980D09">
        <w:rPr>
          <w:rFonts w:ascii="Times New Roman" w:hAnsi="Times New Roman" w:cs="Times New Roman"/>
          <w:sz w:val="24"/>
          <w:szCs w:val="24"/>
          <w:lang w:val="en-US"/>
        </w:rPr>
        <w:t xml:space="preserve"> </w:t>
      </w:r>
      <w:r w:rsidR="007C09DD" w:rsidRPr="00980D09">
        <w:rPr>
          <w:rFonts w:ascii="Times New Roman" w:hAnsi="Times New Roman" w:cs="Times New Roman"/>
          <w:sz w:val="24"/>
          <w:szCs w:val="24"/>
          <w:lang w:val="en-US"/>
        </w:rPr>
        <w:t>and document review</w:t>
      </w:r>
      <w:r w:rsidRPr="00980D09">
        <w:rPr>
          <w:rFonts w:ascii="Times New Roman" w:hAnsi="Times New Roman" w:cs="Times New Roman"/>
          <w:sz w:val="24"/>
          <w:szCs w:val="24"/>
        </w:rPr>
        <w:t xml:space="preserve"> for data collection and analysis to assess the role of </w:t>
      </w:r>
      <w:proofErr w:type="spellStart"/>
      <w:r w:rsidRPr="00980D09">
        <w:rPr>
          <w:rFonts w:ascii="Times New Roman" w:hAnsi="Times New Roman" w:cs="Times New Roman"/>
          <w:sz w:val="24"/>
          <w:szCs w:val="24"/>
        </w:rPr>
        <w:t>okigusuri</w:t>
      </w:r>
      <w:proofErr w:type="spellEnd"/>
      <w:r w:rsidRPr="00980D09">
        <w:rPr>
          <w:rFonts w:ascii="Times New Roman" w:hAnsi="Times New Roman" w:cs="Times New Roman"/>
          <w:sz w:val="24"/>
          <w:szCs w:val="24"/>
        </w:rPr>
        <w:t xml:space="preserve"> system in </w:t>
      </w:r>
      <w:r w:rsidR="005970E5" w:rsidRPr="00980D09">
        <w:rPr>
          <w:rFonts w:ascii="Times New Roman" w:hAnsi="Times New Roman" w:cs="Times New Roman"/>
          <w:sz w:val="24"/>
          <w:szCs w:val="24"/>
          <w:lang w:val="en-US"/>
        </w:rPr>
        <w:t xml:space="preserve">medicine </w:t>
      </w:r>
      <w:r w:rsidRPr="00980D09">
        <w:rPr>
          <w:rFonts w:ascii="Times New Roman" w:hAnsi="Times New Roman" w:cs="Times New Roman"/>
          <w:sz w:val="24"/>
          <w:szCs w:val="24"/>
        </w:rPr>
        <w:t>accessibility</w:t>
      </w:r>
      <w:r w:rsidR="005970E5" w:rsidRPr="00980D09">
        <w:rPr>
          <w:rFonts w:ascii="Times New Roman" w:hAnsi="Times New Roman" w:cs="Times New Roman"/>
          <w:sz w:val="24"/>
          <w:szCs w:val="24"/>
          <w:lang w:val="en-US"/>
        </w:rPr>
        <w:t>, availability and affordability</w:t>
      </w:r>
      <w:r w:rsidRPr="00980D09">
        <w:rPr>
          <w:rFonts w:ascii="Times New Roman" w:hAnsi="Times New Roman" w:cs="Times New Roman"/>
          <w:sz w:val="24"/>
          <w:szCs w:val="24"/>
        </w:rPr>
        <w:t xml:space="preserve"> in rural areas.</w:t>
      </w:r>
      <w:r w:rsidR="00DA3E20" w:rsidRPr="00980D09">
        <w:rPr>
          <w:rFonts w:ascii="Times New Roman" w:hAnsi="Times New Roman" w:cs="Times New Roman"/>
          <w:sz w:val="24"/>
          <w:szCs w:val="24"/>
          <w:lang w:val="en-US"/>
        </w:rPr>
        <w:t xml:space="preserve"> The method is easy to produce reliable and generalized results and easy to be analyzed by rigorous methods.</w:t>
      </w:r>
      <w:r w:rsidRPr="00980D09">
        <w:rPr>
          <w:rFonts w:ascii="Times New Roman" w:hAnsi="Times New Roman" w:cs="Times New Roman"/>
          <w:sz w:val="24"/>
          <w:szCs w:val="24"/>
        </w:rPr>
        <w:t xml:space="preserve"> </w:t>
      </w:r>
      <w:sdt>
        <w:sdtPr>
          <w:rPr>
            <w:rFonts w:ascii="Times New Roman" w:hAnsi="Times New Roman" w:cs="Times New Roman"/>
            <w:sz w:val="24"/>
            <w:szCs w:val="24"/>
          </w:rPr>
          <w:id w:val="1763727524"/>
          <w:citation/>
        </w:sdtPr>
        <w:sdtContent>
          <w:r w:rsidRPr="00980D09">
            <w:rPr>
              <w:rFonts w:ascii="Times New Roman" w:hAnsi="Times New Roman" w:cs="Times New Roman"/>
              <w:sz w:val="24"/>
              <w:szCs w:val="24"/>
            </w:rPr>
            <w:fldChar w:fldCharType="begin"/>
          </w:r>
          <w:r w:rsidRPr="00980D09">
            <w:rPr>
              <w:rFonts w:ascii="Times New Roman" w:hAnsi="Times New Roman" w:cs="Times New Roman"/>
              <w:sz w:val="24"/>
              <w:szCs w:val="24"/>
            </w:rPr>
            <w:instrText xml:space="preserve"> CITATION Cre14 \l 1033 </w:instrText>
          </w:r>
          <w:r w:rsidRPr="00980D09">
            <w:rPr>
              <w:rFonts w:ascii="Times New Roman" w:hAnsi="Times New Roman" w:cs="Times New Roman"/>
              <w:sz w:val="24"/>
              <w:szCs w:val="24"/>
            </w:rPr>
            <w:fldChar w:fldCharType="separate"/>
          </w:r>
          <w:r w:rsidRPr="00980D09">
            <w:rPr>
              <w:rFonts w:ascii="Times New Roman" w:hAnsi="Times New Roman" w:cs="Times New Roman"/>
              <w:noProof/>
              <w:sz w:val="24"/>
              <w:szCs w:val="24"/>
            </w:rPr>
            <w:t>(Creswell, 2014)</w:t>
          </w:r>
          <w:r w:rsidRPr="00980D09">
            <w:rPr>
              <w:rFonts w:ascii="Times New Roman" w:hAnsi="Times New Roman" w:cs="Times New Roman"/>
              <w:sz w:val="24"/>
              <w:szCs w:val="24"/>
            </w:rPr>
            <w:fldChar w:fldCharType="end"/>
          </w:r>
        </w:sdtContent>
      </w:sdt>
      <w:r w:rsidRPr="00980D09">
        <w:rPr>
          <w:rFonts w:ascii="Times New Roman" w:hAnsi="Times New Roman" w:cs="Times New Roman"/>
          <w:sz w:val="24"/>
          <w:szCs w:val="24"/>
        </w:rPr>
        <w:t xml:space="preserve"> .</w:t>
      </w:r>
    </w:p>
    <w:p w14:paraId="43AE3622" w14:textId="77777777" w:rsidR="00C870DF" w:rsidRDefault="00C870DF" w:rsidP="00980D09">
      <w:pPr>
        <w:pStyle w:val="Heading2"/>
        <w:spacing w:before="0" w:line="480" w:lineRule="auto"/>
        <w:rPr>
          <w:rFonts w:ascii="Times New Roman" w:hAnsi="Times New Roman" w:cs="Times New Roman"/>
          <w:b/>
          <w:color w:val="auto"/>
          <w:sz w:val="24"/>
          <w:szCs w:val="24"/>
        </w:rPr>
      </w:pPr>
    </w:p>
    <w:p w14:paraId="7B96001C" w14:textId="0D5F7EE3" w:rsidR="000426A4" w:rsidRPr="00C870DF" w:rsidRDefault="00C870DF" w:rsidP="00980D09">
      <w:pPr>
        <w:pStyle w:val="Heading2"/>
        <w:spacing w:before="0" w:line="480" w:lineRule="auto"/>
        <w:rPr>
          <w:rFonts w:ascii="Times New Roman" w:hAnsi="Times New Roman" w:cs="Times New Roman"/>
          <w:b/>
          <w:bCs/>
          <w:color w:val="auto"/>
          <w:sz w:val="24"/>
          <w:szCs w:val="24"/>
        </w:rPr>
      </w:pPr>
      <w:bookmarkStart w:id="57" w:name="_Toc152567346"/>
      <w:r w:rsidRPr="00C870DF">
        <w:rPr>
          <w:rFonts w:ascii="Times New Roman" w:hAnsi="Times New Roman" w:cs="Times New Roman"/>
          <w:b/>
          <w:color w:val="auto"/>
          <w:sz w:val="24"/>
          <w:szCs w:val="24"/>
        </w:rPr>
        <w:t>3</w:t>
      </w:r>
      <w:r w:rsidRPr="00C870DF">
        <w:rPr>
          <w:rFonts w:ascii="Times New Roman" w:hAnsi="Times New Roman" w:cs="Times New Roman"/>
          <w:b/>
          <w:bCs/>
          <w:color w:val="auto"/>
          <w:sz w:val="24"/>
          <w:szCs w:val="24"/>
        </w:rPr>
        <w:t>.</w:t>
      </w:r>
      <w:r w:rsidRPr="00C870DF">
        <w:rPr>
          <w:rFonts w:ascii="Times New Roman" w:hAnsi="Times New Roman" w:cs="Times New Roman"/>
          <w:b/>
          <w:bCs/>
          <w:color w:val="auto"/>
          <w:sz w:val="24"/>
          <w:szCs w:val="24"/>
          <w:lang w:val="en-US"/>
        </w:rPr>
        <w:t>2</w:t>
      </w:r>
      <w:r w:rsidRPr="00C870DF">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r>
      <w:r w:rsidR="000426A4" w:rsidRPr="00C870DF">
        <w:rPr>
          <w:rFonts w:ascii="Times New Roman" w:hAnsi="Times New Roman" w:cs="Times New Roman"/>
          <w:b/>
          <w:bCs/>
          <w:color w:val="auto"/>
          <w:sz w:val="24"/>
          <w:szCs w:val="24"/>
        </w:rPr>
        <w:t xml:space="preserve">Research </w:t>
      </w:r>
      <w:r w:rsidRPr="00C870DF">
        <w:rPr>
          <w:rFonts w:ascii="Times New Roman" w:hAnsi="Times New Roman" w:cs="Times New Roman"/>
          <w:b/>
          <w:bCs/>
          <w:color w:val="auto"/>
          <w:sz w:val="24"/>
          <w:szCs w:val="24"/>
        </w:rPr>
        <w:t>Design</w:t>
      </w:r>
      <w:bookmarkEnd w:id="57"/>
    </w:p>
    <w:p w14:paraId="448F2809" w14:textId="21497D85" w:rsidR="000426A4" w:rsidRPr="00980D09" w:rsidRDefault="000426A4" w:rsidP="00980D09">
      <w:pPr>
        <w:pStyle w:val="NormalWeb"/>
        <w:spacing w:before="0" w:beforeAutospacing="0" w:after="0" w:afterAutospacing="0" w:line="480" w:lineRule="auto"/>
        <w:jc w:val="both"/>
        <w:rPr>
          <w:lang w:val="en-US"/>
        </w:rPr>
      </w:pPr>
      <w:r w:rsidRPr="00980D09">
        <w:t>The study</w:t>
      </w:r>
      <w:r w:rsidR="009455CE" w:rsidRPr="00980D09">
        <w:rPr>
          <w:lang w:val="en-US"/>
        </w:rPr>
        <w:t xml:space="preserve"> u</w:t>
      </w:r>
      <w:r w:rsidRPr="00980D09">
        <w:t>se</w:t>
      </w:r>
      <w:r w:rsidR="009455CE" w:rsidRPr="00980D09">
        <w:rPr>
          <w:lang w:val="en-US"/>
        </w:rPr>
        <w:t xml:space="preserve">d </w:t>
      </w:r>
      <w:r w:rsidRPr="00980D09">
        <w:t xml:space="preserve">cross sectional research design to collect data from selected households with the </w:t>
      </w:r>
      <w:proofErr w:type="spellStart"/>
      <w:r w:rsidRPr="00980D09">
        <w:t>Okigusuri</w:t>
      </w:r>
      <w:proofErr w:type="spellEnd"/>
      <w:r w:rsidRPr="00980D09">
        <w:t xml:space="preserve"> box and the households without the </w:t>
      </w:r>
      <w:proofErr w:type="spellStart"/>
      <w:r w:rsidR="009455CE" w:rsidRPr="00980D09">
        <w:rPr>
          <w:lang w:val="en-US"/>
        </w:rPr>
        <w:t>Okigusuri</w:t>
      </w:r>
      <w:proofErr w:type="spellEnd"/>
      <w:r w:rsidR="009455CE" w:rsidRPr="00980D09">
        <w:rPr>
          <w:lang w:val="en-US"/>
        </w:rPr>
        <w:t xml:space="preserve"> </w:t>
      </w:r>
      <w:r w:rsidRPr="00980D09">
        <w:t xml:space="preserve">box. </w:t>
      </w:r>
    </w:p>
    <w:p w14:paraId="23937759" w14:textId="77777777" w:rsidR="00C870DF" w:rsidRDefault="00C870DF" w:rsidP="00980D09">
      <w:pPr>
        <w:pStyle w:val="Heading2"/>
        <w:spacing w:before="0" w:line="480" w:lineRule="auto"/>
        <w:rPr>
          <w:rFonts w:ascii="Times New Roman" w:hAnsi="Times New Roman" w:cs="Times New Roman"/>
          <w:b/>
          <w:bCs/>
          <w:color w:val="auto"/>
          <w:sz w:val="24"/>
          <w:szCs w:val="24"/>
          <w:lang w:val="en-US"/>
        </w:rPr>
      </w:pPr>
    </w:p>
    <w:p w14:paraId="485490E3" w14:textId="5BD2CEA8" w:rsidR="00071501" w:rsidRPr="00980D09" w:rsidRDefault="00C870DF" w:rsidP="00980D09">
      <w:pPr>
        <w:pStyle w:val="Heading2"/>
        <w:spacing w:before="0" w:line="480" w:lineRule="auto"/>
        <w:rPr>
          <w:rFonts w:ascii="Times New Roman" w:hAnsi="Times New Roman" w:cs="Times New Roman"/>
          <w:b/>
          <w:bCs/>
          <w:color w:val="auto"/>
          <w:sz w:val="24"/>
          <w:szCs w:val="24"/>
          <w:lang w:val="en-US"/>
        </w:rPr>
      </w:pPr>
      <w:bookmarkStart w:id="58" w:name="_Toc152567347"/>
      <w:r w:rsidRPr="00980D09">
        <w:rPr>
          <w:rFonts w:ascii="Times New Roman" w:hAnsi="Times New Roman" w:cs="Times New Roman"/>
          <w:b/>
          <w:bCs/>
          <w:color w:val="auto"/>
          <w:sz w:val="24"/>
          <w:szCs w:val="24"/>
          <w:lang w:val="en-US"/>
        </w:rPr>
        <w:t xml:space="preserve">3.3 </w:t>
      </w:r>
      <w:r>
        <w:rPr>
          <w:rFonts w:ascii="Times New Roman" w:hAnsi="Times New Roman" w:cs="Times New Roman"/>
          <w:b/>
          <w:bCs/>
          <w:color w:val="auto"/>
          <w:sz w:val="24"/>
          <w:szCs w:val="24"/>
          <w:lang w:val="en-US"/>
        </w:rPr>
        <w:tab/>
      </w:r>
      <w:r w:rsidR="00071501" w:rsidRPr="00980D09">
        <w:rPr>
          <w:rFonts w:ascii="Times New Roman" w:hAnsi="Times New Roman" w:cs="Times New Roman"/>
          <w:b/>
          <w:bCs/>
          <w:color w:val="auto"/>
          <w:sz w:val="24"/>
          <w:szCs w:val="24"/>
          <w:lang w:val="en-US"/>
        </w:rPr>
        <w:t xml:space="preserve">Study </w:t>
      </w:r>
      <w:r w:rsidRPr="00980D09">
        <w:rPr>
          <w:rFonts w:ascii="Times New Roman" w:hAnsi="Times New Roman" w:cs="Times New Roman"/>
          <w:b/>
          <w:bCs/>
          <w:color w:val="auto"/>
          <w:sz w:val="24"/>
          <w:szCs w:val="24"/>
          <w:lang w:val="en-US"/>
        </w:rPr>
        <w:t>Area</w:t>
      </w:r>
      <w:bookmarkEnd w:id="58"/>
    </w:p>
    <w:p w14:paraId="59C111E2" w14:textId="65AD792F" w:rsidR="00B447FE" w:rsidRPr="00980D09" w:rsidRDefault="00071501" w:rsidP="00980D09">
      <w:pPr>
        <w:pStyle w:val="NormalWeb"/>
        <w:spacing w:before="0" w:beforeAutospacing="0" w:after="0" w:afterAutospacing="0" w:line="480" w:lineRule="auto"/>
        <w:jc w:val="both"/>
      </w:pPr>
      <w:r w:rsidRPr="00980D09">
        <w:t>The study w</w:t>
      </w:r>
      <w:r w:rsidR="0045365C" w:rsidRPr="00980D09">
        <w:rPr>
          <w:lang w:val="en-US"/>
        </w:rPr>
        <w:t>as</w:t>
      </w:r>
      <w:r w:rsidRPr="00980D09">
        <w:t xml:space="preserve"> conducted at </w:t>
      </w:r>
      <w:proofErr w:type="spellStart"/>
      <w:r w:rsidRPr="00980D09">
        <w:t>Kisarawe</w:t>
      </w:r>
      <w:proofErr w:type="spellEnd"/>
      <w:r w:rsidRPr="00980D09">
        <w:t xml:space="preserve"> District in </w:t>
      </w:r>
      <w:proofErr w:type="spellStart"/>
      <w:r w:rsidRPr="00980D09">
        <w:t>Pwani</w:t>
      </w:r>
      <w:proofErr w:type="spellEnd"/>
      <w:r w:rsidRPr="00980D09">
        <w:t xml:space="preserve"> region, specifically in two villages </w:t>
      </w:r>
      <w:proofErr w:type="spellStart"/>
      <w:r w:rsidRPr="00980D09">
        <w:t>Bwama</w:t>
      </w:r>
      <w:proofErr w:type="spellEnd"/>
      <w:r w:rsidRPr="00980D09">
        <w:t xml:space="preserve"> and </w:t>
      </w:r>
      <w:proofErr w:type="spellStart"/>
      <w:r w:rsidRPr="00980D09">
        <w:t>Mlegele</w:t>
      </w:r>
      <w:proofErr w:type="spellEnd"/>
      <w:r w:rsidRPr="00980D09">
        <w:t xml:space="preserve"> where </w:t>
      </w:r>
      <w:proofErr w:type="spellStart"/>
      <w:r w:rsidRPr="00980D09">
        <w:t>Okigusuri</w:t>
      </w:r>
      <w:proofErr w:type="spellEnd"/>
      <w:r w:rsidRPr="00980D09">
        <w:t xml:space="preserve"> project was implemented. The area </w:t>
      </w:r>
      <w:r w:rsidR="0045365C" w:rsidRPr="00980D09">
        <w:rPr>
          <w:lang w:val="en-US"/>
        </w:rPr>
        <w:t>was</w:t>
      </w:r>
      <w:r w:rsidRPr="00980D09">
        <w:t xml:space="preserve"> purposeful selected by the researcher since it only place where the </w:t>
      </w:r>
      <w:proofErr w:type="spellStart"/>
      <w:r w:rsidRPr="00980D09">
        <w:t>Okigusuri</w:t>
      </w:r>
      <w:proofErr w:type="spellEnd"/>
      <w:r w:rsidRPr="00980D09">
        <w:t xml:space="preserve"> project was </w:t>
      </w:r>
      <w:proofErr w:type="spellStart"/>
      <w:r w:rsidRPr="00980D09">
        <w:t>tak</w:t>
      </w:r>
      <w:r w:rsidR="0045365C" w:rsidRPr="00980D09">
        <w:rPr>
          <w:lang w:val="en-US"/>
        </w:rPr>
        <w:t>ing</w:t>
      </w:r>
      <w:proofErr w:type="spellEnd"/>
      <w:r w:rsidRPr="00980D09">
        <w:t xml:space="preserve"> place. </w:t>
      </w:r>
    </w:p>
    <w:p w14:paraId="42FFB078" w14:textId="0D189209" w:rsidR="000426A4" w:rsidRPr="00980D09" w:rsidRDefault="00C870DF" w:rsidP="00980D09">
      <w:pPr>
        <w:pStyle w:val="Heading2"/>
        <w:spacing w:before="0" w:line="480" w:lineRule="auto"/>
        <w:rPr>
          <w:rFonts w:ascii="Times New Roman" w:hAnsi="Times New Roman" w:cs="Times New Roman"/>
          <w:b/>
          <w:bCs/>
          <w:color w:val="auto"/>
          <w:sz w:val="24"/>
          <w:szCs w:val="24"/>
        </w:rPr>
      </w:pPr>
      <w:bookmarkStart w:id="59" w:name="_Toc152567348"/>
      <w:r w:rsidRPr="00980D09">
        <w:rPr>
          <w:rFonts w:ascii="Times New Roman" w:hAnsi="Times New Roman" w:cs="Times New Roman"/>
          <w:b/>
          <w:bCs/>
          <w:color w:val="auto"/>
          <w:sz w:val="24"/>
          <w:szCs w:val="24"/>
        </w:rPr>
        <w:lastRenderedPageBreak/>
        <w:t>3.</w:t>
      </w:r>
      <w:r w:rsidRPr="00980D09">
        <w:rPr>
          <w:rFonts w:ascii="Times New Roman" w:hAnsi="Times New Roman" w:cs="Times New Roman"/>
          <w:b/>
          <w:bCs/>
          <w:color w:val="auto"/>
          <w:sz w:val="24"/>
          <w:szCs w:val="24"/>
          <w:lang w:val="en-US"/>
        </w:rPr>
        <w:t>4</w:t>
      </w:r>
      <w:r w:rsidRPr="00980D09">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r>
      <w:r w:rsidR="000426A4" w:rsidRPr="00980D09">
        <w:rPr>
          <w:rFonts w:ascii="Times New Roman" w:hAnsi="Times New Roman" w:cs="Times New Roman"/>
          <w:b/>
          <w:bCs/>
          <w:color w:val="auto"/>
          <w:sz w:val="24"/>
          <w:szCs w:val="24"/>
        </w:rPr>
        <w:t xml:space="preserve">Study </w:t>
      </w:r>
      <w:r w:rsidRPr="00980D09">
        <w:rPr>
          <w:rFonts w:ascii="Times New Roman" w:hAnsi="Times New Roman" w:cs="Times New Roman"/>
          <w:b/>
          <w:bCs/>
          <w:color w:val="auto"/>
          <w:sz w:val="24"/>
          <w:szCs w:val="24"/>
        </w:rPr>
        <w:t>Population</w:t>
      </w:r>
      <w:bookmarkEnd w:id="59"/>
    </w:p>
    <w:p w14:paraId="677A3046" w14:textId="77777777" w:rsidR="005B7C72" w:rsidRPr="00980D09" w:rsidRDefault="005B7C72" w:rsidP="00980D09">
      <w:pPr>
        <w:pStyle w:val="NormalWeb"/>
        <w:spacing w:before="0" w:beforeAutospacing="0" w:after="0" w:afterAutospacing="0" w:line="480" w:lineRule="auto"/>
        <w:jc w:val="both"/>
      </w:pPr>
      <w:bookmarkStart w:id="60" w:name="_Hlk132821364"/>
      <w:r w:rsidRPr="00980D09">
        <w:t xml:space="preserve">The </w:t>
      </w:r>
      <w:r w:rsidRPr="00980D09">
        <w:rPr>
          <w:lang w:val="en-US"/>
        </w:rPr>
        <w:t xml:space="preserve">population for this </w:t>
      </w:r>
      <w:r w:rsidRPr="00980D09">
        <w:t xml:space="preserve">study </w:t>
      </w:r>
      <w:r w:rsidRPr="00980D09">
        <w:rPr>
          <w:lang w:val="en-US"/>
        </w:rPr>
        <w:t xml:space="preserve">included active households with </w:t>
      </w:r>
      <w:proofErr w:type="spellStart"/>
      <w:r w:rsidRPr="00980D09">
        <w:rPr>
          <w:lang w:val="en-US"/>
        </w:rPr>
        <w:t>Okigusuri</w:t>
      </w:r>
      <w:proofErr w:type="spellEnd"/>
      <w:r w:rsidRPr="00980D09">
        <w:rPr>
          <w:lang w:val="en-US"/>
        </w:rPr>
        <w:t xml:space="preserve"> boxes and selected households without </w:t>
      </w:r>
      <w:proofErr w:type="spellStart"/>
      <w:r w:rsidRPr="00980D09">
        <w:rPr>
          <w:lang w:val="en-US"/>
        </w:rPr>
        <w:t>Okigusuri</w:t>
      </w:r>
      <w:proofErr w:type="spellEnd"/>
      <w:r w:rsidRPr="00980D09">
        <w:rPr>
          <w:lang w:val="en-US"/>
        </w:rPr>
        <w:t xml:space="preserve"> boxes in </w:t>
      </w:r>
      <w:proofErr w:type="spellStart"/>
      <w:r w:rsidRPr="00980D09">
        <w:rPr>
          <w:lang w:val="en-US"/>
        </w:rPr>
        <w:t>Mlegele</w:t>
      </w:r>
      <w:proofErr w:type="spellEnd"/>
      <w:r w:rsidRPr="00980D09">
        <w:rPr>
          <w:lang w:val="en-US"/>
        </w:rPr>
        <w:t xml:space="preserve"> and </w:t>
      </w:r>
      <w:proofErr w:type="spellStart"/>
      <w:r w:rsidRPr="00980D09">
        <w:rPr>
          <w:lang w:val="en-US"/>
        </w:rPr>
        <w:t>Bwama</w:t>
      </w:r>
      <w:proofErr w:type="spellEnd"/>
      <w:r w:rsidRPr="00980D09">
        <w:rPr>
          <w:lang w:val="en-US"/>
        </w:rPr>
        <w:t xml:space="preserve"> villages.</w:t>
      </w:r>
      <w:r w:rsidRPr="00980D09">
        <w:t xml:space="preserve">  </w:t>
      </w:r>
    </w:p>
    <w:bookmarkEnd w:id="60"/>
    <w:p w14:paraId="02A7152D" w14:textId="77777777" w:rsidR="00C870DF" w:rsidRDefault="00C870DF" w:rsidP="00980D09">
      <w:pPr>
        <w:pStyle w:val="Heading2"/>
        <w:spacing w:before="0" w:line="480" w:lineRule="auto"/>
        <w:rPr>
          <w:rFonts w:ascii="Times New Roman" w:hAnsi="Times New Roman" w:cs="Times New Roman"/>
          <w:b/>
          <w:bCs/>
          <w:color w:val="auto"/>
          <w:sz w:val="24"/>
          <w:szCs w:val="24"/>
        </w:rPr>
      </w:pPr>
    </w:p>
    <w:p w14:paraId="38976563" w14:textId="5EE411C6" w:rsidR="000426A4" w:rsidRPr="00980D09" w:rsidRDefault="000426A4" w:rsidP="00980D09">
      <w:pPr>
        <w:pStyle w:val="Heading2"/>
        <w:spacing w:before="0" w:line="480" w:lineRule="auto"/>
        <w:rPr>
          <w:rFonts w:ascii="Times New Roman" w:hAnsi="Times New Roman" w:cs="Times New Roman"/>
          <w:b/>
          <w:bCs/>
          <w:color w:val="auto"/>
          <w:sz w:val="24"/>
          <w:szCs w:val="24"/>
        </w:rPr>
      </w:pPr>
      <w:bookmarkStart w:id="61" w:name="_Toc152567349"/>
      <w:r w:rsidRPr="00980D09">
        <w:rPr>
          <w:rFonts w:ascii="Times New Roman" w:hAnsi="Times New Roman" w:cs="Times New Roman"/>
          <w:b/>
          <w:bCs/>
          <w:color w:val="auto"/>
          <w:sz w:val="24"/>
          <w:szCs w:val="24"/>
        </w:rPr>
        <w:t>3.</w:t>
      </w:r>
      <w:r w:rsidR="00AB538F" w:rsidRPr="00980D09">
        <w:rPr>
          <w:rFonts w:ascii="Times New Roman" w:hAnsi="Times New Roman" w:cs="Times New Roman"/>
          <w:b/>
          <w:bCs/>
          <w:color w:val="auto"/>
          <w:sz w:val="24"/>
          <w:szCs w:val="24"/>
          <w:lang w:val="en-US"/>
        </w:rPr>
        <w:t>5</w:t>
      </w:r>
      <w:r w:rsidRPr="00980D09">
        <w:rPr>
          <w:rFonts w:ascii="Times New Roman" w:hAnsi="Times New Roman" w:cs="Times New Roman"/>
          <w:b/>
          <w:bCs/>
          <w:color w:val="auto"/>
          <w:sz w:val="24"/>
          <w:szCs w:val="24"/>
        </w:rPr>
        <w:t xml:space="preserve"> </w:t>
      </w:r>
      <w:r w:rsidR="00C870DF">
        <w:rPr>
          <w:rFonts w:ascii="Times New Roman" w:hAnsi="Times New Roman" w:cs="Times New Roman"/>
          <w:b/>
          <w:bCs/>
          <w:color w:val="auto"/>
          <w:sz w:val="24"/>
          <w:szCs w:val="24"/>
        </w:rPr>
        <w:tab/>
      </w:r>
      <w:r w:rsidR="00BD5A06" w:rsidRPr="00980D09">
        <w:rPr>
          <w:rFonts w:ascii="Times New Roman" w:hAnsi="Times New Roman" w:cs="Times New Roman"/>
          <w:b/>
          <w:bCs/>
          <w:color w:val="auto"/>
          <w:sz w:val="24"/>
          <w:szCs w:val="24"/>
          <w:lang w:val="en-US"/>
        </w:rPr>
        <w:t xml:space="preserve">Sample and </w:t>
      </w:r>
      <w:r w:rsidRPr="00980D09">
        <w:rPr>
          <w:rFonts w:ascii="Times New Roman" w:hAnsi="Times New Roman" w:cs="Times New Roman"/>
          <w:b/>
          <w:bCs/>
          <w:color w:val="auto"/>
          <w:sz w:val="24"/>
          <w:szCs w:val="24"/>
        </w:rPr>
        <w:t>Sampling Procedure</w:t>
      </w:r>
      <w:bookmarkEnd w:id="61"/>
    </w:p>
    <w:p w14:paraId="29EAE4DA" w14:textId="695BB360" w:rsidR="00BD5A06" w:rsidRPr="00980D09" w:rsidRDefault="00C870DF" w:rsidP="00980D09">
      <w:pPr>
        <w:pStyle w:val="Heading3"/>
        <w:spacing w:before="0" w:line="480" w:lineRule="auto"/>
        <w:rPr>
          <w:rFonts w:ascii="Times New Roman" w:hAnsi="Times New Roman" w:cs="Times New Roman"/>
          <w:b/>
          <w:bCs/>
          <w:color w:val="auto"/>
          <w:lang w:val="en-US"/>
        </w:rPr>
      </w:pPr>
      <w:bookmarkStart w:id="62" w:name="_Toc152567350"/>
      <w:r w:rsidRPr="00980D09">
        <w:rPr>
          <w:rFonts w:ascii="Times New Roman" w:hAnsi="Times New Roman" w:cs="Times New Roman"/>
          <w:b/>
          <w:bCs/>
          <w:color w:val="auto"/>
          <w:lang w:val="en-US"/>
        </w:rPr>
        <w:t xml:space="preserve">3.5.1 </w:t>
      </w:r>
      <w:r>
        <w:rPr>
          <w:rFonts w:ascii="Times New Roman" w:hAnsi="Times New Roman" w:cs="Times New Roman"/>
          <w:b/>
          <w:bCs/>
          <w:color w:val="auto"/>
          <w:lang w:val="en-US"/>
        </w:rPr>
        <w:tab/>
      </w:r>
      <w:r w:rsidRPr="00980D09">
        <w:rPr>
          <w:rFonts w:ascii="Times New Roman" w:hAnsi="Times New Roman" w:cs="Times New Roman"/>
          <w:b/>
          <w:bCs/>
          <w:color w:val="auto"/>
          <w:lang w:val="en-US"/>
        </w:rPr>
        <w:t>Sample Size</w:t>
      </w:r>
      <w:bookmarkEnd w:id="62"/>
      <w:r w:rsidRPr="00980D09">
        <w:rPr>
          <w:rFonts w:ascii="Times New Roman" w:hAnsi="Times New Roman" w:cs="Times New Roman"/>
          <w:b/>
          <w:bCs/>
          <w:color w:val="auto"/>
          <w:lang w:val="en-US"/>
        </w:rPr>
        <w:t xml:space="preserve"> </w:t>
      </w:r>
    </w:p>
    <w:p w14:paraId="353B1D43" w14:textId="4375D4D6" w:rsidR="000426A4" w:rsidRPr="00980D09" w:rsidRDefault="003710D4" w:rsidP="00980D09">
      <w:pPr>
        <w:spacing w:after="0" w:line="480" w:lineRule="auto"/>
        <w:jc w:val="both"/>
        <w:rPr>
          <w:rFonts w:ascii="Times New Roman" w:hAnsi="Times New Roman" w:cs="Times New Roman"/>
          <w:sz w:val="24"/>
          <w:szCs w:val="24"/>
          <w:lang w:val="en-US"/>
        </w:rPr>
      </w:pPr>
      <w:proofErr w:type="spellStart"/>
      <w:r w:rsidRPr="00980D09">
        <w:rPr>
          <w:rFonts w:ascii="Times New Roman" w:hAnsi="Times New Roman" w:cs="Times New Roman"/>
          <w:sz w:val="24"/>
          <w:szCs w:val="24"/>
        </w:rPr>
        <w:t>Th</w:t>
      </w:r>
      <w:proofErr w:type="spellEnd"/>
      <w:r w:rsidRPr="00980D09">
        <w:rPr>
          <w:rFonts w:ascii="Times New Roman" w:hAnsi="Times New Roman" w:cs="Times New Roman"/>
          <w:sz w:val="24"/>
          <w:szCs w:val="24"/>
          <w:lang w:val="en-US"/>
        </w:rPr>
        <w:t>is s</w:t>
      </w:r>
      <w:proofErr w:type="spellStart"/>
      <w:r w:rsidRPr="00980D09">
        <w:rPr>
          <w:rFonts w:ascii="Times New Roman" w:hAnsi="Times New Roman" w:cs="Times New Roman"/>
          <w:sz w:val="24"/>
          <w:szCs w:val="24"/>
        </w:rPr>
        <w:t>tudy</w:t>
      </w:r>
      <w:proofErr w:type="spellEnd"/>
      <w:r w:rsidRPr="00980D09">
        <w:rPr>
          <w:rFonts w:ascii="Times New Roman" w:hAnsi="Times New Roman" w:cs="Times New Roman"/>
          <w:sz w:val="24"/>
          <w:szCs w:val="24"/>
        </w:rPr>
        <w:t xml:space="preserve"> include</w:t>
      </w:r>
      <w:r w:rsidRPr="00980D09">
        <w:rPr>
          <w:rFonts w:ascii="Times New Roman" w:hAnsi="Times New Roman" w:cs="Times New Roman"/>
          <w:sz w:val="24"/>
          <w:szCs w:val="24"/>
          <w:lang w:val="en-US"/>
        </w:rPr>
        <w:t>d</w:t>
      </w:r>
      <w:r w:rsidRPr="00980D09">
        <w:rPr>
          <w:rFonts w:ascii="Times New Roman" w:hAnsi="Times New Roman" w:cs="Times New Roman"/>
          <w:sz w:val="24"/>
          <w:szCs w:val="24"/>
        </w:rPr>
        <w:t xml:space="preserve"> </w:t>
      </w:r>
      <w:r w:rsidRPr="00980D09">
        <w:rPr>
          <w:rFonts w:ascii="Times New Roman" w:hAnsi="Times New Roman" w:cs="Times New Roman"/>
          <w:sz w:val="24"/>
          <w:szCs w:val="24"/>
          <w:lang w:val="en-US"/>
        </w:rPr>
        <w:t xml:space="preserve">a total of 140 responded where </w:t>
      </w:r>
      <w:r w:rsidR="006609D5" w:rsidRPr="00980D09">
        <w:rPr>
          <w:rFonts w:ascii="Times New Roman" w:hAnsi="Times New Roman" w:cs="Times New Roman"/>
          <w:sz w:val="24"/>
          <w:szCs w:val="24"/>
          <w:lang w:val="en-US"/>
        </w:rPr>
        <w:t xml:space="preserve">by </w:t>
      </w:r>
      <w:r w:rsidRPr="00980D09">
        <w:rPr>
          <w:rFonts w:ascii="Times New Roman" w:hAnsi="Times New Roman" w:cs="Times New Roman"/>
          <w:sz w:val="24"/>
          <w:szCs w:val="24"/>
          <w:lang w:val="en-US"/>
        </w:rPr>
        <w:t xml:space="preserve">70 respondents were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and 70 respondents were non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w:t>
      </w:r>
      <w:proofErr w:type="spellStart"/>
      <w:r w:rsidR="00804EC3" w:rsidRPr="00980D09">
        <w:rPr>
          <w:rFonts w:ascii="Times New Roman" w:hAnsi="Times New Roman" w:cs="Times New Roman"/>
          <w:sz w:val="24"/>
          <w:szCs w:val="24"/>
        </w:rPr>
        <w:t>Th</w:t>
      </w:r>
      <w:proofErr w:type="spellEnd"/>
      <w:r w:rsidR="00811B97" w:rsidRPr="00980D09">
        <w:rPr>
          <w:rFonts w:ascii="Times New Roman" w:hAnsi="Times New Roman" w:cs="Times New Roman"/>
          <w:sz w:val="24"/>
          <w:szCs w:val="24"/>
          <w:lang w:val="en-US"/>
        </w:rPr>
        <w:t>is</w:t>
      </w:r>
      <w:r w:rsidR="00804EC3" w:rsidRPr="00980D09">
        <w:rPr>
          <w:rFonts w:ascii="Times New Roman" w:hAnsi="Times New Roman" w:cs="Times New Roman"/>
          <w:sz w:val="24"/>
          <w:szCs w:val="24"/>
        </w:rPr>
        <w:t xml:space="preserve"> sample size w</w:t>
      </w:r>
      <w:r w:rsidR="00804EC3" w:rsidRPr="00980D09">
        <w:rPr>
          <w:rFonts w:ascii="Times New Roman" w:hAnsi="Times New Roman" w:cs="Times New Roman"/>
          <w:sz w:val="24"/>
          <w:szCs w:val="24"/>
          <w:lang w:val="en-US"/>
        </w:rPr>
        <w:t>as</w:t>
      </w:r>
      <w:r w:rsidR="00804EC3" w:rsidRPr="00980D09">
        <w:rPr>
          <w:rFonts w:ascii="Times New Roman" w:hAnsi="Times New Roman" w:cs="Times New Roman"/>
          <w:sz w:val="24"/>
          <w:szCs w:val="24"/>
        </w:rPr>
        <w:t xml:space="preserve"> calculated by using a rule of thumb of sample calculation, which states that a good maximum sample size is usually around 10% of the population, as long as this does not exceed 1000</w:t>
      </w:r>
      <w:r w:rsidR="00811B97" w:rsidRPr="00980D09">
        <w:rPr>
          <w:rFonts w:ascii="Times New Roman" w:hAnsi="Times New Roman" w:cs="Times New Roman"/>
          <w:sz w:val="24"/>
          <w:szCs w:val="24"/>
          <w:lang w:val="en-US"/>
        </w:rPr>
        <w:t>,</w:t>
      </w:r>
      <w:r w:rsidR="00804EC3" w:rsidRPr="00980D09">
        <w:rPr>
          <w:rFonts w:ascii="Times New Roman" w:hAnsi="Times New Roman" w:cs="Times New Roman"/>
          <w:sz w:val="24"/>
          <w:szCs w:val="24"/>
        </w:rPr>
        <w:t xml:space="preserve"> For the large population minimum sample size 100 and for small population minimum sample size is 20 to 50.</w:t>
      </w:r>
      <w:r w:rsidR="00804EC3" w:rsidRPr="00980D09">
        <w:rPr>
          <w:rFonts w:ascii="Times New Roman" w:hAnsi="Times New Roman" w:cs="Times New Roman"/>
          <w:sz w:val="24"/>
          <w:szCs w:val="24"/>
        </w:rPr>
        <w:fldChar w:fldCharType="begin" w:fldLock="1"/>
      </w:r>
      <w:r w:rsidR="00804EC3" w:rsidRPr="00980D09">
        <w:rPr>
          <w:rFonts w:ascii="Times New Roman" w:hAnsi="Times New Roman" w:cs="Times New Roman"/>
          <w:sz w:val="24"/>
          <w:szCs w:val="24"/>
        </w:rPr>
        <w:instrText>ADDIN CSL_CITATION {"citationItems":[{"id":"ITEM-1","itemData":{"DOI":"10.1016/j.aucc.2012.07.002","ISSN":"10367314","PMID":"22835279","abstract":"Sample size is an element of research design that significantly affects the validity and clinical relevance of the findings identified in research studies. Factors that influence sample size include the effect size, or difference expected between groups or time points, the homogeneity of the study participants, the risk of error that investigators consider acceptable and the rate of participant attrition expected during the study. Appropriate planning in regard to each of these elements optimises the likelihood of finding an important result that is both clinically and statistically meaningful. © 2012 Australian College of Critical Care Nurses Ltd.","author":[{"dropping-particle":"","family":"Burmeister","given":"Elizabeth","non-dropping-particle":"","parse-names":false,"suffix":""},{"dropping-particle":"","family":"Aitken","given":"Leanne M.","non-dropping-particle":"","parse-names":false,"suffix":""}],"container-title":"Australian Critical Care","id":"ITEM-1","issue":"4","issued":{"date-parts":[["2012"]]},"page":"271-274","publisher":"Australian College of Critical Care Nurses Ltd","title":"Sample size: How many is enough?","type":"article-journal","volume":"25"},"uris":["http://www.mendeley.com/documents/?uuid=fe986a62-e5b5-48f1-bc11-343839e4cd11"]}],"mendeley":{"formattedCitation":"(Burmeister &amp; Aitken, 2012)","plainTextFormattedCitation":"(Burmeister &amp; Aitken, 2012)","previouslyFormattedCitation":"(Burmeister &amp; Aitken, 2012)"},"properties":{"noteIndex":0},"schema":"https://github.com/citation-style-language/schema/raw/master/csl-citation.json"}</w:instrText>
      </w:r>
      <w:r w:rsidR="00804EC3" w:rsidRPr="00980D09">
        <w:rPr>
          <w:rFonts w:ascii="Times New Roman" w:hAnsi="Times New Roman" w:cs="Times New Roman"/>
          <w:sz w:val="24"/>
          <w:szCs w:val="24"/>
        </w:rPr>
        <w:fldChar w:fldCharType="separate"/>
      </w:r>
      <w:proofErr w:type="gramStart"/>
      <w:r w:rsidR="00804EC3" w:rsidRPr="00980D09">
        <w:rPr>
          <w:rFonts w:ascii="Times New Roman" w:hAnsi="Times New Roman" w:cs="Times New Roman"/>
          <w:noProof/>
          <w:sz w:val="24"/>
          <w:szCs w:val="24"/>
        </w:rPr>
        <w:t>(</w:t>
      </w:r>
      <w:proofErr w:type="spellStart"/>
      <w:r w:rsidR="00804EC3" w:rsidRPr="00980D09">
        <w:rPr>
          <w:rFonts w:ascii="Times New Roman" w:hAnsi="Times New Roman" w:cs="Times New Roman"/>
          <w:noProof/>
          <w:sz w:val="24"/>
          <w:szCs w:val="24"/>
        </w:rPr>
        <w:t>Burmeister</w:t>
      </w:r>
      <w:proofErr w:type="spellEnd"/>
      <w:r w:rsidR="00804EC3" w:rsidRPr="00980D09">
        <w:rPr>
          <w:rFonts w:ascii="Times New Roman" w:hAnsi="Times New Roman" w:cs="Times New Roman"/>
          <w:noProof/>
          <w:sz w:val="24"/>
          <w:szCs w:val="24"/>
        </w:rPr>
        <w:t xml:space="preserve"> &amp; Aitken, 2012)</w:t>
      </w:r>
      <w:r w:rsidR="00804EC3" w:rsidRPr="00980D09">
        <w:rPr>
          <w:rFonts w:ascii="Times New Roman" w:hAnsi="Times New Roman" w:cs="Times New Roman"/>
          <w:sz w:val="24"/>
          <w:szCs w:val="24"/>
        </w:rPr>
        <w:fldChar w:fldCharType="end"/>
      </w:r>
      <w:r w:rsidR="00804EC3" w:rsidRPr="00980D09">
        <w:rPr>
          <w:rFonts w:ascii="Times New Roman" w:hAnsi="Times New Roman" w:cs="Times New Roman"/>
          <w:sz w:val="24"/>
          <w:szCs w:val="24"/>
        </w:rPr>
        <w:t>.</w:t>
      </w:r>
      <w:proofErr w:type="gramEnd"/>
      <w:r w:rsidR="00804EC3" w:rsidRPr="00980D09">
        <w:rPr>
          <w:rFonts w:ascii="Times New Roman" w:hAnsi="Times New Roman" w:cs="Times New Roman"/>
          <w:sz w:val="24"/>
          <w:szCs w:val="24"/>
        </w:rPr>
        <w:t xml:space="preserve">  </w:t>
      </w:r>
    </w:p>
    <w:p w14:paraId="7DFD4BCE" w14:textId="77777777" w:rsidR="00C870DF" w:rsidRDefault="00C870DF" w:rsidP="00980D09">
      <w:pPr>
        <w:pStyle w:val="Heading3"/>
        <w:spacing w:before="0" w:line="480" w:lineRule="auto"/>
        <w:rPr>
          <w:rFonts w:ascii="Times New Roman" w:hAnsi="Times New Roman" w:cs="Times New Roman"/>
          <w:b/>
          <w:bCs/>
          <w:color w:val="auto"/>
          <w:lang w:val="en-US"/>
        </w:rPr>
      </w:pPr>
    </w:p>
    <w:p w14:paraId="76FAFF18" w14:textId="3FFB247B" w:rsidR="00121AE5" w:rsidRPr="00980D09" w:rsidRDefault="00C870DF" w:rsidP="00980D09">
      <w:pPr>
        <w:pStyle w:val="Heading3"/>
        <w:spacing w:before="0" w:line="480" w:lineRule="auto"/>
        <w:rPr>
          <w:rFonts w:ascii="Times New Roman" w:hAnsi="Times New Roman" w:cs="Times New Roman"/>
          <w:b/>
          <w:bCs/>
          <w:color w:val="auto"/>
          <w:lang w:val="en-US"/>
        </w:rPr>
      </w:pPr>
      <w:bookmarkStart w:id="63" w:name="_Toc152567351"/>
      <w:r w:rsidRPr="00980D09">
        <w:rPr>
          <w:rFonts w:ascii="Times New Roman" w:hAnsi="Times New Roman" w:cs="Times New Roman"/>
          <w:b/>
          <w:bCs/>
          <w:color w:val="auto"/>
          <w:lang w:val="en-US"/>
        </w:rPr>
        <w:t xml:space="preserve">3.5.2 </w:t>
      </w:r>
      <w:r>
        <w:rPr>
          <w:rFonts w:ascii="Times New Roman" w:hAnsi="Times New Roman" w:cs="Times New Roman"/>
          <w:b/>
          <w:bCs/>
          <w:color w:val="auto"/>
          <w:lang w:val="en-US"/>
        </w:rPr>
        <w:tab/>
      </w:r>
      <w:r w:rsidRPr="00980D09">
        <w:rPr>
          <w:rFonts w:ascii="Times New Roman" w:hAnsi="Times New Roman" w:cs="Times New Roman"/>
          <w:b/>
          <w:bCs/>
          <w:color w:val="auto"/>
          <w:lang w:val="en-US"/>
        </w:rPr>
        <w:t>Sampling Procedure</w:t>
      </w:r>
      <w:bookmarkEnd w:id="63"/>
      <w:r w:rsidRPr="00980D09">
        <w:rPr>
          <w:rFonts w:ascii="Times New Roman" w:hAnsi="Times New Roman" w:cs="Times New Roman"/>
          <w:b/>
          <w:bCs/>
          <w:color w:val="auto"/>
          <w:lang w:val="en-US"/>
        </w:rPr>
        <w:t xml:space="preserve"> </w:t>
      </w:r>
    </w:p>
    <w:p w14:paraId="12194C53" w14:textId="53A17BE0" w:rsidR="00216571" w:rsidRPr="00980D09" w:rsidRDefault="00121AE5" w:rsidP="00980D09">
      <w:pPr>
        <w:pStyle w:val="NormalWeb"/>
        <w:spacing w:before="0" w:beforeAutospacing="0" w:after="0" w:afterAutospacing="0" w:line="480" w:lineRule="auto"/>
        <w:jc w:val="both"/>
        <w:rPr>
          <w:lang w:val="en-US"/>
        </w:rPr>
      </w:pPr>
      <w:r w:rsidRPr="00980D09">
        <w:t>In establishing the optimal sample size, the researcher use</w:t>
      </w:r>
      <w:r w:rsidR="002E07C6" w:rsidRPr="00980D09">
        <w:rPr>
          <w:lang w:val="en-US"/>
        </w:rPr>
        <w:t>d</w:t>
      </w:r>
      <w:r w:rsidRPr="00980D09">
        <w:t xml:space="preserve"> </w:t>
      </w:r>
      <w:r w:rsidR="002E07C6" w:rsidRPr="00980D09">
        <w:rPr>
          <w:lang w:val="en-US"/>
        </w:rPr>
        <w:t xml:space="preserve">a </w:t>
      </w:r>
      <w:r w:rsidRPr="00980D09">
        <w:t>probability sampling design</w:t>
      </w:r>
      <w:r w:rsidR="00376F99" w:rsidRPr="00980D09">
        <w:rPr>
          <w:lang w:val="en-US"/>
        </w:rPr>
        <w:t xml:space="preserve">, </w:t>
      </w:r>
      <w:r w:rsidRPr="00980D09">
        <w:t xml:space="preserve"> The method is referred to as purposefully crafted social experiment under which participation in the experiment and the randomly determined program participation assignment of participants in the experiment are per the design of an evaluator for the purpose of evaluating the impact of that program </w:t>
      </w:r>
      <w:r w:rsidRPr="00980D09">
        <w:fldChar w:fldCharType="begin" w:fldLock="1"/>
      </w:r>
      <w:r w:rsidRPr="00980D09">
        <w:instrText>ADDIN CSL_CITATION {"citationItems":[{"id":"ITEM-1","itemData":{"ISBN":"9780692238615","abstract":"Lance P, Guilkey D, Hattori A, Angeles G (2014)","author":[{"dropping-particle":"","family":"Lance","given":"P","non-dropping-particle":"","parse-names":false,"suffix":""},{"dropping-particle":"","family":"Guilkey","given":"D","non-dropping-particle":"","parse-names":false,"suffix":""},{"dropping-particle":"","family":"Hattori","given":"a","non-dropping-particle":"","parse-names":false,"suffix":""},{"dropping-particle":"","family":"Angeles","given":"G","non-dropping-particle":"","parse-names":false,"suffix":""}],"id":"ITEM-1","issued":{"date-parts":[["2014"]]},"number-of-pages":"1-346","title":"How Do We Know If a Program Made a Difference? A Guide to Statistical Methods for Program Impact Evaluation","type":"book"},"uris":["http://www.mendeley.com/documents/?uuid=1b492382-8229-47df-a097-1618acfc0355"]}],"mendeley":{"formattedCitation":"(Lance et al., 2014)","plainTextFormattedCitation":"(Lance et al., 2014)","previouslyFormattedCitation":"(Lance et al., 2014)"},"properties":{"noteIndex":0},"schema":"https://github.com/citation-style-language/schema/raw/master/csl-citation.json"}</w:instrText>
      </w:r>
      <w:r w:rsidRPr="00980D09">
        <w:fldChar w:fldCharType="separate"/>
      </w:r>
      <w:r w:rsidRPr="00980D09">
        <w:rPr>
          <w:noProof/>
        </w:rPr>
        <w:t>(Lance et al., 2014)</w:t>
      </w:r>
      <w:r w:rsidRPr="00980D09">
        <w:fldChar w:fldCharType="end"/>
      </w:r>
      <w:r w:rsidRPr="00980D09">
        <w:t>.</w:t>
      </w:r>
      <w:r w:rsidR="00A1594D" w:rsidRPr="00980D09">
        <w:rPr>
          <w:lang w:val="en-US"/>
        </w:rPr>
        <w:t xml:space="preserve"> </w:t>
      </w:r>
      <w:r w:rsidR="00EC0FAC" w:rsidRPr="00980D09">
        <w:rPr>
          <w:lang w:val="en-US"/>
        </w:rPr>
        <w:t xml:space="preserve">A list of household beneficiaries with </w:t>
      </w:r>
      <w:proofErr w:type="spellStart"/>
      <w:r w:rsidR="00EC0FAC" w:rsidRPr="00980D09">
        <w:rPr>
          <w:lang w:val="en-US"/>
        </w:rPr>
        <w:t>Okigusuri</w:t>
      </w:r>
      <w:proofErr w:type="spellEnd"/>
      <w:r w:rsidR="00EC0FAC" w:rsidRPr="00980D09">
        <w:rPr>
          <w:lang w:val="en-US"/>
        </w:rPr>
        <w:t xml:space="preserve"> system was obtained and </w:t>
      </w:r>
      <w:proofErr w:type="spellStart"/>
      <w:r w:rsidR="00EC0FAC" w:rsidRPr="00980D09">
        <w:rPr>
          <w:lang w:val="en-US"/>
        </w:rPr>
        <w:t>Okigusuri</w:t>
      </w:r>
      <w:proofErr w:type="spellEnd"/>
      <w:r w:rsidR="00EC0FAC" w:rsidRPr="00980D09">
        <w:rPr>
          <w:lang w:val="en-US"/>
        </w:rPr>
        <w:t xml:space="preserve"> box number </w:t>
      </w:r>
      <w:r w:rsidR="00B02BAE" w:rsidRPr="00980D09">
        <w:rPr>
          <w:lang w:val="en-US"/>
        </w:rPr>
        <w:t xml:space="preserve">was assigned to each beneficiary </w:t>
      </w:r>
      <w:r w:rsidR="003913EF" w:rsidRPr="00980D09">
        <w:rPr>
          <w:lang w:val="en-US"/>
        </w:rPr>
        <w:t>excel sheet was used to random select 70 ho</w:t>
      </w:r>
      <w:r w:rsidR="002C555C" w:rsidRPr="00980D09">
        <w:rPr>
          <w:lang w:val="en-US"/>
        </w:rPr>
        <w:t>u</w:t>
      </w:r>
      <w:r w:rsidR="003913EF" w:rsidRPr="00980D09">
        <w:rPr>
          <w:lang w:val="en-US"/>
        </w:rPr>
        <w:t>sehold</w:t>
      </w:r>
      <w:r w:rsidR="002C555C" w:rsidRPr="00980D09">
        <w:rPr>
          <w:lang w:val="en-US"/>
        </w:rPr>
        <w:t>s</w:t>
      </w:r>
      <w:r w:rsidR="003913EF" w:rsidRPr="00980D09">
        <w:rPr>
          <w:lang w:val="en-US"/>
        </w:rPr>
        <w:t xml:space="preserve"> of beneficiaries </w:t>
      </w:r>
      <w:r w:rsidR="0013322F" w:rsidRPr="00980D09">
        <w:rPr>
          <w:lang w:val="en-US"/>
        </w:rPr>
        <w:t xml:space="preserve">, for </w:t>
      </w:r>
      <w:r w:rsidR="00AE797F" w:rsidRPr="00980D09">
        <w:rPr>
          <w:lang w:val="en-US"/>
        </w:rPr>
        <w:t>non-users</w:t>
      </w:r>
      <w:r w:rsidR="0013322F" w:rsidRPr="00980D09">
        <w:rPr>
          <w:lang w:val="en-US"/>
        </w:rPr>
        <w:t xml:space="preserve"> a list of village households were obtained</w:t>
      </w:r>
      <w:r w:rsidR="009A62B3" w:rsidRPr="00980D09">
        <w:rPr>
          <w:lang w:val="en-US"/>
        </w:rPr>
        <w:t xml:space="preserve"> from village executive </w:t>
      </w:r>
      <w:r w:rsidR="00AE797F" w:rsidRPr="00980D09">
        <w:rPr>
          <w:lang w:val="en-US"/>
        </w:rPr>
        <w:t>officer, excel</w:t>
      </w:r>
      <w:r w:rsidR="009A62B3" w:rsidRPr="00980D09">
        <w:rPr>
          <w:lang w:val="en-US"/>
        </w:rPr>
        <w:t xml:space="preserve"> was used to randomly select 70 households.</w:t>
      </w:r>
    </w:p>
    <w:p w14:paraId="60643F7A" w14:textId="52DB852D" w:rsidR="005D549F" w:rsidRPr="00980D09" w:rsidRDefault="005D549F" w:rsidP="00980D09">
      <w:pPr>
        <w:pStyle w:val="Heading2"/>
        <w:spacing w:before="0" w:line="480" w:lineRule="auto"/>
        <w:rPr>
          <w:rFonts w:ascii="Times New Roman" w:hAnsi="Times New Roman" w:cs="Times New Roman"/>
          <w:b/>
          <w:bCs/>
          <w:color w:val="auto"/>
          <w:sz w:val="24"/>
          <w:szCs w:val="24"/>
          <w:lang w:val="en-US"/>
        </w:rPr>
      </w:pPr>
      <w:bookmarkStart w:id="64" w:name="_Toc152567352"/>
      <w:r w:rsidRPr="00980D09">
        <w:rPr>
          <w:rFonts w:ascii="Times New Roman" w:hAnsi="Times New Roman" w:cs="Times New Roman"/>
          <w:b/>
          <w:bCs/>
          <w:color w:val="auto"/>
          <w:sz w:val="24"/>
          <w:szCs w:val="24"/>
          <w:lang w:val="en-US"/>
        </w:rPr>
        <w:lastRenderedPageBreak/>
        <w:t xml:space="preserve">3.6 </w:t>
      </w:r>
      <w:r w:rsidR="00C870DF">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 xml:space="preserve">Unit of </w:t>
      </w:r>
      <w:r w:rsidR="00C870DF" w:rsidRPr="00980D09">
        <w:rPr>
          <w:rFonts w:ascii="Times New Roman" w:hAnsi="Times New Roman" w:cs="Times New Roman"/>
          <w:b/>
          <w:bCs/>
          <w:color w:val="auto"/>
          <w:sz w:val="24"/>
          <w:szCs w:val="24"/>
          <w:lang w:val="en-US"/>
        </w:rPr>
        <w:t>Analysis</w:t>
      </w:r>
      <w:bookmarkEnd w:id="64"/>
      <w:r w:rsidRPr="00980D09">
        <w:rPr>
          <w:rFonts w:ascii="Times New Roman" w:hAnsi="Times New Roman" w:cs="Times New Roman"/>
          <w:b/>
          <w:bCs/>
          <w:color w:val="auto"/>
          <w:sz w:val="24"/>
          <w:szCs w:val="24"/>
          <w:lang w:val="en-US"/>
        </w:rPr>
        <w:t xml:space="preserve"> </w:t>
      </w:r>
    </w:p>
    <w:p w14:paraId="74513FE6" w14:textId="1386EAD6" w:rsidR="009918BC" w:rsidRPr="00980D09" w:rsidRDefault="00AB5057" w:rsidP="00980D09">
      <w:pPr>
        <w:pStyle w:val="NormalWeb"/>
        <w:spacing w:before="0" w:beforeAutospacing="0" w:after="0" w:afterAutospacing="0" w:line="480" w:lineRule="auto"/>
        <w:jc w:val="both"/>
        <w:rPr>
          <w:lang w:val="en-US"/>
        </w:rPr>
      </w:pPr>
      <w:r w:rsidRPr="00980D09">
        <w:rPr>
          <w:lang w:val="en-US"/>
        </w:rPr>
        <w:t>Unit of analysis for this study w</w:t>
      </w:r>
      <w:r w:rsidR="00FC0F3F" w:rsidRPr="00980D09">
        <w:rPr>
          <w:lang w:val="en-US"/>
        </w:rPr>
        <w:t>as the</w:t>
      </w:r>
      <w:r w:rsidRPr="00980D09">
        <w:rPr>
          <w:lang w:val="en-US"/>
        </w:rPr>
        <w:t xml:space="preserve"> household</w:t>
      </w:r>
      <w:r w:rsidR="00456E1E" w:rsidRPr="00980D09">
        <w:rPr>
          <w:lang w:val="en-US"/>
        </w:rPr>
        <w:t>.</w:t>
      </w:r>
      <w:r w:rsidR="0030309D" w:rsidRPr="00980D09">
        <w:rPr>
          <w:lang w:val="en-US"/>
        </w:rPr>
        <w:t xml:space="preserve"> The end target of </w:t>
      </w:r>
      <w:proofErr w:type="spellStart"/>
      <w:r w:rsidR="0030309D" w:rsidRPr="00980D09">
        <w:rPr>
          <w:lang w:val="en-US"/>
        </w:rPr>
        <w:t>Okigusuri</w:t>
      </w:r>
      <w:proofErr w:type="spellEnd"/>
      <w:r w:rsidR="0030309D" w:rsidRPr="00980D09">
        <w:rPr>
          <w:lang w:val="en-US"/>
        </w:rPr>
        <w:t xml:space="preserve"> system is the placement of </w:t>
      </w:r>
      <w:proofErr w:type="spellStart"/>
      <w:r w:rsidR="0030309D" w:rsidRPr="00980D09">
        <w:rPr>
          <w:lang w:val="en-US"/>
        </w:rPr>
        <w:t>Okigusuri</w:t>
      </w:r>
      <w:proofErr w:type="spellEnd"/>
      <w:r w:rsidR="0030309D" w:rsidRPr="00980D09">
        <w:rPr>
          <w:lang w:val="en-US"/>
        </w:rPr>
        <w:t xml:space="preserve"> box in the </w:t>
      </w:r>
      <w:r w:rsidR="00547546" w:rsidRPr="00980D09">
        <w:rPr>
          <w:lang w:val="en-US"/>
        </w:rPr>
        <w:t>households.</w:t>
      </w:r>
      <w:r w:rsidR="00C62F39" w:rsidRPr="00980D09">
        <w:rPr>
          <w:lang w:val="en-US"/>
        </w:rPr>
        <w:t xml:space="preserve"> </w:t>
      </w:r>
      <w:r w:rsidR="0030309D" w:rsidRPr="00980D09">
        <w:rPr>
          <w:lang w:val="en-US"/>
        </w:rPr>
        <w:t xml:space="preserve">In this study household refers to a house with or without </w:t>
      </w:r>
      <w:proofErr w:type="spellStart"/>
      <w:r w:rsidR="0030309D" w:rsidRPr="00980D09">
        <w:rPr>
          <w:lang w:val="en-US"/>
        </w:rPr>
        <w:t>Okigusuri</w:t>
      </w:r>
      <w:proofErr w:type="spellEnd"/>
      <w:r w:rsidR="0030309D" w:rsidRPr="00980D09">
        <w:rPr>
          <w:lang w:val="en-US"/>
        </w:rPr>
        <w:t xml:space="preserve"> box, </w:t>
      </w:r>
    </w:p>
    <w:p w14:paraId="09878599" w14:textId="77777777" w:rsidR="00C870DF" w:rsidRDefault="00C870DF" w:rsidP="00980D09">
      <w:pPr>
        <w:pStyle w:val="Heading2"/>
        <w:spacing w:before="0" w:line="480" w:lineRule="auto"/>
        <w:rPr>
          <w:rFonts w:ascii="Times New Roman" w:hAnsi="Times New Roman" w:cs="Times New Roman"/>
          <w:b/>
          <w:bCs/>
          <w:color w:val="auto"/>
          <w:sz w:val="24"/>
          <w:szCs w:val="24"/>
        </w:rPr>
      </w:pPr>
      <w:bookmarkStart w:id="65" w:name="_Toc103929803"/>
    </w:p>
    <w:p w14:paraId="37DE5CB2" w14:textId="348265C8" w:rsidR="000426A4" w:rsidRPr="00980D09" w:rsidRDefault="000426A4" w:rsidP="00980D09">
      <w:pPr>
        <w:pStyle w:val="Heading2"/>
        <w:spacing w:before="0" w:line="480" w:lineRule="auto"/>
        <w:rPr>
          <w:rFonts w:ascii="Times New Roman" w:hAnsi="Times New Roman" w:cs="Times New Roman"/>
          <w:b/>
          <w:bCs/>
          <w:color w:val="auto"/>
          <w:sz w:val="24"/>
          <w:szCs w:val="24"/>
        </w:rPr>
      </w:pPr>
      <w:bookmarkStart w:id="66" w:name="_Toc152567353"/>
      <w:r w:rsidRPr="00980D09">
        <w:rPr>
          <w:rFonts w:ascii="Times New Roman" w:hAnsi="Times New Roman" w:cs="Times New Roman"/>
          <w:b/>
          <w:bCs/>
          <w:color w:val="auto"/>
          <w:sz w:val="24"/>
          <w:szCs w:val="24"/>
        </w:rPr>
        <w:t>3.</w:t>
      </w:r>
      <w:r w:rsidR="00FA0DEF" w:rsidRPr="00980D09">
        <w:rPr>
          <w:rFonts w:ascii="Times New Roman" w:hAnsi="Times New Roman" w:cs="Times New Roman"/>
          <w:b/>
          <w:bCs/>
          <w:color w:val="auto"/>
          <w:sz w:val="24"/>
          <w:szCs w:val="24"/>
          <w:lang w:val="en-US"/>
        </w:rPr>
        <w:t>7</w:t>
      </w:r>
      <w:r w:rsidR="00C870DF">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rPr>
        <w:t>Data Collection Method and Tools</w:t>
      </w:r>
      <w:bookmarkEnd w:id="65"/>
      <w:bookmarkEnd w:id="66"/>
    </w:p>
    <w:p w14:paraId="35A8E4B9" w14:textId="77777777" w:rsidR="00AE797F" w:rsidRPr="00980D09" w:rsidRDefault="000426A4" w:rsidP="00980D09">
      <w:pPr>
        <w:pStyle w:val="NormalWeb"/>
        <w:spacing w:before="0" w:beforeAutospacing="0" w:after="0" w:afterAutospacing="0" w:line="480" w:lineRule="auto"/>
        <w:jc w:val="both"/>
        <w:rPr>
          <w:lang w:val="en-US"/>
        </w:rPr>
      </w:pPr>
      <w:r w:rsidRPr="00980D09">
        <w:t>Questionnaires,</w:t>
      </w:r>
      <w:r w:rsidR="002E495A" w:rsidRPr="00980D09">
        <w:rPr>
          <w:lang w:val="en-US"/>
        </w:rPr>
        <w:t xml:space="preserve"> and </w:t>
      </w:r>
      <w:r w:rsidR="00FC0F3F" w:rsidRPr="00980D09">
        <w:rPr>
          <w:lang w:val="en-US"/>
        </w:rPr>
        <w:t xml:space="preserve">document </w:t>
      </w:r>
      <w:proofErr w:type="gramStart"/>
      <w:r w:rsidR="00FC0F3F" w:rsidRPr="00980D09">
        <w:rPr>
          <w:lang w:val="en-US"/>
        </w:rPr>
        <w:t>review</w:t>
      </w:r>
      <w:r w:rsidRPr="00980D09">
        <w:t xml:space="preserve">  w</w:t>
      </w:r>
      <w:r w:rsidR="00FC0F3F" w:rsidRPr="00980D09">
        <w:rPr>
          <w:lang w:val="en-US"/>
        </w:rPr>
        <w:t>ere</w:t>
      </w:r>
      <w:proofErr w:type="gramEnd"/>
      <w:r w:rsidRPr="00980D09">
        <w:t xml:space="preserve"> used to collect </w:t>
      </w:r>
      <w:r w:rsidR="00AC4B55" w:rsidRPr="00980D09">
        <w:rPr>
          <w:lang w:val="en-US"/>
        </w:rPr>
        <w:t>data from respondent</w:t>
      </w:r>
      <w:r w:rsidR="009F3D08" w:rsidRPr="00980D09">
        <w:rPr>
          <w:lang w:val="en-US"/>
        </w:rPr>
        <w:t>.</w:t>
      </w:r>
      <w:r w:rsidR="00AE797F" w:rsidRPr="00980D09">
        <w:rPr>
          <w:lang w:val="en-US"/>
        </w:rPr>
        <w:t xml:space="preserve">     </w:t>
      </w:r>
    </w:p>
    <w:p w14:paraId="5C636D41" w14:textId="77777777" w:rsidR="00C870DF" w:rsidRDefault="00C870DF" w:rsidP="00980D09">
      <w:pPr>
        <w:pStyle w:val="NormalWeb"/>
        <w:spacing w:before="0" w:beforeAutospacing="0" w:after="0" w:afterAutospacing="0" w:line="480" w:lineRule="auto"/>
        <w:jc w:val="both"/>
        <w:rPr>
          <w:b/>
          <w:bCs/>
        </w:rPr>
      </w:pPr>
    </w:p>
    <w:p w14:paraId="00E23C0D" w14:textId="39F73971" w:rsidR="000426A4" w:rsidRPr="00980D09" w:rsidRDefault="00C870DF" w:rsidP="00980D09">
      <w:pPr>
        <w:pStyle w:val="NormalWeb"/>
        <w:spacing w:before="0" w:beforeAutospacing="0" w:after="0" w:afterAutospacing="0" w:line="480" w:lineRule="auto"/>
        <w:jc w:val="both"/>
        <w:rPr>
          <w:b/>
          <w:bCs/>
          <w:lang w:val="en-US"/>
        </w:rPr>
      </w:pPr>
      <w:r w:rsidRPr="00980D09">
        <w:rPr>
          <w:b/>
          <w:bCs/>
        </w:rPr>
        <w:t>3.</w:t>
      </w:r>
      <w:r w:rsidRPr="00980D09">
        <w:rPr>
          <w:b/>
          <w:bCs/>
          <w:lang w:val="en-US"/>
        </w:rPr>
        <w:t>7</w:t>
      </w:r>
      <w:r w:rsidRPr="00980D09">
        <w:rPr>
          <w:b/>
          <w:bCs/>
        </w:rPr>
        <w:t xml:space="preserve">.1 </w:t>
      </w:r>
      <w:r>
        <w:rPr>
          <w:b/>
          <w:bCs/>
        </w:rPr>
        <w:tab/>
      </w:r>
      <w:r w:rsidR="000426A4" w:rsidRPr="00980D09">
        <w:rPr>
          <w:b/>
          <w:bCs/>
        </w:rPr>
        <w:t xml:space="preserve">Questionnaires </w:t>
      </w:r>
      <w:r w:rsidRPr="00980D09">
        <w:rPr>
          <w:b/>
          <w:bCs/>
          <w:lang w:val="en-US"/>
        </w:rPr>
        <w:t>Tool</w:t>
      </w:r>
    </w:p>
    <w:p w14:paraId="5FABFADA" w14:textId="1D6BC991" w:rsidR="00485FB0" w:rsidRPr="00980D09" w:rsidRDefault="00AC7E71" w:rsidP="00980D09">
      <w:pPr>
        <w:pStyle w:val="NormalWeb"/>
        <w:spacing w:before="0" w:beforeAutospacing="0" w:after="0" w:afterAutospacing="0" w:line="480" w:lineRule="auto"/>
        <w:jc w:val="both"/>
      </w:pPr>
      <w:r w:rsidRPr="00980D09">
        <w:rPr>
          <w:lang w:val="en-US"/>
        </w:rPr>
        <w:t xml:space="preserve">A </w:t>
      </w:r>
      <w:r w:rsidR="00A96323" w:rsidRPr="00980D09">
        <w:rPr>
          <w:lang w:val="en-US"/>
        </w:rPr>
        <w:t xml:space="preserve">semi structured </w:t>
      </w:r>
      <w:r w:rsidR="0062016E" w:rsidRPr="00980D09">
        <w:t xml:space="preserve">questionnaire comprises of both open and close ended </w:t>
      </w:r>
      <w:r w:rsidR="006E106B" w:rsidRPr="00980D09">
        <w:t xml:space="preserve">question </w:t>
      </w:r>
      <w:r w:rsidR="00A96323" w:rsidRPr="00980D09">
        <w:t>was</w:t>
      </w:r>
      <w:r w:rsidR="000426A4" w:rsidRPr="00980D09">
        <w:t xml:space="preserve"> administered to selected </w:t>
      </w:r>
      <w:r w:rsidR="00A96323" w:rsidRPr="00980D09">
        <w:t>households’</w:t>
      </w:r>
      <w:r w:rsidR="000426A4" w:rsidRPr="00980D09">
        <w:t xml:space="preserve"> members with the </w:t>
      </w:r>
      <w:proofErr w:type="spellStart"/>
      <w:r w:rsidR="000426A4" w:rsidRPr="00980D09">
        <w:t>Okigusuri</w:t>
      </w:r>
      <w:proofErr w:type="spellEnd"/>
      <w:r w:rsidR="000426A4" w:rsidRPr="00980D09">
        <w:t xml:space="preserve"> box and the </w:t>
      </w:r>
      <w:r w:rsidR="00A96323" w:rsidRPr="00980D09">
        <w:t>households’</w:t>
      </w:r>
      <w:r w:rsidR="000426A4" w:rsidRPr="00980D09">
        <w:t xml:space="preserve"> members without the box. </w:t>
      </w:r>
    </w:p>
    <w:p w14:paraId="6D634235" w14:textId="77777777" w:rsidR="00C870DF" w:rsidRDefault="00C870DF" w:rsidP="00980D09">
      <w:pPr>
        <w:pStyle w:val="Heading2"/>
        <w:spacing w:before="0" w:line="480" w:lineRule="auto"/>
        <w:rPr>
          <w:rFonts w:ascii="Times New Roman" w:hAnsi="Times New Roman" w:cs="Times New Roman"/>
          <w:b/>
          <w:bCs/>
          <w:color w:val="auto"/>
          <w:sz w:val="24"/>
          <w:szCs w:val="24"/>
          <w:lang w:val="en-US"/>
        </w:rPr>
      </w:pPr>
    </w:p>
    <w:p w14:paraId="1728C9EF" w14:textId="13EFE52A" w:rsidR="000426A4" w:rsidRPr="00980D09" w:rsidRDefault="00485FB0" w:rsidP="00980D09">
      <w:pPr>
        <w:pStyle w:val="Heading2"/>
        <w:spacing w:before="0" w:line="480" w:lineRule="auto"/>
        <w:rPr>
          <w:rFonts w:ascii="Times New Roman" w:hAnsi="Times New Roman" w:cs="Times New Roman"/>
          <w:b/>
          <w:bCs/>
          <w:color w:val="auto"/>
          <w:sz w:val="24"/>
          <w:szCs w:val="24"/>
        </w:rPr>
      </w:pPr>
      <w:bookmarkStart w:id="67" w:name="_Toc152567354"/>
      <w:r w:rsidRPr="00980D09">
        <w:rPr>
          <w:rFonts w:ascii="Times New Roman" w:hAnsi="Times New Roman" w:cs="Times New Roman"/>
          <w:b/>
          <w:bCs/>
          <w:color w:val="auto"/>
          <w:sz w:val="24"/>
          <w:szCs w:val="24"/>
          <w:lang w:val="en-US"/>
        </w:rPr>
        <w:t>3.</w:t>
      </w:r>
      <w:r w:rsidR="009A112E" w:rsidRPr="00980D09">
        <w:rPr>
          <w:rFonts w:ascii="Times New Roman" w:hAnsi="Times New Roman" w:cs="Times New Roman"/>
          <w:b/>
          <w:bCs/>
          <w:color w:val="auto"/>
          <w:sz w:val="24"/>
          <w:szCs w:val="24"/>
          <w:lang w:val="en-US"/>
        </w:rPr>
        <w:t>8</w:t>
      </w:r>
      <w:r w:rsidR="00582552" w:rsidRPr="00980D09">
        <w:rPr>
          <w:rFonts w:ascii="Times New Roman" w:hAnsi="Times New Roman" w:cs="Times New Roman"/>
          <w:b/>
          <w:bCs/>
          <w:color w:val="auto"/>
          <w:sz w:val="24"/>
          <w:szCs w:val="24"/>
          <w:lang w:val="en-US"/>
        </w:rPr>
        <w:t xml:space="preserve"> </w:t>
      </w:r>
      <w:r w:rsidR="00C870DF">
        <w:rPr>
          <w:rFonts w:ascii="Times New Roman" w:hAnsi="Times New Roman" w:cs="Times New Roman"/>
          <w:b/>
          <w:bCs/>
          <w:color w:val="auto"/>
          <w:sz w:val="24"/>
          <w:szCs w:val="24"/>
          <w:lang w:val="en-US"/>
        </w:rPr>
        <w:tab/>
      </w:r>
      <w:r w:rsidR="000426A4" w:rsidRPr="00980D09">
        <w:rPr>
          <w:rFonts w:ascii="Times New Roman" w:hAnsi="Times New Roman" w:cs="Times New Roman"/>
          <w:b/>
          <w:bCs/>
          <w:color w:val="auto"/>
          <w:sz w:val="24"/>
          <w:szCs w:val="24"/>
        </w:rPr>
        <w:t>Data Analysis</w:t>
      </w:r>
      <w:bookmarkEnd w:id="67"/>
      <w:r w:rsidR="000426A4" w:rsidRPr="00980D09">
        <w:rPr>
          <w:rFonts w:ascii="Times New Roman" w:hAnsi="Times New Roman" w:cs="Times New Roman"/>
          <w:b/>
          <w:bCs/>
          <w:color w:val="auto"/>
          <w:sz w:val="24"/>
          <w:szCs w:val="24"/>
        </w:rPr>
        <w:t xml:space="preserve"> </w:t>
      </w:r>
    </w:p>
    <w:p w14:paraId="75BD49FB" w14:textId="7BB2ADD1" w:rsidR="00C61EDF" w:rsidRPr="00980D09" w:rsidRDefault="000426A4"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 xml:space="preserve">The collected data </w:t>
      </w:r>
      <w:r w:rsidR="004A2041" w:rsidRPr="00980D09">
        <w:rPr>
          <w:rFonts w:ascii="Times New Roman" w:hAnsi="Times New Roman" w:cs="Times New Roman"/>
          <w:sz w:val="24"/>
          <w:szCs w:val="24"/>
          <w:lang w:val="en-US"/>
        </w:rPr>
        <w:t>w</w:t>
      </w:r>
      <w:r w:rsidR="000C1C66" w:rsidRPr="00980D09">
        <w:rPr>
          <w:rFonts w:ascii="Times New Roman" w:hAnsi="Times New Roman" w:cs="Times New Roman"/>
          <w:sz w:val="24"/>
          <w:szCs w:val="24"/>
          <w:lang w:val="en-US"/>
        </w:rPr>
        <w:t xml:space="preserve">ere </w:t>
      </w:r>
      <w:r w:rsidRPr="00980D09">
        <w:rPr>
          <w:rFonts w:ascii="Times New Roman" w:hAnsi="Times New Roman" w:cs="Times New Roman"/>
          <w:sz w:val="24"/>
          <w:szCs w:val="24"/>
        </w:rPr>
        <w:t>stored and analysed using Statistical Package for Social Science (IBM SPSS Statistics) version 2</w:t>
      </w:r>
      <w:r w:rsidR="00EE2FE1" w:rsidRPr="00980D09">
        <w:rPr>
          <w:rFonts w:ascii="Times New Roman" w:hAnsi="Times New Roman" w:cs="Times New Roman"/>
          <w:sz w:val="24"/>
          <w:szCs w:val="24"/>
          <w:lang w:val="en-US"/>
        </w:rPr>
        <w:t>6</w:t>
      </w:r>
      <w:r w:rsidRPr="00980D09">
        <w:rPr>
          <w:rFonts w:ascii="Times New Roman" w:hAnsi="Times New Roman" w:cs="Times New Roman"/>
          <w:sz w:val="24"/>
          <w:szCs w:val="24"/>
        </w:rPr>
        <w:t>. For this study, data w</w:t>
      </w:r>
      <w:r w:rsidR="00C2288D" w:rsidRPr="00980D09">
        <w:rPr>
          <w:rFonts w:ascii="Times New Roman" w:hAnsi="Times New Roman" w:cs="Times New Roman"/>
          <w:sz w:val="24"/>
          <w:szCs w:val="24"/>
          <w:lang w:val="en-US"/>
        </w:rPr>
        <w:t>ere</w:t>
      </w:r>
      <w:r w:rsidRPr="00980D09">
        <w:rPr>
          <w:rFonts w:ascii="Times New Roman" w:hAnsi="Times New Roman" w:cs="Times New Roman"/>
          <w:sz w:val="24"/>
          <w:szCs w:val="24"/>
        </w:rPr>
        <w:t xml:space="preserve"> analysed, according to the theme of specific objectives using descriptive and inferential analysis.</w:t>
      </w:r>
      <w:r w:rsidR="007327D6" w:rsidRPr="00980D09">
        <w:rPr>
          <w:rFonts w:ascii="Times New Roman" w:hAnsi="Times New Roman" w:cs="Times New Roman"/>
          <w:sz w:val="24"/>
          <w:szCs w:val="24"/>
          <w:lang w:val="en-US"/>
        </w:rPr>
        <w:t xml:space="preserve"> In descriptive analysis d</w:t>
      </w:r>
      <w:proofErr w:type="spellStart"/>
      <w:r w:rsidRPr="00980D09">
        <w:rPr>
          <w:rFonts w:ascii="Times New Roman" w:hAnsi="Times New Roman" w:cs="Times New Roman"/>
          <w:sz w:val="24"/>
          <w:szCs w:val="24"/>
        </w:rPr>
        <w:t>ata</w:t>
      </w:r>
      <w:proofErr w:type="spellEnd"/>
      <w:r w:rsidR="00AE126D" w:rsidRPr="00980D09">
        <w:rPr>
          <w:rFonts w:ascii="Times New Roman" w:hAnsi="Times New Roman" w:cs="Times New Roman"/>
          <w:sz w:val="24"/>
          <w:szCs w:val="24"/>
          <w:lang w:val="en-US"/>
        </w:rPr>
        <w:t xml:space="preserve"> were</w:t>
      </w:r>
      <w:r w:rsidRPr="00980D09">
        <w:rPr>
          <w:rFonts w:ascii="Times New Roman" w:hAnsi="Times New Roman" w:cs="Times New Roman"/>
          <w:sz w:val="24"/>
          <w:szCs w:val="24"/>
        </w:rPr>
        <w:t xml:space="preserve"> analysed using </w:t>
      </w:r>
      <w:r w:rsidR="00762B2D" w:rsidRPr="00980D09">
        <w:rPr>
          <w:rFonts w:ascii="Times New Roman" w:hAnsi="Times New Roman" w:cs="Times New Roman"/>
          <w:sz w:val="24"/>
          <w:szCs w:val="24"/>
          <w:lang w:val="en-US"/>
        </w:rPr>
        <w:t xml:space="preserve">frequency and </w:t>
      </w:r>
      <w:r w:rsidRPr="00980D09">
        <w:rPr>
          <w:rFonts w:ascii="Times New Roman" w:hAnsi="Times New Roman" w:cs="Times New Roman"/>
          <w:sz w:val="24"/>
          <w:szCs w:val="24"/>
        </w:rPr>
        <w:t xml:space="preserve">cross </w:t>
      </w:r>
      <w:proofErr w:type="gramStart"/>
      <w:r w:rsidRPr="00980D09">
        <w:rPr>
          <w:rFonts w:ascii="Times New Roman" w:hAnsi="Times New Roman" w:cs="Times New Roman"/>
          <w:sz w:val="24"/>
          <w:szCs w:val="24"/>
        </w:rPr>
        <w:t>tabulation  and</w:t>
      </w:r>
      <w:proofErr w:type="gramEnd"/>
      <w:r w:rsidRPr="00980D09">
        <w:rPr>
          <w:rFonts w:ascii="Times New Roman" w:hAnsi="Times New Roman" w:cs="Times New Roman"/>
          <w:sz w:val="24"/>
          <w:szCs w:val="24"/>
        </w:rPr>
        <w:t xml:space="preserve"> results</w:t>
      </w:r>
      <w:r w:rsidR="00F91A61" w:rsidRPr="00980D09">
        <w:rPr>
          <w:rFonts w:ascii="Times New Roman" w:hAnsi="Times New Roman" w:cs="Times New Roman"/>
          <w:sz w:val="24"/>
          <w:szCs w:val="24"/>
          <w:lang w:val="en-US"/>
        </w:rPr>
        <w:t xml:space="preserve"> were </w:t>
      </w:r>
      <w:r w:rsidRPr="00980D09">
        <w:rPr>
          <w:rFonts w:ascii="Times New Roman" w:hAnsi="Times New Roman" w:cs="Times New Roman"/>
          <w:sz w:val="24"/>
          <w:szCs w:val="24"/>
        </w:rPr>
        <w:t xml:space="preserve"> presented in charts, mean, standard deviation, and percentages. </w:t>
      </w:r>
      <w:r w:rsidR="00871BC2" w:rsidRPr="00980D09">
        <w:rPr>
          <w:rFonts w:ascii="Times New Roman" w:hAnsi="Times New Roman" w:cs="Times New Roman"/>
          <w:sz w:val="24"/>
          <w:szCs w:val="24"/>
          <w:lang w:val="en-US"/>
        </w:rPr>
        <w:t xml:space="preserve">Mean and percentage were used to analyze different demographic characteristics of the study, </w:t>
      </w:r>
      <w:proofErr w:type="gramStart"/>
      <w:r w:rsidR="00117F9F" w:rsidRPr="00980D09">
        <w:rPr>
          <w:rFonts w:ascii="Times New Roman" w:hAnsi="Times New Roman" w:cs="Times New Roman"/>
          <w:sz w:val="24"/>
          <w:szCs w:val="24"/>
          <w:lang w:val="en-US"/>
        </w:rPr>
        <w:t>To</w:t>
      </w:r>
      <w:proofErr w:type="gramEnd"/>
      <w:r w:rsidR="00117F9F" w:rsidRPr="00980D09">
        <w:rPr>
          <w:rFonts w:ascii="Times New Roman" w:hAnsi="Times New Roman" w:cs="Times New Roman"/>
          <w:sz w:val="24"/>
          <w:szCs w:val="24"/>
          <w:lang w:val="en-US"/>
        </w:rPr>
        <w:t xml:space="preserve"> identify the trend and relationship between </w:t>
      </w:r>
      <w:proofErr w:type="spellStart"/>
      <w:r w:rsidR="00117F9F" w:rsidRPr="00980D09">
        <w:rPr>
          <w:rFonts w:ascii="Times New Roman" w:hAnsi="Times New Roman" w:cs="Times New Roman"/>
          <w:sz w:val="24"/>
          <w:szCs w:val="24"/>
          <w:lang w:val="en-US"/>
        </w:rPr>
        <w:t>Okigusuri</w:t>
      </w:r>
      <w:proofErr w:type="spellEnd"/>
      <w:r w:rsidR="00117F9F" w:rsidRPr="00980D09">
        <w:rPr>
          <w:rFonts w:ascii="Times New Roman" w:hAnsi="Times New Roman" w:cs="Times New Roman"/>
          <w:sz w:val="24"/>
          <w:szCs w:val="24"/>
          <w:lang w:val="en-US"/>
        </w:rPr>
        <w:t xml:space="preserve"> system and </w:t>
      </w:r>
      <w:r w:rsidR="00762B2D" w:rsidRPr="00980D09">
        <w:rPr>
          <w:rFonts w:ascii="Times New Roman" w:hAnsi="Times New Roman" w:cs="Times New Roman"/>
          <w:sz w:val="24"/>
          <w:szCs w:val="24"/>
          <w:lang w:val="en-US"/>
        </w:rPr>
        <w:t>medicine availability</w:t>
      </w:r>
      <w:r w:rsidR="00863C57" w:rsidRPr="00980D09">
        <w:rPr>
          <w:rFonts w:ascii="Times New Roman" w:hAnsi="Times New Roman" w:cs="Times New Roman"/>
          <w:sz w:val="24"/>
          <w:szCs w:val="24"/>
          <w:lang w:val="en-US"/>
        </w:rPr>
        <w:t>, affordability and appropriate self-medication</w:t>
      </w:r>
      <w:r w:rsidR="00117F9F" w:rsidRPr="00980D09">
        <w:rPr>
          <w:rFonts w:ascii="Times New Roman" w:hAnsi="Times New Roman" w:cs="Times New Roman"/>
          <w:sz w:val="24"/>
          <w:szCs w:val="24"/>
          <w:lang w:val="en-US"/>
        </w:rPr>
        <w:t xml:space="preserve"> in rural areas</w:t>
      </w:r>
      <w:r w:rsidR="00863C57" w:rsidRPr="00980D09">
        <w:rPr>
          <w:rFonts w:ascii="Times New Roman" w:hAnsi="Times New Roman" w:cs="Times New Roman"/>
          <w:sz w:val="24"/>
          <w:szCs w:val="24"/>
          <w:lang w:val="en-US"/>
        </w:rPr>
        <w:t xml:space="preserve">, Correlation and bivariate </w:t>
      </w:r>
      <w:r w:rsidRPr="00980D09">
        <w:rPr>
          <w:rFonts w:ascii="Times New Roman" w:hAnsi="Times New Roman" w:cs="Times New Roman"/>
          <w:sz w:val="24"/>
          <w:szCs w:val="24"/>
        </w:rPr>
        <w:t>Regress</w:t>
      </w:r>
      <w:r w:rsidR="00863C57" w:rsidRPr="00980D09">
        <w:rPr>
          <w:rFonts w:ascii="Times New Roman" w:hAnsi="Times New Roman" w:cs="Times New Roman"/>
          <w:sz w:val="24"/>
          <w:szCs w:val="24"/>
          <w:lang w:val="en-US"/>
        </w:rPr>
        <w:t>ion</w:t>
      </w:r>
      <w:r w:rsidRPr="00980D09">
        <w:rPr>
          <w:rFonts w:ascii="Times New Roman" w:hAnsi="Times New Roman" w:cs="Times New Roman"/>
          <w:sz w:val="24"/>
          <w:szCs w:val="24"/>
        </w:rPr>
        <w:t xml:space="preserve"> Analysis</w:t>
      </w:r>
      <w:r w:rsidR="0025294F" w:rsidRPr="00980D09">
        <w:rPr>
          <w:rFonts w:ascii="Times New Roman" w:hAnsi="Times New Roman" w:cs="Times New Roman"/>
          <w:sz w:val="24"/>
          <w:szCs w:val="24"/>
          <w:lang w:val="en-US"/>
        </w:rPr>
        <w:t xml:space="preserve"> w</w:t>
      </w:r>
      <w:r w:rsidR="00AA7A46" w:rsidRPr="00980D09">
        <w:rPr>
          <w:rFonts w:ascii="Times New Roman" w:hAnsi="Times New Roman" w:cs="Times New Roman"/>
          <w:sz w:val="24"/>
          <w:szCs w:val="24"/>
          <w:lang w:val="en-US"/>
        </w:rPr>
        <w:t xml:space="preserve">as </w:t>
      </w:r>
      <w:r w:rsidR="0025294F" w:rsidRPr="00980D09">
        <w:rPr>
          <w:rFonts w:ascii="Times New Roman" w:hAnsi="Times New Roman" w:cs="Times New Roman"/>
          <w:sz w:val="24"/>
          <w:szCs w:val="24"/>
          <w:lang w:val="en-US"/>
        </w:rPr>
        <w:t>used to identify relat</w:t>
      </w:r>
      <w:r w:rsidR="00167604" w:rsidRPr="00980D09">
        <w:rPr>
          <w:rFonts w:ascii="Times New Roman" w:hAnsi="Times New Roman" w:cs="Times New Roman"/>
          <w:sz w:val="24"/>
          <w:szCs w:val="24"/>
          <w:lang w:val="en-US"/>
        </w:rPr>
        <w:t>ionship between vari</w:t>
      </w:r>
      <w:r w:rsidR="005C666A" w:rsidRPr="00980D09">
        <w:rPr>
          <w:rFonts w:ascii="Times New Roman" w:hAnsi="Times New Roman" w:cs="Times New Roman"/>
          <w:sz w:val="24"/>
          <w:szCs w:val="24"/>
          <w:lang w:val="en-US"/>
        </w:rPr>
        <w:t>ables.</w:t>
      </w:r>
    </w:p>
    <w:p w14:paraId="4862E9AD" w14:textId="21342B29" w:rsidR="00C61EDF" w:rsidRPr="00980D09" w:rsidRDefault="00C61EDF"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lastRenderedPageBreak/>
        <w:t>Cross tabulation between</w:t>
      </w:r>
      <w:r w:rsidR="00954419" w:rsidRPr="00980D09">
        <w:rPr>
          <w:rFonts w:ascii="Times New Roman" w:hAnsi="Times New Roman" w:cs="Times New Roman"/>
          <w:sz w:val="24"/>
          <w:szCs w:val="24"/>
          <w:lang w:val="en-US"/>
        </w:rPr>
        <w:t xml:space="preserve"> </w:t>
      </w:r>
      <w:r w:rsidR="004835DE" w:rsidRPr="00980D09">
        <w:rPr>
          <w:rFonts w:ascii="Times New Roman" w:hAnsi="Times New Roman" w:cs="Times New Roman"/>
          <w:sz w:val="24"/>
          <w:szCs w:val="24"/>
          <w:lang w:val="en-US"/>
        </w:rPr>
        <w:t xml:space="preserve">availability of medicine in the dispensary/home/pharmacy and household </w:t>
      </w:r>
      <w:proofErr w:type="spellStart"/>
      <w:r w:rsidR="004835DE" w:rsidRPr="00980D09">
        <w:rPr>
          <w:rFonts w:ascii="Times New Roman" w:hAnsi="Times New Roman" w:cs="Times New Roman"/>
          <w:sz w:val="24"/>
          <w:szCs w:val="24"/>
          <w:lang w:val="en-US"/>
        </w:rPr>
        <w:t>Okigusuri</w:t>
      </w:r>
      <w:proofErr w:type="spellEnd"/>
      <w:r w:rsidR="004835DE" w:rsidRPr="00980D09">
        <w:rPr>
          <w:rFonts w:ascii="Times New Roman" w:hAnsi="Times New Roman" w:cs="Times New Roman"/>
          <w:sz w:val="24"/>
          <w:szCs w:val="24"/>
          <w:lang w:val="en-US"/>
        </w:rPr>
        <w:t xml:space="preserve"> status was done to identify satisfaction of villagers with medicine availability in their community</w:t>
      </w:r>
      <w:r w:rsidR="0043066B" w:rsidRPr="00980D09">
        <w:rPr>
          <w:rFonts w:ascii="Times New Roman" w:hAnsi="Times New Roman" w:cs="Times New Roman"/>
          <w:sz w:val="24"/>
          <w:szCs w:val="24"/>
          <w:lang w:val="en-US"/>
        </w:rPr>
        <w:t xml:space="preserve">, frequency distribution table was used to identify </w:t>
      </w:r>
      <w:r w:rsidR="006D2A18" w:rsidRPr="00980D09">
        <w:rPr>
          <w:rFonts w:ascii="Times New Roman" w:hAnsi="Times New Roman" w:cs="Times New Roman"/>
          <w:sz w:val="24"/>
          <w:szCs w:val="24"/>
          <w:lang w:val="en-US"/>
        </w:rPr>
        <w:t>drivers for adequate and limited availability of medicine</w:t>
      </w:r>
      <w:r w:rsidR="00E749B9" w:rsidRPr="00980D09">
        <w:rPr>
          <w:rFonts w:ascii="Times New Roman" w:hAnsi="Times New Roman" w:cs="Times New Roman"/>
          <w:sz w:val="24"/>
          <w:szCs w:val="24"/>
          <w:lang w:val="en-US"/>
        </w:rPr>
        <w:t xml:space="preserve"> in rural areas</w:t>
      </w:r>
      <w:r w:rsidR="00F711B0" w:rsidRPr="00980D09">
        <w:rPr>
          <w:rFonts w:ascii="Times New Roman" w:hAnsi="Times New Roman" w:cs="Times New Roman"/>
          <w:sz w:val="24"/>
          <w:szCs w:val="24"/>
          <w:lang w:val="en-US"/>
        </w:rPr>
        <w:t xml:space="preserve">, person correlation was used to identify the relationship between medicine availability and </w:t>
      </w:r>
      <w:proofErr w:type="spellStart"/>
      <w:r w:rsidR="00F711B0" w:rsidRPr="00980D09">
        <w:rPr>
          <w:rFonts w:ascii="Times New Roman" w:hAnsi="Times New Roman" w:cs="Times New Roman"/>
          <w:sz w:val="24"/>
          <w:szCs w:val="24"/>
          <w:lang w:val="en-US"/>
        </w:rPr>
        <w:t>Okigusuri</w:t>
      </w:r>
      <w:proofErr w:type="spellEnd"/>
      <w:r w:rsidR="00F711B0" w:rsidRPr="00980D09">
        <w:rPr>
          <w:rFonts w:ascii="Times New Roman" w:hAnsi="Times New Roman" w:cs="Times New Roman"/>
          <w:sz w:val="24"/>
          <w:szCs w:val="24"/>
          <w:lang w:val="en-US"/>
        </w:rPr>
        <w:t xml:space="preserve"> use, also regression analysis was conducted to express the variations of </w:t>
      </w:r>
      <w:proofErr w:type="spellStart"/>
      <w:r w:rsidR="00F711B0" w:rsidRPr="00980D09">
        <w:rPr>
          <w:rFonts w:ascii="Times New Roman" w:hAnsi="Times New Roman" w:cs="Times New Roman"/>
          <w:sz w:val="24"/>
          <w:szCs w:val="24"/>
          <w:lang w:val="en-US"/>
        </w:rPr>
        <w:t>Okigusuri</w:t>
      </w:r>
      <w:proofErr w:type="spellEnd"/>
      <w:r w:rsidR="00F711B0" w:rsidRPr="00980D09">
        <w:rPr>
          <w:rFonts w:ascii="Times New Roman" w:hAnsi="Times New Roman" w:cs="Times New Roman"/>
          <w:sz w:val="24"/>
          <w:szCs w:val="24"/>
          <w:lang w:val="en-US"/>
        </w:rPr>
        <w:t xml:space="preserve"> System on appropriate self-medication</w:t>
      </w:r>
      <w:r w:rsidR="005F1E5D" w:rsidRPr="00980D09">
        <w:rPr>
          <w:rFonts w:ascii="Times New Roman" w:hAnsi="Times New Roman" w:cs="Times New Roman"/>
          <w:sz w:val="24"/>
          <w:szCs w:val="24"/>
          <w:lang w:val="en-US"/>
        </w:rPr>
        <w:t xml:space="preserve">, also an independent t-test was conducted between willingness to pay medical bills against household using and not using </w:t>
      </w:r>
      <w:proofErr w:type="spellStart"/>
      <w:r w:rsidR="005F1E5D" w:rsidRPr="00980D09">
        <w:rPr>
          <w:rFonts w:ascii="Times New Roman" w:hAnsi="Times New Roman" w:cs="Times New Roman"/>
          <w:sz w:val="24"/>
          <w:szCs w:val="24"/>
          <w:lang w:val="en-US"/>
        </w:rPr>
        <w:t>Okigusuri</w:t>
      </w:r>
      <w:proofErr w:type="spellEnd"/>
      <w:r w:rsidR="005F1E5D" w:rsidRPr="00980D09">
        <w:rPr>
          <w:rFonts w:ascii="Times New Roman" w:hAnsi="Times New Roman" w:cs="Times New Roman"/>
          <w:sz w:val="24"/>
          <w:szCs w:val="24"/>
          <w:lang w:val="en-US"/>
        </w:rPr>
        <w:t xml:space="preserve"> system , comparing their mean differences.</w:t>
      </w:r>
      <w:r w:rsidR="00F711B0" w:rsidRPr="00980D09">
        <w:rPr>
          <w:rFonts w:ascii="Times New Roman" w:hAnsi="Times New Roman" w:cs="Times New Roman"/>
          <w:sz w:val="24"/>
          <w:szCs w:val="24"/>
          <w:lang w:val="en-US"/>
        </w:rPr>
        <w:t xml:space="preserve"> </w:t>
      </w:r>
    </w:p>
    <w:p w14:paraId="6FAE528C" w14:textId="77777777" w:rsidR="00E749B9" w:rsidRPr="00980D09" w:rsidRDefault="00E749B9" w:rsidP="00980D09">
      <w:pPr>
        <w:spacing w:after="0" w:line="480" w:lineRule="auto"/>
        <w:jc w:val="both"/>
        <w:rPr>
          <w:rFonts w:ascii="Times New Roman" w:hAnsi="Times New Roman" w:cs="Times New Roman"/>
          <w:sz w:val="24"/>
          <w:szCs w:val="24"/>
          <w:lang w:val="en-US"/>
        </w:rPr>
      </w:pPr>
    </w:p>
    <w:p w14:paraId="36B66C37" w14:textId="7537441C" w:rsidR="009A112E" w:rsidRPr="00980D09" w:rsidRDefault="009A112E" w:rsidP="00980D09">
      <w:pPr>
        <w:pStyle w:val="Heading2"/>
        <w:spacing w:before="0" w:line="480" w:lineRule="auto"/>
        <w:rPr>
          <w:rFonts w:ascii="Times New Roman" w:hAnsi="Times New Roman" w:cs="Times New Roman"/>
          <w:b/>
          <w:bCs/>
          <w:color w:val="auto"/>
          <w:sz w:val="24"/>
          <w:szCs w:val="24"/>
          <w:lang w:val="en-US"/>
        </w:rPr>
      </w:pPr>
      <w:bookmarkStart w:id="68" w:name="_Toc115207263"/>
      <w:bookmarkStart w:id="69" w:name="_Toc119594327"/>
      <w:bookmarkStart w:id="70" w:name="_Toc152567355"/>
      <w:r w:rsidRPr="00980D09">
        <w:rPr>
          <w:rFonts w:ascii="Times New Roman" w:hAnsi="Times New Roman" w:cs="Times New Roman"/>
          <w:b/>
          <w:bCs/>
          <w:color w:val="auto"/>
          <w:sz w:val="24"/>
          <w:szCs w:val="24"/>
          <w:lang w:val="en-US"/>
        </w:rPr>
        <w:t xml:space="preserve">3.9 </w:t>
      </w:r>
      <w:r w:rsidR="00C870DF">
        <w:rPr>
          <w:rFonts w:ascii="Times New Roman" w:hAnsi="Times New Roman" w:cs="Times New Roman"/>
          <w:b/>
          <w:bCs/>
          <w:color w:val="auto"/>
          <w:sz w:val="24"/>
          <w:szCs w:val="24"/>
          <w:lang w:val="en-US"/>
        </w:rPr>
        <w:tab/>
      </w:r>
      <w:r w:rsidRPr="00980D09">
        <w:rPr>
          <w:rFonts w:ascii="Times New Roman" w:hAnsi="Times New Roman" w:cs="Times New Roman"/>
          <w:b/>
          <w:bCs/>
          <w:color w:val="auto"/>
          <w:spacing w:val="1"/>
          <w:sz w:val="24"/>
          <w:szCs w:val="24"/>
          <w:lang w:val="en-US"/>
        </w:rPr>
        <w:t>V</w:t>
      </w:r>
      <w:r w:rsidRPr="00980D09">
        <w:rPr>
          <w:rFonts w:ascii="Times New Roman" w:hAnsi="Times New Roman" w:cs="Times New Roman"/>
          <w:b/>
          <w:bCs/>
          <w:color w:val="auto"/>
          <w:sz w:val="24"/>
          <w:szCs w:val="24"/>
          <w:lang w:val="en-US"/>
        </w:rPr>
        <w:t>a</w:t>
      </w:r>
      <w:r w:rsidRPr="00980D09">
        <w:rPr>
          <w:rFonts w:ascii="Times New Roman" w:hAnsi="Times New Roman" w:cs="Times New Roman"/>
          <w:b/>
          <w:bCs/>
          <w:color w:val="auto"/>
          <w:spacing w:val="-2"/>
          <w:sz w:val="24"/>
          <w:szCs w:val="24"/>
          <w:lang w:val="en-US"/>
        </w:rPr>
        <w:t>li</w:t>
      </w:r>
      <w:r w:rsidRPr="00980D09">
        <w:rPr>
          <w:rFonts w:ascii="Times New Roman" w:hAnsi="Times New Roman" w:cs="Times New Roman"/>
          <w:b/>
          <w:bCs/>
          <w:color w:val="auto"/>
          <w:spacing w:val="1"/>
          <w:sz w:val="24"/>
          <w:szCs w:val="24"/>
          <w:lang w:val="en-US"/>
        </w:rPr>
        <w:t>d</w:t>
      </w:r>
      <w:r w:rsidRPr="00980D09">
        <w:rPr>
          <w:rFonts w:ascii="Times New Roman" w:hAnsi="Times New Roman" w:cs="Times New Roman"/>
          <w:b/>
          <w:bCs/>
          <w:color w:val="auto"/>
          <w:spacing w:val="-2"/>
          <w:sz w:val="24"/>
          <w:szCs w:val="24"/>
          <w:lang w:val="en-US"/>
        </w:rPr>
        <w:t>i</w:t>
      </w:r>
      <w:r w:rsidRPr="00980D09">
        <w:rPr>
          <w:rFonts w:ascii="Times New Roman" w:hAnsi="Times New Roman" w:cs="Times New Roman"/>
          <w:b/>
          <w:bCs/>
          <w:color w:val="auto"/>
          <w:sz w:val="24"/>
          <w:szCs w:val="24"/>
          <w:lang w:val="en-US"/>
        </w:rPr>
        <w:t>ty a</w:t>
      </w:r>
      <w:r w:rsidRPr="00980D09">
        <w:rPr>
          <w:rFonts w:ascii="Times New Roman" w:hAnsi="Times New Roman" w:cs="Times New Roman"/>
          <w:b/>
          <w:bCs/>
          <w:color w:val="auto"/>
          <w:spacing w:val="1"/>
          <w:sz w:val="24"/>
          <w:szCs w:val="24"/>
          <w:lang w:val="en-US"/>
        </w:rPr>
        <w:t>n</w:t>
      </w:r>
      <w:r w:rsidRPr="00980D09">
        <w:rPr>
          <w:rFonts w:ascii="Times New Roman" w:hAnsi="Times New Roman" w:cs="Times New Roman"/>
          <w:b/>
          <w:bCs/>
          <w:color w:val="auto"/>
          <w:sz w:val="24"/>
          <w:szCs w:val="24"/>
          <w:lang w:val="en-US"/>
        </w:rPr>
        <w:t>d</w:t>
      </w:r>
      <w:r w:rsidRPr="00980D09">
        <w:rPr>
          <w:rFonts w:ascii="Times New Roman" w:hAnsi="Times New Roman" w:cs="Times New Roman"/>
          <w:b/>
          <w:bCs/>
          <w:color w:val="auto"/>
          <w:spacing w:val="1"/>
          <w:sz w:val="24"/>
          <w:szCs w:val="24"/>
          <w:lang w:val="en-US"/>
        </w:rPr>
        <w:t xml:space="preserve"> R</w:t>
      </w:r>
      <w:r w:rsidRPr="00980D09">
        <w:rPr>
          <w:rFonts w:ascii="Times New Roman" w:hAnsi="Times New Roman" w:cs="Times New Roman"/>
          <w:b/>
          <w:bCs/>
          <w:color w:val="auto"/>
          <w:spacing w:val="-2"/>
          <w:sz w:val="24"/>
          <w:szCs w:val="24"/>
          <w:lang w:val="en-US"/>
        </w:rPr>
        <w:t>eli</w:t>
      </w:r>
      <w:r w:rsidRPr="00980D09">
        <w:rPr>
          <w:rFonts w:ascii="Times New Roman" w:hAnsi="Times New Roman" w:cs="Times New Roman"/>
          <w:b/>
          <w:bCs/>
          <w:color w:val="auto"/>
          <w:sz w:val="24"/>
          <w:szCs w:val="24"/>
          <w:lang w:val="en-US"/>
        </w:rPr>
        <w:t>a</w:t>
      </w:r>
      <w:r w:rsidRPr="00980D09">
        <w:rPr>
          <w:rFonts w:ascii="Times New Roman" w:hAnsi="Times New Roman" w:cs="Times New Roman"/>
          <w:b/>
          <w:bCs/>
          <w:color w:val="auto"/>
          <w:spacing w:val="1"/>
          <w:sz w:val="24"/>
          <w:szCs w:val="24"/>
          <w:lang w:val="en-US"/>
        </w:rPr>
        <w:t>b</w:t>
      </w:r>
      <w:r w:rsidRPr="00980D09">
        <w:rPr>
          <w:rFonts w:ascii="Times New Roman" w:hAnsi="Times New Roman" w:cs="Times New Roman"/>
          <w:b/>
          <w:bCs/>
          <w:color w:val="auto"/>
          <w:spacing w:val="-2"/>
          <w:sz w:val="24"/>
          <w:szCs w:val="24"/>
          <w:lang w:val="en-US"/>
        </w:rPr>
        <w:t>ili</w:t>
      </w:r>
      <w:r w:rsidRPr="00980D09">
        <w:rPr>
          <w:rFonts w:ascii="Times New Roman" w:hAnsi="Times New Roman" w:cs="Times New Roman"/>
          <w:b/>
          <w:bCs/>
          <w:color w:val="auto"/>
          <w:sz w:val="24"/>
          <w:szCs w:val="24"/>
          <w:lang w:val="en-US"/>
        </w:rPr>
        <w:t xml:space="preserve">ty of </w:t>
      </w:r>
      <w:r w:rsidRPr="00980D09">
        <w:rPr>
          <w:rFonts w:ascii="Times New Roman" w:hAnsi="Times New Roman" w:cs="Times New Roman"/>
          <w:b/>
          <w:bCs/>
          <w:color w:val="auto"/>
          <w:spacing w:val="2"/>
          <w:sz w:val="24"/>
          <w:szCs w:val="24"/>
          <w:lang w:val="en-US"/>
        </w:rPr>
        <w:t>D</w:t>
      </w:r>
      <w:r w:rsidRPr="00980D09">
        <w:rPr>
          <w:rFonts w:ascii="Times New Roman" w:hAnsi="Times New Roman" w:cs="Times New Roman"/>
          <w:b/>
          <w:bCs/>
          <w:color w:val="auto"/>
          <w:sz w:val="24"/>
          <w:szCs w:val="24"/>
          <w:lang w:val="en-US"/>
        </w:rPr>
        <w:t>ata</w:t>
      </w:r>
      <w:bookmarkEnd w:id="68"/>
      <w:bookmarkEnd w:id="69"/>
      <w:bookmarkEnd w:id="70"/>
    </w:p>
    <w:p w14:paraId="0F6257A5" w14:textId="643CEDCA" w:rsidR="009A112E" w:rsidRPr="00980D09" w:rsidRDefault="009A112E" w:rsidP="00980D09">
      <w:pPr>
        <w:pStyle w:val="Heading3"/>
        <w:spacing w:before="0" w:line="480" w:lineRule="auto"/>
        <w:rPr>
          <w:rFonts w:ascii="Times New Roman" w:hAnsi="Times New Roman" w:cs="Times New Roman"/>
          <w:b/>
          <w:bCs/>
          <w:color w:val="auto"/>
          <w:lang w:val="en-US"/>
        </w:rPr>
      </w:pPr>
      <w:bookmarkStart w:id="71" w:name="_Toc115207264"/>
      <w:bookmarkStart w:id="72" w:name="_Toc119594328"/>
      <w:bookmarkStart w:id="73" w:name="_Toc152567356"/>
      <w:r w:rsidRPr="00980D09">
        <w:rPr>
          <w:rFonts w:ascii="Times New Roman" w:hAnsi="Times New Roman" w:cs="Times New Roman"/>
          <w:b/>
          <w:bCs/>
          <w:color w:val="auto"/>
          <w:lang w:val="en-US"/>
        </w:rPr>
        <w:t>3.9.1</w:t>
      </w:r>
      <w:r w:rsidR="00C870DF">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 </w:t>
      </w:r>
      <w:r w:rsidRPr="00980D09">
        <w:rPr>
          <w:rFonts w:ascii="Times New Roman" w:hAnsi="Times New Roman" w:cs="Times New Roman"/>
          <w:b/>
          <w:bCs/>
          <w:color w:val="auto"/>
          <w:spacing w:val="1"/>
          <w:lang w:val="en-US"/>
        </w:rPr>
        <w:t>V</w:t>
      </w:r>
      <w:r w:rsidRPr="00980D09">
        <w:rPr>
          <w:rFonts w:ascii="Times New Roman" w:hAnsi="Times New Roman" w:cs="Times New Roman"/>
          <w:b/>
          <w:bCs/>
          <w:color w:val="auto"/>
          <w:lang w:val="en-US"/>
        </w:rPr>
        <w:t>a</w:t>
      </w:r>
      <w:r w:rsidRPr="00980D09">
        <w:rPr>
          <w:rFonts w:ascii="Times New Roman" w:hAnsi="Times New Roman" w:cs="Times New Roman"/>
          <w:b/>
          <w:bCs/>
          <w:color w:val="auto"/>
          <w:spacing w:val="-2"/>
          <w:lang w:val="en-US"/>
        </w:rPr>
        <w:t>li</w:t>
      </w:r>
      <w:r w:rsidRPr="00980D09">
        <w:rPr>
          <w:rFonts w:ascii="Times New Roman" w:hAnsi="Times New Roman" w:cs="Times New Roman"/>
          <w:b/>
          <w:bCs/>
          <w:color w:val="auto"/>
          <w:spacing w:val="1"/>
          <w:lang w:val="en-US"/>
        </w:rPr>
        <w:t>d</w:t>
      </w:r>
      <w:r w:rsidRPr="00980D09">
        <w:rPr>
          <w:rFonts w:ascii="Times New Roman" w:hAnsi="Times New Roman" w:cs="Times New Roman"/>
          <w:b/>
          <w:bCs/>
          <w:color w:val="auto"/>
          <w:spacing w:val="-2"/>
          <w:lang w:val="en-US"/>
        </w:rPr>
        <w:t>i</w:t>
      </w:r>
      <w:r w:rsidRPr="00980D09">
        <w:rPr>
          <w:rFonts w:ascii="Times New Roman" w:hAnsi="Times New Roman" w:cs="Times New Roman"/>
          <w:b/>
          <w:bCs/>
          <w:color w:val="auto"/>
          <w:lang w:val="en-US"/>
        </w:rPr>
        <w:t xml:space="preserve">ty of </w:t>
      </w:r>
      <w:r w:rsidRPr="00980D09">
        <w:rPr>
          <w:rFonts w:ascii="Times New Roman" w:hAnsi="Times New Roman" w:cs="Times New Roman"/>
          <w:b/>
          <w:bCs/>
          <w:color w:val="auto"/>
          <w:spacing w:val="2"/>
          <w:lang w:val="en-US"/>
        </w:rPr>
        <w:t>D</w:t>
      </w:r>
      <w:r w:rsidRPr="00980D09">
        <w:rPr>
          <w:rFonts w:ascii="Times New Roman" w:hAnsi="Times New Roman" w:cs="Times New Roman"/>
          <w:b/>
          <w:bCs/>
          <w:color w:val="auto"/>
          <w:lang w:val="en-US"/>
        </w:rPr>
        <w:t>ata</w:t>
      </w:r>
      <w:bookmarkEnd w:id="71"/>
      <w:bookmarkEnd w:id="72"/>
      <w:bookmarkEnd w:id="73"/>
    </w:p>
    <w:p w14:paraId="4AC90A5D" w14:textId="047E3103" w:rsidR="009A112E" w:rsidRPr="00980D09" w:rsidRDefault="009A112E" w:rsidP="00980D09">
      <w:pPr>
        <w:spacing w:after="0" w:line="480" w:lineRule="auto"/>
        <w:jc w:val="both"/>
        <w:rPr>
          <w:rFonts w:ascii="Times New Roman" w:eastAsia="Calibri" w:hAnsi="Times New Roman" w:cs="Times New Roman"/>
          <w:b/>
          <w:sz w:val="24"/>
          <w:szCs w:val="24"/>
          <w:lang w:val="en-US"/>
        </w:rPr>
      </w:pPr>
      <w:r w:rsidRPr="00980D09">
        <w:rPr>
          <w:rFonts w:ascii="Times New Roman" w:eastAsia="Calibri" w:hAnsi="Times New Roman" w:cs="Times New Roman"/>
          <w:sz w:val="24"/>
          <w:szCs w:val="24"/>
          <w:lang w:val="en-US"/>
        </w:rPr>
        <w:t>In this study, a questionnaire pre-testing w</w:t>
      </w:r>
      <w:r w:rsidR="00EB7D73" w:rsidRPr="00980D09">
        <w:rPr>
          <w:rFonts w:ascii="Times New Roman" w:eastAsia="Calibri" w:hAnsi="Times New Roman" w:cs="Times New Roman"/>
          <w:sz w:val="24"/>
          <w:szCs w:val="24"/>
          <w:lang w:val="en-US"/>
        </w:rPr>
        <w:t xml:space="preserve">as </w:t>
      </w:r>
      <w:r w:rsidRPr="00980D09">
        <w:rPr>
          <w:rFonts w:ascii="Times New Roman" w:eastAsia="Calibri" w:hAnsi="Times New Roman" w:cs="Times New Roman"/>
          <w:sz w:val="24"/>
          <w:szCs w:val="24"/>
          <w:lang w:val="en-US"/>
        </w:rPr>
        <w:t>employed to elucidate and purify the meaning of questions to be clearly understood. The researcher formulate</w:t>
      </w:r>
      <w:r w:rsidR="00EB7D73" w:rsidRPr="00980D09">
        <w:rPr>
          <w:rFonts w:ascii="Times New Roman" w:eastAsia="Calibri" w:hAnsi="Times New Roman" w:cs="Times New Roman"/>
          <w:sz w:val="24"/>
          <w:szCs w:val="24"/>
          <w:lang w:val="en-US"/>
        </w:rPr>
        <w:t>d</w:t>
      </w:r>
      <w:r w:rsidRPr="00980D09">
        <w:rPr>
          <w:rFonts w:ascii="Times New Roman" w:eastAsia="Calibri" w:hAnsi="Times New Roman" w:cs="Times New Roman"/>
          <w:sz w:val="24"/>
          <w:szCs w:val="24"/>
          <w:lang w:val="en-US"/>
        </w:rPr>
        <w:t xml:space="preserve"> a questionnaire that w</w:t>
      </w:r>
      <w:r w:rsidR="00EB7D73" w:rsidRPr="00980D09">
        <w:rPr>
          <w:rFonts w:ascii="Times New Roman" w:eastAsia="Calibri" w:hAnsi="Times New Roman" w:cs="Times New Roman"/>
          <w:sz w:val="24"/>
          <w:szCs w:val="24"/>
          <w:lang w:val="en-US"/>
        </w:rPr>
        <w:t>as</w:t>
      </w:r>
      <w:r w:rsidRPr="00980D09">
        <w:rPr>
          <w:rFonts w:ascii="Times New Roman" w:eastAsia="Calibri" w:hAnsi="Times New Roman" w:cs="Times New Roman"/>
          <w:sz w:val="24"/>
          <w:szCs w:val="24"/>
          <w:lang w:val="en-US"/>
        </w:rPr>
        <w:t xml:space="preserve"> specifically tailored to obtain relevant and accurate response from the population. The research instrument w</w:t>
      </w:r>
      <w:r w:rsidR="00300ECC" w:rsidRPr="00980D09">
        <w:rPr>
          <w:rFonts w:ascii="Times New Roman" w:eastAsia="Calibri" w:hAnsi="Times New Roman" w:cs="Times New Roman"/>
          <w:sz w:val="24"/>
          <w:szCs w:val="24"/>
          <w:lang w:val="en-US"/>
        </w:rPr>
        <w:t>as</w:t>
      </w:r>
      <w:r w:rsidRPr="00980D09">
        <w:rPr>
          <w:rFonts w:ascii="Times New Roman" w:eastAsia="Calibri" w:hAnsi="Times New Roman" w:cs="Times New Roman"/>
          <w:sz w:val="24"/>
          <w:szCs w:val="24"/>
          <w:lang w:val="en-US"/>
        </w:rPr>
        <w:t xml:space="preserve"> then piloted with </w:t>
      </w:r>
      <w:r w:rsidR="00F55B5D" w:rsidRPr="00980D09">
        <w:rPr>
          <w:rFonts w:ascii="Times New Roman" w:eastAsia="Calibri" w:hAnsi="Times New Roman" w:cs="Times New Roman"/>
          <w:sz w:val="24"/>
          <w:szCs w:val="24"/>
          <w:lang w:val="en-US"/>
        </w:rPr>
        <w:t>10</w:t>
      </w:r>
      <w:r w:rsidRPr="00980D09">
        <w:rPr>
          <w:rFonts w:ascii="Times New Roman" w:eastAsia="Calibri" w:hAnsi="Times New Roman" w:cs="Times New Roman"/>
          <w:sz w:val="24"/>
          <w:szCs w:val="24"/>
          <w:lang w:val="en-US"/>
        </w:rPr>
        <w:t xml:space="preserve"> respondents randomly selected from the target population. On the basis of their comments, changes w</w:t>
      </w:r>
      <w:r w:rsidR="00300ECC" w:rsidRPr="00980D09">
        <w:rPr>
          <w:rFonts w:ascii="Times New Roman" w:eastAsia="Calibri" w:hAnsi="Times New Roman" w:cs="Times New Roman"/>
          <w:sz w:val="24"/>
          <w:szCs w:val="24"/>
          <w:lang w:val="en-US"/>
        </w:rPr>
        <w:t>ere</w:t>
      </w:r>
      <w:r w:rsidRPr="00980D09">
        <w:rPr>
          <w:rFonts w:ascii="Times New Roman" w:eastAsia="Calibri" w:hAnsi="Times New Roman" w:cs="Times New Roman"/>
          <w:sz w:val="24"/>
          <w:szCs w:val="24"/>
          <w:lang w:val="en-US"/>
        </w:rPr>
        <w:t xml:space="preserve"> made to the questionnaire to clarify wordings and increase readability. The pre-testing procedure </w:t>
      </w:r>
      <w:r w:rsidR="00300ECC" w:rsidRPr="00980D09">
        <w:rPr>
          <w:rFonts w:ascii="Times New Roman" w:eastAsia="Calibri" w:hAnsi="Times New Roman" w:cs="Times New Roman"/>
          <w:sz w:val="24"/>
          <w:szCs w:val="24"/>
          <w:lang w:val="en-US"/>
        </w:rPr>
        <w:t>was</w:t>
      </w:r>
      <w:r w:rsidRPr="00980D09">
        <w:rPr>
          <w:rFonts w:ascii="Times New Roman" w:eastAsia="Calibri" w:hAnsi="Times New Roman" w:cs="Times New Roman"/>
          <w:sz w:val="24"/>
          <w:szCs w:val="24"/>
          <w:lang w:val="en-US"/>
        </w:rPr>
        <w:t xml:space="preserve"> important to establish content validity.</w:t>
      </w:r>
    </w:p>
    <w:p w14:paraId="107B55E6" w14:textId="77777777" w:rsidR="00C870DF" w:rsidRDefault="00C870DF" w:rsidP="00980D09">
      <w:pPr>
        <w:pStyle w:val="Heading2"/>
        <w:spacing w:before="0" w:line="480" w:lineRule="auto"/>
        <w:rPr>
          <w:rFonts w:ascii="Times New Roman" w:hAnsi="Times New Roman" w:cs="Times New Roman"/>
          <w:b/>
          <w:bCs/>
          <w:color w:val="auto"/>
          <w:sz w:val="24"/>
          <w:szCs w:val="24"/>
          <w:lang w:val="en-US"/>
        </w:rPr>
      </w:pPr>
      <w:bookmarkStart w:id="74" w:name="_Toc119594329"/>
    </w:p>
    <w:p w14:paraId="1D9F7F2F" w14:textId="669B012A" w:rsidR="009A112E" w:rsidRPr="00980D09" w:rsidRDefault="009A112E" w:rsidP="00980D09">
      <w:pPr>
        <w:pStyle w:val="Heading2"/>
        <w:spacing w:before="0" w:line="480" w:lineRule="auto"/>
        <w:rPr>
          <w:rFonts w:ascii="Times New Roman" w:hAnsi="Times New Roman" w:cs="Times New Roman"/>
          <w:b/>
          <w:bCs/>
          <w:color w:val="auto"/>
          <w:sz w:val="24"/>
          <w:szCs w:val="24"/>
          <w:lang w:val="en-US"/>
        </w:rPr>
      </w:pPr>
      <w:bookmarkStart w:id="75" w:name="_Toc152567357"/>
      <w:r w:rsidRPr="00980D09">
        <w:rPr>
          <w:rFonts w:ascii="Times New Roman" w:hAnsi="Times New Roman" w:cs="Times New Roman"/>
          <w:b/>
          <w:bCs/>
          <w:color w:val="auto"/>
          <w:sz w:val="24"/>
          <w:szCs w:val="24"/>
          <w:lang w:val="en-US"/>
        </w:rPr>
        <w:t xml:space="preserve">3.9.2   </w:t>
      </w:r>
      <w:r w:rsidR="00C870DF">
        <w:rPr>
          <w:rFonts w:ascii="Times New Roman" w:hAnsi="Times New Roman" w:cs="Times New Roman"/>
          <w:b/>
          <w:bCs/>
          <w:color w:val="auto"/>
          <w:sz w:val="24"/>
          <w:szCs w:val="24"/>
          <w:lang w:val="en-US"/>
        </w:rPr>
        <w:tab/>
      </w:r>
      <w:r w:rsidRPr="00980D09">
        <w:rPr>
          <w:rFonts w:ascii="Times New Roman" w:hAnsi="Times New Roman" w:cs="Times New Roman"/>
          <w:b/>
          <w:bCs/>
          <w:color w:val="auto"/>
          <w:spacing w:val="1"/>
          <w:sz w:val="24"/>
          <w:szCs w:val="24"/>
          <w:lang w:val="en-US"/>
        </w:rPr>
        <w:t>R</w:t>
      </w:r>
      <w:r w:rsidRPr="00980D09">
        <w:rPr>
          <w:rFonts w:ascii="Times New Roman" w:hAnsi="Times New Roman" w:cs="Times New Roman"/>
          <w:b/>
          <w:bCs/>
          <w:color w:val="auto"/>
          <w:spacing w:val="-2"/>
          <w:sz w:val="24"/>
          <w:szCs w:val="24"/>
          <w:lang w:val="en-US"/>
        </w:rPr>
        <w:t>eli</w:t>
      </w:r>
      <w:r w:rsidRPr="00980D09">
        <w:rPr>
          <w:rFonts w:ascii="Times New Roman" w:hAnsi="Times New Roman" w:cs="Times New Roman"/>
          <w:b/>
          <w:bCs/>
          <w:color w:val="auto"/>
          <w:sz w:val="24"/>
          <w:szCs w:val="24"/>
          <w:lang w:val="en-US"/>
        </w:rPr>
        <w:t>a</w:t>
      </w:r>
      <w:r w:rsidRPr="00980D09">
        <w:rPr>
          <w:rFonts w:ascii="Times New Roman" w:hAnsi="Times New Roman" w:cs="Times New Roman"/>
          <w:b/>
          <w:bCs/>
          <w:color w:val="auto"/>
          <w:spacing w:val="1"/>
          <w:sz w:val="24"/>
          <w:szCs w:val="24"/>
          <w:lang w:val="en-US"/>
        </w:rPr>
        <w:t>b</w:t>
      </w:r>
      <w:r w:rsidRPr="00980D09">
        <w:rPr>
          <w:rFonts w:ascii="Times New Roman" w:hAnsi="Times New Roman" w:cs="Times New Roman"/>
          <w:b/>
          <w:bCs/>
          <w:color w:val="auto"/>
          <w:spacing w:val="-2"/>
          <w:sz w:val="24"/>
          <w:szCs w:val="24"/>
          <w:lang w:val="en-US"/>
        </w:rPr>
        <w:t>ili</w:t>
      </w:r>
      <w:r w:rsidRPr="00980D09">
        <w:rPr>
          <w:rFonts w:ascii="Times New Roman" w:hAnsi="Times New Roman" w:cs="Times New Roman"/>
          <w:b/>
          <w:bCs/>
          <w:color w:val="auto"/>
          <w:sz w:val="24"/>
          <w:szCs w:val="24"/>
          <w:lang w:val="en-US"/>
        </w:rPr>
        <w:t xml:space="preserve">ty of </w:t>
      </w:r>
      <w:r w:rsidRPr="00980D09">
        <w:rPr>
          <w:rFonts w:ascii="Times New Roman" w:hAnsi="Times New Roman" w:cs="Times New Roman"/>
          <w:b/>
          <w:bCs/>
          <w:color w:val="auto"/>
          <w:spacing w:val="2"/>
          <w:sz w:val="24"/>
          <w:szCs w:val="24"/>
          <w:lang w:val="en-US"/>
        </w:rPr>
        <w:t>D</w:t>
      </w:r>
      <w:r w:rsidRPr="00980D09">
        <w:rPr>
          <w:rFonts w:ascii="Times New Roman" w:hAnsi="Times New Roman" w:cs="Times New Roman"/>
          <w:b/>
          <w:bCs/>
          <w:color w:val="auto"/>
          <w:sz w:val="24"/>
          <w:szCs w:val="24"/>
          <w:lang w:val="en-US"/>
        </w:rPr>
        <w:t>ata</w:t>
      </w:r>
      <w:bookmarkEnd w:id="74"/>
      <w:bookmarkEnd w:id="75"/>
    </w:p>
    <w:p w14:paraId="050F94B7" w14:textId="20038392" w:rsidR="00CB744E" w:rsidRPr="00980D09" w:rsidRDefault="009A112E"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In this study, the issue of reliability w</w:t>
      </w:r>
      <w:r w:rsidR="000706BB" w:rsidRPr="00980D09">
        <w:rPr>
          <w:rFonts w:ascii="Times New Roman" w:eastAsia="Calibri" w:hAnsi="Times New Roman" w:cs="Times New Roman"/>
          <w:sz w:val="24"/>
          <w:szCs w:val="24"/>
          <w:lang w:val="en-US"/>
        </w:rPr>
        <w:t>as</w:t>
      </w:r>
      <w:r w:rsidRPr="00980D09">
        <w:rPr>
          <w:rFonts w:ascii="Times New Roman" w:eastAsia="Calibri" w:hAnsi="Times New Roman" w:cs="Times New Roman"/>
          <w:sz w:val="24"/>
          <w:szCs w:val="24"/>
          <w:lang w:val="en-US"/>
        </w:rPr>
        <w:t xml:space="preserve"> ensured by use of different data collection methods such as review of secondary data and tools such as questionnaires and interview with appropriate sample size and techniques which are in this case are </w:t>
      </w:r>
      <w:r w:rsidRPr="00980D09">
        <w:rPr>
          <w:rFonts w:ascii="Times New Roman" w:eastAsia="Calibri" w:hAnsi="Times New Roman" w:cs="Times New Roman"/>
          <w:sz w:val="24"/>
          <w:szCs w:val="24"/>
          <w:lang w:val="en-US"/>
        </w:rPr>
        <w:lastRenderedPageBreak/>
        <w:t>random and purposive sampling. To ascertain the reliability, the researcher use</w:t>
      </w:r>
      <w:r w:rsidR="000706BB" w:rsidRPr="00980D09">
        <w:rPr>
          <w:rFonts w:ascii="Times New Roman" w:eastAsia="Calibri" w:hAnsi="Times New Roman" w:cs="Times New Roman"/>
          <w:sz w:val="24"/>
          <w:szCs w:val="24"/>
          <w:lang w:val="en-US"/>
        </w:rPr>
        <w:t>d</w:t>
      </w:r>
      <w:r w:rsidRPr="00980D09">
        <w:rPr>
          <w:rFonts w:ascii="Times New Roman" w:eastAsia="Calibri" w:hAnsi="Times New Roman" w:cs="Times New Roman"/>
          <w:sz w:val="24"/>
          <w:szCs w:val="24"/>
          <w:lang w:val="en-US"/>
        </w:rPr>
        <w:t xml:space="preserve"> a test-retest method during the pilot survey</w:t>
      </w:r>
      <w:r w:rsidR="00F55B5D" w:rsidRPr="00980D09">
        <w:rPr>
          <w:rFonts w:ascii="Times New Roman" w:eastAsia="Calibri" w:hAnsi="Times New Roman" w:cs="Times New Roman"/>
          <w:sz w:val="24"/>
          <w:szCs w:val="24"/>
          <w:lang w:val="en-US"/>
        </w:rPr>
        <w:t xml:space="preserve"> and back-check of the questionnaire.</w:t>
      </w:r>
    </w:p>
    <w:p w14:paraId="63889354" w14:textId="77777777" w:rsidR="00C870DF" w:rsidRDefault="00C870DF" w:rsidP="00980D09">
      <w:pPr>
        <w:pStyle w:val="Heading2"/>
        <w:spacing w:before="0" w:line="480" w:lineRule="auto"/>
        <w:rPr>
          <w:rFonts w:ascii="Times New Roman" w:hAnsi="Times New Roman" w:cs="Times New Roman"/>
          <w:b/>
          <w:bCs/>
          <w:color w:val="auto"/>
          <w:sz w:val="24"/>
          <w:szCs w:val="24"/>
        </w:rPr>
      </w:pPr>
      <w:bookmarkStart w:id="76" w:name="_Toc103929806"/>
    </w:p>
    <w:p w14:paraId="122B6826" w14:textId="0988ED03" w:rsidR="00CB744E" w:rsidRPr="00980D09" w:rsidRDefault="00CB744E" w:rsidP="00980D09">
      <w:pPr>
        <w:pStyle w:val="Heading2"/>
        <w:spacing w:before="0" w:line="480" w:lineRule="auto"/>
        <w:rPr>
          <w:rFonts w:ascii="Times New Roman" w:hAnsi="Times New Roman" w:cs="Times New Roman"/>
          <w:b/>
          <w:bCs/>
          <w:color w:val="auto"/>
          <w:sz w:val="24"/>
          <w:szCs w:val="24"/>
        </w:rPr>
      </w:pPr>
      <w:bookmarkStart w:id="77" w:name="_Toc152567358"/>
      <w:r w:rsidRPr="00980D09">
        <w:rPr>
          <w:rFonts w:ascii="Times New Roman" w:hAnsi="Times New Roman" w:cs="Times New Roman"/>
          <w:b/>
          <w:bCs/>
          <w:color w:val="auto"/>
          <w:sz w:val="24"/>
          <w:szCs w:val="24"/>
        </w:rPr>
        <w:t>3.</w:t>
      </w:r>
      <w:r w:rsidR="009A112E" w:rsidRPr="00980D09">
        <w:rPr>
          <w:rFonts w:ascii="Times New Roman" w:hAnsi="Times New Roman" w:cs="Times New Roman"/>
          <w:b/>
          <w:bCs/>
          <w:color w:val="auto"/>
          <w:sz w:val="24"/>
          <w:szCs w:val="24"/>
          <w:lang w:val="en-US"/>
        </w:rPr>
        <w:t>10</w:t>
      </w:r>
      <w:r w:rsidRPr="00980D09">
        <w:rPr>
          <w:rFonts w:ascii="Times New Roman" w:hAnsi="Times New Roman" w:cs="Times New Roman"/>
          <w:b/>
          <w:bCs/>
          <w:color w:val="auto"/>
          <w:sz w:val="24"/>
          <w:szCs w:val="24"/>
        </w:rPr>
        <w:t xml:space="preserve"> </w:t>
      </w:r>
      <w:r w:rsidR="00C870DF">
        <w:rPr>
          <w:rFonts w:ascii="Times New Roman" w:hAnsi="Times New Roman" w:cs="Times New Roman"/>
          <w:b/>
          <w:bCs/>
          <w:color w:val="auto"/>
          <w:sz w:val="24"/>
          <w:szCs w:val="24"/>
        </w:rPr>
        <w:tab/>
      </w:r>
      <w:r w:rsidRPr="00980D09">
        <w:rPr>
          <w:rFonts w:ascii="Times New Roman" w:hAnsi="Times New Roman" w:cs="Times New Roman"/>
          <w:b/>
          <w:bCs/>
          <w:color w:val="auto"/>
          <w:sz w:val="24"/>
          <w:szCs w:val="24"/>
        </w:rPr>
        <w:t>Ethical Considerations</w:t>
      </w:r>
      <w:bookmarkEnd w:id="76"/>
      <w:bookmarkEnd w:id="77"/>
    </w:p>
    <w:p w14:paraId="7A67DCA4" w14:textId="37720CB2" w:rsidR="002F23DD" w:rsidRPr="00980D09" w:rsidRDefault="00CB744E"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Researcher before going to the field for the data collection obtained research clearance permit from the Open University of Tanzania. The permit help</w:t>
      </w:r>
      <w:proofErr w:type="spellStart"/>
      <w:r w:rsidR="000706BB" w:rsidRPr="00980D09">
        <w:rPr>
          <w:rFonts w:ascii="Times New Roman" w:hAnsi="Times New Roman" w:cs="Times New Roman"/>
          <w:sz w:val="24"/>
          <w:szCs w:val="24"/>
          <w:lang w:val="en-US"/>
        </w:rPr>
        <w:t>ed</w:t>
      </w:r>
      <w:proofErr w:type="spellEnd"/>
      <w:r w:rsidRPr="00980D09">
        <w:rPr>
          <w:rFonts w:ascii="Times New Roman" w:hAnsi="Times New Roman" w:cs="Times New Roman"/>
          <w:sz w:val="24"/>
          <w:szCs w:val="24"/>
        </w:rPr>
        <w:t xml:space="preserve"> researcher to obtain authority and get permission from </w:t>
      </w:r>
      <w:proofErr w:type="spellStart"/>
      <w:r w:rsidRPr="00980D09">
        <w:rPr>
          <w:rFonts w:ascii="Times New Roman" w:hAnsi="Times New Roman" w:cs="Times New Roman"/>
          <w:sz w:val="24"/>
          <w:szCs w:val="24"/>
        </w:rPr>
        <w:t>Kisarawe</w:t>
      </w:r>
      <w:proofErr w:type="spellEnd"/>
      <w:r w:rsidRPr="00980D09">
        <w:rPr>
          <w:rFonts w:ascii="Times New Roman" w:hAnsi="Times New Roman" w:cs="Times New Roman"/>
          <w:sz w:val="24"/>
          <w:szCs w:val="24"/>
        </w:rPr>
        <w:t xml:space="preserve"> district office to collect data at </w:t>
      </w:r>
      <w:proofErr w:type="spellStart"/>
      <w:r w:rsidRPr="00980D09">
        <w:rPr>
          <w:rFonts w:ascii="Times New Roman" w:hAnsi="Times New Roman" w:cs="Times New Roman"/>
          <w:sz w:val="24"/>
          <w:szCs w:val="24"/>
        </w:rPr>
        <w:t>Bwama</w:t>
      </w:r>
      <w:proofErr w:type="spellEnd"/>
      <w:r w:rsidRPr="00980D09">
        <w:rPr>
          <w:rFonts w:ascii="Times New Roman" w:hAnsi="Times New Roman" w:cs="Times New Roman"/>
          <w:sz w:val="24"/>
          <w:szCs w:val="24"/>
        </w:rPr>
        <w:t xml:space="preserve"> and </w:t>
      </w:r>
      <w:proofErr w:type="spellStart"/>
      <w:r w:rsidRPr="00980D09">
        <w:rPr>
          <w:rFonts w:ascii="Times New Roman" w:hAnsi="Times New Roman" w:cs="Times New Roman"/>
          <w:sz w:val="24"/>
          <w:szCs w:val="24"/>
        </w:rPr>
        <w:t>Mlegele</w:t>
      </w:r>
      <w:proofErr w:type="spellEnd"/>
      <w:r w:rsidRPr="00980D09">
        <w:rPr>
          <w:rFonts w:ascii="Times New Roman" w:hAnsi="Times New Roman" w:cs="Times New Roman"/>
          <w:sz w:val="24"/>
          <w:szCs w:val="24"/>
        </w:rPr>
        <w:t xml:space="preserve"> village. Before the interview, the researcher</w:t>
      </w:r>
      <w:r w:rsidR="00054396" w:rsidRPr="00980D09">
        <w:rPr>
          <w:rFonts w:ascii="Times New Roman" w:hAnsi="Times New Roman" w:cs="Times New Roman"/>
          <w:sz w:val="24"/>
          <w:szCs w:val="24"/>
          <w:lang w:val="en-US"/>
        </w:rPr>
        <w:t xml:space="preserve"> requested</w:t>
      </w:r>
      <w:r w:rsidRPr="00980D09">
        <w:rPr>
          <w:rFonts w:ascii="Times New Roman" w:hAnsi="Times New Roman" w:cs="Times New Roman"/>
          <w:sz w:val="24"/>
          <w:szCs w:val="24"/>
        </w:rPr>
        <w:t xml:space="preserve"> consent from the participants and made clear that participation in the study is voluntary and the </w:t>
      </w:r>
      <w:proofErr w:type="gramStart"/>
      <w:r w:rsidRPr="00980D09">
        <w:rPr>
          <w:rFonts w:ascii="Times New Roman" w:hAnsi="Times New Roman" w:cs="Times New Roman"/>
          <w:sz w:val="24"/>
          <w:szCs w:val="24"/>
        </w:rPr>
        <w:t>participants has</w:t>
      </w:r>
      <w:proofErr w:type="gramEnd"/>
      <w:r w:rsidRPr="00980D09">
        <w:rPr>
          <w:rFonts w:ascii="Times New Roman" w:hAnsi="Times New Roman" w:cs="Times New Roman"/>
          <w:sz w:val="24"/>
          <w:szCs w:val="24"/>
        </w:rPr>
        <w:t xml:space="preserve"> the right to terminate their participation at any time. The researcher</w:t>
      </w:r>
      <w:r w:rsidR="00054396"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rPr>
        <w:t>enter</w:t>
      </w:r>
      <w:proofErr w:type="spellStart"/>
      <w:r w:rsidR="00054396" w:rsidRPr="00980D09">
        <w:rPr>
          <w:rFonts w:ascii="Times New Roman" w:hAnsi="Times New Roman" w:cs="Times New Roman"/>
          <w:sz w:val="24"/>
          <w:szCs w:val="24"/>
          <w:lang w:val="en-US"/>
        </w:rPr>
        <w:t>ed</w:t>
      </w:r>
      <w:proofErr w:type="spellEnd"/>
      <w:r w:rsidRPr="00980D09">
        <w:rPr>
          <w:rFonts w:ascii="Times New Roman" w:hAnsi="Times New Roman" w:cs="Times New Roman"/>
          <w:sz w:val="24"/>
          <w:szCs w:val="24"/>
        </w:rPr>
        <w:t xml:space="preserve"> and store data in protected computer. The researcher ensured the protection of participants’ confidentiality by not including their names in the report</w:t>
      </w:r>
      <w:r w:rsidR="00C335A3" w:rsidRPr="00980D09">
        <w:rPr>
          <w:rFonts w:ascii="Times New Roman" w:hAnsi="Times New Roman" w:cs="Times New Roman"/>
          <w:sz w:val="24"/>
          <w:szCs w:val="24"/>
          <w:lang w:val="en-US"/>
        </w:rPr>
        <w:t>.</w:t>
      </w:r>
    </w:p>
    <w:p w14:paraId="46C673E6" w14:textId="77777777" w:rsidR="004D0736" w:rsidRPr="00980D09" w:rsidRDefault="004D0736" w:rsidP="00980D09">
      <w:pPr>
        <w:spacing w:after="0" w:line="480" w:lineRule="auto"/>
        <w:jc w:val="both"/>
        <w:rPr>
          <w:rFonts w:ascii="Times New Roman" w:hAnsi="Times New Roman" w:cs="Times New Roman"/>
          <w:sz w:val="24"/>
          <w:szCs w:val="24"/>
          <w:lang w:val="en-US"/>
        </w:rPr>
      </w:pPr>
    </w:p>
    <w:p w14:paraId="3D79CDC4" w14:textId="77777777" w:rsidR="002F23DD" w:rsidRPr="00980D09" w:rsidRDefault="002F23DD" w:rsidP="00980D09">
      <w:pPr>
        <w:spacing w:after="0" w:line="480" w:lineRule="auto"/>
        <w:rPr>
          <w:rFonts w:ascii="Times New Roman" w:hAnsi="Times New Roman" w:cs="Times New Roman"/>
          <w:sz w:val="24"/>
          <w:szCs w:val="24"/>
          <w:lang w:val="en-US"/>
        </w:rPr>
      </w:pPr>
    </w:p>
    <w:p w14:paraId="4AA65CB9" w14:textId="77777777" w:rsidR="00C870DF" w:rsidRDefault="00C870DF">
      <w:pPr>
        <w:rPr>
          <w:rFonts w:ascii="Times New Roman" w:eastAsiaTheme="majorEastAsia" w:hAnsi="Times New Roman" w:cs="Times New Roman"/>
          <w:b/>
          <w:bCs/>
          <w:sz w:val="24"/>
          <w:szCs w:val="24"/>
          <w:lang w:val="en-US"/>
        </w:rPr>
      </w:pPr>
      <w:r>
        <w:rPr>
          <w:rFonts w:ascii="Times New Roman" w:hAnsi="Times New Roman" w:cs="Times New Roman"/>
          <w:b/>
          <w:bCs/>
          <w:sz w:val="24"/>
          <w:szCs w:val="24"/>
          <w:lang w:val="en-US"/>
        </w:rPr>
        <w:br w:type="page"/>
      </w:r>
    </w:p>
    <w:p w14:paraId="605AB2BD" w14:textId="64F94A5A" w:rsidR="002F23DD" w:rsidRPr="00980D09" w:rsidRDefault="002F23DD" w:rsidP="00980D09">
      <w:pPr>
        <w:pStyle w:val="Heading1"/>
        <w:spacing w:before="0" w:line="480" w:lineRule="auto"/>
        <w:jc w:val="center"/>
        <w:rPr>
          <w:rFonts w:ascii="Times New Roman" w:hAnsi="Times New Roman" w:cs="Times New Roman"/>
          <w:b/>
          <w:bCs/>
          <w:color w:val="auto"/>
          <w:sz w:val="24"/>
          <w:szCs w:val="24"/>
          <w:lang w:val="en-US"/>
        </w:rPr>
      </w:pPr>
      <w:bookmarkStart w:id="78" w:name="_Toc152567359"/>
      <w:r w:rsidRPr="00980D09">
        <w:rPr>
          <w:rFonts w:ascii="Times New Roman" w:hAnsi="Times New Roman" w:cs="Times New Roman"/>
          <w:b/>
          <w:bCs/>
          <w:color w:val="auto"/>
          <w:sz w:val="24"/>
          <w:szCs w:val="24"/>
          <w:lang w:val="en-US"/>
        </w:rPr>
        <w:lastRenderedPageBreak/>
        <w:t>CHAPTER FOUR</w:t>
      </w:r>
      <w:bookmarkEnd w:id="78"/>
    </w:p>
    <w:p w14:paraId="1CE95E2A" w14:textId="632CD910" w:rsidR="004A2041" w:rsidRPr="00980D09" w:rsidRDefault="002F23DD" w:rsidP="00980D09">
      <w:pPr>
        <w:pStyle w:val="Heading1"/>
        <w:spacing w:before="0" w:line="480" w:lineRule="auto"/>
        <w:jc w:val="center"/>
        <w:rPr>
          <w:rFonts w:ascii="Times New Roman" w:hAnsi="Times New Roman" w:cs="Times New Roman"/>
          <w:b/>
          <w:bCs/>
          <w:color w:val="auto"/>
          <w:sz w:val="24"/>
          <w:szCs w:val="24"/>
        </w:rPr>
      </w:pPr>
      <w:bookmarkStart w:id="79" w:name="_Toc152567360"/>
      <w:r w:rsidRPr="00980D09">
        <w:rPr>
          <w:rFonts w:ascii="Times New Roman" w:hAnsi="Times New Roman" w:cs="Times New Roman"/>
          <w:b/>
          <w:bCs/>
          <w:color w:val="auto"/>
          <w:sz w:val="24"/>
          <w:szCs w:val="24"/>
        </w:rPr>
        <w:t>DATA PRESENTATION</w:t>
      </w:r>
      <w:r w:rsidR="00C57916" w:rsidRPr="00980D09">
        <w:rPr>
          <w:rFonts w:ascii="Times New Roman" w:hAnsi="Times New Roman" w:cs="Times New Roman"/>
          <w:b/>
          <w:bCs/>
          <w:color w:val="auto"/>
          <w:sz w:val="24"/>
          <w:szCs w:val="24"/>
          <w:lang w:val="en-US"/>
        </w:rPr>
        <w:t xml:space="preserve"> </w:t>
      </w:r>
      <w:r w:rsidRPr="00980D09">
        <w:rPr>
          <w:rFonts w:ascii="Times New Roman" w:hAnsi="Times New Roman" w:cs="Times New Roman"/>
          <w:b/>
          <w:bCs/>
          <w:color w:val="auto"/>
          <w:sz w:val="24"/>
          <w:szCs w:val="24"/>
        </w:rPr>
        <w:t>AND DISCUSSION OF THE</w:t>
      </w:r>
      <w:r w:rsidR="004C1590" w:rsidRPr="00980D09">
        <w:rPr>
          <w:rFonts w:ascii="Times New Roman" w:hAnsi="Times New Roman" w:cs="Times New Roman"/>
          <w:b/>
          <w:bCs/>
          <w:color w:val="auto"/>
          <w:sz w:val="24"/>
          <w:szCs w:val="24"/>
          <w:lang w:val="en-US"/>
        </w:rPr>
        <w:t xml:space="preserve"> </w:t>
      </w:r>
      <w:r w:rsidRPr="00980D09">
        <w:rPr>
          <w:rFonts w:ascii="Times New Roman" w:hAnsi="Times New Roman" w:cs="Times New Roman"/>
          <w:b/>
          <w:bCs/>
          <w:color w:val="auto"/>
          <w:sz w:val="24"/>
          <w:szCs w:val="24"/>
        </w:rPr>
        <w:t>FINDINGS</w:t>
      </w:r>
      <w:bookmarkEnd w:id="79"/>
    </w:p>
    <w:p w14:paraId="7135AC8E" w14:textId="6B4012FA" w:rsidR="008D7846" w:rsidRPr="00980D09" w:rsidRDefault="008D7846" w:rsidP="00980D09">
      <w:pPr>
        <w:pStyle w:val="Heading2"/>
        <w:spacing w:before="0" w:line="480" w:lineRule="auto"/>
        <w:jc w:val="both"/>
        <w:rPr>
          <w:rFonts w:ascii="Times New Roman" w:hAnsi="Times New Roman" w:cs="Times New Roman"/>
          <w:b/>
          <w:bCs/>
          <w:color w:val="auto"/>
          <w:sz w:val="24"/>
          <w:szCs w:val="24"/>
        </w:rPr>
      </w:pPr>
      <w:bookmarkStart w:id="80" w:name="_Toc152567361"/>
      <w:r w:rsidRPr="00980D09">
        <w:rPr>
          <w:rFonts w:ascii="Times New Roman" w:hAnsi="Times New Roman" w:cs="Times New Roman"/>
          <w:b/>
          <w:bCs/>
          <w:color w:val="auto"/>
          <w:sz w:val="24"/>
          <w:szCs w:val="24"/>
        </w:rPr>
        <w:t xml:space="preserve">4.1 </w:t>
      </w:r>
      <w:r w:rsidR="00C870DF">
        <w:rPr>
          <w:rFonts w:ascii="Times New Roman" w:hAnsi="Times New Roman" w:cs="Times New Roman"/>
          <w:b/>
          <w:bCs/>
          <w:color w:val="auto"/>
          <w:sz w:val="24"/>
          <w:szCs w:val="24"/>
        </w:rPr>
        <w:tab/>
      </w:r>
      <w:r w:rsidRPr="00980D09">
        <w:rPr>
          <w:rFonts w:ascii="Times New Roman" w:hAnsi="Times New Roman" w:cs="Times New Roman"/>
          <w:b/>
          <w:bCs/>
          <w:color w:val="auto"/>
          <w:sz w:val="24"/>
          <w:szCs w:val="24"/>
        </w:rPr>
        <w:t>Introduction</w:t>
      </w:r>
      <w:bookmarkEnd w:id="80"/>
    </w:p>
    <w:p w14:paraId="6E9901D4" w14:textId="27F44EB6" w:rsidR="00431A70" w:rsidRPr="00980D09" w:rsidRDefault="008D7846" w:rsidP="00980D09">
      <w:pPr>
        <w:autoSpaceDE w:val="0"/>
        <w:autoSpaceDN w:val="0"/>
        <w:adjustRightInd w:val="0"/>
        <w:spacing w:after="0" w:line="480" w:lineRule="auto"/>
        <w:jc w:val="both"/>
        <w:rPr>
          <w:rFonts w:ascii="Times New Roman" w:hAnsi="Times New Roman" w:cs="Times New Roman"/>
          <w:sz w:val="24"/>
          <w:szCs w:val="24"/>
        </w:rPr>
      </w:pPr>
      <w:r w:rsidRPr="00980D09">
        <w:rPr>
          <w:rFonts w:ascii="Times New Roman" w:hAnsi="Times New Roman" w:cs="Times New Roman"/>
          <w:sz w:val="24"/>
          <w:szCs w:val="24"/>
        </w:rPr>
        <w:t>This chapter analyses, present and discusses findings of the study about “</w:t>
      </w:r>
      <w:r w:rsidR="008106C4" w:rsidRPr="00980D09">
        <w:rPr>
          <w:rFonts w:ascii="Times New Roman" w:hAnsi="Times New Roman" w:cs="Times New Roman"/>
          <w:sz w:val="24"/>
          <w:szCs w:val="24"/>
          <w:lang w:val="en-US"/>
        </w:rPr>
        <w:t xml:space="preserve">The role of the </w:t>
      </w:r>
      <w:proofErr w:type="spellStart"/>
      <w:r w:rsidR="008106C4" w:rsidRPr="00980D09">
        <w:rPr>
          <w:rFonts w:ascii="Times New Roman" w:hAnsi="Times New Roman" w:cs="Times New Roman"/>
          <w:sz w:val="24"/>
          <w:szCs w:val="24"/>
          <w:lang w:val="en-US"/>
        </w:rPr>
        <w:t>Okigusuri</w:t>
      </w:r>
      <w:proofErr w:type="spellEnd"/>
      <w:r w:rsidR="008106C4" w:rsidRPr="00980D09">
        <w:rPr>
          <w:rFonts w:ascii="Times New Roman" w:hAnsi="Times New Roman" w:cs="Times New Roman"/>
          <w:sz w:val="24"/>
          <w:szCs w:val="24"/>
          <w:lang w:val="en-US"/>
        </w:rPr>
        <w:t xml:space="preserve"> system in medicine accessibility, availability, affordability in </w:t>
      </w:r>
      <w:proofErr w:type="spellStart"/>
      <w:r w:rsidR="008106C4" w:rsidRPr="00980D09">
        <w:rPr>
          <w:rFonts w:ascii="Times New Roman" w:hAnsi="Times New Roman" w:cs="Times New Roman"/>
          <w:sz w:val="24"/>
          <w:szCs w:val="24"/>
          <w:lang w:val="en-US"/>
        </w:rPr>
        <w:t>Kisarawe</w:t>
      </w:r>
      <w:proofErr w:type="spellEnd"/>
      <w:r w:rsidR="008106C4" w:rsidRPr="00980D09">
        <w:rPr>
          <w:rFonts w:ascii="Times New Roman" w:hAnsi="Times New Roman" w:cs="Times New Roman"/>
          <w:sz w:val="24"/>
          <w:szCs w:val="24"/>
          <w:lang w:val="en-US"/>
        </w:rPr>
        <w:t xml:space="preserve"> District</w:t>
      </w:r>
      <w:r w:rsidRPr="00980D09">
        <w:rPr>
          <w:rFonts w:ascii="Times New Roman" w:hAnsi="Times New Roman" w:cs="Times New Roman"/>
          <w:sz w:val="24"/>
          <w:szCs w:val="24"/>
        </w:rPr>
        <w:t>. The results are</w:t>
      </w:r>
      <w:r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rPr>
        <w:t xml:space="preserve">presented on tables, where frequency, </w:t>
      </w:r>
      <w:proofErr w:type="spellStart"/>
      <w:r w:rsidRPr="00980D09">
        <w:rPr>
          <w:rFonts w:ascii="Times New Roman" w:hAnsi="Times New Roman" w:cs="Times New Roman"/>
          <w:sz w:val="24"/>
          <w:szCs w:val="24"/>
        </w:rPr>
        <w:t>percent</w:t>
      </w:r>
      <w:proofErr w:type="spellEnd"/>
      <w:r w:rsidRPr="00980D09">
        <w:rPr>
          <w:rFonts w:ascii="Times New Roman" w:hAnsi="Times New Roman" w:cs="Times New Roman"/>
          <w:sz w:val="24"/>
          <w:szCs w:val="24"/>
        </w:rPr>
        <w:t xml:space="preserve">, valid </w:t>
      </w:r>
      <w:proofErr w:type="spellStart"/>
      <w:r w:rsidRPr="00980D09">
        <w:rPr>
          <w:rFonts w:ascii="Times New Roman" w:hAnsi="Times New Roman" w:cs="Times New Roman"/>
          <w:sz w:val="24"/>
          <w:szCs w:val="24"/>
        </w:rPr>
        <w:t>percent</w:t>
      </w:r>
      <w:proofErr w:type="spellEnd"/>
      <w:r w:rsidRPr="00980D09">
        <w:rPr>
          <w:rFonts w:ascii="Times New Roman" w:hAnsi="Times New Roman" w:cs="Times New Roman"/>
          <w:sz w:val="24"/>
          <w:szCs w:val="24"/>
        </w:rPr>
        <w:t xml:space="preserve"> and cumulative are</w:t>
      </w:r>
      <w:r w:rsidR="00362420"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rPr>
        <w:t xml:space="preserve">shown. </w:t>
      </w:r>
      <w:proofErr w:type="gramStart"/>
      <w:r w:rsidRPr="00980D09">
        <w:rPr>
          <w:rFonts w:ascii="Times New Roman" w:hAnsi="Times New Roman" w:cs="Times New Roman"/>
          <w:sz w:val="24"/>
          <w:szCs w:val="24"/>
        </w:rPr>
        <w:t xml:space="preserve">The response rate, characteristics of respondents and findings from </w:t>
      </w:r>
      <w:r w:rsidR="00A50C67" w:rsidRPr="00980D09">
        <w:rPr>
          <w:rFonts w:ascii="Times New Roman" w:hAnsi="Times New Roman" w:cs="Times New Roman"/>
          <w:sz w:val="24"/>
          <w:szCs w:val="24"/>
          <w:lang w:val="en-US"/>
        </w:rPr>
        <w:t xml:space="preserve">70 households using </w:t>
      </w:r>
      <w:proofErr w:type="spellStart"/>
      <w:r w:rsidR="00A50C67" w:rsidRPr="00980D09">
        <w:rPr>
          <w:rFonts w:ascii="Times New Roman" w:hAnsi="Times New Roman" w:cs="Times New Roman"/>
          <w:sz w:val="24"/>
          <w:szCs w:val="24"/>
          <w:lang w:val="en-US"/>
        </w:rPr>
        <w:t>Okigusuri</w:t>
      </w:r>
      <w:proofErr w:type="spellEnd"/>
      <w:r w:rsidR="00A50C67" w:rsidRPr="00980D09">
        <w:rPr>
          <w:rFonts w:ascii="Times New Roman" w:hAnsi="Times New Roman" w:cs="Times New Roman"/>
          <w:sz w:val="24"/>
          <w:szCs w:val="24"/>
          <w:lang w:val="en-US"/>
        </w:rPr>
        <w:t xml:space="preserve"> and 70 households which do not use </w:t>
      </w:r>
      <w:proofErr w:type="spellStart"/>
      <w:r w:rsidR="00A50C67" w:rsidRPr="00980D09">
        <w:rPr>
          <w:rFonts w:ascii="Times New Roman" w:hAnsi="Times New Roman" w:cs="Times New Roman"/>
          <w:sz w:val="24"/>
          <w:szCs w:val="24"/>
          <w:lang w:val="en-US"/>
        </w:rPr>
        <w:t>Okigusuri</w:t>
      </w:r>
      <w:proofErr w:type="spellEnd"/>
      <w:r w:rsidR="00A50C67" w:rsidRPr="00980D09">
        <w:rPr>
          <w:rFonts w:ascii="Times New Roman" w:hAnsi="Times New Roman" w:cs="Times New Roman"/>
          <w:sz w:val="24"/>
          <w:szCs w:val="24"/>
          <w:lang w:val="en-US"/>
        </w:rPr>
        <w:t xml:space="preserve">, from </w:t>
      </w:r>
      <w:proofErr w:type="spellStart"/>
      <w:r w:rsidR="00A50C67" w:rsidRPr="00980D09">
        <w:rPr>
          <w:rFonts w:ascii="Times New Roman" w:hAnsi="Times New Roman" w:cs="Times New Roman"/>
          <w:sz w:val="24"/>
          <w:szCs w:val="24"/>
          <w:lang w:val="en-US"/>
        </w:rPr>
        <w:t>Mlegele</w:t>
      </w:r>
      <w:proofErr w:type="spellEnd"/>
      <w:r w:rsidR="00A50C67" w:rsidRPr="00980D09">
        <w:rPr>
          <w:rFonts w:ascii="Times New Roman" w:hAnsi="Times New Roman" w:cs="Times New Roman"/>
          <w:sz w:val="24"/>
          <w:szCs w:val="24"/>
          <w:lang w:val="en-US"/>
        </w:rPr>
        <w:t xml:space="preserve"> and </w:t>
      </w:r>
      <w:proofErr w:type="spellStart"/>
      <w:r w:rsidR="00A50C67" w:rsidRPr="00980D09">
        <w:rPr>
          <w:rFonts w:ascii="Times New Roman" w:hAnsi="Times New Roman" w:cs="Times New Roman"/>
          <w:sz w:val="24"/>
          <w:szCs w:val="24"/>
          <w:lang w:val="en-US"/>
        </w:rPr>
        <w:t>Bwama</w:t>
      </w:r>
      <w:proofErr w:type="spellEnd"/>
      <w:r w:rsidR="00A50C67" w:rsidRPr="00980D09">
        <w:rPr>
          <w:rFonts w:ascii="Times New Roman" w:hAnsi="Times New Roman" w:cs="Times New Roman"/>
          <w:sz w:val="24"/>
          <w:szCs w:val="24"/>
          <w:lang w:val="en-US"/>
        </w:rPr>
        <w:t xml:space="preserve"> villages in </w:t>
      </w:r>
      <w:proofErr w:type="spellStart"/>
      <w:r w:rsidR="00A50C67" w:rsidRPr="00980D09">
        <w:rPr>
          <w:rFonts w:ascii="Times New Roman" w:hAnsi="Times New Roman" w:cs="Times New Roman"/>
          <w:sz w:val="24"/>
          <w:szCs w:val="24"/>
          <w:lang w:val="en-US"/>
        </w:rPr>
        <w:t>Kisarawe</w:t>
      </w:r>
      <w:proofErr w:type="spellEnd"/>
      <w:r w:rsidR="00A50C67" w:rsidRPr="00980D09">
        <w:rPr>
          <w:rFonts w:ascii="Times New Roman" w:hAnsi="Times New Roman" w:cs="Times New Roman"/>
          <w:sz w:val="24"/>
          <w:szCs w:val="24"/>
          <w:lang w:val="en-US"/>
        </w:rPr>
        <w:t xml:space="preserve"> district</w:t>
      </w:r>
      <w:r w:rsidRPr="00980D09">
        <w:rPr>
          <w:rFonts w:ascii="Times New Roman" w:hAnsi="Times New Roman" w:cs="Times New Roman"/>
          <w:sz w:val="24"/>
          <w:szCs w:val="24"/>
        </w:rPr>
        <w:t>.</w:t>
      </w:r>
      <w:proofErr w:type="gramEnd"/>
      <w:r w:rsidRPr="00980D09">
        <w:rPr>
          <w:rFonts w:ascii="Times New Roman" w:hAnsi="Times New Roman" w:cs="Times New Roman"/>
          <w:sz w:val="24"/>
          <w:szCs w:val="24"/>
        </w:rPr>
        <w:t xml:space="preserve"> Frequency distribution is used to organize data and to give meaning which</w:t>
      </w:r>
      <w:r w:rsidR="00362420"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rPr>
        <w:t>enable the table to be drawn using SPSS software.</w:t>
      </w:r>
    </w:p>
    <w:p w14:paraId="5822B394" w14:textId="77777777" w:rsidR="00B7262C" w:rsidRPr="00980D09" w:rsidRDefault="00B7262C" w:rsidP="00980D09">
      <w:pPr>
        <w:autoSpaceDE w:val="0"/>
        <w:autoSpaceDN w:val="0"/>
        <w:adjustRightInd w:val="0"/>
        <w:spacing w:after="0" w:line="480" w:lineRule="auto"/>
        <w:jc w:val="both"/>
        <w:rPr>
          <w:rFonts w:ascii="Times New Roman" w:hAnsi="Times New Roman" w:cs="Times New Roman"/>
          <w:sz w:val="24"/>
          <w:szCs w:val="24"/>
        </w:rPr>
      </w:pPr>
    </w:p>
    <w:p w14:paraId="05A2FF58" w14:textId="1424DEA2" w:rsidR="00DE740D" w:rsidRPr="00980D09" w:rsidRDefault="00DE740D" w:rsidP="00980D09">
      <w:pPr>
        <w:pStyle w:val="Heading2"/>
        <w:spacing w:before="0" w:line="480" w:lineRule="auto"/>
        <w:jc w:val="both"/>
        <w:rPr>
          <w:rFonts w:ascii="Times New Roman" w:hAnsi="Times New Roman" w:cs="Times New Roman"/>
          <w:b/>
          <w:bCs/>
          <w:color w:val="auto"/>
          <w:sz w:val="24"/>
          <w:szCs w:val="24"/>
        </w:rPr>
      </w:pPr>
      <w:bookmarkStart w:id="81" w:name="_Toc152567362"/>
      <w:r w:rsidRPr="00980D09">
        <w:rPr>
          <w:rFonts w:ascii="Times New Roman" w:hAnsi="Times New Roman" w:cs="Times New Roman"/>
          <w:b/>
          <w:bCs/>
          <w:color w:val="auto"/>
          <w:sz w:val="24"/>
          <w:szCs w:val="24"/>
        </w:rPr>
        <w:t xml:space="preserve">4.2 </w:t>
      </w:r>
      <w:r w:rsidR="00C870DF">
        <w:rPr>
          <w:rFonts w:ascii="Times New Roman" w:hAnsi="Times New Roman" w:cs="Times New Roman"/>
          <w:b/>
          <w:bCs/>
          <w:color w:val="auto"/>
          <w:sz w:val="24"/>
          <w:szCs w:val="24"/>
        </w:rPr>
        <w:tab/>
      </w:r>
      <w:r w:rsidR="00A51573" w:rsidRPr="00980D09">
        <w:rPr>
          <w:rFonts w:ascii="Times New Roman" w:hAnsi="Times New Roman" w:cs="Times New Roman"/>
          <w:b/>
          <w:bCs/>
          <w:color w:val="auto"/>
          <w:sz w:val="24"/>
          <w:szCs w:val="24"/>
          <w:lang w:val="en-US"/>
        </w:rPr>
        <w:t>Social-d</w:t>
      </w:r>
      <w:proofErr w:type="spellStart"/>
      <w:r w:rsidRPr="00980D09">
        <w:rPr>
          <w:rFonts w:ascii="Times New Roman" w:hAnsi="Times New Roman" w:cs="Times New Roman"/>
          <w:b/>
          <w:bCs/>
          <w:color w:val="auto"/>
          <w:sz w:val="24"/>
          <w:szCs w:val="24"/>
        </w:rPr>
        <w:t>emographic</w:t>
      </w:r>
      <w:proofErr w:type="spellEnd"/>
      <w:r w:rsidRPr="00980D09">
        <w:rPr>
          <w:rFonts w:ascii="Times New Roman" w:hAnsi="Times New Roman" w:cs="Times New Roman"/>
          <w:b/>
          <w:bCs/>
          <w:color w:val="auto"/>
          <w:sz w:val="24"/>
          <w:szCs w:val="24"/>
        </w:rPr>
        <w:t xml:space="preserve"> Characteristics of Respondents</w:t>
      </w:r>
      <w:bookmarkEnd w:id="81"/>
    </w:p>
    <w:p w14:paraId="28E32233" w14:textId="48347A75" w:rsidR="00431A70" w:rsidRPr="00980D09" w:rsidRDefault="00DE740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This study collected information from respondents with respect to age,</w:t>
      </w:r>
      <w:r w:rsidR="000A32A6"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rPr>
        <w:t>education level</w:t>
      </w:r>
      <w:r w:rsidR="00835C36" w:rsidRPr="00980D09">
        <w:rPr>
          <w:rFonts w:ascii="Times New Roman" w:hAnsi="Times New Roman" w:cs="Times New Roman"/>
          <w:sz w:val="24"/>
          <w:szCs w:val="24"/>
          <w:lang w:val="en-US"/>
        </w:rPr>
        <w:t xml:space="preserve">, occupation status, economic status, </w:t>
      </w:r>
      <w:r w:rsidR="00E57115" w:rsidRPr="00980D09">
        <w:rPr>
          <w:rFonts w:ascii="Times New Roman" w:hAnsi="Times New Roman" w:cs="Times New Roman"/>
          <w:sz w:val="24"/>
          <w:szCs w:val="24"/>
          <w:lang w:val="en-US"/>
        </w:rPr>
        <w:t>gender,</w:t>
      </w:r>
      <w:r w:rsidRPr="00980D09">
        <w:rPr>
          <w:rFonts w:ascii="Times New Roman" w:hAnsi="Times New Roman" w:cs="Times New Roman"/>
          <w:sz w:val="24"/>
          <w:szCs w:val="24"/>
        </w:rPr>
        <w:t xml:space="preserve"> and position. It was found to be important to capture data on</w:t>
      </w:r>
      <w:r w:rsidR="000A32A6"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rPr>
        <w:t>demographic information of respondents for the implication of this study.</w:t>
      </w:r>
      <w:r w:rsidR="00641202" w:rsidRPr="00980D09">
        <w:rPr>
          <w:rFonts w:ascii="Times New Roman" w:hAnsi="Times New Roman" w:cs="Times New Roman"/>
          <w:sz w:val="24"/>
          <w:szCs w:val="24"/>
          <w:lang w:val="en-US"/>
        </w:rPr>
        <w:t xml:space="preserve"> </w:t>
      </w:r>
    </w:p>
    <w:p w14:paraId="7BE9C4C3" w14:textId="77777777" w:rsidR="00641202" w:rsidRPr="00980D09" w:rsidRDefault="00641202" w:rsidP="00980D09">
      <w:pPr>
        <w:autoSpaceDE w:val="0"/>
        <w:autoSpaceDN w:val="0"/>
        <w:adjustRightInd w:val="0"/>
        <w:spacing w:after="0" w:line="480" w:lineRule="auto"/>
        <w:jc w:val="both"/>
        <w:rPr>
          <w:rFonts w:ascii="Times New Roman" w:hAnsi="Times New Roman" w:cs="Times New Roman"/>
          <w:sz w:val="24"/>
          <w:szCs w:val="24"/>
          <w:lang w:val="en-US"/>
        </w:rPr>
      </w:pPr>
    </w:p>
    <w:p w14:paraId="4E34B3CE" w14:textId="657DB036" w:rsidR="007C27F3" w:rsidRPr="00980D09" w:rsidRDefault="00AD64ED" w:rsidP="00980D09">
      <w:pPr>
        <w:pStyle w:val="Heading3"/>
        <w:spacing w:before="0" w:line="480" w:lineRule="auto"/>
        <w:jc w:val="both"/>
        <w:rPr>
          <w:rFonts w:ascii="Times New Roman" w:hAnsi="Times New Roman" w:cs="Times New Roman"/>
          <w:b/>
          <w:bCs/>
          <w:color w:val="auto"/>
        </w:rPr>
      </w:pPr>
      <w:bookmarkStart w:id="82" w:name="_Toc152567363"/>
      <w:r w:rsidRPr="00980D09">
        <w:rPr>
          <w:rFonts w:ascii="Times New Roman" w:hAnsi="Times New Roman" w:cs="Times New Roman"/>
          <w:b/>
          <w:bCs/>
          <w:color w:val="auto"/>
          <w:lang w:val="en-US"/>
        </w:rPr>
        <w:t xml:space="preserve">4.2.1 </w:t>
      </w:r>
      <w:r w:rsidR="00C870DF">
        <w:rPr>
          <w:rFonts w:ascii="Times New Roman" w:hAnsi="Times New Roman" w:cs="Times New Roman"/>
          <w:b/>
          <w:bCs/>
          <w:color w:val="auto"/>
          <w:lang w:val="en-US"/>
        </w:rPr>
        <w:tab/>
      </w:r>
      <w:r w:rsidR="00641202" w:rsidRPr="00980D09">
        <w:rPr>
          <w:rFonts w:ascii="Times New Roman" w:hAnsi="Times New Roman" w:cs="Times New Roman"/>
          <w:b/>
          <w:bCs/>
          <w:color w:val="auto"/>
        </w:rPr>
        <w:t>Age</w:t>
      </w:r>
      <w:r w:rsidR="00A51573" w:rsidRPr="00980D09">
        <w:rPr>
          <w:rFonts w:ascii="Times New Roman" w:hAnsi="Times New Roman" w:cs="Times New Roman"/>
          <w:b/>
          <w:bCs/>
          <w:color w:val="auto"/>
          <w:lang w:val="en-US"/>
        </w:rPr>
        <w:t xml:space="preserve"> Groups</w:t>
      </w:r>
      <w:r w:rsidR="00641202" w:rsidRPr="00980D09">
        <w:rPr>
          <w:rFonts w:ascii="Times New Roman" w:hAnsi="Times New Roman" w:cs="Times New Roman"/>
          <w:b/>
          <w:bCs/>
          <w:color w:val="auto"/>
        </w:rPr>
        <w:t xml:space="preserve"> of Respondents</w:t>
      </w:r>
      <w:bookmarkEnd w:id="82"/>
    </w:p>
    <w:p w14:paraId="20271412" w14:textId="20DB7AC7" w:rsidR="00431A70" w:rsidRPr="00980D09" w:rsidRDefault="00641202"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 xml:space="preserve">Age </w:t>
      </w:r>
      <w:r w:rsidR="00A325FA" w:rsidRPr="00980D09">
        <w:rPr>
          <w:rFonts w:ascii="Times New Roman" w:hAnsi="Times New Roman" w:cs="Times New Roman"/>
          <w:sz w:val="24"/>
          <w:szCs w:val="24"/>
          <w:lang w:val="en-US"/>
        </w:rPr>
        <w:t xml:space="preserve">distribution </w:t>
      </w:r>
      <w:r w:rsidRPr="00980D09">
        <w:rPr>
          <w:rFonts w:ascii="Times New Roman" w:hAnsi="Times New Roman" w:cs="Times New Roman"/>
          <w:sz w:val="24"/>
          <w:szCs w:val="24"/>
        </w:rPr>
        <w:t>of respondent was grouped into</w:t>
      </w:r>
      <w:r w:rsidRPr="00980D09">
        <w:rPr>
          <w:rFonts w:ascii="Times New Roman" w:hAnsi="Times New Roman" w:cs="Times New Roman"/>
          <w:b/>
          <w:bCs/>
          <w:sz w:val="24"/>
          <w:szCs w:val="24"/>
          <w:lang w:val="en-US"/>
        </w:rPr>
        <w:t xml:space="preserve"> </w:t>
      </w:r>
      <w:r w:rsidR="0084794D" w:rsidRPr="00980D09">
        <w:rPr>
          <w:rFonts w:ascii="Times New Roman" w:hAnsi="Times New Roman" w:cs="Times New Roman"/>
          <w:sz w:val="24"/>
          <w:szCs w:val="24"/>
          <w:lang w:val="en-US"/>
        </w:rPr>
        <w:t>three</w:t>
      </w:r>
      <w:r w:rsidRPr="00980D09">
        <w:rPr>
          <w:rFonts w:ascii="Times New Roman" w:hAnsi="Times New Roman" w:cs="Times New Roman"/>
          <w:sz w:val="24"/>
          <w:szCs w:val="24"/>
        </w:rPr>
        <w:t xml:space="preserve"> sets,</w:t>
      </w:r>
      <w:r w:rsidR="00A325FA" w:rsidRPr="00980D09">
        <w:rPr>
          <w:rFonts w:ascii="Times New Roman" w:hAnsi="Times New Roman" w:cs="Times New Roman"/>
          <w:sz w:val="24"/>
          <w:szCs w:val="24"/>
          <w:lang w:val="en-US"/>
        </w:rPr>
        <w:t xml:space="preserve"> different age groups might have distinct healthcare needs, Younger adults might seek preventive care or services related to family planning, while older adults might require more frequent health monitoring or chronic condition management</w:t>
      </w:r>
      <w:r w:rsidR="0098668C" w:rsidRPr="00980D09">
        <w:rPr>
          <w:rFonts w:ascii="Times New Roman" w:hAnsi="Times New Roman" w:cs="Times New Roman"/>
          <w:sz w:val="24"/>
          <w:szCs w:val="24"/>
        </w:rPr>
        <w:t xml:space="preserve"> it is also important to consider this age variation and their effect on role of </w:t>
      </w:r>
      <w:proofErr w:type="spellStart"/>
      <w:r w:rsidR="0098668C" w:rsidRPr="00980D09">
        <w:rPr>
          <w:rFonts w:ascii="Times New Roman" w:hAnsi="Times New Roman" w:cs="Times New Roman"/>
          <w:sz w:val="24"/>
          <w:szCs w:val="24"/>
        </w:rPr>
        <w:t>Okigusuri</w:t>
      </w:r>
      <w:proofErr w:type="spellEnd"/>
      <w:r w:rsidR="0098668C" w:rsidRPr="00980D09">
        <w:rPr>
          <w:rFonts w:ascii="Times New Roman" w:hAnsi="Times New Roman" w:cs="Times New Roman"/>
          <w:sz w:val="24"/>
          <w:szCs w:val="24"/>
        </w:rPr>
        <w:t xml:space="preserve"> in medicine accessibility, </w:t>
      </w:r>
      <w:r w:rsidR="0098668C" w:rsidRPr="00980D09">
        <w:rPr>
          <w:rFonts w:ascii="Times New Roman" w:hAnsi="Times New Roman" w:cs="Times New Roman"/>
          <w:sz w:val="24"/>
          <w:szCs w:val="24"/>
        </w:rPr>
        <w:lastRenderedPageBreak/>
        <w:t xml:space="preserve">availability, and affordability in rural areas in </w:t>
      </w:r>
      <w:proofErr w:type="spellStart"/>
      <w:r w:rsidR="0098668C" w:rsidRPr="00980D09">
        <w:rPr>
          <w:rFonts w:ascii="Times New Roman" w:hAnsi="Times New Roman" w:cs="Times New Roman"/>
          <w:sz w:val="24"/>
          <w:szCs w:val="24"/>
        </w:rPr>
        <w:t>kisarawe</w:t>
      </w:r>
      <w:proofErr w:type="spellEnd"/>
      <w:r w:rsidR="0098668C" w:rsidRPr="00980D09">
        <w:rPr>
          <w:rFonts w:ascii="Times New Roman" w:hAnsi="Times New Roman" w:cs="Times New Roman"/>
          <w:sz w:val="24"/>
          <w:szCs w:val="24"/>
        </w:rPr>
        <w:t xml:space="preserve"> district</w:t>
      </w:r>
      <w:r w:rsidRPr="00980D09">
        <w:rPr>
          <w:rFonts w:ascii="Times New Roman" w:hAnsi="Times New Roman" w:cs="Times New Roman"/>
          <w:sz w:val="24"/>
          <w:szCs w:val="24"/>
        </w:rPr>
        <w:t>, as indicated in a Table 4.1</w:t>
      </w:r>
      <w:r w:rsidR="0003411A" w:rsidRPr="00980D09">
        <w:rPr>
          <w:rFonts w:ascii="Times New Roman" w:hAnsi="Times New Roman" w:cs="Times New Roman"/>
          <w:sz w:val="24"/>
          <w:szCs w:val="24"/>
          <w:lang w:val="en-US"/>
        </w:rPr>
        <w:t xml:space="preserve"> </w:t>
      </w:r>
    </w:p>
    <w:p w14:paraId="2197ADAC" w14:textId="44C2F2C2" w:rsidR="0003411A" w:rsidRPr="009F1689" w:rsidRDefault="009F1689" w:rsidP="009F1689">
      <w:pPr>
        <w:pStyle w:val="Caption"/>
        <w:spacing w:after="0" w:line="480" w:lineRule="auto"/>
        <w:rPr>
          <w:rFonts w:ascii="Times New Roman" w:hAnsi="Times New Roman" w:cs="Times New Roman"/>
          <w:b w:val="0"/>
          <w:bCs w:val="0"/>
          <w:i/>
          <w:iCs/>
          <w:color w:val="auto"/>
          <w:sz w:val="24"/>
          <w:szCs w:val="24"/>
          <w:lang w:val="en-US"/>
        </w:rPr>
      </w:pPr>
      <w:bookmarkStart w:id="83" w:name="_Toc152565571"/>
      <w:r w:rsidRPr="009F1689">
        <w:rPr>
          <w:rFonts w:ascii="Times New Roman" w:hAnsi="Times New Roman" w:cs="Times New Roman"/>
          <w:color w:val="auto"/>
          <w:sz w:val="24"/>
          <w:szCs w:val="24"/>
        </w:rPr>
        <w:t>Table 4.1 Distribution of Respondents by Age Groups (n=140)</w:t>
      </w:r>
      <w:bookmarkEnd w:id="83"/>
    </w:p>
    <w:tbl>
      <w:tblPr>
        <w:tblW w:w="8190" w:type="dxa"/>
        <w:tblInd w:w="-5" w:type="dxa"/>
        <w:tblLayout w:type="fixed"/>
        <w:tblCellMar>
          <w:left w:w="0" w:type="dxa"/>
          <w:right w:w="0" w:type="dxa"/>
        </w:tblCellMar>
        <w:tblLook w:val="0000" w:firstRow="0" w:lastRow="0" w:firstColumn="0" w:lastColumn="0" w:noHBand="0" w:noVBand="0"/>
      </w:tblPr>
      <w:tblGrid>
        <w:gridCol w:w="1642"/>
        <w:gridCol w:w="1345"/>
        <w:gridCol w:w="1276"/>
        <w:gridCol w:w="1701"/>
        <w:gridCol w:w="2226"/>
      </w:tblGrid>
      <w:tr w:rsidR="003C4E44" w:rsidRPr="00980D09" w14:paraId="7B8EDE60" w14:textId="77777777" w:rsidTr="00C870DF">
        <w:trPr>
          <w:cantSplit/>
          <w:trHeight w:val="221"/>
        </w:trPr>
        <w:tc>
          <w:tcPr>
            <w:tcW w:w="1642" w:type="dxa"/>
            <w:tcBorders>
              <w:top w:val="single" w:sz="4" w:space="0" w:color="auto"/>
              <w:bottom w:val="single" w:sz="4" w:space="0" w:color="auto"/>
            </w:tcBorders>
            <w:shd w:val="clear" w:color="auto" w:fill="FFFFFF"/>
          </w:tcPr>
          <w:p w14:paraId="52EE69BD" w14:textId="77777777" w:rsidR="0003411A" w:rsidRPr="00980D09" w:rsidRDefault="0003411A" w:rsidP="00C870DF">
            <w:pPr>
              <w:autoSpaceDE w:val="0"/>
              <w:autoSpaceDN w:val="0"/>
              <w:adjustRightInd w:val="0"/>
              <w:spacing w:after="0" w:line="360" w:lineRule="auto"/>
              <w:ind w:left="60" w:right="60"/>
              <w:jc w:val="center"/>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Age group</w:t>
            </w:r>
          </w:p>
        </w:tc>
        <w:tc>
          <w:tcPr>
            <w:tcW w:w="1345" w:type="dxa"/>
            <w:tcBorders>
              <w:top w:val="single" w:sz="4" w:space="0" w:color="auto"/>
              <w:bottom w:val="single" w:sz="4" w:space="0" w:color="auto"/>
            </w:tcBorders>
            <w:shd w:val="clear" w:color="auto" w:fill="FFFFFF"/>
          </w:tcPr>
          <w:p w14:paraId="1F5B51BA" w14:textId="77777777" w:rsidR="0003411A" w:rsidRPr="00980D09" w:rsidRDefault="0003411A" w:rsidP="00C870DF">
            <w:pPr>
              <w:autoSpaceDE w:val="0"/>
              <w:autoSpaceDN w:val="0"/>
              <w:adjustRightInd w:val="0"/>
              <w:spacing w:after="0" w:line="360" w:lineRule="auto"/>
              <w:ind w:left="60" w:right="60"/>
              <w:jc w:val="center"/>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Frequency</w:t>
            </w:r>
          </w:p>
        </w:tc>
        <w:tc>
          <w:tcPr>
            <w:tcW w:w="1276" w:type="dxa"/>
            <w:tcBorders>
              <w:top w:val="single" w:sz="4" w:space="0" w:color="auto"/>
              <w:bottom w:val="single" w:sz="4" w:space="0" w:color="auto"/>
            </w:tcBorders>
            <w:shd w:val="clear" w:color="auto" w:fill="FFFFFF"/>
          </w:tcPr>
          <w:p w14:paraId="0D5B0CCA" w14:textId="77777777" w:rsidR="0003411A" w:rsidRPr="00980D09" w:rsidRDefault="0003411A" w:rsidP="00C870DF">
            <w:pPr>
              <w:autoSpaceDE w:val="0"/>
              <w:autoSpaceDN w:val="0"/>
              <w:adjustRightInd w:val="0"/>
              <w:spacing w:after="0" w:line="360" w:lineRule="auto"/>
              <w:ind w:left="60" w:right="60"/>
              <w:jc w:val="center"/>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Percent</w:t>
            </w:r>
          </w:p>
        </w:tc>
        <w:tc>
          <w:tcPr>
            <w:tcW w:w="1701" w:type="dxa"/>
            <w:tcBorders>
              <w:top w:val="single" w:sz="4" w:space="0" w:color="auto"/>
              <w:bottom w:val="single" w:sz="4" w:space="0" w:color="auto"/>
            </w:tcBorders>
            <w:shd w:val="clear" w:color="auto" w:fill="FFFFFF"/>
          </w:tcPr>
          <w:p w14:paraId="7906480B" w14:textId="77777777" w:rsidR="0003411A" w:rsidRPr="00980D09" w:rsidRDefault="0003411A" w:rsidP="00C870DF">
            <w:pPr>
              <w:autoSpaceDE w:val="0"/>
              <w:autoSpaceDN w:val="0"/>
              <w:adjustRightInd w:val="0"/>
              <w:spacing w:after="0" w:line="360" w:lineRule="auto"/>
              <w:ind w:left="60" w:right="60"/>
              <w:jc w:val="center"/>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Valid Percent</w:t>
            </w:r>
          </w:p>
        </w:tc>
        <w:tc>
          <w:tcPr>
            <w:tcW w:w="2226" w:type="dxa"/>
            <w:tcBorders>
              <w:top w:val="single" w:sz="4" w:space="0" w:color="auto"/>
              <w:bottom w:val="single" w:sz="4" w:space="0" w:color="auto"/>
            </w:tcBorders>
            <w:shd w:val="clear" w:color="auto" w:fill="FFFFFF"/>
          </w:tcPr>
          <w:p w14:paraId="0106C3B6" w14:textId="77777777" w:rsidR="0003411A" w:rsidRPr="00980D09" w:rsidRDefault="0003411A" w:rsidP="00C870DF">
            <w:pPr>
              <w:autoSpaceDE w:val="0"/>
              <w:autoSpaceDN w:val="0"/>
              <w:adjustRightInd w:val="0"/>
              <w:spacing w:after="0" w:line="360" w:lineRule="auto"/>
              <w:ind w:left="60" w:right="60"/>
              <w:jc w:val="center"/>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Cumulative Percent</w:t>
            </w:r>
          </w:p>
        </w:tc>
      </w:tr>
      <w:tr w:rsidR="003C4E44" w:rsidRPr="00980D09" w14:paraId="38E49256" w14:textId="77777777" w:rsidTr="00C870DF">
        <w:trPr>
          <w:cantSplit/>
          <w:trHeight w:val="135"/>
        </w:trPr>
        <w:tc>
          <w:tcPr>
            <w:tcW w:w="1642" w:type="dxa"/>
            <w:tcBorders>
              <w:top w:val="single" w:sz="4" w:space="0" w:color="auto"/>
            </w:tcBorders>
            <w:shd w:val="clear" w:color="auto" w:fill="FFFFFF"/>
            <w:vAlign w:val="center"/>
          </w:tcPr>
          <w:p w14:paraId="32F61119" w14:textId="4A96CD4F" w:rsidR="0003411A" w:rsidRPr="00980D09" w:rsidRDefault="00FA54C4" w:rsidP="00C870DF">
            <w:pPr>
              <w:autoSpaceDE w:val="0"/>
              <w:autoSpaceDN w:val="0"/>
              <w:adjustRightInd w:val="0"/>
              <w:spacing w:after="0" w:line="360" w:lineRule="auto"/>
              <w:ind w:left="60" w:right="60"/>
              <w:jc w:val="center"/>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18</w:t>
            </w:r>
            <w:r w:rsidR="0003411A" w:rsidRPr="00980D09">
              <w:rPr>
                <w:rFonts w:ascii="Times New Roman" w:eastAsia="Calibri" w:hAnsi="Times New Roman" w:cs="Times New Roman"/>
                <w:sz w:val="24"/>
                <w:szCs w:val="24"/>
                <w:lang w:val="en-US"/>
              </w:rPr>
              <w:t>-</w:t>
            </w:r>
            <w:r w:rsidRPr="00980D09">
              <w:rPr>
                <w:rFonts w:ascii="Times New Roman" w:eastAsia="Calibri" w:hAnsi="Times New Roman" w:cs="Times New Roman"/>
                <w:sz w:val="24"/>
                <w:szCs w:val="24"/>
                <w:lang w:val="en-US"/>
              </w:rPr>
              <w:t>35</w:t>
            </w:r>
            <w:r w:rsidR="0003411A" w:rsidRPr="00980D09">
              <w:rPr>
                <w:rFonts w:ascii="Times New Roman" w:eastAsia="Calibri" w:hAnsi="Times New Roman" w:cs="Times New Roman"/>
                <w:sz w:val="24"/>
                <w:szCs w:val="24"/>
                <w:lang w:val="en-US"/>
              </w:rPr>
              <w:t xml:space="preserve"> Yrs.</w:t>
            </w:r>
          </w:p>
        </w:tc>
        <w:tc>
          <w:tcPr>
            <w:tcW w:w="1345" w:type="dxa"/>
            <w:tcBorders>
              <w:top w:val="single" w:sz="4" w:space="0" w:color="auto"/>
            </w:tcBorders>
            <w:shd w:val="clear" w:color="auto" w:fill="FFFFFF"/>
            <w:vAlign w:val="center"/>
          </w:tcPr>
          <w:p w14:paraId="24FAB3A4" w14:textId="404003B7" w:rsidR="0003411A" w:rsidRPr="00980D09" w:rsidRDefault="00905F19"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47</w:t>
            </w:r>
          </w:p>
        </w:tc>
        <w:tc>
          <w:tcPr>
            <w:tcW w:w="1276" w:type="dxa"/>
            <w:tcBorders>
              <w:top w:val="single" w:sz="4" w:space="0" w:color="auto"/>
            </w:tcBorders>
            <w:shd w:val="clear" w:color="auto" w:fill="FFFFFF"/>
            <w:vAlign w:val="center"/>
          </w:tcPr>
          <w:p w14:paraId="40CA5FF6" w14:textId="37FF6707" w:rsidR="0003411A" w:rsidRPr="00980D09" w:rsidRDefault="00434697"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33.6</w:t>
            </w:r>
          </w:p>
        </w:tc>
        <w:tc>
          <w:tcPr>
            <w:tcW w:w="1701" w:type="dxa"/>
            <w:tcBorders>
              <w:top w:val="single" w:sz="4" w:space="0" w:color="auto"/>
            </w:tcBorders>
            <w:shd w:val="clear" w:color="auto" w:fill="FFFFFF"/>
            <w:vAlign w:val="center"/>
          </w:tcPr>
          <w:p w14:paraId="2ED041DA" w14:textId="5B9313DE" w:rsidR="0003411A" w:rsidRPr="00980D09" w:rsidRDefault="00A527F7"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33.6</w:t>
            </w:r>
          </w:p>
        </w:tc>
        <w:tc>
          <w:tcPr>
            <w:tcW w:w="2226" w:type="dxa"/>
            <w:tcBorders>
              <w:top w:val="single" w:sz="4" w:space="0" w:color="auto"/>
            </w:tcBorders>
            <w:shd w:val="clear" w:color="auto" w:fill="FFFFFF"/>
            <w:vAlign w:val="center"/>
          </w:tcPr>
          <w:p w14:paraId="067B07BD" w14:textId="077E8235" w:rsidR="0003411A" w:rsidRPr="00980D09" w:rsidRDefault="00F05F2B"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33.6</w:t>
            </w:r>
          </w:p>
        </w:tc>
      </w:tr>
      <w:tr w:rsidR="003C4E44" w:rsidRPr="00980D09" w14:paraId="6C8F8714" w14:textId="77777777" w:rsidTr="00C870DF">
        <w:trPr>
          <w:cantSplit/>
          <w:trHeight w:val="135"/>
        </w:trPr>
        <w:tc>
          <w:tcPr>
            <w:tcW w:w="1642" w:type="dxa"/>
            <w:shd w:val="clear" w:color="auto" w:fill="FFFFFF"/>
            <w:vAlign w:val="center"/>
          </w:tcPr>
          <w:p w14:paraId="33CEBB52" w14:textId="0313BB14" w:rsidR="0003411A" w:rsidRPr="00980D09" w:rsidRDefault="00FA54C4" w:rsidP="00C870DF">
            <w:pPr>
              <w:autoSpaceDE w:val="0"/>
              <w:autoSpaceDN w:val="0"/>
              <w:adjustRightInd w:val="0"/>
              <w:spacing w:after="0" w:line="360" w:lineRule="auto"/>
              <w:ind w:left="60" w:right="60"/>
              <w:jc w:val="center"/>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36</w:t>
            </w:r>
            <w:r w:rsidR="0003411A" w:rsidRPr="00980D09">
              <w:rPr>
                <w:rFonts w:ascii="Times New Roman" w:eastAsia="Calibri" w:hAnsi="Times New Roman" w:cs="Times New Roman"/>
                <w:sz w:val="24"/>
                <w:szCs w:val="24"/>
                <w:lang w:val="en-US"/>
              </w:rPr>
              <w:t>-</w:t>
            </w:r>
            <w:r w:rsidRPr="00980D09">
              <w:rPr>
                <w:rFonts w:ascii="Times New Roman" w:eastAsia="Calibri" w:hAnsi="Times New Roman" w:cs="Times New Roman"/>
                <w:sz w:val="24"/>
                <w:szCs w:val="24"/>
                <w:lang w:val="en-US"/>
              </w:rPr>
              <w:t>55</w:t>
            </w:r>
            <w:r w:rsidR="0003411A" w:rsidRPr="00980D09">
              <w:rPr>
                <w:rFonts w:ascii="Times New Roman" w:eastAsia="Calibri" w:hAnsi="Times New Roman" w:cs="Times New Roman"/>
                <w:sz w:val="24"/>
                <w:szCs w:val="24"/>
                <w:lang w:val="en-US"/>
              </w:rPr>
              <w:t xml:space="preserve"> Yrs.</w:t>
            </w:r>
          </w:p>
        </w:tc>
        <w:tc>
          <w:tcPr>
            <w:tcW w:w="1345" w:type="dxa"/>
            <w:shd w:val="clear" w:color="auto" w:fill="FFFFFF"/>
            <w:vAlign w:val="center"/>
          </w:tcPr>
          <w:p w14:paraId="1CF4F69B" w14:textId="63DFECBC" w:rsidR="0003411A" w:rsidRPr="00980D09" w:rsidRDefault="0003411A"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7</w:t>
            </w:r>
            <w:r w:rsidR="00905F19" w:rsidRPr="00980D09">
              <w:rPr>
                <w:rFonts w:ascii="Times New Roman" w:eastAsia="Calibri" w:hAnsi="Times New Roman" w:cs="Times New Roman"/>
                <w:sz w:val="24"/>
                <w:szCs w:val="24"/>
                <w:lang w:val="en-US"/>
              </w:rPr>
              <w:t>3</w:t>
            </w:r>
          </w:p>
        </w:tc>
        <w:tc>
          <w:tcPr>
            <w:tcW w:w="1276" w:type="dxa"/>
            <w:shd w:val="clear" w:color="auto" w:fill="FFFFFF"/>
            <w:vAlign w:val="center"/>
          </w:tcPr>
          <w:p w14:paraId="7CA56C86" w14:textId="37B4709F" w:rsidR="0003411A" w:rsidRPr="00980D09" w:rsidRDefault="00434697"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52.1</w:t>
            </w:r>
          </w:p>
        </w:tc>
        <w:tc>
          <w:tcPr>
            <w:tcW w:w="1701" w:type="dxa"/>
            <w:shd w:val="clear" w:color="auto" w:fill="FFFFFF"/>
            <w:vAlign w:val="center"/>
          </w:tcPr>
          <w:p w14:paraId="7141572C" w14:textId="59221E3F" w:rsidR="0003411A" w:rsidRPr="00980D09" w:rsidRDefault="00A527F7"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52.1</w:t>
            </w:r>
          </w:p>
        </w:tc>
        <w:tc>
          <w:tcPr>
            <w:tcW w:w="2226" w:type="dxa"/>
            <w:shd w:val="clear" w:color="auto" w:fill="FFFFFF"/>
            <w:vAlign w:val="center"/>
          </w:tcPr>
          <w:p w14:paraId="72BA34FB" w14:textId="67F2EE73" w:rsidR="0003411A" w:rsidRPr="00980D09" w:rsidRDefault="00A527F7"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85.7</w:t>
            </w:r>
          </w:p>
        </w:tc>
      </w:tr>
      <w:tr w:rsidR="003C4E44" w:rsidRPr="00980D09" w14:paraId="549640ED" w14:textId="77777777" w:rsidTr="00C870DF">
        <w:trPr>
          <w:cantSplit/>
          <w:trHeight w:val="135"/>
        </w:trPr>
        <w:tc>
          <w:tcPr>
            <w:tcW w:w="1642" w:type="dxa"/>
            <w:tcBorders>
              <w:bottom w:val="single" w:sz="4" w:space="0" w:color="auto"/>
            </w:tcBorders>
            <w:shd w:val="clear" w:color="auto" w:fill="FFFFFF"/>
            <w:vAlign w:val="center"/>
          </w:tcPr>
          <w:p w14:paraId="593DFAE2" w14:textId="7FE16B2B" w:rsidR="0003411A" w:rsidRPr="00980D09" w:rsidRDefault="0084794D" w:rsidP="00C870DF">
            <w:pPr>
              <w:autoSpaceDE w:val="0"/>
              <w:autoSpaceDN w:val="0"/>
              <w:adjustRightInd w:val="0"/>
              <w:spacing w:after="0" w:line="360" w:lineRule="auto"/>
              <w:ind w:left="60" w:right="60"/>
              <w:jc w:val="center"/>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56</w:t>
            </w:r>
            <w:r w:rsidR="0003411A" w:rsidRPr="00980D09">
              <w:rPr>
                <w:rFonts w:ascii="Times New Roman" w:eastAsia="Calibri" w:hAnsi="Times New Roman" w:cs="Times New Roman"/>
                <w:sz w:val="24"/>
                <w:szCs w:val="24"/>
                <w:lang w:val="en-US"/>
              </w:rPr>
              <w:t>-</w:t>
            </w:r>
            <w:r w:rsidRPr="00980D09">
              <w:rPr>
                <w:rFonts w:ascii="Times New Roman" w:eastAsia="Calibri" w:hAnsi="Times New Roman" w:cs="Times New Roman"/>
                <w:sz w:val="24"/>
                <w:szCs w:val="24"/>
                <w:lang w:val="en-US"/>
              </w:rPr>
              <w:t>80</w:t>
            </w:r>
            <w:r w:rsidR="0003411A" w:rsidRPr="00980D09">
              <w:rPr>
                <w:rFonts w:ascii="Times New Roman" w:eastAsia="Calibri" w:hAnsi="Times New Roman" w:cs="Times New Roman"/>
                <w:sz w:val="24"/>
                <w:szCs w:val="24"/>
                <w:lang w:val="en-US"/>
              </w:rPr>
              <w:t xml:space="preserve"> Yrs.</w:t>
            </w:r>
          </w:p>
        </w:tc>
        <w:tc>
          <w:tcPr>
            <w:tcW w:w="1345" w:type="dxa"/>
            <w:tcBorders>
              <w:bottom w:val="single" w:sz="4" w:space="0" w:color="auto"/>
            </w:tcBorders>
            <w:shd w:val="clear" w:color="auto" w:fill="FFFFFF"/>
            <w:vAlign w:val="center"/>
          </w:tcPr>
          <w:p w14:paraId="39CE8A3E" w14:textId="5F8E78CF" w:rsidR="0003411A" w:rsidRPr="00980D09" w:rsidRDefault="00905F19"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20</w:t>
            </w:r>
          </w:p>
        </w:tc>
        <w:tc>
          <w:tcPr>
            <w:tcW w:w="1276" w:type="dxa"/>
            <w:tcBorders>
              <w:bottom w:val="single" w:sz="4" w:space="0" w:color="auto"/>
            </w:tcBorders>
            <w:shd w:val="clear" w:color="auto" w:fill="FFFFFF"/>
            <w:vAlign w:val="center"/>
          </w:tcPr>
          <w:p w14:paraId="439A33B5" w14:textId="7DBCA86F" w:rsidR="0003411A" w:rsidRPr="00980D09" w:rsidRDefault="009A7A88"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14.3</w:t>
            </w:r>
          </w:p>
        </w:tc>
        <w:tc>
          <w:tcPr>
            <w:tcW w:w="1701" w:type="dxa"/>
            <w:tcBorders>
              <w:bottom w:val="single" w:sz="4" w:space="0" w:color="auto"/>
            </w:tcBorders>
            <w:shd w:val="clear" w:color="auto" w:fill="FFFFFF"/>
            <w:vAlign w:val="center"/>
          </w:tcPr>
          <w:p w14:paraId="0DBE6FAA" w14:textId="2711A7C0" w:rsidR="0003411A" w:rsidRPr="00980D09" w:rsidRDefault="00A527F7"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14.3</w:t>
            </w:r>
          </w:p>
        </w:tc>
        <w:tc>
          <w:tcPr>
            <w:tcW w:w="2226" w:type="dxa"/>
            <w:tcBorders>
              <w:bottom w:val="single" w:sz="4" w:space="0" w:color="auto"/>
            </w:tcBorders>
            <w:shd w:val="clear" w:color="auto" w:fill="FFFFFF"/>
            <w:vAlign w:val="center"/>
          </w:tcPr>
          <w:p w14:paraId="5DCE761E" w14:textId="77777777" w:rsidR="0003411A" w:rsidRPr="00980D09" w:rsidRDefault="0003411A" w:rsidP="00C870DF">
            <w:pPr>
              <w:autoSpaceDE w:val="0"/>
              <w:autoSpaceDN w:val="0"/>
              <w:adjustRightInd w:val="0"/>
              <w:spacing w:after="0" w:line="360" w:lineRule="auto"/>
              <w:ind w:left="60" w:right="60"/>
              <w:jc w:val="right"/>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100.0</w:t>
            </w:r>
          </w:p>
        </w:tc>
      </w:tr>
      <w:tr w:rsidR="003C4E44" w:rsidRPr="00980D09" w14:paraId="6A2F05B5" w14:textId="77777777" w:rsidTr="00C870DF">
        <w:trPr>
          <w:cantSplit/>
          <w:trHeight w:val="135"/>
        </w:trPr>
        <w:tc>
          <w:tcPr>
            <w:tcW w:w="1642" w:type="dxa"/>
            <w:tcBorders>
              <w:top w:val="single" w:sz="4" w:space="0" w:color="auto"/>
              <w:bottom w:val="single" w:sz="4" w:space="0" w:color="auto"/>
            </w:tcBorders>
            <w:shd w:val="clear" w:color="auto" w:fill="FFFFFF"/>
            <w:vAlign w:val="center"/>
          </w:tcPr>
          <w:p w14:paraId="2345B0BF" w14:textId="77777777" w:rsidR="0003411A" w:rsidRPr="00980D09" w:rsidRDefault="0003411A" w:rsidP="00C870DF">
            <w:pPr>
              <w:autoSpaceDE w:val="0"/>
              <w:autoSpaceDN w:val="0"/>
              <w:adjustRightInd w:val="0"/>
              <w:spacing w:after="0" w:line="360" w:lineRule="auto"/>
              <w:ind w:left="60" w:right="60"/>
              <w:jc w:val="center"/>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Total</w:t>
            </w:r>
          </w:p>
        </w:tc>
        <w:tc>
          <w:tcPr>
            <w:tcW w:w="1345" w:type="dxa"/>
            <w:tcBorders>
              <w:top w:val="single" w:sz="4" w:space="0" w:color="auto"/>
              <w:bottom w:val="single" w:sz="4" w:space="0" w:color="auto"/>
            </w:tcBorders>
            <w:shd w:val="clear" w:color="auto" w:fill="FFFFFF"/>
            <w:vAlign w:val="center"/>
          </w:tcPr>
          <w:p w14:paraId="439A5166" w14:textId="3B9C73E8" w:rsidR="0003411A" w:rsidRPr="00980D09" w:rsidRDefault="00D47F45" w:rsidP="00C870DF">
            <w:pPr>
              <w:autoSpaceDE w:val="0"/>
              <w:autoSpaceDN w:val="0"/>
              <w:adjustRightInd w:val="0"/>
              <w:spacing w:after="0" w:line="360" w:lineRule="auto"/>
              <w:ind w:left="60" w:right="60"/>
              <w:jc w:val="right"/>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140</w:t>
            </w:r>
          </w:p>
        </w:tc>
        <w:tc>
          <w:tcPr>
            <w:tcW w:w="1276" w:type="dxa"/>
            <w:tcBorders>
              <w:top w:val="single" w:sz="4" w:space="0" w:color="auto"/>
              <w:bottom w:val="single" w:sz="4" w:space="0" w:color="auto"/>
            </w:tcBorders>
            <w:shd w:val="clear" w:color="auto" w:fill="FFFFFF"/>
            <w:vAlign w:val="center"/>
          </w:tcPr>
          <w:p w14:paraId="123190DF" w14:textId="77777777" w:rsidR="0003411A" w:rsidRPr="00980D09" w:rsidRDefault="0003411A" w:rsidP="00C870DF">
            <w:pPr>
              <w:autoSpaceDE w:val="0"/>
              <w:autoSpaceDN w:val="0"/>
              <w:adjustRightInd w:val="0"/>
              <w:spacing w:after="0" w:line="360" w:lineRule="auto"/>
              <w:ind w:left="60" w:right="60"/>
              <w:jc w:val="right"/>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100.0</w:t>
            </w:r>
          </w:p>
        </w:tc>
        <w:tc>
          <w:tcPr>
            <w:tcW w:w="1701" w:type="dxa"/>
            <w:tcBorders>
              <w:top w:val="single" w:sz="4" w:space="0" w:color="auto"/>
              <w:bottom w:val="single" w:sz="4" w:space="0" w:color="auto"/>
            </w:tcBorders>
            <w:shd w:val="clear" w:color="auto" w:fill="FFFFFF"/>
            <w:vAlign w:val="center"/>
          </w:tcPr>
          <w:p w14:paraId="128F742F" w14:textId="77777777" w:rsidR="0003411A" w:rsidRPr="00980D09" w:rsidRDefault="0003411A" w:rsidP="00C870DF">
            <w:pPr>
              <w:autoSpaceDE w:val="0"/>
              <w:autoSpaceDN w:val="0"/>
              <w:adjustRightInd w:val="0"/>
              <w:spacing w:after="0" w:line="360" w:lineRule="auto"/>
              <w:ind w:left="60" w:right="60"/>
              <w:jc w:val="right"/>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100.0</w:t>
            </w:r>
          </w:p>
        </w:tc>
        <w:tc>
          <w:tcPr>
            <w:tcW w:w="2226" w:type="dxa"/>
            <w:tcBorders>
              <w:top w:val="single" w:sz="4" w:space="0" w:color="auto"/>
              <w:bottom w:val="single" w:sz="4" w:space="0" w:color="auto"/>
            </w:tcBorders>
            <w:shd w:val="clear" w:color="auto" w:fill="FFFFFF"/>
          </w:tcPr>
          <w:p w14:paraId="2468F941" w14:textId="77777777" w:rsidR="0003411A" w:rsidRPr="00980D09" w:rsidRDefault="0003411A" w:rsidP="00C870DF">
            <w:pPr>
              <w:autoSpaceDE w:val="0"/>
              <w:autoSpaceDN w:val="0"/>
              <w:adjustRightInd w:val="0"/>
              <w:spacing w:after="0" w:line="360" w:lineRule="auto"/>
              <w:rPr>
                <w:rFonts w:ascii="Times New Roman" w:eastAsia="Calibri" w:hAnsi="Times New Roman" w:cs="Times New Roman"/>
                <w:b/>
                <w:sz w:val="24"/>
                <w:szCs w:val="24"/>
                <w:lang w:val="en-US"/>
              </w:rPr>
            </w:pPr>
          </w:p>
        </w:tc>
      </w:tr>
    </w:tbl>
    <w:p w14:paraId="4A878E25" w14:textId="04723F0E" w:rsidR="00817719" w:rsidRPr="00980D09" w:rsidRDefault="003C7FA0" w:rsidP="00980D09">
      <w:pPr>
        <w:autoSpaceDE w:val="0"/>
        <w:autoSpaceDN w:val="0"/>
        <w:adjustRightInd w:val="0"/>
        <w:spacing w:after="0" w:line="480" w:lineRule="auto"/>
        <w:rPr>
          <w:rFonts w:ascii="Times New Roman" w:hAnsi="Times New Roman" w:cs="Times New Roman"/>
          <w:sz w:val="24"/>
          <w:szCs w:val="24"/>
          <w:lang w:val="en-US"/>
        </w:rPr>
      </w:pPr>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2023</w:t>
      </w:r>
    </w:p>
    <w:p w14:paraId="562E7AEF" w14:textId="77777777" w:rsidR="00C870DF" w:rsidRDefault="00C870DF" w:rsidP="00980D09">
      <w:pPr>
        <w:autoSpaceDE w:val="0"/>
        <w:autoSpaceDN w:val="0"/>
        <w:adjustRightInd w:val="0"/>
        <w:spacing w:after="0" w:line="480" w:lineRule="auto"/>
        <w:jc w:val="both"/>
        <w:rPr>
          <w:rFonts w:ascii="Times New Roman" w:eastAsia="Calibri" w:hAnsi="Times New Roman" w:cs="Times New Roman"/>
          <w:sz w:val="24"/>
          <w:szCs w:val="24"/>
          <w:lang w:val="en-US"/>
        </w:rPr>
      </w:pPr>
    </w:p>
    <w:p w14:paraId="502F1131" w14:textId="77777777" w:rsidR="00C870DF" w:rsidRDefault="00274B34" w:rsidP="00980D09">
      <w:pPr>
        <w:autoSpaceDE w:val="0"/>
        <w:autoSpaceDN w:val="0"/>
        <w:adjustRightInd w:val="0"/>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The distribution of respondents by age groups, as depicted in Table 4.1, provides a comprehensive overview of the study's participant demographics. Among the total sample size of 140 respondents,</w:t>
      </w:r>
      <w:r w:rsidR="00AF422A" w:rsidRPr="00980D09">
        <w:rPr>
          <w:rFonts w:ascii="Times New Roman" w:eastAsia="Calibri" w:hAnsi="Times New Roman" w:cs="Times New Roman"/>
          <w:sz w:val="24"/>
          <w:szCs w:val="24"/>
          <w:lang w:val="en-US"/>
        </w:rPr>
        <w:t xml:space="preserve"> </w:t>
      </w:r>
      <w:r w:rsidR="0098668C" w:rsidRPr="00980D09">
        <w:rPr>
          <w:rFonts w:ascii="Times New Roman" w:hAnsi="Times New Roman" w:cs="Times New Roman"/>
          <w:sz w:val="24"/>
          <w:szCs w:val="24"/>
          <w:lang w:val="en-US"/>
        </w:rPr>
        <w:t>33.6% of respondents are aged between 18 to 35 years. This group represents a significant portion of young adults and possibly includes individuals who are starting their careers, pursuing higher education, or forming families</w:t>
      </w:r>
      <w:r w:rsidR="00CF6543" w:rsidRPr="00980D09">
        <w:rPr>
          <w:rFonts w:ascii="Times New Roman" w:hAnsi="Times New Roman" w:cs="Times New Roman"/>
          <w:sz w:val="24"/>
          <w:szCs w:val="24"/>
          <w:lang w:val="en-US"/>
        </w:rPr>
        <w:t xml:space="preserve">, their also main </w:t>
      </w:r>
      <w:r w:rsidR="005440D9" w:rsidRPr="00980D09">
        <w:rPr>
          <w:rFonts w:ascii="Times New Roman" w:hAnsi="Times New Roman" w:cs="Times New Roman"/>
          <w:sz w:val="24"/>
          <w:szCs w:val="24"/>
          <w:lang w:val="en-US"/>
        </w:rPr>
        <w:t>breadwinner</w:t>
      </w:r>
      <w:r w:rsidR="00CF6543" w:rsidRPr="00980D09">
        <w:rPr>
          <w:rFonts w:ascii="Times New Roman" w:hAnsi="Times New Roman" w:cs="Times New Roman"/>
          <w:sz w:val="24"/>
          <w:szCs w:val="24"/>
          <w:lang w:val="en-US"/>
        </w:rPr>
        <w:t xml:space="preserve"> who tries multiple activities to earn money</w:t>
      </w:r>
      <w:r w:rsidR="005440D9" w:rsidRPr="00980D09">
        <w:rPr>
          <w:rFonts w:ascii="Times New Roman" w:hAnsi="Times New Roman" w:cs="Times New Roman"/>
          <w:sz w:val="24"/>
          <w:szCs w:val="24"/>
          <w:lang w:val="en-US"/>
        </w:rPr>
        <w:t>.</w:t>
      </w:r>
      <w:r w:rsidR="005440D9" w:rsidRPr="00980D09">
        <w:rPr>
          <w:rFonts w:ascii="Times New Roman" w:eastAsia="Calibri" w:hAnsi="Times New Roman" w:cs="Times New Roman"/>
          <w:sz w:val="24"/>
          <w:szCs w:val="24"/>
          <w:lang w:val="en-US"/>
        </w:rPr>
        <w:t xml:space="preserve"> </w:t>
      </w:r>
      <w:r w:rsidR="0098668C" w:rsidRPr="00980D09">
        <w:rPr>
          <w:rFonts w:ascii="Times New Roman" w:hAnsi="Times New Roman" w:cs="Times New Roman"/>
          <w:sz w:val="24"/>
          <w:szCs w:val="24"/>
          <w:lang w:val="en-US"/>
        </w:rPr>
        <w:t xml:space="preserve">52.1% of respondents are aged between 36 to 55 years. This is the largest age group and likely includes individuals in the prime of their working </w:t>
      </w:r>
      <w:proofErr w:type="gramStart"/>
      <w:r w:rsidR="0098668C" w:rsidRPr="00980D09">
        <w:rPr>
          <w:rFonts w:ascii="Times New Roman" w:hAnsi="Times New Roman" w:cs="Times New Roman"/>
          <w:sz w:val="24"/>
          <w:szCs w:val="24"/>
          <w:lang w:val="en-US"/>
        </w:rPr>
        <w:t>years,</w:t>
      </w:r>
      <w:proofErr w:type="gramEnd"/>
      <w:r w:rsidR="005440D9" w:rsidRPr="00980D09">
        <w:rPr>
          <w:rFonts w:ascii="Times New Roman" w:hAnsi="Times New Roman" w:cs="Times New Roman"/>
          <w:sz w:val="24"/>
          <w:szCs w:val="24"/>
          <w:lang w:val="en-US"/>
        </w:rPr>
        <w:t xml:space="preserve"> most of them are</w:t>
      </w:r>
      <w:r w:rsidR="0098668C" w:rsidRPr="00980D09">
        <w:rPr>
          <w:rFonts w:ascii="Times New Roman" w:hAnsi="Times New Roman" w:cs="Times New Roman"/>
          <w:sz w:val="24"/>
          <w:szCs w:val="24"/>
          <w:lang w:val="en-US"/>
        </w:rPr>
        <w:t xml:space="preserve"> raising families and planning for their future retirement.</w:t>
      </w:r>
      <w:r w:rsidR="00E06AF6" w:rsidRPr="00980D09">
        <w:rPr>
          <w:rFonts w:ascii="Times New Roman" w:eastAsia="Calibri" w:hAnsi="Times New Roman" w:cs="Times New Roman"/>
          <w:sz w:val="24"/>
          <w:szCs w:val="24"/>
          <w:lang w:val="en-US"/>
        </w:rPr>
        <w:t xml:space="preserve"> </w:t>
      </w:r>
    </w:p>
    <w:p w14:paraId="5775C664" w14:textId="77777777" w:rsidR="00C870DF" w:rsidRDefault="00C870DF" w:rsidP="00980D09">
      <w:pPr>
        <w:autoSpaceDE w:val="0"/>
        <w:autoSpaceDN w:val="0"/>
        <w:adjustRightInd w:val="0"/>
        <w:spacing w:after="0" w:line="480" w:lineRule="auto"/>
        <w:jc w:val="both"/>
        <w:rPr>
          <w:rFonts w:ascii="Times New Roman" w:eastAsia="Calibri" w:hAnsi="Times New Roman" w:cs="Times New Roman"/>
          <w:sz w:val="24"/>
          <w:szCs w:val="24"/>
          <w:lang w:val="en-US"/>
        </w:rPr>
      </w:pPr>
    </w:p>
    <w:p w14:paraId="3F718124" w14:textId="38B373FF" w:rsidR="0098668C" w:rsidRPr="00980D09" w:rsidRDefault="00E06AF6" w:rsidP="00980D09">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980D09">
        <w:rPr>
          <w:rFonts w:ascii="Times New Roman" w:eastAsia="Calibri" w:hAnsi="Times New Roman" w:cs="Times New Roman"/>
          <w:sz w:val="24"/>
          <w:szCs w:val="24"/>
          <w:lang w:val="en-US"/>
        </w:rPr>
        <w:t xml:space="preserve">While </w:t>
      </w:r>
      <w:r w:rsidR="0098668C" w:rsidRPr="00980D09">
        <w:rPr>
          <w:rFonts w:ascii="Times New Roman" w:hAnsi="Times New Roman" w:cs="Times New Roman"/>
          <w:sz w:val="24"/>
          <w:szCs w:val="24"/>
          <w:lang w:val="en-US"/>
        </w:rPr>
        <w:t>14.3% of respondents are aged between 56 to 80 years.</w:t>
      </w:r>
      <w:proofErr w:type="gramEnd"/>
      <w:r w:rsidR="0098668C" w:rsidRPr="00980D09">
        <w:rPr>
          <w:rFonts w:ascii="Times New Roman" w:hAnsi="Times New Roman" w:cs="Times New Roman"/>
          <w:sz w:val="24"/>
          <w:szCs w:val="24"/>
          <w:lang w:val="en-US"/>
        </w:rPr>
        <w:t xml:space="preserve"> This is the smallest age group and typically includes older adults, potentially nearing retirement or already retired</w:t>
      </w:r>
      <w:r w:rsidRPr="00980D09">
        <w:rPr>
          <w:rFonts w:ascii="Times New Roman" w:hAnsi="Times New Roman" w:cs="Times New Roman"/>
          <w:sz w:val="24"/>
          <w:szCs w:val="24"/>
          <w:lang w:val="en-US"/>
        </w:rPr>
        <w:t>.</w:t>
      </w:r>
      <w:r w:rsidR="00F81333"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 xml:space="preserve"> </w:t>
      </w:r>
      <w:r w:rsidR="00F81333" w:rsidRPr="00980D09">
        <w:rPr>
          <w:rFonts w:ascii="Times New Roman" w:hAnsi="Times New Roman" w:cs="Times New Roman"/>
          <w:sz w:val="24"/>
          <w:szCs w:val="24"/>
          <w:lang w:val="en-US"/>
        </w:rPr>
        <w:t xml:space="preserve">The findings regarding the age distribution of the surveyed respondents provide a valuable insight into the demographic makeup of the population. Understanding the different age groups is essential for tailoring policies, </w:t>
      </w:r>
      <w:r w:rsidR="00F81333" w:rsidRPr="00980D09">
        <w:rPr>
          <w:rFonts w:ascii="Times New Roman" w:hAnsi="Times New Roman" w:cs="Times New Roman"/>
          <w:sz w:val="24"/>
          <w:szCs w:val="24"/>
          <w:lang w:val="en-US"/>
        </w:rPr>
        <w:lastRenderedPageBreak/>
        <w:t>services, and initiatives that cater to the unique needs and aspirations of individuals</w:t>
      </w:r>
      <w:r w:rsidR="00373AF3" w:rsidRPr="00980D09">
        <w:rPr>
          <w:rFonts w:ascii="Times New Roman" w:hAnsi="Times New Roman" w:cs="Times New Roman"/>
          <w:sz w:val="24"/>
          <w:szCs w:val="24"/>
          <w:lang w:val="en-US"/>
        </w:rPr>
        <w:t xml:space="preserve"> living in </w:t>
      </w:r>
      <w:proofErr w:type="spellStart"/>
      <w:r w:rsidR="00373AF3" w:rsidRPr="00980D09">
        <w:rPr>
          <w:rFonts w:ascii="Times New Roman" w:hAnsi="Times New Roman" w:cs="Times New Roman"/>
          <w:sz w:val="24"/>
          <w:szCs w:val="24"/>
          <w:lang w:val="en-US"/>
        </w:rPr>
        <w:t>Bwama</w:t>
      </w:r>
      <w:proofErr w:type="spellEnd"/>
      <w:r w:rsidR="00373AF3" w:rsidRPr="00980D09">
        <w:rPr>
          <w:rFonts w:ascii="Times New Roman" w:hAnsi="Times New Roman" w:cs="Times New Roman"/>
          <w:sz w:val="24"/>
          <w:szCs w:val="24"/>
          <w:lang w:val="en-US"/>
        </w:rPr>
        <w:t xml:space="preserve"> and </w:t>
      </w:r>
      <w:proofErr w:type="spellStart"/>
      <w:r w:rsidR="00373AF3" w:rsidRPr="00980D09">
        <w:rPr>
          <w:rFonts w:ascii="Times New Roman" w:hAnsi="Times New Roman" w:cs="Times New Roman"/>
          <w:sz w:val="24"/>
          <w:szCs w:val="24"/>
          <w:lang w:val="en-US"/>
        </w:rPr>
        <w:t>Mlegele</w:t>
      </w:r>
      <w:proofErr w:type="spellEnd"/>
      <w:r w:rsidR="00373AF3" w:rsidRPr="00980D09">
        <w:rPr>
          <w:rFonts w:ascii="Times New Roman" w:hAnsi="Times New Roman" w:cs="Times New Roman"/>
          <w:sz w:val="24"/>
          <w:szCs w:val="24"/>
          <w:lang w:val="en-US"/>
        </w:rPr>
        <w:t xml:space="preserve"> villages,</w:t>
      </w:r>
      <w:r w:rsidR="00F81333" w:rsidRPr="00980D09">
        <w:rPr>
          <w:rFonts w:ascii="Times New Roman" w:hAnsi="Times New Roman" w:cs="Times New Roman"/>
          <w:sz w:val="24"/>
          <w:szCs w:val="24"/>
          <w:lang w:val="en-US"/>
        </w:rPr>
        <w:t xml:space="preserve"> </w:t>
      </w:r>
      <w:r w:rsidR="00373AF3" w:rsidRPr="00980D09">
        <w:rPr>
          <w:rFonts w:ascii="Times New Roman" w:hAnsi="Times New Roman" w:cs="Times New Roman"/>
          <w:sz w:val="24"/>
          <w:szCs w:val="24"/>
          <w:lang w:val="en-US"/>
        </w:rPr>
        <w:t>t</w:t>
      </w:r>
      <w:r w:rsidR="00F81333" w:rsidRPr="00980D09">
        <w:rPr>
          <w:rFonts w:ascii="Times New Roman" w:hAnsi="Times New Roman" w:cs="Times New Roman"/>
          <w:sz w:val="24"/>
          <w:szCs w:val="24"/>
          <w:lang w:val="en-US"/>
        </w:rPr>
        <w:t>his knowledge can contribute to the development of more effective and inclusive community programs and policies.</w:t>
      </w:r>
      <w:r w:rsidR="00373AF3" w:rsidRPr="00980D09">
        <w:rPr>
          <w:rFonts w:ascii="Times New Roman" w:hAnsi="Times New Roman" w:cs="Times New Roman"/>
          <w:sz w:val="24"/>
          <w:szCs w:val="24"/>
          <w:lang w:val="en-US"/>
        </w:rPr>
        <w:fldChar w:fldCharType="begin" w:fldLock="1"/>
      </w:r>
      <w:r w:rsidR="006B3E53" w:rsidRPr="00980D09">
        <w:rPr>
          <w:rFonts w:ascii="Times New Roman" w:hAnsi="Times New Roman" w:cs="Times New Roman"/>
          <w:sz w:val="24"/>
          <w:szCs w:val="24"/>
          <w:lang w:val="en-US"/>
        </w:rPr>
        <w:instrText>ADDIN CSL_CITATION {"citationItems":[{"id":"ITEM-1","itemData":{"DOI":"10.1111/tmi.13485","ISSN":"13653156","PMID":"32910557","abstract":"Objective and methods: Worldwide, tuberculosis (TB) is the leading cause of death from a single infectious agent. In many countries, national TB prevalence surveys are the only way to reliably measure the burden of TB disease and can also provide other evidence to inform national efforts to improve TB detection and treatment. Our objective was to synthesise the results and lessons learned from national surveys completed in Africa between 2008 and 2016, to complement a previous review for Asia. Results: Twelve surveys completed in Africa were identified: Ethiopia (2010–2011), Gambia (2011–2013), Ghana (2013), Kenya (2015–2016), Malawi (2013–2014), Nigeria (2012), Rwanda (2012), Sudan (2013–2014), Tanzania (2011–2012), Uganda (2014–2015), Zambia (2013–2014) and Zimbabwe (2014). The eligible population in all surveys was people aged ≥15 years who met residency criteria. In total 588 105 individuals participated, equivalent to 82% (range 57–96%) of those eligible. The prevalence of bacteriologically confirmed pulmonary TB disease in those ≥15 years varied from 119 (95% CI 79–160) per 100 000 population in Rwanda and 638 (95% CI 502–774) per 100 000 population in Zambia. The male:female ratio was 2.0 overall, ranging from 1.2 (Ethiopia) to 4.1 (Uganda). Prevalence per 100 000 population generally increased with age, but the absolute number of cases was usually highest among those aged 35–44 years. Of identified TB cases, 44% (95% CI 40–49) did not report TB symptoms during screening and were only identified as eligible for diagnostic testing due to an abnormal chest X-ray. The overall ratio of prevalence to case notifications was 2.5 (95% CI 1.8–3.2) and was consistently higher for men than women. Many participants who did report TB symptoms had not sought care; those that had were more likely to seek care in a public health facility. HIV prevalence was systematically lower among prevalent cases than officially notified TB patients with an overall ratio of 0.5 (95% CI 0.3–0.7). The two main study limitations were that none of the surveys included people &lt;15 years, and 5 of 12 surveys did not have data on HIV status. Conclusions: National TB prevalence surveys implemented in Africa between 2010 and 2016 have contributed substantial new evidence about the burden of TB disease, its distribution by age and sex, and gaps in TB detection and treatment. Policies and practices to improve access to health services and reduce under-reporting of detected TB cases are n…","author":[{"dropping-particle":"","family":"Law","given":"Irwin","non-dropping-particle":"","parse-names":false,"suffix":""},{"dropping-particle":"","family":"Floyd","given":"Katherine","non-dropping-particle":"","parse-names":false,"suffix":""},{"dropping-particle":"","family":"Abukaraig","given":"Egbal Ahmed Basheir","non-dropping-particle":"","parse-names":false,"suffix":""},{"dropping-particle":"","family":"Addo","given":"Kennedy Kwasi","non-dropping-particle":"","parse-names":false,"suffix":""},{"dropping-particle":"","family":"Adetifa","given":"Ifedayo","non-dropping-particle":"","parse-names":false,"suffix":""},{"dropping-particle":"","family":"Alebachew","given":"Zeleke","non-dropping-particle":"","parse-names":false,"suffix":""},{"dropping-particle":"","family":"Banda","given":"Rhoda","non-dropping-particle":"","parse-names":false,"suffix":""},{"dropping-particle":"","family":"Bashorun","given":"Adedapo","non-dropping-particle":"","parse-names":false,"suffix":""},{"dropping-particle":"","family":"Bloss","given":"Emily","non-dropping-particle":"","parse-names":false,"suffix":""},{"dropping-particle":"","family":"Bonsu","given":"Frank Adae","non-dropping-particle":"","parse-names":false,"suffix":""},{"dropping-particle":"","family":"Chanda-Kapata","given":"Pascalina","non-dropping-particle":"","parse-names":false,"suffix":""},{"dropping-particle":"","family":"Demba","given":"Edward","non-dropping-particle":"","parse-names":false,"suffix":""},{"dropping-particle":"","family":"Elegail","given":"Asrar M.Abdel Salam","non-dropping-particle":"","parse-names":false,"suffix":""},{"dropping-particle":"","family":"Eltigany","given":"Mai","non-dropping-particle":"","parse-names":false,"suffix":""},{"dropping-particle":"","family":"Ershova","given":"Julia","non-dropping-particle":"","parse-names":false,"suffix":""},{"dropping-particle":"","family":"Gasana","given":"Michel","non-dropping-particle":"","parse-names":false,"suffix":""},{"dropping-particle":"","family":"Girma","given":"Belaineh","non-dropping-particle":"","parse-names":false,"suffix":""},{"dropping-particle":"","family":"Glaziou","given":"Philippe","non-dropping-particle":"","parse-names":false,"suffix":""},{"dropping-particle":"","family":"Kalisvaart","given":"Nico","non-dropping-particle":"","parse-names":false,"suffix":""},{"dropping-particle":"","family":"Hamadelneel","given":"Hiba Kamal","non-dropping-particle":"","parse-names":false,"suffix":""},{"dropping-particle":"","family":"Kamara","given":"Deus","non-dropping-particle":"","parse-names":false,"suffix":""},{"dropping-particle":"","family":"Kapata","given":"Nathan","non-dropping-particle":"","parse-names":false,"suffix":""},{"dropping-particle":"","family":"Kasozi","given":"Samuel","non-dropping-particle":"","parse-names":false,"suffix":""},{"dropping-particle":"","family":"Kebede","given":"Amha","non-dropping-particle":"","parse-names":false,"suffix":""},{"dropping-particle":"","family":"Kendall","given":"Lindsay","non-dropping-particle":"","parse-names":false,"suffix":""},{"dropping-particle":"","family":"Kipruto","given":"Hillary","non-dropping-particle":"","parse-names":false,"suffix":""},{"dropping-particle":"","family":"Kirenga","given":"Bruce J.","non-dropping-particle":"","parse-names":false,"suffix":""},{"dropping-particle":"","family":"Klinkenberg","given":"Eveline","non-dropping-particle":"","parse-names":false,"suffix":""},{"dropping-particle":"","family":"Kobayashi","given":"Sayori","non-dropping-particle":"","parse-names":false,"suffix":""},{"dropping-particle":"","family":"Linda","given":"Christopher","non-dropping-particle":"","parse-names":false,"suffix":""},{"dropping-particle":"","family":"Masini","given":"Enos","non-dropping-particle":"","parse-names":false,"suffix":""},{"dropping-particle":"","family":"Matambo","given":"Ronnie","non-dropping-particle":"","parse-names":false,"suffix":""},{"dropping-particle":"","family":"Mfinanga","given":"Sayoki","non-dropping-particle":"","parse-names":false,"suffix":""},{"dropping-particle":"","family":"Migambi","given":"Patrick","non-dropping-particle":"","parse-names":false,"suffix":""},{"dropping-particle":"","family":"Moonan","given":"Patrick","non-dropping-particle":"","parse-names":false,"suffix":""},{"dropping-particle":"","family":"Mpunga","given":"James","non-dropping-particle":"","parse-names":false,"suffix":""},{"dropping-particle":"","family":"Mugabe","given":"Frank","non-dropping-particle":"","parse-names":false,"suffix":""},{"dropping-particle":"","family":"Munthali","given":"Alister","non-dropping-particle":"","parse-names":false,"suffix":""},{"dropping-particle":"","family":"Mutsvangwa","given":"Junior","non-dropping-particle":"","parse-names":false,"suffix":""},{"dropping-particle":"","family":"Nkhoma","given":"Wilfred","non-dropping-particle":"","parse-names":false,"suffix":""},{"dropping-particle":"","family":"Obasanya","given":"Joshua","non-dropping-particle":"","parse-names":false,"suffix":""},{"dropping-particle":"","family":"Omoleke","given":"Semeeh","non-dropping-particle":"","parse-names":false,"suffix":""},{"dropping-particle":"","family":"Onozaki","given":"Ikushi","non-dropping-particle":"","parse-names":false,"suffix":""},{"dropping-particle":"","family":"Patrobas","given":"Philip","non-dropping-particle":"","parse-names":false,"suffix":""},{"dropping-particle":"","family":"Ong'ang'o","given":"Jane Rahedi","non-dropping-particle":"","parse-names":false,"suffix":""},{"dropping-particle":"","family":"Rutebemberwa","given":"Elizeus","non-dropping-particle":"","parse-names":false,"suffix":""},{"dropping-particle":"","family":"Sandy","given":"Charles","non-dropping-particle":"","parse-names":false,"suffix":""},{"dropping-particle":"","family":"Senkoro","given":"Mbazi","non-dropping-particle":"","parse-names":false,"suffix":""},{"dropping-particle":"","family":"Sismanidis","given":"Charalambos","non-dropping-particle":"","parse-names":false,"suffix":""},{"dropping-particle":"","family":"Sitienei","given":"Joseph","non-dropping-particle":"","parse-names":false,"suffix":""},{"dropping-particle":"","family":"Tadolini","given":"Marina","non-dropping-particle":"","parse-names":false,"suffix":""},{"dropping-particle":"","family":"Timimi","given":"Hazim","non-dropping-particle":"","parse-names":false,"suffix":""},{"dropping-particle":"","family":"Tsegaye","given":"Fasil","non-dropping-particle":"","parse-names":false,"suffix":""},{"dropping-particle":"","family":"Uwizeye","given":"Claude Bernard","non-dropping-particle":"","parse-names":false,"suffix":""},{"dropping-particle":"","family":"Yamada","given":"Norio","non-dropping-particle":"","parse-names":false,"suffix":""}],"container-title":"Tropical Medicine and International Health","id":"ITEM-1","issue":"11","issued":{"date-parts":[["2020"]]},"page":"1308-1327","title":"National tuberculosis prevalence surveys in Africa, 2008–2016: an overview of results and lessons learned","type":"article-journal","volume":"25"},"uris":["http://www.mendeley.com/documents/?uuid=78ad3401-ec38-494a-bca7-60132a31c7d5"]}],"mendeley":{"formattedCitation":"(Law et al., 2020)","plainTextFormattedCitation":"(Law et al., 2020)","previouslyFormattedCitation":"(Law et al., 2020)"},"properties":{"noteIndex":0},"schema":"https://github.com/citation-style-language/schema/raw/master/csl-citation.json"}</w:instrText>
      </w:r>
      <w:r w:rsidR="00373AF3" w:rsidRPr="00980D09">
        <w:rPr>
          <w:rFonts w:ascii="Times New Roman" w:hAnsi="Times New Roman" w:cs="Times New Roman"/>
          <w:sz w:val="24"/>
          <w:szCs w:val="24"/>
          <w:lang w:val="en-US"/>
        </w:rPr>
        <w:fldChar w:fldCharType="separate"/>
      </w:r>
      <w:r w:rsidR="00373AF3" w:rsidRPr="00980D09">
        <w:rPr>
          <w:rFonts w:ascii="Times New Roman" w:hAnsi="Times New Roman" w:cs="Times New Roman"/>
          <w:noProof/>
          <w:sz w:val="24"/>
          <w:szCs w:val="24"/>
          <w:lang w:val="en-US"/>
        </w:rPr>
        <w:t>(Law et al., 2020)</w:t>
      </w:r>
      <w:r w:rsidR="00373AF3" w:rsidRPr="00980D09">
        <w:rPr>
          <w:rFonts w:ascii="Times New Roman" w:hAnsi="Times New Roman" w:cs="Times New Roman"/>
          <w:sz w:val="24"/>
          <w:szCs w:val="24"/>
          <w:lang w:val="en-US"/>
        </w:rPr>
        <w:fldChar w:fldCharType="end"/>
      </w:r>
    </w:p>
    <w:p w14:paraId="6D4D04B9" w14:textId="77777777" w:rsidR="000E1620" w:rsidRPr="00980D09" w:rsidRDefault="000E1620" w:rsidP="00980D09">
      <w:pPr>
        <w:autoSpaceDE w:val="0"/>
        <w:autoSpaceDN w:val="0"/>
        <w:adjustRightInd w:val="0"/>
        <w:spacing w:after="0" w:line="480" w:lineRule="auto"/>
        <w:jc w:val="both"/>
        <w:rPr>
          <w:rFonts w:ascii="Times New Roman" w:eastAsia="Calibri" w:hAnsi="Times New Roman" w:cs="Times New Roman"/>
          <w:sz w:val="24"/>
          <w:szCs w:val="24"/>
          <w:highlight w:val="yellow"/>
          <w:lang w:val="en-US"/>
        </w:rPr>
      </w:pPr>
    </w:p>
    <w:p w14:paraId="5BC84ECF" w14:textId="5C48D27A" w:rsidR="00642660" w:rsidRPr="00980D09" w:rsidRDefault="009A7FFC" w:rsidP="00980D09">
      <w:pPr>
        <w:pStyle w:val="Heading3"/>
        <w:spacing w:before="0" w:line="480" w:lineRule="auto"/>
        <w:rPr>
          <w:rFonts w:ascii="Times New Roman" w:hAnsi="Times New Roman" w:cs="Times New Roman"/>
          <w:b/>
          <w:bCs/>
          <w:color w:val="auto"/>
          <w:lang w:val="en-US"/>
        </w:rPr>
      </w:pPr>
      <w:bookmarkStart w:id="84" w:name="_Toc152567364"/>
      <w:r w:rsidRPr="00980D09">
        <w:rPr>
          <w:rFonts w:ascii="Times New Roman" w:hAnsi="Times New Roman" w:cs="Times New Roman"/>
          <w:b/>
          <w:bCs/>
          <w:color w:val="auto"/>
          <w:lang w:val="en-US"/>
        </w:rPr>
        <w:t xml:space="preserve">4.2.2 </w:t>
      </w:r>
      <w:r w:rsidR="00C870DF">
        <w:rPr>
          <w:rFonts w:ascii="Times New Roman" w:hAnsi="Times New Roman" w:cs="Times New Roman"/>
          <w:b/>
          <w:bCs/>
          <w:color w:val="auto"/>
          <w:lang w:val="en-US"/>
        </w:rPr>
        <w:tab/>
      </w:r>
      <w:r w:rsidRPr="00980D09">
        <w:rPr>
          <w:rFonts w:ascii="Times New Roman" w:hAnsi="Times New Roman" w:cs="Times New Roman"/>
          <w:b/>
          <w:bCs/>
          <w:color w:val="auto"/>
          <w:lang w:val="en-US"/>
        </w:rPr>
        <w:t>Gender of Respondents</w:t>
      </w:r>
      <w:bookmarkEnd w:id="84"/>
    </w:p>
    <w:p w14:paraId="09737DD4" w14:textId="0A176638" w:rsidR="000152C6" w:rsidRPr="00980D09" w:rsidRDefault="00BA1CD6"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 xml:space="preserve">The gender of the respondents provides a significant lens through which to examine the demographic characteristics of the study participants in relation to their potential roles and responsibilities within the context of </w:t>
      </w:r>
      <w:r w:rsidR="00A26A04" w:rsidRPr="00980D09">
        <w:rPr>
          <w:rFonts w:ascii="Times New Roman" w:eastAsia="Calibri" w:hAnsi="Times New Roman" w:cs="Times New Roman"/>
          <w:sz w:val="24"/>
          <w:szCs w:val="24"/>
          <w:lang w:val="en-US"/>
        </w:rPr>
        <w:t xml:space="preserve">role of </w:t>
      </w:r>
      <w:proofErr w:type="spellStart"/>
      <w:r w:rsidR="00A26A04" w:rsidRPr="00980D09">
        <w:rPr>
          <w:rFonts w:ascii="Times New Roman" w:eastAsia="Calibri" w:hAnsi="Times New Roman" w:cs="Times New Roman"/>
          <w:sz w:val="24"/>
          <w:szCs w:val="24"/>
          <w:lang w:val="en-US"/>
        </w:rPr>
        <w:t>Okigusuri</w:t>
      </w:r>
      <w:proofErr w:type="spellEnd"/>
      <w:r w:rsidR="00A26A04" w:rsidRPr="00980D09">
        <w:rPr>
          <w:rFonts w:ascii="Times New Roman" w:eastAsia="Calibri" w:hAnsi="Times New Roman" w:cs="Times New Roman"/>
          <w:sz w:val="24"/>
          <w:szCs w:val="24"/>
          <w:lang w:val="en-US"/>
        </w:rPr>
        <w:t xml:space="preserve"> in medicine accessibility, availability and af</w:t>
      </w:r>
      <w:r w:rsidR="0096753D" w:rsidRPr="00980D09">
        <w:rPr>
          <w:rFonts w:ascii="Times New Roman" w:eastAsia="Calibri" w:hAnsi="Times New Roman" w:cs="Times New Roman"/>
          <w:sz w:val="24"/>
          <w:szCs w:val="24"/>
          <w:lang w:val="en-US"/>
        </w:rPr>
        <w:t>fordability in rural areas</w:t>
      </w:r>
      <w:r w:rsidRPr="00980D09">
        <w:rPr>
          <w:rFonts w:ascii="Times New Roman" w:eastAsia="Calibri" w:hAnsi="Times New Roman" w:cs="Times New Roman"/>
          <w:sz w:val="24"/>
          <w:szCs w:val="24"/>
          <w:lang w:val="en-US"/>
        </w:rPr>
        <w:t>. Table 4.</w:t>
      </w:r>
      <w:r w:rsidR="0096753D" w:rsidRPr="00980D09">
        <w:rPr>
          <w:rFonts w:ascii="Times New Roman" w:eastAsia="Calibri" w:hAnsi="Times New Roman" w:cs="Times New Roman"/>
          <w:sz w:val="24"/>
          <w:szCs w:val="24"/>
          <w:lang w:val="en-US"/>
        </w:rPr>
        <w:t>2</w:t>
      </w:r>
      <w:r w:rsidRPr="00980D09">
        <w:rPr>
          <w:rFonts w:ascii="Times New Roman" w:eastAsia="Calibri" w:hAnsi="Times New Roman" w:cs="Times New Roman"/>
          <w:sz w:val="24"/>
          <w:szCs w:val="24"/>
          <w:lang w:val="en-US"/>
        </w:rPr>
        <w:t xml:space="preserve"> shows the distribution of respondents by </w:t>
      </w:r>
      <w:r w:rsidR="0096753D" w:rsidRPr="00980D09">
        <w:rPr>
          <w:rFonts w:ascii="Times New Roman" w:eastAsia="Calibri" w:hAnsi="Times New Roman" w:cs="Times New Roman"/>
          <w:sz w:val="24"/>
          <w:szCs w:val="24"/>
          <w:lang w:val="en-US"/>
        </w:rPr>
        <w:t>gender</w:t>
      </w:r>
      <w:r w:rsidRPr="00980D09">
        <w:rPr>
          <w:rFonts w:ascii="Times New Roman" w:eastAsia="Calibri" w:hAnsi="Times New Roman" w:cs="Times New Roman"/>
          <w:sz w:val="24"/>
          <w:szCs w:val="24"/>
          <w:lang w:val="en-US"/>
        </w:rPr>
        <w:t xml:space="preserve"> status;</w:t>
      </w:r>
    </w:p>
    <w:p w14:paraId="166EABE4" w14:textId="28582725" w:rsidR="00012071" w:rsidRPr="009F1689" w:rsidRDefault="009F1689" w:rsidP="009F1689">
      <w:pPr>
        <w:pStyle w:val="Caption"/>
        <w:spacing w:after="0" w:line="480" w:lineRule="auto"/>
        <w:rPr>
          <w:rFonts w:ascii="Times New Roman" w:hAnsi="Times New Roman" w:cs="Times New Roman"/>
          <w:b w:val="0"/>
          <w:bCs w:val="0"/>
          <w:i/>
          <w:iCs/>
          <w:color w:val="auto"/>
          <w:sz w:val="24"/>
          <w:szCs w:val="24"/>
          <w:lang w:val="en-US"/>
        </w:rPr>
      </w:pPr>
      <w:bookmarkStart w:id="85" w:name="_Toc152565572"/>
      <w:proofErr w:type="gramStart"/>
      <w:r w:rsidRPr="009F1689">
        <w:rPr>
          <w:rFonts w:ascii="Times New Roman" w:hAnsi="Times New Roman" w:cs="Times New Roman"/>
          <w:color w:val="auto"/>
          <w:sz w:val="24"/>
          <w:szCs w:val="24"/>
        </w:rPr>
        <w:t>Table 4.2 Distribution of respondents by Gender.</w:t>
      </w:r>
      <w:proofErr w:type="gramEnd"/>
      <w:r w:rsidRPr="009F1689">
        <w:rPr>
          <w:rFonts w:ascii="Times New Roman" w:hAnsi="Times New Roman" w:cs="Times New Roman"/>
          <w:color w:val="auto"/>
          <w:sz w:val="24"/>
          <w:szCs w:val="24"/>
        </w:rPr>
        <w:t xml:space="preserve"> (n=140)</w:t>
      </w:r>
      <w:bookmarkEnd w:id="85"/>
    </w:p>
    <w:tbl>
      <w:tblPr>
        <w:tblW w:w="0" w:type="auto"/>
        <w:tblLook w:val="04A0" w:firstRow="1" w:lastRow="0" w:firstColumn="1" w:lastColumn="0" w:noHBand="0" w:noVBand="1"/>
      </w:tblPr>
      <w:tblGrid>
        <w:gridCol w:w="1242"/>
        <w:gridCol w:w="1560"/>
        <w:gridCol w:w="1417"/>
        <w:gridCol w:w="1843"/>
        <w:gridCol w:w="2374"/>
      </w:tblGrid>
      <w:tr w:rsidR="00980D09" w:rsidRPr="00980D09" w14:paraId="6ED4F74C" w14:textId="77777777" w:rsidTr="00C870DF">
        <w:trPr>
          <w:trHeight w:val="307"/>
        </w:trPr>
        <w:tc>
          <w:tcPr>
            <w:tcW w:w="1242" w:type="dxa"/>
            <w:tcBorders>
              <w:top w:val="single" w:sz="4" w:space="0" w:color="auto"/>
              <w:bottom w:val="single" w:sz="4" w:space="0" w:color="auto"/>
            </w:tcBorders>
          </w:tcPr>
          <w:p w14:paraId="3923B1FA" w14:textId="2E873368" w:rsidR="00A606E6" w:rsidRPr="00980D09" w:rsidRDefault="00A606E6" w:rsidP="00CE6EA1">
            <w:pPr>
              <w:autoSpaceDE w:val="0"/>
              <w:autoSpaceDN w:val="0"/>
              <w:adjustRightInd w:val="0"/>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Gender</w:t>
            </w:r>
          </w:p>
        </w:tc>
        <w:tc>
          <w:tcPr>
            <w:tcW w:w="1560" w:type="dxa"/>
            <w:tcBorders>
              <w:top w:val="single" w:sz="4" w:space="0" w:color="auto"/>
              <w:bottom w:val="single" w:sz="4" w:space="0" w:color="auto"/>
            </w:tcBorders>
          </w:tcPr>
          <w:p w14:paraId="296F859C" w14:textId="6DD9041C" w:rsidR="00A606E6" w:rsidRPr="00980D09" w:rsidRDefault="00A606E6" w:rsidP="00CE6EA1">
            <w:pPr>
              <w:autoSpaceDE w:val="0"/>
              <w:autoSpaceDN w:val="0"/>
              <w:adjustRightInd w:val="0"/>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417" w:type="dxa"/>
            <w:tcBorders>
              <w:top w:val="single" w:sz="4" w:space="0" w:color="auto"/>
              <w:bottom w:val="single" w:sz="4" w:space="0" w:color="auto"/>
            </w:tcBorders>
          </w:tcPr>
          <w:p w14:paraId="36657795" w14:textId="263B7F2C" w:rsidR="00A606E6" w:rsidRPr="00980D09" w:rsidRDefault="00C870DF" w:rsidP="00CE6EA1">
            <w:pPr>
              <w:autoSpaceDE w:val="0"/>
              <w:autoSpaceDN w:val="0"/>
              <w:adjustRightInd w:val="0"/>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843" w:type="dxa"/>
            <w:tcBorders>
              <w:top w:val="single" w:sz="4" w:space="0" w:color="auto"/>
              <w:bottom w:val="single" w:sz="4" w:space="0" w:color="auto"/>
            </w:tcBorders>
          </w:tcPr>
          <w:p w14:paraId="6DA954A9" w14:textId="0151EFD1" w:rsidR="00A606E6" w:rsidRPr="00980D09" w:rsidRDefault="00A606E6" w:rsidP="00CE6EA1">
            <w:pPr>
              <w:autoSpaceDE w:val="0"/>
              <w:autoSpaceDN w:val="0"/>
              <w:adjustRightInd w:val="0"/>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Valid </w:t>
            </w:r>
            <w:r w:rsidR="00C870DF" w:rsidRPr="00980D09">
              <w:rPr>
                <w:rFonts w:ascii="Times New Roman" w:hAnsi="Times New Roman" w:cs="Times New Roman"/>
                <w:b/>
                <w:bCs/>
                <w:sz w:val="24"/>
                <w:szCs w:val="24"/>
                <w:lang w:val="en-US"/>
              </w:rPr>
              <w:t>Percent</w:t>
            </w:r>
          </w:p>
        </w:tc>
        <w:tc>
          <w:tcPr>
            <w:tcW w:w="2374" w:type="dxa"/>
            <w:tcBorders>
              <w:top w:val="single" w:sz="4" w:space="0" w:color="auto"/>
              <w:bottom w:val="single" w:sz="4" w:space="0" w:color="auto"/>
            </w:tcBorders>
          </w:tcPr>
          <w:p w14:paraId="1421C6D1" w14:textId="5CEFDE73" w:rsidR="00A606E6" w:rsidRPr="00980D09" w:rsidRDefault="00A606E6" w:rsidP="00CE6EA1">
            <w:pPr>
              <w:autoSpaceDE w:val="0"/>
              <w:autoSpaceDN w:val="0"/>
              <w:adjustRightInd w:val="0"/>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Cumulative </w:t>
            </w:r>
            <w:r w:rsidR="00C870DF" w:rsidRPr="00980D09">
              <w:rPr>
                <w:rFonts w:ascii="Times New Roman" w:hAnsi="Times New Roman" w:cs="Times New Roman"/>
                <w:b/>
                <w:bCs/>
                <w:sz w:val="24"/>
                <w:szCs w:val="24"/>
                <w:lang w:val="en-US"/>
              </w:rPr>
              <w:t>Percent</w:t>
            </w:r>
          </w:p>
        </w:tc>
      </w:tr>
      <w:tr w:rsidR="00980D09" w:rsidRPr="00980D09" w14:paraId="1DB04405" w14:textId="77777777" w:rsidTr="00C870DF">
        <w:trPr>
          <w:trHeight w:val="313"/>
        </w:trPr>
        <w:tc>
          <w:tcPr>
            <w:tcW w:w="1242" w:type="dxa"/>
            <w:tcBorders>
              <w:top w:val="single" w:sz="4" w:space="0" w:color="auto"/>
            </w:tcBorders>
          </w:tcPr>
          <w:p w14:paraId="7B20015D" w14:textId="37844328"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Male</w:t>
            </w:r>
          </w:p>
        </w:tc>
        <w:tc>
          <w:tcPr>
            <w:tcW w:w="1560" w:type="dxa"/>
            <w:tcBorders>
              <w:top w:val="single" w:sz="4" w:space="0" w:color="auto"/>
            </w:tcBorders>
          </w:tcPr>
          <w:p w14:paraId="15E13636" w14:textId="459C6559"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60</w:t>
            </w:r>
          </w:p>
        </w:tc>
        <w:tc>
          <w:tcPr>
            <w:tcW w:w="1417" w:type="dxa"/>
            <w:tcBorders>
              <w:top w:val="single" w:sz="4" w:space="0" w:color="auto"/>
            </w:tcBorders>
          </w:tcPr>
          <w:p w14:paraId="7BE97EF8" w14:textId="2854D41E"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42.9</w:t>
            </w:r>
          </w:p>
        </w:tc>
        <w:tc>
          <w:tcPr>
            <w:tcW w:w="1843" w:type="dxa"/>
            <w:tcBorders>
              <w:top w:val="single" w:sz="4" w:space="0" w:color="auto"/>
            </w:tcBorders>
          </w:tcPr>
          <w:p w14:paraId="47B8E9A1" w14:textId="1D295F05"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42.9</w:t>
            </w:r>
          </w:p>
        </w:tc>
        <w:tc>
          <w:tcPr>
            <w:tcW w:w="2374" w:type="dxa"/>
            <w:tcBorders>
              <w:top w:val="single" w:sz="4" w:space="0" w:color="auto"/>
            </w:tcBorders>
          </w:tcPr>
          <w:p w14:paraId="1BE790F2" w14:textId="419FF345"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42.9</w:t>
            </w:r>
          </w:p>
        </w:tc>
      </w:tr>
      <w:tr w:rsidR="00980D09" w:rsidRPr="00980D09" w14:paraId="70597A0F" w14:textId="77777777" w:rsidTr="00C870DF">
        <w:trPr>
          <w:trHeight w:val="320"/>
        </w:trPr>
        <w:tc>
          <w:tcPr>
            <w:tcW w:w="1242" w:type="dxa"/>
            <w:tcBorders>
              <w:bottom w:val="single" w:sz="4" w:space="0" w:color="auto"/>
            </w:tcBorders>
          </w:tcPr>
          <w:p w14:paraId="0E2E3ED3" w14:textId="2032A7E1"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Female</w:t>
            </w:r>
          </w:p>
        </w:tc>
        <w:tc>
          <w:tcPr>
            <w:tcW w:w="1560" w:type="dxa"/>
            <w:tcBorders>
              <w:bottom w:val="single" w:sz="4" w:space="0" w:color="auto"/>
            </w:tcBorders>
          </w:tcPr>
          <w:p w14:paraId="1F2CD150" w14:textId="3156F3D0"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80</w:t>
            </w:r>
          </w:p>
        </w:tc>
        <w:tc>
          <w:tcPr>
            <w:tcW w:w="1417" w:type="dxa"/>
            <w:tcBorders>
              <w:bottom w:val="single" w:sz="4" w:space="0" w:color="auto"/>
            </w:tcBorders>
          </w:tcPr>
          <w:p w14:paraId="1566A76F" w14:textId="2CAF025D"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57.1</w:t>
            </w:r>
          </w:p>
        </w:tc>
        <w:tc>
          <w:tcPr>
            <w:tcW w:w="1843" w:type="dxa"/>
            <w:tcBorders>
              <w:bottom w:val="single" w:sz="4" w:space="0" w:color="auto"/>
            </w:tcBorders>
          </w:tcPr>
          <w:p w14:paraId="1E31F7BC" w14:textId="78A6FAD6"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57.1</w:t>
            </w:r>
          </w:p>
        </w:tc>
        <w:tc>
          <w:tcPr>
            <w:tcW w:w="2374" w:type="dxa"/>
            <w:tcBorders>
              <w:bottom w:val="single" w:sz="4" w:space="0" w:color="auto"/>
            </w:tcBorders>
          </w:tcPr>
          <w:p w14:paraId="7DF9B9CA" w14:textId="2FD2D764" w:rsidR="00A606E6" w:rsidRPr="00980D09" w:rsidRDefault="00732FF0" w:rsidP="00CE6EA1">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100.0</w:t>
            </w:r>
          </w:p>
        </w:tc>
      </w:tr>
      <w:tr w:rsidR="00980D09" w:rsidRPr="00197068" w14:paraId="15B44AF7" w14:textId="77777777" w:rsidTr="00C870DF">
        <w:trPr>
          <w:trHeight w:val="311"/>
        </w:trPr>
        <w:tc>
          <w:tcPr>
            <w:tcW w:w="1242" w:type="dxa"/>
            <w:tcBorders>
              <w:top w:val="single" w:sz="4" w:space="0" w:color="auto"/>
              <w:bottom w:val="single" w:sz="4" w:space="0" w:color="auto"/>
            </w:tcBorders>
          </w:tcPr>
          <w:p w14:paraId="33AC7F12" w14:textId="6F2A3A60" w:rsidR="00A606E6" w:rsidRPr="00197068" w:rsidRDefault="005F4B0C" w:rsidP="00CE6EA1">
            <w:pPr>
              <w:autoSpaceDE w:val="0"/>
              <w:autoSpaceDN w:val="0"/>
              <w:adjustRightInd w:val="0"/>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Total</w:t>
            </w:r>
          </w:p>
        </w:tc>
        <w:tc>
          <w:tcPr>
            <w:tcW w:w="1560" w:type="dxa"/>
            <w:tcBorders>
              <w:top w:val="single" w:sz="4" w:space="0" w:color="auto"/>
              <w:bottom w:val="single" w:sz="4" w:space="0" w:color="auto"/>
            </w:tcBorders>
          </w:tcPr>
          <w:p w14:paraId="7B93A57C" w14:textId="024E3327" w:rsidR="00A606E6" w:rsidRPr="00197068" w:rsidRDefault="005F4B0C" w:rsidP="00CE6EA1">
            <w:pPr>
              <w:autoSpaceDE w:val="0"/>
              <w:autoSpaceDN w:val="0"/>
              <w:adjustRightInd w:val="0"/>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140</w:t>
            </w:r>
          </w:p>
        </w:tc>
        <w:tc>
          <w:tcPr>
            <w:tcW w:w="1417" w:type="dxa"/>
            <w:tcBorders>
              <w:top w:val="single" w:sz="4" w:space="0" w:color="auto"/>
              <w:bottom w:val="single" w:sz="4" w:space="0" w:color="auto"/>
            </w:tcBorders>
          </w:tcPr>
          <w:p w14:paraId="6A407EFB" w14:textId="2DF2260F" w:rsidR="00A606E6" w:rsidRPr="00197068" w:rsidRDefault="005F4B0C" w:rsidP="00CE6EA1">
            <w:pPr>
              <w:autoSpaceDE w:val="0"/>
              <w:autoSpaceDN w:val="0"/>
              <w:adjustRightInd w:val="0"/>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100.0</w:t>
            </w:r>
          </w:p>
        </w:tc>
        <w:tc>
          <w:tcPr>
            <w:tcW w:w="1843" w:type="dxa"/>
            <w:tcBorders>
              <w:top w:val="single" w:sz="4" w:space="0" w:color="auto"/>
              <w:bottom w:val="single" w:sz="4" w:space="0" w:color="auto"/>
            </w:tcBorders>
          </w:tcPr>
          <w:p w14:paraId="4754439E" w14:textId="4E59449A" w:rsidR="00A606E6" w:rsidRPr="00197068" w:rsidRDefault="005F4B0C" w:rsidP="00CE6EA1">
            <w:pPr>
              <w:autoSpaceDE w:val="0"/>
              <w:autoSpaceDN w:val="0"/>
              <w:adjustRightInd w:val="0"/>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100.0</w:t>
            </w:r>
          </w:p>
        </w:tc>
        <w:tc>
          <w:tcPr>
            <w:tcW w:w="2374" w:type="dxa"/>
            <w:tcBorders>
              <w:top w:val="single" w:sz="4" w:space="0" w:color="auto"/>
              <w:bottom w:val="single" w:sz="4" w:space="0" w:color="auto"/>
            </w:tcBorders>
          </w:tcPr>
          <w:p w14:paraId="06B2D57A" w14:textId="77777777" w:rsidR="00A606E6" w:rsidRPr="00197068" w:rsidRDefault="00A606E6" w:rsidP="00CE6EA1">
            <w:pPr>
              <w:autoSpaceDE w:val="0"/>
              <w:autoSpaceDN w:val="0"/>
              <w:adjustRightInd w:val="0"/>
              <w:spacing w:after="0" w:line="360" w:lineRule="auto"/>
              <w:rPr>
                <w:rFonts w:ascii="Times New Roman" w:hAnsi="Times New Roman" w:cs="Times New Roman"/>
                <w:b/>
                <w:sz w:val="24"/>
                <w:szCs w:val="24"/>
                <w:lang w:val="en-US"/>
              </w:rPr>
            </w:pPr>
          </w:p>
        </w:tc>
      </w:tr>
    </w:tbl>
    <w:p w14:paraId="5A8D2701" w14:textId="4FFA8540" w:rsidR="00012071" w:rsidRPr="00C870DF" w:rsidRDefault="000152C6" w:rsidP="00980D09">
      <w:pPr>
        <w:autoSpaceDE w:val="0"/>
        <w:autoSpaceDN w:val="0"/>
        <w:adjustRightInd w:val="0"/>
        <w:spacing w:after="0" w:line="480" w:lineRule="auto"/>
        <w:rPr>
          <w:rFonts w:ascii="Times New Roman" w:hAnsi="Times New Roman" w:cs="Times New Roman"/>
          <w:b/>
          <w:sz w:val="24"/>
          <w:szCs w:val="24"/>
          <w:lang w:val="en-US"/>
        </w:rPr>
      </w:pPr>
      <w:proofErr w:type="gramStart"/>
      <w:r w:rsidRPr="00C870DF">
        <w:rPr>
          <w:rFonts w:ascii="Times New Roman" w:hAnsi="Times New Roman" w:cs="Times New Roman"/>
          <w:b/>
          <w:sz w:val="24"/>
          <w:szCs w:val="24"/>
          <w:lang w:val="en-US"/>
        </w:rPr>
        <w:t xml:space="preserve">Source; </w:t>
      </w:r>
      <w:r w:rsidRPr="00197068">
        <w:rPr>
          <w:rFonts w:ascii="Times New Roman" w:hAnsi="Times New Roman" w:cs="Times New Roman"/>
          <w:sz w:val="24"/>
          <w:szCs w:val="24"/>
          <w:lang w:val="en-US"/>
        </w:rPr>
        <w:t>Field Data 2023.</w:t>
      </w:r>
      <w:proofErr w:type="gramEnd"/>
      <w:r w:rsidRPr="00C870DF">
        <w:rPr>
          <w:rFonts w:ascii="Times New Roman" w:hAnsi="Times New Roman" w:cs="Times New Roman"/>
          <w:b/>
          <w:sz w:val="24"/>
          <w:szCs w:val="24"/>
          <w:lang w:val="en-US"/>
        </w:rPr>
        <w:t xml:space="preserve"> </w:t>
      </w:r>
    </w:p>
    <w:p w14:paraId="60EEB6C5" w14:textId="77777777" w:rsidR="005F4B0C" w:rsidRPr="00980D09" w:rsidRDefault="005F4B0C" w:rsidP="00980D09">
      <w:pPr>
        <w:autoSpaceDE w:val="0"/>
        <w:autoSpaceDN w:val="0"/>
        <w:adjustRightInd w:val="0"/>
        <w:spacing w:after="0" w:line="480" w:lineRule="auto"/>
        <w:rPr>
          <w:rFonts w:ascii="Times New Roman" w:hAnsi="Times New Roman" w:cs="Times New Roman"/>
          <w:sz w:val="24"/>
          <w:szCs w:val="24"/>
          <w:lang w:val="en-US"/>
        </w:rPr>
      </w:pPr>
    </w:p>
    <w:p w14:paraId="4DB9BE0C" w14:textId="0AFFB366" w:rsidR="00E30D01" w:rsidRPr="00980D09" w:rsidRDefault="00EB3D1F"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 findings revealed that majority of the respondents were women</w:t>
      </w:r>
      <w:r w:rsidR="00976064" w:rsidRPr="00980D09">
        <w:rPr>
          <w:rFonts w:ascii="Times New Roman" w:hAnsi="Times New Roman" w:cs="Times New Roman"/>
          <w:sz w:val="24"/>
          <w:szCs w:val="24"/>
          <w:lang w:val="en-US"/>
        </w:rPr>
        <w:t xml:space="preserve"> 57.1%</w:t>
      </w:r>
      <w:r w:rsidRPr="00980D09">
        <w:rPr>
          <w:rFonts w:ascii="Times New Roman" w:hAnsi="Times New Roman" w:cs="Times New Roman"/>
          <w:sz w:val="24"/>
          <w:szCs w:val="24"/>
          <w:lang w:val="en-US"/>
        </w:rPr>
        <w:t xml:space="preserve">, as they are the major responsible for </w:t>
      </w:r>
      <w:r w:rsidR="000877C0" w:rsidRPr="00980D09">
        <w:rPr>
          <w:rFonts w:ascii="Times New Roman" w:hAnsi="Times New Roman" w:cs="Times New Roman"/>
          <w:sz w:val="24"/>
          <w:szCs w:val="24"/>
          <w:lang w:val="en-US"/>
        </w:rPr>
        <w:t>family’s</w:t>
      </w:r>
      <w:r w:rsidRPr="00980D09">
        <w:rPr>
          <w:rFonts w:ascii="Times New Roman" w:hAnsi="Times New Roman" w:cs="Times New Roman"/>
          <w:sz w:val="24"/>
          <w:szCs w:val="24"/>
          <w:lang w:val="en-US"/>
        </w:rPr>
        <w:t xml:space="preserve"> well</w:t>
      </w:r>
      <w:r w:rsidR="00132095"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being and being in</w:t>
      </w:r>
      <w:r w:rsidR="00132095"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 xml:space="preserve">charge of the </w:t>
      </w:r>
      <w:proofErr w:type="spellStart"/>
      <w:r w:rsidR="00132095" w:rsidRPr="00980D09">
        <w:rPr>
          <w:rFonts w:ascii="Times New Roman" w:hAnsi="Times New Roman" w:cs="Times New Roman"/>
          <w:sz w:val="24"/>
          <w:szCs w:val="24"/>
          <w:lang w:val="en-US"/>
        </w:rPr>
        <w:t>Okigusuri</w:t>
      </w:r>
      <w:proofErr w:type="spellEnd"/>
      <w:r w:rsidR="00132095" w:rsidRPr="00980D09">
        <w:rPr>
          <w:rFonts w:ascii="Times New Roman" w:hAnsi="Times New Roman" w:cs="Times New Roman"/>
          <w:sz w:val="24"/>
          <w:szCs w:val="24"/>
          <w:lang w:val="en-US"/>
        </w:rPr>
        <w:t xml:space="preserve"> box</w:t>
      </w:r>
      <w:r w:rsidR="00976064" w:rsidRPr="00980D09">
        <w:rPr>
          <w:rFonts w:ascii="Times New Roman" w:hAnsi="Times New Roman" w:cs="Times New Roman"/>
          <w:sz w:val="24"/>
          <w:szCs w:val="24"/>
          <w:lang w:val="en-US"/>
        </w:rPr>
        <w:t>, while</w:t>
      </w:r>
      <w:r w:rsidR="00A32058" w:rsidRPr="00980D09">
        <w:rPr>
          <w:rFonts w:ascii="Times New Roman" w:hAnsi="Times New Roman" w:cs="Times New Roman"/>
          <w:sz w:val="24"/>
          <w:szCs w:val="24"/>
          <w:lang w:val="en-US"/>
        </w:rPr>
        <w:t xml:space="preserve"> 42.9 % was reported to be men. </w:t>
      </w:r>
      <w:r w:rsidR="00046D99" w:rsidRPr="00980D09">
        <w:rPr>
          <w:rFonts w:ascii="Times New Roman" w:hAnsi="Times New Roman" w:cs="Times New Roman"/>
          <w:sz w:val="24"/>
          <w:szCs w:val="24"/>
          <w:lang w:val="en-US"/>
        </w:rPr>
        <w:t>These distributions</w:t>
      </w:r>
      <w:r w:rsidR="00054DB5" w:rsidRPr="00980D09">
        <w:rPr>
          <w:rFonts w:ascii="Times New Roman" w:hAnsi="Times New Roman" w:cs="Times New Roman"/>
          <w:sz w:val="24"/>
          <w:szCs w:val="24"/>
          <w:lang w:val="en-US"/>
        </w:rPr>
        <w:t xml:space="preserve"> underpin the importance of considering gender status </w:t>
      </w:r>
      <w:r w:rsidR="00122E12" w:rsidRPr="00980D09">
        <w:rPr>
          <w:rFonts w:ascii="Times New Roman" w:hAnsi="Times New Roman" w:cs="Times New Roman"/>
          <w:sz w:val="24"/>
          <w:szCs w:val="24"/>
          <w:lang w:val="en-US"/>
        </w:rPr>
        <w:t xml:space="preserve">as a potential influence on the role of </w:t>
      </w:r>
      <w:proofErr w:type="spellStart"/>
      <w:r w:rsidR="00122E12" w:rsidRPr="00980D09">
        <w:rPr>
          <w:rFonts w:ascii="Times New Roman" w:hAnsi="Times New Roman" w:cs="Times New Roman"/>
          <w:sz w:val="24"/>
          <w:szCs w:val="24"/>
          <w:lang w:val="en-US"/>
        </w:rPr>
        <w:t>Okigusuri</w:t>
      </w:r>
      <w:proofErr w:type="spellEnd"/>
      <w:r w:rsidR="00122E12" w:rsidRPr="00980D09">
        <w:rPr>
          <w:rFonts w:ascii="Times New Roman" w:hAnsi="Times New Roman" w:cs="Times New Roman"/>
          <w:sz w:val="24"/>
          <w:szCs w:val="24"/>
          <w:lang w:val="en-US"/>
        </w:rPr>
        <w:t xml:space="preserve"> system in medicine accessibility, availability and affordability in rural areas. </w:t>
      </w:r>
      <w:r w:rsidR="00046D99" w:rsidRPr="00980D09">
        <w:rPr>
          <w:rFonts w:ascii="Times New Roman" w:hAnsi="Times New Roman" w:cs="Times New Roman"/>
          <w:sz w:val="24"/>
          <w:szCs w:val="24"/>
          <w:lang w:val="en-US"/>
        </w:rPr>
        <w:t>Health seeking behavior or health knowledge</w:t>
      </w:r>
      <w:r w:rsidR="00263C2F" w:rsidRPr="00980D09">
        <w:rPr>
          <w:rFonts w:ascii="Times New Roman" w:hAnsi="Times New Roman" w:cs="Times New Roman"/>
          <w:sz w:val="24"/>
          <w:szCs w:val="24"/>
          <w:lang w:val="en-US"/>
        </w:rPr>
        <w:t>,</w:t>
      </w:r>
      <w:r w:rsidR="00046D99" w:rsidRPr="00980D09">
        <w:rPr>
          <w:rFonts w:ascii="Times New Roman" w:hAnsi="Times New Roman" w:cs="Times New Roman"/>
          <w:sz w:val="24"/>
          <w:szCs w:val="24"/>
          <w:lang w:val="en-US"/>
        </w:rPr>
        <w:t xml:space="preserve"> seeking behavior can also be explained between men and women of </w:t>
      </w:r>
      <w:proofErr w:type="spellStart"/>
      <w:r w:rsidR="00046D99" w:rsidRPr="00980D09">
        <w:rPr>
          <w:rFonts w:ascii="Times New Roman" w:hAnsi="Times New Roman" w:cs="Times New Roman"/>
          <w:sz w:val="24"/>
          <w:szCs w:val="24"/>
          <w:lang w:val="en-US"/>
        </w:rPr>
        <w:t>kisarawe</w:t>
      </w:r>
      <w:proofErr w:type="spellEnd"/>
      <w:r w:rsidR="00046D99" w:rsidRPr="00980D09">
        <w:rPr>
          <w:rFonts w:ascii="Times New Roman" w:hAnsi="Times New Roman" w:cs="Times New Roman"/>
          <w:sz w:val="24"/>
          <w:szCs w:val="24"/>
          <w:lang w:val="en-US"/>
        </w:rPr>
        <w:t xml:space="preserve"> district through this distribution.</w:t>
      </w:r>
      <w:r w:rsidR="00E30D01" w:rsidRPr="00980D09">
        <w:rPr>
          <w:rFonts w:ascii="Times New Roman" w:hAnsi="Times New Roman" w:cs="Times New Roman"/>
          <w:sz w:val="24"/>
          <w:szCs w:val="24"/>
          <w:lang w:val="en-US"/>
        </w:rPr>
        <w:t xml:space="preserve"> The </w:t>
      </w:r>
      <w:r w:rsidR="00E30D01" w:rsidRPr="00980D09">
        <w:rPr>
          <w:rFonts w:ascii="Times New Roman" w:hAnsi="Times New Roman" w:cs="Times New Roman"/>
          <w:sz w:val="24"/>
          <w:szCs w:val="24"/>
          <w:lang w:val="en-US"/>
        </w:rPr>
        <w:lastRenderedPageBreak/>
        <w:t>findings regarding gender distribution among the respondents highlight the importance of recognizing and addressing gender-specific needs within the surveyed population. Understanding the gender demographics is crucial for developing inclusive policies, healthcare initiatives, and social programs that cater to the diverse requirements and challenges experienced by both males and females.</w:t>
      </w:r>
      <w:r w:rsidR="006B3E53" w:rsidRPr="00980D09">
        <w:rPr>
          <w:rFonts w:ascii="Times New Roman" w:hAnsi="Times New Roman" w:cs="Times New Roman"/>
          <w:sz w:val="24"/>
          <w:szCs w:val="24"/>
          <w:lang w:val="en-US"/>
        </w:rPr>
        <w:fldChar w:fldCharType="begin" w:fldLock="1"/>
      </w:r>
      <w:r w:rsidR="004E0006" w:rsidRPr="00980D09">
        <w:rPr>
          <w:rFonts w:ascii="Times New Roman" w:hAnsi="Times New Roman" w:cs="Times New Roman"/>
          <w:sz w:val="24"/>
          <w:szCs w:val="24"/>
          <w:lang w:val="en-US"/>
        </w:rPr>
        <w:instrText>ADDIN CSL_CITATION {"citationItems":[{"id":"ITEM-1","itemData":{"DOI":"10.1186/s13293-021-00366-3","ISSN":"20426410","PMID":"33618769","abstract":"Background: In this paper, we argue for Gender as a Sociocultural Variable (GASV) as a complement to Sex as a Biological Variable (SABV). Sex (biology) and gender (sociocultural behaviors and attitudes) interact to influence health and disease processes across the lifespan—which is currently playing out in the COVID-19 pandemic. This study develops a gender assessment tool—the Stanford Gender-Related Variables for Health Research—for use in clinical and population research, including large-scale health surveys involving diverse Western populations. While analyzing sex as a biological variable is widely mandated, gender as a sociocultural variable is not, largely because the field lacks quantitative tools for analyzing the influence of gender on health outcomes. Methods: We conducted a comprehensive review of English-language measures of gender from 1975 to 2015 to identify variables across three domains: gender norms, gender-related traits, and gender relations. This yielded 11 variables tested with 44 items in three US cross-sectional survey populations: two internet-based (N = 2051; N = 2135) and a patient-research registry (N = 489), conducted between May 2017 and January 2018. Results: Exploratory and confirmatory factor analyses reduced 11 constructs to 7 gender-related variables: caregiver strain, work strain, independence, risk-taking, emotional intelligence, social support, and discrimination. Regression analyses, adjusted for age, ethnicity, income, education, sex assigned at birth, and self-reported gender identity, identified associations between these gender-related variables and self-rated general health, physical and mental health, and health-risk behaviors. Conclusion: Our new instrument represents an important step toward developing more comprehensive and precise survey-based measures of gender in relation to health. Our questionnaire is designed to shed light on how specific gender-related behaviors and attitudes contribute to health and disease processes, irrespective of—or in addition to—biological sex and self-reported gender identity. Use of these gender-related variables in experimental studies, such as clinical trials, may also help us understand if gender factors play an important role as treatment-effect modifiers and would thus need to be further considered in treatment decision-making.","author":[{"dropping-particle":"","family":"Nielsen","given":"Mathias W.","non-dropping-particle":"","parse-names":false,"suffix":""},{"dropping-particle":"","family":"Stefanick","given":"Marcia L.","non-dropping-particle":"","parse-names":false,"suffix":""},{"dropping-particle":"","family":"Peragine","given":"Diana","non-dropping-particle":"","parse-names":false,"suffix":""},{"dropping-particle":"","family":"Neilands","given":"Torsten B.","non-dropping-particle":"","parse-names":false,"suffix":""},{"dropping-particle":"","family":"Ioannidis","given":"John P.A.","non-dropping-particle":"","parse-names":false,"suffix":""},{"dropping-particle":"","family":"Pilote","given":"Louise","non-dropping-particle":"","parse-names":false,"suffix":""},{"dropping-particle":"","family":"Prochaska","given":"Judith J.","non-dropping-particle":"","parse-names":false,"suffix":""},{"dropping-particle":"","family":"Cullen","given":"Mark R.","non-dropping-particle":"","parse-names":false,"suffix":""},{"dropping-particle":"","family":"Einstein","given":"Gillian","non-dropping-particle":"","parse-names":false,"suffix":""},{"dropping-particle":"","family":"Klinge","given":"Ineke","non-dropping-particle":"","parse-names":false,"suffix":""},{"dropping-particle":"","family":"LeBlanc","given":"Hannah","non-dropping-particle":"","parse-names":false,"suffix":""},{"dropping-particle":"","family":"Paik","given":"Hee Young","non-dropping-particle":"","parse-names":false,"suffix":""},{"dropping-particle":"","family":"Schiebinger","given":"Londa","non-dropping-particle":"","parse-names":false,"suffix":""}],"container-title":"Biology of Sex Differences","id":"ITEM-1","issue":"1","issued":{"date-parts":[["2021"]]},"page":"1-16","publisher":"Biology of Sex Differences","title":"Gender-related variables for health research","type":"article-journal","volume":"12"},"uris":["http://www.mendeley.com/documents/?uuid=044c9682-fd29-4438-91dd-cd9072c6f442"]}],"mendeley":{"formattedCitation":"(Nielsen et al., 2021)","plainTextFormattedCitation":"(Nielsen et al., 2021)","previouslyFormattedCitation":"(Nielsen et al., 2021)"},"properties":{"noteIndex":0},"schema":"https://github.com/citation-style-language/schema/raw/master/csl-citation.json"}</w:instrText>
      </w:r>
      <w:r w:rsidR="006B3E53" w:rsidRPr="00980D09">
        <w:rPr>
          <w:rFonts w:ascii="Times New Roman" w:hAnsi="Times New Roman" w:cs="Times New Roman"/>
          <w:sz w:val="24"/>
          <w:szCs w:val="24"/>
          <w:lang w:val="en-US"/>
        </w:rPr>
        <w:fldChar w:fldCharType="separate"/>
      </w:r>
      <w:r w:rsidR="006B3E53" w:rsidRPr="00980D09">
        <w:rPr>
          <w:rFonts w:ascii="Times New Roman" w:hAnsi="Times New Roman" w:cs="Times New Roman"/>
          <w:noProof/>
          <w:sz w:val="24"/>
          <w:szCs w:val="24"/>
          <w:lang w:val="en-US"/>
        </w:rPr>
        <w:t>(Nielsen et al., 2021)</w:t>
      </w:r>
      <w:r w:rsidR="006B3E53" w:rsidRPr="00980D09">
        <w:rPr>
          <w:rFonts w:ascii="Times New Roman" w:hAnsi="Times New Roman" w:cs="Times New Roman"/>
          <w:sz w:val="24"/>
          <w:szCs w:val="24"/>
          <w:lang w:val="en-US"/>
        </w:rPr>
        <w:fldChar w:fldCharType="end"/>
      </w:r>
    </w:p>
    <w:p w14:paraId="48AAC40A" w14:textId="77777777" w:rsidR="00132095" w:rsidRPr="00980D09" w:rsidRDefault="00132095" w:rsidP="00980D09">
      <w:pPr>
        <w:autoSpaceDE w:val="0"/>
        <w:autoSpaceDN w:val="0"/>
        <w:adjustRightInd w:val="0"/>
        <w:spacing w:after="0" w:line="480" w:lineRule="auto"/>
        <w:rPr>
          <w:rFonts w:ascii="Times New Roman" w:hAnsi="Times New Roman" w:cs="Times New Roman"/>
          <w:sz w:val="24"/>
          <w:szCs w:val="24"/>
          <w:lang w:val="en-US"/>
        </w:rPr>
      </w:pPr>
    </w:p>
    <w:p w14:paraId="1E1A0711" w14:textId="34BFB69A" w:rsidR="000152C6" w:rsidRPr="00980D09" w:rsidRDefault="00240474" w:rsidP="00980D09">
      <w:pPr>
        <w:pStyle w:val="Heading3"/>
        <w:spacing w:before="0" w:line="480" w:lineRule="auto"/>
        <w:rPr>
          <w:rFonts w:ascii="Times New Roman" w:hAnsi="Times New Roman" w:cs="Times New Roman"/>
          <w:b/>
          <w:bCs/>
          <w:color w:val="auto"/>
          <w:lang w:val="en-US"/>
        </w:rPr>
      </w:pPr>
      <w:bookmarkStart w:id="86" w:name="_Toc152567365"/>
      <w:r w:rsidRPr="00980D09">
        <w:rPr>
          <w:rFonts w:ascii="Times New Roman" w:hAnsi="Times New Roman" w:cs="Times New Roman"/>
          <w:b/>
          <w:bCs/>
          <w:color w:val="auto"/>
          <w:lang w:val="en-US"/>
        </w:rPr>
        <w:t xml:space="preserve">4.2.3 </w:t>
      </w:r>
      <w:r w:rsidR="00063244">
        <w:rPr>
          <w:rFonts w:ascii="Times New Roman" w:hAnsi="Times New Roman" w:cs="Times New Roman"/>
          <w:b/>
          <w:bCs/>
          <w:color w:val="auto"/>
          <w:lang w:val="en-US"/>
        </w:rPr>
        <w:tab/>
      </w:r>
      <w:r w:rsidRPr="00980D09">
        <w:rPr>
          <w:rFonts w:ascii="Times New Roman" w:hAnsi="Times New Roman" w:cs="Times New Roman"/>
          <w:b/>
          <w:bCs/>
          <w:color w:val="auto"/>
          <w:lang w:val="en-US"/>
        </w:rPr>
        <w:t>Level of Education</w:t>
      </w:r>
      <w:r w:rsidR="00162C35" w:rsidRPr="00980D09">
        <w:rPr>
          <w:rFonts w:ascii="Times New Roman" w:hAnsi="Times New Roman" w:cs="Times New Roman"/>
          <w:b/>
          <w:bCs/>
          <w:color w:val="auto"/>
          <w:lang w:val="en-US"/>
        </w:rPr>
        <w:t xml:space="preserve"> Attained </w:t>
      </w:r>
      <w:r w:rsidRPr="00980D09">
        <w:rPr>
          <w:rFonts w:ascii="Times New Roman" w:hAnsi="Times New Roman" w:cs="Times New Roman"/>
          <w:b/>
          <w:bCs/>
          <w:color w:val="auto"/>
          <w:lang w:val="en-US"/>
        </w:rPr>
        <w:t xml:space="preserve">by </w:t>
      </w:r>
      <w:r w:rsidR="00162C35" w:rsidRPr="00980D09">
        <w:rPr>
          <w:rFonts w:ascii="Times New Roman" w:hAnsi="Times New Roman" w:cs="Times New Roman"/>
          <w:b/>
          <w:bCs/>
          <w:color w:val="auto"/>
          <w:lang w:val="en-US"/>
        </w:rPr>
        <w:t>Respondents</w:t>
      </w:r>
      <w:bookmarkEnd w:id="86"/>
      <w:r w:rsidR="00162C35" w:rsidRPr="00980D09">
        <w:rPr>
          <w:rFonts w:ascii="Times New Roman" w:hAnsi="Times New Roman" w:cs="Times New Roman"/>
          <w:b/>
          <w:bCs/>
          <w:color w:val="auto"/>
          <w:lang w:val="en-US"/>
        </w:rPr>
        <w:t xml:space="preserve"> </w:t>
      </w:r>
    </w:p>
    <w:p w14:paraId="52102A69" w14:textId="5B8B4837" w:rsidR="00111B3C" w:rsidRPr="00980D09" w:rsidRDefault="00111B3C" w:rsidP="00980D09">
      <w:pPr>
        <w:autoSpaceDE w:val="0"/>
        <w:autoSpaceDN w:val="0"/>
        <w:adjustRightInd w:val="0"/>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 xml:space="preserve">The educational background of the respondents forms a crucial aspect of the study's exploration, shedding light on the diverse knowledge and perspectives present within the sample from </w:t>
      </w:r>
      <w:proofErr w:type="spellStart"/>
      <w:r w:rsidRPr="00980D09">
        <w:rPr>
          <w:rFonts w:ascii="Times New Roman" w:eastAsia="Calibri" w:hAnsi="Times New Roman" w:cs="Times New Roman"/>
          <w:sz w:val="24"/>
          <w:szCs w:val="24"/>
          <w:lang w:val="en-US"/>
        </w:rPr>
        <w:t>Kisarawe</w:t>
      </w:r>
      <w:proofErr w:type="spellEnd"/>
      <w:r w:rsidRPr="00980D09">
        <w:rPr>
          <w:rFonts w:ascii="Times New Roman" w:eastAsia="Calibri" w:hAnsi="Times New Roman" w:cs="Times New Roman"/>
          <w:sz w:val="24"/>
          <w:szCs w:val="24"/>
          <w:lang w:val="en-US"/>
        </w:rPr>
        <w:t xml:space="preserve"> dis</w:t>
      </w:r>
      <w:r w:rsidR="004C5C81" w:rsidRPr="00980D09">
        <w:rPr>
          <w:rFonts w:ascii="Times New Roman" w:eastAsia="Calibri" w:hAnsi="Times New Roman" w:cs="Times New Roman"/>
          <w:sz w:val="24"/>
          <w:szCs w:val="24"/>
          <w:lang w:val="en-US"/>
        </w:rPr>
        <w:t>t</w:t>
      </w:r>
      <w:r w:rsidRPr="00980D09">
        <w:rPr>
          <w:rFonts w:ascii="Times New Roman" w:eastAsia="Calibri" w:hAnsi="Times New Roman" w:cs="Times New Roman"/>
          <w:sz w:val="24"/>
          <w:szCs w:val="24"/>
          <w:lang w:val="en-US"/>
        </w:rPr>
        <w:t>rict. Table 4.</w:t>
      </w:r>
      <w:r w:rsidR="000E722E" w:rsidRPr="00980D09">
        <w:rPr>
          <w:rFonts w:ascii="Times New Roman" w:eastAsia="Calibri" w:hAnsi="Times New Roman" w:cs="Times New Roman"/>
          <w:sz w:val="24"/>
          <w:szCs w:val="24"/>
          <w:lang w:val="en-US"/>
        </w:rPr>
        <w:t>3</w:t>
      </w:r>
      <w:r w:rsidRPr="00980D09">
        <w:rPr>
          <w:rFonts w:ascii="Times New Roman" w:eastAsia="Calibri" w:hAnsi="Times New Roman" w:cs="Times New Roman"/>
          <w:sz w:val="24"/>
          <w:szCs w:val="24"/>
          <w:lang w:val="en-US"/>
        </w:rPr>
        <w:t xml:space="preserve"> shows the distribution of respondents</w:t>
      </w:r>
      <w:r w:rsidR="004C5C81" w:rsidRPr="00980D09">
        <w:rPr>
          <w:rFonts w:ascii="Times New Roman" w:eastAsia="Calibri" w:hAnsi="Times New Roman" w:cs="Times New Roman"/>
          <w:sz w:val="24"/>
          <w:szCs w:val="24"/>
          <w:lang w:val="en-US"/>
        </w:rPr>
        <w:t xml:space="preserve"> by education level attained. </w:t>
      </w:r>
    </w:p>
    <w:p w14:paraId="713E1D80" w14:textId="04B223C2" w:rsidR="004C5C81" w:rsidRPr="009F1689" w:rsidRDefault="009F1689" w:rsidP="009F1689">
      <w:pPr>
        <w:pStyle w:val="Caption"/>
        <w:spacing w:after="0" w:line="480" w:lineRule="auto"/>
        <w:rPr>
          <w:rFonts w:ascii="Times New Roman" w:hAnsi="Times New Roman" w:cs="Times New Roman"/>
          <w:b w:val="0"/>
          <w:bCs w:val="0"/>
          <w:i/>
          <w:iCs/>
          <w:color w:val="auto"/>
          <w:sz w:val="24"/>
          <w:szCs w:val="24"/>
          <w:lang w:val="en-US"/>
        </w:rPr>
      </w:pPr>
      <w:bookmarkStart w:id="87" w:name="_Toc152565573"/>
      <w:bookmarkStart w:id="88" w:name="_Hlk149223727"/>
      <w:r w:rsidRPr="009F1689">
        <w:rPr>
          <w:rFonts w:ascii="Times New Roman" w:hAnsi="Times New Roman" w:cs="Times New Roman"/>
          <w:color w:val="auto"/>
          <w:sz w:val="24"/>
          <w:szCs w:val="24"/>
        </w:rPr>
        <w:t>Table 4.3 Distribution of Respondents by Education Level (n=140)</w:t>
      </w:r>
      <w:bookmarkEnd w:id="87"/>
    </w:p>
    <w:tbl>
      <w:tblPr>
        <w:tblW w:w="0" w:type="auto"/>
        <w:tblBorders>
          <w:top w:val="single" w:sz="4" w:space="0" w:color="auto"/>
          <w:bottom w:val="single" w:sz="4" w:space="0" w:color="auto"/>
        </w:tblBorders>
        <w:tblLook w:val="04A0" w:firstRow="1" w:lastRow="0" w:firstColumn="1" w:lastColumn="0" w:noHBand="0" w:noVBand="1"/>
      </w:tblPr>
      <w:tblGrid>
        <w:gridCol w:w="2626"/>
        <w:gridCol w:w="1310"/>
        <w:gridCol w:w="1134"/>
        <w:gridCol w:w="1561"/>
        <w:gridCol w:w="1805"/>
      </w:tblGrid>
      <w:tr w:rsidR="00980D09" w:rsidRPr="00980D09" w14:paraId="5C89EF30" w14:textId="77777777" w:rsidTr="002A7A15">
        <w:trPr>
          <w:trHeight w:val="635"/>
        </w:trPr>
        <w:tc>
          <w:tcPr>
            <w:tcW w:w="2626" w:type="dxa"/>
            <w:tcBorders>
              <w:top w:val="single" w:sz="4" w:space="0" w:color="auto"/>
              <w:bottom w:val="single" w:sz="4" w:space="0" w:color="auto"/>
            </w:tcBorders>
          </w:tcPr>
          <w:bookmarkEnd w:id="88"/>
          <w:p w14:paraId="0CDCDD5B" w14:textId="57A9663D" w:rsidR="00282271" w:rsidRPr="00980D09" w:rsidRDefault="00282271" w:rsidP="00CE6EA1">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Education </w:t>
            </w:r>
            <w:r w:rsidR="00063244" w:rsidRPr="00980D09">
              <w:rPr>
                <w:rFonts w:ascii="Times New Roman" w:hAnsi="Times New Roman" w:cs="Times New Roman"/>
                <w:b/>
                <w:bCs/>
                <w:sz w:val="24"/>
                <w:szCs w:val="24"/>
                <w:lang w:val="en-US"/>
              </w:rPr>
              <w:t>Level</w:t>
            </w:r>
          </w:p>
        </w:tc>
        <w:tc>
          <w:tcPr>
            <w:tcW w:w="1310" w:type="dxa"/>
            <w:tcBorders>
              <w:top w:val="single" w:sz="4" w:space="0" w:color="auto"/>
              <w:bottom w:val="single" w:sz="4" w:space="0" w:color="auto"/>
            </w:tcBorders>
          </w:tcPr>
          <w:p w14:paraId="1024B604" w14:textId="13A250D2" w:rsidR="00282271" w:rsidRPr="00980D09" w:rsidRDefault="00282271" w:rsidP="00CE6EA1">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134" w:type="dxa"/>
            <w:tcBorders>
              <w:top w:val="single" w:sz="4" w:space="0" w:color="auto"/>
              <w:bottom w:val="single" w:sz="4" w:space="0" w:color="auto"/>
            </w:tcBorders>
          </w:tcPr>
          <w:p w14:paraId="6B6775A4" w14:textId="361E15E0" w:rsidR="00282271" w:rsidRPr="00980D09" w:rsidRDefault="00063244" w:rsidP="00CE6EA1">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561" w:type="dxa"/>
            <w:tcBorders>
              <w:top w:val="single" w:sz="4" w:space="0" w:color="auto"/>
              <w:bottom w:val="single" w:sz="4" w:space="0" w:color="auto"/>
            </w:tcBorders>
          </w:tcPr>
          <w:p w14:paraId="7B190BA3" w14:textId="3E3B1CE9" w:rsidR="00282271" w:rsidRPr="00980D09" w:rsidRDefault="00282271" w:rsidP="00CE6EA1">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Valid </w:t>
            </w:r>
            <w:r w:rsidR="00063244" w:rsidRPr="00980D09">
              <w:rPr>
                <w:rFonts w:ascii="Times New Roman" w:hAnsi="Times New Roman" w:cs="Times New Roman"/>
                <w:b/>
                <w:bCs/>
                <w:sz w:val="24"/>
                <w:szCs w:val="24"/>
                <w:lang w:val="en-US"/>
              </w:rPr>
              <w:t>Percent</w:t>
            </w:r>
          </w:p>
        </w:tc>
        <w:tc>
          <w:tcPr>
            <w:tcW w:w="1805" w:type="dxa"/>
            <w:tcBorders>
              <w:top w:val="single" w:sz="4" w:space="0" w:color="auto"/>
              <w:bottom w:val="single" w:sz="4" w:space="0" w:color="auto"/>
            </w:tcBorders>
          </w:tcPr>
          <w:p w14:paraId="0AE05E2F" w14:textId="752B27C9" w:rsidR="00282271" w:rsidRPr="00980D09" w:rsidRDefault="00282271" w:rsidP="00CE6EA1">
            <w:pPr>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Cumulative </w:t>
            </w:r>
            <w:r w:rsidR="00063244" w:rsidRPr="00980D09">
              <w:rPr>
                <w:rFonts w:ascii="Times New Roman" w:hAnsi="Times New Roman" w:cs="Times New Roman"/>
                <w:b/>
                <w:bCs/>
                <w:sz w:val="24"/>
                <w:szCs w:val="24"/>
                <w:lang w:val="en-US"/>
              </w:rPr>
              <w:t>Percent</w:t>
            </w:r>
          </w:p>
        </w:tc>
      </w:tr>
      <w:tr w:rsidR="00980D09" w:rsidRPr="00980D09" w14:paraId="1DC07FF3" w14:textId="77777777" w:rsidTr="00063244">
        <w:tc>
          <w:tcPr>
            <w:tcW w:w="2626" w:type="dxa"/>
            <w:tcBorders>
              <w:top w:val="single" w:sz="4" w:space="0" w:color="auto"/>
            </w:tcBorders>
          </w:tcPr>
          <w:p w14:paraId="32A9F488" w14:textId="7D03559E" w:rsidR="00282271" w:rsidRPr="00980D09" w:rsidRDefault="000149E6"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Never gained primary education</w:t>
            </w:r>
          </w:p>
        </w:tc>
        <w:tc>
          <w:tcPr>
            <w:tcW w:w="1310" w:type="dxa"/>
            <w:tcBorders>
              <w:top w:val="single" w:sz="4" w:space="0" w:color="auto"/>
            </w:tcBorders>
          </w:tcPr>
          <w:p w14:paraId="3D16D50E" w14:textId="5513B67C" w:rsidR="00282271" w:rsidRPr="00980D09" w:rsidRDefault="00EC7F54"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w:t>
            </w:r>
          </w:p>
        </w:tc>
        <w:tc>
          <w:tcPr>
            <w:tcW w:w="1134" w:type="dxa"/>
            <w:tcBorders>
              <w:top w:val="single" w:sz="4" w:space="0" w:color="auto"/>
            </w:tcBorders>
          </w:tcPr>
          <w:p w14:paraId="2FF85726" w14:textId="105BD02D" w:rsidR="00282271" w:rsidRPr="00980D09" w:rsidRDefault="00C47489"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7.1</w:t>
            </w:r>
          </w:p>
        </w:tc>
        <w:tc>
          <w:tcPr>
            <w:tcW w:w="1561" w:type="dxa"/>
            <w:tcBorders>
              <w:top w:val="single" w:sz="4" w:space="0" w:color="auto"/>
            </w:tcBorders>
          </w:tcPr>
          <w:p w14:paraId="65341735" w14:textId="4793E447" w:rsidR="00282271" w:rsidRPr="00980D09" w:rsidRDefault="00C47489"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7.1</w:t>
            </w:r>
          </w:p>
        </w:tc>
        <w:tc>
          <w:tcPr>
            <w:tcW w:w="1805" w:type="dxa"/>
            <w:tcBorders>
              <w:top w:val="single" w:sz="4" w:space="0" w:color="auto"/>
            </w:tcBorders>
          </w:tcPr>
          <w:p w14:paraId="1A6B3442" w14:textId="6FE8CAB1" w:rsidR="00282271" w:rsidRPr="00980D09" w:rsidRDefault="00C47489" w:rsidP="002A7A15">
            <w:pPr>
              <w:rPr>
                <w:rFonts w:ascii="Times New Roman" w:hAnsi="Times New Roman" w:cs="Times New Roman"/>
                <w:sz w:val="24"/>
                <w:szCs w:val="24"/>
                <w:lang w:val="en-US"/>
              </w:rPr>
            </w:pPr>
            <w:r w:rsidRPr="00980D09">
              <w:rPr>
                <w:rFonts w:ascii="Times New Roman" w:hAnsi="Times New Roman" w:cs="Times New Roman"/>
                <w:sz w:val="24"/>
                <w:szCs w:val="24"/>
                <w:lang w:val="en-US"/>
              </w:rPr>
              <w:t>7.1</w:t>
            </w:r>
          </w:p>
        </w:tc>
      </w:tr>
      <w:tr w:rsidR="00980D09" w:rsidRPr="00980D09" w14:paraId="675AB01E" w14:textId="77777777" w:rsidTr="002A7A15">
        <w:trPr>
          <w:trHeight w:val="385"/>
        </w:trPr>
        <w:tc>
          <w:tcPr>
            <w:tcW w:w="2626" w:type="dxa"/>
          </w:tcPr>
          <w:p w14:paraId="7CF95B0D" w14:textId="2C959224" w:rsidR="00282271" w:rsidRPr="00980D09" w:rsidRDefault="000149E6"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Primary </w:t>
            </w:r>
          </w:p>
        </w:tc>
        <w:tc>
          <w:tcPr>
            <w:tcW w:w="1310" w:type="dxa"/>
          </w:tcPr>
          <w:p w14:paraId="0526F065" w14:textId="64BE901B" w:rsidR="00282271" w:rsidRPr="00980D09" w:rsidRDefault="00EC7F54"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114</w:t>
            </w:r>
          </w:p>
        </w:tc>
        <w:tc>
          <w:tcPr>
            <w:tcW w:w="1134" w:type="dxa"/>
          </w:tcPr>
          <w:p w14:paraId="41E1111B" w14:textId="73AA6156" w:rsidR="00282271" w:rsidRPr="00980D09" w:rsidRDefault="00C47489"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81.4</w:t>
            </w:r>
          </w:p>
        </w:tc>
        <w:tc>
          <w:tcPr>
            <w:tcW w:w="1561" w:type="dxa"/>
          </w:tcPr>
          <w:p w14:paraId="725A1E69" w14:textId="0A79B564" w:rsidR="00282271" w:rsidRPr="00980D09" w:rsidRDefault="00C47489"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81.4</w:t>
            </w:r>
          </w:p>
        </w:tc>
        <w:tc>
          <w:tcPr>
            <w:tcW w:w="1805" w:type="dxa"/>
          </w:tcPr>
          <w:p w14:paraId="064D87AD" w14:textId="253BC6C7" w:rsidR="00282271" w:rsidRPr="00980D09" w:rsidRDefault="00C47489" w:rsidP="002A7A15">
            <w:pPr>
              <w:rPr>
                <w:rFonts w:ascii="Times New Roman" w:hAnsi="Times New Roman" w:cs="Times New Roman"/>
                <w:sz w:val="24"/>
                <w:szCs w:val="24"/>
                <w:lang w:val="en-US"/>
              </w:rPr>
            </w:pPr>
            <w:r w:rsidRPr="00980D09">
              <w:rPr>
                <w:rFonts w:ascii="Times New Roman" w:hAnsi="Times New Roman" w:cs="Times New Roman"/>
                <w:sz w:val="24"/>
                <w:szCs w:val="24"/>
                <w:lang w:val="en-US"/>
              </w:rPr>
              <w:t>88.6</w:t>
            </w:r>
          </w:p>
        </w:tc>
      </w:tr>
      <w:tr w:rsidR="00980D09" w:rsidRPr="00980D09" w14:paraId="5A303D3D" w14:textId="77777777" w:rsidTr="00063244">
        <w:trPr>
          <w:trHeight w:val="204"/>
        </w:trPr>
        <w:tc>
          <w:tcPr>
            <w:tcW w:w="2626" w:type="dxa"/>
          </w:tcPr>
          <w:p w14:paraId="1D23588D" w14:textId="32CF9067" w:rsidR="00282271" w:rsidRPr="00980D09" w:rsidRDefault="000149E6"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Secondary </w:t>
            </w:r>
          </w:p>
        </w:tc>
        <w:tc>
          <w:tcPr>
            <w:tcW w:w="1310" w:type="dxa"/>
          </w:tcPr>
          <w:p w14:paraId="7008D10B" w14:textId="2E04BE28" w:rsidR="00282271" w:rsidRPr="00980D09" w:rsidRDefault="00EC7F54"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134" w:type="dxa"/>
          </w:tcPr>
          <w:p w14:paraId="1D487933" w14:textId="647D42FB" w:rsidR="00282271" w:rsidRPr="00980D09" w:rsidRDefault="00C47489"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c>
          <w:tcPr>
            <w:tcW w:w="1561" w:type="dxa"/>
          </w:tcPr>
          <w:p w14:paraId="005E6A14" w14:textId="3DCEA66A" w:rsidR="00282271" w:rsidRPr="00980D09" w:rsidRDefault="00C47489"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c>
          <w:tcPr>
            <w:tcW w:w="1805" w:type="dxa"/>
          </w:tcPr>
          <w:p w14:paraId="41183EDB" w14:textId="54D293AB" w:rsidR="00282271" w:rsidRPr="00980D09" w:rsidRDefault="00C47489" w:rsidP="002A7A15">
            <w:pPr>
              <w:rPr>
                <w:rFonts w:ascii="Times New Roman" w:hAnsi="Times New Roman" w:cs="Times New Roman"/>
                <w:sz w:val="24"/>
                <w:szCs w:val="24"/>
                <w:lang w:val="en-US"/>
              </w:rPr>
            </w:pPr>
            <w:r w:rsidRPr="00980D09">
              <w:rPr>
                <w:rFonts w:ascii="Times New Roman" w:hAnsi="Times New Roman" w:cs="Times New Roman"/>
                <w:sz w:val="24"/>
                <w:szCs w:val="24"/>
                <w:lang w:val="en-US"/>
              </w:rPr>
              <w:t>98.6</w:t>
            </w:r>
          </w:p>
        </w:tc>
      </w:tr>
      <w:tr w:rsidR="00980D09" w:rsidRPr="00980D09" w14:paraId="582C6184" w14:textId="77777777" w:rsidTr="00063244">
        <w:trPr>
          <w:trHeight w:val="352"/>
        </w:trPr>
        <w:tc>
          <w:tcPr>
            <w:tcW w:w="2626" w:type="dxa"/>
            <w:tcBorders>
              <w:bottom w:val="single" w:sz="4" w:space="0" w:color="auto"/>
            </w:tcBorders>
          </w:tcPr>
          <w:p w14:paraId="07AA21AF" w14:textId="5701BB47" w:rsidR="00282271" w:rsidRPr="00980D09" w:rsidRDefault="000149E6"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College </w:t>
            </w:r>
          </w:p>
        </w:tc>
        <w:tc>
          <w:tcPr>
            <w:tcW w:w="1310" w:type="dxa"/>
            <w:tcBorders>
              <w:bottom w:val="single" w:sz="4" w:space="0" w:color="auto"/>
            </w:tcBorders>
          </w:tcPr>
          <w:p w14:paraId="24DAE5DB" w14:textId="06FFD2AF" w:rsidR="00282271" w:rsidRPr="00980D09" w:rsidRDefault="00EC7F54"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w:t>
            </w:r>
          </w:p>
        </w:tc>
        <w:tc>
          <w:tcPr>
            <w:tcW w:w="1134" w:type="dxa"/>
            <w:tcBorders>
              <w:bottom w:val="single" w:sz="4" w:space="0" w:color="auto"/>
            </w:tcBorders>
          </w:tcPr>
          <w:p w14:paraId="7CB0CDA2" w14:textId="61605885" w:rsidR="00282271" w:rsidRPr="00980D09" w:rsidRDefault="000242FA"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561" w:type="dxa"/>
            <w:tcBorders>
              <w:bottom w:val="single" w:sz="4" w:space="0" w:color="auto"/>
            </w:tcBorders>
          </w:tcPr>
          <w:p w14:paraId="25CDC035" w14:textId="19C60932" w:rsidR="00282271" w:rsidRPr="00980D09" w:rsidRDefault="000242FA" w:rsidP="002A7A15">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805" w:type="dxa"/>
            <w:tcBorders>
              <w:bottom w:val="single" w:sz="4" w:space="0" w:color="auto"/>
            </w:tcBorders>
          </w:tcPr>
          <w:p w14:paraId="61536A93" w14:textId="49EB4B20" w:rsidR="00282271" w:rsidRPr="00980D09" w:rsidRDefault="000242FA" w:rsidP="002A7A15">
            <w:pPr>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r>
      <w:tr w:rsidR="00980D09" w:rsidRPr="00063244" w14:paraId="77EBF4AD" w14:textId="77777777" w:rsidTr="00063244">
        <w:trPr>
          <w:trHeight w:val="357"/>
        </w:trPr>
        <w:tc>
          <w:tcPr>
            <w:tcW w:w="2626" w:type="dxa"/>
            <w:tcBorders>
              <w:top w:val="single" w:sz="4" w:space="0" w:color="auto"/>
              <w:bottom w:val="single" w:sz="4" w:space="0" w:color="auto"/>
            </w:tcBorders>
          </w:tcPr>
          <w:p w14:paraId="703EF02E" w14:textId="0C172D3E" w:rsidR="000149E6" w:rsidRPr="00063244" w:rsidRDefault="000149E6" w:rsidP="002A7A15">
            <w:pPr>
              <w:spacing w:after="0" w:line="360" w:lineRule="auto"/>
              <w:rPr>
                <w:rFonts w:ascii="Times New Roman" w:hAnsi="Times New Roman" w:cs="Times New Roman"/>
                <w:b/>
                <w:sz w:val="24"/>
                <w:szCs w:val="24"/>
                <w:lang w:val="en-US"/>
              </w:rPr>
            </w:pPr>
            <w:r w:rsidRPr="00063244">
              <w:rPr>
                <w:rFonts w:ascii="Times New Roman" w:hAnsi="Times New Roman" w:cs="Times New Roman"/>
                <w:b/>
                <w:sz w:val="24"/>
                <w:szCs w:val="24"/>
                <w:lang w:val="en-US"/>
              </w:rPr>
              <w:t xml:space="preserve">Total </w:t>
            </w:r>
          </w:p>
        </w:tc>
        <w:tc>
          <w:tcPr>
            <w:tcW w:w="1310" w:type="dxa"/>
            <w:tcBorders>
              <w:top w:val="single" w:sz="4" w:space="0" w:color="auto"/>
              <w:bottom w:val="single" w:sz="4" w:space="0" w:color="auto"/>
            </w:tcBorders>
          </w:tcPr>
          <w:p w14:paraId="3991191C" w14:textId="18B2EBD4" w:rsidR="000149E6" w:rsidRPr="00063244" w:rsidRDefault="00EC7F54" w:rsidP="002A7A15">
            <w:pPr>
              <w:spacing w:after="0" w:line="360" w:lineRule="auto"/>
              <w:rPr>
                <w:rFonts w:ascii="Times New Roman" w:hAnsi="Times New Roman" w:cs="Times New Roman"/>
                <w:b/>
                <w:sz w:val="24"/>
                <w:szCs w:val="24"/>
                <w:lang w:val="en-US"/>
              </w:rPr>
            </w:pPr>
            <w:r w:rsidRPr="00063244">
              <w:rPr>
                <w:rFonts w:ascii="Times New Roman" w:hAnsi="Times New Roman" w:cs="Times New Roman"/>
                <w:b/>
                <w:sz w:val="24"/>
                <w:szCs w:val="24"/>
                <w:lang w:val="en-US"/>
              </w:rPr>
              <w:t>140</w:t>
            </w:r>
          </w:p>
        </w:tc>
        <w:tc>
          <w:tcPr>
            <w:tcW w:w="1134" w:type="dxa"/>
            <w:tcBorders>
              <w:top w:val="single" w:sz="4" w:space="0" w:color="auto"/>
              <w:bottom w:val="single" w:sz="4" w:space="0" w:color="auto"/>
            </w:tcBorders>
          </w:tcPr>
          <w:p w14:paraId="0E7D1F84" w14:textId="3ED13DAE" w:rsidR="000149E6" w:rsidRPr="00063244" w:rsidRDefault="000242FA" w:rsidP="002A7A15">
            <w:pPr>
              <w:spacing w:after="0" w:line="360" w:lineRule="auto"/>
              <w:rPr>
                <w:rFonts w:ascii="Times New Roman" w:hAnsi="Times New Roman" w:cs="Times New Roman"/>
                <w:b/>
                <w:sz w:val="24"/>
                <w:szCs w:val="24"/>
                <w:lang w:val="en-US"/>
              </w:rPr>
            </w:pPr>
            <w:r w:rsidRPr="00063244">
              <w:rPr>
                <w:rFonts w:ascii="Times New Roman" w:hAnsi="Times New Roman" w:cs="Times New Roman"/>
                <w:b/>
                <w:sz w:val="24"/>
                <w:szCs w:val="24"/>
                <w:lang w:val="en-US"/>
              </w:rPr>
              <w:t>100</w:t>
            </w:r>
          </w:p>
        </w:tc>
        <w:tc>
          <w:tcPr>
            <w:tcW w:w="1561" w:type="dxa"/>
            <w:tcBorders>
              <w:top w:val="single" w:sz="4" w:space="0" w:color="auto"/>
              <w:bottom w:val="single" w:sz="4" w:space="0" w:color="auto"/>
            </w:tcBorders>
          </w:tcPr>
          <w:p w14:paraId="712EC458" w14:textId="2B0809C9" w:rsidR="000149E6" w:rsidRPr="00063244" w:rsidRDefault="00650CDA" w:rsidP="002A7A15">
            <w:pPr>
              <w:spacing w:after="0" w:line="360" w:lineRule="auto"/>
              <w:rPr>
                <w:rFonts w:ascii="Times New Roman" w:hAnsi="Times New Roman" w:cs="Times New Roman"/>
                <w:b/>
                <w:sz w:val="24"/>
                <w:szCs w:val="24"/>
                <w:lang w:val="en-US"/>
              </w:rPr>
            </w:pPr>
            <w:r w:rsidRPr="00063244">
              <w:rPr>
                <w:rFonts w:ascii="Times New Roman" w:hAnsi="Times New Roman" w:cs="Times New Roman"/>
                <w:b/>
                <w:sz w:val="24"/>
                <w:szCs w:val="24"/>
                <w:lang w:val="en-US"/>
              </w:rPr>
              <w:t>100</w:t>
            </w:r>
          </w:p>
        </w:tc>
        <w:tc>
          <w:tcPr>
            <w:tcW w:w="1805" w:type="dxa"/>
            <w:tcBorders>
              <w:top w:val="single" w:sz="4" w:space="0" w:color="auto"/>
              <w:bottom w:val="single" w:sz="4" w:space="0" w:color="auto"/>
            </w:tcBorders>
          </w:tcPr>
          <w:p w14:paraId="2A2F696B" w14:textId="77777777" w:rsidR="000149E6" w:rsidRPr="00063244" w:rsidRDefault="000149E6" w:rsidP="002A7A15">
            <w:pPr>
              <w:rPr>
                <w:rFonts w:ascii="Times New Roman" w:hAnsi="Times New Roman" w:cs="Times New Roman"/>
                <w:b/>
                <w:sz w:val="24"/>
                <w:szCs w:val="24"/>
                <w:lang w:val="en-US"/>
              </w:rPr>
            </w:pPr>
          </w:p>
        </w:tc>
      </w:tr>
    </w:tbl>
    <w:p w14:paraId="72F06756" w14:textId="4A9A8B0B" w:rsidR="00A81209" w:rsidRPr="00980D09" w:rsidRDefault="00940320" w:rsidP="00980D09">
      <w:pPr>
        <w:autoSpaceDE w:val="0"/>
        <w:autoSpaceDN w:val="0"/>
        <w:adjustRightInd w:val="0"/>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Source; </w:t>
      </w:r>
      <w:r w:rsidRPr="00197068">
        <w:rPr>
          <w:rFonts w:ascii="Times New Roman" w:hAnsi="Times New Roman" w:cs="Times New Roman"/>
          <w:bCs/>
          <w:sz w:val="24"/>
          <w:szCs w:val="24"/>
          <w:lang w:val="en-US"/>
        </w:rPr>
        <w:t>Field data 2023</w:t>
      </w:r>
    </w:p>
    <w:p w14:paraId="55033312" w14:textId="77777777" w:rsidR="00063244" w:rsidRDefault="00063244" w:rsidP="00980D09">
      <w:pPr>
        <w:spacing w:after="0" w:line="480" w:lineRule="auto"/>
        <w:jc w:val="both"/>
        <w:rPr>
          <w:rFonts w:ascii="Times New Roman" w:eastAsia="Calibri" w:hAnsi="Times New Roman" w:cs="Times New Roman"/>
          <w:sz w:val="24"/>
          <w:szCs w:val="24"/>
          <w:lang w:val="en-US"/>
        </w:rPr>
      </w:pPr>
    </w:p>
    <w:p w14:paraId="48FBC070" w14:textId="1DA7D4C7" w:rsidR="004A2041" w:rsidRPr="00980D09" w:rsidRDefault="00A81209" w:rsidP="00980D09">
      <w:pPr>
        <w:spacing w:after="0" w:line="480" w:lineRule="auto"/>
        <w:jc w:val="both"/>
        <w:rPr>
          <w:rFonts w:ascii="Times New Roman" w:hAnsi="Times New Roman" w:cs="Times New Roman"/>
          <w:sz w:val="24"/>
          <w:szCs w:val="24"/>
          <w:lang w:val="en-US"/>
        </w:rPr>
      </w:pPr>
      <w:r w:rsidRPr="00980D09">
        <w:rPr>
          <w:rFonts w:ascii="Times New Roman" w:eastAsia="Calibri" w:hAnsi="Times New Roman" w:cs="Times New Roman"/>
          <w:sz w:val="24"/>
          <w:szCs w:val="24"/>
          <w:lang w:val="en-US"/>
        </w:rPr>
        <w:t>The distribution of respondents by education level, as depicted in Table 4.</w:t>
      </w:r>
      <w:r w:rsidR="000E722E" w:rsidRPr="00980D09">
        <w:rPr>
          <w:rFonts w:ascii="Times New Roman" w:eastAsia="Calibri" w:hAnsi="Times New Roman" w:cs="Times New Roman"/>
          <w:sz w:val="24"/>
          <w:szCs w:val="24"/>
          <w:lang w:val="en-US"/>
        </w:rPr>
        <w:t>3</w:t>
      </w:r>
      <w:r w:rsidRPr="00980D09">
        <w:rPr>
          <w:rFonts w:ascii="Times New Roman" w:eastAsia="Calibri" w:hAnsi="Times New Roman" w:cs="Times New Roman"/>
          <w:sz w:val="24"/>
          <w:szCs w:val="24"/>
          <w:lang w:val="en-US"/>
        </w:rPr>
        <w:t xml:space="preserve">, provides valuable insights into the educational diversity of the study participants. Among the </w:t>
      </w:r>
      <w:r w:rsidRPr="00980D09">
        <w:rPr>
          <w:rFonts w:ascii="Times New Roman" w:eastAsia="Calibri" w:hAnsi="Times New Roman" w:cs="Times New Roman"/>
          <w:sz w:val="24"/>
          <w:szCs w:val="24"/>
          <w:lang w:val="en-US"/>
        </w:rPr>
        <w:lastRenderedPageBreak/>
        <w:t>total sample of 1</w:t>
      </w:r>
      <w:r w:rsidR="000E722E" w:rsidRPr="00980D09">
        <w:rPr>
          <w:rFonts w:ascii="Times New Roman" w:eastAsia="Calibri" w:hAnsi="Times New Roman" w:cs="Times New Roman"/>
          <w:sz w:val="24"/>
          <w:szCs w:val="24"/>
          <w:lang w:val="en-US"/>
        </w:rPr>
        <w:t>40</w:t>
      </w:r>
      <w:r w:rsidRPr="00980D09">
        <w:rPr>
          <w:rFonts w:ascii="Times New Roman" w:eastAsia="Calibri" w:hAnsi="Times New Roman" w:cs="Times New Roman"/>
          <w:sz w:val="24"/>
          <w:szCs w:val="24"/>
          <w:lang w:val="en-US"/>
        </w:rPr>
        <w:t xml:space="preserve"> respondents, the majority possess </w:t>
      </w:r>
      <w:r w:rsidR="000E722E" w:rsidRPr="00980D09">
        <w:rPr>
          <w:rFonts w:ascii="Times New Roman" w:eastAsia="Calibri" w:hAnsi="Times New Roman" w:cs="Times New Roman"/>
          <w:sz w:val="24"/>
          <w:szCs w:val="24"/>
          <w:lang w:val="en-US"/>
        </w:rPr>
        <w:t>primary</w:t>
      </w:r>
      <w:r w:rsidRPr="00980D09">
        <w:rPr>
          <w:rFonts w:ascii="Times New Roman" w:eastAsia="Calibri" w:hAnsi="Times New Roman" w:cs="Times New Roman"/>
          <w:sz w:val="24"/>
          <w:szCs w:val="24"/>
          <w:lang w:val="en-US"/>
        </w:rPr>
        <w:t xml:space="preserve"> education, constituting </w:t>
      </w:r>
      <w:r w:rsidR="00731D40" w:rsidRPr="00980D09">
        <w:rPr>
          <w:rFonts w:ascii="Times New Roman" w:eastAsia="Calibri" w:hAnsi="Times New Roman" w:cs="Times New Roman"/>
          <w:sz w:val="24"/>
          <w:szCs w:val="24"/>
          <w:lang w:val="en-US"/>
        </w:rPr>
        <w:t>81.4</w:t>
      </w:r>
      <w:r w:rsidRPr="00980D09">
        <w:rPr>
          <w:rFonts w:ascii="Times New Roman" w:eastAsia="Calibri" w:hAnsi="Times New Roman" w:cs="Times New Roman"/>
          <w:sz w:val="24"/>
          <w:szCs w:val="24"/>
          <w:lang w:val="en-US"/>
        </w:rPr>
        <w:t>% of the sample. This suggests a substantial proportion of participants with a</w:t>
      </w:r>
      <w:r w:rsidR="00731D40" w:rsidRPr="00980D09">
        <w:rPr>
          <w:rFonts w:ascii="Times New Roman" w:eastAsia="Calibri" w:hAnsi="Times New Roman" w:cs="Times New Roman"/>
          <w:sz w:val="24"/>
          <w:szCs w:val="24"/>
          <w:lang w:val="en-US"/>
        </w:rPr>
        <w:t xml:space="preserve"> basic/</w:t>
      </w:r>
      <w:r w:rsidRPr="00980D09">
        <w:rPr>
          <w:rFonts w:ascii="Times New Roman" w:eastAsia="Calibri" w:hAnsi="Times New Roman" w:cs="Times New Roman"/>
          <w:sz w:val="24"/>
          <w:szCs w:val="24"/>
          <w:lang w:val="en-US"/>
        </w:rPr>
        <w:t>foundational level of education, which can influence their understanding of health-related matters such as</w:t>
      </w:r>
      <w:r w:rsidR="00731D40" w:rsidRPr="00980D09">
        <w:rPr>
          <w:rFonts w:ascii="Times New Roman" w:eastAsia="Calibri" w:hAnsi="Times New Roman" w:cs="Times New Roman"/>
          <w:sz w:val="24"/>
          <w:szCs w:val="24"/>
          <w:lang w:val="en-US"/>
        </w:rPr>
        <w:t xml:space="preserve"> </w:t>
      </w:r>
      <w:r w:rsidR="00A172A2" w:rsidRPr="00980D09">
        <w:rPr>
          <w:rFonts w:ascii="Times New Roman" w:eastAsia="Calibri" w:hAnsi="Times New Roman" w:cs="Times New Roman"/>
          <w:sz w:val="24"/>
          <w:szCs w:val="24"/>
          <w:lang w:val="en-US"/>
        </w:rPr>
        <w:t>self-medication and medicine accessibility</w:t>
      </w:r>
      <w:r w:rsidRPr="00980D09">
        <w:rPr>
          <w:rFonts w:ascii="Times New Roman" w:eastAsia="Calibri" w:hAnsi="Times New Roman" w:cs="Times New Roman"/>
          <w:sz w:val="24"/>
          <w:szCs w:val="24"/>
          <w:lang w:val="en-US"/>
        </w:rPr>
        <w:t xml:space="preserve">. </w:t>
      </w:r>
      <w:proofErr w:type="gramStart"/>
      <w:r w:rsidRPr="00980D09">
        <w:rPr>
          <w:rFonts w:ascii="Times New Roman" w:eastAsia="Calibri" w:hAnsi="Times New Roman" w:cs="Times New Roman"/>
          <w:sz w:val="24"/>
          <w:szCs w:val="24"/>
          <w:lang w:val="en-US"/>
        </w:rPr>
        <w:t xml:space="preserve">Additionally, </w:t>
      </w:r>
      <w:r w:rsidR="002E6ADB" w:rsidRPr="00980D09">
        <w:rPr>
          <w:rFonts w:ascii="Times New Roman" w:eastAsia="Calibri" w:hAnsi="Times New Roman" w:cs="Times New Roman"/>
          <w:sz w:val="24"/>
          <w:szCs w:val="24"/>
          <w:lang w:val="en-US"/>
        </w:rPr>
        <w:t>10</w:t>
      </w:r>
      <w:r w:rsidRPr="00980D09">
        <w:rPr>
          <w:rFonts w:ascii="Times New Roman" w:eastAsia="Calibri" w:hAnsi="Times New Roman" w:cs="Times New Roman"/>
          <w:sz w:val="24"/>
          <w:szCs w:val="24"/>
          <w:lang w:val="en-US"/>
        </w:rPr>
        <w:t xml:space="preserve">% </w:t>
      </w:r>
      <w:r w:rsidR="002E6ADB" w:rsidRPr="00980D09">
        <w:rPr>
          <w:rFonts w:ascii="Times New Roman" w:eastAsia="Calibri" w:hAnsi="Times New Roman" w:cs="Times New Roman"/>
          <w:sz w:val="24"/>
          <w:szCs w:val="24"/>
          <w:lang w:val="en-US"/>
        </w:rPr>
        <w:t>secondary education</w:t>
      </w:r>
      <w:r w:rsidRPr="00980D09">
        <w:rPr>
          <w:rFonts w:ascii="Times New Roman" w:eastAsia="Calibri" w:hAnsi="Times New Roman" w:cs="Times New Roman"/>
          <w:sz w:val="24"/>
          <w:szCs w:val="24"/>
          <w:lang w:val="en-US"/>
        </w:rPr>
        <w:t xml:space="preserve">, further enhancing the pool of individuals with </w:t>
      </w:r>
      <w:r w:rsidR="00812C09" w:rsidRPr="00980D09">
        <w:rPr>
          <w:rFonts w:ascii="Times New Roman" w:eastAsia="Calibri" w:hAnsi="Times New Roman" w:cs="Times New Roman"/>
          <w:sz w:val="24"/>
          <w:szCs w:val="24"/>
          <w:lang w:val="en-US"/>
        </w:rPr>
        <w:t>higher foundation</w:t>
      </w:r>
      <w:r w:rsidRPr="00980D09">
        <w:rPr>
          <w:rFonts w:ascii="Times New Roman" w:eastAsia="Calibri" w:hAnsi="Times New Roman" w:cs="Times New Roman"/>
          <w:sz w:val="24"/>
          <w:szCs w:val="24"/>
          <w:lang w:val="en-US"/>
        </w:rPr>
        <w:t xml:space="preserve"> education</w:t>
      </w:r>
      <w:r w:rsidR="00812C09" w:rsidRPr="00980D09">
        <w:rPr>
          <w:rFonts w:ascii="Times New Roman" w:eastAsia="Calibri" w:hAnsi="Times New Roman" w:cs="Times New Roman"/>
          <w:sz w:val="24"/>
          <w:szCs w:val="24"/>
          <w:lang w:val="en-US"/>
        </w:rPr>
        <w:t xml:space="preserve"> level</w:t>
      </w:r>
      <w:r w:rsidRPr="00980D09">
        <w:rPr>
          <w:rFonts w:ascii="Times New Roman" w:eastAsia="Calibri" w:hAnsi="Times New Roman" w:cs="Times New Roman"/>
          <w:sz w:val="24"/>
          <w:szCs w:val="24"/>
          <w:lang w:val="en-US"/>
        </w:rPr>
        <w:t>.</w:t>
      </w:r>
      <w:proofErr w:type="gramEnd"/>
      <w:r w:rsidRPr="00980D09">
        <w:rPr>
          <w:rFonts w:ascii="Times New Roman" w:eastAsia="Calibri" w:hAnsi="Times New Roman" w:cs="Times New Roman"/>
          <w:sz w:val="24"/>
          <w:szCs w:val="24"/>
          <w:lang w:val="en-US"/>
        </w:rPr>
        <w:t xml:space="preserve"> Respondents with higher education</w:t>
      </w:r>
      <w:r w:rsidR="00812C09" w:rsidRPr="00980D09">
        <w:rPr>
          <w:rFonts w:ascii="Times New Roman" w:eastAsia="Calibri" w:hAnsi="Times New Roman" w:cs="Times New Roman"/>
          <w:sz w:val="24"/>
          <w:szCs w:val="24"/>
          <w:lang w:val="en-US"/>
        </w:rPr>
        <w:t>/college</w:t>
      </w:r>
      <w:r w:rsidRPr="00980D09">
        <w:rPr>
          <w:rFonts w:ascii="Times New Roman" w:eastAsia="Calibri" w:hAnsi="Times New Roman" w:cs="Times New Roman"/>
          <w:sz w:val="24"/>
          <w:szCs w:val="24"/>
          <w:lang w:val="en-US"/>
        </w:rPr>
        <w:t xml:space="preserve"> account for </w:t>
      </w:r>
      <w:r w:rsidR="00812C09" w:rsidRPr="00980D09">
        <w:rPr>
          <w:rFonts w:ascii="Times New Roman" w:eastAsia="Calibri" w:hAnsi="Times New Roman" w:cs="Times New Roman"/>
          <w:sz w:val="24"/>
          <w:szCs w:val="24"/>
          <w:lang w:val="en-US"/>
        </w:rPr>
        <w:t>1.4</w:t>
      </w:r>
      <w:r w:rsidRPr="00980D09">
        <w:rPr>
          <w:rFonts w:ascii="Times New Roman" w:eastAsia="Calibri" w:hAnsi="Times New Roman" w:cs="Times New Roman"/>
          <w:sz w:val="24"/>
          <w:szCs w:val="24"/>
          <w:lang w:val="en-US"/>
        </w:rPr>
        <w:t>%, indicating a presence of</w:t>
      </w:r>
      <w:r w:rsidR="00BD17CB" w:rsidRPr="00980D09">
        <w:rPr>
          <w:rFonts w:ascii="Times New Roman" w:eastAsia="Calibri" w:hAnsi="Times New Roman" w:cs="Times New Roman"/>
          <w:sz w:val="24"/>
          <w:szCs w:val="24"/>
          <w:lang w:val="en-US"/>
        </w:rPr>
        <w:t xml:space="preserve"> few</w:t>
      </w:r>
      <w:r w:rsidRPr="00980D09">
        <w:rPr>
          <w:rFonts w:ascii="Times New Roman" w:eastAsia="Calibri" w:hAnsi="Times New Roman" w:cs="Times New Roman"/>
          <w:sz w:val="24"/>
          <w:szCs w:val="24"/>
          <w:lang w:val="en-US"/>
        </w:rPr>
        <w:t xml:space="preserve"> individuals with potentially </w:t>
      </w:r>
      <w:r w:rsidR="004D082F" w:rsidRPr="00980D09">
        <w:rPr>
          <w:rFonts w:ascii="Times New Roman" w:eastAsia="Calibri" w:hAnsi="Times New Roman" w:cs="Times New Roman"/>
          <w:sz w:val="24"/>
          <w:szCs w:val="24"/>
          <w:lang w:val="en-US"/>
        </w:rPr>
        <w:t xml:space="preserve">formal and </w:t>
      </w:r>
      <w:r w:rsidRPr="00980D09">
        <w:rPr>
          <w:rFonts w:ascii="Times New Roman" w:eastAsia="Calibri" w:hAnsi="Times New Roman" w:cs="Times New Roman"/>
          <w:sz w:val="24"/>
          <w:szCs w:val="24"/>
          <w:lang w:val="en-US"/>
        </w:rPr>
        <w:t>advanced knowledge</w:t>
      </w:r>
      <w:r w:rsidR="00BD17CB" w:rsidRPr="00980D09">
        <w:rPr>
          <w:rFonts w:ascii="Times New Roman" w:eastAsia="Calibri" w:hAnsi="Times New Roman" w:cs="Times New Roman"/>
          <w:sz w:val="24"/>
          <w:szCs w:val="24"/>
          <w:lang w:val="en-US"/>
        </w:rPr>
        <w:t xml:space="preserve"> that can have influence in </w:t>
      </w:r>
      <w:proofErr w:type="spellStart"/>
      <w:r w:rsidR="00BD17CB" w:rsidRPr="00980D09">
        <w:rPr>
          <w:rFonts w:ascii="Times New Roman" w:eastAsia="Calibri" w:hAnsi="Times New Roman" w:cs="Times New Roman"/>
          <w:sz w:val="24"/>
          <w:szCs w:val="24"/>
          <w:lang w:val="en-US"/>
        </w:rPr>
        <w:t>Okigusuri</w:t>
      </w:r>
      <w:proofErr w:type="spellEnd"/>
      <w:r w:rsidR="00BD17CB" w:rsidRPr="00980D09">
        <w:rPr>
          <w:rFonts w:ascii="Times New Roman" w:eastAsia="Calibri" w:hAnsi="Times New Roman" w:cs="Times New Roman"/>
          <w:sz w:val="24"/>
          <w:szCs w:val="24"/>
          <w:lang w:val="en-US"/>
        </w:rPr>
        <w:t xml:space="preserve"> use and its role in </w:t>
      </w:r>
      <w:r w:rsidR="00643F99" w:rsidRPr="00980D09">
        <w:rPr>
          <w:rFonts w:ascii="Times New Roman" w:eastAsia="Calibri" w:hAnsi="Times New Roman" w:cs="Times New Roman"/>
          <w:sz w:val="24"/>
          <w:szCs w:val="24"/>
          <w:lang w:val="en-US"/>
        </w:rPr>
        <w:t xml:space="preserve">medicine availability, affordability and accessibility in rural areas </w:t>
      </w:r>
      <w:r w:rsidR="00F8747A" w:rsidRPr="00980D09">
        <w:rPr>
          <w:rFonts w:ascii="Times New Roman" w:eastAsia="Calibri" w:hAnsi="Times New Roman" w:cs="Times New Roman"/>
          <w:sz w:val="24"/>
          <w:szCs w:val="24"/>
          <w:lang w:val="en-US"/>
        </w:rPr>
        <w:t>especially in appropriate self-medication</w:t>
      </w:r>
      <w:r w:rsidRPr="00980D09">
        <w:rPr>
          <w:rFonts w:ascii="Times New Roman" w:eastAsia="Calibri" w:hAnsi="Times New Roman" w:cs="Times New Roman"/>
          <w:sz w:val="24"/>
          <w:szCs w:val="24"/>
          <w:lang w:val="en-US"/>
        </w:rPr>
        <w:t xml:space="preserve">. With </w:t>
      </w:r>
      <w:r w:rsidR="00F8747A" w:rsidRPr="00980D09">
        <w:rPr>
          <w:rFonts w:ascii="Times New Roman" w:eastAsia="Calibri" w:hAnsi="Times New Roman" w:cs="Times New Roman"/>
          <w:sz w:val="24"/>
          <w:szCs w:val="24"/>
          <w:lang w:val="en-US"/>
        </w:rPr>
        <w:t>7.1</w:t>
      </w:r>
      <w:r w:rsidRPr="00980D09">
        <w:rPr>
          <w:rFonts w:ascii="Times New Roman" w:eastAsia="Calibri" w:hAnsi="Times New Roman" w:cs="Times New Roman"/>
          <w:sz w:val="24"/>
          <w:szCs w:val="24"/>
          <w:lang w:val="en-US"/>
        </w:rPr>
        <w:t xml:space="preserve">% </w:t>
      </w:r>
      <w:r w:rsidR="00F8747A" w:rsidRPr="00980D09">
        <w:rPr>
          <w:rFonts w:ascii="Times New Roman" w:eastAsia="Calibri" w:hAnsi="Times New Roman" w:cs="Times New Roman"/>
          <w:sz w:val="24"/>
          <w:szCs w:val="24"/>
          <w:lang w:val="en-US"/>
        </w:rPr>
        <w:t xml:space="preserve">not </w:t>
      </w:r>
      <w:r w:rsidRPr="00980D09">
        <w:rPr>
          <w:rFonts w:ascii="Times New Roman" w:eastAsia="Calibri" w:hAnsi="Times New Roman" w:cs="Times New Roman"/>
          <w:sz w:val="24"/>
          <w:szCs w:val="24"/>
          <w:lang w:val="en-US"/>
        </w:rPr>
        <w:t xml:space="preserve">having primary education, it's evident that a </w:t>
      </w:r>
      <w:r w:rsidR="0035213B" w:rsidRPr="00980D09">
        <w:rPr>
          <w:rFonts w:ascii="Times New Roman" w:eastAsia="Calibri" w:hAnsi="Times New Roman" w:cs="Times New Roman"/>
          <w:sz w:val="24"/>
          <w:szCs w:val="24"/>
          <w:lang w:val="en-US"/>
        </w:rPr>
        <w:t>need for further awareness of necessary of having basic education is important in the community</w:t>
      </w:r>
      <w:r w:rsidRPr="00980D09">
        <w:rPr>
          <w:rFonts w:ascii="Times New Roman" w:eastAsia="Calibri" w:hAnsi="Times New Roman" w:cs="Times New Roman"/>
          <w:sz w:val="24"/>
          <w:szCs w:val="24"/>
          <w:lang w:val="en-US"/>
        </w:rPr>
        <w:t xml:space="preserve">. This distribution underscores the importance of considering the diverse educational perspectives when assessing </w:t>
      </w:r>
      <w:r w:rsidR="004742FA" w:rsidRPr="00980D09">
        <w:rPr>
          <w:rFonts w:ascii="Times New Roman" w:eastAsia="Calibri" w:hAnsi="Times New Roman" w:cs="Times New Roman"/>
          <w:sz w:val="24"/>
          <w:szCs w:val="24"/>
          <w:lang w:val="en-US"/>
        </w:rPr>
        <w:t xml:space="preserve">the role of </w:t>
      </w:r>
      <w:proofErr w:type="spellStart"/>
      <w:r w:rsidR="004742FA" w:rsidRPr="00980D09">
        <w:rPr>
          <w:rFonts w:ascii="Times New Roman" w:eastAsia="Calibri" w:hAnsi="Times New Roman" w:cs="Times New Roman"/>
          <w:sz w:val="24"/>
          <w:szCs w:val="24"/>
          <w:lang w:val="en-US"/>
        </w:rPr>
        <w:t>Okigusuri</w:t>
      </w:r>
      <w:proofErr w:type="spellEnd"/>
      <w:r w:rsidR="004742FA" w:rsidRPr="00980D09">
        <w:rPr>
          <w:rFonts w:ascii="Times New Roman" w:eastAsia="Calibri" w:hAnsi="Times New Roman" w:cs="Times New Roman"/>
          <w:sz w:val="24"/>
          <w:szCs w:val="24"/>
          <w:lang w:val="en-US"/>
        </w:rPr>
        <w:t xml:space="preserve"> system in medicine accessibility, availability and affordability </w:t>
      </w:r>
      <w:r w:rsidR="006A3691" w:rsidRPr="00980D09">
        <w:rPr>
          <w:rFonts w:ascii="Times New Roman" w:eastAsia="Calibri" w:hAnsi="Times New Roman" w:cs="Times New Roman"/>
          <w:sz w:val="24"/>
          <w:szCs w:val="24"/>
          <w:lang w:val="en-US"/>
        </w:rPr>
        <w:t xml:space="preserve">in rural areas in </w:t>
      </w:r>
      <w:proofErr w:type="spellStart"/>
      <w:r w:rsidR="006A3691" w:rsidRPr="00980D09">
        <w:rPr>
          <w:rFonts w:ascii="Times New Roman" w:eastAsia="Calibri" w:hAnsi="Times New Roman" w:cs="Times New Roman"/>
          <w:sz w:val="24"/>
          <w:szCs w:val="24"/>
          <w:lang w:val="en-US"/>
        </w:rPr>
        <w:t>Kisarawe</w:t>
      </w:r>
      <w:proofErr w:type="spellEnd"/>
      <w:r w:rsidR="006A3691" w:rsidRPr="00980D09">
        <w:rPr>
          <w:rFonts w:ascii="Times New Roman" w:eastAsia="Calibri" w:hAnsi="Times New Roman" w:cs="Times New Roman"/>
          <w:sz w:val="24"/>
          <w:szCs w:val="24"/>
          <w:lang w:val="en-US"/>
        </w:rPr>
        <w:t xml:space="preserve"> district.</w:t>
      </w:r>
    </w:p>
    <w:p w14:paraId="76CB2EE0" w14:textId="77777777" w:rsidR="00063244" w:rsidRDefault="00063244" w:rsidP="00980D09">
      <w:pPr>
        <w:pStyle w:val="Heading3"/>
        <w:spacing w:before="0" w:line="480" w:lineRule="auto"/>
        <w:rPr>
          <w:rFonts w:ascii="Times New Roman" w:hAnsi="Times New Roman" w:cs="Times New Roman"/>
          <w:b/>
          <w:bCs/>
          <w:color w:val="auto"/>
          <w:lang w:val="en-US"/>
        </w:rPr>
      </w:pPr>
    </w:p>
    <w:p w14:paraId="412BE408" w14:textId="6BD23272" w:rsidR="00922ED8" w:rsidRPr="00980D09" w:rsidRDefault="00EC2755" w:rsidP="00980D09">
      <w:pPr>
        <w:pStyle w:val="Heading3"/>
        <w:spacing w:before="0" w:line="480" w:lineRule="auto"/>
        <w:rPr>
          <w:rFonts w:ascii="Times New Roman" w:hAnsi="Times New Roman" w:cs="Times New Roman"/>
          <w:b/>
          <w:bCs/>
          <w:color w:val="auto"/>
          <w:lang w:val="en-US"/>
        </w:rPr>
      </w:pPr>
      <w:bookmarkStart w:id="89" w:name="_Toc152567366"/>
      <w:r w:rsidRPr="00980D09">
        <w:rPr>
          <w:rFonts w:ascii="Times New Roman" w:hAnsi="Times New Roman" w:cs="Times New Roman"/>
          <w:b/>
          <w:bCs/>
          <w:color w:val="auto"/>
          <w:lang w:val="en-US"/>
        </w:rPr>
        <w:t xml:space="preserve">4.2.4. </w:t>
      </w:r>
      <w:r w:rsidR="00063244">
        <w:rPr>
          <w:rFonts w:ascii="Times New Roman" w:hAnsi="Times New Roman" w:cs="Times New Roman"/>
          <w:b/>
          <w:bCs/>
          <w:color w:val="auto"/>
          <w:lang w:val="en-US"/>
        </w:rPr>
        <w:tab/>
      </w:r>
      <w:r w:rsidRPr="00980D09">
        <w:rPr>
          <w:rFonts w:ascii="Times New Roman" w:hAnsi="Times New Roman" w:cs="Times New Roman"/>
          <w:b/>
          <w:bCs/>
          <w:color w:val="auto"/>
          <w:lang w:val="en-US"/>
        </w:rPr>
        <w:t>Households’ income level</w:t>
      </w:r>
      <w:bookmarkEnd w:id="89"/>
    </w:p>
    <w:p w14:paraId="3010AE78" w14:textId="04F8C369" w:rsidR="00253F01" w:rsidRDefault="00377696"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average monthly income level of the respondents </w:t>
      </w:r>
      <w:r w:rsidR="007436EF" w:rsidRPr="00980D09">
        <w:rPr>
          <w:rFonts w:ascii="Times New Roman" w:hAnsi="Times New Roman" w:cs="Times New Roman"/>
          <w:sz w:val="24"/>
          <w:szCs w:val="24"/>
          <w:lang w:val="en-US"/>
        </w:rPr>
        <w:t>forms</w:t>
      </w:r>
      <w:r w:rsidRPr="00980D09">
        <w:rPr>
          <w:rFonts w:ascii="Times New Roman" w:hAnsi="Times New Roman" w:cs="Times New Roman"/>
          <w:sz w:val="24"/>
          <w:szCs w:val="24"/>
          <w:lang w:val="en-US"/>
        </w:rPr>
        <w:t xml:space="preserve"> an important aspect in this study as the unit of analysis</w:t>
      </w:r>
      <w:r w:rsidR="005677EB" w:rsidRPr="00980D09">
        <w:rPr>
          <w:rFonts w:ascii="Times New Roman" w:hAnsi="Times New Roman" w:cs="Times New Roman"/>
          <w:sz w:val="24"/>
          <w:szCs w:val="24"/>
          <w:lang w:val="en-US"/>
        </w:rPr>
        <w:t xml:space="preserve"> of this study</w:t>
      </w:r>
      <w:r w:rsidRPr="00980D09">
        <w:rPr>
          <w:rFonts w:ascii="Times New Roman" w:hAnsi="Times New Roman" w:cs="Times New Roman"/>
          <w:sz w:val="24"/>
          <w:szCs w:val="24"/>
          <w:lang w:val="en-US"/>
        </w:rPr>
        <w:t xml:space="preserve"> is household</w:t>
      </w:r>
      <w:r w:rsidR="005677EB"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 xml:space="preserve"> as well as the end target of </w:t>
      </w:r>
      <w:proofErr w:type="spellStart"/>
      <w:r w:rsidR="00D67F2E" w:rsidRPr="00980D09">
        <w:rPr>
          <w:rFonts w:ascii="Times New Roman" w:hAnsi="Times New Roman" w:cs="Times New Roman"/>
          <w:sz w:val="24"/>
          <w:szCs w:val="24"/>
          <w:lang w:val="en-US"/>
        </w:rPr>
        <w:t>Okigusuri</w:t>
      </w:r>
      <w:proofErr w:type="spellEnd"/>
      <w:r w:rsidR="00D67F2E" w:rsidRPr="00980D09">
        <w:rPr>
          <w:rFonts w:ascii="Times New Roman" w:hAnsi="Times New Roman" w:cs="Times New Roman"/>
          <w:sz w:val="24"/>
          <w:szCs w:val="24"/>
          <w:lang w:val="en-US"/>
        </w:rPr>
        <w:t xml:space="preserve"> system is the presence of the </w:t>
      </w:r>
      <w:proofErr w:type="spellStart"/>
      <w:r w:rsidR="00D67F2E" w:rsidRPr="00980D09">
        <w:rPr>
          <w:rFonts w:ascii="Times New Roman" w:hAnsi="Times New Roman" w:cs="Times New Roman"/>
          <w:sz w:val="24"/>
          <w:szCs w:val="24"/>
          <w:lang w:val="en-US"/>
        </w:rPr>
        <w:t>Okigusuri</w:t>
      </w:r>
      <w:proofErr w:type="spellEnd"/>
      <w:r w:rsidR="00D67F2E" w:rsidRPr="00980D09">
        <w:rPr>
          <w:rFonts w:ascii="Times New Roman" w:hAnsi="Times New Roman" w:cs="Times New Roman"/>
          <w:sz w:val="24"/>
          <w:szCs w:val="24"/>
          <w:lang w:val="en-US"/>
        </w:rPr>
        <w:t xml:space="preserve"> box in the </w:t>
      </w:r>
      <w:r w:rsidR="007436EF" w:rsidRPr="00980D09">
        <w:rPr>
          <w:rFonts w:ascii="Times New Roman" w:hAnsi="Times New Roman" w:cs="Times New Roman"/>
          <w:sz w:val="24"/>
          <w:szCs w:val="24"/>
          <w:lang w:val="en-US"/>
        </w:rPr>
        <w:t>individual’s</w:t>
      </w:r>
      <w:r w:rsidR="00D67F2E" w:rsidRPr="00980D09">
        <w:rPr>
          <w:rFonts w:ascii="Times New Roman" w:hAnsi="Times New Roman" w:cs="Times New Roman"/>
          <w:sz w:val="24"/>
          <w:szCs w:val="24"/>
          <w:lang w:val="en-US"/>
        </w:rPr>
        <w:t xml:space="preserve"> households</w:t>
      </w:r>
      <w:r w:rsidR="004A25F8" w:rsidRPr="00980D09">
        <w:rPr>
          <w:rFonts w:ascii="Times New Roman" w:hAnsi="Times New Roman" w:cs="Times New Roman"/>
          <w:sz w:val="24"/>
          <w:szCs w:val="24"/>
          <w:lang w:val="en-US"/>
        </w:rPr>
        <w:t xml:space="preserve">, hence it is of paramount important to collect information </w:t>
      </w:r>
      <w:r w:rsidR="009A37A9" w:rsidRPr="00980D09">
        <w:rPr>
          <w:rFonts w:ascii="Times New Roman" w:hAnsi="Times New Roman" w:cs="Times New Roman"/>
          <w:sz w:val="24"/>
          <w:szCs w:val="24"/>
          <w:lang w:val="en-US"/>
        </w:rPr>
        <w:t xml:space="preserve">on the household income for better understanding socioeconomic status of the </w:t>
      </w:r>
      <w:r w:rsidR="002376A6" w:rsidRPr="00980D09">
        <w:rPr>
          <w:rFonts w:ascii="Times New Roman" w:hAnsi="Times New Roman" w:cs="Times New Roman"/>
          <w:sz w:val="24"/>
          <w:szCs w:val="24"/>
          <w:lang w:val="en-US"/>
        </w:rPr>
        <w:t xml:space="preserve">people in </w:t>
      </w:r>
      <w:proofErr w:type="spellStart"/>
      <w:r w:rsidR="002376A6" w:rsidRPr="00980D09">
        <w:rPr>
          <w:rFonts w:ascii="Times New Roman" w:hAnsi="Times New Roman" w:cs="Times New Roman"/>
          <w:sz w:val="24"/>
          <w:szCs w:val="24"/>
          <w:lang w:val="en-US"/>
        </w:rPr>
        <w:t>Kisarawe</w:t>
      </w:r>
      <w:proofErr w:type="spellEnd"/>
      <w:r w:rsidR="002376A6" w:rsidRPr="00980D09">
        <w:rPr>
          <w:rFonts w:ascii="Times New Roman" w:hAnsi="Times New Roman" w:cs="Times New Roman"/>
          <w:sz w:val="24"/>
          <w:szCs w:val="24"/>
          <w:lang w:val="en-US"/>
        </w:rPr>
        <w:t xml:space="preserve"> district. As depicted in table 4.4 below</w:t>
      </w:r>
      <w:r w:rsidR="00043B6B" w:rsidRPr="00980D09">
        <w:rPr>
          <w:rFonts w:ascii="Times New Roman" w:hAnsi="Times New Roman" w:cs="Times New Roman"/>
          <w:sz w:val="24"/>
          <w:szCs w:val="24"/>
          <w:lang w:val="en-US"/>
        </w:rPr>
        <w:t>.</w:t>
      </w:r>
    </w:p>
    <w:p w14:paraId="39CCF648" w14:textId="77777777" w:rsidR="00162C35" w:rsidRDefault="00162C35" w:rsidP="00980D09">
      <w:pPr>
        <w:spacing w:after="0" w:line="480" w:lineRule="auto"/>
        <w:jc w:val="both"/>
        <w:rPr>
          <w:rFonts w:ascii="Times New Roman" w:hAnsi="Times New Roman" w:cs="Times New Roman"/>
          <w:sz w:val="24"/>
          <w:szCs w:val="24"/>
          <w:lang w:val="en-US"/>
        </w:rPr>
      </w:pPr>
    </w:p>
    <w:p w14:paraId="696704A4" w14:textId="101A0E1F" w:rsidR="00885AA6" w:rsidRPr="009F1689" w:rsidRDefault="009F1689" w:rsidP="009F1689">
      <w:pPr>
        <w:pStyle w:val="Caption"/>
        <w:spacing w:after="0" w:line="480" w:lineRule="auto"/>
        <w:rPr>
          <w:rFonts w:ascii="Times New Roman" w:hAnsi="Times New Roman" w:cs="Times New Roman"/>
          <w:b w:val="0"/>
          <w:bCs w:val="0"/>
          <w:i/>
          <w:iCs/>
          <w:color w:val="auto"/>
          <w:sz w:val="24"/>
          <w:szCs w:val="24"/>
          <w:lang w:val="en-US"/>
        </w:rPr>
      </w:pPr>
      <w:bookmarkStart w:id="90" w:name="_Toc152565574"/>
      <w:r w:rsidRPr="009F1689">
        <w:rPr>
          <w:rFonts w:ascii="Times New Roman" w:hAnsi="Times New Roman" w:cs="Times New Roman"/>
          <w:color w:val="auto"/>
          <w:sz w:val="24"/>
          <w:szCs w:val="24"/>
        </w:rPr>
        <w:lastRenderedPageBreak/>
        <w:t>Table 4.4 Distribution of Respondents by Households’ income Level (n=140)</w:t>
      </w:r>
      <w:bookmarkEnd w:id="90"/>
    </w:p>
    <w:tbl>
      <w:tblPr>
        <w:tblW w:w="0" w:type="auto"/>
        <w:tblBorders>
          <w:top w:val="single" w:sz="4" w:space="0" w:color="auto"/>
          <w:bottom w:val="single" w:sz="4" w:space="0" w:color="auto"/>
        </w:tblBorders>
        <w:tblLook w:val="04A0" w:firstRow="1" w:lastRow="0" w:firstColumn="1" w:lastColumn="0" w:noHBand="0" w:noVBand="1"/>
      </w:tblPr>
      <w:tblGrid>
        <w:gridCol w:w="2235"/>
        <w:gridCol w:w="2126"/>
        <w:gridCol w:w="1417"/>
        <w:gridCol w:w="1242"/>
        <w:gridCol w:w="1416"/>
      </w:tblGrid>
      <w:tr w:rsidR="00980D09" w:rsidRPr="00980D09" w14:paraId="11EDE8D9" w14:textId="77777777" w:rsidTr="00063244">
        <w:tc>
          <w:tcPr>
            <w:tcW w:w="2235" w:type="dxa"/>
            <w:tcBorders>
              <w:top w:val="single" w:sz="4" w:space="0" w:color="auto"/>
              <w:bottom w:val="single" w:sz="4" w:space="0" w:color="auto"/>
            </w:tcBorders>
          </w:tcPr>
          <w:p w14:paraId="2BC9D2D5" w14:textId="15EA47FB" w:rsidR="00885AA6" w:rsidRPr="00980D09" w:rsidRDefault="00885AA6" w:rsidP="00713AB9">
            <w:pPr>
              <w:autoSpaceDE w:val="0"/>
              <w:autoSpaceDN w:val="0"/>
              <w:adjustRightInd w:val="0"/>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Monthly </w:t>
            </w:r>
            <w:r w:rsidR="00063244" w:rsidRPr="00980D09">
              <w:rPr>
                <w:rFonts w:ascii="Times New Roman" w:hAnsi="Times New Roman" w:cs="Times New Roman"/>
                <w:b/>
                <w:bCs/>
                <w:sz w:val="24"/>
                <w:szCs w:val="24"/>
                <w:lang w:val="en-US"/>
              </w:rPr>
              <w:t>Income (</w:t>
            </w:r>
            <w:proofErr w:type="spellStart"/>
            <w:r w:rsidR="00005643" w:rsidRPr="00980D09">
              <w:rPr>
                <w:rFonts w:ascii="Times New Roman" w:hAnsi="Times New Roman" w:cs="Times New Roman"/>
                <w:b/>
                <w:bCs/>
                <w:sz w:val="24"/>
                <w:szCs w:val="24"/>
                <w:lang w:val="en-US"/>
              </w:rPr>
              <w:t>Tshs</w:t>
            </w:r>
            <w:proofErr w:type="spellEnd"/>
            <w:r w:rsidR="00063244" w:rsidRPr="00980D09">
              <w:rPr>
                <w:rFonts w:ascii="Times New Roman" w:hAnsi="Times New Roman" w:cs="Times New Roman"/>
                <w:b/>
                <w:bCs/>
                <w:sz w:val="24"/>
                <w:szCs w:val="24"/>
                <w:lang w:val="en-US"/>
              </w:rPr>
              <w:t>)</w:t>
            </w:r>
          </w:p>
        </w:tc>
        <w:tc>
          <w:tcPr>
            <w:tcW w:w="2126" w:type="dxa"/>
            <w:tcBorders>
              <w:top w:val="single" w:sz="4" w:space="0" w:color="auto"/>
              <w:bottom w:val="single" w:sz="4" w:space="0" w:color="auto"/>
            </w:tcBorders>
          </w:tcPr>
          <w:p w14:paraId="78A9F5E4" w14:textId="1BB0165D" w:rsidR="00885AA6" w:rsidRPr="00980D09" w:rsidRDefault="00005643" w:rsidP="00713AB9">
            <w:pPr>
              <w:autoSpaceDE w:val="0"/>
              <w:autoSpaceDN w:val="0"/>
              <w:adjustRightInd w:val="0"/>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417" w:type="dxa"/>
            <w:tcBorders>
              <w:top w:val="single" w:sz="4" w:space="0" w:color="auto"/>
              <w:bottom w:val="single" w:sz="4" w:space="0" w:color="auto"/>
            </w:tcBorders>
          </w:tcPr>
          <w:p w14:paraId="2B4B14BB" w14:textId="74693225" w:rsidR="00885AA6" w:rsidRPr="00980D09" w:rsidRDefault="00005643" w:rsidP="00713AB9">
            <w:pPr>
              <w:autoSpaceDE w:val="0"/>
              <w:autoSpaceDN w:val="0"/>
              <w:adjustRightInd w:val="0"/>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242" w:type="dxa"/>
            <w:tcBorders>
              <w:top w:val="single" w:sz="4" w:space="0" w:color="auto"/>
              <w:bottom w:val="single" w:sz="4" w:space="0" w:color="auto"/>
            </w:tcBorders>
          </w:tcPr>
          <w:p w14:paraId="7A6708CC" w14:textId="1872C458" w:rsidR="00885AA6" w:rsidRPr="00980D09" w:rsidRDefault="00005643" w:rsidP="00713AB9">
            <w:pPr>
              <w:autoSpaceDE w:val="0"/>
              <w:autoSpaceDN w:val="0"/>
              <w:adjustRightInd w:val="0"/>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Valid Percent</w:t>
            </w:r>
          </w:p>
        </w:tc>
        <w:tc>
          <w:tcPr>
            <w:tcW w:w="1416" w:type="dxa"/>
            <w:tcBorders>
              <w:top w:val="single" w:sz="4" w:space="0" w:color="auto"/>
              <w:bottom w:val="single" w:sz="4" w:space="0" w:color="auto"/>
            </w:tcBorders>
          </w:tcPr>
          <w:p w14:paraId="5DC96328" w14:textId="17B87EEF" w:rsidR="00885AA6" w:rsidRPr="00980D09" w:rsidRDefault="00005643" w:rsidP="00713AB9">
            <w:pPr>
              <w:autoSpaceDE w:val="0"/>
              <w:autoSpaceDN w:val="0"/>
              <w:adjustRightInd w:val="0"/>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Cumulative </w:t>
            </w:r>
            <w:r w:rsidR="00063244" w:rsidRPr="00980D09">
              <w:rPr>
                <w:rFonts w:ascii="Times New Roman" w:hAnsi="Times New Roman" w:cs="Times New Roman"/>
                <w:b/>
                <w:bCs/>
                <w:sz w:val="24"/>
                <w:szCs w:val="24"/>
                <w:lang w:val="en-US"/>
              </w:rPr>
              <w:t>Percent</w:t>
            </w:r>
          </w:p>
        </w:tc>
      </w:tr>
      <w:tr w:rsidR="00980D09" w:rsidRPr="00980D09" w14:paraId="0FBFFD3F" w14:textId="77777777" w:rsidTr="00063244">
        <w:trPr>
          <w:trHeight w:val="305"/>
        </w:trPr>
        <w:tc>
          <w:tcPr>
            <w:tcW w:w="2235" w:type="dxa"/>
            <w:tcBorders>
              <w:top w:val="single" w:sz="4" w:space="0" w:color="auto"/>
            </w:tcBorders>
          </w:tcPr>
          <w:p w14:paraId="6F0A9536" w14:textId="3864868F" w:rsidR="00885AA6" w:rsidRPr="00980D09" w:rsidRDefault="00005643"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30k-100k</w:t>
            </w:r>
          </w:p>
        </w:tc>
        <w:tc>
          <w:tcPr>
            <w:tcW w:w="2126" w:type="dxa"/>
            <w:tcBorders>
              <w:top w:val="single" w:sz="4" w:space="0" w:color="auto"/>
            </w:tcBorders>
          </w:tcPr>
          <w:p w14:paraId="040B244B" w14:textId="738CCA4F" w:rsidR="00885AA6" w:rsidRPr="00980D09" w:rsidRDefault="00C14B25"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81</w:t>
            </w:r>
          </w:p>
        </w:tc>
        <w:tc>
          <w:tcPr>
            <w:tcW w:w="1417" w:type="dxa"/>
            <w:tcBorders>
              <w:top w:val="single" w:sz="4" w:space="0" w:color="auto"/>
            </w:tcBorders>
          </w:tcPr>
          <w:p w14:paraId="3A7C0579" w14:textId="7C952BAE" w:rsidR="00885AA6" w:rsidRPr="00980D09" w:rsidRDefault="00C14B25"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57.9</w:t>
            </w:r>
          </w:p>
        </w:tc>
        <w:tc>
          <w:tcPr>
            <w:tcW w:w="1242" w:type="dxa"/>
            <w:tcBorders>
              <w:top w:val="single" w:sz="4" w:space="0" w:color="auto"/>
            </w:tcBorders>
          </w:tcPr>
          <w:p w14:paraId="42EABD96" w14:textId="6E08F4D4" w:rsidR="00885AA6" w:rsidRPr="00980D09" w:rsidRDefault="00C14B25"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57.9</w:t>
            </w:r>
          </w:p>
        </w:tc>
        <w:tc>
          <w:tcPr>
            <w:tcW w:w="1416" w:type="dxa"/>
            <w:tcBorders>
              <w:top w:val="single" w:sz="4" w:space="0" w:color="auto"/>
            </w:tcBorders>
          </w:tcPr>
          <w:p w14:paraId="4277FA09" w14:textId="59C5BAE2" w:rsidR="00885AA6" w:rsidRPr="00980D09" w:rsidRDefault="00C14B25"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57.9</w:t>
            </w:r>
          </w:p>
        </w:tc>
      </w:tr>
      <w:tr w:rsidR="00980D09" w:rsidRPr="00980D09" w14:paraId="35C377C3" w14:textId="77777777" w:rsidTr="00063244">
        <w:trPr>
          <w:trHeight w:val="311"/>
        </w:trPr>
        <w:tc>
          <w:tcPr>
            <w:tcW w:w="2235" w:type="dxa"/>
          </w:tcPr>
          <w:p w14:paraId="5363026C" w14:textId="442BE817" w:rsidR="00885AA6" w:rsidRPr="00980D09" w:rsidRDefault="00C14B25"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110k-490k</w:t>
            </w:r>
          </w:p>
        </w:tc>
        <w:tc>
          <w:tcPr>
            <w:tcW w:w="2126" w:type="dxa"/>
          </w:tcPr>
          <w:p w14:paraId="1860CD57" w14:textId="7426E7CF" w:rsidR="00885AA6" w:rsidRPr="00980D09" w:rsidRDefault="00C14B25"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w:t>
            </w:r>
            <w:r w:rsidR="005A7D9E" w:rsidRPr="00980D09">
              <w:rPr>
                <w:rFonts w:ascii="Times New Roman" w:hAnsi="Times New Roman" w:cs="Times New Roman"/>
                <w:sz w:val="24"/>
                <w:szCs w:val="24"/>
                <w:lang w:val="en-US"/>
              </w:rPr>
              <w:t>4</w:t>
            </w:r>
          </w:p>
        </w:tc>
        <w:tc>
          <w:tcPr>
            <w:tcW w:w="1417" w:type="dxa"/>
          </w:tcPr>
          <w:p w14:paraId="54B24FDB" w14:textId="702F696B"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38.6</w:t>
            </w:r>
          </w:p>
        </w:tc>
        <w:tc>
          <w:tcPr>
            <w:tcW w:w="1242" w:type="dxa"/>
          </w:tcPr>
          <w:p w14:paraId="57AE68D0" w14:textId="78957D3D"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38.6</w:t>
            </w:r>
          </w:p>
        </w:tc>
        <w:tc>
          <w:tcPr>
            <w:tcW w:w="1416" w:type="dxa"/>
          </w:tcPr>
          <w:p w14:paraId="58F7CEC0" w14:textId="4BDBD2BD"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96.4</w:t>
            </w:r>
          </w:p>
        </w:tc>
      </w:tr>
      <w:tr w:rsidR="00980D09" w:rsidRPr="00980D09" w14:paraId="1840F879" w14:textId="77777777" w:rsidTr="00063244">
        <w:trPr>
          <w:trHeight w:val="174"/>
        </w:trPr>
        <w:tc>
          <w:tcPr>
            <w:tcW w:w="2235" w:type="dxa"/>
          </w:tcPr>
          <w:p w14:paraId="26D64FC7" w14:textId="4C0544CC"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Above 500k</w:t>
            </w:r>
          </w:p>
        </w:tc>
        <w:tc>
          <w:tcPr>
            <w:tcW w:w="2126" w:type="dxa"/>
          </w:tcPr>
          <w:p w14:paraId="06BF5A44" w14:textId="012D1430"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w:t>
            </w:r>
          </w:p>
        </w:tc>
        <w:tc>
          <w:tcPr>
            <w:tcW w:w="1417" w:type="dxa"/>
          </w:tcPr>
          <w:p w14:paraId="75F6956D" w14:textId="50808EFA"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242" w:type="dxa"/>
          </w:tcPr>
          <w:p w14:paraId="0FCF75AE" w14:textId="2D51ADE7"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416" w:type="dxa"/>
          </w:tcPr>
          <w:p w14:paraId="24E24A16" w14:textId="78547D05" w:rsidR="00885AA6" w:rsidRPr="00980D09" w:rsidRDefault="005A7D9E"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97.6</w:t>
            </w:r>
          </w:p>
        </w:tc>
      </w:tr>
      <w:tr w:rsidR="00980D09" w:rsidRPr="00980D09" w14:paraId="1E94FC63" w14:textId="77777777" w:rsidTr="00063244">
        <w:trPr>
          <w:trHeight w:val="293"/>
        </w:trPr>
        <w:tc>
          <w:tcPr>
            <w:tcW w:w="2235" w:type="dxa"/>
            <w:tcBorders>
              <w:bottom w:val="single" w:sz="4" w:space="0" w:color="auto"/>
            </w:tcBorders>
          </w:tcPr>
          <w:p w14:paraId="0F890291" w14:textId="6B757C73" w:rsidR="00885AA6" w:rsidRPr="00980D09" w:rsidRDefault="00B1045B"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None</w:t>
            </w:r>
          </w:p>
        </w:tc>
        <w:tc>
          <w:tcPr>
            <w:tcW w:w="2126" w:type="dxa"/>
            <w:tcBorders>
              <w:bottom w:val="single" w:sz="4" w:space="0" w:color="auto"/>
            </w:tcBorders>
          </w:tcPr>
          <w:p w14:paraId="16342887" w14:textId="15342BCF" w:rsidR="00885AA6" w:rsidRPr="00980D09" w:rsidRDefault="00B1045B"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w:t>
            </w:r>
          </w:p>
        </w:tc>
        <w:tc>
          <w:tcPr>
            <w:tcW w:w="1417" w:type="dxa"/>
            <w:tcBorders>
              <w:bottom w:val="single" w:sz="4" w:space="0" w:color="auto"/>
            </w:tcBorders>
          </w:tcPr>
          <w:p w14:paraId="6A039131" w14:textId="459E520C" w:rsidR="00885AA6" w:rsidRPr="00980D09" w:rsidRDefault="00B1045B"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w:t>
            </w:r>
          </w:p>
        </w:tc>
        <w:tc>
          <w:tcPr>
            <w:tcW w:w="1242" w:type="dxa"/>
            <w:tcBorders>
              <w:bottom w:val="single" w:sz="4" w:space="0" w:color="auto"/>
            </w:tcBorders>
          </w:tcPr>
          <w:p w14:paraId="25E5EFF3" w14:textId="69E123F3" w:rsidR="00885AA6" w:rsidRPr="00980D09" w:rsidRDefault="00B1045B"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w:t>
            </w:r>
          </w:p>
        </w:tc>
        <w:tc>
          <w:tcPr>
            <w:tcW w:w="1416" w:type="dxa"/>
            <w:tcBorders>
              <w:bottom w:val="single" w:sz="4" w:space="0" w:color="auto"/>
            </w:tcBorders>
          </w:tcPr>
          <w:p w14:paraId="01330D61" w14:textId="199FD349" w:rsidR="00885AA6" w:rsidRPr="00980D09" w:rsidRDefault="00B1045B" w:rsidP="00713AB9">
            <w:pPr>
              <w:autoSpaceDE w:val="0"/>
              <w:autoSpaceDN w:val="0"/>
              <w:adjustRightInd w:val="0"/>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100.0</w:t>
            </w:r>
          </w:p>
        </w:tc>
      </w:tr>
      <w:tr w:rsidR="00980D09" w:rsidRPr="00063244" w14:paraId="2E187FE7" w14:textId="77777777" w:rsidTr="00063244">
        <w:trPr>
          <w:trHeight w:val="299"/>
        </w:trPr>
        <w:tc>
          <w:tcPr>
            <w:tcW w:w="2235" w:type="dxa"/>
            <w:tcBorders>
              <w:top w:val="single" w:sz="4" w:space="0" w:color="auto"/>
              <w:bottom w:val="single" w:sz="4" w:space="0" w:color="auto"/>
            </w:tcBorders>
          </w:tcPr>
          <w:p w14:paraId="54A313A4" w14:textId="77777777" w:rsidR="00885AA6" w:rsidRPr="00063244" w:rsidRDefault="00885AA6" w:rsidP="00713AB9">
            <w:pPr>
              <w:autoSpaceDE w:val="0"/>
              <w:autoSpaceDN w:val="0"/>
              <w:adjustRightInd w:val="0"/>
              <w:spacing w:line="276" w:lineRule="auto"/>
              <w:rPr>
                <w:rFonts w:ascii="Times New Roman" w:hAnsi="Times New Roman" w:cs="Times New Roman"/>
                <w:b/>
                <w:sz w:val="24"/>
                <w:szCs w:val="24"/>
                <w:lang w:val="en-US"/>
              </w:rPr>
            </w:pPr>
          </w:p>
        </w:tc>
        <w:tc>
          <w:tcPr>
            <w:tcW w:w="2126" w:type="dxa"/>
            <w:tcBorders>
              <w:top w:val="single" w:sz="4" w:space="0" w:color="auto"/>
              <w:bottom w:val="single" w:sz="4" w:space="0" w:color="auto"/>
            </w:tcBorders>
          </w:tcPr>
          <w:p w14:paraId="0F357055" w14:textId="79D4CA9A" w:rsidR="00885AA6" w:rsidRPr="00063244" w:rsidRDefault="00B1045B" w:rsidP="00713AB9">
            <w:pPr>
              <w:autoSpaceDE w:val="0"/>
              <w:autoSpaceDN w:val="0"/>
              <w:adjustRightInd w:val="0"/>
              <w:spacing w:line="276" w:lineRule="auto"/>
              <w:rPr>
                <w:rFonts w:ascii="Times New Roman" w:hAnsi="Times New Roman" w:cs="Times New Roman"/>
                <w:b/>
                <w:sz w:val="24"/>
                <w:szCs w:val="24"/>
                <w:lang w:val="en-US"/>
              </w:rPr>
            </w:pPr>
            <w:r w:rsidRPr="00063244">
              <w:rPr>
                <w:rFonts w:ascii="Times New Roman" w:hAnsi="Times New Roman" w:cs="Times New Roman"/>
                <w:b/>
                <w:sz w:val="24"/>
                <w:szCs w:val="24"/>
                <w:lang w:val="en-US"/>
              </w:rPr>
              <w:t>140</w:t>
            </w:r>
          </w:p>
        </w:tc>
        <w:tc>
          <w:tcPr>
            <w:tcW w:w="1417" w:type="dxa"/>
            <w:tcBorders>
              <w:top w:val="single" w:sz="4" w:space="0" w:color="auto"/>
              <w:bottom w:val="single" w:sz="4" w:space="0" w:color="auto"/>
            </w:tcBorders>
          </w:tcPr>
          <w:p w14:paraId="10231E56" w14:textId="3F517BC0" w:rsidR="00885AA6" w:rsidRPr="00063244" w:rsidRDefault="00B1045B" w:rsidP="00713AB9">
            <w:pPr>
              <w:autoSpaceDE w:val="0"/>
              <w:autoSpaceDN w:val="0"/>
              <w:adjustRightInd w:val="0"/>
              <w:spacing w:line="276" w:lineRule="auto"/>
              <w:rPr>
                <w:rFonts w:ascii="Times New Roman" w:hAnsi="Times New Roman" w:cs="Times New Roman"/>
                <w:b/>
                <w:sz w:val="24"/>
                <w:szCs w:val="24"/>
                <w:lang w:val="en-US"/>
              </w:rPr>
            </w:pPr>
            <w:r w:rsidRPr="00063244">
              <w:rPr>
                <w:rFonts w:ascii="Times New Roman" w:hAnsi="Times New Roman" w:cs="Times New Roman"/>
                <w:b/>
                <w:sz w:val="24"/>
                <w:szCs w:val="24"/>
                <w:lang w:val="en-US"/>
              </w:rPr>
              <w:t>100.0</w:t>
            </w:r>
          </w:p>
        </w:tc>
        <w:tc>
          <w:tcPr>
            <w:tcW w:w="1242" w:type="dxa"/>
            <w:tcBorders>
              <w:top w:val="single" w:sz="4" w:space="0" w:color="auto"/>
              <w:bottom w:val="single" w:sz="4" w:space="0" w:color="auto"/>
            </w:tcBorders>
          </w:tcPr>
          <w:p w14:paraId="2E4F7839" w14:textId="2527ECD2" w:rsidR="00885AA6" w:rsidRPr="00063244" w:rsidRDefault="00B1045B" w:rsidP="00713AB9">
            <w:pPr>
              <w:autoSpaceDE w:val="0"/>
              <w:autoSpaceDN w:val="0"/>
              <w:adjustRightInd w:val="0"/>
              <w:spacing w:line="276" w:lineRule="auto"/>
              <w:rPr>
                <w:rFonts w:ascii="Times New Roman" w:hAnsi="Times New Roman" w:cs="Times New Roman"/>
                <w:b/>
                <w:sz w:val="24"/>
                <w:szCs w:val="24"/>
                <w:lang w:val="en-US"/>
              </w:rPr>
            </w:pPr>
            <w:r w:rsidRPr="00063244">
              <w:rPr>
                <w:rFonts w:ascii="Times New Roman" w:hAnsi="Times New Roman" w:cs="Times New Roman"/>
                <w:b/>
                <w:sz w:val="24"/>
                <w:szCs w:val="24"/>
                <w:lang w:val="en-US"/>
              </w:rPr>
              <w:t>100.0</w:t>
            </w:r>
          </w:p>
        </w:tc>
        <w:tc>
          <w:tcPr>
            <w:tcW w:w="1416" w:type="dxa"/>
            <w:tcBorders>
              <w:top w:val="single" w:sz="4" w:space="0" w:color="auto"/>
              <w:bottom w:val="single" w:sz="4" w:space="0" w:color="auto"/>
            </w:tcBorders>
          </w:tcPr>
          <w:p w14:paraId="39C3F847" w14:textId="77777777" w:rsidR="00885AA6" w:rsidRPr="00063244" w:rsidRDefault="00885AA6" w:rsidP="00713AB9">
            <w:pPr>
              <w:autoSpaceDE w:val="0"/>
              <w:autoSpaceDN w:val="0"/>
              <w:adjustRightInd w:val="0"/>
              <w:spacing w:line="276" w:lineRule="auto"/>
              <w:rPr>
                <w:rFonts w:ascii="Times New Roman" w:hAnsi="Times New Roman" w:cs="Times New Roman"/>
                <w:b/>
                <w:sz w:val="24"/>
                <w:szCs w:val="24"/>
                <w:lang w:val="en-US"/>
              </w:rPr>
            </w:pPr>
          </w:p>
        </w:tc>
      </w:tr>
    </w:tbl>
    <w:p w14:paraId="606E734F" w14:textId="084A9404" w:rsidR="003F731A" w:rsidRPr="00980D09" w:rsidRDefault="00016808" w:rsidP="00980D09">
      <w:pPr>
        <w:autoSpaceDE w:val="0"/>
        <w:autoSpaceDN w:val="0"/>
        <w:adjustRightInd w:val="0"/>
        <w:spacing w:after="0" w:line="480" w:lineRule="auto"/>
        <w:rPr>
          <w:rFonts w:ascii="Times New Roman" w:hAnsi="Times New Roman" w:cs="Times New Roman"/>
          <w:sz w:val="24"/>
          <w:szCs w:val="24"/>
          <w:lang w:val="en-US"/>
        </w:rPr>
      </w:pPr>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Field data 2023</w:t>
      </w:r>
    </w:p>
    <w:p w14:paraId="482EF175" w14:textId="77777777" w:rsidR="00063244" w:rsidRDefault="00063244" w:rsidP="00980D09">
      <w:pPr>
        <w:autoSpaceDE w:val="0"/>
        <w:autoSpaceDN w:val="0"/>
        <w:adjustRightInd w:val="0"/>
        <w:spacing w:after="0" w:line="480" w:lineRule="auto"/>
        <w:jc w:val="both"/>
        <w:rPr>
          <w:rFonts w:ascii="Times New Roman" w:hAnsi="Times New Roman" w:cs="Times New Roman"/>
          <w:sz w:val="24"/>
          <w:szCs w:val="24"/>
          <w:lang w:val="en-US"/>
        </w:rPr>
      </w:pPr>
    </w:p>
    <w:p w14:paraId="797C51BC" w14:textId="0DC1E5D5" w:rsidR="00C62FF2" w:rsidRPr="00980D09" w:rsidRDefault="00A349F6"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researcher wanted to know the respondent </w:t>
      </w:r>
      <w:r w:rsidR="002D797E" w:rsidRPr="00980D09">
        <w:rPr>
          <w:rFonts w:ascii="Times New Roman" w:hAnsi="Times New Roman" w:cs="Times New Roman"/>
          <w:sz w:val="24"/>
          <w:szCs w:val="24"/>
          <w:lang w:val="en-US"/>
        </w:rPr>
        <w:t>household’s</w:t>
      </w:r>
      <w:r w:rsidRPr="00980D09">
        <w:rPr>
          <w:rFonts w:ascii="Times New Roman" w:hAnsi="Times New Roman" w:cs="Times New Roman"/>
          <w:sz w:val="24"/>
          <w:szCs w:val="24"/>
          <w:lang w:val="en-US"/>
        </w:rPr>
        <w:t xml:space="preserve"> income level and asses the relationship in </w:t>
      </w:r>
      <w:r w:rsidR="002D797E" w:rsidRPr="00980D09">
        <w:rPr>
          <w:rFonts w:ascii="Times New Roman" w:hAnsi="Times New Roman" w:cs="Times New Roman"/>
          <w:sz w:val="24"/>
          <w:szCs w:val="24"/>
          <w:lang w:val="en-US"/>
        </w:rPr>
        <w:t xml:space="preserve">health/medication expenditure and affordability of medical bills. </w:t>
      </w:r>
      <w:r w:rsidR="00467BD5" w:rsidRPr="00980D09">
        <w:rPr>
          <w:rFonts w:ascii="Times New Roman" w:hAnsi="Times New Roman" w:cs="Times New Roman"/>
          <w:sz w:val="24"/>
          <w:szCs w:val="24"/>
          <w:lang w:val="en-US"/>
        </w:rPr>
        <w:t xml:space="preserve">The income level was measured in Tanzania </w:t>
      </w:r>
      <w:r w:rsidR="0047676E" w:rsidRPr="00980D09">
        <w:rPr>
          <w:rFonts w:ascii="Times New Roman" w:hAnsi="Times New Roman" w:cs="Times New Roman"/>
          <w:sz w:val="24"/>
          <w:szCs w:val="24"/>
          <w:lang w:val="en-US"/>
        </w:rPr>
        <w:t>Shillings</w:t>
      </w:r>
      <w:r w:rsidR="00467BD5" w:rsidRPr="00980D09">
        <w:rPr>
          <w:rFonts w:ascii="Times New Roman" w:hAnsi="Times New Roman" w:cs="Times New Roman"/>
          <w:sz w:val="24"/>
          <w:szCs w:val="24"/>
          <w:lang w:val="en-US"/>
        </w:rPr>
        <w:t xml:space="preserve"> (</w:t>
      </w:r>
      <w:proofErr w:type="spellStart"/>
      <w:r w:rsidR="00467BD5" w:rsidRPr="00980D09">
        <w:rPr>
          <w:rFonts w:ascii="Times New Roman" w:hAnsi="Times New Roman" w:cs="Times New Roman"/>
          <w:sz w:val="24"/>
          <w:szCs w:val="24"/>
          <w:lang w:val="en-US"/>
        </w:rPr>
        <w:t>Tshs</w:t>
      </w:r>
      <w:proofErr w:type="spellEnd"/>
      <w:r w:rsidR="00467BD5" w:rsidRPr="00980D09">
        <w:rPr>
          <w:rFonts w:ascii="Times New Roman" w:hAnsi="Times New Roman" w:cs="Times New Roman"/>
          <w:sz w:val="24"/>
          <w:szCs w:val="24"/>
          <w:lang w:val="en-US"/>
        </w:rPr>
        <w:t>), and it was grouped into four groups</w:t>
      </w:r>
      <w:r w:rsidR="002A0923" w:rsidRPr="00980D09">
        <w:rPr>
          <w:rFonts w:ascii="Times New Roman" w:hAnsi="Times New Roman" w:cs="Times New Roman"/>
          <w:sz w:val="24"/>
          <w:szCs w:val="24"/>
          <w:lang w:val="en-US"/>
        </w:rPr>
        <w:t xml:space="preserve">, low </w:t>
      </w:r>
      <w:r w:rsidR="0047676E" w:rsidRPr="00980D09">
        <w:rPr>
          <w:rFonts w:ascii="Times New Roman" w:hAnsi="Times New Roman" w:cs="Times New Roman"/>
          <w:sz w:val="24"/>
          <w:szCs w:val="24"/>
          <w:lang w:val="en-US"/>
        </w:rPr>
        <w:t>income, middle</w:t>
      </w:r>
      <w:r w:rsidR="002A0923" w:rsidRPr="00980D09">
        <w:rPr>
          <w:rFonts w:ascii="Times New Roman" w:hAnsi="Times New Roman" w:cs="Times New Roman"/>
          <w:sz w:val="24"/>
          <w:szCs w:val="24"/>
          <w:lang w:val="en-US"/>
        </w:rPr>
        <w:t xml:space="preserve">, </w:t>
      </w:r>
      <w:proofErr w:type="gramStart"/>
      <w:r w:rsidR="002A0923" w:rsidRPr="00980D09">
        <w:rPr>
          <w:rFonts w:ascii="Times New Roman" w:hAnsi="Times New Roman" w:cs="Times New Roman"/>
          <w:sz w:val="24"/>
          <w:szCs w:val="24"/>
          <w:lang w:val="en-US"/>
        </w:rPr>
        <w:t>Higher</w:t>
      </w:r>
      <w:proofErr w:type="gramEnd"/>
      <w:r w:rsidR="002A0923" w:rsidRPr="00980D09">
        <w:rPr>
          <w:rFonts w:ascii="Times New Roman" w:hAnsi="Times New Roman" w:cs="Times New Roman"/>
          <w:sz w:val="24"/>
          <w:szCs w:val="24"/>
          <w:lang w:val="en-US"/>
        </w:rPr>
        <w:t xml:space="preserve"> income level and a group with those who claimed to have no any monthly </w:t>
      </w:r>
      <w:r w:rsidR="0047676E" w:rsidRPr="00980D09">
        <w:rPr>
          <w:rFonts w:ascii="Times New Roman" w:hAnsi="Times New Roman" w:cs="Times New Roman"/>
          <w:sz w:val="24"/>
          <w:szCs w:val="24"/>
          <w:lang w:val="en-US"/>
        </w:rPr>
        <w:t>income</w:t>
      </w:r>
      <w:r w:rsidR="00680E44" w:rsidRPr="00980D09">
        <w:rPr>
          <w:rFonts w:ascii="Times New Roman" w:hAnsi="Times New Roman" w:cs="Times New Roman"/>
          <w:sz w:val="24"/>
          <w:szCs w:val="24"/>
          <w:lang w:val="en-US"/>
        </w:rPr>
        <w:t xml:space="preserve"> where threshold</w:t>
      </w:r>
      <w:r w:rsidR="002D5EA6" w:rsidRPr="00980D09">
        <w:rPr>
          <w:rFonts w:ascii="Times New Roman" w:hAnsi="Times New Roman" w:cs="Times New Roman"/>
          <w:sz w:val="24"/>
          <w:szCs w:val="24"/>
          <w:lang w:val="en-US"/>
        </w:rPr>
        <w:t>s</w:t>
      </w:r>
      <w:r w:rsidR="00680E44" w:rsidRPr="00980D09">
        <w:rPr>
          <w:rFonts w:ascii="Times New Roman" w:hAnsi="Times New Roman" w:cs="Times New Roman"/>
          <w:sz w:val="24"/>
          <w:szCs w:val="24"/>
          <w:lang w:val="en-US"/>
        </w:rPr>
        <w:t xml:space="preserve"> were selected depending on the population under study</w:t>
      </w:r>
      <w:r w:rsidR="0047676E" w:rsidRPr="00980D09">
        <w:rPr>
          <w:rFonts w:ascii="Times New Roman" w:hAnsi="Times New Roman" w:cs="Times New Roman"/>
          <w:sz w:val="24"/>
          <w:szCs w:val="24"/>
          <w:lang w:val="en-US"/>
        </w:rPr>
        <w:t>. From</w:t>
      </w:r>
      <w:r w:rsidR="008C5ED5" w:rsidRPr="00980D09">
        <w:rPr>
          <w:rFonts w:ascii="Times New Roman" w:hAnsi="Times New Roman" w:cs="Times New Roman"/>
          <w:sz w:val="24"/>
          <w:szCs w:val="24"/>
          <w:lang w:val="en-US"/>
        </w:rPr>
        <w:t xml:space="preserve"> the table 4.4 above among 140 respondents majority of them </w:t>
      </w:r>
      <w:r w:rsidR="006E1755" w:rsidRPr="00980D09">
        <w:rPr>
          <w:rFonts w:ascii="Times New Roman" w:hAnsi="Times New Roman" w:cs="Times New Roman"/>
          <w:sz w:val="24"/>
          <w:szCs w:val="24"/>
          <w:lang w:val="en-US"/>
        </w:rPr>
        <w:t xml:space="preserve">about 57.9% </w:t>
      </w:r>
      <w:r w:rsidR="008C5ED5" w:rsidRPr="00980D09">
        <w:rPr>
          <w:rFonts w:ascii="Times New Roman" w:hAnsi="Times New Roman" w:cs="Times New Roman"/>
          <w:sz w:val="24"/>
          <w:szCs w:val="24"/>
          <w:lang w:val="en-US"/>
        </w:rPr>
        <w:t xml:space="preserve"> </w:t>
      </w:r>
      <w:r w:rsidR="0047676E" w:rsidRPr="00980D09">
        <w:rPr>
          <w:rFonts w:ascii="Times New Roman" w:hAnsi="Times New Roman" w:cs="Times New Roman"/>
          <w:sz w:val="24"/>
          <w:szCs w:val="24"/>
          <w:lang w:val="en-US"/>
        </w:rPr>
        <w:t xml:space="preserve">of respondents were </w:t>
      </w:r>
      <w:r w:rsidR="006E1755" w:rsidRPr="00980D09">
        <w:rPr>
          <w:rFonts w:ascii="Times New Roman" w:hAnsi="Times New Roman" w:cs="Times New Roman"/>
          <w:sz w:val="24"/>
          <w:szCs w:val="24"/>
          <w:lang w:val="en-US"/>
        </w:rPr>
        <w:t xml:space="preserve">reported to have a household income </w:t>
      </w:r>
      <w:r w:rsidR="00270B27" w:rsidRPr="00980D09">
        <w:rPr>
          <w:rFonts w:ascii="Times New Roman" w:hAnsi="Times New Roman" w:cs="Times New Roman"/>
          <w:sz w:val="24"/>
          <w:szCs w:val="24"/>
          <w:lang w:val="en-US"/>
        </w:rPr>
        <w:t>range</w:t>
      </w:r>
      <w:r w:rsidR="006E1755" w:rsidRPr="00980D09">
        <w:rPr>
          <w:rFonts w:ascii="Times New Roman" w:hAnsi="Times New Roman" w:cs="Times New Roman"/>
          <w:sz w:val="24"/>
          <w:szCs w:val="24"/>
          <w:lang w:val="en-US"/>
        </w:rPr>
        <w:t xml:space="preserve"> of 30</w:t>
      </w:r>
      <w:r w:rsidR="00270B27" w:rsidRPr="00980D09">
        <w:rPr>
          <w:rFonts w:ascii="Times New Roman" w:hAnsi="Times New Roman" w:cs="Times New Roman"/>
          <w:sz w:val="24"/>
          <w:szCs w:val="24"/>
          <w:lang w:val="en-US"/>
        </w:rPr>
        <w:t xml:space="preserve">,000 to 100,000 </w:t>
      </w:r>
      <w:proofErr w:type="spellStart"/>
      <w:r w:rsidR="00270B27" w:rsidRPr="00980D09">
        <w:rPr>
          <w:rFonts w:ascii="Times New Roman" w:hAnsi="Times New Roman" w:cs="Times New Roman"/>
          <w:sz w:val="24"/>
          <w:szCs w:val="24"/>
          <w:lang w:val="en-US"/>
        </w:rPr>
        <w:t>Tshs</w:t>
      </w:r>
      <w:proofErr w:type="spellEnd"/>
      <w:r w:rsidR="00270B27" w:rsidRPr="00980D09">
        <w:rPr>
          <w:rFonts w:ascii="Times New Roman" w:hAnsi="Times New Roman" w:cs="Times New Roman"/>
          <w:sz w:val="24"/>
          <w:szCs w:val="24"/>
          <w:lang w:val="en-US"/>
        </w:rPr>
        <w:t xml:space="preserve"> </w:t>
      </w:r>
      <w:r w:rsidR="00770CCB" w:rsidRPr="00980D09">
        <w:rPr>
          <w:rFonts w:ascii="Times New Roman" w:hAnsi="Times New Roman" w:cs="Times New Roman"/>
          <w:sz w:val="24"/>
          <w:szCs w:val="24"/>
          <w:lang w:val="en-US"/>
        </w:rPr>
        <w:t>which account for the low income group,</w:t>
      </w:r>
      <w:r w:rsidR="00487E90" w:rsidRPr="00980D09">
        <w:rPr>
          <w:rFonts w:ascii="Times New Roman" w:hAnsi="Times New Roman" w:cs="Times New Roman"/>
          <w:sz w:val="24"/>
          <w:szCs w:val="24"/>
          <w:lang w:val="en-US"/>
        </w:rPr>
        <w:t xml:space="preserve"> Individuals in this income group may face challenges in meeting their daily needs, including food, housing, and healthcare expenses</w:t>
      </w:r>
      <w:r w:rsidR="00FC79D8" w:rsidRPr="00980D09">
        <w:rPr>
          <w:rFonts w:ascii="Times New Roman" w:hAnsi="Times New Roman" w:cs="Times New Roman"/>
          <w:sz w:val="24"/>
          <w:szCs w:val="24"/>
          <w:lang w:val="en-US"/>
        </w:rPr>
        <w:t>.</w:t>
      </w:r>
      <w:r w:rsidR="00770CCB" w:rsidRPr="00980D09">
        <w:rPr>
          <w:rFonts w:ascii="Times New Roman" w:hAnsi="Times New Roman" w:cs="Times New Roman"/>
          <w:sz w:val="24"/>
          <w:szCs w:val="24"/>
          <w:lang w:val="en-US"/>
        </w:rPr>
        <w:t xml:space="preserve"> </w:t>
      </w:r>
      <w:r w:rsidR="00FC79D8" w:rsidRPr="00980D09">
        <w:rPr>
          <w:rFonts w:ascii="Times New Roman" w:hAnsi="Times New Roman" w:cs="Times New Roman"/>
          <w:sz w:val="24"/>
          <w:szCs w:val="24"/>
          <w:lang w:val="en-US"/>
        </w:rPr>
        <w:t>A</w:t>
      </w:r>
      <w:r w:rsidR="00770CCB" w:rsidRPr="00980D09">
        <w:rPr>
          <w:rFonts w:ascii="Times New Roman" w:hAnsi="Times New Roman" w:cs="Times New Roman"/>
          <w:sz w:val="24"/>
          <w:szCs w:val="24"/>
          <w:lang w:val="en-US"/>
        </w:rPr>
        <w:t xml:space="preserve">bout </w:t>
      </w:r>
      <w:r w:rsidR="000B291D" w:rsidRPr="00980D09">
        <w:rPr>
          <w:rFonts w:ascii="Times New Roman" w:hAnsi="Times New Roman" w:cs="Times New Roman"/>
          <w:sz w:val="24"/>
          <w:szCs w:val="24"/>
          <w:lang w:val="en-US"/>
        </w:rPr>
        <w:t>38.6% of respondents reported to have a household income level of 110</w:t>
      </w:r>
      <w:r w:rsidR="006E4988" w:rsidRPr="00980D09">
        <w:rPr>
          <w:rFonts w:ascii="Times New Roman" w:hAnsi="Times New Roman" w:cs="Times New Roman"/>
          <w:sz w:val="24"/>
          <w:szCs w:val="24"/>
          <w:lang w:val="en-US"/>
        </w:rPr>
        <w:t>,000 to 490,000Tshs</w:t>
      </w:r>
      <w:r w:rsidR="009D7E25" w:rsidRPr="00980D09">
        <w:rPr>
          <w:rFonts w:ascii="Times New Roman" w:hAnsi="Times New Roman" w:cs="Times New Roman"/>
          <w:sz w:val="24"/>
          <w:szCs w:val="24"/>
          <w:lang w:val="en-US"/>
        </w:rPr>
        <w:t xml:space="preserve">, People in this category may have more financial stability but still need to manage their budgets carefully. </w:t>
      </w:r>
      <w:proofErr w:type="gramStart"/>
      <w:r w:rsidR="006E4988" w:rsidRPr="00980D09">
        <w:rPr>
          <w:rFonts w:ascii="Times New Roman" w:hAnsi="Times New Roman" w:cs="Times New Roman"/>
          <w:sz w:val="24"/>
          <w:szCs w:val="24"/>
          <w:lang w:val="en-US"/>
        </w:rPr>
        <w:t>where</w:t>
      </w:r>
      <w:proofErr w:type="gramEnd"/>
      <w:r w:rsidR="006E4988" w:rsidRPr="00980D09">
        <w:rPr>
          <w:rFonts w:ascii="Times New Roman" w:hAnsi="Times New Roman" w:cs="Times New Roman"/>
          <w:sz w:val="24"/>
          <w:szCs w:val="24"/>
          <w:lang w:val="en-US"/>
        </w:rPr>
        <w:t xml:space="preserve"> by only 1.4% of the </w:t>
      </w:r>
      <w:r w:rsidR="0028161D" w:rsidRPr="00980D09">
        <w:rPr>
          <w:rFonts w:ascii="Times New Roman" w:hAnsi="Times New Roman" w:cs="Times New Roman"/>
          <w:sz w:val="24"/>
          <w:szCs w:val="24"/>
          <w:lang w:val="en-US"/>
        </w:rPr>
        <w:t>respondents</w:t>
      </w:r>
      <w:r w:rsidR="006E4988" w:rsidRPr="00980D09">
        <w:rPr>
          <w:rFonts w:ascii="Times New Roman" w:hAnsi="Times New Roman" w:cs="Times New Roman"/>
          <w:sz w:val="24"/>
          <w:szCs w:val="24"/>
          <w:lang w:val="en-US"/>
        </w:rPr>
        <w:t xml:space="preserve"> were reported to have a household income level of 500,000 </w:t>
      </w:r>
      <w:proofErr w:type="spellStart"/>
      <w:r w:rsidR="006E4988" w:rsidRPr="00980D09">
        <w:rPr>
          <w:rFonts w:ascii="Times New Roman" w:hAnsi="Times New Roman" w:cs="Times New Roman"/>
          <w:sz w:val="24"/>
          <w:szCs w:val="24"/>
          <w:lang w:val="en-US"/>
        </w:rPr>
        <w:t>T</w:t>
      </w:r>
      <w:r w:rsidR="0028161D" w:rsidRPr="00980D09">
        <w:rPr>
          <w:rFonts w:ascii="Times New Roman" w:hAnsi="Times New Roman" w:cs="Times New Roman"/>
          <w:sz w:val="24"/>
          <w:szCs w:val="24"/>
          <w:lang w:val="en-US"/>
        </w:rPr>
        <w:t>s</w:t>
      </w:r>
      <w:r w:rsidR="006E4988" w:rsidRPr="00980D09">
        <w:rPr>
          <w:rFonts w:ascii="Times New Roman" w:hAnsi="Times New Roman" w:cs="Times New Roman"/>
          <w:sz w:val="24"/>
          <w:szCs w:val="24"/>
          <w:lang w:val="en-US"/>
        </w:rPr>
        <w:t>hs</w:t>
      </w:r>
      <w:proofErr w:type="spellEnd"/>
      <w:r w:rsidR="006E4988" w:rsidRPr="00980D09">
        <w:rPr>
          <w:rFonts w:ascii="Times New Roman" w:hAnsi="Times New Roman" w:cs="Times New Roman"/>
          <w:sz w:val="24"/>
          <w:szCs w:val="24"/>
          <w:lang w:val="en-US"/>
        </w:rPr>
        <w:t xml:space="preserve"> and above</w:t>
      </w:r>
      <w:r w:rsidR="0028161D" w:rsidRPr="00980D09">
        <w:rPr>
          <w:rFonts w:ascii="Times New Roman" w:hAnsi="Times New Roman" w:cs="Times New Roman"/>
          <w:sz w:val="24"/>
          <w:szCs w:val="24"/>
          <w:lang w:val="en-US"/>
        </w:rPr>
        <w:t xml:space="preserve">. </w:t>
      </w:r>
      <w:r w:rsidR="009D7E25" w:rsidRPr="00980D09">
        <w:rPr>
          <w:rFonts w:ascii="Times New Roman" w:hAnsi="Times New Roman" w:cs="Times New Roman"/>
          <w:sz w:val="24"/>
          <w:szCs w:val="24"/>
          <w:lang w:val="en-US"/>
        </w:rPr>
        <w:t>Individuals in this income</w:t>
      </w:r>
      <w:r w:rsidR="001C23D8" w:rsidRPr="00980D09">
        <w:rPr>
          <w:rFonts w:ascii="Times New Roman" w:hAnsi="Times New Roman" w:cs="Times New Roman"/>
          <w:sz w:val="24"/>
          <w:szCs w:val="24"/>
          <w:lang w:val="en-US"/>
        </w:rPr>
        <w:t xml:space="preserve"> group</w:t>
      </w:r>
      <w:r w:rsidR="009D7E25" w:rsidRPr="00980D09">
        <w:rPr>
          <w:rFonts w:ascii="Times New Roman" w:hAnsi="Times New Roman" w:cs="Times New Roman"/>
          <w:sz w:val="24"/>
          <w:szCs w:val="24"/>
          <w:lang w:val="en-US"/>
        </w:rPr>
        <w:t xml:space="preserve"> may have more financial resources available for savings or investments.</w:t>
      </w:r>
      <w:r w:rsidR="001C23D8" w:rsidRPr="00980D09">
        <w:rPr>
          <w:rFonts w:ascii="Times New Roman" w:hAnsi="Times New Roman" w:cs="Times New Roman"/>
          <w:sz w:val="24"/>
          <w:szCs w:val="24"/>
          <w:lang w:val="en-US"/>
        </w:rPr>
        <w:t xml:space="preserve"> </w:t>
      </w:r>
      <w:r w:rsidR="003D0C0E" w:rsidRPr="00980D09">
        <w:rPr>
          <w:rFonts w:ascii="Times New Roman" w:hAnsi="Times New Roman" w:cs="Times New Roman"/>
          <w:sz w:val="24"/>
          <w:szCs w:val="24"/>
          <w:lang w:val="en-US"/>
        </w:rPr>
        <w:t xml:space="preserve">A </w:t>
      </w:r>
      <w:r w:rsidR="003D0C0E" w:rsidRPr="00980D09">
        <w:rPr>
          <w:rFonts w:ascii="Times New Roman" w:hAnsi="Times New Roman" w:cs="Times New Roman"/>
          <w:sz w:val="24"/>
          <w:szCs w:val="24"/>
          <w:lang w:val="en-US"/>
        </w:rPr>
        <w:lastRenderedPageBreak/>
        <w:t xml:space="preserve">minority of respondents, about 2.1%, report having zero monthly income. This indicates that they may rely on support, assistance, or may be currently unemployed or underemployed, and most of </w:t>
      </w:r>
      <w:proofErr w:type="gramStart"/>
      <w:r w:rsidR="003D0C0E" w:rsidRPr="00980D09">
        <w:rPr>
          <w:rFonts w:ascii="Times New Roman" w:hAnsi="Times New Roman" w:cs="Times New Roman"/>
          <w:sz w:val="24"/>
          <w:szCs w:val="24"/>
          <w:lang w:val="en-US"/>
        </w:rPr>
        <w:t>this survey group with this response were</w:t>
      </w:r>
      <w:proofErr w:type="gramEnd"/>
      <w:r w:rsidR="003D0C0E" w:rsidRPr="00980D09">
        <w:rPr>
          <w:rFonts w:ascii="Times New Roman" w:hAnsi="Times New Roman" w:cs="Times New Roman"/>
          <w:sz w:val="24"/>
          <w:szCs w:val="24"/>
          <w:lang w:val="en-US"/>
        </w:rPr>
        <w:t xml:space="preserve"> elder people.</w:t>
      </w:r>
      <w:r w:rsidR="009919C5" w:rsidRPr="00980D09">
        <w:rPr>
          <w:rFonts w:ascii="Times New Roman" w:hAnsi="Times New Roman" w:cs="Times New Roman"/>
          <w:sz w:val="24"/>
          <w:szCs w:val="24"/>
          <w:lang w:val="en-US"/>
        </w:rPr>
        <w:t xml:space="preserve"> Individuals with lower incomes may face financial challenges, including difficulty in accessing healthcare, education, and housing.</w:t>
      </w:r>
      <w:r w:rsidR="004E0006" w:rsidRPr="00980D09">
        <w:rPr>
          <w:rFonts w:ascii="Times New Roman" w:hAnsi="Times New Roman" w:cs="Times New Roman"/>
          <w:sz w:val="24"/>
          <w:szCs w:val="24"/>
          <w:lang w:val="en-US"/>
        </w:rPr>
        <w:fldChar w:fldCharType="begin" w:fldLock="1"/>
      </w:r>
      <w:r w:rsidR="006C0490" w:rsidRPr="00980D09">
        <w:rPr>
          <w:rFonts w:ascii="Times New Roman" w:hAnsi="Times New Roman" w:cs="Times New Roman"/>
          <w:sz w:val="24"/>
          <w:szCs w:val="24"/>
          <w:lang w:val="en-US"/>
        </w:rPr>
        <w:instrText>ADDIN CSL_CITATION {"citationItems":[{"id":"ITEM-1","itemData":{"DOI":"10.1007/s11606-020-05677-6","ISSN":"15251497","PMID":"32006345","author":[{"dropping-particle":"","family":"Roberts","given":"Brian W.","non-dropping-particle":"","parse-names":false,"suffix":""},{"dropping-particle":"","family":"Yao","given":"Jady","non-dropping-particle":"","parse-names":false,"suffix":""},{"dropping-particle":"","family":"Trzeciak","given":"Christian J.","non-dropping-particle":"","parse-names":false,"suffix":""},{"dropping-particle":"","family":"Bezich","given":"Louis S.","non-dropping-particle":"","parse-names":false,"suffix":""},{"dropping-particle":"","family":"Mazzarelli","given":"Anthony","non-dropping-particle":"","parse-names":false,"suffix":""},{"dropping-particle":"","family":"Trzeciak","given":"Stephen","non-dropping-particle":"","parse-names":false,"suffix":""}],"container-title":"Journal of General Internal Medicine","id":"ITEM-1","issue":"7","issued":{"date-parts":[["2020"]]},"page":"2217-2218","publisher":"Journal of General Internal Medicine","title":"Income Disparities and Nonresponse Bias in Surveys of Patient Experience","type":"article-journal","volume":"35"},"uris":["http://www.mendeley.com/documents/?uuid=12a74773-bb41-46a7-9359-b3891adce359"]}],"mendeley":{"formattedCitation":"(Roberts et al., 2020)","plainTextFormattedCitation":"(Roberts et al., 2020)","previouslyFormattedCitation":"(Roberts et al., 2020)"},"properties":{"noteIndex":0},"schema":"https://github.com/citation-style-language/schema/raw/master/csl-citation.json"}</w:instrText>
      </w:r>
      <w:r w:rsidR="004E0006" w:rsidRPr="00980D09">
        <w:rPr>
          <w:rFonts w:ascii="Times New Roman" w:hAnsi="Times New Roman" w:cs="Times New Roman"/>
          <w:sz w:val="24"/>
          <w:szCs w:val="24"/>
          <w:lang w:val="en-US"/>
        </w:rPr>
        <w:fldChar w:fldCharType="separate"/>
      </w:r>
      <w:r w:rsidR="004E0006" w:rsidRPr="00980D09">
        <w:rPr>
          <w:rFonts w:ascii="Times New Roman" w:hAnsi="Times New Roman" w:cs="Times New Roman"/>
          <w:noProof/>
          <w:sz w:val="24"/>
          <w:szCs w:val="24"/>
          <w:lang w:val="en-US"/>
        </w:rPr>
        <w:t>(Roberts et al., 2020)</w:t>
      </w:r>
      <w:r w:rsidR="004E0006" w:rsidRPr="00980D09">
        <w:rPr>
          <w:rFonts w:ascii="Times New Roman" w:hAnsi="Times New Roman" w:cs="Times New Roman"/>
          <w:sz w:val="24"/>
          <w:szCs w:val="24"/>
          <w:lang w:val="en-US"/>
        </w:rPr>
        <w:fldChar w:fldCharType="end"/>
      </w:r>
      <w:r w:rsidR="009919C5" w:rsidRPr="00980D09">
        <w:rPr>
          <w:rFonts w:ascii="Times New Roman" w:hAnsi="Times New Roman" w:cs="Times New Roman"/>
          <w:sz w:val="24"/>
          <w:szCs w:val="24"/>
          <w:lang w:val="en-US"/>
        </w:rPr>
        <w:t xml:space="preserve"> Addressing the needs of this group is important for poverty alleviation.</w:t>
      </w:r>
      <w:r w:rsidR="00F619B6" w:rsidRPr="00980D09">
        <w:rPr>
          <w:rFonts w:ascii="Times New Roman" w:hAnsi="Times New Roman" w:cs="Times New Roman"/>
          <w:sz w:val="24"/>
          <w:szCs w:val="24"/>
          <w:lang w:val="en-US"/>
        </w:rPr>
        <w:t xml:space="preserve"> In conclusion the findings on income distribution demonstrate the economic diversity within </w:t>
      </w:r>
      <w:proofErr w:type="spellStart"/>
      <w:r w:rsidR="004E0006" w:rsidRPr="00980D09">
        <w:rPr>
          <w:rFonts w:ascii="Times New Roman" w:hAnsi="Times New Roman" w:cs="Times New Roman"/>
          <w:sz w:val="24"/>
          <w:szCs w:val="24"/>
          <w:lang w:val="en-US"/>
        </w:rPr>
        <w:t>Bwama</w:t>
      </w:r>
      <w:proofErr w:type="spellEnd"/>
      <w:r w:rsidR="004E0006" w:rsidRPr="00980D09">
        <w:rPr>
          <w:rFonts w:ascii="Times New Roman" w:hAnsi="Times New Roman" w:cs="Times New Roman"/>
          <w:sz w:val="24"/>
          <w:szCs w:val="24"/>
          <w:lang w:val="en-US"/>
        </w:rPr>
        <w:t xml:space="preserve"> and </w:t>
      </w:r>
      <w:proofErr w:type="spellStart"/>
      <w:r w:rsidR="004E0006" w:rsidRPr="00980D09">
        <w:rPr>
          <w:rFonts w:ascii="Times New Roman" w:hAnsi="Times New Roman" w:cs="Times New Roman"/>
          <w:sz w:val="24"/>
          <w:szCs w:val="24"/>
          <w:lang w:val="en-US"/>
        </w:rPr>
        <w:t>Mlegele</w:t>
      </w:r>
      <w:proofErr w:type="spellEnd"/>
      <w:r w:rsidR="004E0006" w:rsidRPr="00980D09">
        <w:rPr>
          <w:rFonts w:ascii="Times New Roman" w:hAnsi="Times New Roman" w:cs="Times New Roman"/>
          <w:sz w:val="24"/>
          <w:szCs w:val="24"/>
          <w:lang w:val="en-US"/>
        </w:rPr>
        <w:t xml:space="preserve"> villages</w:t>
      </w:r>
      <w:r w:rsidR="00F619B6" w:rsidRPr="00980D09">
        <w:rPr>
          <w:rFonts w:ascii="Times New Roman" w:hAnsi="Times New Roman" w:cs="Times New Roman"/>
          <w:sz w:val="24"/>
          <w:szCs w:val="24"/>
          <w:lang w:val="en-US"/>
        </w:rPr>
        <w:t>, with varying income levels ranging from low to moderate to relatively affluent. These findings have significant implications for policy-making, social support programs, and economic development initiatives. Understanding the income distribution can guide efforts to address income disparities, promote economic inclusion, and provide targeted assistance to individuals and families based on their specific income needs.</w:t>
      </w:r>
      <w:r w:rsidR="006C0490" w:rsidRPr="00980D09">
        <w:rPr>
          <w:rFonts w:ascii="Times New Roman" w:hAnsi="Times New Roman" w:cs="Times New Roman"/>
          <w:sz w:val="24"/>
          <w:szCs w:val="24"/>
          <w:lang w:val="en-US"/>
        </w:rPr>
        <w:fldChar w:fldCharType="begin" w:fldLock="1"/>
      </w:r>
      <w:r w:rsidR="00232C06" w:rsidRPr="00980D09">
        <w:rPr>
          <w:rFonts w:ascii="Times New Roman" w:hAnsi="Times New Roman" w:cs="Times New Roman"/>
          <w:sz w:val="24"/>
          <w:szCs w:val="24"/>
          <w:lang w:val="en-US"/>
        </w:rPr>
        <w:instrText>ADDIN CSL_CITATION {"citationItems":[{"id":"ITEM-1","itemData":{"DOI":"10.1016/j.cdtm.2017.02.001","ISSN":"2589-0514","abstract":"OBJECTIVE The purpose of this study was to investigate the distribution of chronic illness and associated disability, out-of-pocket payment (OOPP), and other related factors using survey data from Bangladesh. METHODS This study analyzed Bangladesh Household Income and Expenditure Survey data that include socio-economic and demographic data, such as consumption, expenditures, and assets, along with information regarding chronic illness and disability. Multiple linear regression models were used to identify factors significantly associated with OOPP. Furthermore, a binary Logistic regression model was employed to assess the association of the explanatory variables with disability status. RESULTS A higher prevalence of chronic illness was found for those with chronic gastritis (18.70%), and 41.92% of the population had at least one side disability. The average OOPP healthcare expenditure for chronic illness was estimated to be US$7.59. Higher OOPP was found among the upper 2 wealth quintiles. Overall OOPP health expenditure was significantly higher among individuals with an associated disability (P &lt; 0.001). The likelihood of having an associated disability was higher among those individuals with a lower education level (OR = 2.36, 95% CI: 1.95-4.06), those who not earning an income (OR = 2.85, 95% CI: 2.53-3.21), those who did not seek care (OR = 1.73, 95% CI: 1.57-1.90), those who sought care from a pharmacy (OR = 8.91, 95% CI: 7.38-10.74), and those in the lowest wealth quintile (OR = 7.21, 95% CI: 6.41-8.12). CONCLUSIONS The high OOPP illustrates the necessity of financial risk protection for the population at low socio-economic status. Therefore, we recommend that the government strengthen the healthcare system with appropriate support directed to the rural and elderly populations.","author":[{"dropping-particle":"","family":"Sultana","given":"Marufa","non-dropping-particle":"","parse-names":false,"suffix":""},{"dropping-particle":"","family":"Mahumud","given":"Rashidul Alam","non-dropping-particle":"","parse-names":false,"suffix":""},{"dropping-particle":"","family":"Sarker","given":"Abdur Razzaque","non-dropping-particle":"","parse-names":false,"suffix":""}],"container-title":"Chronic Diseases and Translational Medicine","id":"ITEM-1","issue":"2","issued":{"date-parts":[["2017"]]},"page":"112-122","title":"Burden of chronic illness and associated disabilities in Bangladesh: Evidence from the Household Income and Expenditure Survey","type":"article-journal","volume":"3"},"uris":["http://www.mendeley.com/documents/?uuid=cc30388d-6d32-46df-a13d-6ad1c3ca9448"]}],"mendeley":{"formattedCitation":"(Sultana et al., 2017)","plainTextFormattedCitation":"(Sultana et al., 2017)","previouslyFormattedCitation":"(Sultana et al., 2017)"},"properties":{"noteIndex":0},"schema":"https://github.com/citation-style-language/schema/raw/master/csl-citation.json"}</w:instrText>
      </w:r>
      <w:r w:rsidR="006C0490" w:rsidRPr="00980D09">
        <w:rPr>
          <w:rFonts w:ascii="Times New Roman" w:hAnsi="Times New Roman" w:cs="Times New Roman"/>
          <w:sz w:val="24"/>
          <w:szCs w:val="24"/>
          <w:lang w:val="en-US"/>
        </w:rPr>
        <w:fldChar w:fldCharType="separate"/>
      </w:r>
      <w:r w:rsidR="006C0490" w:rsidRPr="00980D09">
        <w:rPr>
          <w:rFonts w:ascii="Times New Roman" w:hAnsi="Times New Roman" w:cs="Times New Roman"/>
          <w:noProof/>
          <w:sz w:val="24"/>
          <w:szCs w:val="24"/>
          <w:lang w:val="en-US"/>
        </w:rPr>
        <w:t>(Sultana et al., 2017)</w:t>
      </w:r>
      <w:r w:rsidR="006C0490" w:rsidRPr="00980D09">
        <w:rPr>
          <w:rFonts w:ascii="Times New Roman" w:hAnsi="Times New Roman" w:cs="Times New Roman"/>
          <w:sz w:val="24"/>
          <w:szCs w:val="24"/>
          <w:lang w:val="en-US"/>
        </w:rPr>
        <w:fldChar w:fldCharType="end"/>
      </w:r>
    </w:p>
    <w:p w14:paraId="371685DC" w14:textId="77777777" w:rsidR="0028161D" w:rsidRPr="00F168EF" w:rsidRDefault="0028161D" w:rsidP="00980D09">
      <w:pPr>
        <w:autoSpaceDE w:val="0"/>
        <w:autoSpaceDN w:val="0"/>
        <w:adjustRightInd w:val="0"/>
        <w:spacing w:after="0" w:line="480" w:lineRule="auto"/>
        <w:jc w:val="both"/>
        <w:rPr>
          <w:rFonts w:ascii="Times New Roman" w:hAnsi="Times New Roman" w:cs="Times New Roman"/>
          <w:sz w:val="16"/>
          <w:szCs w:val="24"/>
          <w:lang w:val="en-US"/>
        </w:rPr>
      </w:pPr>
    </w:p>
    <w:p w14:paraId="1EF620FF" w14:textId="16E58382" w:rsidR="00E17D1F" w:rsidRPr="00980D09" w:rsidRDefault="00162C35" w:rsidP="00980D09">
      <w:pPr>
        <w:pStyle w:val="Heading3"/>
        <w:spacing w:before="0" w:line="480" w:lineRule="auto"/>
        <w:jc w:val="both"/>
        <w:rPr>
          <w:rFonts w:ascii="Times New Roman" w:hAnsi="Times New Roman" w:cs="Times New Roman"/>
          <w:b/>
          <w:bCs/>
          <w:color w:val="auto"/>
          <w:lang w:val="en-US"/>
        </w:rPr>
      </w:pPr>
      <w:bookmarkStart w:id="91" w:name="_Toc152567367"/>
      <w:r w:rsidRPr="00980D09">
        <w:rPr>
          <w:rFonts w:ascii="Times New Roman" w:hAnsi="Times New Roman" w:cs="Times New Roman"/>
          <w:b/>
          <w:bCs/>
          <w:color w:val="auto"/>
          <w:lang w:val="en-US"/>
        </w:rPr>
        <w:t xml:space="preserve">4.2.7 </w:t>
      </w:r>
      <w:r>
        <w:rPr>
          <w:rFonts w:ascii="Times New Roman" w:hAnsi="Times New Roman" w:cs="Times New Roman"/>
          <w:b/>
          <w:bCs/>
          <w:color w:val="auto"/>
          <w:lang w:val="en-US"/>
        </w:rPr>
        <w:tab/>
      </w:r>
      <w:r w:rsidR="006D592E" w:rsidRPr="00980D09">
        <w:rPr>
          <w:rFonts w:ascii="Times New Roman" w:hAnsi="Times New Roman" w:cs="Times New Roman"/>
          <w:b/>
          <w:bCs/>
          <w:color w:val="auto"/>
          <w:lang w:val="en-US"/>
        </w:rPr>
        <w:t xml:space="preserve">Health </w:t>
      </w:r>
      <w:r w:rsidRPr="00980D09">
        <w:rPr>
          <w:rFonts w:ascii="Times New Roman" w:hAnsi="Times New Roman" w:cs="Times New Roman"/>
          <w:b/>
          <w:bCs/>
          <w:color w:val="auto"/>
          <w:lang w:val="en-US"/>
        </w:rPr>
        <w:t>Insurance</w:t>
      </w:r>
      <w:bookmarkEnd w:id="91"/>
      <w:r w:rsidRPr="00980D09">
        <w:rPr>
          <w:rFonts w:ascii="Times New Roman" w:hAnsi="Times New Roman" w:cs="Times New Roman"/>
          <w:b/>
          <w:bCs/>
          <w:color w:val="auto"/>
          <w:lang w:val="en-US"/>
        </w:rPr>
        <w:t xml:space="preserve">  </w:t>
      </w:r>
    </w:p>
    <w:p w14:paraId="524606B2" w14:textId="7F60148E" w:rsidR="006D592E" w:rsidRPr="00980D09" w:rsidRDefault="00174602"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Health insurance and its coverage is an important factor to assess its impact </w:t>
      </w:r>
      <w:r w:rsidR="00BE56C3" w:rsidRPr="00980D09">
        <w:rPr>
          <w:rFonts w:ascii="Times New Roman" w:hAnsi="Times New Roman" w:cs="Times New Roman"/>
          <w:sz w:val="24"/>
          <w:szCs w:val="24"/>
          <w:lang w:val="en-US"/>
        </w:rPr>
        <w:t>on various health related outcomes</w:t>
      </w:r>
      <w:r w:rsidR="00253057" w:rsidRPr="00980D09">
        <w:rPr>
          <w:rFonts w:ascii="Times New Roman" w:hAnsi="Times New Roman" w:cs="Times New Roman"/>
          <w:sz w:val="24"/>
          <w:szCs w:val="24"/>
          <w:lang w:val="en-US"/>
        </w:rPr>
        <w:t xml:space="preserve">, </w:t>
      </w:r>
      <w:r w:rsidR="00D905CA" w:rsidRPr="00980D09">
        <w:rPr>
          <w:rFonts w:ascii="Times New Roman" w:hAnsi="Times New Roman" w:cs="Times New Roman"/>
          <w:sz w:val="24"/>
          <w:szCs w:val="24"/>
          <w:lang w:val="en-US"/>
        </w:rPr>
        <w:t xml:space="preserve">table 4.7 provide distribution of respondent by </w:t>
      </w:r>
      <w:r w:rsidR="00D537EE" w:rsidRPr="00980D09">
        <w:rPr>
          <w:rFonts w:ascii="Times New Roman" w:hAnsi="Times New Roman" w:cs="Times New Roman"/>
          <w:sz w:val="24"/>
          <w:szCs w:val="24"/>
          <w:lang w:val="en-US"/>
        </w:rPr>
        <w:t xml:space="preserve">health insurance and type of health insurance </w:t>
      </w:r>
      <w:r w:rsidR="00974351" w:rsidRPr="00980D09">
        <w:rPr>
          <w:rFonts w:ascii="Times New Roman" w:hAnsi="Times New Roman" w:cs="Times New Roman"/>
          <w:sz w:val="24"/>
          <w:szCs w:val="24"/>
          <w:lang w:val="en-US"/>
        </w:rPr>
        <w:t xml:space="preserve">in </w:t>
      </w:r>
      <w:proofErr w:type="spellStart"/>
      <w:r w:rsidR="00974351" w:rsidRPr="00980D09">
        <w:rPr>
          <w:rFonts w:ascii="Times New Roman" w:hAnsi="Times New Roman" w:cs="Times New Roman"/>
          <w:sz w:val="24"/>
          <w:szCs w:val="24"/>
          <w:lang w:val="en-US"/>
        </w:rPr>
        <w:t>Mlegele</w:t>
      </w:r>
      <w:proofErr w:type="spellEnd"/>
      <w:r w:rsidR="00974351" w:rsidRPr="00980D09">
        <w:rPr>
          <w:rFonts w:ascii="Times New Roman" w:hAnsi="Times New Roman" w:cs="Times New Roman"/>
          <w:sz w:val="24"/>
          <w:szCs w:val="24"/>
          <w:lang w:val="en-US"/>
        </w:rPr>
        <w:t xml:space="preserve"> and </w:t>
      </w:r>
      <w:proofErr w:type="spellStart"/>
      <w:r w:rsidR="00974351" w:rsidRPr="00980D09">
        <w:rPr>
          <w:rFonts w:ascii="Times New Roman" w:hAnsi="Times New Roman" w:cs="Times New Roman"/>
          <w:sz w:val="24"/>
          <w:szCs w:val="24"/>
          <w:lang w:val="en-US"/>
        </w:rPr>
        <w:t>Bwama</w:t>
      </w:r>
      <w:proofErr w:type="spellEnd"/>
      <w:r w:rsidR="00974351" w:rsidRPr="00980D09">
        <w:rPr>
          <w:rFonts w:ascii="Times New Roman" w:hAnsi="Times New Roman" w:cs="Times New Roman"/>
          <w:sz w:val="24"/>
          <w:szCs w:val="24"/>
          <w:lang w:val="en-US"/>
        </w:rPr>
        <w:t xml:space="preserve"> villages</w:t>
      </w:r>
      <w:r w:rsidR="00A10931" w:rsidRPr="00980D09">
        <w:rPr>
          <w:rFonts w:ascii="Times New Roman" w:hAnsi="Times New Roman" w:cs="Times New Roman"/>
          <w:sz w:val="24"/>
          <w:szCs w:val="24"/>
          <w:lang w:val="en-US"/>
        </w:rPr>
        <w:t>.</w:t>
      </w:r>
    </w:p>
    <w:p w14:paraId="5942629D" w14:textId="72E96C23" w:rsidR="00AC696B" w:rsidRPr="009F1689" w:rsidRDefault="009F1689" w:rsidP="009F1689">
      <w:pPr>
        <w:pStyle w:val="Caption"/>
        <w:spacing w:after="0" w:line="480" w:lineRule="auto"/>
        <w:rPr>
          <w:rFonts w:ascii="Times New Roman" w:hAnsi="Times New Roman" w:cs="Times New Roman"/>
          <w:b w:val="0"/>
          <w:bCs w:val="0"/>
          <w:i/>
          <w:iCs/>
          <w:color w:val="auto"/>
          <w:sz w:val="24"/>
          <w:szCs w:val="24"/>
          <w:lang w:val="en-US"/>
        </w:rPr>
      </w:pPr>
      <w:bookmarkStart w:id="92" w:name="_Toc152565575"/>
      <w:r w:rsidRPr="009F1689">
        <w:rPr>
          <w:rFonts w:ascii="Times New Roman" w:hAnsi="Times New Roman" w:cs="Times New Roman"/>
          <w:color w:val="auto"/>
          <w:sz w:val="24"/>
          <w:szCs w:val="24"/>
        </w:rPr>
        <w:t>Table 4.5 Distribution of respondents by health insurance</w:t>
      </w:r>
      <w:bookmarkEnd w:id="92"/>
    </w:p>
    <w:tbl>
      <w:tblPr>
        <w:tblW w:w="0" w:type="auto"/>
        <w:tblBorders>
          <w:top w:val="single" w:sz="4" w:space="0" w:color="auto"/>
          <w:bottom w:val="single" w:sz="4" w:space="0" w:color="auto"/>
        </w:tblBorders>
        <w:tblLook w:val="04A0" w:firstRow="1" w:lastRow="0" w:firstColumn="1" w:lastColumn="0" w:noHBand="0" w:noVBand="1"/>
      </w:tblPr>
      <w:tblGrid>
        <w:gridCol w:w="2139"/>
        <w:gridCol w:w="1490"/>
        <w:gridCol w:w="1446"/>
        <w:gridCol w:w="1837"/>
        <w:gridCol w:w="1524"/>
      </w:tblGrid>
      <w:tr w:rsidR="00980D09" w:rsidRPr="00980D09" w14:paraId="0DD48A74" w14:textId="77777777" w:rsidTr="000B56CD">
        <w:tc>
          <w:tcPr>
            <w:tcW w:w="2139" w:type="dxa"/>
            <w:tcBorders>
              <w:top w:val="single" w:sz="4" w:space="0" w:color="auto"/>
              <w:bottom w:val="single" w:sz="4" w:space="0" w:color="auto"/>
            </w:tcBorders>
          </w:tcPr>
          <w:p w14:paraId="79201FAF" w14:textId="337D482F" w:rsidR="0050167E" w:rsidRPr="00980D09" w:rsidRDefault="0028771A" w:rsidP="00F168EF">
            <w:pPr>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Health </w:t>
            </w:r>
            <w:r w:rsidR="000B56CD" w:rsidRPr="00980D09">
              <w:rPr>
                <w:rFonts w:ascii="Times New Roman" w:hAnsi="Times New Roman" w:cs="Times New Roman"/>
                <w:b/>
                <w:bCs/>
                <w:sz w:val="24"/>
                <w:szCs w:val="24"/>
                <w:lang w:val="en-US"/>
              </w:rPr>
              <w:t>Insurance</w:t>
            </w:r>
          </w:p>
        </w:tc>
        <w:tc>
          <w:tcPr>
            <w:tcW w:w="1490" w:type="dxa"/>
            <w:tcBorders>
              <w:top w:val="single" w:sz="4" w:space="0" w:color="auto"/>
              <w:bottom w:val="single" w:sz="4" w:space="0" w:color="auto"/>
            </w:tcBorders>
          </w:tcPr>
          <w:p w14:paraId="606C6B2B" w14:textId="48965662" w:rsidR="0050167E" w:rsidRPr="00980D09" w:rsidRDefault="00DD15EC" w:rsidP="00F168EF">
            <w:pPr>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446" w:type="dxa"/>
            <w:tcBorders>
              <w:top w:val="single" w:sz="4" w:space="0" w:color="auto"/>
              <w:bottom w:val="single" w:sz="4" w:space="0" w:color="auto"/>
            </w:tcBorders>
          </w:tcPr>
          <w:p w14:paraId="3A582E5B" w14:textId="4A7CD108" w:rsidR="0050167E" w:rsidRPr="00980D09" w:rsidRDefault="00DD15EC" w:rsidP="00F168EF">
            <w:pPr>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837" w:type="dxa"/>
            <w:tcBorders>
              <w:top w:val="single" w:sz="4" w:space="0" w:color="auto"/>
              <w:bottom w:val="single" w:sz="4" w:space="0" w:color="auto"/>
            </w:tcBorders>
          </w:tcPr>
          <w:p w14:paraId="63F73BD0" w14:textId="26E5DBF9" w:rsidR="0050167E" w:rsidRPr="00980D09" w:rsidRDefault="0005688F" w:rsidP="00F168EF">
            <w:pPr>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Type </w:t>
            </w:r>
            <w:r w:rsidR="000B56CD" w:rsidRPr="00980D09">
              <w:rPr>
                <w:rFonts w:ascii="Times New Roman" w:hAnsi="Times New Roman" w:cs="Times New Roman"/>
                <w:b/>
                <w:bCs/>
                <w:sz w:val="24"/>
                <w:szCs w:val="24"/>
                <w:lang w:val="en-US"/>
              </w:rPr>
              <w:t>of Insurance</w:t>
            </w:r>
          </w:p>
        </w:tc>
        <w:tc>
          <w:tcPr>
            <w:tcW w:w="1524" w:type="dxa"/>
            <w:tcBorders>
              <w:top w:val="single" w:sz="4" w:space="0" w:color="auto"/>
              <w:bottom w:val="single" w:sz="4" w:space="0" w:color="auto"/>
            </w:tcBorders>
          </w:tcPr>
          <w:p w14:paraId="1EBE83D7" w14:textId="168F839B" w:rsidR="0050167E" w:rsidRPr="00980D09" w:rsidRDefault="0005688F" w:rsidP="00F168EF">
            <w:pPr>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r>
      <w:tr w:rsidR="00980D09" w:rsidRPr="00980D09" w14:paraId="3E98A904" w14:textId="77777777" w:rsidTr="000B56CD">
        <w:trPr>
          <w:trHeight w:val="281"/>
        </w:trPr>
        <w:tc>
          <w:tcPr>
            <w:tcW w:w="2139" w:type="dxa"/>
            <w:vMerge w:val="restart"/>
            <w:tcBorders>
              <w:top w:val="single" w:sz="4" w:space="0" w:color="auto"/>
            </w:tcBorders>
          </w:tcPr>
          <w:p w14:paraId="2DD03239" w14:textId="3EF0C640" w:rsidR="00A37DC3" w:rsidRPr="00980D09" w:rsidRDefault="00A37DC3"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With insurance</w:t>
            </w:r>
          </w:p>
        </w:tc>
        <w:tc>
          <w:tcPr>
            <w:tcW w:w="1490" w:type="dxa"/>
            <w:vMerge w:val="restart"/>
            <w:tcBorders>
              <w:top w:val="single" w:sz="4" w:space="0" w:color="auto"/>
            </w:tcBorders>
          </w:tcPr>
          <w:p w14:paraId="27238362" w14:textId="00FEA634" w:rsidR="00A37DC3" w:rsidRPr="00980D09" w:rsidRDefault="00A37DC3"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58</w:t>
            </w:r>
          </w:p>
        </w:tc>
        <w:tc>
          <w:tcPr>
            <w:tcW w:w="1446" w:type="dxa"/>
            <w:vMerge w:val="restart"/>
            <w:tcBorders>
              <w:top w:val="single" w:sz="4" w:space="0" w:color="auto"/>
            </w:tcBorders>
          </w:tcPr>
          <w:p w14:paraId="187415CE" w14:textId="4E9AB337" w:rsidR="00A37DC3" w:rsidRPr="00980D09" w:rsidRDefault="00A37DC3"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41.4</w:t>
            </w:r>
          </w:p>
        </w:tc>
        <w:tc>
          <w:tcPr>
            <w:tcW w:w="1837" w:type="dxa"/>
            <w:tcBorders>
              <w:top w:val="single" w:sz="4" w:space="0" w:color="auto"/>
            </w:tcBorders>
          </w:tcPr>
          <w:p w14:paraId="38753316" w14:textId="600F45ED" w:rsidR="00A37DC3" w:rsidRPr="00980D09" w:rsidRDefault="00A37DC3"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N</w:t>
            </w:r>
            <w:r w:rsidR="005D1FF3" w:rsidRPr="00980D09">
              <w:rPr>
                <w:rFonts w:ascii="Times New Roman" w:hAnsi="Times New Roman" w:cs="Times New Roman"/>
                <w:sz w:val="24"/>
                <w:szCs w:val="24"/>
                <w:lang w:val="en-US"/>
              </w:rPr>
              <w:t>HIF</w:t>
            </w:r>
          </w:p>
        </w:tc>
        <w:tc>
          <w:tcPr>
            <w:tcW w:w="1524" w:type="dxa"/>
            <w:tcBorders>
              <w:top w:val="single" w:sz="4" w:space="0" w:color="auto"/>
            </w:tcBorders>
          </w:tcPr>
          <w:p w14:paraId="0335B620" w14:textId="6FF26375" w:rsidR="00A37DC3" w:rsidRPr="00980D09" w:rsidRDefault="003767A1"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5.17</w:t>
            </w:r>
          </w:p>
        </w:tc>
      </w:tr>
      <w:tr w:rsidR="00980D09" w:rsidRPr="00980D09" w14:paraId="13D9BD1E" w14:textId="77777777" w:rsidTr="00363466">
        <w:trPr>
          <w:trHeight w:val="349"/>
        </w:trPr>
        <w:tc>
          <w:tcPr>
            <w:tcW w:w="2139" w:type="dxa"/>
            <w:vMerge/>
          </w:tcPr>
          <w:p w14:paraId="5C0AADF9" w14:textId="77777777" w:rsidR="00A37DC3" w:rsidRPr="00980D09" w:rsidRDefault="00A37DC3" w:rsidP="00F168EF">
            <w:pPr>
              <w:spacing w:after="0" w:line="360" w:lineRule="auto"/>
              <w:rPr>
                <w:rFonts w:ascii="Times New Roman" w:hAnsi="Times New Roman" w:cs="Times New Roman"/>
                <w:sz w:val="24"/>
                <w:szCs w:val="24"/>
                <w:lang w:val="en-US"/>
              </w:rPr>
            </w:pPr>
          </w:p>
        </w:tc>
        <w:tc>
          <w:tcPr>
            <w:tcW w:w="1490" w:type="dxa"/>
            <w:vMerge/>
          </w:tcPr>
          <w:p w14:paraId="20C11163" w14:textId="77777777" w:rsidR="00A37DC3" w:rsidRPr="00980D09" w:rsidRDefault="00A37DC3" w:rsidP="00F168EF">
            <w:pPr>
              <w:spacing w:after="0" w:line="360" w:lineRule="auto"/>
              <w:rPr>
                <w:rFonts w:ascii="Times New Roman" w:hAnsi="Times New Roman" w:cs="Times New Roman"/>
                <w:sz w:val="24"/>
                <w:szCs w:val="24"/>
                <w:lang w:val="en-US"/>
              </w:rPr>
            </w:pPr>
          </w:p>
        </w:tc>
        <w:tc>
          <w:tcPr>
            <w:tcW w:w="1446" w:type="dxa"/>
            <w:vMerge/>
          </w:tcPr>
          <w:p w14:paraId="29C4B3F8" w14:textId="77777777" w:rsidR="00A37DC3" w:rsidRPr="00980D09" w:rsidRDefault="00A37DC3" w:rsidP="00F168EF">
            <w:pPr>
              <w:spacing w:after="0" w:line="360" w:lineRule="auto"/>
              <w:rPr>
                <w:rFonts w:ascii="Times New Roman" w:hAnsi="Times New Roman" w:cs="Times New Roman"/>
                <w:sz w:val="24"/>
                <w:szCs w:val="24"/>
                <w:lang w:val="en-US"/>
              </w:rPr>
            </w:pPr>
          </w:p>
        </w:tc>
        <w:tc>
          <w:tcPr>
            <w:tcW w:w="1837" w:type="dxa"/>
          </w:tcPr>
          <w:p w14:paraId="7A3902FD" w14:textId="1BA25D61" w:rsidR="00A37DC3" w:rsidRPr="00980D09" w:rsidRDefault="003767A1"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Private</w:t>
            </w:r>
          </w:p>
        </w:tc>
        <w:tc>
          <w:tcPr>
            <w:tcW w:w="1524" w:type="dxa"/>
          </w:tcPr>
          <w:p w14:paraId="78349234" w14:textId="4C9D6209" w:rsidR="00A37DC3" w:rsidRPr="00980D09" w:rsidRDefault="003767A1"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94.83</w:t>
            </w:r>
          </w:p>
        </w:tc>
      </w:tr>
      <w:tr w:rsidR="00980D09" w:rsidRPr="00980D09" w14:paraId="6BBC67E5" w14:textId="77777777" w:rsidTr="000B56CD">
        <w:trPr>
          <w:trHeight w:val="279"/>
        </w:trPr>
        <w:tc>
          <w:tcPr>
            <w:tcW w:w="2139" w:type="dxa"/>
            <w:tcBorders>
              <w:bottom w:val="single" w:sz="4" w:space="0" w:color="auto"/>
            </w:tcBorders>
          </w:tcPr>
          <w:p w14:paraId="0198CB90" w14:textId="342DBD2B" w:rsidR="0050167E" w:rsidRPr="00980D09" w:rsidRDefault="0028771A"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Without insurance</w:t>
            </w:r>
          </w:p>
        </w:tc>
        <w:tc>
          <w:tcPr>
            <w:tcW w:w="1490" w:type="dxa"/>
            <w:tcBorders>
              <w:bottom w:val="single" w:sz="4" w:space="0" w:color="auto"/>
            </w:tcBorders>
          </w:tcPr>
          <w:p w14:paraId="5DC5F3E8" w14:textId="0F97DC0C" w:rsidR="0050167E" w:rsidRPr="00980D09" w:rsidRDefault="00DD15EC"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82</w:t>
            </w:r>
          </w:p>
        </w:tc>
        <w:tc>
          <w:tcPr>
            <w:tcW w:w="1446" w:type="dxa"/>
            <w:tcBorders>
              <w:bottom w:val="single" w:sz="4" w:space="0" w:color="auto"/>
            </w:tcBorders>
          </w:tcPr>
          <w:p w14:paraId="0E2AE5A6" w14:textId="16732147" w:rsidR="0050167E" w:rsidRPr="00980D09" w:rsidRDefault="0028771A"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58.6</w:t>
            </w:r>
          </w:p>
        </w:tc>
        <w:tc>
          <w:tcPr>
            <w:tcW w:w="1837" w:type="dxa"/>
            <w:tcBorders>
              <w:bottom w:val="single" w:sz="4" w:space="0" w:color="auto"/>
            </w:tcBorders>
          </w:tcPr>
          <w:p w14:paraId="1EB8D27F" w14:textId="4C7F5BC6" w:rsidR="0050167E" w:rsidRPr="00980D09" w:rsidRDefault="003767A1"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w:t>
            </w:r>
          </w:p>
        </w:tc>
        <w:tc>
          <w:tcPr>
            <w:tcW w:w="1524" w:type="dxa"/>
            <w:tcBorders>
              <w:bottom w:val="single" w:sz="4" w:space="0" w:color="auto"/>
            </w:tcBorders>
          </w:tcPr>
          <w:p w14:paraId="337006AA" w14:textId="4CF09046" w:rsidR="0050167E" w:rsidRPr="00980D09" w:rsidRDefault="003767A1" w:rsidP="00F168EF">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w:t>
            </w:r>
          </w:p>
        </w:tc>
      </w:tr>
      <w:tr w:rsidR="00980D09" w:rsidRPr="000B56CD" w14:paraId="38D86294" w14:textId="77777777" w:rsidTr="000B56CD">
        <w:trPr>
          <w:trHeight w:val="286"/>
        </w:trPr>
        <w:tc>
          <w:tcPr>
            <w:tcW w:w="2139" w:type="dxa"/>
            <w:tcBorders>
              <w:top w:val="single" w:sz="4" w:space="0" w:color="auto"/>
              <w:bottom w:val="single" w:sz="4" w:space="0" w:color="auto"/>
            </w:tcBorders>
          </w:tcPr>
          <w:p w14:paraId="35EAA89D" w14:textId="52A7E508" w:rsidR="0050167E" w:rsidRPr="000B56CD" w:rsidRDefault="003767A1" w:rsidP="00F168EF">
            <w:pPr>
              <w:spacing w:after="0" w:line="360"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 xml:space="preserve">Total </w:t>
            </w:r>
          </w:p>
        </w:tc>
        <w:tc>
          <w:tcPr>
            <w:tcW w:w="1490" w:type="dxa"/>
            <w:tcBorders>
              <w:top w:val="single" w:sz="4" w:space="0" w:color="auto"/>
              <w:bottom w:val="single" w:sz="4" w:space="0" w:color="auto"/>
            </w:tcBorders>
          </w:tcPr>
          <w:p w14:paraId="06536296" w14:textId="399EB4B1" w:rsidR="0050167E" w:rsidRPr="000B56CD" w:rsidRDefault="003767A1" w:rsidP="00F168EF">
            <w:pPr>
              <w:spacing w:after="0" w:line="360"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140</w:t>
            </w:r>
          </w:p>
        </w:tc>
        <w:tc>
          <w:tcPr>
            <w:tcW w:w="1446" w:type="dxa"/>
            <w:tcBorders>
              <w:top w:val="single" w:sz="4" w:space="0" w:color="auto"/>
              <w:bottom w:val="single" w:sz="4" w:space="0" w:color="auto"/>
            </w:tcBorders>
          </w:tcPr>
          <w:p w14:paraId="47F9B5E9" w14:textId="4B50C54C" w:rsidR="0050167E" w:rsidRPr="000B56CD" w:rsidRDefault="003767A1" w:rsidP="00F168EF">
            <w:pPr>
              <w:spacing w:after="0" w:line="360"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100</w:t>
            </w:r>
          </w:p>
        </w:tc>
        <w:tc>
          <w:tcPr>
            <w:tcW w:w="1837" w:type="dxa"/>
            <w:tcBorders>
              <w:top w:val="single" w:sz="4" w:space="0" w:color="auto"/>
              <w:bottom w:val="single" w:sz="4" w:space="0" w:color="auto"/>
            </w:tcBorders>
          </w:tcPr>
          <w:p w14:paraId="51C485EF" w14:textId="77777777" w:rsidR="0050167E" w:rsidRPr="000B56CD" w:rsidRDefault="0050167E" w:rsidP="00F168EF">
            <w:pPr>
              <w:spacing w:after="0" w:line="360" w:lineRule="auto"/>
              <w:rPr>
                <w:rFonts w:ascii="Times New Roman" w:hAnsi="Times New Roman" w:cs="Times New Roman"/>
                <w:b/>
                <w:sz w:val="24"/>
                <w:szCs w:val="24"/>
                <w:lang w:val="en-US"/>
              </w:rPr>
            </w:pPr>
          </w:p>
        </w:tc>
        <w:tc>
          <w:tcPr>
            <w:tcW w:w="1524" w:type="dxa"/>
            <w:tcBorders>
              <w:top w:val="single" w:sz="4" w:space="0" w:color="auto"/>
              <w:bottom w:val="single" w:sz="4" w:space="0" w:color="auto"/>
            </w:tcBorders>
          </w:tcPr>
          <w:p w14:paraId="7B52F6F1" w14:textId="5F963F48" w:rsidR="0050167E" w:rsidRPr="000B56CD" w:rsidRDefault="003767A1" w:rsidP="00F168EF">
            <w:pPr>
              <w:spacing w:after="0" w:line="360"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100</w:t>
            </w:r>
          </w:p>
        </w:tc>
      </w:tr>
    </w:tbl>
    <w:p w14:paraId="6CA2E9D5" w14:textId="5BADE543" w:rsidR="0029479C" w:rsidRPr="00980D09" w:rsidRDefault="001E29A3" w:rsidP="00980D09">
      <w:pPr>
        <w:spacing w:after="0" w:line="480" w:lineRule="auto"/>
        <w:jc w:val="both"/>
        <w:rPr>
          <w:rFonts w:ascii="Times New Roman" w:hAnsi="Times New Roman" w:cs="Times New Roman"/>
          <w:sz w:val="24"/>
          <w:szCs w:val="24"/>
          <w:lang w:val="en-US"/>
        </w:rPr>
      </w:pPr>
      <w:proofErr w:type="gramStart"/>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2023.</w:t>
      </w:r>
      <w:proofErr w:type="gramEnd"/>
    </w:p>
    <w:p w14:paraId="69492F42" w14:textId="77777777" w:rsidR="00F168EF" w:rsidRDefault="00974351" w:rsidP="00980D09">
      <w:pPr>
        <w:spacing w:after="0" w:line="480" w:lineRule="auto"/>
        <w:jc w:val="both"/>
        <w:rPr>
          <w:rFonts w:ascii="Times New Roman" w:hAnsi="Times New Roman" w:cs="Times New Roman"/>
          <w:sz w:val="24"/>
          <w:szCs w:val="24"/>
        </w:rPr>
      </w:pPr>
      <w:r w:rsidRPr="00980D09">
        <w:rPr>
          <w:rFonts w:ascii="Times New Roman" w:hAnsi="Times New Roman" w:cs="Times New Roman"/>
          <w:sz w:val="24"/>
          <w:szCs w:val="24"/>
          <w:lang w:val="en-US"/>
        </w:rPr>
        <w:lastRenderedPageBreak/>
        <w:t xml:space="preserve">Findings revealed that 1 to 3 household members of </w:t>
      </w:r>
      <w:r w:rsidR="009C2AE3" w:rsidRPr="00980D09">
        <w:rPr>
          <w:rFonts w:ascii="Times New Roman" w:hAnsi="Times New Roman" w:cs="Times New Roman"/>
          <w:sz w:val="24"/>
          <w:szCs w:val="24"/>
          <w:lang w:val="en-US"/>
        </w:rPr>
        <w:t>about 41.4% of respondents reported having health insurance. This implies that a significant portion of the surveyed population has some form of health insurance in place. Of this percentage, 5.17% have NHIF (National Health Insurance Fund), a government-backed health insurance program in</w:t>
      </w:r>
      <w:r w:rsidR="000A0BA3" w:rsidRPr="00980D09">
        <w:rPr>
          <w:rFonts w:ascii="Times New Roman" w:hAnsi="Times New Roman" w:cs="Times New Roman"/>
          <w:sz w:val="24"/>
          <w:szCs w:val="24"/>
          <w:lang w:val="en-US"/>
        </w:rPr>
        <w:t xml:space="preserve"> Tanzania</w:t>
      </w:r>
      <w:r w:rsidR="009C2AE3" w:rsidRPr="00980D09">
        <w:rPr>
          <w:rFonts w:ascii="Times New Roman" w:hAnsi="Times New Roman" w:cs="Times New Roman"/>
          <w:sz w:val="24"/>
          <w:szCs w:val="24"/>
          <w:lang w:val="en-US"/>
        </w:rPr>
        <w:t>.</w:t>
      </w:r>
      <w:r w:rsidR="000A0BA3" w:rsidRPr="00980D09">
        <w:rPr>
          <w:rFonts w:ascii="Times New Roman" w:hAnsi="Times New Roman" w:cs="Times New Roman"/>
          <w:sz w:val="24"/>
          <w:szCs w:val="24"/>
          <w:lang w:val="en-US"/>
        </w:rPr>
        <w:t xml:space="preserve"> </w:t>
      </w:r>
      <w:r w:rsidR="009C2AE3" w:rsidRPr="00980D09">
        <w:rPr>
          <w:rFonts w:ascii="Times New Roman" w:hAnsi="Times New Roman" w:cs="Times New Roman"/>
          <w:sz w:val="24"/>
          <w:szCs w:val="24"/>
          <w:lang w:val="en-US"/>
        </w:rPr>
        <w:t>The majority, 94.83%, have private health insurance. Private health insurance can be provided by various insurance companies and typically offers a wider range of coverage options compared to public programs like NHIF</w:t>
      </w:r>
      <w:r w:rsidR="000A0BA3" w:rsidRPr="00980D09">
        <w:rPr>
          <w:rFonts w:ascii="Times New Roman" w:hAnsi="Times New Roman" w:cs="Times New Roman"/>
          <w:sz w:val="24"/>
          <w:szCs w:val="24"/>
          <w:lang w:val="en-US"/>
        </w:rPr>
        <w:t>, in this study a private insurance reported was PLAN INTERNATIONAL Health insurance</w:t>
      </w:r>
      <w:r w:rsidR="009C2AE3" w:rsidRPr="00980D09">
        <w:rPr>
          <w:rFonts w:ascii="Times New Roman" w:hAnsi="Times New Roman" w:cs="Times New Roman"/>
          <w:sz w:val="24"/>
          <w:szCs w:val="24"/>
          <w:lang w:val="en-US"/>
        </w:rPr>
        <w:t>.</w:t>
      </w:r>
      <w:r w:rsidR="00BF5544" w:rsidRPr="00980D09">
        <w:rPr>
          <w:rFonts w:ascii="Times New Roman" w:hAnsi="Times New Roman" w:cs="Times New Roman"/>
          <w:sz w:val="24"/>
          <w:szCs w:val="24"/>
          <w:lang w:val="en-US"/>
        </w:rPr>
        <w:t xml:space="preserve"> About </w:t>
      </w:r>
      <w:r w:rsidR="009C2AE3" w:rsidRPr="00980D09">
        <w:rPr>
          <w:rFonts w:ascii="Times New Roman" w:hAnsi="Times New Roman" w:cs="Times New Roman"/>
          <w:sz w:val="24"/>
          <w:szCs w:val="24"/>
          <w:lang w:val="en-US"/>
        </w:rPr>
        <w:t>58.6% of respondents reported having no health insurance, indicating that a substantial portion of the population lacks any form of insurance coverage.</w:t>
      </w:r>
      <w:r w:rsidR="008B6FFF" w:rsidRPr="00980D09">
        <w:rPr>
          <w:rFonts w:ascii="Times New Roman" w:hAnsi="Times New Roman" w:cs="Times New Roman"/>
          <w:sz w:val="24"/>
          <w:szCs w:val="24"/>
        </w:rPr>
        <w:t xml:space="preserve"> </w:t>
      </w:r>
    </w:p>
    <w:p w14:paraId="1612EEB0" w14:textId="77777777" w:rsidR="00F168EF" w:rsidRDefault="00F168EF" w:rsidP="00980D09">
      <w:pPr>
        <w:spacing w:after="0" w:line="480" w:lineRule="auto"/>
        <w:jc w:val="both"/>
        <w:rPr>
          <w:rFonts w:ascii="Times New Roman" w:hAnsi="Times New Roman" w:cs="Times New Roman"/>
          <w:sz w:val="24"/>
          <w:szCs w:val="24"/>
        </w:rPr>
      </w:pPr>
    </w:p>
    <w:p w14:paraId="46630F9D" w14:textId="37A6D3AA" w:rsidR="00FB7275" w:rsidRDefault="008B6FFF"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 fact that 58.6% of respondents have no health insurance is a significant concern. Lack of health insurance can result in financial burdens when accessing healthcare services. Individuals without insurance might be more likely to delay or forego necessary medical care due to cost concerns, potentially impacting their health outcomes.</w:t>
      </w:r>
      <w:r w:rsidR="00011855" w:rsidRPr="00980D09">
        <w:rPr>
          <w:rFonts w:ascii="Times New Roman" w:hAnsi="Times New Roman" w:cs="Times New Roman"/>
          <w:sz w:val="24"/>
          <w:szCs w:val="24"/>
          <w:lang w:val="en-US"/>
        </w:rPr>
        <w:fldChar w:fldCharType="begin" w:fldLock="1"/>
      </w:r>
      <w:r w:rsidR="005F43C7" w:rsidRPr="00980D09">
        <w:rPr>
          <w:rFonts w:ascii="Times New Roman" w:hAnsi="Times New Roman" w:cs="Times New Roman"/>
          <w:sz w:val="24"/>
          <w:szCs w:val="24"/>
          <w:lang w:val="en-US"/>
        </w:rPr>
        <w:instrText>ADDIN CSL_CITATION {"citationItems":[{"id":"ITEM-1","itemData":{"ISSN":"15586847","PMID":"26219119","abstract":"This historical analysis shows that in the years just prior to the Affordable Care Act's expansion of health insurance coverage, black and Hispanic working-age adults were far more likely than whites to be uninsured, to lack a usual care provider, and to go without needed care because of cost. Among insured adults across all racial and ethnic groups, however, rates of access to a usual provider were much higher, and the proportion of adults going without needed care because of cost was much lower. Disparities between groups were narrower among the insured than the uninsured, even after adjusting for income, age, sex, and health status. With surveys pointing to a decline in uninsured rates among black and Hispanic adults in the past year, particularly in states extending Medicaid eligibility, the ACA's coverage expansions have the potential to reduce, though not eliminate, racial and ethnic disparities in access to care.","author":[{"dropping-particle":"","family":"Hayes","given":"Susan L.","non-dropping-particle":"","parse-names":false,"suffix":""},{"dropping-particle":"","family":"Riley","given":"Pamela","non-dropping-particle":"","parse-names":false,"suffix":""},{"dropping-particle":"","family":"Radley","given":"David C.","non-dropping-particle":"","parse-names":false,"suffix":""},{"dropping-particle":"","family":"McCarthy","given":"Douglas","non-dropping-particle":"","parse-names":false,"suffix":""}],"container-title":"Issue brief (Commonwealth Fund)","id":"ITEM-1","issue":"March","issued":{"date-parts":[["2015"]]},"page":"1-11","title":"Closing the Gap: Past Performance of Health Insurance in Reducing Racial and Ethnic Disparities in Access to Care Could Be an Indication of Future Results","type":"article-journal","volume":"5"},"uris":["http://www.mendeley.com/documents/?uuid=12740774-51f5-42a0-8e80-8ec160e75531"]}],"mendeley":{"formattedCitation":"(Hayes et al., 2015)","plainTextFormattedCitation":"(Hayes et al., 2015)","previouslyFormattedCitation":"(Hayes et al., 2015)"},"properties":{"noteIndex":0},"schema":"https://github.com/citation-style-language/schema/raw/master/csl-citation.json"}</w:instrText>
      </w:r>
      <w:r w:rsidR="00011855" w:rsidRPr="00980D09">
        <w:rPr>
          <w:rFonts w:ascii="Times New Roman" w:hAnsi="Times New Roman" w:cs="Times New Roman"/>
          <w:sz w:val="24"/>
          <w:szCs w:val="24"/>
          <w:lang w:val="en-US"/>
        </w:rPr>
        <w:fldChar w:fldCharType="separate"/>
      </w:r>
      <w:proofErr w:type="gramStart"/>
      <w:r w:rsidR="00011855" w:rsidRPr="00980D09">
        <w:rPr>
          <w:rFonts w:ascii="Times New Roman" w:hAnsi="Times New Roman" w:cs="Times New Roman"/>
          <w:noProof/>
          <w:sz w:val="24"/>
          <w:szCs w:val="24"/>
          <w:lang w:val="en-US"/>
        </w:rPr>
        <w:t>(Hayes et al., 2015)</w:t>
      </w:r>
      <w:r w:rsidR="00011855" w:rsidRPr="00980D09">
        <w:rPr>
          <w:rFonts w:ascii="Times New Roman" w:hAnsi="Times New Roman" w:cs="Times New Roman"/>
          <w:sz w:val="24"/>
          <w:szCs w:val="24"/>
          <w:lang w:val="en-US"/>
        </w:rPr>
        <w:fldChar w:fldCharType="end"/>
      </w:r>
      <w:r w:rsidR="000D1810" w:rsidRPr="00980D09">
        <w:rPr>
          <w:rFonts w:ascii="Times New Roman" w:hAnsi="Times New Roman" w:cs="Times New Roman"/>
          <w:sz w:val="24"/>
          <w:szCs w:val="24"/>
          <w:lang w:val="en-US"/>
        </w:rPr>
        <w:t>.</w:t>
      </w:r>
      <w:proofErr w:type="gramEnd"/>
      <w:r w:rsidR="000D1810" w:rsidRPr="00980D09">
        <w:rPr>
          <w:rFonts w:ascii="Times New Roman" w:hAnsi="Times New Roman" w:cs="Times New Roman"/>
          <w:sz w:val="24"/>
          <w:szCs w:val="24"/>
          <w:lang w:val="en-US"/>
        </w:rPr>
        <w:t xml:space="preserve"> Understanding the distribution of health insurance coverage is crucial for policymakers to address gaps and develop strategies for universal health coverage, as with the current Tanzania health policy of insurance to all people.</w:t>
      </w:r>
      <w:r w:rsidR="005F43C7" w:rsidRPr="00980D09">
        <w:rPr>
          <w:rFonts w:ascii="Times New Roman" w:hAnsi="Times New Roman" w:cs="Times New Roman"/>
          <w:sz w:val="24"/>
          <w:szCs w:val="24"/>
          <w:lang w:val="en-US"/>
        </w:rPr>
        <w:t xml:space="preserve"> </w:t>
      </w:r>
      <w:r w:rsidR="000D1810" w:rsidRPr="00980D09">
        <w:rPr>
          <w:rFonts w:ascii="Times New Roman" w:hAnsi="Times New Roman" w:cs="Times New Roman"/>
          <w:sz w:val="24"/>
          <w:szCs w:val="24"/>
          <w:lang w:val="en-US"/>
        </w:rPr>
        <w:t xml:space="preserve"> </w:t>
      </w:r>
    </w:p>
    <w:p w14:paraId="24180BD6" w14:textId="77777777" w:rsidR="000B56CD" w:rsidRPr="00980D09" w:rsidRDefault="000B56CD" w:rsidP="00980D09">
      <w:pPr>
        <w:spacing w:after="0" w:line="480" w:lineRule="auto"/>
        <w:jc w:val="both"/>
        <w:rPr>
          <w:rFonts w:ascii="Times New Roman" w:hAnsi="Times New Roman" w:cs="Times New Roman"/>
          <w:sz w:val="24"/>
          <w:szCs w:val="24"/>
          <w:lang w:val="en-US"/>
        </w:rPr>
      </w:pPr>
    </w:p>
    <w:p w14:paraId="783E45E8" w14:textId="498AE376" w:rsidR="005A4EF5" w:rsidRPr="00980D09" w:rsidRDefault="005A4EF5" w:rsidP="00980D09">
      <w:pPr>
        <w:pStyle w:val="Heading3"/>
        <w:spacing w:before="0" w:line="480" w:lineRule="auto"/>
        <w:jc w:val="both"/>
        <w:rPr>
          <w:rFonts w:ascii="Times New Roman" w:hAnsi="Times New Roman" w:cs="Times New Roman"/>
          <w:b/>
          <w:bCs/>
          <w:color w:val="auto"/>
          <w:lang w:val="en-US"/>
        </w:rPr>
      </w:pPr>
      <w:bookmarkStart w:id="93" w:name="_Toc152567368"/>
      <w:r w:rsidRPr="00980D09">
        <w:rPr>
          <w:rFonts w:ascii="Times New Roman" w:hAnsi="Times New Roman" w:cs="Times New Roman"/>
          <w:b/>
          <w:bCs/>
          <w:color w:val="auto"/>
          <w:lang w:val="en-US"/>
        </w:rPr>
        <w:t>4.2.</w:t>
      </w:r>
      <w:r w:rsidR="00630B06" w:rsidRPr="00980D09">
        <w:rPr>
          <w:rFonts w:ascii="Times New Roman" w:hAnsi="Times New Roman" w:cs="Times New Roman"/>
          <w:b/>
          <w:bCs/>
          <w:color w:val="auto"/>
          <w:lang w:val="en-US"/>
        </w:rPr>
        <w:t>8</w:t>
      </w:r>
      <w:r w:rsidRPr="00980D09">
        <w:rPr>
          <w:rFonts w:ascii="Times New Roman" w:hAnsi="Times New Roman" w:cs="Times New Roman"/>
          <w:b/>
          <w:bCs/>
          <w:color w:val="auto"/>
          <w:lang w:val="en-US"/>
        </w:rPr>
        <w:t xml:space="preserve"> </w:t>
      </w:r>
      <w:r w:rsidR="000B56CD">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Respondents’ </w:t>
      </w:r>
      <w:r w:rsidR="009E7883" w:rsidRPr="00980D09">
        <w:rPr>
          <w:rFonts w:ascii="Times New Roman" w:hAnsi="Times New Roman" w:cs="Times New Roman"/>
          <w:b/>
          <w:bCs/>
          <w:color w:val="auto"/>
          <w:lang w:val="en-US"/>
        </w:rPr>
        <w:t>R</w:t>
      </w:r>
      <w:r w:rsidRPr="00980D09">
        <w:rPr>
          <w:rFonts w:ascii="Times New Roman" w:hAnsi="Times New Roman" w:cs="Times New Roman"/>
          <w:b/>
          <w:bCs/>
          <w:color w:val="auto"/>
          <w:lang w:val="en-US"/>
        </w:rPr>
        <w:t>esidence</w:t>
      </w:r>
      <w:bookmarkEnd w:id="93"/>
      <w:r w:rsidRPr="00980D09">
        <w:rPr>
          <w:rFonts w:ascii="Times New Roman" w:hAnsi="Times New Roman" w:cs="Times New Roman"/>
          <w:b/>
          <w:bCs/>
          <w:color w:val="auto"/>
          <w:lang w:val="en-US"/>
        </w:rPr>
        <w:t xml:space="preserve"> </w:t>
      </w:r>
    </w:p>
    <w:p w14:paraId="0E4A07FF" w14:textId="2F5ADE01" w:rsidR="00880102" w:rsidRPr="00980D09" w:rsidRDefault="00B833F6"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 xml:space="preserve">The </w:t>
      </w:r>
      <w:r w:rsidR="007B7CCD" w:rsidRPr="00980D09">
        <w:rPr>
          <w:rFonts w:ascii="Times New Roman" w:eastAsia="Calibri" w:hAnsi="Times New Roman" w:cs="Times New Roman"/>
          <w:sz w:val="24"/>
          <w:szCs w:val="24"/>
          <w:lang w:val="en-US"/>
        </w:rPr>
        <w:t xml:space="preserve">respondent’s residence </w:t>
      </w:r>
      <w:r w:rsidRPr="00980D09">
        <w:rPr>
          <w:rFonts w:ascii="Times New Roman" w:eastAsia="Calibri" w:hAnsi="Times New Roman" w:cs="Times New Roman"/>
          <w:sz w:val="24"/>
          <w:szCs w:val="24"/>
          <w:lang w:val="en-US"/>
        </w:rPr>
        <w:t xml:space="preserve">forms a crucial aspect of the study's exploration, </w:t>
      </w:r>
      <w:r w:rsidR="007B7CCD" w:rsidRPr="00980D09">
        <w:rPr>
          <w:rFonts w:ascii="Times New Roman" w:eastAsia="Calibri" w:hAnsi="Times New Roman" w:cs="Times New Roman"/>
          <w:sz w:val="24"/>
          <w:szCs w:val="24"/>
          <w:lang w:val="en-US"/>
        </w:rPr>
        <w:t xml:space="preserve">providing </w:t>
      </w:r>
      <w:r w:rsidRPr="00980D09">
        <w:rPr>
          <w:rFonts w:ascii="Times New Roman" w:eastAsia="Calibri" w:hAnsi="Times New Roman" w:cs="Times New Roman"/>
          <w:sz w:val="24"/>
          <w:szCs w:val="24"/>
          <w:lang w:val="en-US"/>
        </w:rPr>
        <w:t xml:space="preserve">the diverse </w:t>
      </w:r>
      <w:r w:rsidR="00207ACD" w:rsidRPr="00980D09">
        <w:rPr>
          <w:rFonts w:ascii="Times New Roman" w:eastAsia="Calibri" w:hAnsi="Times New Roman" w:cs="Times New Roman"/>
          <w:sz w:val="24"/>
          <w:szCs w:val="24"/>
          <w:lang w:val="en-US"/>
        </w:rPr>
        <w:t xml:space="preserve">geographical distribution </w:t>
      </w:r>
      <w:r w:rsidRPr="00980D09">
        <w:rPr>
          <w:rFonts w:ascii="Times New Roman" w:eastAsia="Calibri" w:hAnsi="Times New Roman" w:cs="Times New Roman"/>
          <w:sz w:val="24"/>
          <w:szCs w:val="24"/>
          <w:lang w:val="en-US"/>
        </w:rPr>
        <w:t xml:space="preserve">and perspectives present within the </w:t>
      </w:r>
      <w:r w:rsidRPr="00980D09">
        <w:rPr>
          <w:rFonts w:ascii="Times New Roman" w:eastAsia="Calibri" w:hAnsi="Times New Roman" w:cs="Times New Roman"/>
          <w:sz w:val="24"/>
          <w:szCs w:val="24"/>
          <w:lang w:val="en-US"/>
        </w:rPr>
        <w:lastRenderedPageBreak/>
        <w:t xml:space="preserve">sample from </w:t>
      </w:r>
      <w:proofErr w:type="spellStart"/>
      <w:r w:rsidR="00207ACD" w:rsidRPr="00980D09">
        <w:rPr>
          <w:rFonts w:ascii="Times New Roman" w:eastAsia="Calibri" w:hAnsi="Times New Roman" w:cs="Times New Roman"/>
          <w:sz w:val="24"/>
          <w:szCs w:val="24"/>
          <w:lang w:val="en-US"/>
        </w:rPr>
        <w:t>Kisarawe</w:t>
      </w:r>
      <w:proofErr w:type="spellEnd"/>
      <w:r w:rsidR="00207ACD" w:rsidRPr="00980D09">
        <w:rPr>
          <w:rFonts w:ascii="Times New Roman" w:eastAsia="Calibri" w:hAnsi="Times New Roman" w:cs="Times New Roman"/>
          <w:sz w:val="24"/>
          <w:szCs w:val="24"/>
          <w:lang w:val="en-US"/>
        </w:rPr>
        <w:t xml:space="preserve"> District</w:t>
      </w:r>
      <w:r w:rsidRPr="00980D09">
        <w:rPr>
          <w:rFonts w:ascii="Times New Roman" w:eastAsia="Calibri" w:hAnsi="Times New Roman" w:cs="Times New Roman"/>
          <w:sz w:val="24"/>
          <w:szCs w:val="24"/>
          <w:lang w:val="en-US"/>
        </w:rPr>
        <w:t>. Table 4.</w:t>
      </w:r>
      <w:r w:rsidR="00207ACD" w:rsidRPr="00980D09">
        <w:rPr>
          <w:rFonts w:ascii="Times New Roman" w:eastAsia="Calibri" w:hAnsi="Times New Roman" w:cs="Times New Roman"/>
          <w:sz w:val="24"/>
          <w:szCs w:val="24"/>
          <w:lang w:val="en-US"/>
        </w:rPr>
        <w:t>8</w:t>
      </w:r>
      <w:r w:rsidRPr="00980D09">
        <w:rPr>
          <w:rFonts w:ascii="Times New Roman" w:eastAsia="Calibri" w:hAnsi="Times New Roman" w:cs="Times New Roman"/>
          <w:sz w:val="24"/>
          <w:szCs w:val="24"/>
          <w:lang w:val="en-US"/>
        </w:rPr>
        <w:t xml:space="preserve"> shows the distribution of respondents by </w:t>
      </w:r>
      <w:r w:rsidR="00793DB5" w:rsidRPr="00980D09">
        <w:rPr>
          <w:rFonts w:ascii="Times New Roman" w:eastAsia="Calibri" w:hAnsi="Times New Roman" w:cs="Times New Roman"/>
          <w:sz w:val="24"/>
          <w:szCs w:val="24"/>
          <w:lang w:val="en-US"/>
        </w:rPr>
        <w:t>residence.</w:t>
      </w:r>
    </w:p>
    <w:p w14:paraId="16C12CB1" w14:textId="7FE66123" w:rsidR="00DC17AD" w:rsidRPr="009F1689" w:rsidRDefault="009F1689" w:rsidP="009F1689">
      <w:pPr>
        <w:pStyle w:val="Caption"/>
        <w:spacing w:after="0" w:line="480" w:lineRule="auto"/>
        <w:rPr>
          <w:rFonts w:ascii="Times New Roman" w:hAnsi="Times New Roman" w:cs="Times New Roman"/>
          <w:b w:val="0"/>
          <w:bCs w:val="0"/>
          <w:i/>
          <w:iCs/>
          <w:color w:val="auto"/>
          <w:sz w:val="24"/>
          <w:szCs w:val="24"/>
          <w:lang w:val="en-US"/>
        </w:rPr>
      </w:pPr>
      <w:bookmarkStart w:id="94" w:name="_Toc152565576"/>
      <w:proofErr w:type="gramStart"/>
      <w:r w:rsidRPr="009F1689">
        <w:rPr>
          <w:rFonts w:ascii="Times New Roman" w:hAnsi="Times New Roman" w:cs="Times New Roman"/>
          <w:color w:val="auto"/>
          <w:sz w:val="24"/>
          <w:szCs w:val="24"/>
        </w:rPr>
        <w:t>Table 4.6 Distribution of Respondents by Residence.</w:t>
      </w:r>
      <w:bookmarkEnd w:id="94"/>
      <w:proofErr w:type="gramEnd"/>
    </w:p>
    <w:tbl>
      <w:tblPr>
        <w:tblW w:w="0" w:type="auto"/>
        <w:tblLook w:val="04A0" w:firstRow="1" w:lastRow="0" w:firstColumn="1" w:lastColumn="0" w:noHBand="0" w:noVBand="1"/>
      </w:tblPr>
      <w:tblGrid>
        <w:gridCol w:w="1728"/>
        <w:gridCol w:w="1703"/>
        <w:gridCol w:w="1640"/>
        <w:gridCol w:w="1640"/>
        <w:gridCol w:w="1725"/>
      </w:tblGrid>
      <w:tr w:rsidR="00980D09" w:rsidRPr="00980D09" w14:paraId="7A735BD7" w14:textId="77777777" w:rsidTr="009F1689">
        <w:trPr>
          <w:trHeight w:val="553"/>
        </w:trPr>
        <w:tc>
          <w:tcPr>
            <w:tcW w:w="1803" w:type="dxa"/>
            <w:tcBorders>
              <w:top w:val="single" w:sz="4" w:space="0" w:color="auto"/>
              <w:bottom w:val="single" w:sz="4" w:space="0" w:color="auto"/>
            </w:tcBorders>
          </w:tcPr>
          <w:p w14:paraId="02C19BC9" w14:textId="25207140" w:rsidR="000F41CB" w:rsidRPr="00980D09" w:rsidRDefault="000B56CD" w:rsidP="00F168EF">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Respondent Residence</w:t>
            </w:r>
          </w:p>
        </w:tc>
        <w:tc>
          <w:tcPr>
            <w:tcW w:w="1803" w:type="dxa"/>
            <w:tcBorders>
              <w:top w:val="single" w:sz="4" w:space="0" w:color="auto"/>
              <w:bottom w:val="single" w:sz="4" w:space="0" w:color="auto"/>
            </w:tcBorders>
          </w:tcPr>
          <w:p w14:paraId="58822C0F" w14:textId="2E959908" w:rsidR="000F41CB" w:rsidRPr="00980D09" w:rsidRDefault="000B56CD" w:rsidP="00F168EF">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803" w:type="dxa"/>
            <w:tcBorders>
              <w:top w:val="single" w:sz="4" w:space="0" w:color="auto"/>
              <w:bottom w:val="single" w:sz="4" w:space="0" w:color="auto"/>
            </w:tcBorders>
          </w:tcPr>
          <w:p w14:paraId="14E12494" w14:textId="2E4B5288" w:rsidR="000F41CB" w:rsidRPr="00980D09" w:rsidRDefault="000B56CD" w:rsidP="00F168EF">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803" w:type="dxa"/>
            <w:tcBorders>
              <w:top w:val="single" w:sz="4" w:space="0" w:color="auto"/>
              <w:bottom w:val="single" w:sz="4" w:space="0" w:color="auto"/>
            </w:tcBorders>
          </w:tcPr>
          <w:p w14:paraId="1C45062D" w14:textId="03764328" w:rsidR="000F41CB" w:rsidRPr="00980D09" w:rsidRDefault="000B56CD" w:rsidP="00F168EF">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Valid Percent</w:t>
            </w:r>
          </w:p>
        </w:tc>
        <w:tc>
          <w:tcPr>
            <w:tcW w:w="1804" w:type="dxa"/>
            <w:tcBorders>
              <w:top w:val="single" w:sz="4" w:space="0" w:color="auto"/>
              <w:bottom w:val="single" w:sz="4" w:space="0" w:color="auto"/>
            </w:tcBorders>
          </w:tcPr>
          <w:p w14:paraId="1F0ABFF8" w14:textId="75695857" w:rsidR="000F41CB" w:rsidRPr="00980D09" w:rsidRDefault="000B56CD" w:rsidP="00F168EF">
            <w:pPr>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Cumulative Percent.</w:t>
            </w:r>
          </w:p>
        </w:tc>
      </w:tr>
      <w:tr w:rsidR="00980D09" w:rsidRPr="00980D09" w14:paraId="3827DD77" w14:textId="77777777" w:rsidTr="009F1689">
        <w:trPr>
          <w:trHeight w:val="452"/>
        </w:trPr>
        <w:tc>
          <w:tcPr>
            <w:tcW w:w="1803" w:type="dxa"/>
            <w:tcBorders>
              <w:top w:val="single" w:sz="4" w:space="0" w:color="auto"/>
            </w:tcBorders>
          </w:tcPr>
          <w:p w14:paraId="369743A3" w14:textId="7578B8F1" w:rsidR="000F41CB" w:rsidRPr="00980D09" w:rsidRDefault="00157A07"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BWAMA</w:t>
            </w:r>
          </w:p>
        </w:tc>
        <w:tc>
          <w:tcPr>
            <w:tcW w:w="1803" w:type="dxa"/>
            <w:tcBorders>
              <w:top w:val="single" w:sz="4" w:space="0" w:color="auto"/>
            </w:tcBorders>
          </w:tcPr>
          <w:p w14:paraId="640A99DB" w14:textId="11108EDC" w:rsidR="000F41CB" w:rsidRPr="00980D09" w:rsidRDefault="00157A07"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55</w:t>
            </w:r>
          </w:p>
        </w:tc>
        <w:tc>
          <w:tcPr>
            <w:tcW w:w="1803" w:type="dxa"/>
            <w:tcBorders>
              <w:top w:val="single" w:sz="4" w:space="0" w:color="auto"/>
            </w:tcBorders>
          </w:tcPr>
          <w:p w14:paraId="05BD5801" w14:textId="7EF4A0F1" w:rsidR="000F41CB" w:rsidRPr="00980D09" w:rsidRDefault="00157A07"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39.3</w:t>
            </w:r>
          </w:p>
        </w:tc>
        <w:tc>
          <w:tcPr>
            <w:tcW w:w="1803" w:type="dxa"/>
            <w:tcBorders>
              <w:top w:val="single" w:sz="4" w:space="0" w:color="auto"/>
            </w:tcBorders>
          </w:tcPr>
          <w:p w14:paraId="4BE5D1FD" w14:textId="6B9FCC82" w:rsidR="000F41CB" w:rsidRPr="00980D09" w:rsidRDefault="00157A07"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39.3</w:t>
            </w:r>
          </w:p>
        </w:tc>
        <w:tc>
          <w:tcPr>
            <w:tcW w:w="1804" w:type="dxa"/>
            <w:tcBorders>
              <w:top w:val="single" w:sz="4" w:space="0" w:color="auto"/>
            </w:tcBorders>
          </w:tcPr>
          <w:p w14:paraId="4AB5B685" w14:textId="66F1E1EE" w:rsidR="000F41CB" w:rsidRPr="00980D09" w:rsidRDefault="00A22E73" w:rsidP="009F1689">
            <w:pPr>
              <w:rPr>
                <w:rFonts w:ascii="Times New Roman" w:hAnsi="Times New Roman" w:cs="Times New Roman"/>
                <w:sz w:val="24"/>
                <w:szCs w:val="24"/>
                <w:lang w:val="en-US"/>
              </w:rPr>
            </w:pPr>
            <w:r w:rsidRPr="00980D09">
              <w:rPr>
                <w:rFonts w:ascii="Times New Roman" w:hAnsi="Times New Roman" w:cs="Times New Roman"/>
                <w:sz w:val="24"/>
                <w:szCs w:val="24"/>
                <w:lang w:val="en-US"/>
              </w:rPr>
              <w:t>39.3</w:t>
            </w:r>
          </w:p>
        </w:tc>
      </w:tr>
      <w:tr w:rsidR="00980D09" w:rsidRPr="00980D09" w14:paraId="43664070" w14:textId="77777777" w:rsidTr="000B56CD">
        <w:tc>
          <w:tcPr>
            <w:tcW w:w="1803" w:type="dxa"/>
            <w:tcBorders>
              <w:bottom w:val="single" w:sz="4" w:space="0" w:color="auto"/>
            </w:tcBorders>
          </w:tcPr>
          <w:p w14:paraId="6C67ED34" w14:textId="263AC7C3" w:rsidR="000F41CB" w:rsidRPr="00980D09" w:rsidRDefault="00157A07"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MLEGELE</w:t>
            </w:r>
          </w:p>
        </w:tc>
        <w:tc>
          <w:tcPr>
            <w:tcW w:w="1803" w:type="dxa"/>
            <w:tcBorders>
              <w:bottom w:val="single" w:sz="4" w:space="0" w:color="auto"/>
            </w:tcBorders>
          </w:tcPr>
          <w:p w14:paraId="6A03CEF6" w14:textId="5310160B" w:rsidR="000F41CB" w:rsidRPr="00980D09" w:rsidRDefault="00157A07"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85</w:t>
            </w:r>
          </w:p>
        </w:tc>
        <w:tc>
          <w:tcPr>
            <w:tcW w:w="1803" w:type="dxa"/>
            <w:tcBorders>
              <w:bottom w:val="single" w:sz="4" w:space="0" w:color="auto"/>
            </w:tcBorders>
          </w:tcPr>
          <w:p w14:paraId="2F27A2F0" w14:textId="2705BCF7" w:rsidR="000F41CB" w:rsidRPr="00980D09" w:rsidRDefault="00A22E73"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60.7</w:t>
            </w:r>
          </w:p>
        </w:tc>
        <w:tc>
          <w:tcPr>
            <w:tcW w:w="1803" w:type="dxa"/>
            <w:tcBorders>
              <w:bottom w:val="single" w:sz="4" w:space="0" w:color="auto"/>
            </w:tcBorders>
          </w:tcPr>
          <w:p w14:paraId="1EA2966C" w14:textId="1A9C362A" w:rsidR="000F41CB" w:rsidRPr="00980D09" w:rsidRDefault="00A22E73" w:rsidP="009F168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60.7</w:t>
            </w:r>
          </w:p>
        </w:tc>
        <w:tc>
          <w:tcPr>
            <w:tcW w:w="1804" w:type="dxa"/>
            <w:tcBorders>
              <w:bottom w:val="single" w:sz="4" w:space="0" w:color="auto"/>
            </w:tcBorders>
          </w:tcPr>
          <w:p w14:paraId="5E7180C7" w14:textId="498BE75C" w:rsidR="000F41CB" w:rsidRPr="00980D09" w:rsidRDefault="00A22E73" w:rsidP="009F1689">
            <w:pPr>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r>
      <w:tr w:rsidR="00980D09" w:rsidRPr="000B56CD" w14:paraId="1550212B" w14:textId="77777777" w:rsidTr="000B56CD">
        <w:tc>
          <w:tcPr>
            <w:tcW w:w="1803" w:type="dxa"/>
            <w:tcBorders>
              <w:top w:val="single" w:sz="4" w:space="0" w:color="auto"/>
              <w:bottom w:val="single" w:sz="4" w:space="0" w:color="auto"/>
            </w:tcBorders>
          </w:tcPr>
          <w:p w14:paraId="44C2E2FA" w14:textId="2303293B" w:rsidR="000F41CB" w:rsidRPr="000B56CD" w:rsidRDefault="00157A07" w:rsidP="009F1689">
            <w:pPr>
              <w:spacing w:line="276"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Total</w:t>
            </w:r>
          </w:p>
        </w:tc>
        <w:tc>
          <w:tcPr>
            <w:tcW w:w="1803" w:type="dxa"/>
            <w:tcBorders>
              <w:top w:val="single" w:sz="4" w:space="0" w:color="auto"/>
              <w:bottom w:val="single" w:sz="4" w:space="0" w:color="auto"/>
            </w:tcBorders>
          </w:tcPr>
          <w:p w14:paraId="038A65F1" w14:textId="2F19ACC5" w:rsidR="000F41CB" w:rsidRPr="000B56CD" w:rsidRDefault="00157A07" w:rsidP="009F1689">
            <w:pPr>
              <w:spacing w:line="276"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140</w:t>
            </w:r>
          </w:p>
        </w:tc>
        <w:tc>
          <w:tcPr>
            <w:tcW w:w="1803" w:type="dxa"/>
            <w:tcBorders>
              <w:top w:val="single" w:sz="4" w:space="0" w:color="auto"/>
              <w:bottom w:val="single" w:sz="4" w:space="0" w:color="auto"/>
            </w:tcBorders>
          </w:tcPr>
          <w:p w14:paraId="6F758F36" w14:textId="42D2340C" w:rsidR="000F41CB" w:rsidRPr="000B56CD" w:rsidRDefault="00A22E73" w:rsidP="009F1689">
            <w:pPr>
              <w:spacing w:line="276"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100.0</w:t>
            </w:r>
          </w:p>
        </w:tc>
        <w:tc>
          <w:tcPr>
            <w:tcW w:w="1803" w:type="dxa"/>
            <w:tcBorders>
              <w:top w:val="single" w:sz="4" w:space="0" w:color="auto"/>
              <w:bottom w:val="single" w:sz="4" w:space="0" w:color="auto"/>
            </w:tcBorders>
          </w:tcPr>
          <w:p w14:paraId="0C040175" w14:textId="2DBB38EB" w:rsidR="000F41CB" w:rsidRPr="000B56CD" w:rsidRDefault="00A22E73" w:rsidP="009F1689">
            <w:pPr>
              <w:spacing w:line="276" w:lineRule="auto"/>
              <w:rPr>
                <w:rFonts w:ascii="Times New Roman" w:hAnsi="Times New Roman" w:cs="Times New Roman"/>
                <w:b/>
                <w:sz w:val="24"/>
                <w:szCs w:val="24"/>
                <w:lang w:val="en-US"/>
              </w:rPr>
            </w:pPr>
            <w:r w:rsidRPr="000B56CD">
              <w:rPr>
                <w:rFonts w:ascii="Times New Roman" w:hAnsi="Times New Roman" w:cs="Times New Roman"/>
                <w:b/>
                <w:sz w:val="24"/>
                <w:szCs w:val="24"/>
                <w:lang w:val="en-US"/>
              </w:rPr>
              <w:t>100.0</w:t>
            </w:r>
          </w:p>
        </w:tc>
        <w:tc>
          <w:tcPr>
            <w:tcW w:w="1804" w:type="dxa"/>
            <w:tcBorders>
              <w:top w:val="single" w:sz="4" w:space="0" w:color="auto"/>
              <w:bottom w:val="single" w:sz="4" w:space="0" w:color="auto"/>
            </w:tcBorders>
          </w:tcPr>
          <w:p w14:paraId="10B89C48" w14:textId="77777777" w:rsidR="000F41CB" w:rsidRPr="000B56CD" w:rsidRDefault="000F41CB" w:rsidP="009F1689">
            <w:pPr>
              <w:rPr>
                <w:rFonts w:ascii="Times New Roman" w:hAnsi="Times New Roman" w:cs="Times New Roman"/>
                <w:b/>
                <w:sz w:val="24"/>
                <w:szCs w:val="24"/>
                <w:lang w:val="en-US"/>
              </w:rPr>
            </w:pPr>
          </w:p>
        </w:tc>
      </w:tr>
    </w:tbl>
    <w:p w14:paraId="27F4F1A7" w14:textId="581C6B5B" w:rsidR="00A27F25" w:rsidRPr="00980D09" w:rsidRDefault="00A66ABF"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2023</w:t>
      </w:r>
    </w:p>
    <w:p w14:paraId="2A36F384" w14:textId="77777777" w:rsidR="000B56CD" w:rsidRDefault="000B56CD" w:rsidP="00980D09">
      <w:pPr>
        <w:spacing w:after="0" w:line="480" w:lineRule="auto"/>
        <w:jc w:val="both"/>
        <w:rPr>
          <w:rFonts w:ascii="Times New Roman" w:hAnsi="Times New Roman" w:cs="Times New Roman"/>
          <w:sz w:val="24"/>
          <w:szCs w:val="24"/>
          <w:lang w:val="en-US"/>
        </w:rPr>
      </w:pPr>
    </w:p>
    <w:p w14:paraId="77E748FA" w14:textId="34631C69" w:rsidR="00592602" w:rsidRPr="00980D09" w:rsidRDefault="00793DB5"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w:t>
      </w:r>
      <w:proofErr w:type="gramStart"/>
      <w:r w:rsidRPr="00980D09">
        <w:rPr>
          <w:rFonts w:ascii="Times New Roman" w:hAnsi="Times New Roman" w:cs="Times New Roman"/>
          <w:sz w:val="24"/>
          <w:szCs w:val="24"/>
          <w:lang w:val="en-US"/>
        </w:rPr>
        <w:t xml:space="preserve">distribution of respondents by residence </w:t>
      </w:r>
      <w:r w:rsidR="00AA55E9" w:rsidRPr="00980D09">
        <w:rPr>
          <w:rFonts w:ascii="Times New Roman" w:hAnsi="Times New Roman" w:cs="Times New Roman"/>
          <w:sz w:val="24"/>
          <w:szCs w:val="24"/>
          <w:lang w:val="en-US"/>
        </w:rPr>
        <w:t>as depicted by table 4.8 provide</w:t>
      </w:r>
      <w:proofErr w:type="gramEnd"/>
      <w:r w:rsidR="00084C37" w:rsidRPr="00980D09">
        <w:rPr>
          <w:rFonts w:ascii="Times New Roman" w:hAnsi="Times New Roman" w:cs="Times New Roman"/>
          <w:sz w:val="24"/>
          <w:szCs w:val="24"/>
          <w:lang w:val="en-US"/>
        </w:rPr>
        <w:t xml:space="preserve"> statistics that can offer insights into the demographic distribution within the surveyed population.</w:t>
      </w:r>
    </w:p>
    <w:p w14:paraId="43C72C1D" w14:textId="1554CB30" w:rsidR="00592602" w:rsidRDefault="00592602" w:rsidP="00980D09">
      <w:pPr>
        <w:spacing w:after="0" w:line="480" w:lineRule="auto"/>
        <w:jc w:val="both"/>
        <w:rPr>
          <w:rFonts w:ascii="Times New Roman" w:hAnsi="Times New Roman" w:cs="Times New Roman"/>
          <w:sz w:val="24"/>
          <w:szCs w:val="24"/>
          <w:lang w:val="en-US"/>
        </w:rPr>
      </w:pPr>
      <w:proofErr w:type="spellStart"/>
      <w:r w:rsidRPr="00980D09">
        <w:rPr>
          <w:rFonts w:ascii="Times New Roman" w:hAnsi="Times New Roman" w:cs="Times New Roman"/>
          <w:b/>
          <w:bCs/>
          <w:sz w:val="24"/>
          <w:szCs w:val="24"/>
          <w:lang w:val="en-US"/>
        </w:rPr>
        <w:t>Bwama</w:t>
      </w:r>
      <w:proofErr w:type="spellEnd"/>
      <w:r w:rsidRPr="00980D09">
        <w:rPr>
          <w:rFonts w:ascii="Times New Roman" w:hAnsi="Times New Roman" w:cs="Times New Roman"/>
          <w:b/>
          <w:bCs/>
          <w:sz w:val="24"/>
          <w:szCs w:val="24"/>
          <w:lang w:val="en-US"/>
        </w:rPr>
        <w:t xml:space="preserve"> Village (39.3%)</w:t>
      </w:r>
      <w:r w:rsidRPr="00980D09">
        <w:rPr>
          <w:rFonts w:ascii="Times New Roman" w:hAnsi="Times New Roman" w:cs="Times New Roman"/>
          <w:sz w:val="24"/>
          <w:szCs w:val="24"/>
          <w:lang w:val="en-US"/>
        </w:rPr>
        <w:t xml:space="preserve"> The population residing in </w:t>
      </w:r>
      <w:proofErr w:type="spellStart"/>
      <w:r w:rsidRPr="00980D09">
        <w:rPr>
          <w:rFonts w:ascii="Times New Roman" w:hAnsi="Times New Roman" w:cs="Times New Roman"/>
          <w:sz w:val="24"/>
          <w:szCs w:val="24"/>
          <w:lang w:val="en-US"/>
        </w:rPr>
        <w:t>Bwama</w:t>
      </w:r>
      <w:proofErr w:type="spellEnd"/>
      <w:r w:rsidRPr="00980D09">
        <w:rPr>
          <w:rFonts w:ascii="Times New Roman" w:hAnsi="Times New Roman" w:cs="Times New Roman"/>
          <w:sz w:val="24"/>
          <w:szCs w:val="24"/>
          <w:lang w:val="en-US"/>
        </w:rPr>
        <w:t xml:space="preserve"> comprises a significant, though somewhat smaller, portion of the respondents. Demographic characteristics, lifestyle, access to resources, and healthcare services within </w:t>
      </w:r>
      <w:proofErr w:type="spellStart"/>
      <w:r w:rsidRPr="00980D09">
        <w:rPr>
          <w:rFonts w:ascii="Times New Roman" w:hAnsi="Times New Roman" w:cs="Times New Roman"/>
          <w:sz w:val="24"/>
          <w:szCs w:val="24"/>
          <w:lang w:val="en-US"/>
        </w:rPr>
        <w:t>Bwama</w:t>
      </w:r>
      <w:proofErr w:type="spellEnd"/>
      <w:r w:rsidRPr="00980D09">
        <w:rPr>
          <w:rFonts w:ascii="Times New Roman" w:hAnsi="Times New Roman" w:cs="Times New Roman"/>
          <w:sz w:val="24"/>
          <w:szCs w:val="24"/>
          <w:lang w:val="en-US"/>
        </w:rPr>
        <w:t xml:space="preserve"> might differ from those in </w:t>
      </w:r>
      <w:proofErr w:type="spellStart"/>
      <w:r w:rsidRPr="00980D09">
        <w:rPr>
          <w:rFonts w:ascii="Times New Roman" w:hAnsi="Times New Roman" w:cs="Times New Roman"/>
          <w:sz w:val="24"/>
          <w:szCs w:val="24"/>
          <w:lang w:val="en-US"/>
        </w:rPr>
        <w:t>Mlegele</w:t>
      </w:r>
      <w:proofErr w:type="spellEnd"/>
      <w:r w:rsidRPr="00980D09">
        <w:rPr>
          <w:rFonts w:ascii="Times New Roman" w:hAnsi="Times New Roman" w:cs="Times New Roman"/>
          <w:sz w:val="24"/>
          <w:szCs w:val="24"/>
          <w:lang w:val="en-US"/>
        </w:rPr>
        <w:t xml:space="preserve">. </w:t>
      </w:r>
    </w:p>
    <w:p w14:paraId="1928DB75" w14:textId="77777777" w:rsidR="000B56CD" w:rsidRPr="00980D09" w:rsidRDefault="000B56CD" w:rsidP="00980D09">
      <w:pPr>
        <w:spacing w:after="0" w:line="480" w:lineRule="auto"/>
        <w:jc w:val="both"/>
        <w:rPr>
          <w:rFonts w:ascii="Times New Roman" w:hAnsi="Times New Roman" w:cs="Times New Roman"/>
          <w:sz w:val="24"/>
          <w:szCs w:val="24"/>
          <w:lang w:val="en-US"/>
        </w:rPr>
      </w:pPr>
    </w:p>
    <w:p w14:paraId="275B77B2" w14:textId="7103B897" w:rsidR="00956AC2" w:rsidRPr="00980D09" w:rsidRDefault="00592602" w:rsidP="00980D09">
      <w:pPr>
        <w:spacing w:after="0" w:line="480" w:lineRule="auto"/>
        <w:jc w:val="both"/>
        <w:rPr>
          <w:rFonts w:ascii="Times New Roman" w:hAnsi="Times New Roman" w:cs="Times New Roman"/>
          <w:sz w:val="24"/>
          <w:szCs w:val="24"/>
          <w:lang w:val="en-US"/>
        </w:rPr>
      </w:pPr>
      <w:proofErr w:type="spellStart"/>
      <w:r w:rsidRPr="00980D09">
        <w:rPr>
          <w:rFonts w:ascii="Times New Roman" w:hAnsi="Times New Roman" w:cs="Times New Roman"/>
          <w:b/>
          <w:bCs/>
          <w:sz w:val="24"/>
          <w:szCs w:val="24"/>
          <w:lang w:val="en-US"/>
        </w:rPr>
        <w:t>Mlegele</w:t>
      </w:r>
      <w:proofErr w:type="spellEnd"/>
      <w:r w:rsidRPr="00980D09">
        <w:rPr>
          <w:rFonts w:ascii="Times New Roman" w:hAnsi="Times New Roman" w:cs="Times New Roman"/>
          <w:b/>
          <w:bCs/>
          <w:sz w:val="24"/>
          <w:szCs w:val="24"/>
          <w:lang w:val="en-US"/>
        </w:rPr>
        <w:t xml:space="preserve"> Village (60.7%)</w:t>
      </w:r>
      <w:r w:rsidR="00084C37" w:rsidRPr="00980D09">
        <w:rPr>
          <w:rFonts w:ascii="Times New Roman" w:hAnsi="Times New Roman" w:cs="Times New Roman"/>
          <w:b/>
          <w:bCs/>
          <w:sz w:val="24"/>
          <w:szCs w:val="24"/>
          <w:lang w:val="en-US"/>
        </w:rPr>
        <w:t xml:space="preserve"> </w:t>
      </w:r>
      <w:r w:rsidRPr="00980D09">
        <w:rPr>
          <w:rFonts w:ascii="Times New Roman" w:hAnsi="Times New Roman" w:cs="Times New Roman"/>
          <w:sz w:val="24"/>
          <w:szCs w:val="24"/>
          <w:lang w:val="en-US"/>
        </w:rPr>
        <w:t xml:space="preserve">The larger majority of respondents reside in </w:t>
      </w:r>
      <w:proofErr w:type="spellStart"/>
      <w:r w:rsidRPr="00980D09">
        <w:rPr>
          <w:rFonts w:ascii="Times New Roman" w:hAnsi="Times New Roman" w:cs="Times New Roman"/>
          <w:sz w:val="24"/>
          <w:szCs w:val="24"/>
          <w:lang w:val="en-US"/>
        </w:rPr>
        <w:t>Mlegele</w:t>
      </w:r>
      <w:proofErr w:type="spellEnd"/>
      <w:r w:rsidRPr="00980D09">
        <w:rPr>
          <w:rFonts w:ascii="Times New Roman" w:hAnsi="Times New Roman" w:cs="Times New Roman"/>
          <w:sz w:val="24"/>
          <w:szCs w:val="24"/>
          <w:lang w:val="en-US"/>
        </w:rPr>
        <w:t>, indicating it is the more populated or prevalent village among the surveyed individuals.</w:t>
      </w:r>
      <w:r w:rsidR="008319F5"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The larger percentage might imply greater diversity or represent a broader demographic within the study</w:t>
      </w:r>
      <w:r w:rsidR="008319F5" w:rsidRPr="00980D09">
        <w:rPr>
          <w:rFonts w:ascii="Times New Roman" w:hAnsi="Times New Roman" w:cs="Times New Roman"/>
          <w:sz w:val="24"/>
          <w:szCs w:val="24"/>
          <w:lang w:val="en-US"/>
        </w:rPr>
        <w:t xml:space="preserve">. </w:t>
      </w:r>
    </w:p>
    <w:p w14:paraId="1A53116A" w14:textId="12AAC51B" w:rsidR="00956AC2" w:rsidRPr="00980D09" w:rsidRDefault="00BD0E77"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findings about the distribution of respondents between </w:t>
      </w:r>
      <w:proofErr w:type="spellStart"/>
      <w:r w:rsidRPr="00980D09">
        <w:rPr>
          <w:rFonts w:ascii="Times New Roman" w:hAnsi="Times New Roman" w:cs="Times New Roman"/>
          <w:sz w:val="24"/>
          <w:szCs w:val="24"/>
          <w:lang w:val="en-US"/>
        </w:rPr>
        <w:t>Bwama</w:t>
      </w:r>
      <w:proofErr w:type="spellEnd"/>
      <w:r w:rsidRPr="00980D09">
        <w:rPr>
          <w:rFonts w:ascii="Times New Roman" w:hAnsi="Times New Roman" w:cs="Times New Roman"/>
          <w:sz w:val="24"/>
          <w:szCs w:val="24"/>
          <w:lang w:val="en-US"/>
        </w:rPr>
        <w:t xml:space="preserve"> and </w:t>
      </w:r>
      <w:proofErr w:type="spellStart"/>
      <w:r w:rsidRPr="00980D09">
        <w:rPr>
          <w:rFonts w:ascii="Times New Roman" w:hAnsi="Times New Roman" w:cs="Times New Roman"/>
          <w:sz w:val="24"/>
          <w:szCs w:val="24"/>
          <w:lang w:val="en-US"/>
        </w:rPr>
        <w:t>Mlegele</w:t>
      </w:r>
      <w:proofErr w:type="spellEnd"/>
      <w:r w:rsidRPr="00980D09">
        <w:rPr>
          <w:rFonts w:ascii="Times New Roman" w:hAnsi="Times New Roman" w:cs="Times New Roman"/>
          <w:sz w:val="24"/>
          <w:szCs w:val="24"/>
          <w:lang w:val="en-US"/>
        </w:rPr>
        <w:t xml:space="preserve"> villages provide crucial insights into the demographic makeup of the surveyed population. Understanding these differences is pivotal for designing effective health </w:t>
      </w:r>
      <w:r w:rsidRPr="00980D09">
        <w:rPr>
          <w:rFonts w:ascii="Times New Roman" w:hAnsi="Times New Roman" w:cs="Times New Roman"/>
          <w:sz w:val="24"/>
          <w:szCs w:val="24"/>
          <w:lang w:val="en-US"/>
        </w:rPr>
        <w:lastRenderedPageBreak/>
        <w:t>interventions, allocating resources, and implementing policies that cater to the specific needs of each communit</w:t>
      </w:r>
      <w:r w:rsidR="00803C3E" w:rsidRPr="00980D09">
        <w:rPr>
          <w:rFonts w:ascii="Times New Roman" w:hAnsi="Times New Roman" w:cs="Times New Roman"/>
          <w:sz w:val="24"/>
          <w:szCs w:val="24"/>
          <w:lang w:val="en-US"/>
        </w:rPr>
        <w:t xml:space="preserve">y. </w:t>
      </w:r>
      <w:r w:rsidR="007C6E2D" w:rsidRPr="00980D09">
        <w:rPr>
          <w:rFonts w:ascii="Times New Roman" w:hAnsi="Times New Roman" w:cs="Times New Roman"/>
          <w:sz w:val="24"/>
          <w:szCs w:val="24"/>
          <w:lang w:val="en-US"/>
        </w:rPr>
        <w:fldChar w:fldCharType="begin" w:fldLock="1"/>
      </w:r>
      <w:r w:rsidR="004B2EB5" w:rsidRPr="00980D09">
        <w:rPr>
          <w:rFonts w:ascii="Times New Roman" w:hAnsi="Times New Roman" w:cs="Times New Roman"/>
          <w:sz w:val="24"/>
          <w:szCs w:val="24"/>
          <w:lang w:val="en-US"/>
        </w:rPr>
        <w:instrText>ADDIN CSL_CITATION {"citationItems":[{"id":"ITEM-1","itemData":{"DOI":"10.1016/J.SOCSCIMED.2015.02.012","ISSN":"0277-9536","PMID":"25721333","abstract":"In contexts where health services are mostly publicly provided and access is still limited, health financing systems require some mechanism for distributing financial resources across geographic areas according to population need. Equity in public health expenditure has been evaluated either by comparing allocations across spending units to equitable shares established using resource allocation formulae, or by using benefit incidence analysis to look at the distribution of expenditure across individual service users. In the latter case, the distribution across individuals has typically not been linked to the mechanisms that determine the allocation across geographic areas, and to the utilization of specific services by individuals.In this paper, we apply benefit incidence analysis in an innovative way to assess horizontal and vertical equity in the geographic allocation of recurrent expenditure for outpatient health care across districts in Mozambique. We compare the actual distribution of expenditure with horizontal and vertical equity benchmarks, set according to measures of economic status and need for health care. We quantify the observed inequities and the relative contributions of service use and resource allocation. We analyse government and donor expenditure separately and combined, for the years 2008-2011 to compare changes over time and funding source. We use data from a number of national routine sources.Results show improvements in both horizontal and vertical equity, along with the gradual alignment of government and donor resources over time, which resulted in almost horizontally and vertically equitable resource allocation in 2011. However, inequities in the distribution of expenditure across beneficiaries persisted and were driven by inequities in service use. The discrepancy between economic and need indicators highlighted initial differences in government and donor expenditure targets, raising questions about the purpose of public health expenditure and confirming the importance of clearly defining equity objectives to inform and evaluate resource allocation policies.","author":[{"dropping-particle":"","family":"Anselmi","given":"Laura","non-dropping-particle":"","parse-names":false,"suffix":""},{"dropping-particle":"","family":"Lagarde","given":"Mylène","non-dropping-particle":"","parse-names":false,"suffix":""},{"dropping-particle":"","family":"Hanson","given":"Kara","non-dropping-particle":"","parse-names":false,"suffix":""}],"container-title":"Social Science &amp; Medicine","id":"ITEM-1","issued":{"date-parts":[["2015","4","1"]]},"page":"216-224","publisher":"Pergamon","title":"Going beyond horizontal equity: An analysis of health expenditure allocation across geographic areas in Mozambique","type":"article-journal","volume":"130"},"uris":["http://www.mendeley.com/documents/?uuid=0afca4bd-d2c9-3435-a9b0-36a72494f153"]}],"mendeley":{"formattedCitation":"(Anselmi et al., 2015)","plainTextFormattedCitation":"(Anselmi et al., 2015)","previouslyFormattedCitation":"(Anselmi et al., 2015)"},"properties":{"noteIndex":0},"schema":"https://github.com/citation-style-language/schema/raw/master/csl-citation.json"}</w:instrText>
      </w:r>
      <w:r w:rsidR="007C6E2D" w:rsidRPr="00980D09">
        <w:rPr>
          <w:rFonts w:ascii="Times New Roman" w:hAnsi="Times New Roman" w:cs="Times New Roman"/>
          <w:sz w:val="24"/>
          <w:szCs w:val="24"/>
          <w:lang w:val="en-US"/>
        </w:rPr>
        <w:fldChar w:fldCharType="separate"/>
      </w:r>
      <w:r w:rsidR="007C6E2D" w:rsidRPr="00980D09">
        <w:rPr>
          <w:rFonts w:ascii="Times New Roman" w:hAnsi="Times New Roman" w:cs="Times New Roman"/>
          <w:noProof/>
          <w:sz w:val="24"/>
          <w:szCs w:val="24"/>
          <w:lang w:val="en-US"/>
        </w:rPr>
        <w:t>(Anselmi et al., 2015)</w:t>
      </w:r>
      <w:r w:rsidR="007C6E2D" w:rsidRPr="00980D09">
        <w:rPr>
          <w:rFonts w:ascii="Times New Roman" w:hAnsi="Times New Roman" w:cs="Times New Roman"/>
          <w:sz w:val="24"/>
          <w:szCs w:val="24"/>
          <w:lang w:val="en-US"/>
        </w:rPr>
        <w:fldChar w:fldCharType="end"/>
      </w:r>
    </w:p>
    <w:p w14:paraId="79089DFB" w14:textId="77777777" w:rsidR="009F1689" w:rsidRDefault="009F1689" w:rsidP="00980D09">
      <w:pPr>
        <w:pStyle w:val="Heading2"/>
        <w:spacing w:before="0" w:line="480" w:lineRule="auto"/>
        <w:rPr>
          <w:rFonts w:ascii="Times New Roman" w:hAnsi="Times New Roman" w:cs="Times New Roman"/>
          <w:b/>
          <w:bCs/>
          <w:color w:val="auto"/>
          <w:sz w:val="24"/>
          <w:szCs w:val="24"/>
          <w:lang w:val="en-US"/>
        </w:rPr>
      </w:pPr>
    </w:p>
    <w:p w14:paraId="06BC44DB" w14:textId="285E2BA7" w:rsidR="000F3AAC" w:rsidRPr="00980D09" w:rsidRDefault="009F1689" w:rsidP="00980D09">
      <w:pPr>
        <w:pStyle w:val="Heading2"/>
        <w:spacing w:before="0" w:line="480" w:lineRule="auto"/>
        <w:rPr>
          <w:rFonts w:ascii="Times New Roman" w:hAnsi="Times New Roman" w:cs="Times New Roman"/>
          <w:b/>
          <w:bCs/>
          <w:color w:val="auto"/>
          <w:sz w:val="24"/>
          <w:szCs w:val="24"/>
          <w:lang w:val="en-US"/>
        </w:rPr>
      </w:pPr>
      <w:bookmarkStart w:id="95" w:name="_Toc152567369"/>
      <w:r>
        <w:rPr>
          <w:rFonts w:ascii="Times New Roman" w:hAnsi="Times New Roman" w:cs="Times New Roman"/>
          <w:b/>
          <w:bCs/>
          <w:color w:val="auto"/>
          <w:sz w:val="24"/>
          <w:szCs w:val="24"/>
          <w:lang w:val="en-US"/>
        </w:rPr>
        <w:t>4.3</w:t>
      </w:r>
      <w:r>
        <w:rPr>
          <w:rFonts w:ascii="Times New Roman" w:hAnsi="Times New Roman" w:cs="Times New Roman"/>
          <w:b/>
          <w:bCs/>
          <w:color w:val="auto"/>
          <w:sz w:val="24"/>
          <w:szCs w:val="24"/>
          <w:lang w:val="en-US"/>
        </w:rPr>
        <w:tab/>
      </w:r>
      <w:r w:rsidR="000B56CD" w:rsidRPr="00980D09">
        <w:rPr>
          <w:rFonts w:ascii="Times New Roman" w:hAnsi="Times New Roman" w:cs="Times New Roman"/>
          <w:b/>
          <w:bCs/>
          <w:color w:val="auto"/>
          <w:sz w:val="24"/>
          <w:szCs w:val="24"/>
          <w:lang w:val="en-US"/>
        </w:rPr>
        <w:t>Medicine Availability</w:t>
      </w:r>
      <w:bookmarkEnd w:id="95"/>
      <w:r w:rsidR="000B56CD" w:rsidRPr="00980D09">
        <w:rPr>
          <w:rFonts w:ascii="Times New Roman" w:hAnsi="Times New Roman" w:cs="Times New Roman"/>
          <w:b/>
          <w:bCs/>
          <w:color w:val="auto"/>
          <w:sz w:val="24"/>
          <w:szCs w:val="24"/>
          <w:lang w:val="en-US"/>
        </w:rPr>
        <w:t xml:space="preserve"> </w:t>
      </w:r>
    </w:p>
    <w:p w14:paraId="7C1E79B7" w14:textId="1B0DC79E" w:rsidR="0039070E" w:rsidRDefault="00DC0A67"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 xml:space="preserve">Evaluating the role of </w:t>
      </w:r>
      <w:proofErr w:type="spellStart"/>
      <w:r w:rsidRPr="00980D09">
        <w:rPr>
          <w:rFonts w:ascii="Times New Roman" w:eastAsia="Calibri" w:hAnsi="Times New Roman" w:cs="Times New Roman"/>
          <w:sz w:val="24"/>
          <w:szCs w:val="24"/>
          <w:lang w:val="en-US"/>
        </w:rPr>
        <w:t>Okigusuri</w:t>
      </w:r>
      <w:proofErr w:type="spellEnd"/>
      <w:r w:rsidRPr="00980D09">
        <w:rPr>
          <w:rFonts w:ascii="Times New Roman" w:eastAsia="Calibri" w:hAnsi="Times New Roman" w:cs="Times New Roman"/>
          <w:sz w:val="24"/>
          <w:szCs w:val="24"/>
          <w:lang w:val="en-US"/>
        </w:rPr>
        <w:t xml:space="preserve"> in medicine availability in rural areas stands as a significant objective within this study, aimed to understand </w:t>
      </w:r>
      <w:r w:rsidR="002A2732" w:rsidRPr="00980D09">
        <w:rPr>
          <w:rFonts w:ascii="Times New Roman" w:eastAsia="Calibri" w:hAnsi="Times New Roman" w:cs="Times New Roman"/>
          <w:sz w:val="24"/>
          <w:szCs w:val="24"/>
          <w:lang w:val="en-US"/>
        </w:rPr>
        <w:t xml:space="preserve">the satisfaction of medicine availability among villagers, where do they get medicine in times of need, </w:t>
      </w:r>
      <w:r w:rsidR="00675189" w:rsidRPr="00980D09">
        <w:rPr>
          <w:rFonts w:ascii="Times New Roman" w:eastAsia="Calibri" w:hAnsi="Times New Roman" w:cs="Times New Roman"/>
          <w:sz w:val="24"/>
          <w:szCs w:val="24"/>
          <w:lang w:val="en-US"/>
        </w:rPr>
        <w:t xml:space="preserve">and factors that contribute to </w:t>
      </w:r>
      <w:r w:rsidR="00E26C39" w:rsidRPr="00980D09">
        <w:rPr>
          <w:rFonts w:ascii="Times New Roman" w:eastAsia="Calibri" w:hAnsi="Times New Roman" w:cs="Times New Roman"/>
          <w:sz w:val="24"/>
          <w:szCs w:val="24"/>
          <w:lang w:val="en-US"/>
        </w:rPr>
        <w:t>easiness</w:t>
      </w:r>
      <w:r w:rsidR="00675189" w:rsidRPr="00980D09">
        <w:rPr>
          <w:rFonts w:ascii="Times New Roman" w:eastAsia="Calibri" w:hAnsi="Times New Roman" w:cs="Times New Roman"/>
          <w:sz w:val="24"/>
          <w:szCs w:val="24"/>
          <w:lang w:val="en-US"/>
        </w:rPr>
        <w:t xml:space="preserve"> and </w:t>
      </w:r>
      <w:r w:rsidR="00E26C39" w:rsidRPr="00980D09">
        <w:rPr>
          <w:rFonts w:ascii="Times New Roman" w:eastAsia="Calibri" w:hAnsi="Times New Roman" w:cs="Times New Roman"/>
          <w:sz w:val="24"/>
          <w:szCs w:val="24"/>
          <w:lang w:val="en-US"/>
        </w:rPr>
        <w:t>difficultness</w:t>
      </w:r>
      <w:r w:rsidR="00675189" w:rsidRPr="00980D09">
        <w:rPr>
          <w:rFonts w:ascii="Times New Roman" w:eastAsia="Calibri" w:hAnsi="Times New Roman" w:cs="Times New Roman"/>
          <w:sz w:val="24"/>
          <w:szCs w:val="24"/>
          <w:lang w:val="en-US"/>
        </w:rPr>
        <w:t xml:space="preserve"> medicine availability in the village, as well as medicine reserved/available at household</w:t>
      </w:r>
      <w:r w:rsidR="009E1863" w:rsidRPr="00980D09">
        <w:rPr>
          <w:rFonts w:ascii="Times New Roman" w:eastAsia="Calibri" w:hAnsi="Times New Roman" w:cs="Times New Roman"/>
          <w:sz w:val="24"/>
          <w:szCs w:val="24"/>
          <w:lang w:val="en-US"/>
        </w:rPr>
        <w:t>s</w:t>
      </w:r>
      <w:r w:rsidR="000D5275" w:rsidRPr="00980D09">
        <w:rPr>
          <w:rFonts w:ascii="Times New Roman" w:eastAsia="Calibri" w:hAnsi="Times New Roman" w:cs="Times New Roman"/>
          <w:sz w:val="24"/>
          <w:szCs w:val="24"/>
          <w:lang w:val="en-US"/>
        </w:rPr>
        <w:t xml:space="preserve"> in </w:t>
      </w:r>
      <w:proofErr w:type="spellStart"/>
      <w:r w:rsidR="000D5275" w:rsidRPr="00980D09">
        <w:rPr>
          <w:rFonts w:ascii="Times New Roman" w:eastAsia="Calibri" w:hAnsi="Times New Roman" w:cs="Times New Roman"/>
          <w:sz w:val="24"/>
          <w:szCs w:val="24"/>
          <w:lang w:val="en-US"/>
        </w:rPr>
        <w:t>Bwama</w:t>
      </w:r>
      <w:proofErr w:type="spellEnd"/>
      <w:r w:rsidR="000D5275" w:rsidRPr="00980D09">
        <w:rPr>
          <w:rFonts w:ascii="Times New Roman" w:eastAsia="Calibri" w:hAnsi="Times New Roman" w:cs="Times New Roman"/>
          <w:sz w:val="24"/>
          <w:szCs w:val="24"/>
          <w:lang w:val="en-US"/>
        </w:rPr>
        <w:t xml:space="preserve"> and </w:t>
      </w:r>
      <w:proofErr w:type="spellStart"/>
      <w:r w:rsidR="000D5275" w:rsidRPr="00980D09">
        <w:rPr>
          <w:rFonts w:ascii="Times New Roman" w:eastAsia="Calibri" w:hAnsi="Times New Roman" w:cs="Times New Roman"/>
          <w:sz w:val="24"/>
          <w:szCs w:val="24"/>
          <w:lang w:val="en-US"/>
        </w:rPr>
        <w:t>Mlegele</w:t>
      </w:r>
      <w:proofErr w:type="spellEnd"/>
      <w:r w:rsidR="000D5275" w:rsidRPr="00980D09">
        <w:rPr>
          <w:rFonts w:ascii="Times New Roman" w:eastAsia="Calibri" w:hAnsi="Times New Roman" w:cs="Times New Roman"/>
          <w:sz w:val="24"/>
          <w:szCs w:val="24"/>
          <w:lang w:val="en-US"/>
        </w:rPr>
        <w:t xml:space="preserve"> villages</w:t>
      </w:r>
      <w:r w:rsidRPr="00980D09">
        <w:rPr>
          <w:rFonts w:ascii="Times New Roman" w:eastAsia="Calibri" w:hAnsi="Times New Roman" w:cs="Times New Roman"/>
          <w:sz w:val="24"/>
          <w:szCs w:val="24"/>
          <w:lang w:val="en-US"/>
        </w:rPr>
        <w:t xml:space="preserve"> in </w:t>
      </w:r>
      <w:proofErr w:type="spellStart"/>
      <w:r w:rsidR="00217B88" w:rsidRPr="00980D09">
        <w:rPr>
          <w:rFonts w:ascii="Times New Roman" w:eastAsia="Calibri" w:hAnsi="Times New Roman" w:cs="Times New Roman"/>
          <w:sz w:val="24"/>
          <w:szCs w:val="24"/>
          <w:lang w:val="en-US"/>
        </w:rPr>
        <w:t>Kisarawe</w:t>
      </w:r>
      <w:proofErr w:type="spellEnd"/>
      <w:r w:rsidR="00217B88" w:rsidRPr="00980D09">
        <w:rPr>
          <w:rFonts w:ascii="Times New Roman" w:eastAsia="Calibri" w:hAnsi="Times New Roman" w:cs="Times New Roman"/>
          <w:sz w:val="24"/>
          <w:szCs w:val="24"/>
          <w:lang w:val="en-US"/>
        </w:rPr>
        <w:t xml:space="preserve"> district</w:t>
      </w:r>
      <w:r w:rsidRPr="00980D09">
        <w:rPr>
          <w:rFonts w:ascii="Times New Roman" w:eastAsia="Calibri" w:hAnsi="Times New Roman" w:cs="Times New Roman"/>
          <w:sz w:val="24"/>
          <w:szCs w:val="24"/>
          <w:lang w:val="en-US"/>
        </w:rPr>
        <w:t xml:space="preserve">. </w:t>
      </w:r>
      <w:r w:rsidR="00673656" w:rsidRPr="00980D09">
        <w:rPr>
          <w:rFonts w:ascii="Times New Roman" w:hAnsi="Times New Roman" w:cs="Times New Roman"/>
          <w:sz w:val="24"/>
          <w:szCs w:val="24"/>
          <w:lang w:val="en-US"/>
        </w:rPr>
        <w:t xml:space="preserve">Medicine availability satisfaction was </w:t>
      </w:r>
      <w:r w:rsidR="00A93D41" w:rsidRPr="00980D09">
        <w:rPr>
          <w:rFonts w:ascii="Times New Roman" w:hAnsi="Times New Roman" w:cs="Times New Roman"/>
          <w:sz w:val="24"/>
          <w:szCs w:val="24"/>
          <w:lang w:val="en-US"/>
        </w:rPr>
        <w:t xml:space="preserve">cross </w:t>
      </w:r>
      <w:r w:rsidR="00673656" w:rsidRPr="00980D09">
        <w:rPr>
          <w:rFonts w:ascii="Times New Roman" w:hAnsi="Times New Roman" w:cs="Times New Roman"/>
          <w:sz w:val="24"/>
          <w:szCs w:val="24"/>
          <w:lang w:val="en-US"/>
        </w:rPr>
        <w:t>tabulated with</w:t>
      </w:r>
      <w:r w:rsidR="00A93D41" w:rsidRPr="00980D09">
        <w:rPr>
          <w:rFonts w:ascii="Times New Roman" w:hAnsi="Times New Roman" w:cs="Times New Roman"/>
          <w:sz w:val="24"/>
          <w:szCs w:val="24"/>
          <w:lang w:val="en-US"/>
        </w:rPr>
        <w:t xml:space="preserve"> </w:t>
      </w:r>
      <w:r w:rsidR="00D35FBC" w:rsidRPr="00980D09">
        <w:rPr>
          <w:rFonts w:ascii="Times New Roman" w:hAnsi="Times New Roman" w:cs="Times New Roman"/>
          <w:sz w:val="24"/>
          <w:szCs w:val="24"/>
          <w:lang w:val="en-US"/>
        </w:rPr>
        <w:t xml:space="preserve">household using and not using </w:t>
      </w:r>
      <w:proofErr w:type="spellStart"/>
      <w:r w:rsidR="00D35FBC" w:rsidRPr="00980D09">
        <w:rPr>
          <w:rFonts w:ascii="Times New Roman" w:hAnsi="Times New Roman" w:cs="Times New Roman"/>
          <w:sz w:val="24"/>
          <w:szCs w:val="24"/>
          <w:lang w:val="en-US"/>
        </w:rPr>
        <w:t>Okigusuri</w:t>
      </w:r>
      <w:proofErr w:type="spellEnd"/>
      <w:r w:rsidR="003331AC" w:rsidRPr="00980D09">
        <w:rPr>
          <w:rFonts w:ascii="Times New Roman" w:hAnsi="Times New Roman" w:cs="Times New Roman"/>
          <w:sz w:val="24"/>
          <w:szCs w:val="24"/>
          <w:lang w:val="en-US"/>
        </w:rPr>
        <w:t xml:space="preserve">. </w:t>
      </w:r>
      <w:r w:rsidR="003331AC" w:rsidRPr="00980D09">
        <w:rPr>
          <w:rFonts w:ascii="Times New Roman" w:eastAsia="Calibri" w:hAnsi="Times New Roman" w:cs="Times New Roman"/>
          <w:sz w:val="24"/>
          <w:szCs w:val="24"/>
          <w:lang w:val="en-US"/>
        </w:rPr>
        <w:t>Table 4.9 shows the distribution of respondents;</w:t>
      </w:r>
      <w:r w:rsidR="00DD1554" w:rsidRPr="00980D09">
        <w:rPr>
          <w:rFonts w:ascii="Times New Roman" w:eastAsia="Calibri" w:hAnsi="Times New Roman" w:cs="Times New Roman"/>
          <w:sz w:val="24"/>
          <w:szCs w:val="24"/>
          <w:lang w:val="en-US"/>
        </w:rPr>
        <w:t xml:space="preserve"> </w:t>
      </w:r>
    </w:p>
    <w:p w14:paraId="6B3487AB" w14:textId="084423F2" w:rsidR="00427E4A" w:rsidRPr="009F1689" w:rsidRDefault="009F1689" w:rsidP="009F1689">
      <w:pPr>
        <w:pStyle w:val="Caption"/>
        <w:spacing w:after="0" w:line="480" w:lineRule="auto"/>
        <w:jc w:val="both"/>
        <w:rPr>
          <w:rFonts w:ascii="Times New Roman" w:hAnsi="Times New Roman" w:cs="Times New Roman"/>
          <w:b w:val="0"/>
          <w:bCs w:val="0"/>
          <w:i/>
          <w:iCs/>
          <w:color w:val="auto"/>
          <w:sz w:val="24"/>
          <w:szCs w:val="24"/>
          <w:lang w:val="en-US"/>
        </w:rPr>
      </w:pPr>
      <w:bookmarkStart w:id="96" w:name="_Toc152565577"/>
      <w:proofErr w:type="gramStart"/>
      <w:r w:rsidRPr="009F1689">
        <w:rPr>
          <w:rFonts w:ascii="Times New Roman" w:hAnsi="Times New Roman" w:cs="Times New Roman"/>
          <w:color w:val="auto"/>
          <w:sz w:val="24"/>
          <w:szCs w:val="24"/>
        </w:rPr>
        <w:t xml:space="preserve">Table 4.7 </w:t>
      </w:r>
      <w:proofErr w:type="spellStart"/>
      <w:r w:rsidRPr="009F1689">
        <w:rPr>
          <w:rFonts w:ascii="Times New Roman" w:hAnsi="Times New Roman" w:cs="Times New Roman"/>
          <w:color w:val="auto"/>
          <w:sz w:val="24"/>
          <w:szCs w:val="24"/>
        </w:rPr>
        <w:t>Crosstabulation</w:t>
      </w:r>
      <w:proofErr w:type="spellEnd"/>
      <w:r w:rsidRPr="009F1689">
        <w:rPr>
          <w:rFonts w:ascii="Times New Roman" w:hAnsi="Times New Roman" w:cs="Times New Roman"/>
          <w:color w:val="auto"/>
          <w:sz w:val="24"/>
          <w:szCs w:val="24"/>
        </w:rPr>
        <w:t xml:space="preserve"> medicine availability </w:t>
      </w:r>
      <w:proofErr w:type="spellStart"/>
      <w:r w:rsidRPr="009F1689">
        <w:rPr>
          <w:rFonts w:ascii="Times New Roman" w:hAnsi="Times New Roman" w:cs="Times New Roman"/>
          <w:color w:val="auto"/>
          <w:sz w:val="24"/>
          <w:szCs w:val="24"/>
        </w:rPr>
        <w:t>vs</w:t>
      </w:r>
      <w:proofErr w:type="spellEnd"/>
      <w:r w:rsidRPr="009F1689">
        <w:rPr>
          <w:rFonts w:ascii="Times New Roman" w:hAnsi="Times New Roman" w:cs="Times New Roman"/>
          <w:color w:val="auto"/>
          <w:sz w:val="24"/>
          <w:szCs w:val="24"/>
        </w:rPr>
        <w:t xml:space="preserve"> households </w:t>
      </w:r>
      <w:proofErr w:type="spellStart"/>
      <w:r w:rsidRPr="009F1689">
        <w:rPr>
          <w:rFonts w:ascii="Times New Roman" w:hAnsi="Times New Roman" w:cs="Times New Roman"/>
          <w:color w:val="auto"/>
          <w:sz w:val="24"/>
          <w:szCs w:val="24"/>
        </w:rPr>
        <w:t>Okigusuri</w:t>
      </w:r>
      <w:proofErr w:type="spellEnd"/>
      <w:r w:rsidRPr="009F1689">
        <w:rPr>
          <w:rFonts w:ascii="Times New Roman" w:hAnsi="Times New Roman" w:cs="Times New Roman"/>
          <w:color w:val="auto"/>
          <w:sz w:val="24"/>
          <w:szCs w:val="24"/>
        </w:rPr>
        <w:t xml:space="preserve"> status.</w:t>
      </w:r>
      <w:bookmarkEnd w:id="96"/>
      <w:proofErr w:type="gramEnd"/>
    </w:p>
    <w:tbl>
      <w:tblPr>
        <w:tblW w:w="0" w:type="auto"/>
        <w:tblLook w:val="04A0" w:firstRow="1" w:lastRow="0" w:firstColumn="1" w:lastColumn="0" w:noHBand="0" w:noVBand="1"/>
      </w:tblPr>
      <w:tblGrid>
        <w:gridCol w:w="2943"/>
        <w:gridCol w:w="2127"/>
        <w:gridCol w:w="1984"/>
        <w:gridCol w:w="1382"/>
      </w:tblGrid>
      <w:tr w:rsidR="00980D09" w:rsidRPr="00980D09" w14:paraId="6AF6CC24" w14:textId="77777777" w:rsidTr="005008C9">
        <w:trPr>
          <w:trHeight w:val="716"/>
        </w:trPr>
        <w:tc>
          <w:tcPr>
            <w:tcW w:w="2943" w:type="dxa"/>
            <w:tcBorders>
              <w:top w:val="single" w:sz="4" w:space="0" w:color="auto"/>
              <w:bottom w:val="single" w:sz="4" w:space="0" w:color="auto"/>
            </w:tcBorders>
          </w:tcPr>
          <w:p w14:paraId="00C548EB" w14:textId="0FA7624F" w:rsidR="0078544A" w:rsidRPr="00980D09" w:rsidRDefault="00B84825"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Medicine </w:t>
            </w:r>
            <w:r w:rsidR="005008C9" w:rsidRPr="00980D09">
              <w:rPr>
                <w:rFonts w:ascii="Times New Roman" w:hAnsi="Times New Roman" w:cs="Times New Roman"/>
                <w:b/>
                <w:bCs/>
                <w:sz w:val="24"/>
                <w:szCs w:val="24"/>
                <w:lang w:val="en-US"/>
              </w:rPr>
              <w:t>Availability Satisfaction</w:t>
            </w:r>
          </w:p>
        </w:tc>
        <w:tc>
          <w:tcPr>
            <w:tcW w:w="2127" w:type="dxa"/>
            <w:tcBorders>
              <w:top w:val="single" w:sz="4" w:space="0" w:color="auto"/>
              <w:bottom w:val="single" w:sz="4" w:space="0" w:color="auto"/>
            </w:tcBorders>
          </w:tcPr>
          <w:p w14:paraId="2B8B0C41" w14:textId="200DB4BB" w:rsidR="0078544A" w:rsidRPr="00980D09" w:rsidRDefault="00B84825" w:rsidP="00713AB9">
            <w:pPr>
              <w:spacing w:line="276" w:lineRule="auto"/>
              <w:jc w:val="center"/>
              <w:rPr>
                <w:rFonts w:ascii="Times New Roman" w:hAnsi="Times New Roman" w:cs="Times New Roman"/>
                <w:b/>
                <w:bCs/>
                <w:sz w:val="24"/>
                <w:szCs w:val="24"/>
                <w:lang w:val="en-US"/>
              </w:rPr>
            </w:pP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w:t>
            </w:r>
            <w:r w:rsidR="005008C9" w:rsidRPr="00980D09">
              <w:rPr>
                <w:rFonts w:ascii="Times New Roman" w:hAnsi="Times New Roman" w:cs="Times New Roman"/>
                <w:b/>
                <w:bCs/>
                <w:sz w:val="24"/>
                <w:szCs w:val="24"/>
                <w:lang w:val="en-US"/>
              </w:rPr>
              <w:t>User</w:t>
            </w:r>
          </w:p>
        </w:tc>
        <w:tc>
          <w:tcPr>
            <w:tcW w:w="1984" w:type="dxa"/>
            <w:tcBorders>
              <w:top w:val="single" w:sz="4" w:space="0" w:color="auto"/>
              <w:bottom w:val="single" w:sz="4" w:space="0" w:color="auto"/>
            </w:tcBorders>
          </w:tcPr>
          <w:p w14:paraId="1061EBE4" w14:textId="1A5A276E" w:rsidR="0078544A" w:rsidRPr="00980D09" w:rsidRDefault="00B84825"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Non </w:t>
            </w: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w:t>
            </w:r>
            <w:r w:rsidR="005008C9" w:rsidRPr="00980D09">
              <w:rPr>
                <w:rFonts w:ascii="Times New Roman" w:hAnsi="Times New Roman" w:cs="Times New Roman"/>
                <w:b/>
                <w:bCs/>
                <w:sz w:val="24"/>
                <w:szCs w:val="24"/>
                <w:lang w:val="en-US"/>
              </w:rPr>
              <w:t>User</w:t>
            </w:r>
          </w:p>
        </w:tc>
        <w:tc>
          <w:tcPr>
            <w:tcW w:w="1382" w:type="dxa"/>
            <w:tcBorders>
              <w:top w:val="single" w:sz="4" w:space="0" w:color="auto"/>
              <w:bottom w:val="single" w:sz="4" w:space="0" w:color="auto"/>
            </w:tcBorders>
          </w:tcPr>
          <w:p w14:paraId="17A33361" w14:textId="23731EC8" w:rsidR="0078544A" w:rsidRPr="00980D09" w:rsidRDefault="00B84825"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Total</w:t>
            </w:r>
          </w:p>
        </w:tc>
      </w:tr>
      <w:tr w:rsidR="00980D09" w:rsidRPr="00980D09" w14:paraId="2ECE68B4" w14:textId="77777777" w:rsidTr="005008C9">
        <w:trPr>
          <w:trHeight w:val="290"/>
        </w:trPr>
        <w:tc>
          <w:tcPr>
            <w:tcW w:w="2943" w:type="dxa"/>
            <w:tcBorders>
              <w:top w:val="single" w:sz="4" w:space="0" w:color="auto"/>
            </w:tcBorders>
          </w:tcPr>
          <w:p w14:paraId="1902769B" w14:textId="328A9979" w:rsidR="0078544A" w:rsidRPr="00980D09" w:rsidRDefault="00B84825"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Very easy</w:t>
            </w:r>
          </w:p>
        </w:tc>
        <w:tc>
          <w:tcPr>
            <w:tcW w:w="2127" w:type="dxa"/>
            <w:tcBorders>
              <w:top w:val="single" w:sz="4" w:space="0" w:color="auto"/>
            </w:tcBorders>
          </w:tcPr>
          <w:p w14:paraId="0E8CDB5F" w14:textId="78F490AE" w:rsidR="0078544A" w:rsidRPr="00980D09" w:rsidRDefault="00333423"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37.1%</w:t>
            </w:r>
          </w:p>
        </w:tc>
        <w:tc>
          <w:tcPr>
            <w:tcW w:w="1984" w:type="dxa"/>
            <w:tcBorders>
              <w:top w:val="single" w:sz="4" w:space="0" w:color="auto"/>
            </w:tcBorders>
          </w:tcPr>
          <w:p w14:paraId="4CC894CB" w14:textId="2A2FDAE3" w:rsidR="0078544A" w:rsidRPr="00980D09" w:rsidRDefault="00333423"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c>
          <w:tcPr>
            <w:tcW w:w="1382" w:type="dxa"/>
            <w:tcBorders>
              <w:top w:val="single" w:sz="4" w:space="0" w:color="auto"/>
            </w:tcBorders>
          </w:tcPr>
          <w:p w14:paraId="4600FBF3" w14:textId="3569E62D" w:rsidR="0078544A" w:rsidRPr="00980D09" w:rsidRDefault="00C038F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18.6%</w:t>
            </w:r>
          </w:p>
        </w:tc>
      </w:tr>
      <w:tr w:rsidR="00980D09" w:rsidRPr="00980D09" w14:paraId="5BE43BC8" w14:textId="77777777" w:rsidTr="005008C9">
        <w:trPr>
          <w:trHeight w:val="295"/>
        </w:trPr>
        <w:tc>
          <w:tcPr>
            <w:tcW w:w="2943" w:type="dxa"/>
          </w:tcPr>
          <w:p w14:paraId="3F93898C" w14:textId="0DB29DB4" w:rsidR="0078544A" w:rsidRPr="00980D09" w:rsidRDefault="00B84825"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Easy </w:t>
            </w:r>
          </w:p>
        </w:tc>
        <w:tc>
          <w:tcPr>
            <w:tcW w:w="2127" w:type="dxa"/>
          </w:tcPr>
          <w:p w14:paraId="1A1096A1" w14:textId="4E8C0C29" w:rsidR="0078544A" w:rsidRPr="00980D09" w:rsidRDefault="005170F1"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37.1%</w:t>
            </w:r>
          </w:p>
        </w:tc>
        <w:tc>
          <w:tcPr>
            <w:tcW w:w="1984" w:type="dxa"/>
          </w:tcPr>
          <w:p w14:paraId="096F5F01" w14:textId="31569DA1" w:rsidR="0078544A" w:rsidRPr="00980D09" w:rsidRDefault="005170F1"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c>
          <w:tcPr>
            <w:tcW w:w="1382" w:type="dxa"/>
          </w:tcPr>
          <w:p w14:paraId="109C6BE7" w14:textId="74909C02" w:rsidR="0078544A" w:rsidRPr="00980D09" w:rsidRDefault="00C038F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18.6%</w:t>
            </w:r>
          </w:p>
        </w:tc>
      </w:tr>
      <w:tr w:rsidR="00980D09" w:rsidRPr="00980D09" w14:paraId="0984BF4B" w14:textId="77777777" w:rsidTr="005008C9">
        <w:tc>
          <w:tcPr>
            <w:tcW w:w="2943" w:type="dxa"/>
          </w:tcPr>
          <w:p w14:paraId="5DD650B4" w14:textId="4C6A16CB" w:rsidR="0078544A" w:rsidRPr="00980D09" w:rsidRDefault="00B84825"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Neither easy nor Difficult</w:t>
            </w:r>
          </w:p>
        </w:tc>
        <w:tc>
          <w:tcPr>
            <w:tcW w:w="2127" w:type="dxa"/>
          </w:tcPr>
          <w:p w14:paraId="01E2FC8F" w14:textId="46211356" w:rsidR="0078544A" w:rsidRPr="00980D09" w:rsidRDefault="005170F1"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c>
          <w:tcPr>
            <w:tcW w:w="1984" w:type="dxa"/>
          </w:tcPr>
          <w:p w14:paraId="7BFFB464" w14:textId="4E6C7DCB" w:rsidR="0078544A" w:rsidRPr="00980D09" w:rsidRDefault="005170F1"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17.1%</w:t>
            </w:r>
          </w:p>
        </w:tc>
        <w:tc>
          <w:tcPr>
            <w:tcW w:w="1382" w:type="dxa"/>
          </w:tcPr>
          <w:p w14:paraId="1BB8543F" w14:textId="5116BEF3" w:rsidR="0078544A" w:rsidRPr="00980D09" w:rsidRDefault="00C038F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8.6%</w:t>
            </w:r>
          </w:p>
        </w:tc>
      </w:tr>
      <w:tr w:rsidR="00980D09" w:rsidRPr="00980D09" w14:paraId="2F47D837" w14:textId="77777777" w:rsidTr="005008C9">
        <w:trPr>
          <w:trHeight w:val="293"/>
        </w:trPr>
        <w:tc>
          <w:tcPr>
            <w:tcW w:w="2943" w:type="dxa"/>
            <w:tcBorders>
              <w:bottom w:val="single" w:sz="4" w:space="0" w:color="auto"/>
            </w:tcBorders>
          </w:tcPr>
          <w:p w14:paraId="44AB61E2" w14:textId="0D741911" w:rsidR="0078544A" w:rsidRPr="00980D09" w:rsidRDefault="00333423"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Difficult </w:t>
            </w:r>
          </w:p>
        </w:tc>
        <w:tc>
          <w:tcPr>
            <w:tcW w:w="2127" w:type="dxa"/>
            <w:tcBorders>
              <w:bottom w:val="single" w:sz="4" w:space="0" w:color="auto"/>
            </w:tcBorders>
          </w:tcPr>
          <w:p w14:paraId="7DD6F96F" w14:textId="730F2036" w:rsidR="0078544A" w:rsidRPr="00980D09" w:rsidRDefault="005170F1"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21.4%</w:t>
            </w:r>
          </w:p>
        </w:tc>
        <w:tc>
          <w:tcPr>
            <w:tcW w:w="1984" w:type="dxa"/>
            <w:tcBorders>
              <w:bottom w:val="single" w:sz="4" w:space="0" w:color="auto"/>
            </w:tcBorders>
          </w:tcPr>
          <w:p w14:paraId="3B2C0B77" w14:textId="742A7077" w:rsidR="0078544A" w:rsidRPr="00980D09" w:rsidRDefault="005170F1"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77.1%</w:t>
            </w:r>
          </w:p>
        </w:tc>
        <w:tc>
          <w:tcPr>
            <w:tcW w:w="1382" w:type="dxa"/>
            <w:tcBorders>
              <w:bottom w:val="single" w:sz="4" w:space="0" w:color="auto"/>
            </w:tcBorders>
          </w:tcPr>
          <w:p w14:paraId="23C09CB0" w14:textId="1999C32C" w:rsidR="0078544A" w:rsidRPr="00980D09" w:rsidRDefault="00C038F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49.3%</w:t>
            </w:r>
          </w:p>
        </w:tc>
      </w:tr>
      <w:tr w:rsidR="00980D09" w:rsidRPr="00980D09" w14:paraId="5763D767" w14:textId="77777777" w:rsidTr="005008C9">
        <w:trPr>
          <w:trHeight w:val="300"/>
        </w:trPr>
        <w:tc>
          <w:tcPr>
            <w:tcW w:w="2943" w:type="dxa"/>
            <w:tcBorders>
              <w:top w:val="single" w:sz="4" w:space="0" w:color="auto"/>
              <w:bottom w:val="single" w:sz="4" w:space="0" w:color="auto"/>
            </w:tcBorders>
          </w:tcPr>
          <w:p w14:paraId="37DFC82A" w14:textId="5CC121A3" w:rsidR="00333423" w:rsidRPr="00980D09" w:rsidRDefault="00333423"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Very difficult </w:t>
            </w:r>
          </w:p>
        </w:tc>
        <w:tc>
          <w:tcPr>
            <w:tcW w:w="2127" w:type="dxa"/>
            <w:tcBorders>
              <w:top w:val="single" w:sz="4" w:space="0" w:color="auto"/>
              <w:bottom w:val="single" w:sz="4" w:space="0" w:color="auto"/>
            </w:tcBorders>
          </w:tcPr>
          <w:p w14:paraId="1F0ECF46" w14:textId="5B12C238" w:rsidR="00333423" w:rsidRPr="00980D09" w:rsidRDefault="00304B0C"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4.3%</w:t>
            </w:r>
          </w:p>
        </w:tc>
        <w:tc>
          <w:tcPr>
            <w:tcW w:w="1984" w:type="dxa"/>
            <w:tcBorders>
              <w:top w:val="single" w:sz="4" w:space="0" w:color="auto"/>
              <w:bottom w:val="single" w:sz="4" w:space="0" w:color="auto"/>
            </w:tcBorders>
          </w:tcPr>
          <w:p w14:paraId="16327D02" w14:textId="6D02FA28" w:rsidR="00333423" w:rsidRPr="00980D09" w:rsidRDefault="00304B0C"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w:t>
            </w:r>
          </w:p>
        </w:tc>
        <w:tc>
          <w:tcPr>
            <w:tcW w:w="1382" w:type="dxa"/>
            <w:tcBorders>
              <w:top w:val="single" w:sz="4" w:space="0" w:color="auto"/>
              <w:bottom w:val="single" w:sz="4" w:space="0" w:color="auto"/>
            </w:tcBorders>
          </w:tcPr>
          <w:p w14:paraId="29F281A1" w14:textId="2965EC05" w:rsidR="00333423" w:rsidRPr="00980D09" w:rsidRDefault="00D44A44"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w:t>
            </w:r>
            <w:r w:rsidR="00C038FD" w:rsidRPr="00980D09">
              <w:rPr>
                <w:rFonts w:ascii="Times New Roman" w:hAnsi="Times New Roman" w:cs="Times New Roman"/>
                <w:sz w:val="24"/>
                <w:szCs w:val="24"/>
                <w:lang w:val="en-US"/>
              </w:rPr>
              <w:t>.0%</w:t>
            </w:r>
          </w:p>
        </w:tc>
      </w:tr>
    </w:tbl>
    <w:p w14:paraId="5BE2397D" w14:textId="560C9925" w:rsidR="00427E4A" w:rsidRPr="00980D09" w:rsidRDefault="0032213C" w:rsidP="00980D09">
      <w:pPr>
        <w:spacing w:after="0" w:line="480" w:lineRule="auto"/>
        <w:jc w:val="both"/>
        <w:rPr>
          <w:rFonts w:ascii="Times New Roman" w:hAnsi="Times New Roman" w:cs="Times New Roman"/>
          <w:sz w:val="24"/>
          <w:szCs w:val="24"/>
          <w:lang w:val="en-US"/>
        </w:rPr>
      </w:pPr>
      <w:proofErr w:type="gramStart"/>
      <w:r w:rsidRPr="005008C9">
        <w:rPr>
          <w:rFonts w:ascii="Times New Roman" w:hAnsi="Times New Roman" w:cs="Times New Roman"/>
          <w:b/>
          <w:sz w:val="24"/>
          <w:szCs w:val="24"/>
          <w:lang w:val="en-US"/>
        </w:rPr>
        <w:t>Source;</w:t>
      </w:r>
      <w:r w:rsidRPr="00980D09">
        <w:rPr>
          <w:rFonts w:ascii="Times New Roman" w:hAnsi="Times New Roman" w:cs="Times New Roman"/>
          <w:sz w:val="24"/>
          <w:szCs w:val="24"/>
          <w:lang w:val="en-US"/>
        </w:rPr>
        <w:t xml:space="preserve"> Field data 2023.</w:t>
      </w:r>
      <w:proofErr w:type="gramEnd"/>
      <w:r w:rsidRPr="00980D09">
        <w:rPr>
          <w:rFonts w:ascii="Times New Roman" w:hAnsi="Times New Roman" w:cs="Times New Roman"/>
          <w:sz w:val="24"/>
          <w:szCs w:val="24"/>
          <w:lang w:val="en-US"/>
        </w:rPr>
        <w:t xml:space="preserve"> </w:t>
      </w:r>
    </w:p>
    <w:p w14:paraId="00500BCB" w14:textId="77777777" w:rsidR="005008C9" w:rsidRDefault="005008C9" w:rsidP="00980D09">
      <w:pPr>
        <w:pStyle w:val="Heading2"/>
        <w:spacing w:before="0" w:line="480" w:lineRule="auto"/>
        <w:rPr>
          <w:rFonts w:ascii="Times New Roman" w:hAnsi="Times New Roman" w:cs="Times New Roman"/>
          <w:b/>
          <w:bCs/>
          <w:color w:val="auto"/>
          <w:sz w:val="24"/>
          <w:szCs w:val="24"/>
          <w:lang w:val="en-US"/>
        </w:rPr>
      </w:pPr>
    </w:p>
    <w:p w14:paraId="7392081F" w14:textId="19E112C3" w:rsidR="00587B74" w:rsidRPr="00980D09" w:rsidRDefault="00587B74" w:rsidP="00980D09">
      <w:pPr>
        <w:pStyle w:val="Heading2"/>
        <w:spacing w:before="0" w:line="480" w:lineRule="auto"/>
        <w:rPr>
          <w:rFonts w:ascii="Times New Roman" w:hAnsi="Times New Roman" w:cs="Times New Roman"/>
          <w:b/>
          <w:bCs/>
          <w:color w:val="auto"/>
          <w:sz w:val="24"/>
          <w:szCs w:val="24"/>
          <w:lang w:val="en-US"/>
        </w:rPr>
      </w:pPr>
      <w:bookmarkStart w:id="97" w:name="_Toc152567370"/>
      <w:r w:rsidRPr="00980D09">
        <w:rPr>
          <w:rFonts w:ascii="Times New Roman" w:hAnsi="Times New Roman" w:cs="Times New Roman"/>
          <w:b/>
          <w:bCs/>
          <w:color w:val="auto"/>
          <w:sz w:val="24"/>
          <w:szCs w:val="24"/>
          <w:lang w:val="en-US"/>
        </w:rPr>
        <w:t>4.3.1</w:t>
      </w:r>
      <w:r w:rsidR="005008C9">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 xml:space="preserve"> Satisfaction with medicine availability</w:t>
      </w:r>
      <w:bookmarkEnd w:id="97"/>
      <w:r w:rsidRPr="00980D09">
        <w:rPr>
          <w:rFonts w:ascii="Times New Roman" w:hAnsi="Times New Roman" w:cs="Times New Roman"/>
          <w:b/>
          <w:bCs/>
          <w:color w:val="auto"/>
          <w:sz w:val="24"/>
          <w:szCs w:val="24"/>
          <w:lang w:val="en-US"/>
        </w:rPr>
        <w:t xml:space="preserve"> </w:t>
      </w:r>
    </w:p>
    <w:p w14:paraId="2CF4D670" w14:textId="4E7A28B3" w:rsidR="00AC620C" w:rsidRDefault="004D3511"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From table 4.9 above </w:t>
      </w:r>
      <w:r w:rsidR="00AD0D50" w:rsidRPr="00980D09">
        <w:rPr>
          <w:rFonts w:ascii="Times New Roman" w:hAnsi="Times New Roman" w:cs="Times New Roman"/>
          <w:sz w:val="24"/>
          <w:szCs w:val="24"/>
          <w:lang w:val="en-US"/>
        </w:rPr>
        <w:t xml:space="preserve">Findings revealed that </w:t>
      </w:r>
      <w:r w:rsidR="00F339F6" w:rsidRPr="00980D09">
        <w:rPr>
          <w:rFonts w:ascii="Times New Roman" w:hAnsi="Times New Roman" w:cs="Times New Roman"/>
          <w:sz w:val="24"/>
          <w:szCs w:val="24"/>
          <w:lang w:val="en-US"/>
        </w:rPr>
        <w:t>37.1%</w:t>
      </w:r>
      <w:r w:rsidR="00AD0D50" w:rsidRPr="00980D09">
        <w:rPr>
          <w:rFonts w:ascii="Times New Roman" w:hAnsi="Times New Roman" w:cs="Times New Roman"/>
          <w:sz w:val="24"/>
          <w:szCs w:val="24"/>
          <w:lang w:val="en-US"/>
        </w:rPr>
        <w:t xml:space="preserve"> of respondents using the </w:t>
      </w:r>
      <w:proofErr w:type="spellStart"/>
      <w:r w:rsidR="00AD0D50" w:rsidRPr="00980D09">
        <w:rPr>
          <w:rFonts w:ascii="Times New Roman" w:hAnsi="Times New Roman" w:cs="Times New Roman"/>
          <w:sz w:val="24"/>
          <w:szCs w:val="24"/>
          <w:lang w:val="en-US"/>
        </w:rPr>
        <w:t>Okigusuri</w:t>
      </w:r>
      <w:proofErr w:type="spellEnd"/>
      <w:r w:rsidR="00AD0D50" w:rsidRPr="00980D09">
        <w:rPr>
          <w:rFonts w:ascii="Times New Roman" w:hAnsi="Times New Roman" w:cs="Times New Roman"/>
          <w:sz w:val="24"/>
          <w:szCs w:val="24"/>
          <w:lang w:val="en-US"/>
        </w:rPr>
        <w:t xml:space="preserve"> box reported being satisfied with medicine availability</w:t>
      </w:r>
      <w:r w:rsidR="001A7730" w:rsidRPr="00980D09">
        <w:rPr>
          <w:rFonts w:ascii="Times New Roman" w:hAnsi="Times New Roman" w:cs="Times New Roman"/>
          <w:sz w:val="24"/>
          <w:szCs w:val="24"/>
          <w:lang w:val="en-US"/>
        </w:rPr>
        <w:t xml:space="preserve"> where they </w:t>
      </w:r>
      <w:r w:rsidR="000A128E" w:rsidRPr="00980D09">
        <w:rPr>
          <w:rFonts w:ascii="Times New Roman" w:hAnsi="Times New Roman" w:cs="Times New Roman"/>
          <w:sz w:val="24"/>
          <w:szCs w:val="24"/>
          <w:lang w:val="en-US"/>
        </w:rPr>
        <w:t xml:space="preserve">found </w:t>
      </w:r>
      <w:r w:rsidR="001A7730" w:rsidRPr="00980D09">
        <w:rPr>
          <w:rFonts w:ascii="Times New Roman" w:hAnsi="Times New Roman" w:cs="Times New Roman"/>
          <w:sz w:val="24"/>
          <w:szCs w:val="24"/>
          <w:lang w:val="en-US"/>
        </w:rPr>
        <w:t xml:space="preserve">it </w:t>
      </w:r>
      <w:r w:rsidR="001A7730" w:rsidRPr="00980D09">
        <w:rPr>
          <w:rFonts w:ascii="Times New Roman" w:hAnsi="Times New Roman" w:cs="Times New Roman"/>
          <w:sz w:val="24"/>
          <w:szCs w:val="24"/>
          <w:lang w:val="en-US"/>
        </w:rPr>
        <w:lastRenderedPageBreak/>
        <w:t>very easy for medicine availability in the village</w:t>
      </w:r>
      <w:r w:rsidR="000A128E" w:rsidRPr="00980D09">
        <w:rPr>
          <w:rFonts w:ascii="Times New Roman" w:hAnsi="Times New Roman" w:cs="Times New Roman"/>
          <w:sz w:val="24"/>
          <w:szCs w:val="24"/>
          <w:lang w:val="en-US"/>
        </w:rPr>
        <w:t>,</w:t>
      </w:r>
      <w:r w:rsidR="001A7730" w:rsidRPr="00980D09">
        <w:rPr>
          <w:rFonts w:ascii="Times New Roman" w:hAnsi="Times New Roman" w:cs="Times New Roman"/>
          <w:sz w:val="24"/>
          <w:szCs w:val="24"/>
          <w:lang w:val="en-US"/>
        </w:rPr>
        <w:t xml:space="preserve"> another </w:t>
      </w:r>
      <w:r w:rsidR="000A128E" w:rsidRPr="00980D09">
        <w:rPr>
          <w:rFonts w:ascii="Times New Roman" w:hAnsi="Times New Roman" w:cs="Times New Roman"/>
          <w:sz w:val="24"/>
          <w:szCs w:val="24"/>
          <w:lang w:val="en-US"/>
        </w:rPr>
        <w:t xml:space="preserve">group </w:t>
      </w:r>
      <w:r w:rsidR="001A7730" w:rsidRPr="00980D09">
        <w:rPr>
          <w:rFonts w:ascii="Times New Roman" w:hAnsi="Times New Roman" w:cs="Times New Roman"/>
          <w:sz w:val="24"/>
          <w:szCs w:val="24"/>
          <w:lang w:val="en-US"/>
        </w:rPr>
        <w:t>37.1% also found it easy and being satisfied with medicine availability</w:t>
      </w:r>
      <w:r w:rsidR="00AD0D50" w:rsidRPr="00980D09">
        <w:rPr>
          <w:rFonts w:ascii="Times New Roman" w:hAnsi="Times New Roman" w:cs="Times New Roman"/>
          <w:sz w:val="24"/>
          <w:szCs w:val="24"/>
          <w:lang w:val="en-US"/>
        </w:rPr>
        <w:t xml:space="preserve">. This indicates that a majority of </w:t>
      </w:r>
      <w:proofErr w:type="spellStart"/>
      <w:r w:rsidR="00AD0D50" w:rsidRPr="00980D09">
        <w:rPr>
          <w:rFonts w:ascii="Times New Roman" w:hAnsi="Times New Roman" w:cs="Times New Roman"/>
          <w:sz w:val="24"/>
          <w:szCs w:val="24"/>
          <w:lang w:val="en-US"/>
        </w:rPr>
        <w:t>Okigusuri</w:t>
      </w:r>
      <w:proofErr w:type="spellEnd"/>
      <w:r w:rsidR="00AD0D50" w:rsidRPr="00980D09">
        <w:rPr>
          <w:rFonts w:ascii="Times New Roman" w:hAnsi="Times New Roman" w:cs="Times New Roman"/>
          <w:sz w:val="24"/>
          <w:szCs w:val="24"/>
          <w:lang w:val="en-US"/>
        </w:rPr>
        <w:t xml:space="preserve"> box users </w:t>
      </w:r>
      <w:proofErr w:type="gramStart"/>
      <w:r w:rsidR="00AD0D50" w:rsidRPr="00980D09">
        <w:rPr>
          <w:rFonts w:ascii="Times New Roman" w:hAnsi="Times New Roman" w:cs="Times New Roman"/>
          <w:sz w:val="24"/>
          <w:szCs w:val="24"/>
          <w:lang w:val="en-US"/>
        </w:rPr>
        <w:t>find</w:t>
      </w:r>
      <w:proofErr w:type="gramEnd"/>
      <w:r w:rsidR="00AD0D50" w:rsidRPr="00980D09">
        <w:rPr>
          <w:rFonts w:ascii="Times New Roman" w:hAnsi="Times New Roman" w:cs="Times New Roman"/>
          <w:sz w:val="24"/>
          <w:szCs w:val="24"/>
          <w:lang w:val="en-US"/>
        </w:rPr>
        <w:t xml:space="preserve"> it convenient and effective in providing them with the medicines they need</w:t>
      </w:r>
      <w:r w:rsidR="005F5958" w:rsidRPr="00980D09">
        <w:rPr>
          <w:rFonts w:ascii="Times New Roman" w:hAnsi="Times New Roman" w:cs="Times New Roman"/>
          <w:sz w:val="24"/>
          <w:szCs w:val="24"/>
          <w:lang w:val="en-US"/>
        </w:rPr>
        <w:t xml:space="preserve">, </w:t>
      </w:r>
      <w:r w:rsidR="00416539" w:rsidRPr="00980D09">
        <w:rPr>
          <w:rFonts w:ascii="Times New Roman" w:hAnsi="Times New Roman" w:cs="Times New Roman"/>
          <w:sz w:val="24"/>
          <w:szCs w:val="24"/>
          <w:lang w:val="en-US"/>
        </w:rPr>
        <w:t xml:space="preserve">on the other hand none of the respondents without </w:t>
      </w:r>
      <w:proofErr w:type="spellStart"/>
      <w:r w:rsidR="00416539" w:rsidRPr="00980D09">
        <w:rPr>
          <w:rFonts w:ascii="Times New Roman" w:hAnsi="Times New Roman" w:cs="Times New Roman"/>
          <w:sz w:val="24"/>
          <w:szCs w:val="24"/>
          <w:lang w:val="en-US"/>
        </w:rPr>
        <w:t>Okigusuri</w:t>
      </w:r>
      <w:proofErr w:type="spellEnd"/>
      <w:r w:rsidR="00416539" w:rsidRPr="00980D09">
        <w:rPr>
          <w:rFonts w:ascii="Times New Roman" w:hAnsi="Times New Roman" w:cs="Times New Roman"/>
          <w:sz w:val="24"/>
          <w:szCs w:val="24"/>
          <w:lang w:val="en-US"/>
        </w:rPr>
        <w:t xml:space="preserve"> box were not satisfied with the medicine availability</w:t>
      </w:r>
      <w:r w:rsidRPr="00980D09">
        <w:rPr>
          <w:rFonts w:ascii="Times New Roman" w:hAnsi="Times New Roman" w:cs="Times New Roman"/>
          <w:sz w:val="24"/>
          <w:szCs w:val="24"/>
          <w:lang w:val="en-US"/>
        </w:rPr>
        <w:t>.</w:t>
      </w:r>
      <w:r w:rsidR="00AC620C" w:rsidRPr="00980D09">
        <w:rPr>
          <w:rFonts w:ascii="Times New Roman" w:hAnsi="Times New Roman" w:cs="Times New Roman"/>
          <w:sz w:val="24"/>
          <w:szCs w:val="24"/>
          <w:lang w:val="en-US"/>
        </w:rPr>
        <w:t xml:space="preserve"> </w:t>
      </w:r>
      <w:r w:rsidR="00EB5B7D" w:rsidRPr="00980D09">
        <w:rPr>
          <w:rFonts w:ascii="Times New Roman" w:hAnsi="Times New Roman" w:cs="Times New Roman"/>
          <w:sz w:val="24"/>
          <w:szCs w:val="24"/>
          <w:lang w:val="en-US"/>
        </w:rPr>
        <w:t>In contrast, non-</w:t>
      </w:r>
      <w:proofErr w:type="spellStart"/>
      <w:r w:rsidR="00EB5B7D" w:rsidRPr="00980D09">
        <w:rPr>
          <w:rFonts w:ascii="Times New Roman" w:hAnsi="Times New Roman" w:cs="Times New Roman"/>
          <w:sz w:val="24"/>
          <w:szCs w:val="24"/>
          <w:lang w:val="en-US"/>
        </w:rPr>
        <w:t>Okigusuri</w:t>
      </w:r>
      <w:proofErr w:type="spellEnd"/>
      <w:r w:rsidR="00EB5B7D" w:rsidRPr="00980D09">
        <w:rPr>
          <w:rFonts w:ascii="Times New Roman" w:hAnsi="Times New Roman" w:cs="Times New Roman"/>
          <w:sz w:val="24"/>
          <w:szCs w:val="24"/>
          <w:lang w:val="en-US"/>
        </w:rPr>
        <w:t xml:space="preserve"> users are experiencing significant challenges in obtaining medicines. None of them are satisfied with medicine availability, and a large majority (77.1%) </w:t>
      </w:r>
      <w:proofErr w:type="gramStart"/>
      <w:r w:rsidR="00EB5B7D" w:rsidRPr="00980D09">
        <w:rPr>
          <w:rFonts w:ascii="Times New Roman" w:hAnsi="Times New Roman" w:cs="Times New Roman"/>
          <w:sz w:val="24"/>
          <w:szCs w:val="24"/>
          <w:lang w:val="en-US"/>
        </w:rPr>
        <w:t>find</w:t>
      </w:r>
      <w:proofErr w:type="gramEnd"/>
      <w:r w:rsidR="00EB5B7D" w:rsidRPr="00980D09">
        <w:rPr>
          <w:rFonts w:ascii="Times New Roman" w:hAnsi="Times New Roman" w:cs="Times New Roman"/>
          <w:sz w:val="24"/>
          <w:szCs w:val="24"/>
          <w:lang w:val="en-US"/>
        </w:rPr>
        <w:t xml:space="preserve"> it difficult to get the medicines they require</w:t>
      </w:r>
      <w:r w:rsidR="00A8499E" w:rsidRPr="00980D09">
        <w:rPr>
          <w:rFonts w:ascii="Times New Roman" w:hAnsi="Times New Roman" w:cs="Times New Roman"/>
          <w:sz w:val="24"/>
          <w:szCs w:val="24"/>
          <w:lang w:val="en-US"/>
        </w:rPr>
        <w:t xml:space="preserve">. This indicate that </w:t>
      </w:r>
      <w:proofErr w:type="spellStart"/>
      <w:r w:rsidR="00A8499E" w:rsidRPr="00980D09">
        <w:rPr>
          <w:rFonts w:ascii="Times New Roman" w:hAnsi="Times New Roman" w:cs="Times New Roman"/>
          <w:sz w:val="24"/>
          <w:szCs w:val="24"/>
          <w:lang w:val="en-US"/>
        </w:rPr>
        <w:t>Okigusuri</w:t>
      </w:r>
      <w:proofErr w:type="spellEnd"/>
      <w:r w:rsidR="00A8499E" w:rsidRPr="00980D09">
        <w:rPr>
          <w:rFonts w:ascii="Times New Roman" w:hAnsi="Times New Roman" w:cs="Times New Roman"/>
          <w:sz w:val="24"/>
          <w:szCs w:val="24"/>
          <w:lang w:val="en-US"/>
        </w:rPr>
        <w:t xml:space="preserve"> system, might play a crucial role in facilitating availability</w:t>
      </w:r>
      <w:r w:rsidR="001D31AC" w:rsidRPr="00980D09">
        <w:rPr>
          <w:rFonts w:ascii="Times New Roman" w:hAnsi="Times New Roman" w:cs="Times New Roman"/>
          <w:sz w:val="24"/>
          <w:szCs w:val="24"/>
          <w:lang w:val="en-US"/>
        </w:rPr>
        <w:t xml:space="preserve"> of </w:t>
      </w:r>
      <w:r w:rsidR="00A8499E" w:rsidRPr="00980D09">
        <w:rPr>
          <w:rFonts w:ascii="Times New Roman" w:hAnsi="Times New Roman" w:cs="Times New Roman"/>
          <w:sz w:val="24"/>
          <w:szCs w:val="24"/>
          <w:lang w:val="en-US"/>
        </w:rPr>
        <w:t>medicines, potentially through improved distribution channels</w:t>
      </w:r>
      <w:r w:rsidR="001D31AC" w:rsidRPr="00980D09">
        <w:rPr>
          <w:rFonts w:ascii="Times New Roman" w:hAnsi="Times New Roman" w:cs="Times New Roman"/>
          <w:sz w:val="24"/>
          <w:szCs w:val="24"/>
          <w:lang w:val="en-US"/>
        </w:rPr>
        <w:t xml:space="preserve"> that is </w:t>
      </w:r>
      <w:proofErr w:type="spellStart"/>
      <w:r w:rsidR="001D31AC" w:rsidRPr="00980D09">
        <w:rPr>
          <w:rFonts w:ascii="Times New Roman" w:hAnsi="Times New Roman" w:cs="Times New Roman"/>
          <w:sz w:val="24"/>
          <w:szCs w:val="24"/>
          <w:lang w:val="en-US"/>
        </w:rPr>
        <w:t>homebased</w:t>
      </w:r>
      <w:proofErr w:type="spellEnd"/>
      <w:r w:rsidR="001D31AC" w:rsidRPr="00980D09">
        <w:rPr>
          <w:rFonts w:ascii="Times New Roman" w:hAnsi="Times New Roman" w:cs="Times New Roman"/>
          <w:sz w:val="24"/>
          <w:szCs w:val="24"/>
          <w:lang w:val="en-US"/>
        </w:rPr>
        <w:t xml:space="preserve"> medicine placement</w:t>
      </w:r>
      <w:r w:rsidR="00A8499E" w:rsidRPr="00980D09">
        <w:rPr>
          <w:rFonts w:ascii="Times New Roman" w:hAnsi="Times New Roman" w:cs="Times New Roman"/>
          <w:sz w:val="24"/>
          <w:szCs w:val="24"/>
          <w:lang w:val="en-US"/>
        </w:rPr>
        <w:t>,</w:t>
      </w:r>
      <w:r w:rsidR="001D31AC" w:rsidRPr="00980D09">
        <w:rPr>
          <w:rFonts w:ascii="Times New Roman" w:hAnsi="Times New Roman" w:cs="Times New Roman"/>
          <w:sz w:val="24"/>
          <w:szCs w:val="24"/>
          <w:lang w:val="en-US"/>
        </w:rPr>
        <w:t xml:space="preserve"> </w:t>
      </w:r>
      <w:r w:rsidR="00A8499E" w:rsidRPr="00980D09">
        <w:rPr>
          <w:rFonts w:ascii="Times New Roman" w:hAnsi="Times New Roman" w:cs="Times New Roman"/>
          <w:sz w:val="24"/>
          <w:szCs w:val="24"/>
          <w:lang w:val="en-US"/>
        </w:rPr>
        <w:t>which is not present or as effective for non-</w:t>
      </w:r>
      <w:proofErr w:type="spellStart"/>
      <w:r w:rsidR="00A8499E" w:rsidRPr="00980D09">
        <w:rPr>
          <w:rFonts w:ascii="Times New Roman" w:hAnsi="Times New Roman" w:cs="Times New Roman"/>
          <w:sz w:val="24"/>
          <w:szCs w:val="24"/>
          <w:lang w:val="en-US"/>
        </w:rPr>
        <w:t>Okigusuri</w:t>
      </w:r>
      <w:proofErr w:type="spellEnd"/>
      <w:r w:rsidR="00A8499E" w:rsidRPr="00980D09">
        <w:rPr>
          <w:rFonts w:ascii="Times New Roman" w:hAnsi="Times New Roman" w:cs="Times New Roman"/>
          <w:sz w:val="24"/>
          <w:szCs w:val="24"/>
          <w:lang w:val="en-US"/>
        </w:rPr>
        <w:t xml:space="preserve"> users.</w:t>
      </w:r>
      <w:r w:rsidR="00B05D15" w:rsidRPr="00980D09">
        <w:rPr>
          <w:rFonts w:ascii="Times New Roman" w:hAnsi="Times New Roman" w:cs="Times New Roman"/>
          <w:sz w:val="24"/>
          <w:szCs w:val="24"/>
          <w:lang w:val="en-US"/>
        </w:rPr>
        <w:t xml:space="preserve"> Some scholars</w:t>
      </w:r>
      <w:r w:rsidR="004B2EB5" w:rsidRPr="00980D09">
        <w:rPr>
          <w:rFonts w:ascii="Times New Roman" w:hAnsi="Times New Roman" w:cs="Times New Roman"/>
          <w:sz w:val="24"/>
          <w:szCs w:val="24"/>
          <w:lang w:val="en-US"/>
        </w:rPr>
        <w:fldChar w:fldCharType="begin" w:fldLock="1"/>
      </w:r>
      <w:r w:rsidR="004B2EB5" w:rsidRPr="00980D09">
        <w:rPr>
          <w:rFonts w:ascii="Times New Roman" w:hAnsi="Times New Roman" w:cs="Times New Roman"/>
          <w:sz w:val="24"/>
          <w:szCs w:val="24"/>
          <w:lang w:val="en-US"/>
        </w:rPr>
        <w:instrText>ADDIN CSL_CITATION {"citationItems":[{"id":"ITEM-1","itemData":{"DOI":"10.1186/s12913-017-2745-7","ISSN":"14726963","PMID":"29178876","abstract":"Background: Understanding regional variation in patient satisfaction about healthcare systems (PHCs) on the quality of services provided is instrumental to improving quality and developing a patient-centered healthcare system by making it more responsive especially to the cultural aspects of health demands of a population. Reaching to the innovative National Health Insurance Scheme (NHIS) in Ghana, surpassing several reforms in healthcare financing has been a milestone. However, the focus of NHIS is on the demand side of healthcare delivery. Studies focusing on the supply side of healthcare delivery, particularly the quality of service as perceived by the consumers are required. A growing number of studies have focused on regional differences of patient satisfaction in developed countries, however little research has been conducted concerning patient satisfaction in resource-poor settings like in Ghana. This study was therefore dedicated to examining the variation in satisfaction across rural and urban women in Ghana. Methods: Data for the present study were obtained from the latest demographic and health survey in Ghana (GDHS 2014). Participants were 3576 women aged between 15 and 49 years living in non-institutional settings in Ghana. Summary statistics in percentages was used to present respondents' demographic, socioeconomic characteristics. Chi-square test was used to find association between urban-rural differentials with socio-economic variables. Multiple logistic regression was performed to measure the association of being satisfied with primary healthcare services with study variables. Model fitness was tested by pseudo R 2. Statistical significance was set at p &lt; 0.05. Results: The findings in this study revealed that about 57.1% were satisfied with primary health care services. The urban and rural areas reported 57.6 and 56.6% respectively which showed no statistically significant difference (z = 0.64; p = 0.523; 95%CI: -0.022, 0.043). Bivariate analysis showed that region, highest level of education, wealth index and type of facility were significantly associated with location of residence (urban-rural areas). After adjusting for confounding variables using logistic regression, geographical location became a key factor of satisfaction with primary healthcare services by location of residence. In urban areas, respondents from Greater Accra had 64% increase in the level of satisfaction when compared to those in Western region (OR = 1.64; 95CI:…","author":[{"dropping-particle":"","family":"Yaya","given":"Sanni","non-dropping-particle":"","parse-names":false,"suffix":""},{"dropping-particle":"","family":"Bishwajit","given":"Ghose","non-dropping-particle":"","parse-names":false,"suffix":""},{"dropping-particle":"","family":"Ekholuenetale","given":"Michael","non-dropping-particle":"","parse-names":false,"suffix":""},{"dropping-particle":"","family":"Shah","given":"Vaibhav","non-dropping-particle":"","parse-names":false,"suffix":""},{"dropping-particle":"","family":"Kadio","given":"Bernard","non-dropping-particle":"","parse-names":false,"suffix":""},{"dropping-particle":"","family":"Udenigwe","given":"Ogochukwu","non-dropping-particle":"","parse-names":false,"suffix":""}],"container-title":"BMC Health Services Research","id":"ITEM-1","issue":"1","issued":{"date-parts":[["2017"]]},"page":"1-9","publisher":"BMC Health Services Research","title":"Urban-rural difference in satisfaction with primary healthcare services in Ghana","type":"article-journal","volume":"17"},"uris":["http://www.mendeley.com/documents/?uuid=23430f1c-be68-42af-af18-719f89c1e229"]}],"mendeley":{"formattedCitation":"(Yaya et al., 2017)","plainTextFormattedCitation":"(Yaya et al., 2017)","previouslyFormattedCitation":"(Yaya et al., 2017)"},"properties":{"noteIndex":0},"schema":"https://github.com/citation-style-language/schema/raw/master/csl-citation.json"}</w:instrText>
      </w:r>
      <w:r w:rsidR="004B2EB5" w:rsidRPr="00980D09">
        <w:rPr>
          <w:rFonts w:ascii="Times New Roman" w:hAnsi="Times New Roman" w:cs="Times New Roman"/>
          <w:sz w:val="24"/>
          <w:szCs w:val="24"/>
          <w:lang w:val="en-US"/>
        </w:rPr>
        <w:fldChar w:fldCharType="separate"/>
      </w:r>
      <w:r w:rsidR="004B2EB5" w:rsidRPr="00980D09">
        <w:rPr>
          <w:rFonts w:ascii="Times New Roman" w:hAnsi="Times New Roman" w:cs="Times New Roman"/>
          <w:noProof/>
          <w:sz w:val="24"/>
          <w:szCs w:val="24"/>
          <w:lang w:val="en-US"/>
        </w:rPr>
        <w:t>(</w:t>
      </w:r>
      <w:proofErr w:type="spellStart"/>
      <w:r w:rsidR="004B2EB5" w:rsidRPr="00980D09">
        <w:rPr>
          <w:rFonts w:ascii="Times New Roman" w:hAnsi="Times New Roman" w:cs="Times New Roman"/>
          <w:noProof/>
          <w:sz w:val="24"/>
          <w:szCs w:val="24"/>
          <w:lang w:val="en-US"/>
        </w:rPr>
        <w:t>Yaya</w:t>
      </w:r>
      <w:proofErr w:type="spellEnd"/>
      <w:r w:rsidR="004B2EB5" w:rsidRPr="00980D09">
        <w:rPr>
          <w:rFonts w:ascii="Times New Roman" w:hAnsi="Times New Roman" w:cs="Times New Roman"/>
          <w:noProof/>
          <w:sz w:val="24"/>
          <w:szCs w:val="24"/>
          <w:lang w:val="en-US"/>
        </w:rPr>
        <w:t xml:space="preserve"> et al., 2017)</w:t>
      </w:r>
      <w:r w:rsidR="004B2EB5" w:rsidRPr="00980D09">
        <w:rPr>
          <w:rFonts w:ascii="Times New Roman" w:hAnsi="Times New Roman" w:cs="Times New Roman"/>
          <w:sz w:val="24"/>
          <w:szCs w:val="24"/>
          <w:lang w:val="en-US"/>
        </w:rPr>
        <w:fldChar w:fldCharType="end"/>
      </w:r>
      <w:r w:rsidR="00B05D15" w:rsidRPr="00980D09">
        <w:rPr>
          <w:rFonts w:ascii="Times New Roman" w:hAnsi="Times New Roman" w:cs="Times New Roman"/>
          <w:sz w:val="24"/>
          <w:szCs w:val="24"/>
          <w:lang w:val="en-US"/>
        </w:rPr>
        <w:t xml:space="preserve"> urge that the disparities in healthcare infrastructure, economic constraints, and geographic isolation as significant contributors to the lower satisfaction levels regarding medicine availability in rural areas. Efforts, such as telemedicine, mobile clinics, and community health initiatives, might be referenced as potential solutions to improve medicine access and satisfaction in these regions.</w:t>
      </w:r>
      <w:r w:rsidR="004B2EB5" w:rsidRPr="00980D09">
        <w:rPr>
          <w:rFonts w:ascii="Times New Roman" w:hAnsi="Times New Roman" w:cs="Times New Roman"/>
          <w:sz w:val="24"/>
          <w:szCs w:val="24"/>
          <w:lang w:val="en-US"/>
        </w:rPr>
        <w:fldChar w:fldCharType="begin" w:fldLock="1"/>
      </w:r>
      <w:r w:rsidR="00283B77" w:rsidRPr="00980D09">
        <w:rPr>
          <w:rFonts w:ascii="Times New Roman" w:hAnsi="Times New Roman" w:cs="Times New Roman"/>
          <w:sz w:val="24"/>
          <w:szCs w:val="24"/>
          <w:lang w:val="en-US"/>
        </w:rPr>
        <w:instrText>ADDIN CSL_CITATION {"citationItems":[{"id":"ITEM-1","itemData":{"DOI":"10.1186/s12903-021-01613-0","ISSN":"14726831","PMID":"33992110","abstract":"Background: Identifying spatial variation in patient satisfaction is essential to improve the quality of care. Thus, the objective of this study was to investigate rural–urban disparities in patient satisfaction and to determine the factors that could influence satisfaction with oral health care. Methods: Data from 1788 parents/caregivers of children who participated in the Quebec Ministry of Health clinical study were subject to secondary analysis. The Perneger model of patient satisfaction was used as the conceptual framework for the study. Satisfaction with oral health care was measured using the WHO-sponsored International Collaborative Study of Oral Health Outcomes (ICS-II). Explanatory variables included predisposing factors and enabling resources. Statistical analyses included descriptive statistics, as well as bivariate and linear regression models. Results: Individuals with higher income, dental insurance coverage, having a family dentist, reporting ease in finding a dentist, and having access to a private dental clinic were more satisfied with oral health care (p &lt; 0.001). There were statistically significant differences between rural and urban Quebec residents in their ratings of patient satisfaction on four items, including dental office location (p = 0.013), dental equipment (p = 0.016), cost of dental treatment (p &lt; 0.001), and cleanliness of dental office (p = 0.004), with greater satisfaction for urban dwellers. The multiple linear regression model showed that major determinants of patient satisfaction were being born in Canada, income ≥ 40,000$ CAD, having a family dentist, and having visited the dentist in the last year for regular checkups. However, ethnicity, having difficulty finding a dentist, and being in need of dental treatment negatively influenced patient satisfaction with oral health care. Conclusions: These findings suggest that Quebec rural–urban disparity exists in patient satisfaction with care and that determinants of health influence this outcome. Intensive and powerful knowledge dissemination activities ar</w:instrText>
      </w:r>
      <w:r w:rsidR="00283B77" w:rsidRPr="00980D09">
        <w:rPr>
          <w:rFonts w:ascii="Times New Roman" w:hAnsi="Times New Roman" w:cs="Times New Roman"/>
          <w:sz w:val="24"/>
          <w:szCs w:val="24"/>
          <w:lang w:val="sv-SE"/>
        </w:rPr>
        <w:instrText>e needed to mobilize policymakers in implementing public health strategies to reduce this disparity.","author":[{"dropping-particle":"","family":"Alhozgi","given":"Abdalgader","non-dropping-particle":"","parse-names":false,"suffix":""},{"dropping-particle":"","family":"Feine","given":"Jocelyne S.","non-dropping-particle":"","parse-names":false,"suffix":""},{"dropping-particle":"","family":"Tanwir","given":"Farzeen","non-dropping-particle":"","parse-names":false,"suffix":""},{"dropping-particle":"","family":"Shrivastava","given":"Richa","non-dropping-particle":"","parse-names":false,"suffix":""},{"dropping-particle":"","family":"Galarneau","given":"Chantal","non-dropping-particle":"","parse-names":false,"suffix":""},{"dropping-particle":"","family":"Emami","given":"Elham","non-dropping-particle":"","parse-names":false,"suffix":""}],"container-title":"BMC Oral Health","id":"ITEM-1","issue":"1","issued":{"date-parts":[["2021"]]},"page":"1-8","publisher":"BioMed Central","title":"Rural–urban disparities in patient satisfaction with oral health care: a provincial survey","type":"article-journal","volume":"21"},"uris":["http://www.mendeley.com/documents/?uuid=1b972489-f2fc-4a27-8f9c-8b8d3c885e6a"]}],"mendeley":{"formattedCitation":"(Alhozgi et al., 2021)","plainTextFormattedCitation":"(Alhozgi et al., 2021)","previouslyFormattedCitation":"(Alhozgi et al., 2021)"},"properties":{"noteIndex":0},"schema":"https://github.com/citation-style-language/schema/raw/master/csl-citation.json"}</w:instrText>
      </w:r>
      <w:r w:rsidR="004B2EB5" w:rsidRPr="00980D09">
        <w:rPr>
          <w:rFonts w:ascii="Times New Roman" w:hAnsi="Times New Roman" w:cs="Times New Roman"/>
          <w:sz w:val="24"/>
          <w:szCs w:val="24"/>
          <w:lang w:val="en-US"/>
        </w:rPr>
        <w:fldChar w:fldCharType="separate"/>
      </w:r>
      <w:r w:rsidR="004B2EB5" w:rsidRPr="00980D09">
        <w:rPr>
          <w:rFonts w:ascii="Times New Roman" w:hAnsi="Times New Roman" w:cs="Times New Roman"/>
          <w:noProof/>
          <w:sz w:val="24"/>
          <w:szCs w:val="24"/>
          <w:lang w:val="sv-SE"/>
        </w:rPr>
        <w:t>(Alhozgi et al., 2021)</w:t>
      </w:r>
      <w:r w:rsidR="004B2EB5" w:rsidRPr="00980D09">
        <w:rPr>
          <w:rFonts w:ascii="Times New Roman" w:hAnsi="Times New Roman" w:cs="Times New Roman"/>
          <w:sz w:val="24"/>
          <w:szCs w:val="24"/>
          <w:lang w:val="en-US"/>
        </w:rPr>
        <w:fldChar w:fldCharType="end"/>
      </w:r>
    </w:p>
    <w:p w14:paraId="6A99762A" w14:textId="77777777" w:rsidR="005008C9" w:rsidRPr="00980D09" w:rsidRDefault="005008C9" w:rsidP="00980D09">
      <w:pPr>
        <w:spacing w:after="0" w:line="480" w:lineRule="auto"/>
        <w:jc w:val="both"/>
        <w:rPr>
          <w:rFonts w:ascii="Times New Roman" w:hAnsi="Times New Roman" w:cs="Times New Roman"/>
          <w:sz w:val="24"/>
          <w:szCs w:val="24"/>
          <w:highlight w:val="yellow"/>
          <w:lang w:val="sv-SE"/>
        </w:rPr>
      </w:pPr>
    </w:p>
    <w:p w14:paraId="6E992BAD" w14:textId="1C5721BA" w:rsidR="00AC620C" w:rsidRPr="00980D09" w:rsidRDefault="00AC620C" w:rsidP="00980D09">
      <w:pPr>
        <w:pStyle w:val="Heading3"/>
        <w:spacing w:before="0" w:line="480" w:lineRule="auto"/>
        <w:rPr>
          <w:rFonts w:ascii="Times New Roman" w:hAnsi="Times New Roman" w:cs="Times New Roman"/>
          <w:b/>
          <w:bCs/>
          <w:color w:val="auto"/>
          <w:lang w:val="sv-SE"/>
        </w:rPr>
      </w:pPr>
      <w:bookmarkStart w:id="98" w:name="_Toc152567371"/>
      <w:r w:rsidRPr="00980D09">
        <w:rPr>
          <w:rFonts w:ascii="Times New Roman" w:hAnsi="Times New Roman" w:cs="Times New Roman"/>
          <w:b/>
          <w:bCs/>
          <w:color w:val="auto"/>
          <w:lang w:val="sv-SE"/>
        </w:rPr>
        <w:t xml:space="preserve">4.3.2 </w:t>
      </w:r>
      <w:r w:rsidR="005008C9">
        <w:rPr>
          <w:rFonts w:ascii="Times New Roman" w:hAnsi="Times New Roman" w:cs="Times New Roman"/>
          <w:b/>
          <w:bCs/>
          <w:color w:val="auto"/>
          <w:lang w:val="sv-SE"/>
        </w:rPr>
        <w:tab/>
      </w:r>
      <w:r w:rsidRPr="00980D09">
        <w:rPr>
          <w:rFonts w:ascii="Times New Roman" w:hAnsi="Times New Roman" w:cs="Times New Roman"/>
          <w:b/>
          <w:bCs/>
          <w:color w:val="auto"/>
          <w:lang w:val="sv-SE"/>
        </w:rPr>
        <w:t>Major Source of Medicine</w:t>
      </w:r>
      <w:bookmarkEnd w:id="98"/>
    </w:p>
    <w:p w14:paraId="134D53D0" w14:textId="4B42D7D2" w:rsidR="005364E9" w:rsidRDefault="00AC620C"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sv-SE"/>
        </w:rPr>
        <w:t xml:space="preserve">A notable finding is that 90.5% of </w:t>
      </w:r>
      <w:r w:rsidR="00750690" w:rsidRPr="00980D09">
        <w:rPr>
          <w:rFonts w:ascii="Times New Roman" w:hAnsi="Times New Roman" w:cs="Times New Roman"/>
          <w:sz w:val="24"/>
          <w:szCs w:val="24"/>
          <w:lang w:val="sv-SE"/>
        </w:rPr>
        <w:t>Okigusuri users</w:t>
      </w:r>
      <w:r w:rsidRPr="00980D09">
        <w:rPr>
          <w:rFonts w:ascii="Times New Roman" w:hAnsi="Times New Roman" w:cs="Times New Roman"/>
          <w:sz w:val="24"/>
          <w:szCs w:val="24"/>
          <w:lang w:val="sv-SE"/>
        </w:rPr>
        <w:t xml:space="preserve"> mentioned the Okigusuri box as their major source of medicine. This suggests that the Okigusuri box plays a crucial role in ensuring medicine availability for this group.</w:t>
      </w:r>
      <w:r w:rsidR="000774FC" w:rsidRPr="00980D09">
        <w:rPr>
          <w:rFonts w:ascii="Times New Roman" w:hAnsi="Times New Roman" w:cs="Times New Roman"/>
          <w:sz w:val="24"/>
          <w:szCs w:val="24"/>
          <w:lang w:val="sv-SE"/>
        </w:rPr>
        <w:t xml:space="preserve"> </w:t>
      </w:r>
      <w:r w:rsidRPr="00980D09">
        <w:rPr>
          <w:rFonts w:ascii="Times New Roman" w:hAnsi="Times New Roman" w:cs="Times New Roman"/>
          <w:sz w:val="24"/>
          <w:szCs w:val="24"/>
          <w:lang w:val="en-US"/>
        </w:rPr>
        <w:t>In contrast, 72%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mentioned the pharmacy as their major source of getting medicine. It's interesting to note that a significant portion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still rely on pharmacies despite being located far away</w:t>
      </w:r>
      <w:r w:rsidR="00A14A62" w:rsidRPr="00980D09">
        <w:rPr>
          <w:rFonts w:ascii="Times New Roman" w:hAnsi="Times New Roman" w:cs="Times New Roman"/>
          <w:sz w:val="24"/>
          <w:szCs w:val="24"/>
          <w:lang w:val="en-US"/>
        </w:rPr>
        <w:t xml:space="preserve"> and cost of medicine being high</w:t>
      </w:r>
      <w:r w:rsidRPr="00980D09">
        <w:rPr>
          <w:rFonts w:ascii="Times New Roman" w:hAnsi="Times New Roman" w:cs="Times New Roman"/>
          <w:sz w:val="24"/>
          <w:szCs w:val="24"/>
          <w:lang w:val="en-US"/>
        </w:rPr>
        <w:t xml:space="preserve">. This </w:t>
      </w:r>
      <w:r w:rsidRPr="00980D09">
        <w:rPr>
          <w:rFonts w:ascii="Times New Roman" w:hAnsi="Times New Roman" w:cs="Times New Roman"/>
          <w:sz w:val="24"/>
          <w:szCs w:val="24"/>
          <w:lang w:val="en-US"/>
        </w:rPr>
        <w:lastRenderedPageBreak/>
        <w:t>may indicate that they have limited access to alternatives for obtaining medicines.</w:t>
      </w:r>
      <w:r w:rsidR="000774FC"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Additionally, 12%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mentioned hospitals as their source of medicine</w:t>
      </w:r>
      <w:r w:rsidR="00B13B4B" w:rsidRPr="00980D09">
        <w:rPr>
          <w:rFonts w:ascii="Times New Roman" w:hAnsi="Times New Roman" w:cs="Times New Roman"/>
          <w:sz w:val="24"/>
          <w:szCs w:val="24"/>
          <w:lang w:val="en-US"/>
        </w:rPr>
        <w:t>, h</w:t>
      </w:r>
      <w:r w:rsidRPr="00980D09">
        <w:rPr>
          <w:rFonts w:ascii="Times New Roman" w:hAnsi="Times New Roman" w:cs="Times New Roman"/>
          <w:sz w:val="24"/>
          <w:szCs w:val="24"/>
          <w:lang w:val="en-US"/>
        </w:rPr>
        <w:t>ospitals are generally not the primary source of obtaining routine medications,</w:t>
      </w:r>
      <w:r w:rsidR="00283B77" w:rsidRPr="00980D09">
        <w:rPr>
          <w:rFonts w:ascii="Times New Roman" w:hAnsi="Times New Roman" w:cs="Times New Roman"/>
          <w:sz w:val="24"/>
          <w:szCs w:val="24"/>
          <w:lang w:val="en-US"/>
        </w:rPr>
        <w:fldChar w:fldCharType="begin" w:fldLock="1"/>
      </w:r>
      <w:r w:rsidR="006E180A" w:rsidRPr="00980D09">
        <w:rPr>
          <w:rFonts w:ascii="Times New Roman" w:hAnsi="Times New Roman" w:cs="Times New Roman"/>
          <w:sz w:val="24"/>
          <w:szCs w:val="24"/>
          <w:lang w:val="en-US"/>
        </w:rPr>
        <w:instrText>ADDIN CSL_CITATION {"citationItems":[{"id":"ITEM-1","itemData":{"DOI":"10.4103/jfmpc.jfmpc","ISBN":"2249-4863 (Print) 2249-4863 (Linking)","ISSN":"2249-4863","PMID":"29026777","abstract":"Adolescent idiopathic scoliosis (AIS) remains the most common and potentially severe form of scoliosis during the rapid growth period. It is generally accepted that AIS is a multifactorial disease controlled by genetic, hormonal, neuromuscular, and environmental factors. Herein, we describe a case of 12‑year‑old scoliotic girl with a double curve of initially 26° thoracic and 23° lumbar, seeking chiropractic care. The therapy was provided three times/twice a week for 6 months. Adjustments of the spine through chiropractic, both soreness and mobility, were shown to improve. A total correction in Cobb angle of 6° (23%) in the thoracic curve and 7° (30%) in the lumbar curve was illustrated on consequent radiographs. This case highlights the advantage of chiropractic adjustment of early scoliosis primarily because the medical community does not offer any treatment for such a mild scoliosis. Further, randomized trial is warranted to support this viability for AIS. Keywords:","author":[{"dropping-particle":"","family":"Chowdhury","given":"Subhankar","non-dropping-particle":"","parse-names":false,"suffix":""},{"dropping-particle":"","family":"Chakraborty","given":"Partha pratim","non-dropping-particle":"","parse-names":false,"suffix":""}],"container-title":"Journal of Family Medicine and Primary Care","id":"ITEM-1","issue":"2","issued":{"date-parts":[["2017"]]},"page":"169-170","title":"Universal health coverage ‑ There is more to it than meets the eye","type":"article-journal","volume":"6"},"uris":["http://www.mendeley.com/documents/?uuid=4b3fcde8-1b5f-431c-9932-e56e9c917aa9"]}],"mendeley":{"formattedCitation":"(Chowdhury &amp; Chakraborty, 2017)","plainTextFormattedCitation":"(Chowdhury &amp; Chakraborty, 2017)","previouslyFormattedCitation":"(Chowdhury &amp; Chakraborty, 2017)"},"properties":{"noteIndex":0},"schema":"https://github.com/citation-style-language/schema/raw/master/csl-citation.json"}</w:instrText>
      </w:r>
      <w:r w:rsidR="00283B77" w:rsidRPr="00980D09">
        <w:rPr>
          <w:rFonts w:ascii="Times New Roman" w:hAnsi="Times New Roman" w:cs="Times New Roman"/>
          <w:sz w:val="24"/>
          <w:szCs w:val="24"/>
          <w:lang w:val="en-US"/>
        </w:rPr>
        <w:fldChar w:fldCharType="separate"/>
      </w:r>
      <w:r w:rsidR="00283B77" w:rsidRPr="00980D09">
        <w:rPr>
          <w:rFonts w:ascii="Times New Roman" w:hAnsi="Times New Roman" w:cs="Times New Roman"/>
          <w:noProof/>
          <w:sz w:val="24"/>
          <w:szCs w:val="24"/>
          <w:lang w:val="en-US"/>
        </w:rPr>
        <w:t>(</w:t>
      </w:r>
      <w:proofErr w:type="spellStart"/>
      <w:r w:rsidR="00283B77" w:rsidRPr="00980D09">
        <w:rPr>
          <w:rFonts w:ascii="Times New Roman" w:hAnsi="Times New Roman" w:cs="Times New Roman"/>
          <w:noProof/>
          <w:sz w:val="24"/>
          <w:szCs w:val="24"/>
          <w:lang w:val="en-US"/>
        </w:rPr>
        <w:t>Chowdhury</w:t>
      </w:r>
      <w:proofErr w:type="spellEnd"/>
      <w:r w:rsidR="00283B77" w:rsidRPr="00980D09">
        <w:rPr>
          <w:rFonts w:ascii="Times New Roman" w:hAnsi="Times New Roman" w:cs="Times New Roman"/>
          <w:noProof/>
          <w:sz w:val="24"/>
          <w:szCs w:val="24"/>
          <w:lang w:val="en-US"/>
        </w:rPr>
        <w:t xml:space="preserve"> &amp; Chakraborty, 2017)</w:t>
      </w:r>
      <w:r w:rsidR="00283B77"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so this could indicate that these respondents have to resort to hospitals due to limited options.</w:t>
      </w:r>
      <w:r w:rsidR="007162A4" w:rsidRPr="00980D09">
        <w:rPr>
          <w:rFonts w:ascii="Times New Roman" w:hAnsi="Times New Roman" w:cs="Times New Roman"/>
          <w:sz w:val="24"/>
          <w:szCs w:val="24"/>
          <w:lang w:val="en-US"/>
        </w:rPr>
        <w:t xml:space="preserve"> The </w:t>
      </w:r>
      <w:proofErr w:type="spellStart"/>
      <w:r w:rsidR="007162A4" w:rsidRPr="00980D09">
        <w:rPr>
          <w:rFonts w:ascii="Times New Roman" w:hAnsi="Times New Roman" w:cs="Times New Roman"/>
          <w:sz w:val="24"/>
          <w:szCs w:val="24"/>
          <w:lang w:val="en-US"/>
        </w:rPr>
        <w:t>Okigusuri</w:t>
      </w:r>
      <w:proofErr w:type="spellEnd"/>
      <w:r w:rsidR="007162A4" w:rsidRPr="00980D09">
        <w:rPr>
          <w:rFonts w:ascii="Times New Roman" w:hAnsi="Times New Roman" w:cs="Times New Roman"/>
          <w:sz w:val="24"/>
          <w:szCs w:val="24"/>
          <w:lang w:val="en-US"/>
        </w:rPr>
        <w:t xml:space="preserve"> box appears to have a positive impact on medicine availability and satisfaction among users. This suggests that such</w:t>
      </w:r>
      <w:r w:rsidR="00810776" w:rsidRPr="00980D09">
        <w:rPr>
          <w:rFonts w:ascii="Times New Roman" w:hAnsi="Times New Roman" w:cs="Times New Roman"/>
          <w:sz w:val="24"/>
          <w:szCs w:val="24"/>
          <w:lang w:val="en-US"/>
        </w:rPr>
        <w:t xml:space="preserve"> a rural</w:t>
      </w:r>
      <w:r w:rsidR="007162A4" w:rsidRPr="00980D09">
        <w:rPr>
          <w:rFonts w:ascii="Times New Roman" w:hAnsi="Times New Roman" w:cs="Times New Roman"/>
          <w:sz w:val="24"/>
          <w:szCs w:val="24"/>
          <w:lang w:val="en-US"/>
        </w:rPr>
        <w:t xml:space="preserve"> health approach systems could be a solution to improve</w:t>
      </w:r>
      <w:r w:rsidR="00810776" w:rsidRPr="00980D09">
        <w:rPr>
          <w:rFonts w:ascii="Times New Roman" w:hAnsi="Times New Roman" w:cs="Times New Roman"/>
          <w:sz w:val="24"/>
          <w:szCs w:val="24"/>
          <w:lang w:val="en-US"/>
        </w:rPr>
        <w:t xml:space="preserve"> availability and access</w:t>
      </w:r>
      <w:r w:rsidR="007162A4" w:rsidRPr="00980D09">
        <w:rPr>
          <w:rFonts w:ascii="Times New Roman" w:hAnsi="Times New Roman" w:cs="Times New Roman"/>
          <w:sz w:val="24"/>
          <w:szCs w:val="24"/>
          <w:lang w:val="en-US"/>
        </w:rPr>
        <w:t xml:space="preserve"> to medicines, especially for those who may face challenges accessing traditional pharmacies.</w:t>
      </w:r>
      <w:r w:rsidR="00BE0E82" w:rsidRPr="00980D09">
        <w:rPr>
          <w:rFonts w:ascii="Times New Roman" w:hAnsi="Times New Roman" w:cs="Times New Roman"/>
          <w:sz w:val="24"/>
          <w:szCs w:val="24"/>
          <w:lang w:val="en-US"/>
        </w:rPr>
        <w:t xml:space="preserve"> This aligns with the literature on the growing use of technology in healthcare, such as automated medication dispensing systems, to enhance patient adherence and medication access</w:t>
      </w:r>
      <w:r w:rsidR="00BE0E82" w:rsidRPr="00980D09">
        <w:rPr>
          <w:rFonts w:ascii="Times New Roman" w:hAnsi="Times New Roman" w:cs="Times New Roman"/>
          <w:sz w:val="24"/>
          <w:szCs w:val="24"/>
          <w:lang w:val="en-US"/>
        </w:rPr>
        <w:fldChar w:fldCharType="begin" w:fldLock="1"/>
      </w:r>
      <w:r w:rsidR="00C24C78" w:rsidRPr="00980D09">
        <w:rPr>
          <w:rFonts w:ascii="Times New Roman" w:hAnsi="Times New Roman" w:cs="Times New Roman"/>
          <w:sz w:val="24"/>
          <w:szCs w:val="24"/>
          <w:lang w:val="en-US"/>
        </w:rPr>
        <w:instrText>ADDIN CSL_CITATION {"citationItems":[{"id":"ITEM-1","itemData":{"DOI":"10.2146/ajhp100077","ISSN":"15352900","PMID":"20852164","abstract":"Purpose. A systematic review examining the economic effects of pharmacist-provided direct patient care on health outcomes in the United States was conducted. Methods. A comprehensive literature search was conducted using 13 academic and medical databases. Studies were included in the analysis if they described pharmacist-provided direct patient care, used comparison groups, evaluated economic outcomes, and were conducted in the United States. Outcome results were categorized as (1) favorable, indicating significant improvement as a result of pharmacists' interventions or services, (2) not favorable, indicating significant improvement as a result of nonpharmacist care, (3) mixed, having favorable results on one measure of a study variable but not favorable results or no effect on another, (4) having no effect, indicating no significant difference between pharmacists' interventions or services and the comparison, or (5) unclear, indicating the outcome could not be determined based on presented data. Results. Of the 56,573 citations considered, a total of 126 studies met the criteria for inclusion in this systematic review. Results favoring pharmacist-provided care were found in 20 studies (15.9%), mixed results were seen in 53 studies (42.1%), no effect was found in 6 studies (4.8%), and unclear results were found in 47 studies (37.3%). Conclusion. A majority of studies examining the economic effects of pharmacist-provided direct patient care in the United States were limited by their partial cost analyses, study design, and other analysis considerations. A majority of the 20 studies that found positive economic benefits examined pharmacists' interventions involving technical methods or multimodal approaches. United States Copyright © 2010, American Society of Health-System Pharmacists, Inc. All rights reserved.","author":[{"dropping-particle":"","family":"Chisholm-Burns","given":"Marie A.","non-dropping-particle":"","parse-names":false,"suffix":""},{"dropping-particle":"","family":"Graff Zivin","given":"Joshua S.","non-dropping-particle":"","parse-names":false,"suffix":""},{"dropping-particle":"","family":"Lee","given":"Jeannie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Abraham","given":"Ivo","non-dropping-particle":"","parse-names":false,"suffix":""},{"dropping-particle":"","family":"Palmer","given":"John","non-dropping-particle":"","parse-names":false,"suffix":""}],"container-title":"American Journal of Health-System Pharmacy","id":"ITEM-1","issue":"19","issued":{"date-parts":[["2010"]]},"page":"1624-1634","title":"Economic effects of pharmacists on health outcomes in the United States: A systematic review","type":"article-journal","volume":"67"},"uris":["http://www.mendeley.com/documents/?uuid=290f9701-317e-4259-bbea-3a1ced13e916"]}],"mendeley":{"formattedCitation":"(Chisholm-Burns et al., 2010)","plainTextFormattedCitation":"(Chisholm-Burns et al., 2010)","previouslyFormattedCitation":"(Chisholm-Burns et al., 2010)"},"properties":{"noteIndex":0},"schema":"https://github.com/citation-style-language/schema/raw/master/csl-citation.json"}</w:instrText>
      </w:r>
      <w:r w:rsidR="00BE0E82" w:rsidRPr="00980D09">
        <w:rPr>
          <w:rFonts w:ascii="Times New Roman" w:hAnsi="Times New Roman" w:cs="Times New Roman"/>
          <w:sz w:val="24"/>
          <w:szCs w:val="24"/>
          <w:lang w:val="en-US"/>
        </w:rPr>
        <w:fldChar w:fldCharType="separate"/>
      </w:r>
      <w:r w:rsidR="00BE0E82" w:rsidRPr="00980D09">
        <w:rPr>
          <w:rFonts w:ascii="Times New Roman" w:hAnsi="Times New Roman" w:cs="Times New Roman"/>
          <w:noProof/>
          <w:sz w:val="24"/>
          <w:szCs w:val="24"/>
          <w:lang w:val="en-US"/>
        </w:rPr>
        <w:t>(Chisholm-Burns et al., 2010)</w:t>
      </w:r>
      <w:r w:rsidR="00BE0E82" w:rsidRPr="00980D09">
        <w:rPr>
          <w:rFonts w:ascii="Times New Roman" w:hAnsi="Times New Roman" w:cs="Times New Roman"/>
          <w:sz w:val="24"/>
          <w:szCs w:val="24"/>
          <w:lang w:val="en-US"/>
        </w:rPr>
        <w:fldChar w:fldCharType="end"/>
      </w:r>
    </w:p>
    <w:p w14:paraId="6F5B85D0" w14:textId="77777777" w:rsidR="00F168EF" w:rsidRPr="00980D09" w:rsidRDefault="00F168EF" w:rsidP="00980D09">
      <w:pPr>
        <w:spacing w:after="0" w:line="480" w:lineRule="auto"/>
        <w:jc w:val="both"/>
        <w:rPr>
          <w:rFonts w:ascii="Times New Roman" w:hAnsi="Times New Roman" w:cs="Times New Roman"/>
          <w:sz w:val="24"/>
          <w:szCs w:val="24"/>
          <w:lang w:val="en-US"/>
        </w:rPr>
      </w:pPr>
    </w:p>
    <w:p w14:paraId="117BBF9B" w14:textId="55B59AE9" w:rsidR="00427E4A" w:rsidRPr="00980D09" w:rsidRDefault="004E0634" w:rsidP="00980D09">
      <w:pPr>
        <w:pStyle w:val="Heading3"/>
        <w:spacing w:before="0" w:line="480" w:lineRule="auto"/>
        <w:jc w:val="both"/>
        <w:rPr>
          <w:rFonts w:ascii="Times New Roman" w:hAnsi="Times New Roman" w:cs="Times New Roman"/>
          <w:b/>
          <w:bCs/>
          <w:color w:val="auto"/>
          <w:lang w:val="en-US"/>
        </w:rPr>
      </w:pPr>
      <w:bookmarkStart w:id="99" w:name="_Toc152567372"/>
      <w:r w:rsidRPr="00980D09">
        <w:rPr>
          <w:rFonts w:ascii="Times New Roman" w:hAnsi="Times New Roman" w:cs="Times New Roman"/>
          <w:b/>
          <w:bCs/>
          <w:color w:val="auto"/>
          <w:lang w:val="en-US"/>
        </w:rPr>
        <w:t xml:space="preserve">4.3.2 </w:t>
      </w:r>
      <w:r w:rsidR="005008C9">
        <w:rPr>
          <w:rFonts w:ascii="Times New Roman" w:hAnsi="Times New Roman" w:cs="Times New Roman"/>
          <w:b/>
          <w:bCs/>
          <w:color w:val="auto"/>
          <w:lang w:val="en-US"/>
        </w:rPr>
        <w:tab/>
      </w:r>
      <w:r w:rsidR="003872E5" w:rsidRPr="00980D09">
        <w:rPr>
          <w:rFonts w:ascii="Times New Roman" w:hAnsi="Times New Roman" w:cs="Times New Roman"/>
          <w:b/>
          <w:bCs/>
          <w:color w:val="auto"/>
          <w:lang w:val="en-US"/>
        </w:rPr>
        <w:t>Drivers</w:t>
      </w:r>
      <w:r w:rsidR="009B7A4E" w:rsidRPr="00980D09">
        <w:rPr>
          <w:rFonts w:ascii="Times New Roman" w:hAnsi="Times New Roman" w:cs="Times New Roman"/>
          <w:b/>
          <w:bCs/>
          <w:color w:val="auto"/>
          <w:lang w:val="en-US"/>
        </w:rPr>
        <w:t xml:space="preserve"> for </w:t>
      </w:r>
      <w:r w:rsidR="003872E5" w:rsidRPr="00980D09">
        <w:rPr>
          <w:rFonts w:ascii="Times New Roman" w:hAnsi="Times New Roman" w:cs="Times New Roman"/>
          <w:b/>
          <w:bCs/>
          <w:color w:val="auto"/>
          <w:lang w:val="en-US"/>
        </w:rPr>
        <w:t xml:space="preserve">Easiness in </w:t>
      </w:r>
      <w:r w:rsidR="009365BB" w:rsidRPr="00980D09">
        <w:rPr>
          <w:rFonts w:ascii="Times New Roman" w:hAnsi="Times New Roman" w:cs="Times New Roman"/>
          <w:b/>
          <w:bCs/>
          <w:color w:val="auto"/>
          <w:lang w:val="en-US"/>
        </w:rPr>
        <w:t>M</w:t>
      </w:r>
      <w:r w:rsidRPr="00980D09">
        <w:rPr>
          <w:rFonts w:ascii="Times New Roman" w:hAnsi="Times New Roman" w:cs="Times New Roman"/>
          <w:b/>
          <w:bCs/>
          <w:color w:val="auto"/>
          <w:lang w:val="en-US"/>
        </w:rPr>
        <w:t xml:space="preserve">edicine </w:t>
      </w:r>
      <w:r w:rsidR="009365BB" w:rsidRPr="00980D09">
        <w:rPr>
          <w:rFonts w:ascii="Times New Roman" w:hAnsi="Times New Roman" w:cs="Times New Roman"/>
          <w:b/>
          <w:bCs/>
          <w:color w:val="auto"/>
          <w:lang w:val="en-US"/>
        </w:rPr>
        <w:t>Availability</w:t>
      </w:r>
      <w:bookmarkEnd w:id="99"/>
    </w:p>
    <w:p w14:paraId="63AEBF65" w14:textId="0ECF1E8C" w:rsidR="00427E4A" w:rsidRDefault="003872E5"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Driver</w:t>
      </w:r>
      <w:r w:rsidR="000E7A4C" w:rsidRPr="00980D09">
        <w:rPr>
          <w:rFonts w:ascii="Times New Roman" w:eastAsia="Calibri" w:hAnsi="Times New Roman" w:cs="Times New Roman"/>
          <w:sz w:val="24"/>
          <w:szCs w:val="24"/>
          <w:lang w:val="en-US"/>
        </w:rPr>
        <w:t>s for</w:t>
      </w:r>
      <w:r w:rsidRPr="00980D09">
        <w:rPr>
          <w:rFonts w:ascii="Times New Roman" w:eastAsia="Calibri" w:hAnsi="Times New Roman" w:cs="Times New Roman"/>
          <w:sz w:val="24"/>
          <w:szCs w:val="24"/>
          <w:lang w:val="en-US"/>
        </w:rPr>
        <w:t xml:space="preserve"> easiness</w:t>
      </w:r>
      <w:r w:rsidR="000E7A4C" w:rsidRPr="00980D09">
        <w:rPr>
          <w:rFonts w:ascii="Times New Roman" w:eastAsia="Calibri" w:hAnsi="Times New Roman" w:cs="Times New Roman"/>
          <w:sz w:val="24"/>
          <w:szCs w:val="24"/>
          <w:lang w:val="en-US"/>
        </w:rPr>
        <w:t xml:space="preserve"> satisfaction of villagers with medicine availability forms a pivotal aspect of this study, as it delves into the dissemination and comprehension of information </w:t>
      </w:r>
      <w:r w:rsidR="00FF6867" w:rsidRPr="00980D09">
        <w:rPr>
          <w:rFonts w:ascii="Times New Roman" w:eastAsia="Calibri" w:hAnsi="Times New Roman" w:cs="Times New Roman"/>
          <w:sz w:val="24"/>
          <w:szCs w:val="24"/>
          <w:lang w:val="en-US"/>
        </w:rPr>
        <w:t xml:space="preserve">for individual with and without </w:t>
      </w:r>
      <w:proofErr w:type="spellStart"/>
      <w:r w:rsidR="00FF6867" w:rsidRPr="00980D09">
        <w:rPr>
          <w:rFonts w:ascii="Times New Roman" w:eastAsia="Calibri" w:hAnsi="Times New Roman" w:cs="Times New Roman"/>
          <w:sz w:val="24"/>
          <w:szCs w:val="24"/>
          <w:lang w:val="en-US"/>
        </w:rPr>
        <w:t>Okigusuri</w:t>
      </w:r>
      <w:proofErr w:type="spellEnd"/>
      <w:r w:rsidR="00FF6867" w:rsidRPr="00980D09">
        <w:rPr>
          <w:rFonts w:ascii="Times New Roman" w:eastAsia="Calibri" w:hAnsi="Times New Roman" w:cs="Times New Roman"/>
          <w:sz w:val="24"/>
          <w:szCs w:val="24"/>
          <w:lang w:val="en-US"/>
        </w:rPr>
        <w:t xml:space="preserve"> box who are satisfied with medicine availability in their villages. </w:t>
      </w:r>
      <w:r w:rsidR="002F1155" w:rsidRPr="00980D09">
        <w:rPr>
          <w:rFonts w:ascii="Times New Roman" w:eastAsia="Calibri" w:hAnsi="Times New Roman" w:cs="Times New Roman"/>
          <w:sz w:val="24"/>
          <w:szCs w:val="24"/>
          <w:lang w:val="en-US"/>
        </w:rPr>
        <w:t>Table 4.10 present the distribution of respondent.</w:t>
      </w:r>
    </w:p>
    <w:p w14:paraId="25297F64" w14:textId="77777777" w:rsidR="00F168EF" w:rsidRDefault="00F168EF" w:rsidP="00980D09">
      <w:pPr>
        <w:spacing w:after="0" w:line="480" w:lineRule="auto"/>
        <w:jc w:val="both"/>
        <w:rPr>
          <w:rFonts w:ascii="Times New Roman" w:eastAsia="Calibri" w:hAnsi="Times New Roman" w:cs="Times New Roman"/>
          <w:sz w:val="24"/>
          <w:szCs w:val="24"/>
          <w:lang w:val="en-US"/>
        </w:rPr>
      </w:pPr>
    </w:p>
    <w:p w14:paraId="4408D880" w14:textId="77777777" w:rsidR="00F168EF" w:rsidRDefault="00F168EF" w:rsidP="00980D09">
      <w:pPr>
        <w:spacing w:after="0" w:line="480" w:lineRule="auto"/>
        <w:jc w:val="both"/>
        <w:rPr>
          <w:rFonts w:ascii="Times New Roman" w:eastAsia="Calibri" w:hAnsi="Times New Roman" w:cs="Times New Roman"/>
          <w:sz w:val="24"/>
          <w:szCs w:val="24"/>
          <w:lang w:val="en-US"/>
        </w:rPr>
      </w:pPr>
    </w:p>
    <w:p w14:paraId="226670AE" w14:textId="77777777" w:rsidR="00F168EF" w:rsidRDefault="00F168EF" w:rsidP="00980D09">
      <w:pPr>
        <w:spacing w:after="0" w:line="480" w:lineRule="auto"/>
        <w:jc w:val="both"/>
        <w:rPr>
          <w:rFonts w:ascii="Times New Roman" w:eastAsia="Calibri" w:hAnsi="Times New Roman" w:cs="Times New Roman"/>
          <w:sz w:val="24"/>
          <w:szCs w:val="24"/>
          <w:lang w:val="en-US"/>
        </w:rPr>
      </w:pPr>
    </w:p>
    <w:p w14:paraId="4EFD964E" w14:textId="77777777" w:rsidR="00F168EF" w:rsidRDefault="00F168EF" w:rsidP="00980D09">
      <w:pPr>
        <w:spacing w:after="0" w:line="480" w:lineRule="auto"/>
        <w:jc w:val="both"/>
        <w:rPr>
          <w:rFonts w:ascii="Times New Roman" w:eastAsia="Calibri" w:hAnsi="Times New Roman" w:cs="Times New Roman"/>
          <w:sz w:val="24"/>
          <w:szCs w:val="24"/>
          <w:lang w:val="en-US"/>
        </w:rPr>
      </w:pPr>
    </w:p>
    <w:p w14:paraId="717C1908" w14:textId="77777777" w:rsidR="00F168EF" w:rsidRPr="00980D09" w:rsidRDefault="00F168EF" w:rsidP="00980D09">
      <w:pPr>
        <w:spacing w:after="0" w:line="480" w:lineRule="auto"/>
        <w:jc w:val="both"/>
        <w:rPr>
          <w:rFonts w:ascii="Times New Roman" w:hAnsi="Times New Roman" w:cs="Times New Roman"/>
          <w:sz w:val="24"/>
          <w:szCs w:val="24"/>
          <w:lang w:val="en-US"/>
        </w:rPr>
      </w:pPr>
    </w:p>
    <w:p w14:paraId="4661D88F" w14:textId="4228CA1F" w:rsidR="00492830" w:rsidRPr="00D36401" w:rsidRDefault="00D36401" w:rsidP="00D36401">
      <w:pPr>
        <w:pStyle w:val="Caption"/>
        <w:spacing w:after="0" w:line="480" w:lineRule="auto"/>
        <w:rPr>
          <w:rFonts w:ascii="Times New Roman" w:hAnsi="Times New Roman" w:cs="Times New Roman"/>
          <w:b w:val="0"/>
          <w:bCs w:val="0"/>
          <w:i/>
          <w:iCs/>
          <w:color w:val="auto"/>
          <w:sz w:val="24"/>
          <w:szCs w:val="24"/>
          <w:lang w:val="en-US"/>
        </w:rPr>
      </w:pPr>
      <w:bookmarkStart w:id="100" w:name="_Toc152565578"/>
      <w:proofErr w:type="gramStart"/>
      <w:r w:rsidRPr="00D36401">
        <w:rPr>
          <w:rFonts w:ascii="Times New Roman" w:hAnsi="Times New Roman" w:cs="Times New Roman"/>
          <w:color w:val="auto"/>
          <w:sz w:val="24"/>
          <w:szCs w:val="24"/>
        </w:rPr>
        <w:lastRenderedPageBreak/>
        <w:t>Table 4.8 Distribution of respondent on easiness of medicine Availability.</w:t>
      </w:r>
      <w:bookmarkEnd w:id="100"/>
      <w:proofErr w:type="gramEnd"/>
    </w:p>
    <w:tbl>
      <w:tblPr>
        <w:tblW w:w="8472" w:type="dxa"/>
        <w:tblLayout w:type="fixed"/>
        <w:tblLook w:val="04A0" w:firstRow="1" w:lastRow="0" w:firstColumn="1" w:lastColumn="0" w:noHBand="0" w:noVBand="1"/>
      </w:tblPr>
      <w:tblGrid>
        <w:gridCol w:w="3085"/>
        <w:gridCol w:w="1418"/>
        <w:gridCol w:w="1417"/>
        <w:gridCol w:w="1134"/>
        <w:gridCol w:w="1418"/>
      </w:tblGrid>
      <w:tr w:rsidR="00980D09" w:rsidRPr="00980D09" w14:paraId="2ECDC9EC" w14:textId="77777777" w:rsidTr="005008C9">
        <w:tc>
          <w:tcPr>
            <w:tcW w:w="3085" w:type="dxa"/>
            <w:tcBorders>
              <w:top w:val="single" w:sz="4" w:space="0" w:color="auto"/>
              <w:bottom w:val="single" w:sz="4" w:space="0" w:color="auto"/>
            </w:tcBorders>
          </w:tcPr>
          <w:p w14:paraId="63169897" w14:textId="2C94AFD1" w:rsidR="00135AE2" w:rsidRPr="00980D09" w:rsidRDefault="00261335" w:rsidP="00D36401">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Reasons</w:t>
            </w:r>
          </w:p>
        </w:tc>
        <w:tc>
          <w:tcPr>
            <w:tcW w:w="1418" w:type="dxa"/>
            <w:tcBorders>
              <w:top w:val="single" w:sz="4" w:space="0" w:color="auto"/>
              <w:bottom w:val="single" w:sz="4" w:space="0" w:color="auto"/>
            </w:tcBorders>
          </w:tcPr>
          <w:p w14:paraId="74E8D05D" w14:textId="5EBE88E0" w:rsidR="00135AE2" w:rsidRPr="00980D09" w:rsidRDefault="00135AE2" w:rsidP="00D36401">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417" w:type="dxa"/>
            <w:tcBorders>
              <w:top w:val="single" w:sz="4" w:space="0" w:color="auto"/>
              <w:bottom w:val="single" w:sz="4" w:space="0" w:color="auto"/>
            </w:tcBorders>
          </w:tcPr>
          <w:p w14:paraId="228E7520" w14:textId="5F29A43E" w:rsidR="00135AE2" w:rsidRPr="00980D09" w:rsidRDefault="00135AE2" w:rsidP="00D36401">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Percentage</w:t>
            </w:r>
          </w:p>
        </w:tc>
        <w:tc>
          <w:tcPr>
            <w:tcW w:w="1134" w:type="dxa"/>
            <w:tcBorders>
              <w:top w:val="single" w:sz="4" w:space="0" w:color="auto"/>
              <w:bottom w:val="single" w:sz="4" w:space="0" w:color="auto"/>
            </w:tcBorders>
          </w:tcPr>
          <w:p w14:paraId="4E30117C" w14:textId="5B8EBBA8" w:rsidR="00135AE2" w:rsidRPr="00980D09" w:rsidRDefault="00135AE2" w:rsidP="00D36401">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Valid </w:t>
            </w:r>
            <w:r w:rsidR="005008C9" w:rsidRPr="00980D09">
              <w:rPr>
                <w:rFonts w:ascii="Times New Roman" w:hAnsi="Times New Roman" w:cs="Times New Roman"/>
                <w:b/>
                <w:bCs/>
                <w:sz w:val="24"/>
                <w:szCs w:val="24"/>
                <w:lang w:val="en-US"/>
              </w:rPr>
              <w:t>Percent</w:t>
            </w:r>
          </w:p>
        </w:tc>
        <w:tc>
          <w:tcPr>
            <w:tcW w:w="1418" w:type="dxa"/>
            <w:tcBorders>
              <w:top w:val="single" w:sz="4" w:space="0" w:color="auto"/>
              <w:bottom w:val="single" w:sz="4" w:space="0" w:color="auto"/>
            </w:tcBorders>
          </w:tcPr>
          <w:p w14:paraId="251B991E" w14:textId="024F058D" w:rsidR="00135AE2" w:rsidRPr="00980D09" w:rsidRDefault="00135AE2" w:rsidP="00D36401">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Cumulative </w:t>
            </w:r>
            <w:r w:rsidR="005008C9" w:rsidRPr="00980D09">
              <w:rPr>
                <w:rFonts w:ascii="Times New Roman" w:hAnsi="Times New Roman" w:cs="Times New Roman"/>
                <w:b/>
                <w:bCs/>
                <w:sz w:val="24"/>
                <w:szCs w:val="24"/>
                <w:lang w:val="en-US"/>
              </w:rPr>
              <w:t>Percentage</w:t>
            </w:r>
          </w:p>
        </w:tc>
      </w:tr>
      <w:tr w:rsidR="00980D09" w:rsidRPr="00980D09" w14:paraId="5D8B05DF" w14:textId="77777777" w:rsidTr="005008C9">
        <w:trPr>
          <w:trHeight w:val="380"/>
        </w:trPr>
        <w:tc>
          <w:tcPr>
            <w:tcW w:w="3085" w:type="dxa"/>
            <w:tcBorders>
              <w:top w:val="single" w:sz="4" w:space="0" w:color="auto"/>
            </w:tcBorders>
          </w:tcPr>
          <w:p w14:paraId="27C83B27" w14:textId="447AD572" w:rsidR="00135AE2" w:rsidRPr="00980D09" w:rsidRDefault="00EE2322"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Pharmacy located near-by</w:t>
            </w:r>
          </w:p>
        </w:tc>
        <w:tc>
          <w:tcPr>
            <w:tcW w:w="1418" w:type="dxa"/>
            <w:tcBorders>
              <w:top w:val="single" w:sz="4" w:space="0" w:color="auto"/>
            </w:tcBorders>
          </w:tcPr>
          <w:p w14:paraId="47920788" w14:textId="1FE16B1B" w:rsidR="00135AE2" w:rsidRPr="00980D09" w:rsidRDefault="00731069"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w:t>
            </w:r>
          </w:p>
        </w:tc>
        <w:tc>
          <w:tcPr>
            <w:tcW w:w="1417" w:type="dxa"/>
            <w:tcBorders>
              <w:top w:val="single" w:sz="4" w:space="0" w:color="auto"/>
            </w:tcBorders>
          </w:tcPr>
          <w:p w14:paraId="4837C75E" w14:textId="7D577200" w:rsidR="00135AE2" w:rsidRPr="00980D09" w:rsidRDefault="00350AB7"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2.3</w:t>
            </w:r>
          </w:p>
        </w:tc>
        <w:tc>
          <w:tcPr>
            <w:tcW w:w="1134" w:type="dxa"/>
            <w:tcBorders>
              <w:top w:val="single" w:sz="4" w:space="0" w:color="auto"/>
            </w:tcBorders>
          </w:tcPr>
          <w:p w14:paraId="1EE84E9F" w14:textId="7022BBF3" w:rsidR="00135AE2" w:rsidRPr="00980D09" w:rsidRDefault="00A17B0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2.3</w:t>
            </w:r>
          </w:p>
        </w:tc>
        <w:tc>
          <w:tcPr>
            <w:tcW w:w="1418" w:type="dxa"/>
            <w:tcBorders>
              <w:top w:val="single" w:sz="4" w:space="0" w:color="auto"/>
            </w:tcBorders>
          </w:tcPr>
          <w:p w14:paraId="511CEBB3" w14:textId="17E39AFD" w:rsidR="00135AE2" w:rsidRPr="00980D09" w:rsidRDefault="006B126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2.3</w:t>
            </w:r>
          </w:p>
        </w:tc>
      </w:tr>
      <w:tr w:rsidR="00980D09" w:rsidRPr="00980D09" w14:paraId="63E86470" w14:textId="77777777" w:rsidTr="005008C9">
        <w:tc>
          <w:tcPr>
            <w:tcW w:w="3085" w:type="dxa"/>
          </w:tcPr>
          <w:p w14:paraId="396D1FAB" w14:textId="13A48827" w:rsidR="00135AE2" w:rsidRPr="00980D09" w:rsidRDefault="00EE2322"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Left over stock in the house</w:t>
            </w:r>
          </w:p>
        </w:tc>
        <w:tc>
          <w:tcPr>
            <w:tcW w:w="1418" w:type="dxa"/>
          </w:tcPr>
          <w:p w14:paraId="2A64ACED" w14:textId="6DA2322C" w:rsidR="00135AE2" w:rsidRPr="00980D09" w:rsidRDefault="00113625"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w:t>
            </w:r>
          </w:p>
        </w:tc>
        <w:tc>
          <w:tcPr>
            <w:tcW w:w="1417" w:type="dxa"/>
          </w:tcPr>
          <w:p w14:paraId="734AD6B6" w14:textId="072DA674" w:rsidR="00135AE2" w:rsidRPr="00980D09" w:rsidRDefault="00A0034F"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w:t>
            </w:r>
            <w:r w:rsidR="00A17B0A" w:rsidRPr="00980D09">
              <w:rPr>
                <w:rFonts w:ascii="Times New Roman" w:hAnsi="Times New Roman" w:cs="Times New Roman"/>
                <w:sz w:val="24"/>
                <w:szCs w:val="24"/>
                <w:lang w:val="en-US"/>
              </w:rPr>
              <w:t>7</w:t>
            </w:r>
          </w:p>
        </w:tc>
        <w:tc>
          <w:tcPr>
            <w:tcW w:w="1134" w:type="dxa"/>
          </w:tcPr>
          <w:p w14:paraId="191C036C" w14:textId="142264BD" w:rsidR="00135AE2" w:rsidRPr="00980D09" w:rsidRDefault="00A17B0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4.7</w:t>
            </w:r>
          </w:p>
        </w:tc>
        <w:tc>
          <w:tcPr>
            <w:tcW w:w="1418" w:type="dxa"/>
          </w:tcPr>
          <w:p w14:paraId="62BC1116" w14:textId="2E8E40E3" w:rsidR="00135AE2" w:rsidRPr="00980D09" w:rsidRDefault="00E0701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w:t>
            </w:r>
          </w:p>
        </w:tc>
      </w:tr>
      <w:tr w:rsidR="00980D09" w:rsidRPr="00980D09" w14:paraId="5FCBFD62" w14:textId="77777777" w:rsidTr="005008C9">
        <w:tc>
          <w:tcPr>
            <w:tcW w:w="3085" w:type="dxa"/>
          </w:tcPr>
          <w:p w14:paraId="656208A8" w14:textId="04CDD5F7" w:rsidR="00135AE2" w:rsidRPr="00980D09" w:rsidRDefault="00747552"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Essential medicines are available at dispensary</w:t>
            </w:r>
          </w:p>
        </w:tc>
        <w:tc>
          <w:tcPr>
            <w:tcW w:w="1418" w:type="dxa"/>
          </w:tcPr>
          <w:p w14:paraId="7CF30B6A" w14:textId="026BC0FE" w:rsidR="00135AE2" w:rsidRPr="00980D09" w:rsidRDefault="00113625"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w:t>
            </w:r>
          </w:p>
        </w:tc>
        <w:tc>
          <w:tcPr>
            <w:tcW w:w="1417" w:type="dxa"/>
          </w:tcPr>
          <w:p w14:paraId="1309E16A" w14:textId="19B583D6" w:rsidR="00135AE2" w:rsidRPr="00980D09" w:rsidRDefault="00350AB7"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2.3</w:t>
            </w:r>
          </w:p>
        </w:tc>
        <w:tc>
          <w:tcPr>
            <w:tcW w:w="1134" w:type="dxa"/>
          </w:tcPr>
          <w:p w14:paraId="7D195561" w14:textId="456309A9" w:rsidR="00135AE2" w:rsidRPr="00980D09" w:rsidRDefault="00A17B0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2.3</w:t>
            </w:r>
          </w:p>
        </w:tc>
        <w:tc>
          <w:tcPr>
            <w:tcW w:w="1418" w:type="dxa"/>
          </w:tcPr>
          <w:p w14:paraId="4FED5B14" w14:textId="0926BF87" w:rsidR="00135AE2" w:rsidRPr="00980D09" w:rsidRDefault="00E0701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9.3</w:t>
            </w:r>
          </w:p>
        </w:tc>
      </w:tr>
      <w:tr w:rsidR="00980D09" w:rsidRPr="00980D09" w14:paraId="339CB2AF" w14:textId="77777777" w:rsidTr="005008C9">
        <w:trPr>
          <w:trHeight w:val="267"/>
        </w:trPr>
        <w:tc>
          <w:tcPr>
            <w:tcW w:w="3085" w:type="dxa"/>
            <w:tcBorders>
              <w:bottom w:val="single" w:sz="4" w:space="0" w:color="auto"/>
            </w:tcBorders>
          </w:tcPr>
          <w:p w14:paraId="7A041FE6" w14:textId="33C02F89" w:rsidR="00747552" w:rsidRPr="00980D09" w:rsidRDefault="00747552" w:rsidP="00D36401">
            <w:pPr>
              <w:spacing w:line="276" w:lineRule="auto"/>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w:t>
            </w:r>
          </w:p>
        </w:tc>
        <w:tc>
          <w:tcPr>
            <w:tcW w:w="1418" w:type="dxa"/>
            <w:tcBorders>
              <w:bottom w:val="single" w:sz="4" w:space="0" w:color="auto"/>
            </w:tcBorders>
          </w:tcPr>
          <w:p w14:paraId="0B48C566" w14:textId="30B99A8B" w:rsidR="00747552" w:rsidRPr="00980D09" w:rsidRDefault="00731069"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39</w:t>
            </w:r>
          </w:p>
        </w:tc>
        <w:tc>
          <w:tcPr>
            <w:tcW w:w="1417" w:type="dxa"/>
            <w:tcBorders>
              <w:bottom w:val="single" w:sz="4" w:space="0" w:color="auto"/>
            </w:tcBorders>
          </w:tcPr>
          <w:p w14:paraId="01C9A3DD" w14:textId="04DC7D09" w:rsidR="00747552" w:rsidRPr="00980D09" w:rsidRDefault="00A17B0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90.7</w:t>
            </w:r>
          </w:p>
        </w:tc>
        <w:tc>
          <w:tcPr>
            <w:tcW w:w="1134" w:type="dxa"/>
            <w:tcBorders>
              <w:bottom w:val="single" w:sz="4" w:space="0" w:color="auto"/>
            </w:tcBorders>
          </w:tcPr>
          <w:p w14:paraId="2FA0058A" w14:textId="5E7992EA" w:rsidR="00747552" w:rsidRPr="00980D09" w:rsidRDefault="00A17B0A"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90.7</w:t>
            </w:r>
          </w:p>
        </w:tc>
        <w:tc>
          <w:tcPr>
            <w:tcW w:w="1418" w:type="dxa"/>
            <w:tcBorders>
              <w:bottom w:val="single" w:sz="4" w:space="0" w:color="auto"/>
            </w:tcBorders>
          </w:tcPr>
          <w:p w14:paraId="29015814" w14:textId="02ACA809" w:rsidR="00747552" w:rsidRPr="00980D09" w:rsidRDefault="00ED5216" w:rsidP="00D36401">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r>
      <w:tr w:rsidR="00980D09" w:rsidRPr="005008C9" w14:paraId="10330D89" w14:textId="77777777" w:rsidTr="005008C9">
        <w:trPr>
          <w:trHeight w:val="274"/>
        </w:trPr>
        <w:tc>
          <w:tcPr>
            <w:tcW w:w="3085" w:type="dxa"/>
            <w:tcBorders>
              <w:top w:val="single" w:sz="4" w:space="0" w:color="auto"/>
              <w:bottom w:val="single" w:sz="4" w:space="0" w:color="auto"/>
            </w:tcBorders>
          </w:tcPr>
          <w:p w14:paraId="7130DB55" w14:textId="254FE541" w:rsidR="00350AB7" w:rsidRPr="005008C9" w:rsidRDefault="00350AB7" w:rsidP="00D36401">
            <w:pPr>
              <w:spacing w:line="276" w:lineRule="auto"/>
              <w:jc w:val="center"/>
              <w:rPr>
                <w:rFonts w:ascii="Times New Roman" w:hAnsi="Times New Roman" w:cs="Times New Roman"/>
                <w:b/>
                <w:sz w:val="24"/>
                <w:szCs w:val="24"/>
                <w:lang w:val="en-US"/>
              </w:rPr>
            </w:pPr>
            <w:r w:rsidRPr="005008C9">
              <w:rPr>
                <w:rFonts w:ascii="Times New Roman" w:hAnsi="Times New Roman" w:cs="Times New Roman"/>
                <w:b/>
                <w:sz w:val="24"/>
                <w:szCs w:val="24"/>
                <w:lang w:val="en-US"/>
              </w:rPr>
              <w:t>Total</w:t>
            </w:r>
          </w:p>
        </w:tc>
        <w:tc>
          <w:tcPr>
            <w:tcW w:w="1418" w:type="dxa"/>
            <w:tcBorders>
              <w:top w:val="single" w:sz="4" w:space="0" w:color="auto"/>
              <w:bottom w:val="single" w:sz="4" w:space="0" w:color="auto"/>
            </w:tcBorders>
          </w:tcPr>
          <w:p w14:paraId="7A5B48B5" w14:textId="02CC95F3" w:rsidR="00350AB7" w:rsidRPr="005008C9" w:rsidRDefault="00350AB7" w:rsidP="00D36401">
            <w:pPr>
              <w:spacing w:line="276" w:lineRule="auto"/>
              <w:jc w:val="center"/>
              <w:rPr>
                <w:rFonts w:ascii="Times New Roman" w:hAnsi="Times New Roman" w:cs="Times New Roman"/>
                <w:b/>
                <w:sz w:val="24"/>
                <w:szCs w:val="24"/>
                <w:lang w:val="en-US"/>
              </w:rPr>
            </w:pPr>
            <w:r w:rsidRPr="005008C9">
              <w:rPr>
                <w:rFonts w:ascii="Times New Roman" w:hAnsi="Times New Roman" w:cs="Times New Roman"/>
                <w:b/>
                <w:sz w:val="24"/>
                <w:szCs w:val="24"/>
                <w:lang w:val="en-US"/>
              </w:rPr>
              <w:t>43</w:t>
            </w:r>
          </w:p>
        </w:tc>
        <w:tc>
          <w:tcPr>
            <w:tcW w:w="1417" w:type="dxa"/>
            <w:tcBorders>
              <w:top w:val="single" w:sz="4" w:space="0" w:color="auto"/>
              <w:bottom w:val="single" w:sz="4" w:space="0" w:color="auto"/>
            </w:tcBorders>
          </w:tcPr>
          <w:p w14:paraId="1B013946" w14:textId="3B1A04B9" w:rsidR="00350AB7" w:rsidRPr="005008C9" w:rsidRDefault="00A17B0A" w:rsidP="00D36401">
            <w:pPr>
              <w:spacing w:line="276" w:lineRule="auto"/>
              <w:jc w:val="center"/>
              <w:rPr>
                <w:rFonts w:ascii="Times New Roman" w:hAnsi="Times New Roman" w:cs="Times New Roman"/>
                <w:b/>
                <w:sz w:val="24"/>
                <w:szCs w:val="24"/>
                <w:lang w:val="en-US"/>
              </w:rPr>
            </w:pPr>
            <w:r w:rsidRPr="005008C9">
              <w:rPr>
                <w:rFonts w:ascii="Times New Roman" w:hAnsi="Times New Roman" w:cs="Times New Roman"/>
                <w:b/>
                <w:sz w:val="24"/>
                <w:szCs w:val="24"/>
                <w:lang w:val="en-US"/>
              </w:rPr>
              <w:t>100.0</w:t>
            </w:r>
          </w:p>
        </w:tc>
        <w:tc>
          <w:tcPr>
            <w:tcW w:w="1134" w:type="dxa"/>
            <w:tcBorders>
              <w:top w:val="single" w:sz="4" w:space="0" w:color="auto"/>
              <w:bottom w:val="single" w:sz="4" w:space="0" w:color="auto"/>
            </w:tcBorders>
          </w:tcPr>
          <w:p w14:paraId="18FEED1A" w14:textId="44A38159" w:rsidR="00350AB7" w:rsidRPr="005008C9" w:rsidRDefault="00A17B0A" w:rsidP="00D36401">
            <w:pPr>
              <w:spacing w:line="276" w:lineRule="auto"/>
              <w:jc w:val="center"/>
              <w:rPr>
                <w:rFonts w:ascii="Times New Roman" w:hAnsi="Times New Roman" w:cs="Times New Roman"/>
                <w:b/>
                <w:sz w:val="24"/>
                <w:szCs w:val="24"/>
                <w:lang w:val="en-US"/>
              </w:rPr>
            </w:pPr>
            <w:r w:rsidRPr="005008C9">
              <w:rPr>
                <w:rFonts w:ascii="Times New Roman" w:hAnsi="Times New Roman" w:cs="Times New Roman"/>
                <w:b/>
                <w:sz w:val="24"/>
                <w:szCs w:val="24"/>
                <w:lang w:val="en-US"/>
              </w:rPr>
              <w:t>100.0</w:t>
            </w:r>
          </w:p>
        </w:tc>
        <w:tc>
          <w:tcPr>
            <w:tcW w:w="1418" w:type="dxa"/>
            <w:tcBorders>
              <w:top w:val="single" w:sz="4" w:space="0" w:color="auto"/>
              <w:bottom w:val="single" w:sz="4" w:space="0" w:color="auto"/>
            </w:tcBorders>
          </w:tcPr>
          <w:p w14:paraId="06DABA8B" w14:textId="77777777" w:rsidR="00350AB7" w:rsidRPr="005008C9" w:rsidRDefault="00350AB7" w:rsidP="00D36401">
            <w:pPr>
              <w:spacing w:line="276" w:lineRule="auto"/>
              <w:jc w:val="center"/>
              <w:rPr>
                <w:rFonts w:ascii="Times New Roman" w:hAnsi="Times New Roman" w:cs="Times New Roman"/>
                <w:b/>
                <w:sz w:val="24"/>
                <w:szCs w:val="24"/>
                <w:lang w:val="en-US"/>
              </w:rPr>
            </w:pPr>
          </w:p>
        </w:tc>
      </w:tr>
    </w:tbl>
    <w:p w14:paraId="6F34D39A" w14:textId="6409B2E3" w:rsidR="00874984" w:rsidRPr="00980D09" w:rsidRDefault="006B126A" w:rsidP="00980D09">
      <w:pPr>
        <w:spacing w:after="0" w:line="480" w:lineRule="auto"/>
        <w:jc w:val="both"/>
        <w:rPr>
          <w:rFonts w:ascii="Times New Roman" w:hAnsi="Times New Roman" w:cs="Times New Roman"/>
          <w:b/>
          <w:bCs/>
          <w:sz w:val="24"/>
          <w:szCs w:val="24"/>
        </w:rPr>
      </w:pPr>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w:t>
      </w:r>
      <w:proofErr w:type="gramStart"/>
      <w:r w:rsidRPr="00980D09">
        <w:rPr>
          <w:rFonts w:ascii="Times New Roman" w:hAnsi="Times New Roman" w:cs="Times New Roman"/>
          <w:sz w:val="24"/>
          <w:szCs w:val="24"/>
          <w:lang w:val="en-US"/>
        </w:rPr>
        <w:t>2023</w:t>
      </w:r>
      <w:r w:rsidR="00DD1554" w:rsidRPr="00980D09">
        <w:rPr>
          <w:rFonts w:ascii="Times New Roman" w:hAnsi="Times New Roman" w:cs="Times New Roman"/>
          <w:sz w:val="24"/>
          <w:szCs w:val="24"/>
          <w:lang w:val="en-US"/>
        </w:rPr>
        <w:t xml:space="preserve"> </w:t>
      </w:r>
      <w:r w:rsidR="00DD1554" w:rsidRPr="00980D09">
        <w:rPr>
          <w:rFonts w:ascii="Times New Roman" w:hAnsi="Times New Roman" w:cs="Times New Roman"/>
          <w:b/>
          <w:bCs/>
          <w:sz w:val="24"/>
          <w:szCs w:val="24"/>
          <w:lang w:val="en-US"/>
        </w:rPr>
        <w:t xml:space="preserve"> </w:t>
      </w:r>
      <w:r w:rsidR="001E7DCF" w:rsidRPr="00980D09">
        <w:rPr>
          <w:rFonts w:ascii="Times New Roman" w:hAnsi="Times New Roman" w:cs="Times New Roman"/>
          <w:b/>
          <w:bCs/>
          <w:sz w:val="24"/>
          <w:szCs w:val="24"/>
          <w:lang w:val="en-US"/>
        </w:rPr>
        <w:t>4.3.3</w:t>
      </w:r>
      <w:proofErr w:type="gramEnd"/>
      <w:r w:rsidR="001E7DCF" w:rsidRPr="00980D09">
        <w:rPr>
          <w:rFonts w:ascii="Times New Roman" w:hAnsi="Times New Roman" w:cs="Times New Roman"/>
          <w:b/>
          <w:bCs/>
          <w:sz w:val="24"/>
          <w:szCs w:val="24"/>
          <w:lang w:val="en-US"/>
        </w:rPr>
        <w:t xml:space="preserve"> </w:t>
      </w:r>
      <w:r w:rsidR="00112C89" w:rsidRPr="00980D09">
        <w:rPr>
          <w:rFonts w:ascii="Times New Roman" w:hAnsi="Times New Roman" w:cs="Times New Roman"/>
          <w:b/>
          <w:bCs/>
          <w:sz w:val="24"/>
          <w:szCs w:val="24"/>
          <w:lang w:val="en-US"/>
        </w:rPr>
        <w:t>Easiness of</w:t>
      </w:r>
      <w:r w:rsidR="00874984" w:rsidRPr="00980D09">
        <w:rPr>
          <w:rFonts w:ascii="Times New Roman" w:hAnsi="Times New Roman" w:cs="Times New Roman"/>
          <w:b/>
          <w:bCs/>
          <w:sz w:val="24"/>
          <w:szCs w:val="24"/>
        </w:rPr>
        <w:t xml:space="preserve"> Medicine Availability due to </w:t>
      </w:r>
      <w:proofErr w:type="spellStart"/>
      <w:r w:rsidR="00874984" w:rsidRPr="00980D09">
        <w:rPr>
          <w:rFonts w:ascii="Times New Roman" w:hAnsi="Times New Roman" w:cs="Times New Roman"/>
          <w:b/>
          <w:bCs/>
          <w:sz w:val="24"/>
          <w:szCs w:val="24"/>
        </w:rPr>
        <w:t>Okigusuri</w:t>
      </w:r>
      <w:proofErr w:type="spellEnd"/>
      <w:r w:rsidR="00874984" w:rsidRPr="00980D09">
        <w:rPr>
          <w:rFonts w:ascii="Times New Roman" w:hAnsi="Times New Roman" w:cs="Times New Roman"/>
          <w:b/>
          <w:bCs/>
          <w:sz w:val="24"/>
          <w:szCs w:val="24"/>
        </w:rPr>
        <w:t xml:space="preserve"> Box</w:t>
      </w:r>
    </w:p>
    <w:p w14:paraId="31DECE4C" w14:textId="77777777" w:rsidR="00713AB9" w:rsidRDefault="00713AB9" w:rsidP="00980D09">
      <w:pPr>
        <w:autoSpaceDE w:val="0"/>
        <w:autoSpaceDN w:val="0"/>
        <w:adjustRightInd w:val="0"/>
        <w:spacing w:after="0" w:line="480" w:lineRule="auto"/>
        <w:jc w:val="both"/>
        <w:rPr>
          <w:rFonts w:ascii="Times New Roman" w:hAnsi="Times New Roman" w:cs="Times New Roman"/>
          <w:sz w:val="24"/>
          <w:szCs w:val="24"/>
        </w:rPr>
      </w:pPr>
    </w:p>
    <w:p w14:paraId="7F5D05FE" w14:textId="77777777" w:rsidR="005008C9" w:rsidRDefault="00874984" w:rsidP="00980D09">
      <w:pPr>
        <w:autoSpaceDE w:val="0"/>
        <w:autoSpaceDN w:val="0"/>
        <w:adjustRightInd w:val="0"/>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sz w:val="24"/>
          <w:szCs w:val="24"/>
        </w:rPr>
        <w:t>This high satisfaction rate</w:t>
      </w:r>
      <w:r w:rsidR="006F3A70" w:rsidRPr="00980D09">
        <w:rPr>
          <w:rFonts w:ascii="Times New Roman" w:hAnsi="Times New Roman" w:cs="Times New Roman"/>
          <w:sz w:val="24"/>
          <w:szCs w:val="24"/>
          <w:lang w:val="en-US"/>
        </w:rPr>
        <w:t xml:space="preserve"> 90.7%</w:t>
      </w:r>
      <w:r w:rsidRPr="00980D09">
        <w:rPr>
          <w:rFonts w:ascii="Times New Roman" w:hAnsi="Times New Roman" w:cs="Times New Roman"/>
          <w:sz w:val="24"/>
          <w:szCs w:val="24"/>
        </w:rPr>
        <w:t xml:space="preserve"> suggests that the </w:t>
      </w:r>
      <w:proofErr w:type="spellStart"/>
      <w:r w:rsidRPr="00980D09">
        <w:rPr>
          <w:rFonts w:ascii="Times New Roman" w:hAnsi="Times New Roman" w:cs="Times New Roman"/>
          <w:sz w:val="24"/>
          <w:szCs w:val="24"/>
        </w:rPr>
        <w:t>Okigusuri</w:t>
      </w:r>
      <w:proofErr w:type="spellEnd"/>
      <w:r w:rsidRPr="00980D09">
        <w:rPr>
          <w:rFonts w:ascii="Times New Roman" w:hAnsi="Times New Roman" w:cs="Times New Roman"/>
          <w:sz w:val="24"/>
          <w:szCs w:val="24"/>
        </w:rPr>
        <w:t xml:space="preserve"> box is a reliable and effective means of ensuring medicine availability. It aligns with the idea that automated medication dispensing systems, like the </w:t>
      </w:r>
      <w:proofErr w:type="spellStart"/>
      <w:r w:rsidRPr="00980D09">
        <w:rPr>
          <w:rFonts w:ascii="Times New Roman" w:hAnsi="Times New Roman" w:cs="Times New Roman"/>
          <w:sz w:val="24"/>
          <w:szCs w:val="24"/>
        </w:rPr>
        <w:t>Okigusuri</w:t>
      </w:r>
      <w:proofErr w:type="spellEnd"/>
      <w:r w:rsidRPr="00980D09">
        <w:rPr>
          <w:rFonts w:ascii="Times New Roman" w:hAnsi="Times New Roman" w:cs="Times New Roman"/>
          <w:sz w:val="24"/>
          <w:szCs w:val="24"/>
        </w:rPr>
        <w:t xml:space="preserve"> box, can enhance</w:t>
      </w:r>
      <w:r w:rsidR="006F3A70" w:rsidRPr="00980D09">
        <w:rPr>
          <w:rFonts w:ascii="Times New Roman" w:hAnsi="Times New Roman" w:cs="Times New Roman"/>
          <w:sz w:val="24"/>
          <w:szCs w:val="24"/>
          <w:lang w:val="en-US"/>
        </w:rPr>
        <w:t xml:space="preserve"> availability and</w:t>
      </w:r>
      <w:r w:rsidRPr="00980D09">
        <w:rPr>
          <w:rFonts w:ascii="Times New Roman" w:hAnsi="Times New Roman" w:cs="Times New Roman"/>
          <w:sz w:val="24"/>
          <w:szCs w:val="24"/>
        </w:rPr>
        <w:t xml:space="preserve"> access to medication, especially in situations where traditional healthcare infrastructure may be lacking or inaccessible. Studies have shown that telemedicine and </w:t>
      </w:r>
      <w:proofErr w:type="spellStart"/>
      <w:r w:rsidRPr="00980D09">
        <w:rPr>
          <w:rFonts w:ascii="Times New Roman" w:hAnsi="Times New Roman" w:cs="Times New Roman"/>
          <w:sz w:val="24"/>
          <w:szCs w:val="24"/>
        </w:rPr>
        <w:t>telepharmacy</w:t>
      </w:r>
      <w:proofErr w:type="spellEnd"/>
      <w:r w:rsidRPr="00980D09">
        <w:rPr>
          <w:rFonts w:ascii="Times New Roman" w:hAnsi="Times New Roman" w:cs="Times New Roman"/>
          <w:sz w:val="24"/>
          <w:szCs w:val="24"/>
        </w:rPr>
        <w:t xml:space="preserve"> solutions, including automated dispensing systems, can improve patient adherence and health outcomes by providing convenient access to medications</w:t>
      </w:r>
      <w:r w:rsidR="00C24C78" w:rsidRPr="00980D09">
        <w:rPr>
          <w:rFonts w:ascii="Times New Roman" w:hAnsi="Times New Roman" w:cs="Times New Roman"/>
          <w:sz w:val="24"/>
          <w:szCs w:val="24"/>
          <w:lang w:val="en-US"/>
        </w:rPr>
        <w:t>.</w:t>
      </w:r>
      <w:r w:rsidR="00C24C78" w:rsidRPr="00980D09">
        <w:rPr>
          <w:rFonts w:ascii="Times New Roman" w:hAnsi="Times New Roman" w:cs="Times New Roman"/>
          <w:sz w:val="24"/>
          <w:szCs w:val="24"/>
          <w:lang w:val="en-US"/>
        </w:rPr>
        <w:fldChar w:fldCharType="begin" w:fldLock="1"/>
      </w:r>
      <w:r w:rsidR="00A007F8" w:rsidRPr="00980D09">
        <w:rPr>
          <w:rFonts w:ascii="Times New Roman" w:hAnsi="Times New Roman" w:cs="Times New Roman"/>
          <w:sz w:val="24"/>
          <w:szCs w:val="24"/>
          <w:lang w:val="en-US"/>
        </w:rPr>
        <w:instrText>ADDIN CSL_CITATION {"citationItems":[{"id":"ITEM-1","itemData":{"DOI":"10.1089/tmj.2022.0385","ISSN":"15563669","PMID":"36594935","abstract":"Background: Telepharmacy as part of telehealth is an emerging concept in most developing countries with the need to understand the stakeholders' knowledge and acceptability of this concept, including patients' willingness to pay (WTP) for this service, which is critical for its successful implementation. Objective: This study aims to assess pharmacists' knowledge, attitude, perception, extent of practice, and perceived barriers to the practice of telepharmacy in Nigeria, as well as assess patients' acceptability and WTP for this service. Methods: A descriptive cross-sectional survey was carried out among 118 community pharmacists and 403 patients in Anambra State, Nigeria, using a well-structured and validated questionnaire. Collected data were descriptively and inferentially analyzed using SPSS version 23.0. Result: The surveyed community pharmacists had moderate knowledge of the telepharmacy concept (78.8%), with mean attitudinal, perception, and extent of practice scores of 74.2 - 23.5%, 62.0 - 22.8%, and 52.4 - 21.4%, respectively. Lack of monetary motivation (73.7%), lack of software (56.8%), and operational difficulties (49.3%) were considered major barriers to its implementation. Over two-thirds of the participating patients (70.1%) considered the service very acceptable with 61.2% of the respondents willing to pay an average of US$ 2.76 - 2.12 monthly for the services. Conclusion: Although community pharmacists in Anambra state, Nigeria showed a moderate knowledge of telepharmacy with a poor extent of the practice, they expressed a positive outlook on the concept. The study also revealed good acceptability of the concept by patients who were also willing to pay a moderately acceptable amount for the services.","author":[{"dropping-particle":"","family":"Nduka","given":"Sunday Odunke","non-dropping-particle":"","parse-names":false,"suffix":""},{"dropping-particle":"","family":"Nwaodu","given":"Mercy Adamma","non-dropping-particle":"","parse-names":false,"suffix":""},{"dropping-particle":"","family":"Nduka","given":"Ifeoma Jovita","non-dropping-particle":"","parse-names":false,"suffix":""}],"container-title":"Telemedicine and e-Health","id":"ITEM-1","issue":"8","issued":{"date-parts":[["2023"]]},"page":"1238-1251","title":"Telepharmacy Services in a Developing Country: Nigerian Community Pharmacists' and Patients' Perspectives on the Clinical Benefits, Cost, and Challenges","type":"article-journal","volume":"29"},"uris":["http://www.mendeley.com/documents/?uuid=475d7fc2-e81a-4b48-8de4-859bbd941278"]}],"mendeley":{"formattedCitation":"(Nduka et al., 2023)","plainTextFormattedCitation":"(Nduka et al., 2023)","previouslyFormattedCitation":"(Nduka et al., 2023)"},"properties":{"noteIndex":0},"schema":"https://github.com/citation-style-language/schema/raw/master/csl-citation.json"}</w:instrText>
      </w:r>
      <w:r w:rsidR="00C24C78" w:rsidRPr="00980D09">
        <w:rPr>
          <w:rFonts w:ascii="Times New Roman" w:hAnsi="Times New Roman" w:cs="Times New Roman"/>
          <w:sz w:val="24"/>
          <w:szCs w:val="24"/>
          <w:lang w:val="en-US"/>
        </w:rPr>
        <w:fldChar w:fldCharType="separate"/>
      </w:r>
      <w:proofErr w:type="gramStart"/>
      <w:r w:rsidR="00C24C78" w:rsidRPr="00980D09">
        <w:rPr>
          <w:rFonts w:ascii="Times New Roman" w:hAnsi="Times New Roman" w:cs="Times New Roman"/>
          <w:noProof/>
          <w:sz w:val="24"/>
          <w:szCs w:val="24"/>
          <w:lang w:val="en-US"/>
        </w:rPr>
        <w:t>(</w:t>
      </w:r>
      <w:proofErr w:type="spellStart"/>
      <w:r w:rsidR="00C24C78" w:rsidRPr="00980D09">
        <w:rPr>
          <w:rFonts w:ascii="Times New Roman" w:hAnsi="Times New Roman" w:cs="Times New Roman"/>
          <w:noProof/>
          <w:sz w:val="24"/>
          <w:szCs w:val="24"/>
          <w:lang w:val="en-US"/>
        </w:rPr>
        <w:t>Nduka</w:t>
      </w:r>
      <w:proofErr w:type="spellEnd"/>
      <w:r w:rsidR="00C24C78" w:rsidRPr="00980D09">
        <w:rPr>
          <w:rFonts w:ascii="Times New Roman" w:hAnsi="Times New Roman" w:cs="Times New Roman"/>
          <w:noProof/>
          <w:sz w:val="24"/>
          <w:szCs w:val="24"/>
          <w:lang w:val="en-US"/>
        </w:rPr>
        <w:t xml:space="preserve"> et al., 2023)</w:t>
      </w:r>
      <w:r w:rsidR="00C24C78" w:rsidRPr="00980D09">
        <w:rPr>
          <w:rFonts w:ascii="Times New Roman" w:hAnsi="Times New Roman" w:cs="Times New Roman"/>
          <w:sz w:val="24"/>
          <w:szCs w:val="24"/>
          <w:lang w:val="en-US"/>
        </w:rPr>
        <w:fldChar w:fldCharType="end"/>
      </w:r>
      <w:r w:rsidR="00C24C78" w:rsidRPr="00980D09">
        <w:rPr>
          <w:rFonts w:ascii="Times New Roman" w:hAnsi="Times New Roman" w:cs="Times New Roman"/>
          <w:sz w:val="24"/>
          <w:szCs w:val="24"/>
          <w:lang w:val="en-US"/>
        </w:rPr>
        <w:t>.</w:t>
      </w:r>
      <w:proofErr w:type="gramEnd"/>
      <w:r w:rsidR="00C24C78" w:rsidRPr="00980D09">
        <w:rPr>
          <w:rFonts w:ascii="Times New Roman" w:hAnsi="Times New Roman" w:cs="Times New Roman"/>
          <w:sz w:val="24"/>
          <w:szCs w:val="24"/>
          <w:lang w:val="en-US"/>
        </w:rPr>
        <w:t xml:space="preserve"> </w:t>
      </w:r>
      <w:r w:rsidR="00DD1554" w:rsidRPr="00980D09">
        <w:rPr>
          <w:rFonts w:ascii="Times New Roman" w:hAnsi="Times New Roman" w:cs="Times New Roman"/>
          <w:b/>
          <w:bCs/>
          <w:sz w:val="24"/>
          <w:szCs w:val="24"/>
          <w:lang w:val="en-US"/>
        </w:rPr>
        <w:t xml:space="preserve"> </w:t>
      </w:r>
    </w:p>
    <w:p w14:paraId="4B9CF494" w14:textId="77777777" w:rsidR="00713AB9" w:rsidRDefault="00713AB9" w:rsidP="00980D09">
      <w:pPr>
        <w:autoSpaceDE w:val="0"/>
        <w:autoSpaceDN w:val="0"/>
        <w:adjustRightInd w:val="0"/>
        <w:spacing w:after="0" w:line="480" w:lineRule="auto"/>
        <w:jc w:val="both"/>
        <w:rPr>
          <w:rFonts w:ascii="Times New Roman" w:hAnsi="Times New Roman" w:cs="Times New Roman"/>
          <w:b/>
          <w:bCs/>
          <w:sz w:val="24"/>
          <w:szCs w:val="24"/>
          <w:lang w:val="en-US"/>
        </w:rPr>
      </w:pPr>
    </w:p>
    <w:p w14:paraId="282DCE3B" w14:textId="0DC9EF86" w:rsidR="00501A6B" w:rsidRPr="00980D09" w:rsidRDefault="001E7DCF" w:rsidP="00980D09">
      <w:pPr>
        <w:autoSpaceDE w:val="0"/>
        <w:autoSpaceDN w:val="0"/>
        <w:adjustRightInd w:val="0"/>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4.3.4 </w:t>
      </w:r>
      <w:r w:rsidR="005008C9">
        <w:rPr>
          <w:rFonts w:ascii="Times New Roman" w:hAnsi="Times New Roman" w:cs="Times New Roman"/>
          <w:b/>
          <w:bCs/>
          <w:sz w:val="24"/>
          <w:szCs w:val="24"/>
          <w:lang w:val="en-US"/>
        </w:rPr>
        <w:tab/>
      </w:r>
      <w:r w:rsidR="00112C89" w:rsidRPr="00980D09">
        <w:rPr>
          <w:rFonts w:ascii="Times New Roman" w:hAnsi="Times New Roman" w:cs="Times New Roman"/>
          <w:b/>
          <w:bCs/>
          <w:sz w:val="24"/>
          <w:szCs w:val="24"/>
          <w:lang w:val="en-US"/>
        </w:rPr>
        <w:t>Easiness</w:t>
      </w:r>
      <w:r w:rsidR="00501A6B" w:rsidRPr="00980D09">
        <w:rPr>
          <w:rFonts w:ascii="Times New Roman" w:hAnsi="Times New Roman" w:cs="Times New Roman"/>
          <w:b/>
          <w:bCs/>
          <w:sz w:val="24"/>
          <w:szCs w:val="24"/>
          <w:lang w:val="en-US"/>
        </w:rPr>
        <w:t xml:space="preserve"> </w:t>
      </w:r>
      <w:r w:rsidR="00112C89" w:rsidRPr="00980D09">
        <w:rPr>
          <w:rFonts w:ascii="Times New Roman" w:hAnsi="Times New Roman" w:cs="Times New Roman"/>
          <w:b/>
          <w:bCs/>
          <w:sz w:val="24"/>
          <w:szCs w:val="24"/>
          <w:lang w:val="en-US"/>
        </w:rPr>
        <w:t xml:space="preserve">of </w:t>
      </w:r>
      <w:r w:rsidR="00501A6B" w:rsidRPr="00980D09">
        <w:rPr>
          <w:rFonts w:ascii="Times New Roman" w:hAnsi="Times New Roman" w:cs="Times New Roman"/>
          <w:b/>
          <w:bCs/>
          <w:sz w:val="24"/>
          <w:szCs w:val="24"/>
          <w:lang w:val="en-US"/>
        </w:rPr>
        <w:t>Medicine Availability due to Leftover Medicine Stock</w:t>
      </w:r>
    </w:p>
    <w:p w14:paraId="06675EC4" w14:textId="77777777" w:rsidR="00D36401" w:rsidRDefault="00501A6B"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While this </w:t>
      </w:r>
      <w:r w:rsidR="00D1750D" w:rsidRPr="00980D09">
        <w:rPr>
          <w:rFonts w:ascii="Times New Roman" w:hAnsi="Times New Roman" w:cs="Times New Roman"/>
          <w:sz w:val="24"/>
          <w:szCs w:val="24"/>
          <w:lang w:val="en-US"/>
        </w:rPr>
        <w:t>4.7</w:t>
      </w:r>
      <w:r w:rsidR="0092168D" w:rsidRPr="00980D09">
        <w:rPr>
          <w:rFonts w:ascii="Times New Roman" w:hAnsi="Times New Roman" w:cs="Times New Roman"/>
          <w:sz w:val="24"/>
          <w:szCs w:val="24"/>
          <w:lang w:val="en-US"/>
        </w:rPr>
        <w:t xml:space="preserve">% of respondent reported </w:t>
      </w:r>
      <w:r w:rsidRPr="00980D09">
        <w:rPr>
          <w:rFonts w:ascii="Times New Roman" w:hAnsi="Times New Roman" w:cs="Times New Roman"/>
          <w:sz w:val="24"/>
          <w:szCs w:val="24"/>
          <w:lang w:val="en-US"/>
        </w:rPr>
        <w:t xml:space="preserve">is relatively low compared to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it's worth noting that some individuals rely on existing medicine supplies within their homes. This may indicate a degree of self-sufficiency in managing their </w:t>
      </w:r>
      <w:r w:rsidRPr="00980D09">
        <w:rPr>
          <w:rFonts w:ascii="Times New Roman" w:hAnsi="Times New Roman" w:cs="Times New Roman"/>
          <w:sz w:val="24"/>
          <w:szCs w:val="24"/>
          <w:lang w:val="en-US"/>
        </w:rPr>
        <w:lastRenderedPageBreak/>
        <w:t>healthcare needs. Proper management of leftover medicines is essential to ensure their safety and effectiveness</w:t>
      </w:r>
      <w:r w:rsidR="00A007F8" w:rsidRPr="00980D09">
        <w:rPr>
          <w:rFonts w:ascii="Times New Roman" w:hAnsi="Times New Roman" w:cs="Times New Roman"/>
          <w:sz w:val="24"/>
          <w:szCs w:val="24"/>
          <w:lang w:val="en-US"/>
        </w:rPr>
        <w:fldChar w:fldCharType="begin" w:fldLock="1"/>
      </w:r>
      <w:r w:rsidR="003B6FDD" w:rsidRPr="00980D09">
        <w:rPr>
          <w:rFonts w:ascii="Times New Roman" w:hAnsi="Times New Roman" w:cs="Times New Roman"/>
          <w:sz w:val="24"/>
          <w:szCs w:val="24"/>
          <w:lang w:val="en-US"/>
        </w:rPr>
        <w:instrText>ADDIN CSL_CITATION {"citationItems":[{"id":"ITEM-1","itemData":{"author":[{"dropping-particle":"","family":"Whitacre","given":"Brian","non-dropping-particle":"","parse-names":false,"suffix":""}],"id":"ITEM-1","issue":"November","issued":{"date-parts":[["2020"]]},"title":"Drug Disposal Options for Rural Communities","type":"article-journal"},"uris":["http://www.mendeley.com/documents/?uuid=3e5adf36-1108-4ca6-8222-b8edae383305"]}],"mendeley":{"formattedCitation":"(Whitacre, 2020)","plainTextFormattedCitation":"(Whitacre, 2020)","previouslyFormattedCitation":"(Whitacre, 2020)"},"properties":{"noteIndex":0},"schema":"https://github.com/citation-style-language/schema/raw/master/csl-citation.json"}</w:instrText>
      </w:r>
      <w:r w:rsidR="00A007F8" w:rsidRPr="00980D09">
        <w:rPr>
          <w:rFonts w:ascii="Times New Roman" w:hAnsi="Times New Roman" w:cs="Times New Roman"/>
          <w:sz w:val="24"/>
          <w:szCs w:val="24"/>
          <w:lang w:val="en-US"/>
        </w:rPr>
        <w:fldChar w:fldCharType="separate"/>
      </w:r>
      <w:r w:rsidR="00A007F8" w:rsidRPr="00980D09">
        <w:rPr>
          <w:rFonts w:ascii="Times New Roman" w:hAnsi="Times New Roman" w:cs="Times New Roman"/>
          <w:noProof/>
          <w:sz w:val="24"/>
          <w:szCs w:val="24"/>
          <w:lang w:val="en-US"/>
        </w:rPr>
        <w:t>(</w:t>
      </w:r>
      <w:proofErr w:type="spellStart"/>
      <w:r w:rsidR="00A007F8" w:rsidRPr="00980D09">
        <w:rPr>
          <w:rFonts w:ascii="Times New Roman" w:hAnsi="Times New Roman" w:cs="Times New Roman"/>
          <w:noProof/>
          <w:sz w:val="24"/>
          <w:szCs w:val="24"/>
          <w:lang w:val="en-US"/>
        </w:rPr>
        <w:t>Whitacre</w:t>
      </w:r>
      <w:proofErr w:type="spellEnd"/>
      <w:r w:rsidR="00A007F8" w:rsidRPr="00980D09">
        <w:rPr>
          <w:rFonts w:ascii="Times New Roman" w:hAnsi="Times New Roman" w:cs="Times New Roman"/>
          <w:noProof/>
          <w:sz w:val="24"/>
          <w:szCs w:val="24"/>
          <w:lang w:val="en-US"/>
        </w:rPr>
        <w:t>, 2020)</w:t>
      </w:r>
      <w:r w:rsidR="00A007F8" w:rsidRPr="00980D09">
        <w:rPr>
          <w:rFonts w:ascii="Times New Roman" w:hAnsi="Times New Roman" w:cs="Times New Roman"/>
          <w:sz w:val="24"/>
          <w:szCs w:val="24"/>
          <w:lang w:val="en-US"/>
        </w:rPr>
        <w:fldChar w:fldCharType="end"/>
      </w:r>
      <w:r w:rsidR="00A007F8"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 xml:space="preserve"> Educating individuals on the safe use and disposal of leftover medications is crucial.</w:t>
      </w:r>
      <w:r w:rsidR="00112C89" w:rsidRPr="00980D09">
        <w:rPr>
          <w:rFonts w:ascii="Times New Roman" w:hAnsi="Times New Roman" w:cs="Times New Roman"/>
          <w:sz w:val="24"/>
          <w:szCs w:val="24"/>
          <w:lang w:val="en-US"/>
        </w:rPr>
        <w:t xml:space="preserve"> </w:t>
      </w:r>
    </w:p>
    <w:p w14:paraId="0C18B150" w14:textId="34593DFA" w:rsidR="005008C9" w:rsidRDefault="00112C89"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br/>
      </w:r>
      <w:r w:rsidR="00180199" w:rsidRPr="00980D09">
        <w:rPr>
          <w:rFonts w:ascii="Times New Roman" w:hAnsi="Times New Roman" w:cs="Times New Roman"/>
          <w:b/>
          <w:bCs/>
          <w:sz w:val="24"/>
          <w:szCs w:val="24"/>
          <w:lang w:val="en-US"/>
        </w:rPr>
        <w:t xml:space="preserve">4.3.5 </w:t>
      </w:r>
      <w:r w:rsidR="005008C9">
        <w:rPr>
          <w:rFonts w:ascii="Times New Roman" w:hAnsi="Times New Roman" w:cs="Times New Roman"/>
          <w:b/>
          <w:bCs/>
          <w:sz w:val="24"/>
          <w:szCs w:val="24"/>
          <w:lang w:val="en-US"/>
        </w:rPr>
        <w:tab/>
      </w:r>
      <w:r w:rsidR="00180199" w:rsidRPr="00980D09">
        <w:rPr>
          <w:rFonts w:ascii="Times New Roman" w:hAnsi="Times New Roman" w:cs="Times New Roman"/>
          <w:b/>
          <w:bCs/>
          <w:sz w:val="24"/>
          <w:szCs w:val="24"/>
          <w:lang w:val="en-US"/>
        </w:rPr>
        <w:t xml:space="preserve"> </w:t>
      </w:r>
      <w:r w:rsidRPr="00980D09">
        <w:rPr>
          <w:rFonts w:ascii="Times New Roman" w:hAnsi="Times New Roman" w:cs="Times New Roman"/>
          <w:b/>
          <w:bCs/>
          <w:sz w:val="24"/>
          <w:szCs w:val="24"/>
          <w:lang w:val="en-US"/>
        </w:rPr>
        <w:t xml:space="preserve">Easiness of Medicines Availability due to pharmacy being located near-by and due to </w:t>
      </w:r>
      <w:r w:rsidR="00C83DFF" w:rsidRPr="00980D09">
        <w:rPr>
          <w:rFonts w:ascii="Times New Roman" w:hAnsi="Times New Roman" w:cs="Times New Roman"/>
          <w:b/>
          <w:bCs/>
          <w:sz w:val="24"/>
          <w:szCs w:val="24"/>
          <w:lang w:val="en-US"/>
        </w:rPr>
        <w:t xml:space="preserve">available medicines at the village </w:t>
      </w:r>
      <w:r w:rsidR="003C6096" w:rsidRPr="00980D09">
        <w:rPr>
          <w:rFonts w:ascii="Times New Roman" w:hAnsi="Times New Roman" w:cs="Times New Roman"/>
          <w:b/>
          <w:bCs/>
          <w:sz w:val="24"/>
          <w:szCs w:val="24"/>
          <w:lang w:val="en-US"/>
        </w:rPr>
        <w:t>dispensary</w:t>
      </w:r>
      <w:r w:rsidR="003C6096" w:rsidRPr="00980D09">
        <w:rPr>
          <w:rFonts w:ascii="Times New Roman" w:hAnsi="Times New Roman" w:cs="Times New Roman"/>
          <w:sz w:val="24"/>
          <w:szCs w:val="24"/>
          <w:lang w:val="en-US"/>
        </w:rPr>
        <w:t xml:space="preserve"> </w:t>
      </w:r>
    </w:p>
    <w:p w14:paraId="7AEDC3D4" w14:textId="2A56FE97" w:rsidR="00C24C78" w:rsidRPr="00980D09" w:rsidRDefault="003C6096"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w:t>
      </w:r>
      <w:r w:rsidR="00C83DFF" w:rsidRPr="00980D09">
        <w:rPr>
          <w:rFonts w:ascii="Times New Roman" w:hAnsi="Times New Roman" w:cs="Times New Roman"/>
          <w:sz w:val="24"/>
          <w:szCs w:val="24"/>
          <w:lang w:val="en-US"/>
        </w:rPr>
        <w:t xml:space="preserve"> smaller percentages 2.3</w:t>
      </w:r>
      <w:r w:rsidR="00D21B61" w:rsidRPr="00980D09">
        <w:rPr>
          <w:rFonts w:ascii="Times New Roman" w:hAnsi="Times New Roman" w:cs="Times New Roman"/>
          <w:sz w:val="24"/>
          <w:szCs w:val="24"/>
          <w:lang w:val="en-US"/>
        </w:rPr>
        <w:t>% attributing</w:t>
      </w:r>
      <w:r w:rsidR="00C83DFF" w:rsidRPr="00980D09">
        <w:rPr>
          <w:rFonts w:ascii="Times New Roman" w:hAnsi="Times New Roman" w:cs="Times New Roman"/>
          <w:sz w:val="24"/>
          <w:szCs w:val="24"/>
          <w:lang w:val="en-US"/>
        </w:rPr>
        <w:t xml:space="preserve"> ease of access to nearby pharmacies or dispensary availability suggest that while the </w:t>
      </w:r>
      <w:proofErr w:type="spellStart"/>
      <w:r w:rsidR="00C83DFF" w:rsidRPr="00980D09">
        <w:rPr>
          <w:rFonts w:ascii="Times New Roman" w:hAnsi="Times New Roman" w:cs="Times New Roman"/>
          <w:sz w:val="24"/>
          <w:szCs w:val="24"/>
          <w:lang w:val="en-US"/>
        </w:rPr>
        <w:t>Okigusuri</w:t>
      </w:r>
      <w:proofErr w:type="spellEnd"/>
      <w:r w:rsidR="00C83DFF" w:rsidRPr="00980D09">
        <w:rPr>
          <w:rFonts w:ascii="Times New Roman" w:hAnsi="Times New Roman" w:cs="Times New Roman"/>
          <w:sz w:val="24"/>
          <w:szCs w:val="24"/>
          <w:lang w:val="en-US"/>
        </w:rPr>
        <w:t xml:space="preserve"> box plays a dominant role, there are still other existing means contributing to the accessibility of medicines for a minority of users. This might imply that multiple avenues can enhance medicine availability, but the </w:t>
      </w:r>
      <w:proofErr w:type="spellStart"/>
      <w:r w:rsidR="00C83DFF" w:rsidRPr="00980D09">
        <w:rPr>
          <w:rFonts w:ascii="Times New Roman" w:hAnsi="Times New Roman" w:cs="Times New Roman"/>
          <w:sz w:val="24"/>
          <w:szCs w:val="24"/>
          <w:lang w:val="en-US"/>
        </w:rPr>
        <w:t>Okigusuri</w:t>
      </w:r>
      <w:proofErr w:type="spellEnd"/>
      <w:r w:rsidR="00C83DFF" w:rsidRPr="00980D09">
        <w:rPr>
          <w:rFonts w:ascii="Times New Roman" w:hAnsi="Times New Roman" w:cs="Times New Roman"/>
          <w:sz w:val="24"/>
          <w:szCs w:val="24"/>
          <w:lang w:val="en-US"/>
        </w:rPr>
        <w:t xml:space="preserve"> box significantly stands out as the primary facilitator for the vast majority of users</w:t>
      </w:r>
      <w:r w:rsidR="00D21B61" w:rsidRPr="00980D09">
        <w:rPr>
          <w:rFonts w:ascii="Times New Roman" w:hAnsi="Times New Roman" w:cs="Times New Roman"/>
          <w:sz w:val="24"/>
          <w:szCs w:val="24"/>
          <w:lang w:val="en-US"/>
        </w:rPr>
        <w:t xml:space="preserve">, in </w:t>
      </w:r>
      <w:proofErr w:type="spellStart"/>
      <w:r w:rsidR="00D21B61" w:rsidRPr="00980D09">
        <w:rPr>
          <w:rFonts w:ascii="Times New Roman" w:hAnsi="Times New Roman" w:cs="Times New Roman"/>
          <w:sz w:val="24"/>
          <w:szCs w:val="24"/>
          <w:lang w:val="en-US"/>
        </w:rPr>
        <w:t>Bwama</w:t>
      </w:r>
      <w:proofErr w:type="spellEnd"/>
      <w:r w:rsidR="00D21B61" w:rsidRPr="00980D09">
        <w:rPr>
          <w:rFonts w:ascii="Times New Roman" w:hAnsi="Times New Roman" w:cs="Times New Roman"/>
          <w:sz w:val="24"/>
          <w:szCs w:val="24"/>
          <w:lang w:val="en-US"/>
        </w:rPr>
        <w:t xml:space="preserve"> and </w:t>
      </w:r>
      <w:proofErr w:type="spellStart"/>
      <w:r w:rsidR="00D21B61" w:rsidRPr="00980D09">
        <w:rPr>
          <w:rFonts w:ascii="Times New Roman" w:hAnsi="Times New Roman" w:cs="Times New Roman"/>
          <w:sz w:val="24"/>
          <w:szCs w:val="24"/>
          <w:lang w:val="en-US"/>
        </w:rPr>
        <w:t>Mlegele</w:t>
      </w:r>
      <w:proofErr w:type="spellEnd"/>
      <w:r w:rsidR="00D21B61" w:rsidRPr="00980D09">
        <w:rPr>
          <w:rFonts w:ascii="Times New Roman" w:hAnsi="Times New Roman" w:cs="Times New Roman"/>
          <w:sz w:val="24"/>
          <w:szCs w:val="24"/>
          <w:lang w:val="en-US"/>
        </w:rPr>
        <w:t xml:space="preserve"> villages.</w:t>
      </w:r>
      <w:r w:rsidR="006E180A" w:rsidRPr="00980D09">
        <w:rPr>
          <w:rFonts w:ascii="Times New Roman" w:hAnsi="Times New Roman" w:cs="Times New Roman"/>
          <w:sz w:val="24"/>
          <w:szCs w:val="24"/>
          <w:lang w:val="en-US"/>
        </w:rPr>
        <w:t xml:space="preserve"> Pharmacy and dispensaries in rural areas also serve as centers for health education, Pharmacists and healthcare professionals can educate the community about preventive measures, proper medication usage, and general health practices, thus promoting health awareness and disease prevention.</w:t>
      </w:r>
      <w:r w:rsidR="006E180A" w:rsidRPr="00980D09">
        <w:rPr>
          <w:rFonts w:ascii="Times New Roman" w:hAnsi="Times New Roman" w:cs="Times New Roman"/>
          <w:sz w:val="24"/>
          <w:szCs w:val="24"/>
          <w:lang w:val="en-US"/>
        </w:rPr>
        <w:fldChar w:fldCharType="begin" w:fldLock="1"/>
      </w:r>
      <w:r w:rsidR="00AC0AAD" w:rsidRPr="00980D09">
        <w:rPr>
          <w:rFonts w:ascii="Times New Roman" w:hAnsi="Times New Roman" w:cs="Times New Roman"/>
          <w:sz w:val="24"/>
          <w:szCs w:val="24"/>
          <w:lang w:val="en-US"/>
        </w:rPr>
        <w:instrText>ADDIN CSL_CITATION {"citationItems":[{"id":"ITEM-1","itemData":{"DOI":"10.2147/PPA.S287948","ISSN":"1177889X","abstract":"Background: Satisfaction of patients is a key measure of quality pharmacy service delivery. However, the traditional way of drug inventory and dispensing practice by professionals negatively affects the satisfaction of patients. Hence, assessment of satisfaction level is an important tool to identify gaps in pharmacy service delivery and works for its improvement. Objective: To determine the level of patients’ satisfaction towards outpatient pharmacy service and contributing factors at Dessie Town Public Hospitals, South Wollo, North-east Ethiopia, 2020. Methods: We implement a facility-based cross-sectional survey on 414 patients over the age of 18 years from the outpatient pharmacy service of Dessie town public hospitals. The study was done from February to June 2020 through a systematic random sampling method and face-to-face pharmacy exit interview using the Self Reporting Questionnaire-17. We used Epi-data version 3.1 for data entry and SPSS-21 software for analysis. We assessed the strength of association in the binary logistic regression with odds ratio and declare statistical significance with p-value &lt;0.05. Results: Among the total patients participated, 246 (59.4%) were satisfied towards outpatient pharmacy services. In this finding, comfortability of waiting area [AOR=1.87; 95% CI, (1.13, 4.18)], frequency of visit [AOR=2.4; 95% CI, (1.19, 4.80)], and payment status [AOR=2.90; 95% CI, (1.21, 6.95)] showed a positive association towards satisfaction. On the other hand, age (28–37 years) [AOR=0.16; 95% CI, (0.08–0.34)], number of drug dispensed [AOR=0.3; 95% CI, 0.13–0.41] and medication availability [AOR=0.44; 95% CI, (0.26, 0.71)] showed a negative association with patient satisfaction. Conclusion and Recommendations: The findings of the current study revealed that patients’ satisfaction towards outpatient pharmacy services provided by public Hospitals at Dessie town was low. Hence, hospitals need to take attention to and consider the identified gaps like improving the availability of drugs, comfortability of waiting area, payment status, and the number of drugs dispensed, and the frequency of visits.","author":[{"dropping-particle":"","family":"Kebede","given":"Hussien","non-dropping-particle":"","parse-names":false,"suffix":""},{"dropping-particle":"","family":"Tsehay","given":"Tessema","non-dropping-particle":"","parse-names":false,"suffix":""},{"dropping-particle":"","family":"Necho","given":"Mogesie","non-dropping-particle":"","parse-names":false,"suffix":""},{"dropping-particle":"","family":"Zenebe","given":"Yosef","non-dropping-particle":"","parse-names":false,"suffix":""}],"container-title":"Patient Preference and Adherence","id":"ITEM-1","issued":{"date-parts":[["2021"]]},"page":"87-97","title":"Patient satisfaction towards outpatient pharmacy services and associated factors at dessie town public hospitals, south Wollo, north-east Ethiopia","type":"article-journal","volume":"15"},"uris":["http://www.mendeley.com/documents/?uuid=44b18f6e-79be-4feb-81ef-8936968bf15c"]}],"mendeley":{"formattedCitation":"(Kebede et al., 2021)","plainTextFormattedCitation":"(Kebede et al., 2021)","previouslyFormattedCitation":"(Kebede et al., 2021)"},"properties":{"noteIndex":0},"schema":"https://github.com/citation-style-language/schema/raw/master/csl-citation.json"}</w:instrText>
      </w:r>
      <w:r w:rsidR="006E180A" w:rsidRPr="00980D09">
        <w:rPr>
          <w:rFonts w:ascii="Times New Roman" w:hAnsi="Times New Roman" w:cs="Times New Roman"/>
          <w:sz w:val="24"/>
          <w:szCs w:val="24"/>
          <w:lang w:val="en-US"/>
        </w:rPr>
        <w:fldChar w:fldCharType="separate"/>
      </w:r>
      <w:r w:rsidR="006E180A" w:rsidRPr="00980D09">
        <w:rPr>
          <w:rFonts w:ascii="Times New Roman" w:hAnsi="Times New Roman" w:cs="Times New Roman"/>
          <w:noProof/>
          <w:sz w:val="24"/>
          <w:szCs w:val="24"/>
          <w:lang w:val="en-US"/>
        </w:rPr>
        <w:t>(</w:t>
      </w:r>
      <w:proofErr w:type="spellStart"/>
      <w:r w:rsidR="006E180A" w:rsidRPr="00980D09">
        <w:rPr>
          <w:rFonts w:ascii="Times New Roman" w:hAnsi="Times New Roman" w:cs="Times New Roman"/>
          <w:noProof/>
          <w:sz w:val="24"/>
          <w:szCs w:val="24"/>
          <w:lang w:val="en-US"/>
        </w:rPr>
        <w:t>Kebede</w:t>
      </w:r>
      <w:proofErr w:type="spellEnd"/>
      <w:r w:rsidR="006E180A" w:rsidRPr="00980D09">
        <w:rPr>
          <w:rFonts w:ascii="Times New Roman" w:hAnsi="Times New Roman" w:cs="Times New Roman"/>
          <w:noProof/>
          <w:sz w:val="24"/>
          <w:szCs w:val="24"/>
          <w:lang w:val="en-US"/>
        </w:rPr>
        <w:t xml:space="preserve"> et al., 2021)</w:t>
      </w:r>
      <w:r w:rsidR="006E180A" w:rsidRPr="00980D09">
        <w:rPr>
          <w:rFonts w:ascii="Times New Roman" w:hAnsi="Times New Roman" w:cs="Times New Roman"/>
          <w:sz w:val="24"/>
          <w:szCs w:val="24"/>
          <w:lang w:val="en-US"/>
        </w:rPr>
        <w:fldChar w:fldCharType="end"/>
      </w:r>
    </w:p>
    <w:p w14:paraId="6E76ADDA" w14:textId="77777777" w:rsidR="002255A2" w:rsidRPr="00980D09" w:rsidRDefault="002255A2" w:rsidP="00980D09">
      <w:pPr>
        <w:autoSpaceDE w:val="0"/>
        <w:autoSpaceDN w:val="0"/>
        <w:adjustRightInd w:val="0"/>
        <w:spacing w:after="0" w:line="480" w:lineRule="auto"/>
        <w:rPr>
          <w:rFonts w:ascii="Times New Roman" w:hAnsi="Times New Roman" w:cs="Times New Roman"/>
          <w:sz w:val="24"/>
          <w:szCs w:val="24"/>
          <w:lang w:val="en-US"/>
        </w:rPr>
      </w:pPr>
    </w:p>
    <w:p w14:paraId="2DBFB198" w14:textId="45E3DFD2" w:rsidR="002255A2" w:rsidRPr="00980D09" w:rsidRDefault="002255A2" w:rsidP="00980D09">
      <w:pPr>
        <w:pStyle w:val="Heading3"/>
        <w:spacing w:before="0" w:line="480" w:lineRule="auto"/>
        <w:rPr>
          <w:rFonts w:ascii="Times New Roman" w:hAnsi="Times New Roman" w:cs="Times New Roman"/>
          <w:b/>
          <w:bCs/>
          <w:color w:val="auto"/>
          <w:lang w:val="en-US"/>
        </w:rPr>
      </w:pPr>
      <w:bookmarkStart w:id="101" w:name="_Toc152567373"/>
      <w:r w:rsidRPr="00980D09">
        <w:rPr>
          <w:rFonts w:ascii="Times New Roman" w:hAnsi="Times New Roman" w:cs="Times New Roman"/>
          <w:b/>
          <w:bCs/>
          <w:color w:val="auto"/>
          <w:lang w:val="en-US"/>
        </w:rPr>
        <w:t>4.3.</w:t>
      </w:r>
      <w:r w:rsidR="00BD3CE0" w:rsidRPr="00980D09">
        <w:rPr>
          <w:rFonts w:ascii="Times New Roman" w:hAnsi="Times New Roman" w:cs="Times New Roman"/>
          <w:b/>
          <w:bCs/>
          <w:color w:val="auto"/>
          <w:lang w:val="en-US"/>
        </w:rPr>
        <w:t>6</w:t>
      </w:r>
      <w:r w:rsidRPr="00980D09">
        <w:rPr>
          <w:rFonts w:ascii="Times New Roman" w:hAnsi="Times New Roman" w:cs="Times New Roman"/>
          <w:b/>
          <w:bCs/>
          <w:color w:val="auto"/>
          <w:lang w:val="en-US"/>
        </w:rPr>
        <w:t xml:space="preserve"> </w:t>
      </w:r>
      <w:r w:rsidR="00E46415">
        <w:rPr>
          <w:rFonts w:ascii="Times New Roman" w:hAnsi="Times New Roman" w:cs="Times New Roman"/>
          <w:b/>
          <w:bCs/>
          <w:color w:val="auto"/>
          <w:lang w:val="en-US"/>
        </w:rPr>
        <w:tab/>
      </w:r>
      <w:r w:rsidR="00F51B34" w:rsidRPr="00980D09">
        <w:rPr>
          <w:rFonts w:ascii="Times New Roman" w:hAnsi="Times New Roman" w:cs="Times New Roman"/>
          <w:b/>
          <w:bCs/>
          <w:color w:val="auto"/>
          <w:lang w:val="en-US"/>
        </w:rPr>
        <w:t>Drivers</w:t>
      </w:r>
      <w:r w:rsidRPr="00980D09">
        <w:rPr>
          <w:rFonts w:ascii="Times New Roman" w:hAnsi="Times New Roman" w:cs="Times New Roman"/>
          <w:b/>
          <w:bCs/>
          <w:color w:val="auto"/>
          <w:lang w:val="en-US"/>
        </w:rPr>
        <w:t xml:space="preserve"> for limited</w:t>
      </w:r>
      <w:r w:rsidR="0003300C" w:rsidRPr="00980D09">
        <w:rPr>
          <w:rFonts w:ascii="Times New Roman" w:hAnsi="Times New Roman" w:cs="Times New Roman"/>
          <w:b/>
          <w:bCs/>
          <w:color w:val="auto"/>
          <w:lang w:val="en-US"/>
        </w:rPr>
        <w:t xml:space="preserve">/difficult </w:t>
      </w:r>
      <w:r w:rsidRPr="00980D09">
        <w:rPr>
          <w:rFonts w:ascii="Times New Roman" w:hAnsi="Times New Roman" w:cs="Times New Roman"/>
          <w:b/>
          <w:bCs/>
          <w:color w:val="auto"/>
          <w:lang w:val="en-US"/>
        </w:rPr>
        <w:t>Availability of Medicine</w:t>
      </w:r>
      <w:bookmarkEnd w:id="101"/>
    </w:p>
    <w:p w14:paraId="6495E0CB" w14:textId="3E9A7DD3" w:rsidR="00E015DC" w:rsidRDefault="00C21ED7"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Assessing </w:t>
      </w:r>
      <w:r w:rsidR="00E17785" w:rsidRPr="00980D09">
        <w:rPr>
          <w:rFonts w:ascii="Times New Roman" w:hAnsi="Times New Roman" w:cs="Times New Roman"/>
          <w:sz w:val="24"/>
          <w:szCs w:val="24"/>
          <w:lang w:val="en-US"/>
        </w:rPr>
        <w:t xml:space="preserve">reasons for </w:t>
      </w:r>
      <w:r w:rsidR="0003300C" w:rsidRPr="00980D09">
        <w:rPr>
          <w:rFonts w:ascii="Times New Roman" w:hAnsi="Times New Roman" w:cs="Times New Roman"/>
          <w:sz w:val="24"/>
          <w:szCs w:val="24"/>
          <w:lang w:val="en-US"/>
        </w:rPr>
        <w:t>difficultness</w:t>
      </w:r>
      <w:r w:rsidR="00E17785" w:rsidRPr="00980D09">
        <w:rPr>
          <w:rFonts w:ascii="Times New Roman" w:hAnsi="Times New Roman" w:cs="Times New Roman"/>
          <w:sz w:val="24"/>
          <w:szCs w:val="24"/>
          <w:lang w:val="en-US"/>
        </w:rPr>
        <w:t xml:space="preserve"> availability of medicines and the reasons for villagers not being satisfied with medicine availability in their community, provide a crucial </w:t>
      </w:r>
      <w:r w:rsidR="003111A5" w:rsidRPr="00980D09">
        <w:rPr>
          <w:rFonts w:ascii="Times New Roman" w:hAnsi="Times New Roman" w:cs="Times New Roman"/>
          <w:sz w:val="24"/>
          <w:szCs w:val="24"/>
          <w:lang w:val="en-US"/>
        </w:rPr>
        <w:t xml:space="preserve">point for understanding the role of </w:t>
      </w:r>
      <w:proofErr w:type="spellStart"/>
      <w:r w:rsidR="003111A5" w:rsidRPr="00980D09">
        <w:rPr>
          <w:rFonts w:ascii="Times New Roman" w:hAnsi="Times New Roman" w:cs="Times New Roman"/>
          <w:sz w:val="24"/>
          <w:szCs w:val="24"/>
          <w:lang w:val="en-US"/>
        </w:rPr>
        <w:t>Okigusuri</w:t>
      </w:r>
      <w:proofErr w:type="spellEnd"/>
      <w:r w:rsidR="003111A5" w:rsidRPr="00980D09">
        <w:rPr>
          <w:rFonts w:ascii="Times New Roman" w:hAnsi="Times New Roman" w:cs="Times New Roman"/>
          <w:sz w:val="24"/>
          <w:szCs w:val="24"/>
          <w:lang w:val="en-US"/>
        </w:rPr>
        <w:t xml:space="preserve"> in Medicine Availability. </w:t>
      </w:r>
      <w:r w:rsidR="006145CA" w:rsidRPr="00980D09">
        <w:rPr>
          <w:rFonts w:ascii="Times New Roman" w:hAnsi="Times New Roman" w:cs="Times New Roman"/>
          <w:sz w:val="24"/>
          <w:szCs w:val="24"/>
          <w:lang w:val="en-US"/>
        </w:rPr>
        <w:t>Table 4.11 present the distribution of respondents.</w:t>
      </w:r>
    </w:p>
    <w:p w14:paraId="40D93AEC" w14:textId="77777777" w:rsidR="00F168EF" w:rsidRDefault="00F168EF" w:rsidP="00980D09">
      <w:pPr>
        <w:autoSpaceDE w:val="0"/>
        <w:autoSpaceDN w:val="0"/>
        <w:adjustRightInd w:val="0"/>
        <w:spacing w:after="0" w:line="480" w:lineRule="auto"/>
        <w:jc w:val="both"/>
        <w:rPr>
          <w:rFonts w:ascii="Times New Roman" w:hAnsi="Times New Roman" w:cs="Times New Roman"/>
          <w:sz w:val="24"/>
          <w:szCs w:val="24"/>
          <w:lang w:val="en-US"/>
        </w:rPr>
      </w:pPr>
    </w:p>
    <w:p w14:paraId="68B642AE" w14:textId="77777777" w:rsidR="00F168EF" w:rsidRPr="00980D09" w:rsidRDefault="00F168EF" w:rsidP="00980D09">
      <w:pPr>
        <w:autoSpaceDE w:val="0"/>
        <w:autoSpaceDN w:val="0"/>
        <w:adjustRightInd w:val="0"/>
        <w:spacing w:after="0" w:line="480" w:lineRule="auto"/>
        <w:jc w:val="both"/>
        <w:rPr>
          <w:rFonts w:ascii="Times New Roman" w:hAnsi="Times New Roman" w:cs="Times New Roman"/>
          <w:sz w:val="24"/>
          <w:szCs w:val="24"/>
          <w:lang w:val="en-US"/>
        </w:rPr>
      </w:pPr>
    </w:p>
    <w:p w14:paraId="7E6C69E5" w14:textId="5369D88F" w:rsidR="00673C52" w:rsidRPr="00D36401" w:rsidRDefault="00D36401" w:rsidP="00D36401">
      <w:pPr>
        <w:pStyle w:val="Caption"/>
        <w:spacing w:after="0" w:line="480" w:lineRule="auto"/>
        <w:rPr>
          <w:rFonts w:ascii="Times New Roman" w:hAnsi="Times New Roman" w:cs="Times New Roman"/>
          <w:b w:val="0"/>
          <w:bCs w:val="0"/>
          <w:i/>
          <w:iCs/>
          <w:color w:val="auto"/>
          <w:sz w:val="24"/>
          <w:szCs w:val="24"/>
          <w:lang w:val="en-US"/>
        </w:rPr>
      </w:pPr>
      <w:bookmarkStart w:id="102" w:name="_Toc152565579"/>
      <w:r w:rsidRPr="00D36401">
        <w:rPr>
          <w:rFonts w:ascii="Times New Roman" w:hAnsi="Times New Roman" w:cs="Times New Roman"/>
          <w:color w:val="auto"/>
          <w:sz w:val="24"/>
          <w:szCs w:val="24"/>
        </w:rPr>
        <w:lastRenderedPageBreak/>
        <w:t>Table 4.9 Distribution of respondent by difficultness on medicine availability</w:t>
      </w:r>
      <w:bookmarkEnd w:id="102"/>
    </w:p>
    <w:tbl>
      <w:tblPr>
        <w:tblW w:w="0" w:type="auto"/>
        <w:tblLook w:val="04A0" w:firstRow="1" w:lastRow="0" w:firstColumn="1" w:lastColumn="0" w:noHBand="0" w:noVBand="1"/>
      </w:tblPr>
      <w:tblGrid>
        <w:gridCol w:w="2378"/>
        <w:gridCol w:w="1427"/>
        <w:gridCol w:w="1408"/>
        <w:gridCol w:w="1274"/>
        <w:gridCol w:w="1949"/>
      </w:tblGrid>
      <w:tr w:rsidR="00980D09" w:rsidRPr="00980D09" w14:paraId="63B6205C" w14:textId="77777777" w:rsidTr="00E46415">
        <w:tc>
          <w:tcPr>
            <w:tcW w:w="2378" w:type="dxa"/>
            <w:tcBorders>
              <w:top w:val="single" w:sz="4" w:space="0" w:color="auto"/>
              <w:bottom w:val="single" w:sz="4" w:space="0" w:color="auto"/>
            </w:tcBorders>
          </w:tcPr>
          <w:p w14:paraId="6212FD70" w14:textId="24ECC3CE" w:rsidR="00526C81" w:rsidRPr="00980D09" w:rsidRDefault="00F51B34" w:rsidP="00713AB9">
            <w:pPr>
              <w:spacing w:line="276"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Reasons</w:t>
            </w:r>
          </w:p>
        </w:tc>
        <w:tc>
          <w:tcPr>
            <w:tcW w:w="1427" w:type="dxa"/>
            <w:tcBorders>
              <w:top w:val="single" w:sz="4" w:space="0" w:color="auto"/>
              <w:bottom w:val="single" w:sz="4" w:space="0" w:color="auto"/>
            </w:tcBorders>
          </w:tcPr>
          <w:p w14:paraId="0D919DAA" w14:textId="0C2C55EC" w:rsidR="00526C81" w:rsidRPr="00980D09" w:rsidRDefault="00BD2A9B" w:rsidP="00713AB9">
            <w:pPr>
              <w:spacing w:line="276"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408" w:type="dxa"/>
            <w:tcBorders>
              <w:top w:val="single" w:sz="4" w:space="0" w:color="auto"/>
              <w:bottom w:val="single" w:sz="4" w:space="0" w:color="auto"/>
            </w:tcBorders>
          </w:tcPr>
          <w:p w14:paraId="265A2C6B" w14:textId="1BE8E852" w:rsidR="00526C81" w:rsidRPr="00980D09" w:rsidRDefault="00BD2A9B" w:rsidP="00713AB9">
            <w:pPr>
              <w:spacing w:line="276"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274" w:type="dxa"/>
            <w:tcBorders>
              <w:top w:val="single" w:sz="4" w:space="0" w:color="auto"/>
              <w:bottom w:val="single" w:sz="4" w:space="0" w:color="auto"/>
            </w:tcBorders>
          </w:tcPr>
          <w:p w14:paraId="6C66DE68" w14:textId="3A8F45CF" w:rsidR="00526C81" w:rsidRPr="00980D09" w:rsidRDefault="00BD2A9B" w:rsidP="00713AB9">
            <w:pPr>
              <w:spacing w:line="276"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Valid Percent</w:t>
            </w:r>
          </w:p>
        </w:tc>
        <w:tc>
          <w:tcPr>
            <w:tcW w:w="1949" w:type="dxa"/>
            <w:tcBorders>
              <w:top w:val="single" w:sz="4" w:space="0" w:color="auto"/>
              <w:bottom w:val="single" w:sz="4" w:space="0" w:color="auto"/>
            </w:tcBorders>
          </w:tcPr>
          <w:p w14:paraId="416F3E4E" w14:textId="29C6BA14" w:rsidR="00526C81" w:rsidRPr="00980D09" w:rsidRDefault="00BD2A9B" w:rsidP="00713AB9">
            <w:pPr>
              <w:spacing w:line="276"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Cumulative </w:t>
            </w:r>
            <w:r w:rsidR="00E46415" w:rsidRPr="00980D09">
              <w:rPr>
                <w:rFonts w:ascii="Times New Roman" w:hAnsi="Times New Roman" w:cs="Times New Roman"/>
                <w:b/>
                <w:bCs/>
                <w:sz w:val="24"/>
                <w:szCs w:val="24"/>
                <w:lang w:val="en-US"/>
              </w:rPr>
              <w:t>Percent.</w:t>
            </w:r>
          </w:p>
        </w:tc>
      </w:tr>
      <w:tr w:rsidR="00980D09" w:rsidRPr="00980D09" w14:paraId="72A24E00" w14:textId="77777777" w:rsidTr="00E46415">
        <w:tc>
          <w:tcPr>
            <w:tcW w:w="2378" w:type="dxa"/>
            <w:tcBorders>
              <w:top w:val="single" w:sz="4" w:space="0" w:color="auto"/>
            </w:tcBorders>
          </w:tcPr>
          <w:p w14:paraId="5D044415" w14:textId="73F5CFD8" w:rsidR="00526C81" w:rsidRPr="00980D09" w:rsidRDefault="00125162"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Pharmacy </w:t>
            </w:r>
            <w:r w:rsidR="00A205E8" w:rsidRPr="00980D09">
              <w:rPr>
                <w:rFonts w:ascii="Times New Roman" w:hAnsi="Times New Roman" w:cs="Times New Roman"/>
                <w:sz w:val="24"/>
                <w:szCs w:val="24"/>
                <w:lang w:val="en-US"/>
              </w:rPr>
              <w:t>lacks</w:t>
            </w:r>
            <w:r w:rsidRPr="00980D09">
              <w:rPr>
                <w:rFonts w:ascii="Times New Roman" w:hAnsi="Times New Roman" w:cs="Times New Roman"/>
                <w:sz w:val="24"/>
                <w:szCs w:val="24"/>
                <w:lang w:val="en-US"/>
              </w:rPr>
              <w:t xml:space="preserve"> essential medicines</w:t>
            </w:r>
          </w:p>
        </w:tc>
        <w:tc>
          <w:tcPr>
            <w:tcW w:w="1427" w:type="dxa"/>
            <w:tcBorders>
              <w:top w:val="single" w:sz="4" w:space="0" w:color="auto"/>
            </w:tcBorders>
          </w:tcPr>
          <w:p w14:paraId="07B4D198" w14:textId="21A68E96" w:rsidR="00526C81" w:rsidRPr="00980D09" w:rsidRDefault="005934BB"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19</w:t>
            </w:r>
          </w:p>
        </w:tc>
        <w:tc>
          <w:tcPr>
            <w:tcW w:w="1408" w:type="dxa"/>
            <w:tcBorders>
              <w:top w:val="single" w:sz="4" w:space="0" w:color="auto"/>
            </w:tcBorders>
          </w:tcPr>
          <w:p w14:paraId="3ED96047" w14:textId="3C034CD1" w:rsidR="00526C81" w:rsidRPr="00980D09" w:rsidRDefault="003E0D70"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19.6</w:t>
            </w:r>
          </w:p>
        </w:tc>
        <w:tc>
          <w:tcPr>
            <w:tcW w:w="1274" w:type="dxa"/>
            <w:tcBorders>
              <w:top w:val="single" w:sz="4" w:space="0" w:color="auto"/>
            </w:tcBorders>
          </w:tcPr>
          <w:p w14:paraId="344F5624" w14:textId="774C812C" w:rsidR="00526C81" w:rsidRPr="00980D09" w:rsidRDefault="00AF0235"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19.</w:t>
            </w:r>
            <w:r w:rsidR="000346BF" w:rsidRPr="00980D09">
              <w:rPr>
                <w:rFonts w:ascii="Times New Roman" w:hAnsi="Times New Roman" w:cs="Times New Roman"/>
                <w:sz w:val="24"/>
                <w:szCs w:val="24"/>
                <w:lang w:val="en-US"/>
              </w:rPr>
              <w:t>6</w:t>
            </w:r>
          </w:p>
        </w:tc>
        <w:tc>
          <w:tcPr>
            <w:tcW w:w="1949" w:type="dxa"/>
            <w:tcBorders>
              <w:top w:val="single" w:sz="4" w:space="0" w:color="auto"/>
            </w:tcBorders>
          </w:tcPr>
          <w:p w14:paraId="62A86E74" w14:textId="45E3E88E" w:rsidR="00526C81" w:rsidRPr="00980D09" w:rsidRDefault="009F5692"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19.9</w:t>
            </w:r>
          </w:p>
        </w:tc>
      </w:tr>
      <w:tr w:rsidR="00980D09" w:rsidRPr="00980D09" w14:paraId="71FD9386" w14:textId="77777777" w:rsidTr="00E46415">
        <w:tc>
          <w:tcPr>
            <w:tcW w:w="2378" w:type="dxa"/>
          </w:tcPr>
          <w:p w14:paraId="57974B7D" w14:textId="413099D9" w:rsidR="00526C81" w:rsidRPr="00980D09" w:rsidRDefault="004A3363"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Essential medicines are expensive</w:t>
            </w:r>
          </w:p>
        </w:tc>
        <w:tc>
          <w:tcPr>
            <w:tcW w:w="1427" w:type="dxa"/>
          </w:tcPr>
          <w:p w14:paraId="6237CD0E" w14:textId="0EB43FE1" w:rsidR="00526C81" w:rsidRPr="00980D09" w:rsidRDefault="00373EBB"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11</w:t>
            </w:r>
          </w:p>
        </w:tc>
        <w:tc>
          <w:tcPr>
            <w:tcW w:w="1408" w:type="dxa"/>
          </w:tcPr>
          <w:p w14:paraId="11C27957" w14:textId="6FB7F1B6" w:rsidR="00526C81" w:rsidRPr="00980D09" w:rsidRDefault="003E0D70"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11.3</w:t>
            </w:r>
          </w:p>
        </w:tc>
        <w:tc>
          <w:tcPr>
            <w:tcW w:w="1274" w:type="dxa"/>
          </w:tcPr>
          <w:p w14:paraId="6CB5BD9E" w14:textId="5B2D636F" w:rsidR="00526C81" w:rsidRPr="00980D09" w:rsidRDefault="000346B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11.3</w:t>
            </w:r>
          </w:p>
        </w:tc>
        <w:tc>
          <w:tcPr>
            <w:tcW w:w="1949" w:type="dxa"/>
          </w:tcPr>
          <w:p w14:paraId="13384D63" w14:textId="159D7E07" w:rsidR="00526C81" w:rsidRPr="00980D09" w:rsidRDefault="009F5692"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30.9</w:t>
            </w:r>
          </w:p>
        </w:tc>
      </w:tr>
      <w:tr w:rsidR="00980D09" w:rsidRPr="00980D09" w14:paraId="4402673C" w14:textId="77777777" w:rsidTr="00E46415">
        <w:trPr>
          <w:trHeight w:val="620"/>
        </w:trPr>
        <w:tc>
          <w:tcPr>
            <w:tcW w:w="2378" w:type="dxa"/>
          </w:tcPr>
          <w:p w14:paraId="28115D3D" w14:textId="19C61423" w:rsidR="00526C81" w:rsidRPr="00980D09" w:rsidRDefault="00625DA6"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Pharmacy is located far</w:t>
            </w:r>
          </w:p>
        </w:tc>
        <w:tc>
          <w:tcPr>
            <w:tcW w:w="1427" w:type="dxa"/>
          </w:tcPr>
          <w:p w14:paraId="3D32B3D1" w14:textId="1FBBAD1B" w:rsidR="00526C81" w:rsidRPr="00980D09" w:rsidRDefault="005934BB"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w:t>
            </w:r>
          </w:p>
        </w:tc>
        <w:tc>
          <w:tcPr>
            <w:tcW w:w="1408" w:type="dxa"/>
          </w:tcPr>
          <w:p w14:paraId="5D293DC7" w14:textId="42CB54CD" w:rsidR="00526C81" w:rsidRPr="00980D09" w:rsidRDefault="003E0D70"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10.3</w:t>
            </w:r>
          </w:p>
        </w:tc>
        <w:tc>
          <w:tcPr>
            <w:tcW w:w="1274" w:type="dxa"/>
          </w:tcPr>
          <w:p w14:paraId="1233E7DE" w14:textId="55027AC9" w:rsidR="00526C81" w:rsidRPr="00980D09" w:rsidRDefault="0060073B"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10.3</w:t>
            </w:r>
          </w:p>
        </w:tc>
        <w:tc>
          <w:tcPr>
            <w:tcW w:w="1949" w:type="dxa"/>
          </w:tcPr>
          <w:p w14:paraId="6C52EAB1" w14:textId="5740DB65" w:rsidR="00526C81" w:rsidRPr="00980D09" w:rsidRDefault="004F567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41.2</w:t>
            </w:r>
          </w:p>
        </w:tc>
      </w:tr>
      <w:tr w:rsidR="00980D09" w:rsidRPr="00980D09" w14:paraId="66692B2B" w14:textId="77777777" w:rsidTr="00E46415">
        <w:trPr>
          <w:trHeight w:val="369"/>
        </w:trPr>
        <w:tc>
          <w:tcPr>
            <w:tcW w:w="2378" w:type="dxa"/>
          </w:tcPr>
          <w:p w14:paraId="2B3F4808" w14:textId="5006F9E8" w:rsidR="00526C81" w:rsidRPr="00980D09" w:rsidRDefault="00625DA6"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High Transport fee </w:t>
            </w:r>
          </w:p>
        </w:tc>
        <w:tc>
          <w:tcPr>
            <w:tcW w:w="1427" w:type="dxa"/>
          </w:tcPr>
          <w:p w14:paraId="35BB2F94" w14:textId="7C18F1F8" w:rsidR="00526C81" w:rsidRPr="00980D09" w:rsidRDefault="00373EBB"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w:t>
            </w:r>
            <w:r w:rsidR="005934BB" w:rsidRPr="00980D09">
              <w:rPr>
                <w:rFonts w:ascii="Times New Roman" w:hAnsi="Times New Roman" w:cs="Times New Roman"/>
                <w:sz w:val="24"/>
                <w:szCs w:val="24"/>
                <w:lang w:val="en-US"/>
              </w:rPr>
              <w:t>2</w:t>
            </w:r>
          </w:p>
        </w:tc>
        <w:tc>
          <w:tcPr>
            <w:tcW w:w="1408" w:type="dxa"/>
          </w:tcPr>
          <w:p w14:paraId="691CFDFB" w14:textId="39BEDD5D" w:rsidR="00526C81" w:rsidRPr="00980D09" w:rsidRDefault="003E0D70"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12.4</w:t>
            </w:r>
          </w:p>
        </w:tc>
        <w:tc>
          <w:tcPr>
            <w:tcW w:w="1274" w:type="dxa"/>
          </w:tcPr>
          <w:p w14:paraId="18486F63" w14:textId="7817F5E0" w:rsidR="00526C81" w:rsidRPr="00980D09" w:rsidRDefault="0060073B"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12.4</w:t>
            </w:r>
          </w:p>
        </w:tc>
        <w:tc>
          <w:tcPr>
            <w:tcW w:w="1949" w:type="dxa"/>
          </w:tcPr>
          <w:p w14:paraId="2DE5DD57" w14:textId="1BD63F34" w:rsidR="00526C81" w:rsidRPr="00980D09" w:rsidRDefault="004F567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53.6</w:t>
            </w:r>
          </w:p>
        </w:tc>
      </w:tr>
      <w:tr w:rsidR="00980D09" w:rsidRPr="00980D09" w14:paraId="5154A6A4" w14:textId="77777777" w:rsidTr="00E46415">
        <w:trPr>
          <w:trHeight w:val="234"/>
        </w:trPr>
        <w:tc>
          <w:tcPr>
            <w:tcW w:w="2378" w:type="dxa"/>
            <w:tcBorders>
              <w:bottom w:val="single" w:sz="4" w:space="0" w:color="auto"/>
            </w:tcBorders>
          </w:tcPr>
          <w:p w14:paraId="6BAA0548" w14:textId="003FFD88" w:rsidR="00526C81" w:rsidRPr="00980D09" w:rsidRDefault="00625DA6"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All of the above</w:t>
            </w:r>
          </w:p>
        </w:tc>
        <w:tc>
          <w:tcPr>
            <w:tcW w:w="1427" w:type="dxa"/>
            <w:tcBorders>
              <w:bottom w:val="single" w:sz="4" w:space="0" w:color="auto"/>
            </w:tcBorders>
          </w:tcPr>
          <w:p w14:paraId="7499943D" w14:textId="05E95FC2" w:rsidR="00526C81" w:rsidRPr="00980D09" w:rsidRDefault="00CE2958"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w:t>
            </w:r>
            <w:r w:rsidR="005934BB" w:rsidRPr="00980D09">
              <w:rPr>
                <w:rFonts w:ascii="Times New Roman" w:hAnsi="Times New Roman" w:cs="Times New Roman"/>
                <w:sz w:val="24"/>
                <w:szCs w:val="24"/>
                <w:lang w:val="en-US"/>
              </w:rPr>
              <w:t>5</w:t>
            </w:r>
          </w:p>
        </w:tc>
        <w:tc>
          <w:tcPr>
            <w:tcW w:w="1408" w:type="dxa"/>
            <w:tcBorders>
              <w:bottom w:val="single" w:sz="4" w:space="0" w:color="auto"/>
            </w:tcBorders>
          </w:tcPr>
          <w:p w14:paraId="42D8D661" w14:textId="7185B876" w:rsidR="00526C81" w:rsidRPr="00980D09" w:rsidRDefault="003E0D70"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46.4</w:t>
            </w:r>
          </w:p>
        </w:tc>
        <w:tc>
          <w:tcPr>
            <w:tcW w:w="1274" w:type="dxa"/>
            <w:tcBorders>
              <w:bottom w:val="single" w:sz="4" w:space="0" w:color="auto"/>
            </w:tcBorders>
          </w:tcPr>
          <w:p w14:paraId="13A52893" w14:textId="396211F8" w:rsidR="00526C81" w:rsidRPr="00980D09" w:rsidRDefault="0060073B"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46.4</w:t>
            </w:r>
          </w:p>
        </w:tc>
        <w:tc>
          <w:tcPr>
            <w:tcW w:w="1949" w:type="dxa"/>
            <w:tcBorders>
              <w:bottom w:val="single" w:sz="4" w:space="0" w:color="auto"/>
            </w:tcBorders>
          </w:tcPr>
          <w:p w14:paraId="42124101" w14:textId="0FEF7B89" w:rsidR="00526C81" w:rsidRPr="00980D09" w:rsidRDefault="003E0D70"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r>
      <w:tr w:rsidR="00980D09" w:rsidRPr="00980D09" w14:paraId="0D0B35CA" w14:textId="77777777" w:rsidTr="00D36401">
        <w:trPr>
          <w:trHeight w:val="315"/>
        </w:trPr>
        <w:tc>
          <w:tcPr>
            <w:tcW w:w="2378" w:type="dxa"/>
            <w:tcBorders>
              <w:top w:val="single" w:sz="4" w:space="0" w:color="auto"/>
              <w:bottom w:val="single" w:sz="4" w:space="0" w:color="auto"/>
            </w:tcBorders>
          </w:tcPr>
          <w:p w14:paraId="3789D545" w14:textId="47DD5959" w:rsidR="00526C81" w:rsidRPr="00E46415" w:rsidRDefault="00625DA6" w:rsidP="00713AB9">
            <w:pPr>
              <w:spacing w:line="276" w:lineRule="auto"/>
              <w:rPr>
                <w:rFonts w:ascii="Times New Roman" w:hAnsi="Times New Roman" w:cs="Times New Roman"/>
                <w:b/>
                <w:sz w:val="24"/>
                <w:szCs w:val="24"/>
                <w:lang w:val="en-US"/>
              </w:rPr>
            </w:pPr>
            <w:r w:rsidRPr="00E46415">
              <w:rPr>
                <w:rFonts w:ascii="Times New Roman" w:hAnsi="Times New Roman" w:cs="Times New Roman"/>
                <w:b/>
                <w:sz w:val="24"/>
                <w:szCs w:val="24"/>
                <w:lang w:val="en-US"/>
              </w:rPr>
              <w:t>Total</w:t>
            </w:r>
          </w:p>
        </w:tc>
        <w:tc>
          <w:tcPr>
            <w:tcW w:w="1427" w:type="dxa"/>
            <w:tcBorders>
              <w:top w:val="single" w:sz="4" w:space="0" w:color="auto"/>
              <w:bottom w:val="single" w:sz="4" w:space="0" w:color="auto"/>
            </w:tcBorders>
          </w:tcPr>
          <w:p w14:paraId="3DC77CED" w14:textId="266A7744" w:rsidR="00526C81" w:rsidRPr="00E46415" w:rsidRDefault="00AF0235" w:rsidP="00713AB9">
            <w:pPr>
              <w:spacing w:line="276" w:lineRule="auto"/>
              <w:rPr>
                <w:rFonts w:ascii="Times New Roman" w:hAnsi="Times New Roman" w:cs="Times New Roman"/>
                <w:b/>
                <w:sz w:val="24"/>
                <w:szCs w:val="24"/>
                <w:lang w:val="en-US"/>
              </w:rPr>
            </w:pPr>
            <w:r w:rsidRPr="00E46415">
              <w:rPr>
                <w:rFonts w:ascii="Times New Roman" w:hAnsi="Times New Roman" w:cs="Times New Roman"/>
                <w:b/>
                <w:sz w:val="24"/>
                <w:szCs w:val="24"/>
                <w:lang w:val="en-US"/>
              </w:rPr>
              <w:t>97</w:t>
            </w:r>
          </w:p>
        </w:tc>
        <w:tc>
          <w:tcPr>
            <w:tcW w:w="1408" w:type="dxa"/>
            <w:tcBorders>
              <w:top w:val="single" w:sz="4" w:space="0" w:color="auto"/>
              <w:bottom w:val="single" w:sz="4" w:space="0" w:color="auto"/>
            </w:tcBorders>
          </w:tcPr>
          <w:p w14:paraId="2910672B" w14:textId="5AD9F206" w:rsidR="00526C81" w:rsidRPr="00E46415" w:rsidRDefault="003E0D70" w:rsidP="00713AB9">
            <w:pPr>
              <w:spacing w:line="276" w:lineRule="auto"/>
              <w:rPr>
                <w:rFonts w:ascii="Times New Roman" w:hAnsi="Times New Roman" w:cs="Times New Roman"/>
                <w:b/>
                <w:sz w:val="24"/>
                <w:szCs w:val="24"/>
                <w:lang w:val="en-US"/>
              </w:rPr>
            </w:pPr>
            <w:r w:rsidRPr="00E46415">
              <w:rPr>
                <w:rFonts w:ascii="Times New Roman" w:hAnsi="Times New Roman" w:cs="Times New Roman"/>
                <w:b/>
                <w:sz w:val="24"/>
                <w:szCs w:val="24"/>
                <w:lang w:val="en-US"/>
              </w:rPr>
              <w:t>100</w:t>
            </w:r>
          </w:p>
        </w:tc>
        <w:tc>
          <w:tcPr>
            <w:tcW w:w="1274" w:type="dxa"/>
            <w:tcBorders>
              <w:top w:val="single" w:sz="4" w:space="0" w:color="auto"/>
              <w:bottom w:val="single" w:sz="4" w:space="0" w:color="auto"/>
            </w:tcBorders>
          </w:tcPr>
          <w:p w14:paraId="755292A4" w14:textId="3FAA590F" w:rsidR="00526C81" w:rsidRPr="00E46415" w:rsidRDefault="003E0D70" w:rsidP="00713AB9">
            <w:pPr>
              <w:spacing w:line="276" w:lineRule="auto"/>
              <w:rPr>
                <w:rFonts w:ascii="Times New Roman" w:hAnsi="Times New Roman" w:cs="Times New Roman"/>
                <w:b/>
                <w:sz w:val="24"/>
                <w:szCs w:val="24"/>
                <w:lang w:val="en-US"/>
              </w:rPr>
            </w:pPr>
            <w:r w:rsidRPr="00E46415">
              <w:rPr>
                <w:rFonts w:ascii="Times New Roman" w:hAnsi="Times New Roman" w:cs="Times New Roman"/>
                <w:b/>
                <w:sz w:val="24"/>
                <w:szCs w:val="24"/>
                <w:lang w:val="en-US"/>
              </w:rPr>
              <w:t>100</w:t>
            </w:r>
          </w:p>
        </w:tc>
        <w:tc>
          <w:tcPr>
            <w:tcW w:w="1949" w:type="dxa"/>
            <w:tcBorders>
              <w:top w:val="single" w:sz="4" w:space="0" w:color="auto"/>
              <w:bottom w:val="single" w:sz="4" w:space="0" w:color="auto"/>
            </w:tcBorders>
          </w:tcPr>
          <w:p w14:paraId="7BD09C5A" w14:textId="77777777" w:rsidR="00526C81" w:rsidRPr="00E46415" w:rsidRDefault="00526C81" w:rsidP="00713AB9">
            <w:pPr>
              <w:spacing w:line="276" w:lineRule="auto"/>
              <w:rPr>
                <w:rFonts w:ascii="Times New Roman" w:hAnsi="Times New Roman" w:cs="Times New Roman"/>
                <w:b/>
                <w:sz w:val="24"/>
                <w:szCs w:val="24"/>
                <w:lang w:val="en-US"/>
              </w:rPr>
            </w:pPr>
          </w:p>
        </w:tc>
      </w:tr>
    </w:tbl>
    <w:p w14:paraId="263AA3C0" w14:textId="5EEF83AB" w:rsidR="00673C52" w:rsidRPr="00980D09" w:rsidRDefault="009F5692" w:rsidP="00980D09">
      <w:pPr>
        <w:autoSpaceDE w:val="0"/>
        <w:autoSpaceDN w:val="0"/>
        <w:adjustRightInd w:val="0"/>
        <w:spacing w:after="0" w:line="480" w:lineRule="auto"/>
        <w:rPr>
          <w:rFonts w:ascii="Times New Roman" w:hAnsi="Times New Roman" w:cs="Times New Roman"/>
          <w:sz w:val="24"/>
          <w:szCs w:val="24"/>
          <w:lang w:val="en-US"/>
        </w:rPr>
      </w:pPr>
      <w:proofErr w:type="gramStart"/>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2023.</w:t>
      </w:r>
      <w:proofErr w:type="gramEnd"/>
    </w:p>
    <w:p w14:paraId="679BCA10" w14:textId="77777777" w:rsidR="003D1B52" w:rsidRPr="00980D09" w:rsidRDefault="003D1B52" w:rsidP="00980D09">
      <w:pPr>
        <w:autoSpaceDE w:val="0"/>
        <w:autoSpaceDN w:val="0"/>
        <w:adjustRightInd w:val="0"/>
        <w:spacing w:after="0" w:line="480" w:lineRule="auto"/>
        <w:rPr>
          <w:rFonts w:ascii="Times New Roman" w:hAnsi="Times New Roman" w:cs="Times New Roman"/>
          <w:sz w:val="24"/>
          <w:szCs w:val="24"/>
          <w:lang w:val="en-US"/>
        </w:rPr>
      </w:pPr>
    </w:p>
    <w:p w14:paraId="115FDA7D" w14:textId="0D3A9F97" w:rsidR="00673C52" w:rsidRPr="00980D09" w:rsidRDefault="00017E5E"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A significant proportion of respondents, 46.4%, reported their dissatisfaction with medicine availability in rural areas due to expensive medicines in the pharmacy</w:t>
      </w:r>
      <w:r w:rsidR="00E015DC" w:rsidRPr="00980D09">
        <w:rPr>
          <w:rFonts w:ascii="Times New Roman" w:hAnsi="Times New Roman" w:cs="Times New Roman"/>
          <w:sz w:val="24"/>
          <w:szCs w:val="24"/>
          <w:lang w:val="en-US"/>
        </w:rPr>
        <w:t xml:space="preserve">, pharmacy being located very far, </w:t>
      </w:r>
      <w:r w:rsidR="00E307E2" w:rsidRPr="00980D09">
        <w:rPr>
          <w:rFonts w:ascii="Times New Roman" w:hAnsi="Times New Roman" w:cs="Times New Roman"/>
          <w:sz w:val="24"/>
          <w:szCs w:val="24"/>
          <w:lang w:val="en-US"/>
        </w:rPr>
        <w:t>pharmacy and dispensaries lack essential medicines and high transport fee</w:t>
      </w:r>
      <w:r w:rsidRPr="00980D09">
        <w:rPr>
          <w:rFonts w:ascii="Times New Roman" w:hAnsi="Times New Roman" w:cs="Times New Roman"/>
          <w:sz w:val="24"/>
          <w:szCs w:val="24"/>
          <w:lang w:val="en-US"/>
        </w:rPr>
        <w:t>. This suggests that the cost of medicines may be a significant barrier for many individuals living in rural areas. High medicine prices can limit access to essential healthcare, especially for people with limited financial resources.</w:t>
      </w:r>
      <w:r w:rsidR="00AC0AAD" w:rsidRPr="00980D09">
        <w:rPr>
          <w:rFonts w:ascii="Times New Roman" w:hAnsi="Times New Roman" w:cs="Times New Roman"/>
          <w:sz w:val="24"/>
          <w:szCs w:val="24"/>
          <w:lang w:val="en-US"/>
        </w:rPr>
        <w:fldChar w:fldCharType="begin" w:fldLock="1"/>
      </w:r>
      <w:r w:rsidR="000F1138" w:rsidRPr="00980D09">
        <w:rPr>
          <w:rFonts w:ascii="Times New Roman" w:hAnsi="Times New Roman" w:cs="Times New Roman"/>
          <w:sz w:val="24"/>
          <w:szCs w:val="24"/>
          <w:lang w:val="en-US"/>
        </w:rPr>
        <w:instrText>ADDIN CSL_CITATION {"citationItems":[{"id":"ITEM-1","itemData":{"DOI":"10.1108/IJSE-12-2015-0324/FULL/XML","ISSN":"03068293","abstract":"Purpose - The purpose of this paper is to examine the determinants of health expenditure at the household level in Nigeria with specific focus on the household and individual unique characteristics. It presents some stylised facts about the Nigerian health system and its financing options. It went further to show that household is the major financial organ of healthcare in Nigeria. The study aims to expand the domain of household health expenditure by analysing at national, urban and rural levels. Design/methodology/approach - It adopted Engel curve approach, which was estimated using ordinary least squares technique. The model was structured to take care of life-cycle implications by examining effects of age in years and age groups (0-9, 10-19, 20-39, 40-59 and 60+) on healthcare spending. Data were drawn from the 2010 Harmonised Nigeria Living Standards Survey (HNLSS) conducted by the National Bureau of Statistics and analyses were conducted nationally, for urban and rural locations. Findings - The result shows that individual characteristics like age, religion, education and household characteristics like income, size and headship commonly influence healthcare expenditure in Nigeria significantly. The household-level variables possess stronger significant effects among the rural households while marital status and employment had differential effects in both urban and rural locations. It also confirmed that Nigeria engages in intergenerational transfer of healthcare by the working population to the young and older generations. Research limitations/implications - HNLSS was only limited to those who were sick or injured in the last two weeks preceding the survey, leaving out those whose sickness preceded the two weeks before the survey. Also, the scope of health expenditure is limited to curative care spending that exclude expenses on preventive care, rehabilitative care as well as other cost-saving services. Originality/value - This paper fulfils an identified need to examine the determinants of household health expenditure at the national, urban and rural locations.","author":[{"dropping-particle":"","family":"Olasehinde","given":"Noah","non-dropping-particle":"","parse-names":false,"suffix":""},{"dropping-particle":"","family":"Olaniyan","given":"Olanrewaju","non-dropping-particle":"","parse-names":false,"suffix":""}],"container-title":"International Journal of Social Economics","id":"ITEM-1","issue":"12","issued":{"date-parts":[["2017"]]},"page":"1694-1709","publisher":"Emerald Group Publishing Ltd.","title":"Determinants of household health expenditure in Nigeria","type":"article-journal","volume":"44"},"uris":["http://www.mendeley.com/documents/?uuid=84bf3e08-85d0-3331-97e0-73c0939b6b11"]}],"mendeley":{"formattedCitation":"(Olasehinde &amp; Olaniyan, 2017)","plainTextFormattedCitation":"(Olasehinde &amp; Olaniyan, 2017)","previouslyFormattedCitation":"(Olasehinde &amp; Olaniyan, 2017)"},"properties":{"noteIndex":0},"schema":"https://github.com/citation-style-language/schema/raw/master/csl-citation.json"}</w:instrText>
      </w:r>
      <w:r w:rsidR="00AC0AAD" w:rsidRPr="00980D09">
        <w:rPr>
          <w:rFonts w:ascii="Times New Roman" w:hAnsi="Times New Roman" w:cs="Times New Roman"/>
          <w:sz w:val="24"/>
          <w:szCs w:val="24"/>
          <w:lang w:val="en-US"/>
        </w:rPr>
        <w:fldChar w:fldCharType="separate"/>
      </w:r>
      <w:r w:rsidR="00AC0AAD" w:rsidRPr="00980D09">
        <w:rPr>
          <w:rFonts w:ascii="Times New Roman" w:hAnsi="Times New Roman" w:cs="Times New Roman"/>
          <w:noProof/>
          <w:sz w:val="24"/>
          <w:szCs w:val="24"/>
          <w:lang w:val="en-US"/>
        </w:rPr>
        <w:t>(</w:t>
      </w:r>
      <w:proofErr w:type="spellStart"/>
      <w:r w:rsidR="00AC0AAD" w:rsidRPr="00980D09">
        <w:rPr>
          <w:rFonts w:ascii="Times New Roman" w:hAnsi="Times New Roman" w:cs="Times New Roman"/>
          <w:noProof/>
          <w:sz w:val="24"/>
          <w:szCs w:val="24"/>
          <w:lang w:val="en-US"/>
        </w:rPr>
        <w:t>Olasehinde</w:t>
      </w:r>
      <w:proofErr w:type="spellEnd"/>
      <w:r w:rsidR="00AC0AAD" w:rsidRPr="00980D09">
        <w:rPr>
          <w:rFonts w:ascii="Times New Roman" w:hAnsi="Times New Roman" w:cs="Times New Roman"/>
          <w:noProof/>
          <w:sz w:val="24"/>
          <w:szCs w:val="24"/>
          <w:lang w:val="en-US"/>
        </w:rPr>
        <w:t xml:space="preserve"> &amp; Olaniyan, 2017)</w:t>
      </w:r>
      <w:r w:rsidR="00AC0AAD" w:rsidRPr="00980D09">
        <w:rPr>
          <w:rFonts w:ascii="Times New Roman" w:hAnsi="Times New Roman" w:cs="Times New Roman"/>
          <w:sz w:val="24"/>
          <w:szCs w:val="24"/>
          <w:lang w:val="en-US"/>
        </w:rPr>
        <w:fldChar w:fldCharType="end"/>
      </w:r>
      <w:r w:rsidRPr="00980D09">
        <w:rPr>
          <w:rFonts w:ascii="Times New Roman" w:hAnsi="Times New Roman" w:cs="Times New Roman"/>
          <w:sz w:val="24"/>
          <w:szCs w:val="24"/>
          <w:lang w:val="en-US"/>
        </w:rPr>
        <w:t xml:space="preserve"> It may be important for policymakers and healthcare providers to explore ways to make medicines more affordable and accessible in rural areas.</w:t>
      </w:r>
      <w:r w:rsidR="00F237A6" w:rsidRPr="00980D09">
        <w:rPr>
          <w:rFonts w:ascii="Times New Roman" w:hAnsi="Times New Roman" w:cs="Times New Roman"/>
          <w:sz w:val="24"/>
          <w:szCs w:val="24"/>
          <w:lang w:val="en-US"/>
        </w:rPr>
        <w:t xml:space="preserve"> The findings also indicate that both pharmacies and hospitals at </w:t>
      </w:r>
      <w:proofErr w:type="spellStart"/>
      <w:r w:rsidR="00F237A6" w:rsidRPr="00980D09">
        <w:rPr>
          <w:rFonts w:ascii="Times New Roman" w:hAnsi="Times New Roman" w:cs="Times New Roman"/>
          <w:sz w:val="24"/>
          <w:szCs w:val="24"/>
          <w:lang w:val="en-US"/>
        </w:rPr>
        <w:t>Bwama</w:t>
      </w:r>
      <w:proofErr w:type="spellEnd"/>
      <w:r w:rsidR="00F237A6" w:rsidRPr="00980D09">
        <w:rPr>
          <w:rFonts w:ascii="Times New Roman" w:hAnsi="Times New Roman" w:cs="Times New Roman"/>
          <w:sz w:val="24"/>
          <w:szCs w:val="24"/>
          <w:lang w:val="en-US"/>
        </w:rPr>
        <w:t xml:space="preserve"> and </w:t>
      </w:r>
      <w:proofErr w:type="spellStart"/>
      <w:r w:rsidR="00F237A6" w:rsidRPr="00980D09">
        <w:rPr>
          <w:rFonts w:ascii="Times New Roman" w:hAnsi="Times New Roman" w:cs="Times New Roman"/>
          <w:sz w:val="24"/>
          <w:szCs w:val="24"/>
          <w:lang w:val="en-US"/>
        </w:rPr>
        <w:t>Mlegele</w:t>
      </w:r>
      <w:proofErr w:type="spellEnd"/>
      <w:r w:rsidR="00F237A6" w:rsidRPr="00980D09">
        <w:rPr>
          <w:rFonts w:ascii="Times New Roman" w:hAnsi="Times New Roman" w:cs="Times New Roman"/>
          <w:sz w:val="24"/>
          <w:szCs w:val="24"/>
          <w:lang w:val="en-US"/>
        </w:rPr>
        <w:t xml:space="preserve"> villages frequently experience essential medicine </w:t>
      </w:r>
      <w:proofErr w:type="spellStart"/>
      <w:r w:rsidR="00F237A6" w:rsidRPr="00980D09">
        <w:rPr>
          <w:rFonts w:ascii="Times New Roman" w:hAnsi="Times New Roman" w:cs="Times New Roman"/>
          <w:sz w:val="24"/>
          <w:szCs w:val="24"/>
          <w:lang w:val="en-US"/>
        </w:rPr>
        <w:t>stockouts</w:t>
      </w:r>
      <w:proofErr w:type="spellEnd"/>
      <w:r w:rsidR="003D1B52" w:rsidRPr="00980D09">
        <w:rPr>
          <w:rFonts w:ascii="Times New Roman" w:hAnsi="Times New Roman" w:cs="Times New Roman"/>
          <w:sz w:val="24"/>
          <w:szCs w:val="24"/>
          <w:lang w:val="en-US"/>
        </w:rPr>
        <w:t>, a</w:t>
      </w:r>
      <w:r w:rsidR="00F237A6" w:rsidRPr="00980D09">
        <w:rPr>
          <w:rFonts w:ascii="Times New Roman" w:hAnsi="Times New Roman" w:cs="Times New Roman"/>
          <w:sz w:val="24"/>
          <w:szCs w:val="24"/>
          <w:lang w:val="en-US"/>
        </w:rPr>
        <w:t xml:space="preserve"> total of 46.4% of respondents expressed dissatisfaction due to this issue. Insufficient stock of essential medicines in both healthcare facilities can lead to </w:t>
      </w:r>
      <w:r w:rsidR="00F237A6" w:rsidRPr="00980D09">
        <w:rPr>
          <w:rFonts w:ascii="Times New Roman" w:hAnsi="Times New Roman" w:cs="Times New Roman"/>
          <w:sz w:val="24"/>
          <w:szCs w:val="24"/>
          <w:lang w:val="en-US"/>
        </w:rPr>
        <w:lastRenderedPageBreak/>
        <w:t>delayed or inadequate treatment, which can have serious health implications.</w:t>
      </w:r>
      <w:r w:rsidR="000F1138" w:rsidRPr="00980D09">
        <w:rPr>
          <w:rFonts w:ascii="Times New Roman" w:hAnsi="Times New Roman" w:cs="Times New Roman"/>
          <w:sz w:val="24"/>
          <w:szCs w:val="24"/>
          <w:lang w:val="en-US"/>
        </w:rPr>
        <w:fldChar w:fldCharType="begin" w:fldLock="1"/>
      </w:r>
      <w:r w:rsidR="00DB5457" w:rsidRPr="00980D09">
        <w:rPr>
          <w:rFonts w:ascii="Times New Roman" w:hAnsi="Times New Roman" w:cs="Times New Roman"/>
          <w:sz w:val="24"/>
          <w:szCs w:val="24"/>
          <w:lang w:val="en-US"/>
        </w:rPr>
        <w:instrText xml:space="preserve">ADDIN CSL_CITATION {"citationItems":[{"id":"ITEM-1","itemData":{"DOI":"10.1093/heapol/czz173","ISSN":"14602237","PMID":"31942625","abstract":"Low- and middle-income countries have been undertaking health finance reforms to address shortages of medicines. However, data are lacking on how medicine availability and stock-outs influence access to health services in Tanzania. The current study assesses the effects of medicine availability and stock-outs on healthcare utilization in Dodoma region, Tanzania. We conducted a cross-sectional study that combined information from households and healthcare facility surveys. A total of 4 hospitals and 89 public primary health facilities were surveyed. The facility surveys included observation, record review over a 3-month period prior to survey date, and interviews with key staff. In addition, 1237 households within the health facility catchment areas were interviewed. Data from the facility survey were linked with data from the household survey. Descriptive analysis and multivariate logistic regressions models were used to assess the effects of medicine availability and stock-outs on utilization patterns and to identify additional household-level factors associated with health service utilization. Eighteen medicines were selected as 'tracers' to assess availability more generally, and these were continuously available in </w:instrText>
      </w:r>
      <w:r w:rsidR="00DB5457" w:rsidRPr="00980D09">
        <w:rPr>
          <w:rFonts w:ascii="Cambria Math" w:eastAsia="MS Mincho" w:hAnsi="Cambria Math" w:cs="Cambria Math"/>
          <w:sz w:val="24"/>
          <w:szCs w:val="24"/>
          <w:lang w:val="en-US"/>
        </w:rPr>
        <w:instrText>∼</w:instrText>
      </w:r>
      <w:r w:rsidR="00DB5457" w:rsidRPr="00980D09">
        <w:rPr>
          <w:rFonts w:ascii="Times New Roman" w:hAnsi="Times New Roman" w:cs="Times New Roman"/>
          <w:sz w:val="24"/>
          <w:szCs w:val="24"/>
          <w:lang w:val="en-US"/>
        </w:rPr>
        <w:instrText>70% of the time in facilities across all districts over 3 months of review. The main analysis showed that household's healthcare utilization was positively and significantly associated with continuous availability of all essential medicines for the surveyed facilities [odds ratio (OR) 3.49, 95% confidence interval (CI) 1.02-12.04; P = 0.047]. Healthcare utilization was positively associated with household membership in the community health insurance funds (OR 1.97, 95% CI 1.23-3.17; P = 0.005) and exposure to healthcare education (OR 2.75, 95% CI 1.84-4.08; P = 0.000). These results highlight the importance of medicine availability in promoting access to health services in low-income settings. Effective planning and medicine supply management from national to health facility level is an important component of quality health services.","author":[{"dropping-particle":"","family":"Kuwawenaruwa","given":"August","non-dropping-particle":"","parse-names":false,"suffix":""},{"dropping-particle":"","family":"Wyss","given":"Kaspar","non-dropping-particle":"","parse-names":false,"suffix":""},{"dropping-particle":"","family":"Wiedenmayer","given":"Karin","non-dropping-particle":"","parse-names":false,"suffix":""},{"dropping-particle":"","family":"Metta","given":"Emmy","non-dropping-particle":"","parse-names":false,"suffix":""},{"dropping-particle":"","family":"Tediosi","given":"Fabrizio","non-dropping-particle":"","parse-names":false,"suffix":""}],"container-title":"Health Policy and Planning","id":"ITEM-1","issue":"3","issued":{"date-parts":[["2020"]]},"page":"323-333","title":"The effects of medicines availability and stock-outs on household's utilization of healthcare services in Dodoma region, Tanzania","type":"article-journal","volume":"35"},"uris":["http://www.mendeley.com/documents/?uuid=3089b7a4-8c24-4af5-8487-075a3aa8331a"]}],"mendeley":{"formattedCitation":"(Kuwawenaruwa et al., 2020a)","plainTextFormattedCitation":"(Kuwawenaruwa et al., 2020a)","previouslyFormattedCitation":"(Kuwawenaruwa et al., 2020a)"},"properties":{"noteIndex":0},"schema":"https://github.com/citation-style-language/schema/raw/master/csl-citation.json"}</w:instrText>
      </w:r>
      <w:r w:rsidR="000F1138" w:rsidRPr="00980D09">
        <w:rPr>
          <w:rFonts w:ascii="Times New Roman" w:hAnsi="Times New Roman" w:cs="Times New Roman"/>
          <w:sz w:val="24"/>
          <w:szCs w:val="24"/>
          <w:lang w:val="en-US"/>
        </w:rPr>
        <w:fldChar w:fldCharType="separate"/>
      </w:r>
      <w:r w:rsidR="000F1138" w:rsidRPr="00980D09">
        <w:rPr>
          <w:rFonts w:ascii="Times New Roman" w:hAnsi="Times New Roman" w:cs="Times New Roman"/>
          <w:noProof/>
          <w:sz w:val="24"/>
          <w:szCs w:val="24"/>
          <w:lang w:val="en-US"/>
        </w:rPr>
        <w:t>(</w:t>
      </w:r>
      <w:proofErr w:type="spellStart"/>
      <w:r w:rsidR="000F1138" w:rsidRPr="00980D09">
        <w:rPr>
          <w:rFonts w:ascii="Times New Roman" w:hAnsi="Times New Roman" w:cs="Times New Roman"/>
          <w:noProof/>
          <w:sz w:val="24"/>
          <w:szCs w:val="24"/>
          <w:lang w:val="en-US"/>
        </w:rPr>
        <w:t>Kuwawenaruwa</w:t>
      </w:r>
      <w:proofErr w:type="spellEnd"/>
      <w:r w:rsidR="000F1138" w:rsidRPr="00980D09">
        <w:rPr>
          <w:rFonts w:ascii="Times New Roman" w:hAnsi="Times New Roman" w:cs="Times New Roman"/>
          <w:noProof/>
          <w:sz w:val="24"/>
          <w:szCs w:val="24"/>
          <w:lang w:val="en-US"/>
        </w:rPr>
        <w:t xml:space="preserve"> et al., 2020a)</w:t>
      </w:r>
      <w:r w:rsidR="000F1138" w:rsidRPr="00980D09">
        <w:rPr>
          <w:rFonts w:ascii="Times New Roman" w:hAnsi="Times New Roman" w:cs="Times New Roman"/>
          <w:sz w:val="24"/>
          <w:szCs w:val="24"/>
          <w:lang w:val="en-US"/>
        </w:rPr>
        <w:fldChar w:fldCharType="end"/>
      </w:r>
      <w:r w:rsidR="00F237A6" w:rsidRPr="00980D09">
        <w:rPr>
          <w:rFonts w:ascii="Times New Roman" w:hAnsi="Times New Roman" w:cs="Times New Roman"/>
          <w:sz w:val="24"/>
          <w:szCs w:val="24"/>
          <w:lang w:val="en-US"/>
        </w:rPr>
        <w:t xml:space="preserve"> Addressing </w:t>
      </w:r>
      <w:proofErr w:type="spellStart"/>
      <w:r w:rsidR="00F237A6" w:rsidRPr="00980D09">
        <w:rPr>
          <w:rFonts w:ascii="Times New Roman" w:hAnsi="Times New Roman" w:cs="Times New Roman"/>
          <w:sz w:val="24"/>
          <w:szCs w:val="24"/>
          <w:lang w:val="en-US"/>
        </w:rPr>
        <w:t>stockout</w:t>
      </w:r>
      <w:proofErr w:type="spellEnd"/>
      <w:r w:rsidR="00F237A6" w:rsidRPr="00980D09">
        <w:rPr>
          <w:rFonts w:ascii="Times New Roman" w:hAnsi="Times New Roman" w:cs="Times New Roman"/>
          <w:sz w:val="24"/>
          <w:szCs w:val="24"/>
          <w:lang w:val="en-US"/>
        </w:rPr>
        <w:t xml:space="preserve"> issues by optimizing supply chain management, ensuring regular restocking, and improving inventory management could enhance medicine availability</w:t>
      </w:r>
      <w:r w:rsidR="00DB5457" w:rsidRPr="00980D09">
        <w:rPr>
          <w:rFonts w:ascii="Times New Roman" w:hAnsi="Times New Roman" w:cs="Times New Roman"/>
          <w:sz w:val="24"/>
          <w:szCs w:val="24"/>
          <w:lang w:val="en-US"/>
        </w:rPr>
        <w:t>.</w:t>
      </w:r>
      <w:r w:rsidR="00DB5457" w:rsidRPr="00980D09">
        <w:rPr>
          <w:rFonts w:ascii="Times New Roman" w:hAnsi="Times New Roman" w:cs="Times New Roman"/>
          <w:sz w:val="24"/>
          <w:szCs w:val="24"/>
          <w:lang w:val="en-US"/>
        </w:rPr>
        <w:fldChar w:fldCharType="begin" w:fldLock="1"/>
      </w:r>
      <w:r w:rsidR="0008449E" w:rsidRPr="00980D09">
        <w:rPr>
          <w:rFonts w:ascii="Times New Roman" w:hAnsi="Times New Roman" w:cs="Times New Roman"/>
          <w:sz w:val="24"/>
          <w:szCs w:val="24"/>
          <w:lang w:val="en-US"/>
        </w:rPr>
        <w:instrText>ADDIN CSL_CITATION {"citationItems":[{"id":"ITEM-1","itemData":{"DOI":"10.1371/journal.pone.0156026","ISSN":"19326203","PMID":"27227412","abstract":"Objective: To characterize the impact of widespread inventory management policies on stock-outs of essential drugs in Zambia's health clinics and develop related recommendations. Methods: Daily clinic storeroom stock levels of artemether-lumefantrine (AL) products in 2009-2010 were captured in 145 facilities through photography and manual transcription of paper forms, then used to determine historical stock-out levels and estimate demand patterns. Delivery lead-times and estimates of monthly facility accessibility were obtained through worker surveys. A simulation model was constructed and validated for predictive accuracy against historical stock-outs, then used to evaluate various changes potentially affecting product availability. Findings: While almost no stock-outs of AL products were observed during Q4 2009 consistent with primary analysis, up to 30% of surveyed facilities stocked out of some AL product during Q1 2010 despite ample inventory being simultaneously available at the national warehouse. Simulation experiments closely reproduced these results and linked them to the use of average past monthly issues and failure to capture lead-time variability in current inventory control policies. Several inventory policy enhancements currently recommended by USAID | DELIVER were found to have limited impact on product availability. Conclusions: Inventory control policies widely recommended and used for distributing medicines in sub-Saharan Africa directly account for a substantial fraction of stock-outs observed in common situations involving demand seasonality and facility access interruptions. Developing central capabilities in peripheral demand forecasting and inventory control is critical. More rigorous independent peer-reviewed research on pharmaceutical supply chain management in low-income countries is needed.","author":[{"dropping-particle":"","family":"Leung","given":"Ngai Hang Z.","non-dropping-particle":"","parse-names":false,"suffix":""},{"dropping-particle":"","family":"Chen","given":"Ana","non-dropping-particle":"","parse-names":false,"suffix":""},{"dropping-particle":"","family":"Yadav","given":"Prashant","non-dropping-particle":"","parse-names":false,"suffix":""},{"dropping-particle":"","family":"Gallien","given":"Jérémie","non-dropping-particle":"","parse-names":false,"suffix":""}],"container-title":"PLoS ONE","id":"ITEM-1","issue":"5","issued":{"date-parts":[["2016"]]},"title":"The impact of inventory management on stock-outs of essential drugs in sub-Saharan Africa: Secondary analysis of a field experiment in Zambia","type":"article-journal","volume":"11"},"uris":["http://www.mendeley.com/documents/?uuid=981ccbc0-9a4c-4930-8f66-7a99e57c1f5e"]}],"mendeley":{"formattedCitation":"(Leung et al., 2016)","plainTextFormattedCitation":"(Leung et al., 2016)","previouslyFormattedCitation":"(Leung et al., 2016)"},"properties":{"noteIndex":0},"schema":"https://github.com/citation-style-language/schema/raw/master/csl-citation.json"}</w:instrText>
      </w:r>
      <w:r w:rsidR="00DB5457" w:rsidRPr="00980D09">
        <w:rPr>
          <w:rFonts w:ascii="Times New Roman" w:hAnsi="Times New Roman" w:cs="Times New Roman"/>
          <w:sz w:val="24"/>
          <w:szCs w:val="24"/>
          <w:lang w:val="en-US"/>
        </w:rPr>
        <w:fldChar w:fldCharType="separate"/>
      </w:r>
      <w:r w:rsidR="00DB5457" w:rsidRPr="00980D09">
        <w:rPr>
          <w:rFonts w:ascii="Times New Roman" w:hAnsi="Times New Roman" w:cs="Times New Roman"/>
          <w:noProof/>
          <w:sz w:val="24"/>
          <w:szCs w:val="24"/>
          <w:lang w:val="en-US"/>
        </w:rPr>
        <w:t>(Leung et al., 2016)</w:t>
      </w:r>
      <w:r w:rsidR="00DB5457" w:rsidRPr="00980D09">
        <w:rPr>
          <w:rFonts w:ascii="Times New Roman" w:hAnsi="Times New Roman" w:cs="Times New Roman"/>
          <w:sz w:val="24"/>
          <w:szCs w:val="24"/>
          <w:lang w:val="en-US"/>
        </w:rPr>
        <w:fldChar w:fldCharType="end"/>
      </w:r>
    </w:p>
    <w:p w14:paraId="2FA044F0" w14:textId="77777777" w:rsidR="00673C52" w:rsidRPr="00980D09" w:rsidRDefault="00673C52" w:rsidP="00980D09">
      <w:pPr>
        <w:autoSpaceDE w:val="0"/>
        <w:autoSpaceDN w:val="0"/>
        <w:adjustRightInd w:val="0"/>
        <w:spacing w:after="0" w:line="480" w:lineRule="auto"/>
        <w:rPr>
          <w:rFonts w:ascii="Times New Roman" w:hAnsi="Times New Roman" w:cs="Times New Roman"/>
          <w:sz w:val="24"/>
          <w:szCs w:val="24"/>
          <w:lang w:val="en-US"/>
        </w:rPr>
      </w:pPr>
    </w:p>
    <w:p w14:paraId="088204FC" w14:textId="7BC05C55" w:rsidR="003D4BD6" w:rsidRPr="00980D09" w:rsidRDefault="00852531" w:rsidP="00980D09">
      <w:pPr>
        <w:pStyle w:val="Heading3"/>
        <w:spacing w:before="0" w:line="480" w:lineRule="auto"/>
        <w:jc w:val="both"/>
        <w:rPr>
          <w:rFonts w:ascii="Times New Roman" w:hAnsi="Times New Roman" w:cs="Times New Roman"/>
          <w:b/>
          <w:bCs/>
          <w:color w:val="auto"/>
          <w:lang w:val="en-US"/>
        </w:rPr>
      </w:pPr>
      <w:bookmarkStart w:id="103" w:name="_Toc152567374"/>
      <w:r w:rsidRPr="00980D09">
        <w:rPr>
          <w:rFonts w:ascii="Times New Roman" w:hAnsi="Times New Roman" w:cs="Times New Roman"/>
          <w:b/>
          <w:bCs/>
          <w:color w:val="auto"/>
          <w:lang w:val="en-US"/>
        </w:rPr>
        <w:t>4.3.</w:t>
      </w:r>
      <w:r w:rsidR="00BD3CE0" w:rsidRPr="00980D09">
        <w:rPr>
          <w:rFonts w:ascii="Times New Roman" w:hAnsi="Times New Roman" w:cs="Times New Roman"/>
          <w:b/>
          <w:bCs/>
          <w:color w:val="auto"/>
          <w:lang w:val="en-US"/>
        </w:rPr>
        <w:t>7</w:t>
      </w:r>
      <w:r w:rsidRPr="00980D09">
        <w:rPr>
          <w:rFonts w:ascii="Times New Roman" w:hAnsi="Times New Roman" w:cs="Times New Roman"/>
          <w:b/>
          <w:bCs/>
          <w:color w:val="auto"/>
          <w:lang w:val="en-US"/>
        </w:rPr>
        <w:t xml:space="preserve"> </w:t>
      </w:r>
      <w:r w:rsidR="00E46415">
        <w:rPr>
          <w:rFonts w:ascii="Times New Roman" w:hAnsi="Times New Roman" w:cs="Times New Roman"/>
          <w:b/>
          <w:bCs/>
          <w:color w:val="auto"/>
          <w:lang w:val="en-US"/>
        </w:rPr>
        <w:tab/>
      </w:r>
      <w:r w:rsidR="00A7701A" w:rsidRPr="00980D09">
        <w:rPr>
          <w:rFonts w:ascii="Times New Roman" w:hAnsi="Times New Roman" w:cs="Times New Roman"/>
          <w:b/>
          <w:bCs/>
          <w:color w:val="auto"/>
          <w:lang w:val="en-US"/>
        </w:rPr>
        <w:t>Medicine available</w:t>
      </w:r>
      <w:r w:rsidR="003D4BD6" w:rsidRPr="00980D09">
        <w:rPr>
          <w:rFonts w:ascii="Times New Roman" w:hAnsi="Times New Roman" w:cs="Times New Roman"/>
          <w:b/>
          <w:bCs/>
          <w:color w:val="auto"/>
          <w:lang w:val="en-US"/>
        </w:rPr>
        <w:t xml:space="preserve"> at </w:t>
      </w:r>
      <w:r w:rsidR="000E1F06" w:rsidRPr="00980D09">
        <w:rPr>
          <w:rFonts w:ascii="Times New Roman" w:hAnsi="Times New Roman" w:cs="Times New Roman"/>
          <w:b/>
          <w:bCs/>
          <w:color w:val="auto"/>
          <w:lang w:val="en-US"/>
        </w:rPr>
        <w:t>home</w:t>
      </w:r>
      <w:bookmarkEnd w:id="103"/>
    </w:p>
    <w:p w14:paraId="7F6EA390" w14:textId="1239330A" w:rsidR="00C21338" w:rsidRDefault="008B022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Exploring type of medicine stocked/ available at households provide a significance point in this study</w:t>
      </w:r>
      <w:r w:rsidR="00C22C5A" w:rsidRPr="00980D09">
        <w:rPr>
          <w:rFonts w:ascii="Times New Roman" w:hAnsi="Times New Roman" w:cs="Times New Roman"/>
          <w:sz w:val="24"/>
          <w:szCs w:val="24"/>
          <w:lang w:val="en-US"/>
        </w:rPr>
        <w:t xml:space="preserve"> to provide an insight into specific health need for the specific community of people in </w:t>
      </w:r>
      <w:proofErr w:type="spellStart"/>
      <w:r w:rsidR="00C22C5A" w:rsidRPr="00980D09">
        <w:rPr>
          <w:rFonts w:ascii="Times New Roman" w:hAnsi="Times New Roman" w:cs="Times New Roman"/>
          <w:sz w:val="24"/>
          <w:szCs w:val="24"/>
          <w:lang w:val="en-US"/>
        </w:rPr>
        <w:t>kisarawe</w:t>
      </w:r>
      <w:proofErr w:type="spellEnd"/>
      <w:r w:rsidR="00C22C5A" w:rsidRPr="00980D09">
        <w:rPr>
          <w:rFonts w:ascii="Times New Roman" w:hAnsi="Times New Roman" w:cs="Times New Roman"/>
          <w:sz w:val="24"/>
          <w:szCs w:val="24"/>
          <w:lang w:val="en-US"/>
        </w:rPr>
        <w:t xml:space="preserve"> distric</w:t>
      </w:r>
      <w:r w:rsidR="00D25E0E" w:rsidRPr="00980D09">
        <w:rPr>
          <w:rFonts w:ascii="Times New Roman" w:hAnsi="Times New Roman" w:cs="Times New Roman"/>
          <w:sz w:val="24"/>
          <w:szCs w:val="24"/>
          <w:lang w:val="en-US"/>
        </w:rPr>
        <w:t xml:space="preserve">t, and to account for the availability of medicines in the individual household. Table 4.12 present the </w:t>
      </w:r>
      <w:proofErr w:type="spellStart"/>
      <w:r w:rsidR="00D25E0E" w:rsidRPr="00980D09">
        <w:rPr>
          <w:rFonts w:ascii="Times New Roman" w:hAnsi="Times New Roman" w:cs="Times New Roman"/>
          <w:sz w:val="24"/>
          <w:szCs w:val="24"/>
          <w:lang w:val="en-US"/>
        </w:rPr>
        <w:t>crosstabulation</w:t>
      </w:r>
      <w:proofErr w:type="spellEnd"/>
      <w:r w:rsidR="00D25E0E" w:rsidRPr="00980D09">
        <w:rPr>
          <w:rFonts w:ascii="Times New Roman" w:hAnsi="Times New Roman" w:cs="Times New Roman"/>
          <w:sz w:val="24"/>
          <w:szCs w:val="24"/>
          <w:lang w:val="en-US"/>
        </w:rPr>
        <w:t xml:space="preserve"> of Households status (</w:t>
      </w:r>
      <w:proofErr w:type="spellStart"/>
      <w:r w:rsidR="00D25E0E" w:rsidRPr="00980D09">
        <w:rPr>
          <w:rFonts w:ascii="Times New Roman" w:hAnsi="Times New Roman" w:cs="Times New Roman"/>
          <w:sz w:val="24"/>
          <w:szCs w:val="24"/>
          <w:lang w:val="en-US"/>
        </w:rPr>
        <w:t>Okigusuri</w:t>
      </w:r>
      <w:proofErr w:type="spellEnd"/>
      <w:r w:rsidR="00D25E0E" w:rsidRPr="00980D09">
        <w:rPr>
          <w:rFonts w:ascii="Times New Roman" w:hAnsi="Times New Roman" w:cs="Times New Roman"/>
          <w:sz w:val="24"/>
          <w:szCs w:val="24"/>
          <w:lang w:val="en-US"/>
        </w:rPr>
        <w:t xml:space="preserve"> user/</w:t>
      </w:r>
      <w:r w:rsidR="00A11460" w:rsidRPr="00980D09">
        <w:rPr>
          <w:rFonts w:ascii="Times New Roman" w:hAnsi="Times New Roman" w:cs="Times New Roman"/>
          <w:sz w:val="24"/>
          <w:szCs w:val="24"/>
          <w:lang w:val="en-US"/>
        </w:rPr>
        <w:t>non-</w:t>
      </w:r>
      <w:proofErr w:type="spellStart"/>
      <w:r w:rsidR="00A11460" w:rsidRPr="00980D09">
        <w:rPr>
          <w:rFonts w:ascii="Times New Roman" w:hAnsi="Times New Roman" w:cs="Times New Roman"/>
          <w:sz w:val="24"/>
          <w:szCs w:val="24"/>
          <w:lang w:val="en-US"/>
        </w:rPr>
        <w:t>Okigusuri</w:t>
      </w:r>
      <w:proofErr w:type="spellEnd"/>
      <w:r w:rsidR="00D25E0E" w:rsidRPr="00980D09">
        <w:rPr>
          <w:rFonts w:ascii="Times New Roman" w:hAnsi="Times New Roman" w:cs="Times New Roman"/>
          <w:sz w:val="24"/>
          <w:szCs w:val="24"/>
          <w:lang w:val="en-US"/>
        </w:rPr>
        <w:t xml:space="preserve"> user)</w:t>
      </w:r>
      <w:r w:rsidR="00A11460" w:rsidRPr="00980D09">
        <w:rPr>
          <w:rFonts w:ascii="Times New Roman" w:hAnsi="Times New Roman" w:cs="Times New Roman"/>
          <w:sz w:val="24"/>
          <w:szCs w:val="24"/>
          <w:lang w:val="en-US"/>
        </w:rPr>
        <w:t xml:space="preserve"> and medicine available at home.</w:t>
      </w:r>
      <w:r w:rsidR="001A52BA" w:rsidRPr="00980D09">
        <w:rPr>
          <w:rFonts w:ascii="Times New Roman" w:hAnsi="Times New Roman" w:cs="Times New Roman"/>
          <w:sz w:val="24"/>
          <w:szCs w:val="24"/>
          <w:lang w:val="en-US"/>
        </w:rPr>
        <w:t xml:space="preserve"> </w:t>
      </w:r>
    </w:p>
    <w:p w14:paraId="640202DA" w14:textId="2ED107F6" w:rsidR="0058042C" w:rsidRPr="00D36401" w:rsidRDefault="00713AB9" w:rsidP="00D36401">
      <w:pPr>
        <w:pStyle w:val="Caption"/>
        <w:spacing w:after="0" w:line="480" w:lineRule="auto"/>
        <w:jc w:val="both"/>
        <w:rPr>
          <w:rFonts w:ascii="Times New Roman" w:hAnsi="Times New Roman" w:cs="Times New Roman"/>
          <w:b w:val="0"/>
          <w:bCs w:val="0"/>
          <w:i/>
          <w:iCs/>
          <w:color w:val="auto"/>
          <w:sz w:val="24"/>
          <w:szCs w:val="24"/>
          <w:lang w:val="en-US"/>
        </w:rPr>
      </w:pPr>
      <w:bookmarkStart w:id="104" w:name="_Toc152565580"/>
      <w:proofErr w:type="gramStart"/>
      <w:r>
        <w:rPr>
          <w:rFonts w:ascii="Times New Roman" w:hAnsi="Times New Roman" w:cs="Times New Roman"/>
          <w:color w:val="auto"/>
          <w:sz w:val="24"/>
          <w:szCs w:val="24"/>
        </w:rPr>
        <w:t xml:space="preserve">Table </w:t>
      </w:r>
      <w:r w:rsidR="00D36401" w:rsidRPr="00D36401">
        <w:rPr>
          <w:rFonts w:ascii="Times New Roman" w:hAnsi="Times New Roman" w:cs="Times New Roman"/>
          <w:color w:val="auto"/>
          <w:sz w:val="24"/>
          <w:szCs w:val="24"/>
        </w:rPr>
        <w:t xml:space="preserve">4.10 </w:t>
      </w:r>
      <w:proofErr w:type="spellStart"/>
      <w:r w:rsidR="00D36401" w:rsidRPr="00D36401">
        <w:rPr>
          <w:rFonts w:ascii="Times New Roman" w:hAnsi="Times New Roman" w:cs="Times New Roman"/>
          <w:color w:val="auto"/>
          <w:sz w:val="24"/>
          <w:szCs w:val="24"/>
        </w:rPr>
        <w:t>Crosstabulation</w:t>
      </w:r>
      <w:proofErr w:type="spellEnd"/>
      <w:r w:rsidR="00D36401" w:rsidRPr="00D36401">
        <w:rPr>
          <w:rFonts w:ascii="Times New Roman" w:hAnsi="Times New Roman" w:cs="Times New Roman"/>
          <w:color w:val="auto"/>
          <w:sz w:val="24"/>
          <w:szCs w:val="24"/>
        </w:rPr>
        <w:t xml:space="preserve"> Household </w:t>
      </w:r>
      <w:proofErr w:type="spellStart"/>
      <w:r w:rsidR="00D36401" w:rsidRPr="00D36401">
        <w:rPr>
          <w:rFonts w:ascii="Times New Roman" w:hAnsi="Times New Roman" w:cs="Times New Roman"/>
          <w:color w:val="auto"/>
          <w:sz w:val="24"/>
          <w:szCs w:val="24"/>
        </w:rPr>
        <w:t>Okigusuri</w:t>
      </w:r>
      <w:proofErr w:type="spellEnd"/>
      <w:r w:rsidR="00D36401" w:rsidRPr="00D36401">
        <w:rPr>
          <w:rFonts w:ascii="Times New Roman" w:hAnsi="Times New Roman" w:cs="Times New Roman"/>
          <w:color w:val="auto"/>
          <w:sz w:val="24"/>
          <w:szCs w:val="24"/>
        </w:rPr>
        <w:t xml:space="preserve"> status and medicine availability.</w:t>
      </w:r>
      <w:bookmarkEnd w:id="104"/>
      <w:proofErr w:type="gramEnd"/>
    </w:p>
    <w:tbl>
      <w:tblPr>
        <w:tblW w:w="0" w:type="auto"/>
        <w:tblLook w:val="04A0" w:firstRow="1" w:lastRow="0" w:firstColumn="1" w:lastColumn="0" w:noHBand="0" w:noVBand="1"/>
      </w:tblPr>
      <w:tblGrid>
        <w:gridCol w:w="3227"/>
        <w:gridCol w:w="1984"/>
        <w:gridCol w:w="1985"/>
        <w:gridCol w:w="1240"/>
      </w:tblGrid>
      <w:tr w:rsidR="00980D09" w:rsidRPr="00980D09" w14:paraId="7CF27209" w14:textId="77777777" w:rsidTr="00197068">
        <w:trPr>
          <w:trHeight w:val="725"/>
        </w:trPr>
        <w:tc>
          <w:tcPr>
            <w:tcW w:w="3227" w:type="dxa"/>
            <w:tcBorders>
              <w:top w:val="single" w:sz="4" w:space="0" w:color="auto"/>
              <w:bottom w:val="single" w:sz="4" w:space="0" w:color="auto"/>
            </w:tcBorders>
          </w:tcPr>
          <w:p w14:paraId="6252F389" w14:textId="4716E658" w:rsidR="00755F4C" w:rsidRPr="00980D09" w:rsidRDefault="00755F4C"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Available </w:t>
            </w:r>
            <w:r w:rsidR="00E46415" w:rsidRPr="00980D09">
              <w:rPr>
                <w:rFonts w:ascii="Times New Roman" w:hAnsi="Times New Roman" w:cs="Times New Roman"/>
                <w:b/>
                <w:bCs/>
                <w:sz w:val="24"/>
                <w:szCs w:val="24"/>
                <w:lang w:val="en-US"/>
              </w:rPr>
              <w:t>Medicine</w:t>
            </w:r>
          </w:p>
        </w:tc>
        <w:tc>
          <w:tcPr>
            <w:tcW w:w="1984" w:type="dxa"/>
            <w:tcBorders>
              <w:top w:val="single" w:sz="4" w:space="0" w:color="auto"/>
              <w:bottom w:val="single" w:sz="4" w:space="0" w:color="auto"/>
            </w:tcBorders>
          </w:tcPr>
          <w:p w14:paraId="2355B8A5" w14:textId="229A7F10" w:rsidR="00755F4C" w:rsidRPr="00980D09" w:rsidRDefault="00332260" w:rsidP="00713AB9">
            <w:pPr>
              <w:spacing w:after="0" w:line="360" w:lineRule="auto"/>
              <w:jc w:val="center"/>
              <w:rPr>
                <w:rFonts w:ascii="Times New Roman" w:hAnsi="Times New Roman" w:cs="Times New Roman"/>
                <w:b/>
                <w:bCs/>
                <w:sz w:val="24"/>
                <w:szCs w:val="24"/>
                <w:lang w:val="en-US"/>
              </w:rPr>
            </w:pP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w:t>
            </w:r>
            <w:r w:rsidR="00E46415" w:rsidRPr="00980D09">
              <w:rPr>
                <w:rFonts w:ascii="Times New Roman" w:hAnsi="Times New Roman" w:cs="Times New Roman"/>
                <w:b/>
                <w:bCs/>
                <w:sz w:val="24"/>
                <w:szCs w:val="24"/>
                <w:lang w:val="en-US"/>
              </w:rPr>
              <w:t>User</w:t>
            </w:r>
          </w:p>
        </w:tc>
        <w:tc>
          <w:tcPr>
            <w:tcW w:w="1985" w:type="dxa"/>
            <w:tcBorders>
              <w:top w:val="single" w:sz="4" w:space="0" w:color="auto"/>
              <w:bottom w:val="single" w:sz="4" w:space="0" w:color="auto"/>
            </w:tcBorders>
          </w:tcPr>
          <w:p w14:paraId="2A995EAB" w14:textId="2EC9F5F6" w:rsidR="00755F4C" w:rsidRPr="00980D09" w:rsidRDefault="00332260"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Non </w:t>
            </w: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w:t>
            </w:r>
            <w:r w:rsidR="00E46415" w:rsidRPr="00980D09">
              <w:rPr>
                <w:rFonts w:ascii="Times New Roman" w:hAnsi="Times New Roman" w:cs="Times New Roman"/>
                <w:b/>
                <w:bCs/>
                <w:sz w:val="24"/>
                <w:szCs w:val="24"/>
                <w:lang w:val="en-US"/>
              </w:rPr>
              <w:t>User</w:t>
            </w:r>
          </w:p>
        </w:tc>
        <w:tc>
          <w:tcPr>
            <w:tcW w:w="1240" w:type="dxa"/>
            <w:tcBorders>
              <w:top w:val="single" w:sz="4" w:space="0" w:color="auto"/>
              <w:bottom w:val="single" w:sz="4" w:space="0" w:color="auto"/>
            </w:tcBorders>
          </w:tcPr>
          <w:p w14:paraId="58D19FF5" w14:textId="14EDB80F" w:rsidR="00755F4C" w:rsidRPr="00980D09" w:rsidRDefault="004A75C9" w:rsidP="00713AB9">
            <w:pPr>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Total</w:t>
            </w:r>
          </w:p>
        </w:tc>
      </w:tr>
      <w:tr w:rsidR="00980D09" w:rsidRPr="00980D09" w14:paraId="3EA4415D" w14:textId="77777777" w:rsidTr="00E46415">
        <w:trPr>
          <w:trHeight w:val="312"/>
        </w:trPr>
        <w:tc>
          <w:tcPr>
            <w:tcW w:w="3227" w:type="dxa"/>
            <w:tcBorders>
              <w:top w:val="single" w:sz="4" w:space="0" w:color="auto"/>
            </w:tcBorders>
          </w:tcPr>
          <w:p w14:paraId="7C0DC305" w14:textId="74CD2E56" w:rsidR="00755F4C" w:rsidRPr="00980D09" w:rsidRDefault="00332260" w:rsidP="00713AB9">
            <w:pPr>
              <w:spacing w:after="0" w:line="360" w:lineRule="auto"/>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Antipain</w:t>
            </w:r>
            <w:proofErr w:type="spellEnd"/>
            <w:r w:rsidRPr="00980D09">
              <w:rPr>
                <w:rFonts w:ascii="Times New Roman" w:hAnsi="Times New Roman" w:cs="Times New Roman"/>
                <w:sz w:val="24"/>
                <w:szCs w:val="24"/>
                <w:lang w:val="en-US"/>
              </w:rPr>
              <w:t>/Analgesic</w:t>
            </w:r>
          </w:p>
        </w:tc>
        <w:tc>
          <w:tcPr>
            <w:tcW w:w="1984" w:type="dxa"/>
            <w:tcBorders>
              <w:top w:val="single" w:sz="4" w:space="0" w:color="auto"/>
            </w:tcBorders>
          </w:tcPr>
          <w:p w14:paraId="36FF8B7B" w14:textId="798031B4" w:rsidR="00755F4C" w:rsidRPr="00980D09" w:rsidRDefault="002602DA"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21.4%</w:t>
            </w:r>
          </w:p>
        </w:tc>
        <w:tc>
          <w:tcPr>
            <w:tcW w:w="1985" w:type="dxa"/>
            <w:tcBorders>
              <w:top w:val="single" w:sz="4" w:space="0" w:color="auto"/>
            </w:tcBorders>
          </w:tcPr>
          <w:p w14:paraId="0496C07C" w14:textId="48C96400" w:rsidR="00755F4C" w:rsidRPr="00980D09" w:rsidRDefault="002602DA"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240" w:type="dxa"/>
            <w:tcBorders>
              <w:top w:val="single" w:sz="4" w:space="0" w:color="auto"/>
            </w:tcBorders>
          </w:tcPr>
          <w:p w14:paraId="2662FD83" w14:textId="1DC7406B" w:rsidR="00755F4C" w:rsidRPr="00980D09" w:rsidRDefault="002602DA"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11.4%</w:t>
            </w:r>
          </w:p>
        </w:tc>
      </w:tr>
      <w:tr w:rsidR="00980D09" w:rsidRPr="00980D09" w14:paraId="6B1F66A0" w14:textId="77777777" w:rsidTr="00E46415">
        <w:trPr>
          <w:trHeight w:val="318"/>
        </w:trPr>
        <w:tc>
          <w:tcPr>
            <w:tcW w:w="3227" w:type="dxa"/>
          </w:tcPr>
          <w:p w14:paraId="3E6C5E28" w14:textId="1389E33F" w:rsidR="00755F4C" w:rsidRPr="00980D09" w:rsidRDefault="0033226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Anti-allergy</w:t>
            </w:r>
          </w:p>
        </w:tc>
        <w:tc>
          <w:tcPr>
            <w:tcW w:w="1984" w:type="dxa"/>
          </w:tcPr>
          <w:p w14:paraId="5E650869" w14:textId="4795639E"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4.3%</w:t>
            </w:r>
          </w:p>
        </w:tc>
        <w:tc>
          <w:tcPr>
            <w:tcW w:w="1985" w:type="dxa"/>
          </w:tcPr>
          <w:p w14:paraId="650082DA" w14:textId="5DE33DAA"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240" w:type="dxa"/>
          </w:tcPr>
          <w:p w14:paraId="5FA8D5D0" w14:textId="0F46B354"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w:t>
            </w:r>
          </w:p>
        </w:tc>
      </w:tr>
      <w:tr w:rsidR="00980D09" w:rsidRPr="00980D09" w14:paraId="36227F48" w14:textId="77777777" w:rsidTr="00E46415">
        <w:trPr>
          <w:trHeight w:val="323"/>
        </w:trPr>
        <w:tc>
          <w:tcPr>
            <w:tcW w:w="3227" w:type="dxa"/>
          </w:tcPr>
          <w:p w14:paraId="2EB0EEB4" w14:textId="519B4D7E" w:rsidR="00755F4C" w:rsidRPr="00980D09" w:rsidRDefault="0033226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Antifungal </w:t>
            </w:r>
          </w:p>
        </w:tc>
        <w:tc>
          <w:tcPr>
            <w:tcW w:w="1984" w:type="dxa"/>
          </w:tcPr>
          <w:p w14:paraId="54C23C7E" w14:textId="3403865A"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4.3%</w:t>
            </w:r>
          </w:p>
        </w:tc>
        <w:tc>
          <w:tcPr>
            <w:tcW w:w="1985" w:type="dxa"/>
          </w:tcPr>
          <w:p w14:paraId="3A978417" w14:textId="1B5BAF50"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240" w:type="dxa"/>
          </w:tcPr>
          <w:p w14:paraId="61B349C9" w14:textId="2F6FFCDF"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w:t>
            </w:r>
          </w:p>
        </w:tc>
      </w:tr>
      <w:tr w:rsidR="00980D09" w:rsidRPr="00980D09" w14:paraId="16D700E7" w14:textId="77777777" w:rsidTr="00E46415">
        <w:trPr>
          <w:trHeight w:val="329"/>
        </w:trPr>
        <w:tc>
          <w:tcPr>
            <w:tcW w:w="3227" w:type="dxa"/>
          </w:tcPr>
          <w:p w14:paraId="6479D022" w14:textId="6B92EE3D" w:rsidR="00755F4C" w:rsidRPr="00980D09" w:rsidRDefault="0033226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Antibiotics</w:t>
            </w:r>
          </w:p>
        </w:tc>
        <w:tc>
          <w:tcPr>
            <w:tcW w:w="1984" w:type="dxa"/>
          </w:tcPr>
          <w:p w14:paraId="3032A688" w14:textId="37CF76D4"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985" w:type="dxa"/>
          </w:tcPr>
          <w:p w14:paraId="222B84C0" w14:textId="2C937C81"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240" w:type="dxa"/>
          </w:tcPr>
          <w:p w14:paraId="7A908F51" w14:textId="4F9A3B70" w:rsidR="00755F4C" w:rsidRPr="00980D09" w:rsidRDefault="00470089"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0.7%</w:t>
            </w:r>
          </w:p>
        </w:tc>
      </w:tr>
      <w:tr w:rsidR="00980D09" w:rsidRPr="00980D09" w14:paraId="3C51308F" w14:textId="77777777" w:rsidTr="00E46415">
        <w:trPr>
          <w:trHeight w:val="321"/>
        </w:trPr>
        <w:tc>
          <w:tcPr>
            <w:tcW w:w="3227" w:type="dxa"/>
          </w:tcPr>
          <w:p w14:paraId="514A55BD" w14:textId="0F012B78" w:rsidR="00755F4C" w:rsidRPr="00980D09" w:rsidRDefault="003708D4" w:rsidP="00713AB9">
            <w:pPr>
              <w:spacing w:after="0" w:line="360" w:lineRule="auto"/>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Antihelminthetic</w:t>
            </w:r>
            <w:proofErr w:type="spellEnd"/>
            <w:r w:rsidRPr="00980D09">
              <w:rPr>
                <w:rFonts w:ascii="Times New Roman" w:hAnsi="Times New Roman" w:cs="Times New Roman"/>
                <w:sz w:val="24"/>
                <w:szCs w:val="24"/>
                <w:lang w:val="en-US"/>
              </w:rPr>
              <w:t xml:space="preserve"> </w:t>
            </w:r>
          </w:p>
        </w:tc>
        <w:tc>
          <w:tcPr>
            <w:tcW w:w="1984" w:type="dxa"/>
          </w:tcPr>
          <w:p w14:paraId="2BC819DD" w14:textId="520A48D1" w:rsidR="00755F4C" w:rsidRPr="00980D09" w:rsidRDefault="00E513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c>
          <w:tcPr>
            <w:tcW w:w="1985" w:type="dxa"/>
          </w:tcPr>
          <w:p w14:paraId="369503D5" w14:textId="1D4B148D" w:rsidR="00755F4C" w:rsidRPr="00980D09" w:rsidRDefault="00E513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240" w:type="dxa"/>
          </w:tcPr>
          <w:p w14:paraId="0DC0E656" w14:textId="54E80228" w:rsidR="00755F4C" w:rsidRPr="00980D09" w:rsidRDefault="00E513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5.0%</w:t>
            </w:r>
          </w:p>
        </w:tc>
      </w:tr>
      <w:tr w:rsidR="00980D09" w:rsidRPr="00980D09" w14:paraId="279F5E91" w14:textId="77777777" w:rsidTr="00E46415">
        <w:trPr>
          <w:trHeight w:val="328"/>
        </w:trPr>
        <w:tc>
          <w:tcPr>
            <w:tcW w:w="3227" w:type="dxa"/>
          </w:tcPr>
          <w:p w14:paraId="11C0A416" w14:textId="0DC05243" w:rsidR="00755F4C" w:rsidRPr="00980D09" w:rsidRDefault="003708D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Cough mixtures</w:t>
            </w:r>
          </w:p>
        </w:tc>
        <w:tc>
          <w:tcPr>
            <w:tcW w:w="1984" w:type="dxa"/>
          </w:tcPr>
          <w:p w14:paraId="26639412" w14:textId="422DBCED" w:rsidR="00755F4C" w:rsidRPr="00980D09" w:rsidRDefault="00AB178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14.3%</w:t>
            </w:r>
          </w:p>
        </w:tc>
        <w:tc>
          <w:tcPr>
            <w:tcW w:w="1985" w:type="dxa"/>
          </w:tcPr>
          <w:p w14:paraId="5534333B" w14:textId="2693CA3A" w:rsidR="00755F4C" w:rsidRPr="00980D09" w:rsidRDefault="00AB178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240" w:type="dxa"/>
          </w:tcPr>
          <w:p w14:paraId="4E9E3D38" w14:textId="4AD5B512" w:rsidR="00755F4C" w:rsidRPr="00980D09" w:rsidRDefault="00AB178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7.1%</w:t>
            </w:r>
          </w:p>
        </w:tc>
      </w:tr>
      <w:tr w:rsidR="00980D09" w:rsidRPr="00980D09" w14:paraId="26B9D126" w14:textId="77777777" w:rsidTr="00E46415">
        <w:trPr>
          <w:trHeight w:val="475"/>
        </w:trPr>
        <w:tc>
          <w:tcPr>
            <w:tcW w:w="3227" w:type="dxa"/>
            <w:tcBorders>
              <w:bottom w:val="single" w:sz="4" w:space="0" w:color="auto"/>
            </w:tcBorders>
          </w:tcPr>
          <w:p w14:paraId="27FBB69F" w14:textId="3ACB7207" w:rsidR="00755F4C" w:rsidRPr="00980D09" w:rsidRDefault="003708D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Analgesic +</w:t>
            </w:r>
            <w:r w:rsidR="004A75C9" w:rsidRPr="00980D09">
              <w:rPr>
                <w:rFonts w:ascii="Times New Roman" w:hAnsi="Times New Roman" w:cs="Times New Roman"/>
                <w:sz w:val="24"/>
                <w:szCs w:val="24"/>
                <w:lang w:val="en-US"/>
              </w:rPr>
              <w:t xml:space="preserve"> Antifu</w:t>
            </w:r>
            <w:r w:rsidR="00780724" w:rsidRPr="00980D09">
              <w:rPr>
                <w:rFonts w:ascii="Times New Roman" w:hAnsi="Times New Roman" w:cs="Times New Roman"/>
                <w:sz w:val="24"/>
                <w:szCs w:val="24"/>
                <w:lang w:val="en-US"/>
              </w:rPr>
              <w:t>n</w:t>
            </w:r>
            <w:r w:rsidR="004A75C9" w:rsidRPr="00980D09">
              <w:rPr>
                <w:rFonts w:ascii="Times New Roman" w:hAnsi="Times New Roman" w:cs="Times New Roman"/>
                <w:sz w:val="24"/>
                <w:szCs w:val="24"/>
                <w:lang w:val="en-US"/>
              </w:rPr>
              <w:t xml:space="preserve">gal + </w:t>
            </w:r>
            <w:proofErr w:type="spellStart"/>
            <w:r w:rsidR="004A75C9" w:rsidRPr="00980D09">
              <w:rPr>
                <w:rFonts w:ascii="Times New Roman" w:hAnsi="Times New Roman" w:cs="Times New Roman"/>
                <w:sz w:val="24"/>
                <w:szCs w:val="24"/>
                <w:lang w:val="en-US"/>
              </w:rPr>
              <w:t>Antiallergy</w:t>
            </w:r>
            <w:proofErr w:type="spellEnd"/>
          </w:p>
        </w:tc>
        <w:tc>
          <w:tcPr>
            <w:tcW w:w="1984" w:type="dxa"/>
            <w:tcBorders>
              <w:bottom w:val="single" w:sz="4" w:space="0" w:color="auto"/>
            </w:tcBorders>
          </w:tcPr>
          <w:p w14:paraId="7E99B259" w14:textId="4C6045F5" w:rsidR="00755F4C" w:rsidRPr="00980D09" w:rsidRDefault="00AB178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32.9%</w:t>
            </w:r>
          </w:p>
        </w:tc>
        <w:tc>
          <w:tcPr>
            <w:tcW w:w="1985" w:type="dxa"/>
            <w:tcBorders>
              <w:bottom w:val="single" w:sz="4" w:space="0" w:color="auto"/>
            </w:tcBorders>
          </w:tcPr>
          <w:p w14:paraId="695BF033" w14:textId="409F3C49" w:rsidR="00755F4C" w:rsidRPr="00980D09" w:rsidRDefault="00AB178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240" w:type="dxa"/>
            <w:tcBorders>
              <w:bottom w:val="single" w:sz="4" w:space="0" w:color="auto"/>
            </w:tcBorders>
          </w:tcPr>
          <w:p w14:paraId="071AB5B7" w14:textId="04962FBC" w:rsidR="00755F4C" w:rsidRPr="00980D09" w:rsidRDefault="00AB178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16.4%</w:t>
            </w:r>
          </w:p>
        </w:tc>
      </w:tr>
      <w:tr w:rsidR="00980D09" w:rsidRPr="00980D09" w14:paraId="6A9BE0DD" w14:textId="77777777" w:rsidTr="00197068">
        <w:trPr>
          <w:trHeight w:val="263"/>
        </w:trPr>
        <w:tc>
          <w:tcPr>
            <w:tcW w:w="3227" w:type="dxa"/>
            <w:tcBorders>
              <w:top w:val="single" w:sz="4" w:space="0" w:color="auto"/>
              <w:bottom w:val="single" w:sz="4" w:space="0" w:color="auto"/>
            </w:tcBorders>
          </w:tcPr>
          <w:p w14:paraId="2F188E4F" w14:textId="31F10513" w:rsidR="00DE7118" w:rsidRPr="00197068" w:rsidRDefault="00DE7118" w:rsidP="00713AB9">
            <w:pPr>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None</w:t>
            </w:r>
          </w:p>
        </w:tc>
        <w:tc>
          <w:tcPr>
            <w:tcW w:w="1984" w:type="dxa"/>
            <w:tcBorders>
              <w:top w:val="single" w:sz="4" w:space="0" w:color="auto"/>
              <w:bottom w:val="single" w:sz="4" w:space="0" w:color="auto"/>
            </w:tcBorders>
          </w:tcPr>
          <w:p w14:paraId="5C182AAA" w14:textId="34DBBFFE" w:rsidR="00DE7118" w:rsidRPr="00197068" w:rsidRDefault="00DE7118" w:rsidP="00713AB9">
            <w:pPr>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11.4%</w:t>
            </w:r>
          </w:p>
        </w:tc>
        <w:tc>
          <w:tcPr>
            <w:tcW w:w="1985" w:type="dxa"/>
            <w:tcBorders>
              <w:top w:val="single" w:sz="4" w:space="0" w:color="auto"/>
              <w:bottom w:val="single" w:sz="4" w:space="0" w:color="auto"/>
            </w:tcBorders>
          </w:tcPr>
          <w:p w14:paraId="26299DEA" w14:textId="77D88451" w:rsidR="00DE7118" w:rsidRPr="00197068" w:rsidRDefault="00DE7118" w:rsidP="00713AB9">
            <w:pPr>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98.6%</w:t>
            </w:r>
          </w:p>
        </w:tc>
        <w:tc>
          <w:tcPr>
            <w:tcW w:w="1240" w:type="dxa"/>
            <w:tcBorders>
              <w:top w:val="single" w:sz="4" w:space="0" w:color="auto"/>
              <w:bottom w:val="single" w:sz="4" w:space="0" w:color="auto"/>
            </w:tcBorders>
          </w:tcPr>
          <w:p w14:paraId="259BF1E7" w14:textId="3695D868" w:rsidR="00DE7118" w:rsidRPr="00197068" w:rsidRDefault="00DE7118" w:rsidP="00713AB9">
            <w:pPr>
              <w:spacing w:after="0" w:line="360" w:lineRule="auto"/>
              <w:rPr>
                <w:rFonts w:ascii="Times New Roman" w:hAnsi="Times New Roman" w:cs="Times New Roman"/>
                <w:b/>
                <w:sz w:val="24"/>
                <w:szCs w:val="24"/>
                <w:lang w:val="en-US"/>
              </w:rPr>
            </w:pPr>
            <w:r w:rsidRPr="00197068">
              <w:rPr>
                <w:rFonts w:ascii="Times New Roman" w:hAnsi="Times New Roman" w:cs="Times New Roman"/>
                <w:b/>
                <w:sz w:val="24"/>
                <w:szCs w:val="24"/>
                <w:lang w:val="en-US"/>
              </w:rPr>
              <w:t>55.0%</w:t>
            </w:r>
          </w:p>
        </w:tc>
      </w:tr>
    </w:tbl>
    <w:p w14:paraId="6BE7E3A0" w14:textId="77777777" w:rsidR="00780724" w:rsidRPr="00980D09" w:rsidRDefault="00780724" w:rsidP="00980D09">
      <w:pPr>
        <w:autoSpaceDE w:val="0"/>
        <w:autoSpaceDN w:val="0"/>
        <w:adjustRightInd w:val="0"/>
        <w:spacing w:after="0" w:line="480" w:lineRule="auto"/>
        <w:rPr>
          <w:rFonts w:ascii="Times New Roman" w:hAnsi="Times New Roman" w:cs="Times New Roman"/>
          <w:sz w:val="24"/>
          <w:szCs w:val="24"/>
          <w:lang w:val="en-US"/>
        </w:rPr>
      </w:pPr>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2023 </w:t>
      </w:r>
    </w:p>
    <w:p w14:paraId="0646AAC0" w14:textId="77777777" w:rsidR="00D7232C" w:rsidRDefault="00D7232C" w:rsidP="00980D09">
      <w:pPr>
        <w:autoSpaceDE w:val="0"/>
        <w:autoSpaceDN w:val="0"/>
        <w:adjustRightInd w:val="0"/>
        <w:spacing w:after="0" w:line="480" w:lineRule="auto"/>
        <w:jc w:val="both"/>
        <w:rPr>
          <w:rFonts w:ascii="Times New Roman" w:hAnsi="Times New Roman" w:cs="Times New Roman"/>
          <w:sz w:val="24"/>
          <w:szCs w:val="24"/>
          <w:lang w:val="en-US"/>
        </w:rPr>
      </w:pPr>
    </w:p>
    <w:p w14:paraId="784EBA72" w14:textId="60113DD9" w:rsidR="00DD1554" w:rsidRPr="00980D09" w:rsidRDefault="00BD3CE0"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lastRenderedPageBreak/>
        <w:t>4</w:t>
      </w:r>
      <w:r w:rsidR="00AE51F8" w:rsidRPr="00980D09">
        <w:rPr>
          <w:rFonts w:ascii="Times New Roman" w:hAnsi="Times New Roman" w:cs="Times New Roman"/>
          <w:b/>
          <w:bCs/>
          <w:sz w:val="24"/>
          <w:szCs w:val="24"/>
          <w:lang w:val="en-US"/>
        </w:rPr>
        <w:t xml:space="preserve">.3.8 </w:t>
      </w:r>
      <w:r w:rsidR="00D7232C">
        <w:rPr>
          <w:rFonts w:ascii="Times New Roman" w:hAnsi="Times New Roman" w:cs="Times New Roman"/>
          <w:b/>
          <w:bCs/>
          <w:sz w:val="24"/>
          <w:szCs w:val="24"/>
          <w:lang w:val="en-US"/>
        </w:rPr>
        <w:tab/>
      </w:r>
      <w:r w:rsidR="002E1F96" w:rsidRPr="00980D09">
        <w:rPr>
          <w:rFonts w:ascii="Times New Roman" w:hAnsi="Times New Roman" w:cs="Times New Roman"/>
          <w:b/>
          <w:bCs/>
          <w:sz w:val="24"/>
          <w:szCs w:val="24"/>
          <w:lang w:val="en-US"/>
        </w:rPr>
        <w:t>Medicine Availability in Non-</w:t>
      </w:r>
      <w:proofErr w:type="spellStart"/>
      <w:r w:rsidR="002E1F96" w:rsidRPr="00980D09">
        <w:rPr>
          <w:rFonts w:ascii="Times New Roman" w:hAnsi="Times New Roman" w:cs="Times New Roman"/>
          <w:b/>
          <w:bCs/>
          <w:sz w:val="24"/>
          <w:szCs w:val="24"/>
          <w:lang w:val="en-US"/>
        </w:rPr>
        <w:t>Okigusuri</w:t>
      </w:r>
      <w:proofErr w:type="spellEnd"/>
      <w:r w:rsidR="002E1F96" w:rsidRPr="00980D09">
        <w:rPr>
          <w:rFonts w:ascii="Times New Roman" w:hAnsi="Times New Roman" w:cs="Times New Roman"/>
          <w:b/>
          <w:bCs/>
          <w:sz w:val="24"/>
          <w:szCs w:val="24"/>
          <w:lang w:val="en-US"/>
        </w:rPr>
        <w:t xml:space="preserve"> User Households</w:t>
      </w:r>
      <w:r w:rsidR="002E1F96" w:rsidRPr="00980D09">
        <w:rPr>
          <w:rFonts w:ascii="Times New Roman" w:hAnsi="Times New Roman" w:cs="Times New Roman"/>
          <w:sz w:val="24"/>
          <w:szCs w:val="24"/>
          <w:lang w:val="en-US"/>
        </w:rPr>
        <w:t xml:space="preserve"> </w:t>
      </w:r>
    </w:p>
    <w:p w14:paraId="4D8E7186" w14:textId="6E058C9F" w:rsidR="002E1F96" w:rsidRPr="00980D09" w:rsidRDefault="002E1F96"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According to the findings, a majority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specifically 98.6%, did not have any medicines in their households. This implies that a very small percentage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had medicines readily available in their homes.</w:t>
      </w:r>
      <w:r w:rsidR="00DD1554" w:rsidRPr="00980D09">
        <w:rPr>
          <w:rFonts w:ascii="Times New Roman" w:hAnsi="Times New Roman" w:cs="Times New Roman"/>
          <w:sz w:val="24"/>
          <w:szCs w:val="24"/>
          <w:lang w:val="en-US"/>
        </w:rPr>
        <w:t xml:space="preserve"> </w:t>
      </w:r>
      <w:r w:rsidR="002B2D9E" w:rsidRPr="00980D09">
        <w:rPr>
          <w:rFonts w:ascii="Times New Roman" w:hAnsi="Times New Roman" w:cs="Times New Roman"/>
          <w:sz w:val="24"/>
          <w:szCs w:val="24"/>
          <w:lang w:val="en-US"/>
        </w:rPr>
        <w:t xml:space="preserve">In Mongolia households without family kit were having inadequate availability and accessibility to medicines </w:t>
      </w:r>
      <w:r w:rsidR="00AC0BAC" w:rsidRPr="00980D09">
        <w:rPr>
          <w:rFonts w:ascii="Times New Roman" w:hAnsi="Times New Roman" w:cs="Times New Roman"/>
          <w:sz w:val="24"/>
          <w:szCs w:val="24"/>
          <w:lang w:val="en-US"/>
        </w:rPr>
        <w:fldChar w:fldCharType="begin" w:fldLock="1"/>
      </w:r>
      <w:r w:rsidR="001F2DBD" w:rsidRPr="00980D09">
        <w:rPr>
          <w:rFonts w:ascii="Times New Roman" w:hAnsi="Times New Roman" w:cs="Times New Roman"/>
          <w:sz w:val="24"/>
          <w:szCs w:val="24"/>
          <w:lang w:val="en-US"/>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18.35%","author":[{"dropping-particle":"","family":"Ulaanbaatar","given":"Mongolia","non-dropping-particle":"","parse-names":false,"suffix":""}],"id":"ITEM-1","issued":{"date-parts":[["2017"]]},"title":"Report of the WHO Interregional Workshop on the Use of Traditional Medicine in Primary Health Care","type":"article-journal"},"uris":["http://www.mendeley.com/documents/?uuid=dc6bfdad-09db-4e59-a26e-d12e00dcc833"]}],"mendeley":{"formattedCitation":"(Ulaanbaatar, 2017)","plainTextFormattedCitation":"(Ulaanbaatar, 2017)","previouslyFormattedCitation":"(Ulaanbaatar, 2017)"},"properties":{"noteIndex":0},"schema":"https://github.com/citation-style-language/schema/raw/master/csl-citation.json"}</w:instrText>
      </w:r>
      <w:r w:rsidR="00AC0BAC" w:rsidRPr="00980D09">
        <w:rPr>
          <w:rFonts w:ascii="Times New Roman" w:hAnsi="Times New Roman" w:cs="Times New Roman"/>
          <w:sz w:val="24"/>
          <w:szCs w:val="24"/>
          <w:lang w:val="en-US"/>
        </w:rPr>
        <w:fldChar w:fldCharType="separate"/>
      </w:r>
      <w:r w:rsidR="00AC0BAC" w:rsidRPr="00980D09">
        <w:rPr>
          <w:rFonts w:ascii="Times New Roman" w:hAnsi="Times New Roman" w:cs="Times New Roman"/>
          <w:noProof/>
          <w:sz w:val="24"/>
          <w:szCs w:val="24"/>
          <w:lang w:val="en-US"/>
        </w:rPr>
        <w:t>(Ulaanbaatar, 2017)</w:t>
      </w:r>
      <w:r w:rsidR="00AC0BAC" w:rsidRPr="00980D09">
        <w:rPr>
          <w:rFonts w:ascii="Times New Roman" w:hAnsi="Times New Roman" w:cs="Times New Roman"/>
          <w:sz w:val="24"/>
          <w:szCs w:val="24"/>
          <w:lang w:val="en-US"/>
        </w:rPr>
        <w:fldChar w:fldCharType="end"/>
      </w:r>
    </w:p>
    <w:p w14:paraId="61FC5996" w14:textId="77777777" w:rsidR="00D7232C" w:rsidRDefault="00D7232C" w:rsidP="00980D09">
      <w:pPr>
        <w:autoSpaceDE w:val="0"/>
        <w:autoSpaceDN w:val="0"/>
        <w:adjustRightInd w:val="0"/>
        <w:spacing w:after="0" w:line="480" w:lineRule="auto"/>
        <w:jc w:val="both"/>
        <w:rPr>
          <w:rFonts w:ascii="Times New Roman" w:hAnsi="Times New Roman" w:cs="Times New Roman"/>
          <w:b/>
          <w:bCs/>
          <w:sz w:val="24"/>
          <w:szCs w:val="24"/>
          <w:lang w:val="en-US"/>
        </w:rPr>
      </w:pPr>
    </w:p>
    <w:p w14:paraId="6A8CA84A" w14:textId="107E8D38" w:rsidR="00DD1554" w:rsidRPr="00980D09" w:rsidRDefault="00AE51F8"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t xml:space="preserve">4.3.9 </w:t>
      </w:r>
      <w:r w:rsidR="00D7232C">
        <w:rPr>
          <w:rFonts w:ascii="Times New Roman" w:hAnsi="Times New Roman" w:cs="Times New Roman"/>
          <w:b/>
          <w:bCs/>
          <w:sz w:val="24"/>
          <w:szCs w:val="24"/>
          <w:lang w:val="en-US"/>
        </w:rPr>
        <w:tab/>
      </w:r>
      <w:r w:rsidR="002E1F96" w:rsidRPr="00980D09">
        <w:rPr>
          <w:rFonts w:ascii="Times New Roman" w:hAnsi="Times New Roman" w:cs="Times New Roman"/>
          <w:b/>
          <w:bCs/>
          <w:sz w:val="24"/>
          <w:szCs w:val="24"/>
          <w:lang w:val="en-US"/>
        </w:rPr>
        <w:t xml:space="preserve">Medicine Availability in </w:t>
      </w:r>
      <w:proofErr w:type="spellStart"/>
      <w:r w:rsidR="002E1F96" w:rsidRPr="00980D09">
        <w:rPr>
          <w:rFonts w:ascii="Times New Roman" w:hAnsi="Times New Roman" w:cs="Times New Roman"/>
          <w:b/>
          <w:bCs/>
          <w:sz w:val="24"/>
          <w:szCs w:val="24"/>
          <w:lang w:val="en-US"/>
        </w:rPr>
        <w:t>Okigusuri</w:t>
      </w:r>
      <w:proofErr w:type="spellEnd"/>
      <w:r w:rsidR="002E1F96" w:rsidRPr="00980D09">
        <w:rPr>
          <w:rFonts w:ascii="Times New Roman" w:hAnsi="Times New Roman" w:cs="Times New Roman"/>
          <w:b/>
          <w:bCs/>
          <w:sz w:val="24"/>
          <w:szCs w:val="24"/>
          <w:lang w:val="en-US"/>
        </w:rPr>
        <w:t xml:space="preserve"> User Household</w:t>
      </w:r>
      <w:r w:rsidR="00453636" w:rsidRPr="00980D09">
        <w:rPr>
          <w:rFonts w:ascii="Times New Roman" w:hAnsi="Times New Roman" w:cs="Times New Roman"/>
          <w:b/>
          <w:bCs/>
          <w:sz w:val="24"/>
          <w:szCs w:val="24"/>
          <w:lang w:val="en-US"/>
        </w:rPr>
        <w:t>s</w:t>
      </w:r>
      <w:r w:rsidR="002E1F96" w:rsidRPr="00980D09">
        <w:rPr>
          <w:rFonts w:ascii="Times New Roman" w:hAnsi="Times New Roman" w:cs="Times New Roman"/>
          <w:sz w:val="24"/>
          <w:szCs w:val="24"/>
          <w:lang w:val="en-US"/>
        </w:rPr>
        <w:t xml:space="preserve"> </w:t>
      </w:r>
    </w:p>
    <w:p w14:paraId="0ACFD8D8" w14:textId="3E4B8303" w:rsidR="00762A2E" w:rsidRPr="00980D09" w:rsidRDefault="002E1F96"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In contrast, a substantial proportion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accounting for 88.6% of respondents, reported having medicines in their households. This is a striking contrast to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and indicates that the presence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boxes might be linked to greater medicine availability at home.</w:t>
      </w:r>
      <w:r w:rsidR="00762A2E" w:rsidRPr="00980D09">
        <w:rPr>
          <w:rFonts w:ascii="Times New Roman" w:hAnsi="Times New Roman" w:cs="Times New Roman"/>
          <w:sz w:val="24"/>
          <w:szCs w:val="24"/>
          <w:lang w:val="en-US"/>
        </w:rPr>
        <w:t xml:space="preserve"> </w:t>
      </w:r>
      <w:r w:rsidR="001A6C15" w:rsidRPr="00980D09">
        <w:rPr>
          <w:rFonts w:ascii="Times New Roman" w:hAnsi="Times New Roman" w:cs="Times New Roman"/>
          <w:sz w:val="24"/>
          <w:szCs w:val="24"/>
          <w:lang w:val="en-US"/>
        </w:rPr>
        <w:t xml:space="preserve">The assurance availability of medicine in </w:t>
      </w:r>
      <w:proofErr w:type="spellStart"/>
      <w:r w:rsidR="001A6C15" w:rsidRPr="00980D09">
        <w:rPr>
          <w:rFonts w:ascii="Times New Roman" w:hAnsi="Times New Roman" w:cs="Times New Roman"/>
          <w:sz w:val="24"/>
          <w:szCs w:val="24"/>
          <w:lang w:val="en-US"/>
        </w:rPr>
        <w:t>Okigusuri</w:t>
      </w:r>
      <w:proofErr w:type="spellEnd"/>
      <w:r w:rsidR="001A6C15" w:rsidRPr="00980D09">
        <w:rPr>
          <w:rFonts w:ascii="Times New Roman" w:hAnsi="Times New Roman" w:cs="Times New Roman"/>
          <w:sz w:val="24"/>
          <w:szCs w:val="24"/>
          <w:lang w:val="en-US"/>
        </w:rPr>
        <w:t xml:space="preserve"> user household is due to </w:t>
      </w:r>
      <w:proofErr w:type="gramStart"/>
      <w:r w:rsidR="001A6C15" w:rsidRPr="00980D09">
        <w:rPr>
          <w:rFonts w:ascii="Times New Roman" w:hAnsi="Times New Roman" w:cs="Times New Roman"/>
          <w:sz w:val="24"/>
          <w:szCs w:val="24"/>
          <w:lang w:val="en-US"/>
        </w:rPr>
        <w:t>a Japanese health approach that ensure</w:t>
      </w:r>
      <w:proofErr w:type="gramEnd"/>
      <w:r w:rsidR="001A6C15" w:rsidRPr="00980D09">
        <w:rPr>
          <w:rFonts w:ascii="Times New Roman" w:hAnsi="Times New Roman" w:cs="Times New Roman"/>
          <w:sz w:val="24"/>
          <w:szCs w:val="24"/>
          <w:lang w:val="en-US"/>
        </w:rPr>
        <w:t xml:space="preserve"> zero accessibility and availability of essential medicine any time. </w:t>
      </w:r>
      <w:r w:rsidR="001F2DBD" w:rsidRPr="00980D09">
        <w:rPr>
          <w:rFonts w:ascii="Times New Roman" w:hAnsi="Times New Roman" w:cs="Times New Roman"/>
          <w:sz w:val="24"/>
          <w:szCs w:val="24"/>
          <w:lang w:val="en-US"/>
        </w:rPr>
        <w:fldChar w:fldCharType="begin" w:fldLock="1"/>
      </w:r>
      <w:r w:rsidR="001F2DBD" w:rsidRPr="00980D09">
        <w:rPr>
          <w:rFonts w:ascii="Times New Roman" w:hAnsi="Times New Roman" w:cs="Times New Roman"/>
          <w:sz w:val="24"/>
          <w:szCs w:val="24"/>
          <w:lang w:val="en-US"/>
        </w:rPr>
        <w:instrText>ADDIN CSL_CITATION {"citationItems":[{"id":"ITEM-1","itemData":{"URL":"https://www.tokyoreview.net/2019/08/afrimedico-japanese-medicine-rural-africa/","accessed":{"date-parts":[["2022","7","5"]]},"author":[{"dropping-particle":"","family":"Sayama","given":"Kenta","non-dropping-particle":"","parse-names":false,"suffix":""}],"id":"ITEM-1","issued":{"date-parts":[["2019"]]},"title":"An old Japanese idea brings medicine to rural Africa - Tokyo Review","type":"webpage"},"uris":["http://www.mendeley.com/documents/?uuid=bbed3629-0746-3d25-b704-4b3a98ee0a47"]}],"mendeley":{"formattedCitation":"(Sayama, 2019)","plainTextFormattedCitation":"(Sayama, 2019)"},"properties":{"noteIndex":0},"schema":"https://github.com/citation-style-language/schema/raw/master/csl-citation.json"}</w:instrText>
      </w:r>
      <w:r w:rsidR="001F2DBD" w:rsidRPr="00980D09">
        <w:rPr>
          <w:rFonts w:ascii="Times New Roman" w:hAnsi="Times New Roman" w:cs="Times New Roman"/>
          <w:sz w:val="24"/>
          <w:szCs w:val="24"/>
          <w:lang w:val="en-US"/>
        </w:rPr>
        <w:fldChar w:fldCharType="separate"/>
      </w:r>
      <w:r w:rsidR="001F2DBD" w:rsidRPr="00980D09">
        <w:rPr>
          <w:rFonts w:ascii="Times New Roman" w:hAnsi="Times New Roman" w:cs="Times New Roman"/>
          <w:noProof/>
          <w:sz w:val="24"/>
          <w:szCs w:val="24"/>
          <w:lang w:val="en-US"/>
        </w:rPr>
        <w:t>(Sayama, 2019)</w:t>
      </w:r>
      <w:r w:rsidR="001F2DBD" w:rsidRPr="00980D09">
        <w:rPr>
          <w:rFonts w:ascii="Times New Roman" w:hAnsi="Times New Roman" w:cs="Times New Roman"/>
          <w:sz w:val="24"/>
          <w:szCs w:val="24"/>
          <w:lang w:val="en-US"/>
        </w:rPr>
        <w:fldChar w:fldCharType="end"/>
      </w:r>
    </w:p>
    <w:p w14:paraId="2905AAD5" w14:textId="77777777" w:rsidR="00D7232C" w:rsidRDefault="00D7232C" w:rsidP="00980D09">
      <w:pPr>
        <w:autoSpaceDE w:val="0"/>
        <w:autoSpaceDN w:val="0"/>
        <w:adjustRightInd w:val="0"/>
        <w:spacing w:after="0" w:line="480" w:lineRule="auto"/>
        <w:jc w:val="both"/>
        <w:rPr>
          <w:rFonts w:ascii="Times New Roman" w:hAnsi="Times New Roman" w:cs="Times New Roman"/>
          <w:b/>
          <w:bCs/>
          <w:sz w:val="24"/>
          <w:szCs w:val="24"/>
          <w:lang w:val="en-US"/>
        </w:rPr>
      </w:pPr>
    </w:p>
    <w:p w14:paraId="6276B24B" w14:textId="597770F7" w:rsidR="00DD1554" w:rsidRPr="00980D09" w:rsidRDefault="00AE51F8"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t>4.3.10</w:t>
      </w:r>
      <w:r w:rsidR="00D7232C">
        <w:rPr>
          <w:rFonts w:ascii="Times New Roman" w:hAnsi="Times New Roman" w:cs="Times New Roman"/>
          <w:b/>
          <w:bCs/>
          <w:sz w:val="24"/>
          <w:szCs w:val="24"/>
          <w:lang w:val="en-US"/>
        </w:rPr>
        <w:tab/>
      </w:r>
      <w:r w:rsidRPr="00980D09">
        <w:rPr>
          <w:rFonts w:ascii="Times New Roman" w:hAnsi="Times New Roman" w:cs="Times New Roman"/>
          <w:b/>
          <w:bCs/>
          <w:sz w:val="24"/>
          <w:szCs w:val="24"/>
          <w:lang w:val="en-US"/>
        </w:rPr>
        <w:t xml:space="preserve"> </w:t>
      </w:r>
      <w:r w:rsidR="002E1F96" w:rsidRPr="00980D09">
        <w:rPr>
          <w:rFonts w:ascii="Times New Roman" w:hAnsi="Times New Roman" w:cs="Times New Roman"/>
          <w:b/>
          <w:bCs/>
          <w:sz w:val="24"/>
          <w:szCs w:val="24"/>
          <w:lang w:val="en-US"/>
        </w:rPr>
        <w:t xml:space="preserve">Types of Medicines in </w:t>
      </w:r>
      <w:proofErr w:type="spellStart"/>
      <w:r w:rsidR="002E1F96" w:rsidRPr="00980D09">
        <w:rPr>
          <w:rFonts w:ascii="Times New Roman" w:hAnsi="Times New Roman" w:cs="Times New Roman"/>
          <w:b/>
          <w:bCs/>
          <w:sz w:val="24"/>
          <w:szCs w:val="24"/>
          <w:lang w:val="en-US"/>
        </w:rPr>
        <w:t>Okigusuri</w:t>
      </w:r>
      <w:proofErr w:type="spellEnd"/>
      <w:r w:rsidR="002E1F96" w:rsidRPr="00980D09">
        <w:rPr>
          <w:rFonts w:ascii="Times New Roman" w:hAnsi="Times New Roman" w:cs="Times New Roman"/>
          <w:b/>
          <w:bCs/>
          <w:sz w:val="24"/>
          <w:szCs w:val="24"/>
          <w:lang w:val="en-US"/>
        </w:rPr>
        <w:t xml:space="preserve"> User Households</w:t>
      </w:r>
      <w:r w:rsidR="002E1F96" w:rsidRPr="00980D09">
        <w:rPr>
          <w:rFonts w:ascii="Times New Roman" w:hAnsi="Times New Roman" w:cs="Times New Roman"/>
          <w:sz w:val="24"/>
          <w:szCs w:val="24"/>
          <w:lang w:val="en-US"/>
        </w:rPr>
        <w:t xml:space="preserve"> </w:t>
      </w:r>
    </w:p>
    <w:p w14:paraId="47448FF8" w14:textId="37FC3B2B" w:rsidR="00755F4C" w:rsidRPr="00980D09" w:rsidRDefault="002E1F96"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It is interesting to note that among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the most prevalent types of medicines available at home were analgesics, antifungal medications, and </w:t>
      </w:r>
      <w:proofErr w:type="spellStart"/>
      <w:r w:rsidRPr="00980D09">
        <w:rPr>
          <w:rFonts w:ascii="Times New Roman" w:hAnsi="Times New Roman" w:cs="Times New Roman"/>
          <w:sz w:val="24"/>
          <w:szCs w:val="24"/>
          <w:lang w:val="en-US"/>
        </w:rPr>
        <w:t>antiallergics</w:t>
      </w:r>
      <w:proofErr w:type="spellEnd"/>
      <w:r w:rsidRPr="00980D09">
        <w:rPr>
          <w:rFonts w:ascii="Times New Roman" w:hAnsi="Times New Roman" w:cs="Times New Roman"/>
          <w:sz w:val="24"/>
          <w:szCs w:val="24"/>
          <w:lang w:val="en-US"/>
        </w:rPr>
        <w:t xml:space="preserve">. This information suggests that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tend to stock specific types of medicines, possibly those they anticipate needing for common health issues like pain relief, fungal infections, or allergies. These findings indicate that the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might have a significant impact on medicine </w:t>
      </w:r>
      <w:r w:rsidR="00312DDA" w:rsidRPr="00980D09">
        <w:rPr>
          <w:rFonts w:ascii="Times New Roman" w:hAnsi="Times New Roman" w:cs="Times New Roman"/>
          <w:sz w:val="24"/>
          <w:szCs w:val="24"/>
          <w:lang w:val="en-US"/>
        </w:rPr>
        <w:t>availability</w:t>
      </w:r>
      <w:r w:rsidRPr="00980D09">
        <w:rPr>
          <w:rFonts w:ascii="Times New Roman" w:hAnsi="Times New Roman" w:cs="Times New Roman"/>
          <w:sz w:val="24"/>
          <w:szCs w:val="24"/>
          <w:lang w:val="en-US"/>
        </w:rPr>
        <w:t xml:space="preserve"> in households.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are more likely to have medicines readily available, </w:t>
      </w:r>
      <w:r w:rsidRPr="00980D09">
        <w:rPr>
          <w:rFonts w:ascii="Times New Roman" w:hAnsi="Times New Roman" w:cs="Times New Roman"/>
          <w:sz w:val="24"/>
          <w:szCs w:val="24"/>
          <w:lang w:val="en-US"/>
        </w:rPr>
        <w:lastRenderedPageBreak/>
        <w:t>potentially improving their ability to address common health concerns promptly. The types of medicines mentioned also provide insight into the specific health needs or concerns of this user group.</w:t>
      </w:r>
      <w:r w:rsidR="0008449E" w:rsidRPr="00980D09">
        <w:rPr>
          <w:rFonts w:ascii="Times New Roman" w:hAnsi="Times New Roman" w:cs="Times New Roman"/>
          <w:sz w:val="24"/>
          <w:szCs w:val="24"/>
          <w:lang w:val="en-US"/>
        </w:rPr>
        <w:t xml:space="preserve"> </w:t>
      </w:r>
      <w:r w:rsidR="0008449E" w:rsidRPr="00980D09">
        <w:rPr>
          <w:rFonts w:ascii="Times New Roman" w:hAnsi="Times New Roman" w:cs="Times New Roman"/>
          <w:sz w:val="24"/>
          <w:szCs w:val="24"/>
          <w:lang w:val="en-US"/>
        </w:rPr>
        <w:fldChar w:fldCharType="begin" w:fldLock="1"/>
      </w:r>
      <w:r w:rsidR="00970040" w:rsidRPr="00980D09">
        <w:rPr>
          <w:rFonts w:ascii="Times New Roman" w:hAnsi="Times New Roman" w:cs="Times New Roman"/>
          <w:sz w:val="24"/>
          <w:szCs w:val="24"/>
          <w:lang w:val="en-US"/>
        </w:rPr>
        <w:instrText>ADDIN CSL_CITATION {"citationItems":[{"id":"ITEM-1","itemData":{"DOI":"10.4314/thrb.v19i4.6","ISSN":"18216404","abstract":"Background: Self-medication with antimalarials and antibiotics is highly practiced worldwide particularly in developing countries including Tanzania. This study was carried out to determine self-medication practices with antimalarials and antibiotics, and as well as predictors for self-medication among urban communities of Mbeya in Tanzania. Methods: A cross sectional descriptive community survey was conducted in Mbeya City in the Southwestern highlands of Tanzania from April to June 2016. The study population comprised of adults participants aged 18 years and above. Face to face interviews were conducted using a structured pretested questionnaires. Data on self-medication practices and predictors of self-medication was assessed. Descriptive statistics and logistic regression analysis were used s to assess predictors associated with self-medication with either antibiotic or antimalarials. Results: A total of 300 individuals (mean age= 35.4 ± 13.4 years) were involved in the study. Prevalence of self-medication with either of the drugs, antibiotic only and antimalarial only was 55.7%, 19.7% and 19.0%, respectively. Participants who were employed had higher odds of self-medicating with antibiotics than students (OR=4.13, 95% CI: 1.14-14.96). Participants who kept medicines at home had lower odds of self-medicating with either antibiotic or antimalarial than those who do not keep. The main reason that was indicated?for the self- medication was emergency illness. The main source of medicines was the private pharmacies. Conclusion: There is generally high self-medication practice among urban communities of Mbeya, Tanzania. Community awareness on the practice of self-medication and its implications especially on the harmful effects of self-medication that are less known. The self-medication rates with antibiotics and antimalarials are higher among urban communities of Mbeya, Tanzania. There is an urgent need for the government to enforce regulations on pharmacies dispensing medications, especially antibiotics, without prescriptions. Public education on the implication of self-medication is equally important to address to reduce self-medication with antibiotics and antimalarials among Tanzanian populations.","author":[{"dropping-particle":"","family":"Kajeguka","given":"Debora C.","non-dropping-particle":"","parse-names":false,"suffix":""},{"dropping-particle":"","family":"Moses","given":"Esuvat A.","non-dropping-particle":"","parse-names":false,"suffix":""}],"container-title":"Tanzania Journal of Health Research","id":"ITEM-1","issue":"4","issued":{"date-parts":[["2017"]]},"page":"1-10","title":"Self-medication practices and predictors for self-medication with antibiotics and antimalarials among community in Mbeya city, Tanzania","type":"article-journal","volume":"19"},"uris":["http://www.mendeley.com/documents/?uuid=e5eef2dc-9f62-4867-b2e2-f0df663b8a48"]}],"mendeley":{"formattedCitation":"(Kajeguka &amp; Moses, 2017)","plainTextFormattedCitation":"(Kajeguka &amp; Moses, 2017)","previouslyFormattedCitation":"(Kajeguka &amp; Moses, 2017)"},"properties":{"noteIndex":0},"schema":"https://github.com/citation-style-language/schema/raw/master/csl-citation.json"}</w:instrText>
      </w:r>
      <w:r w:rsidR="0008449E" w:rsidRPr="00980D09">
        <w:rPr>
          <w:rFonts w:ascii="Times New Roman" w:hAnsi="Times New Roman" w:cs="Times New Roman"/>
          <w:sz w:val="24"/>
          <w:szCs w:val="24"/>
          <w:lang w:val="en-US"/>
        </w:rPr>
        <w:fldChar w:fldCharType="separate"/>
      </w:r>
      <w:proofErr w:type="gramStart"/>
      <w:r w:rsidR="0008449E" w:rsidRPr="00980D09">
        <w:rPr>
          <w:rFonts w:ascii="Times New Roman" w:hAnsi="Times New Roman" w:cs="Times New Roman"/>
          <w:noProof/>
          <w:sz w:val="24"/>
          <w:szCs w:val="24"/>
          <w:lang w:val="en-US"/>
        </w:rPr>
        <w:t>(Kajeguka &amp; Moses, 2017)</w:t>
      </w:r>
      <w:r w:rsidR="0008449E" w:rsidRPr="00980D09">
        <w:rPr>
          <w:rFonts w:ascii="Times New Roman" w:hAnsi="Times New Roman" w:cs="Times New Roman"/>
          <w:sz w:val="24"/>
          <w:szCs w:val="24"/>
          <w:lang w:val="en-US"/>
        </w:rPr>
        <w:fldChar w:fldCharType="end"/>
      </w:r>
      <w:r w:rsidR="008D7D12" w:rsidRPr="00980D09">
        <w:rPr>
          <w:rFonts w:ascii="Times New Roman" w:hAnsi="Times New Roman" w:cs="Times New Roman"/>
          <w:sz w:val="24"/>
          <w:szCs w:val="24"/>
          <w:lang w:val="en-US"/>
        </w:rPr>
        <w:t xml:space="preserve"> on this study majority of households found preferring to stock </w:t>
      </w:r>
      <w:r w:rsidR="00167F56" w:rsidRPr="00980D09">
        <w:rPr>
          <w:rFonts w:ascii="Times New Roman" w:hAnsi="Times New Roman" w:cs="Times New Roman"/>
          <w:sz w:val="24"/>
          <w:szCs w:val="24"/>
          <w:lang w:val="en-US"/>
        </w:rPr>
        <w:t>analgesics/</w:t>
      </w:r>
      <w:proofErr w:type="spellStart"/>
      <w:r w:rsidR="00167F56" w:rsidRPr="00980D09">
        <w:rPr>
          <w:rFonts w:ascii="Times New Roman" w:hAnsi="Times New Roman" w:cs="Times New Roman"/>
          <w:sz w:val="24"/>
          <w:szCs w:val="24"/>
          <w:lang w:val="en-US"/>
        </w:rPr>
        <w:t>antipain</w:t>
      </w:r>
      <w:proofErr w:type="spellEnd"/>
      <w:r w:rsidR="00167F56" w:rsidRPr="00980D09">
        <w:rPr>
          <w:rFonts w:ascii="Times New Roman" w:hAnsi="Times New Roman" w:cs="Times New Roman"/>
          <w:sz w:val="24"/>
          <w:szCs w:val="24"/>
          <w:lang w:val="en-US"/>
        </w:rPr>
        <w:t xml:space="preserve"> medicines 71% than any other medication.</w:t>
      </w:r>
      <w:proofErr w:type="gramEnd"/>
      <w:r w:rsidR="00167F56" w:rsidRPr="00980D09">
        <w:rPr>
          <w:rFonts w:ascii="Times New Roman" w:hAnsi="Times New Roman" w:cs="Times New Roman"/>
          <w:sz w:val="24"/>
          <w:szCs w:val="24"/>
          <w:lang w:val="en-US"/>
        </w:rPr>
        <w:t xml:space="preserve"> </w:t>
      </w:r>
    </w:p>
    <w:p w14:paraId="5635876D" w14:textId="77777777" w:rsidR="00D7232C" w:rsidRDefault="00D7232C" w:rsidP="00980D09">
      <w:pPr>
        <w:pStyle w:val="Heading3"/>
        <w:spacing w:before="0" w:line="480" w:lineRule="auto"/>
        <w:rPr>
          <w:rFonts w:ascii="Times New Roman" w:hAnsi="Times New Roman" w:cs="Times New Roman"/>
          <w:b/>
          <w:bCs/>
          <w:color w:val="auto"/>
          <w:lang w:val="en-US"/>
        </w:rPr>
      </w:pPr>
    </w:p>
    <w:p w14:paraId="5BB6B4F1" w14:textId="19BDA4A3" w:rsidR="00755F4C" w:rsidRPr="00980D09" w:rsidRDefault="00E26552" w:rsidP="00980D09">
      <w:pPr>
        <w:pStyle w:val="Heading3"/>
        <w:spacing w:before="0" w:line="480" w:lineRule="auto"/>
        <w:rPr>
          <w:rFonts w:ascii="Times New Roman" w:hAnsi="Times New Roman" w:cs="Times New Roman"/>
          <w:b/>
          <w:bCs/>
          <w:color w:val="auto"/>
          <w:lang w:val="en-US"/>
        </w:rPr>
      </w:pPr>
      <w:bookmarkStart w:id="105" w:name="_Toc152567375"/>
      <w:r w:rsidRPr="00980D09">
        <w:rPr>
          <w:rFonts w:ascii="Times New Roman" w:hAnsi="Times New Roman" w:cs="Times New Roman"/>
          <w:b/>
          <w:bCs/>
          <w:color w:val="auto"/>
          <w:lang w:val="en-US"/>
        </w:rPr>
        <w:t>4.3.</w:t>
      </w:r>
      <w:r w:rsidR="00AE51F8" w:rsidRPr="00980D09">
        <w:rPr>
          <w:rFonts w:ascii="Times New Roman" w:hAnsi="Times New Roman" w:cs="Times New Roman"/>
          <w:b/>
          <w:bCs/>
          <w:color w:val="auto"/>
          <w:lang w:val="en-US"/>
        </w:rPr>
        <w:t>11</w:t>
      </w:r>
      <w:r w:rsidR="00D7232C">
        <w:rPr>
          <w:rFonts w:ascii="Times New Roman" w:hAnsi="Times New Roman" w:cs="Times New Roman"/>
          <w:b/>
          <w:bCs/>
          <w:color w:val="auto"/>
          <w:lang w:val="en-US"/>
        </w:rPr>
        <w:tab/>
      </w:r>
      <w:r w:rsidRPr="00980D09">
        <w:rPr>
          <w:rFonts w:ascii="Times New Roman" w:hAnsi="Times New Roman" w:cs="Times New Roman"/>
          <w:b/>
          <w:bCs/>
          <w:color w:val="auto"/>
          <w:lang w:val="en-US"/>
        </w:rPr>
        <w:t>Correlation Medicine availability</w:t>
      </w:r>
      <w:bookmarkEnd w:id="105"/>
      <w:r w:rsidRPr="00980D09">
        <w:rPr>
          <w:rFonts w:ascii="Times New Roman" w:hAnsi="Times New Roman" w:cs="Times New Roman"/>
          <w:b/>
          <w:bCs/>
          <w:color w:val="auto"/>
          <w:lang w:val="en-US"/>
        </w:rPr>
        <w:t xml:space="preserve"> </w:t>
      </w:r>
    </w:p>
    <w:p w14:paraId="36D19D25" w14:textId="1FA58647" w:rsidR="00BC2E7C" w:rsidRPr="00980D09" w:rsidRDefault="00FD3DCB"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researcher wanted to observe the relationship between medicine availability and use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w:t>
      </w:r>
      <w:r w:rsidR="005D78B5" w:rsidRPr="00980D09">
        <w:rPr>
          <w:rFonts w:ascii="Times New Roman" w:hAnsi="Times New Roman" w:cs="Times New Roman"/>
          <w:sz w:val="24"/>
          <w:szCs w:val="24"/>
          <w:lang w:val="en-US"/>
        </w:rPr>
        <w:t xml:space="preserve">the researcher hypothesized that the increase in </w:t>
      </w:r>
      <w:proofErr w:type="spellStart"/>
      <w:r w:rsidR="005D78B5" w:rsidRPr="00980D09">
        <w:rPr>
          <w:rFonts w:ascii="Times New Roman" w:hAnsi="Times New Roman" w:cs="Times New Roman"/>
          <w:sz w:val="24"/>
          <w:szCs w:val="24"/>
          <w:lang w:val="en-US"/>
        </w:rPr>
        <w:t>Okigusuri</w:t>
      </w:r>
      <w:proofErr w:type="spellEnd"/>
      <w:r w:rsidR="005D78B5" w:rsidRPr="00980D09">
        <w:rPr>
          <w:rFonts w:ascii="Times New Roman" w:hAnsi="Times New Roman" w:cs="Times New Roman"/>
          <w:sz w:val="24"/>
          <w:szCs w:val="24"/>
          <w:lang w:val="en-US"/>
        </w:rPr>
        <w:t xml:space="preserve"> use increase availability of medicines, the researcher used correlation coefficient to </w:t>
      </w:r>
      <w:r w:rsidR="00125D5C" w:rsidRPr="00980D09">
        <w:rPr>
          <w:rFonts w:ascii="Times New Roman" w:hAnsi="Times New Roman" w:cs="Times New Roman"/>
          <w:sz w:val="24"/>
          <w:szCs w:val="24"/>
          <w:lang w:val="en-US"/>
        </w:rPr>
        <w:t>test the hypothesis</w:t>
      </w:r>
      <w:r w:rsidR="00A8182D" w:rsidRPr="00980D09">
        <w:rPr>
          <w:rFonts w:ascii="Times New Roman" w:hAnsi="Times New Roman" w:cs="Times New Roman"/>
          <w:sz w:val="24"/>
          <w:szCs w:val="24"/>
          <w:lang w:val="en-US"/>
        </w:rPr>
        <w:t xml:space="preserve">. </w:t>
      </w:r>
      <w:r w:rsidR="00BC2E7C" w:rsidRPr="00980D09">
        <w:rPr>
          <w:rFonts w:ascii="Times New Roman" w:hAnsi="Times New Roman" w:cs="Times New Roman"/>
          <w:sz w:val="24"/>
          <w:szCs w:val="24"/>
          <w:lang w:val="en-US"/>
        </w:rPr>
        <w:t xml:space="preserve">Table </w:t>
      </w:r>
      <w:r w:rsidR="00086D50" w:rsidRPr="00980D09">
        <w:rPr>
          <w:rFonts w:ascii="Times New Roman" w:hAnsi="Times New Roman" w:cs="Times New Roman"/>
          <w:sz w:val="24"/>
          <w:szCs w:val="24"/>
          <w:lang w:val="en-US"/>
        </w:rPr>
        <w:t xml:space="preserve">4.13 </w:t>
      </w:r>
      <w:r w:rsidR="00BC2E7C" w:rsidRPr="00980D09">
        <w:rPr>
          <w:rFonts w:ascii="Times New Roman" w:hAnsi="Times New Roman" w:cs="Times New Roman"/>
          <w:sz w:val="24"/>
          <w:szCs w:val="24"/>
          <w:lang w:val="en-US"/>
        </w:rPr>
        <w:t>below shows</w:t>
      </w:r>
      <w:r w:rsidR="00086D50" w:rsidRPr="00980D09">
        <w:rPr>
          <w:rFonts w:ascii="Times New Roman" w:hAnsi="Times New Roman" w:cs="Times New Roman"/>
          <w:sz w:val="24"/>
          <w:szCs w:val="24"/>
          <w:lang w:val="en-US"/>
        </w:rPr>
        <w:t xml:space="preserve"> correlation coefficient.</w:t>
      </w:r>
    </w:p>
    <w:p w14:paraId="4974C459" w14:textId="1D786691" w:rsidR="00215427" w:rsidRPr="00D36401" w:rsidRDefault="00D36401" w:rsidP="00D36401">
      <w:pPr>
        <w:pStyle w:val="Caption"/>
        <w:spacing w:after="0" w:line="480" w:lineRule="auto"/>
        <w:jc w:val="both"/>
        <w:rPr>
          <w:rFonts w:ascii="Times New Roman" w:hAnsi="Times New Roman" w:cs="Times New Roman"/>
          <w:b w:val="0"/>
          <w:bCs w:val="0"/>
          <w:i/>
          <w:iCs/>
          <w:color w:val="auto"/>
          <w:sz w:val="24"/>
          <w:szCs w:val="24"/>
          <w:lang w:val="en-US"/>
        </w:rPr>
      </w:pPr>
      <w:bookmarkStart w:id="106" w:name="_Toc152565581"/>
      <w:r w:rsidRPr="00D36401">
        <w:rPr>
          <w:rFonts w:ascii="Times New Roman" w:hAnsi="Times New Roman" w:cs="Times New Roman"/>
          <w:color w:val="auto"/>
          <w:sz w:val="24"/>
          <w:szCs w:val="24"/>
        </w:rPr>
        <w:t xml:space="preserve">Table 4.11 Correlations Household </w:t>
      </w:r>
      <w:proofErr w:type="spellStart"/>
      <w:r w:rsidRPr="00D36401">
        <w:rPr>
          <w:rFonts w:ascii="Times New Roman" w:hAnsi="Times New Roman" w:cs="Times New Roman"/>
          <w:color w:val="auto"/>
          <w:sz w:val="24"/>
          <w:szCs w:val="24"/>
        </w:rPr>
        <w:t>Okigusuri</w:t>
      </w:r>
      <w:proofErr w:type="spellEnd"/>
      <w:r w:rsidRPr="00D36401">
        <w:rPr>
          <w:rFonts w:ascii="Times New Roman" w:hAnsi="Times New Roman" w:cs="Times New Roman"/>
          <w:color w:val="auto"/>
          <w:sz w:val="24"/>
          <w:szCs w:val="24"/>
        </w:rPr>
        <w:t xml:space="preserve"> status versus Medicine availability</w:t>
      </w:r>
      <w:bookmarkEnd w:id="106"/>
    </w:p>
    <w:p w14:paraId="68497BBA" w14:textId="1ED7C80E" w:rsidR="00144D2E" w:rsidRPr="00980D09" w:rsidRDefault="007F233A" w:rsidP="00980D09">
      <w:pPr>
        <w:autoSpaceDE w:val="0"/>
        <w:autoSpaceDN w:val="0"/>
        <w:adjustRightInd w:val="0"/>
        <w:spacing w:after="0" w:line="480" w:lineRule="auto"/>
        <w:ind w:left="2880" w:firstLine="720"/>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Correlations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100"/>
        <w:gridCol w:w="2118"/>
        <w:gridCol w:w="2100"/>
      </w:tblGrid>
      <w:tr w:rsidR="00980D09" w:rsidRPr="00980D09" w14:paraId="2496CB40" w14:textId="77777777" w:rsidTr="00197068">
        <w:tc>
          <w:tcPr>
            <w:tcW w:w="4508" w:type="dxa"/>
            <w:gridSpan w:val="2"/>
          </w:tcPr>
          <w:p w14:paraId="5E1EFF71" w14:textId="77777777"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p>
        </w:tc>
        <w:tc>
          <w:tcPr>
            <w:tcW w:w="2254" w:type="dxa"/>
          </w:tcPr>
          <w:p w14:paraId="663A6D03" w14:textId="365277A8" w:rsidR="007C50A8" w:rsidRPr="00980D09" w:rsidRDefault="007C50A8" w:rsidP="00713AB9">
            <w:pPr>
              <w:autoSpaceDE w:val="0"/>
              <w:autoSpaceDN w:val="0"/>
              <w:adjustRightInd w:val="0"/>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Medicine Availability</w:t>
            </w:r>
          </w:p>
        </w:tc>
        <w:tc>
          <w:tcPr>
            <w:tcW w:w="2254" w:type="dxa"/>
          </w:tcPr>
          <w:p w14:paraId="6A74F98F" w14:textId="47EC70C6" w:rsidR="007C50A8" w:rsidRPr="00980D09" w:rsidRDefault="007C50A8" w:rsidP="00713AB9">
            <w:pPr>
              <w:autoSpaceDE w:val="0"/>
              <w:autoSpaceDN w:val="0"/>
              <w:adjustRightInd w:val="0"/>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Household </w:t>
            </w: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status</w:t>
            </w:r>
          </w:p>
        </w:tc>
      </w:tr>
      <w:tr w:rsidR="00980D09" w:rsidRPr="00980D09" w14:paraId="1FF184F5" w14:textId="77777777" w:rsidTr="00197068">
        <w:tc>
          <w:tcPr>
            <w:tcW w:w="2254" w:type="dxa"/>
            <w:vMerge w:val="restart"/>
          </w:tcPr>
          <w:p w14:paraId="48002A18" w14:textId="398CAD51" w:rsidR="007C50A8" w:rsidRPr="00980D09" w:rsidRDefault="007C50A8" w:rsidP="00713AB9">
            <w:pPr>
              <w:autoSpaceDE w:val="0"/>
              <w:autoSpaceDN w:val="0"/>
              <w:adjustRightInd w:val="0"/>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Medicine Availability</w:t>
            </w:r>
          </w:p>
        </w:tc>
        <w:tc>
          <w:tcPr>
            <w:tcW w:w="2254" w:type="dxa"/>
          </w:tcPr>
          <w:p w14:paraId="495BBE60" w14:textId="7F8FF24E"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Pearson Correlation</w:t>
            </w:r>
          </w:p>
        </w:tc>
        <w:tc>
          <w:tcPr>
            <w:tcW w:w="2254" w:type="dxa"/>
          </w:tcPr>
          <w:p w14:paraId="5FA332AE" w14:textId="504FA70D"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w:t>
            </w:r>
          </w:p>
        </w:tc>
        <w:tc>
          <w:tcPr>
            <w:tcW w:w="2254" w:type="dxa"/>
          </w:tcPr>
          <w:p w14:paraId="12DC13D5" w14:textId="18441E64"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.722</w:t>
            </w:r>
          </w:p>
        </w:tc>
      </w:tr>
      <w:tr w:rsidR="00980D09" w:rsidRPr="00980D09" w14:paraId="7F5091DF" w14:textId="77777777" w:rsidTr="00197068">
        <w:trPr>
          <w:trHeight w:val="307"/>
        </w:trPr>
        <w:tc>
          <w:tcPr>
            <w:tcW w:w="2254" w:type="dxa"/>
            <w:vMerge/>
          </w:tcPr>
          <w:p w14:paraId="0F8675C9" w14:textId="77777777" w:rsidR="007C50A8" w:rsidRPr="00980D09" w:rsidRDefault="007C50A8" w:rsidP="00713AB9">
            <w:pPr>
              <w:autoSpaceDE w:val="0"/>
              <w:autoSpaceDN w:val="0"/>
              <w:adjustRightInd w:val="0"/>
              <w:spacing w:after="0" w:line="360" w:lineRule="auto"/>
              <w:rPr>
                <w:rFonts w:ascii="Times New Roman" w:hAnsi="Times New Roman" w:cs="Times New Roman"/>
                <w:b/>
                <w:bCs/>
                <w:sz w:val="24"/>
                <w:szCs w:val="24"/>
                <w:lang w:val="en-US"/>
              </w:rPr>
            </w:pPr>
          </w:p>
        </w:tc>
        <w:tc>
          <w:tcPr>
            <w:tcW w:w="2254" w:type="dxa"/>
          </w:tcPr>
          <w:p w14:paraId="34615E23" w14:textId="73F1FE62"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Sig. (2-tailed)</w:t>
            </w:r>
          </w:p>
        </w:tc>
        <w:tc>
          <w:tcPr>
            <w:tcW w:w="2254" w:type="dxa"/>
          </w:tcPr>
          <w:p w14:paraId="16652E72" w14:textId="77777777"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p>
        </w:tc>
        <w:tc>
          <w:tcPr>
            <w:tcW w:w="2254" w:type="dxa"/>
          </w:tcPr>
          <w:p w14:paraId="42B39B10" w14:textId="5C45E423"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r>
      <w:tr w:rsidR="00980D09" w:rsidRPr="00980D09" w14:paraId="6CAE36CA" w14:textId="77777777" w:rsidTr="00197068">
        <w:trPr>
          <w:trHeight w:val="287"/>
        </w:trPr>
        <w:tc>
          <w:tcPr>
            <w:tcW w:w="2254" w:type="dxa"/>
            <w:vMerge/>
          </w:tcPr>
          <w:p w14:paraId="50F908C7" w14:textId="77777777" w:rsidR="007C50A8" w:rsidRPr="00980D09" w:rsidRDefault="007C50A8" w:rsidP="00713AB9">
            <w:pPr>
              <w:autoSpaceDE w:val="0"/>
              <w:autoSpaceDN w:val="0"/>
              <w:adjustRightInd w:val="0"/>
              <w:spacing w:after="0" w:line="360" w:lineRule="auto"/>
              <w:rPr>
                <w:rFonts w:ascii="Times New Roman" w:hAnsi="Times New Roman" w:cs="Times New Roman"/>
                <w:b/>
                <w:bCs/>
                <w:sz w:val="24"/>
                <w:szCs w:val="24"/>
                <w:lang w:val="en-US"/>
              </w:rPr>
            </w:pPr>
          </w:p>
        </w:tc>
        <w:tc>
          <w:tcPr>
            <w:tcW w:w="2254" w:type="dxa"/>
          </w:tcPr>
          <w:p w14:paraId="7CD2A25D" w14:textId="004DE909"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N</w:t>
            </w:r>
          </w:p>
        </w:tc>
        <w:tc>
          <w:tcPr>
            <w:tcW w:w="2254" w:type="dxa"/>
          </w:tcPr>
          <w:p w14:paraId="37ABD574" w14:textId="3E891F3B"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140</w:t>
            </w:r>
          </w:p>
        </w:tc>
        <w:tc>
          <w:tcPr>
            <w:tcW w:w="2254" w:type="dxa"/>
          </w:tcPr>
          <w:p w14:paraId="56288CCB" w14:textId="71D561C8"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140</w:t>
            </w:r>
          </w:p>
        </w:tc>
      </w:tr>
      <w:tr w:rsidR="00980D09" w:rsidRPr="00980D09" w14:paraId="3FCDE57D" w14:textId="77777777" w:rsidTr="00197068">
        <w:trPr>
          <w:trHeight w:val="551"/>
        </w:trPr>
        <w:tc>
          <w:tcPr>
            <w:tcW w:w="2254" w:type="dxa"/>
            <w:vMerge w:val="restart"/>
          </w:tcPr>
          <w:p w14:paraId="7278C490" w14:textId="7809C5E7" w:rsidR="007C50A8" w:rsidRPr="00980D09" w:rsidRDefault="007C50A8" w:rsidP="00713AB9">
            <w:pPr>
              <w:autoSpaceDE w:val="0"/>
              <w:autoSpaceDN w:val="0"/>
              <w:adjustRightInd w:val="0"/>
              <w:spacing w:after="0" w:line="360" w:lineRule="auto"/>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Household </w:t>
            </w: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status.</w:t>
            </w:r>
          </w:p>
        </w:tc>
        <w:tc>
          <w:tcPr>
            <w:tcW w:w="2254" w:type="dxa"/>
          </w:tcPr>
          <w:p w14:paraId="1E19B8C8" w14:textId="6F9A0419"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Pearson Correlation </w:t>
            </w:r>
          </w:p>
        </w:tc>
        <w:tc>
          <w:tcPr>
            <w:tcW w:w="2254" w:type="dxa"/>
          </w:tcPr>
          <w:p w14:paraId="5BD29CDB" w14:textId="044AF276"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.722</w:t>
            </w:r>
          </w:p>
        </w:tc>
        <w:tc>
          <w:tcPr>
            <w:tcW w:w="2254" w:type="dxa"/>
          </w:tcPr>
          <w:p w14:paraId="39D87359" w14:textId="4A444CA4"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w:t>
            </w:r>
          </w:p>
        </w:tc>
      </w:tr>
      <w:tr w:rsidR="00980D09" w:rsidRPr="00980D09" w14:paraId="1E306AD2" w14:textId="77777777" w:rsidTr="00197068">
        <w:tc>
          <w:tcPr>
            <w:tcW w:w="2254" w:type="dxa"/>
            <w:vMerge/>
          </w:tcPr>
          <w:p w14:paraId="58E9C32D" w14:textId="77777777"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p>
        </w:tc>
        <w:tc>
          <w:tcPr>
            <w:tcW w:w="2254" w:type="dxa"/>
          </w:tcPr>
          <w:p w14:paraId="1AF17C3A" w14:textId="5815B5EF"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Sig. (2-tailed)</w:t>
            </w:r>
          </w:p>
        </w:tc>
        <w:tc>
          <w:tcPr>
            <w:tcW w:w="2254" w:type="dxa"/>
          </w:tcPr>
          <w:p w14:paraId="3D377F9B" w14:textId="0A6951C2"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c>
          <w:tcPr>
            <w:tcW w:w="2254" w:type="dxa"/>
          </w:tcPr>
          <w:p w14:paraId="1527428A" w14:textId="77777777"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p>
        </w:tc>
      </w:tr>
      <w:tr w:rsidR="00980D09" w:rsidRPr="00980D09" w14:paraId="1C866270" w14:textId="77777777" w:rsidTr="00197068">
        <w:tc>
          <w:tcPr>
            <w:tcW w:w="2254" w:type="dxa"/>
            <w:vMerge/>
          </w:tcPr>
          <w:p w14:paraId="427EC717" w14:textId="77777777"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p>
        </w:tc>
        <w:tc>
          <w:tcPr>
            <w:tcW w:w="2254" w:type="dxa"/>
          </w:tcPr>
          <w:p w14:paraId="14A89E2A" w14:textId="53328502"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N</w:t>
            </w:r>
          </w:p>
        </w:tc>
        <w:tc>
          <w:tcPr>
            <w:tcW w:w="2254" w:type="dxa"/>
          </w:tcPr>
          <w:p w14:paraId="23C87ED0" w14:textId="579BEA69"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140</w:t>
            </w:r>
          </w:p>
        </w:tc>
        <w:tc>
          <w:tcPr>
            <w:tcW w:w="2254" w:type="dxa"/>
          </w:tcPr>
          <w:p w14:paraId="5DB5A4F6" w14:textId="5BC3FF22" w:rsidR="007C50A8" w:rsidRPr="00980D09" w:rsidRDefault="007C50A8" w:rsidP="00713AB9">
            <w:pPr>
              <w:autoSpaceDE w:val="0"/>
              <w:autoSpaceDN w:val="0"/>
              <w:adjustRightInd w:val="0"/>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140</w:t>
            </w:r>
          </w:p>
        </w:tc>
      </w:tr>
    </w:tbl>
    <w:p w14:paraId="5898DE3D" w14:textId="3AD75077" w:rsidR="003B6B2A" w:rsidRPr="00980D09" w:rsidRDefault="00207282" w:rsidP="00980D09">
      <w:pPr>
        <w:autoSpaceDE w:val="0"/>
        <w:autoSpaceDN w:val="0"/>
        <w:adjustRightInd w:val="0"/>
        <w:spacing w:after="0" w:line="48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**Correlation is significant at the 0.01 level (2-tailed)</w:t>
      </w:r>
    </w:p>
    <w:p w14:paraId="7B57AAA1" w14:textId="6EA0A74F" w:rsidR="008E66EE" w:rsidRPr="00980D09" w:rsidRDefault="000A0E91" w:rsidP="00980D09">
      <w:pPr>
        <w:autoSpaceDE w:val="0"/>
        <w:autoSpaceDN w:val="0"/>
        <w:adjustRightInd w:val="0"/>
        <w:spacing w:after="0" w:line="480" w:lineRule="auto"/>
        <w:rPr>
          <w:rFonts w:ascii="Times New Roman" w:hAnsi="Times New Roman" w:cs="Times New Roman"/>
          <w:sz w:val="24"/>
          <w:szCs w:val="24"/>
          <w:lang w:val="en-US"/>
        </w:rPr>
      </w:pPr>
      <w:proofErr w:type="gramStart"/>
      <w:r w:rsidRPr="00980D09">
        <w:rPr>
          <w:rFonts w:ascii="Times New Roman" w:hAnsi="Times New Roman" w:cs="Times New Roman"/>
          <w:b/>
          <w:bCs/>
          <w:sz w:val="24"/>
          <w:szCs w:val="24"/>
          <w:lang w:val="en-US"/>
        </w:rPr>
        <w:t>Source</w:t>
      </w:r>
      <w:r w:rsidR="002959BB" w:rsidRPr="00980D09">
        <w:rPr>
          <w:rFonts w:ascii="Times New Roman" w:hAnsi="Times New Roman" w:cs="Times New Roman"/>
          <w:b/>
          <w:bCs/>
          <w:sz w:val="24"/>
          <w:szCs w:val="24"/>
          <w:lang w:val="en-US"/>
        </w:rPr>
        <w:t xml:space="preserve"> </w:t>
      </w:r>
      <w:r w:rsidRPr="00980D09">
        <w:rPr>
          <w:rFonts w:ascii="Times New Roman" w:hAnsi="Times New Roman" w:cs="Times New Roman"/>
          <w:sz w:val="24"/>
          <w:szCs w:val="24"/>
          <w:lang w:val="en-US"/>
        </w:rPr>
        <w:t>Field data 2023</w:t>
      </w:r>
      <w:r w:rsidR="007F233A" w:rsidRPr="00980D09">
        <w:rPr>
          <w:rFonts w:ascii="Times New Roman" w:hAnsi="Times New Roman" w:cs="Times New Roman"/>
          <w:sz w:val="24"/>
          <w:szCs w:val="24"/>
          <w:lang w:val="en-US"/>
        </w:rPr>
        <w:t>.</w:t>
      </w:r>
      <w:proofErr w:type="gramEnd"/>
    </w:p>
    <w:p w14:paraId="4548D58A" w14:textId="3328E9F9" w:rsidR="00F846FC" w:rsidRPr="00980D09" w:rsidRDefault="00F846FC"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lastRenderedPageBreak/>
        <w:t xml:space="preserve">Positive Pearson Correlation </w:t>
      </w:r>
      <w:proofErr w:type="gramStart"/>
      <w:r w:rsidRPr="00980D09">
        <w:rPr>
          <w:rFonts w:ascii="Times New Roman" w:hAnsi="Times New Roman" w:cs="Times New Roman"/>
          <w:sz w:val="24"/>
          <w:szCs w:val="24"/>
          <w:lang w:val="en-US"/>
        </w:rPr>
        <w:t>A</w:t>
      </w:r>
      <w:proofErr w:type="gramEnd"/>
      <w:r w:rsidRPr="00980D09">
        <w:rPr>
          <w:rFonts w:ascii="Times New Roman" w:hAnsi="Times New Roman" w:cs="Times New Roman"/>
          <w:sz w:val="24"/>
          <w:szCs w:val="24"/>
          <w:lang w:val="en-US"/>
        </w:rPr>
        <w:t xml:space="preserve"> Pearson correlation coefficient of .722 suggests a strong positive relationship between the two variables, which, in this case, are the presence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boxes in households and the availability of medicines. A correlation coefficient of +1 would indicate a perfect positive relationship, while 0 would indicate no relationship, and -1 would indicate a perfect negative relationship. A coefficient of .722 is relatively high and indicates a substantial positive association.</w:t>
      </w:r>
      <w:r w:rsidR="00E754E1" w:rsidRPr="00980D09">
        <w:rPr>
          <w:rFonts w:ascii="Times New Roman" w:hAnsi="Times New Roman" w:cs="Times New Roman"/>
          <w:sz w:val="24"/>
          <w:szCs w:val="24"/>
          <w:lang w:val="en-US"/>
        </w:rPr>
        <w:fldChar w:fldCharType="begin" w:fldLock="1"/>
      </w:r>
      <w:r w:rsidR="0006130C" w:rsidRPr="00980D09">
        <w:rPr>
          <w:rFonts w:ascii="Times New Roman" w:hAnsi="Times New Roman" w:cs="Times New Roman"/>
          <w:sz w:val="24"/>
          <w:szCs w:val="24"/>
          <w:lang w:val="en-US"/>
        </w:rPr>
        <w:instrText>ADDIN CSL_CITATION {"citationItems":[{"id":"ITEM-1","itemData":{"DOI":"10.1136/BMJ.E4483","ISSN":"1756-1833","abstract":"Researchers investigated the relation between the number of involuntary admissions (detentions) for mental disorders a year under the Mental Health Act 1983 and the number of NHS psychiatric beds each year in England. They used hospital episode statistics from 1996 to 2006 in a retrospective analysis. For each year they obtained the number of available NHS psychiatric beds—defined as those beds for patients with mental disorders or learning disabilities—and the number of involuntary admissions for mental disorders in NHS hospital and private facilities combined.1\n\nIt was reported that the number of NHS psychiatric beds fell in each successive year and that overall from 1996 to 2006 the number had decreased by 29%. A significant correlation existed between the number of psychiatric NHS beds each year and the combined number of involuntary admissions for mental disorders to NHS and private facilities under the Mental Health Act 1983 (Pearson correlation coefficient r =−0.94 (P&lt;0.001)).\n\nWhich of the following statements, if any, are true?\n\nStatements a and b are true, while c and d are false.\n\nThe Pearson correlation coefficient measures the strength of linear association between two variables (statement a is true)—in the …","author":[{"dropping-particle":"","family":"Sedgwick","given":"Philip","non-dropping-particle":"","parse-names":false,"suffix":""}],"container-title":"BMJ","id":"ITEM-1","issue":"7864","issued":{"date-parts":[["2012","7","4"]]},"publisher":"British Medical Journal Publishing Group","title":"Pearson’s correlation coefficient","type":"article-journal","volume":"345"},"uris":["http://www.mendeley.com/documents/?uuid=d290f5b3-baf4-356f-a1f3-eee824dc9ace"]}],"mendeley":{"formattedCitation":"(Sedgwick, 2012)","plainTextFormattedCitation":"(Sedgwick, 2012)","previouslyFormattedCitation":"(Sedgwick, 2012)"},"properties":{"noteIndex":0},"schema":"https://github.com/citation-style-language/schema/raw/master/csl-citation.json"}</w:instrText>
      </w:r>
      <w:r w:rsidR="00E754E1" w:rsidRPr="00980D09">
        <w:rPr>
          <w:rFonts w:ascii="Times New Roman" w:hAnsi="Times New Roman" w:cs="Times New Roman"/>
          <w:sz w:val="24"/>
          <w:szCs w:val="24"/>
          <w:lang w:val="en-US"/>
        </w:rPr>
        <w:fldChar w:fldCharType="separate"/>
      </w:r>
      <w:proofErr w:type="gramStart"/>
      <w:r w:rsidR="00E754E1" w:rsidRPr="00980D09">
        <w:rPr>
          <w:rFonts w:ascii="Times New Roman" w:hAnsi="Times New Roman" w:cs="Times New Roman"/>
          <w:noProof/>
          <w:sz w:val="24"/>
          <w:szCs w:val="24"/>
          <w:lang w:val="en-US"/>
        </w:rPr>
        <w:t>(Sedgwick, 2012)</w:t>
      </w:r>
      <w:r w:rsidR="00E754E1" w:rsidRPr="00980D09">
        <w:rPr>
          <w:rFonts w:ascii="Times New Roman" w:hAnsi="Times New Roman" w:cs="Times New Roman"/>
          <w:sz w:val="24"/>
          <w:szCs w:val="24"/>
          <w:lang w:val="en-US"/>
        </w:rPr>
        <w:fldChar w:fldCharType="end"/>
      </w:r>
      <w:r w:rsidR="00F168EF">
        <w:rPr>
          <w:rFonts w:ascii="Times New Roman" w:hAnsi="Times New Roman" w:cs="Times New Roman"/>
          <w:sz w:val="24"/>
          <w:szCs w:val="24"/>
          <w:lang w:val="en-US"/>
        </w:rPr>
        <w:t>.</w:t>
      </w:r>
      <w:proofErr w:type="gramEnd"/>
    </w:p>
    <w:p w14:paraId="4D9164DC" w14:textId="43A4CA5A" w:rsidR="004D4911" w:rsidRPr="00980D09" w:rsidRDefault="00F846FC"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Statistical Significance The probability value (p-value) of .000 is stated, and it's mentioned that this value is below the conventional significance level of P &lt; 0.05. This means that the relationship between the presence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boxes and the availability of medicines is statistically significant.</w:t>
      </w:r>
      <w:r w:rsidR="000C1945" w:rsidRPr="00980D09">
        <w:rPr>
          <w:rFonts w:ascii="Times New Roman" w:hAnsi="Times New Roman" w:cs="Times New Roman"/>
          <w:sz w:val="24"/>
          <w:szCs w:val="24"/>
          <w:lang w:val="en-US"/>
        </w:rPr>
        <w:fldChar w:fldCharType="begin" w:fldLock="1"/>
      </w:r>
      <w:r w:rsidR="00E754E1" w:rsidRPr="00980D09">
        <w:rPr>
          <w:rFonts w:ascii="Times New Roman" w:hAnsi="Times New Roman" w:cs="Times New Roman"/>
          <w:sz w:val="24"/>
          <w:szCs w:val="24"/>
          <w:lang w:val="en-US"/>
        </w:rPr>
        <w:instrText>ADDIN CSL_CITATION {"citationItems":[{"id":"ITEM-1","itemData":{"DOI":"10.1186/s13033-018-0242-y","ISSN":"17524458","abstract":"Background: In Eritrea, highly centralized mental health care services and lack of trained psychiatric personnel at primary health care units remain a challenge to the mental health care system. These problems can be minimized by introducing screening programs with a simple screening tool for mental disorders in the primary health care settings. Thus, this study aimed to assess the validity of the WHO self-reporting questionnaire 20 (SRQ-20) in Tigrigna version for use in Eritrean primary health care setting. Methods: The SRQ-20 was translated into a local language (Tigrinya) in a process of forward and backward translation. SRQ-20 data were collected in a primary health care setting on 266 respondents. Internal reliability was tested using Cronbach's alpha. Factorial validity was done using principal component analysis with varimax rotation to investigate whether SRQ-20 items properly measure the underlying dimensions of mental illness. Criterion validity was analyzed by looking at the relationship between the SRQ-20 and Brief Psychiatric Rating Scale using Pearson's correlation coefficient. Sensitivity, specificity and the predictive values of the screening instrument were used to assess how well the results of SRQ-20 correspond with the criterion instrument. Results: The SRQ-20 had good internal reliability (α = 0.78). Factor analysis yielded two factors, explaining 31.2% of the total variance. The instrument performed well in detecting common mental disorders, with an area under the curve (AUC) of 0.879 (SE = 0.23, 95% CI 0.83-0.92) to the overall sample and with optimal cut-off score at 5/6 with sensitivity 78.6% and specificity 81.5%. Cut-off scores were different for women (5/6) and men (4/5). For male participants, the AUC statistic was 0.877 (SE = 0.04, 95% CI 0.79-0.96) and 0.871 (SE = 0.02 95% CI 0.81-0.92) for female participants. Conclusion: The Tigrinya version of the SRQ-20 can be used for screening probable common mental disorders in Eritrean primary health care setting, but cut-off scores need to be adjusted for men and women separately.","author":[{"dropping-particle":"","family":"Netsereab","given":"Tesfit Brhane","non-dropping-particle":"","parse-names":false,"suffix":""},{"dropping-particle":"","family":"Kifle","given":"Meron Mehari","non-dropping-particle":"","parse-names":false,"suffix":""},{"dropping-particle":"","family":"Tesfagiorgis","given":"Robel Berhane","non-dropping-particle":"","parse-names":false,"suffix":""},{"dropping-particle":"","family":"Habteab","given":"Sara Ghebremichael","non-dropping-particle":"","parse-names":false,"suffix":""},{"dropping-particle":"","family":"Weldeabzgi","given":"Yosan Kahsay","non-dropping-particle":"","parse-names":false,"suffix":""},{"dropping-particle":"","family":"Tesfamariam","given":"Okbazghi Zaid","non-dropping-particle":"","parse-names":false,"suffix":""}],"container-title":"International Journal of Mental Health Systems","id":"ITEM-1","issue":"1","issued":{"date-parts":[["2018"]]},"page":"1-9","publisher":"BioMed Central","title":"Validation of the WHO self-reporting questionnaire-20 (SRQ-20) item in primary health care settings in Eritrea","type":"article-journal","volume":"12"},"uris":["http://www.mendeley.com/documents/?uuid=4e451e86-430d-4c14-8166-8db856c052b4"]}],"mendeley":{"formattedCitation":"(Netsereab et al., 2018)","plainTextFormattedCitation":"(Netsereab et al., 2018)","previouslyFormattedCitation":"(Netsereab et al., 2018)"},"properties":{"noteIndex":0},"schema":"https://github.com/citation-style-language/schema/raw/master/csl-citation.json"}</w:instrText>
      </w:r>
      <w:r w:rsidR="000C1945" w:rsidRPr="00980D09">
        <w:rPr>
          <w:rFonts w:ascii="Times New Roman" w:hAnsi="Times New Roman" w:cs="Times New Roman"/>
          <w:sz w:val="24"/>
          <w:szCs w:val="24"/>
          <w:lang w:val="en-US"/>
        </w:rPr>
        <w:fldChar w:fldCharType="separate"/>
      </w:r>
      <w:proofErr w:type="gramStart"/>
      <w:r w:rsidR="000C1945" w:rsidRPr="00980D09">
        <w:rPr>
          <w:rFonts w:ascii="Times New Roman" w:hAnsi="Times New Roman" w:cs="Times New Roman"/>
          <w:noProof/>
          <w:sz w:val="24"/>
          <w:szCs w:val="24"/>
          <w:lang w:val="en-US"/>
        </w:rPr>
        <w:t>(</w:t>
      </w:r>
      <w:proofErr w:type="spellStart"/>
      <w:r w:rsidR="000C1945" w:rsidRPr="00980D09">
        <w:rPr>
          <w:rFonts w:ascii="Times New Roman" w:hAnsi="Times New Roman" w:cs="Times New Roman"/>
          <w:noProof/>
          <w:sz w:val="24"/>
          <w:szCs w:val="24"/>
          <w:lang w:val="en-US"/>
        </w:rPr>
        <w:t>Netsereab</w:t>
      </w:r>
      <w:proofErr w:type="spellEnd"/>
      <w:r w:rsidR="000C1945" w:rsidRPr="00980D09">
        <w:rPr>
          <w:rFonts w:ascii="Times New Roman" w:hAnsi="Times New Roman" w:cs="Times New Roman"/>
          <w:noProof/>
          <w:sz w:val="24"/>
          <w:szCs w:val="24"/>
          <w:lang w:val="en-US"/>
        </w:rPr>
        <w:t xml:space="preserve"> et al., 2018)</w:t>
      </w:r>
      <w:r w:rsidR="000C1945" w:rsidRPr="00980D09">
        <w:rPr>
          <w:rFonts w:ascii="Times New Roman" w:hAnsi="Times New Roman" w:cs="Times New Roman"/>
          <w:sz w:val="24"/>
          <w:szCs w:val="24"/>
          <w:lang w:val="en-US"/>
        </w:rPr>
        <w:fldChar w:fldCharType="end"/>
      </w:r>
      <w:r w:rsidR="00F168EF">
        <w:rPr>
          <w:rFonts w:ascii="Times New Roman" w:hAnsi="Times New Roman" w:cs="Times New Roman"/>
          <w:sz w:val="24"/>
          <w:szCs w:val="24"/>
          <w:lang w:val="en-US"/>
        </w:rPr>
        <w:t>.</w:t>
      </w:r>
      <w:proofErr w:type="gramEnd"/>
    </w:p>
    <w:p w14:paraId="7F016BB3" w14:textId="351F6C44" w:rsidR="003B6B2A" w:rsidRDefault="00AF06F3"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Hypothesis </w:t>
      </w:r>
      <w:proofErr w:type="gramStart"/>
      <w:r w:rsidRPr="00980D09">
        <w:rPr>
          <w:rFonts w:ascii="Times New Roman" w:hAnsi="Times New Roman" w:cs="Times New Roman"/>
          <w:sz w:val="24"/>
          <w:szCs w:val="24"/>
          <w:lang w:val="en-US"/>
        </w:rPr>
        <w:t>Supported</w:t>
      </w:r>
      <w:proofErr w:type="gramEnd"/>
      <w:r w:rsidRPr="00980D09">
        <w:rPr>
          <w:rFonts w:ascii="Times New Roman" w:hAnsi="Times New Roman" w:cs="Times New Roman"/>
          <w:sz w:val="24"/>
          <w:szCs w:val="24"/>
          <w:lang w:val="en-US"/>
        </w:rPr>
        <w:t xml:space="preserve"> The findings support the hypothesis that the availability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boxes in households has a positive impact on the availability of medicines. This aligns with the intuitive expectation that a</w:t>
      </w:r>
      <w:r w:rsidR="00D85578" w:rsidRPr="00980D09">
        <w:rPr>
          <w:rFonts w:ascii="Times New Roman" w:hAnsi="Times New Roman" w:cs="Times New Roman"/>
          <w:sz w:val="24"/>
          <w:szCs w:val="24"/>
          <w:lang w:val="en-US"/>
        </w:rPr>
        <w:t xml:space="preserve"> rural</w:t>
      </w:r>
      <w:r w:rsidRPr="00980D09">
        <w:rPr>
          <w:rFonts w:ascii="Times New Roman" w:hAnsi="Times New Roman" w:cs="Times New Roman"/>
          <w:sz w:val="24"/>
          <w:szCs w:val="24"/>
          <w:lang w:val="en-US"/>
        </w:rPr>
        <w:t xml:space="preserve"> medicines</w:t>
      </w:r>
      <w:r w:rsidR="00D85578" w:rsidRPr="00980D09">
        <w:rPr>
          <w:rFonts w:ascii="Times New Roman" w:hAnsi="Times New Roman" w:cs="Times New Roman"/>
          <w:sz w:val="24"/>
          <w:szCs w:val="24"/>
          <w:lang w:val="en-US"/>
        </w:rPr>
        <w:t xml:space="preserve"> </w:t>
      </w:r>
      <w:r w:rsidR="00391FFD" w:rsidRPr="00980D09">
        <w:rPr>
          <w:rFonts w:ascii="Times New Roman" w:hAnsi="Times New Roman" w:cs="Times New Roman"/>
          <w:sz w:val="24"/>
          <w:szCs w:val="24"/>
          <w:lang w:val="en-US"/>
        </w:rPr>
        <w:t>health approach</w:t>
      </w:r>
      <w:r w:rsidRPr="00980D09">
        <w:rPr>
          <w:rFonts w:ascii="Times New Roman" w:hAnsi="Times New Roman" w:cs="Times New Roman"/>
          <w:sz w:val="24"/>
          <w:szCs w:val="24"/>
          <w:lang w:val="en-US"/>
        </w:rPr>
        <w:t xml:space="preserve">, such as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can influence the presence of medicines in households</w:t>
      </w:r>
      <w:r w:rsidR="00086D50" w:rsidRPr="00980D09">
        <w:rPr>
          <w:rFonts w:ascii="Times New Roman" w:hAnsi="Times New Roman" w:cs="Times New Roman"/>
          <w:sz w:val="24"/>
          <w:szCs w:val="24"/>
          <w:lang w:val="en-US"/>
        </w:rPr>
        <w:t xml:space="preserve">. </w:t>
      </w:r>
      <w:r w:rsidR="00970040" w:rsidRPr="00980D09">
        <w:rPr>
          <w:rFonts w:ascii="Times New Roman" w:hAnsi="Times New Roman" w:cs="Times New Roman"/>
          <w:sz w:val="24"/>
          <w:szCs w:val="24"/>
          <w:lang w:val="en-US"/>
        </w:rPr>
        <w:fldChar w:fldCharType="begin" w:fldLock="1"/>
      </w:r>
      <w:r w:rsidR="000C1945" w:rsidRPr="00980D09">
        <w:rPr>
          <w:rFonts w:ascii="Times New Roman" w:hAnsi="Times New Roman" w:cs="Times New Roman"/>
          <w:sz w:val="24"/>
          <w:szCs w:val="24"/>
          <w:lang w:val="en-US"/>
        </w:rPr>
        <w:instrText>ADDIN CSL_CITATION {"citationItems":[{"id":"ITEM-1","itemData":{"DOI":"10.4103/jfmpc.jfmpc_204_20","ISSN":"2249-4863 (Print)","PMID":"32984145","abstract":"BACKGROUND: The consumption of medicine without consulting a doctor is called  self-medication. In the recent decade, the prevalence of self-medication was increased mainly in the developing countries. The reason varies from the nonavailability of doctors to economical reason. But people are not aware of the side effects and interactions of drugs. This is risky behavior and may lead to death. The objective of this study is to find out the prevalence and various reasons, sources, and common drugs used for self-medication. MATERIALS AND METHODS: A cross-sectional community-based study conducted in Visakhapatnam district, Andhra Pradesh. 166 houses were selected by using a simple random sampling method. One respondent from one household was interviewed by using a semi-structured questionnaire. The data obtained were analyzed by using SPSS V22. Chi-square and Fisher exact tests were applied to find associations. Phi, Cramer Rao V, and contingency coefficient were applied to find the strength of association. A value of P &lt; 0.05 was considered significant. RESULTS: Among 166 subjects, the majority (58.4%) of participants were in the age group between 18-30 and most of them were female 142 (85.5%). The prevalence of self-medication was 68.1%. The main source of self-medication was directly from the pharmacy, that is, pharmacists (72.6%). Analgesics were commonly (85%) self-medicated drug. The main indication for self-medication was headache (78.8%) and fever (66.4%). CONCLUSION: The prevalence of self-medication was high and which is hazardous to health. This needs prompt legislative action.","author":[{"dropping-particle":"","family":"Rangari","given":"Gaurav M","non-dropping-particle":"","parse-names":false,"suffix":""},{"dropping-particle":"","family":"Bhaisare","given":"Roza G","non-dropping-particle":"","parse-names":false,"suffix":""},{"dropping-particle":"","family":"Korukonda","given":"Venkatasandhya","non-dropping-particle":"","parse-names":false,"suffix":""},{"dropping-particle":"","family":"Chaitanya","given":"Y Lakshmi","non-dropping-particle":"","parse-names":false,"suffix":""},{"dropping-particle":"","family":"N","given":"Hanumanth","non-dropping-particle":"","parse-names":false,"suffix":""}],"container-title":"Journal of family medicine and primary care","id":"ITEM-1","issue":"6","issued":{"date-parts":[["2020","6"]]},"language":"eng","page":"2891-2898","publisher-place":"India","title":"Prevalence of self-medication in rural area of Andhra Pradesh.","type":"article-journal","volume":"9"},"uris":["http://www.mendeley.com/documents/?uuid=76e31002-b77e-4d31-a768-2cfab7bf064c"]}],"mendeley":{"formattedCitation":"(Rangari et al., 2020)","plainTextFormattedCitation":"(Rangari et al., 2020)","previouslyFormattedCitation":"(Rangari et al., 2020)"},"properties":{"noteIndex":0},"schema":"https://github.com/citation-style-language/schema/raw/master/csl-citation.json"}</w:instrText>
      </w:r>
      <w:r w:rsidR="00970040" w:rsidRPr="00980D09">
        <w:rPr>
          <w:rFonts w:ascii="Times New Roman" w:hAnsi="Times New Roman" w:cs="Times New Roman"/>
          <w:sz w:val="24"/>
          <w:szCs w:val="24"/>
          <w:lang w:val="en-US"/>
        </w:rPr>
        <w:fldChar w:fldCharType="separate"/>
      </w:r>
      <w:proofErr w:type="gramStart"/>
      <w:r w:rsidR="00970040" w:rsidRPr="00980D09">
        <w:rPr>
          <w:rFonts w:ascii="Times New Roman" w:hAnsi="Times New Roman" w:cs="Times New Roman"/>
          <w:noProof/>
          <w:sz w:val="24"/>
          <w:szCs w:val="24"/>
          <w:lang w:val="en-US"/>
        </w:rPr>
        <w:t>(Rangari et al., 2020)</w:t>
      </w:r>
      <w:r w:rsidR="00970040" w:rsidRPr="00980D09">
        <w:rPr>
          <w:rFonts w:ascii="Times New Roman" w:hAnsi="Times New Roman" w:cs="Times New Roman"/>
          <w:sz w:val="24"/>
          <w:szCs w:val="24"/>
          <w:lang w:val="en-US"/>
        </w:rPr>
        <w:fldChar w:fldCharType="end"/>
      </w:r>
      <w:r w:rsidR="00D7232C">
        <w:rPr>
          <w:rFonts w:ascii="Times New Roman" w:hAnsi="Times New Roman" w:cs="Times New Roman"/>
          <w:sz w:val="24"/>
          <w:szCs w:val="24"/>
          <w:lang w:val="en-US"/>
        </w:rPr>
        <w:t>.</w:t>
      </w:r>
      <w:proofErr w:type="gramEnd"/>
      <w:r w:rsidR="00D7232C">
        <w:rPr>
          <w:rFonts w:ascii="Times New Roman" w:hAnsi="Times New Roman" w:cs="Times New Roman"/>
          <w:sz w:val="24"/>
          <w:szCs w:val="24"/>
          <w:lang w:val="en-US"/>
        </w:rPr>
        <w:t xml:space="preserve"> </w:t>
      </w:r>
      <w:r w:rsidR="00A5180E" w:rsidRPr="00980D09">
        <w:rPr>
          <w:rFonts w:ascii="Times New Roman" w:hAnsi="Times New Roman" w:cs="Times New Roman"/>
          <w:sz w:val="24"/>
          <w:szCs w:val="24"/>
          <w:lang w:val="en-US"/>
        </w:rPr>
        <w:t xml:space="preserve">The findings suggest that </w:t>
      </w:r>
      <w:proofErr w:type="spellStart"/>
      <w:r w:rsidR="00A5180E" w:rsidRPr="00980D09">
        <w:rPr>
          <w:rFonts w:ascii="Times New Roman" w:hAnsi="Times New Roman" w:cs="Times New Roman"/>
          <w:sz w:val="24"/>
          <w:szCs w:val="24"/>
          <w:lang w:val="en-US"/>
        </w:rPr>
        <w:t>Okigusuri</w:t>
      </w:r>
      <w:proofErr w:type="spellEnd"/>
      <w:r w:rsidR="00A5180E" w:rsidRPr="00980D09">
        <w:rPr>
          <w:rFonts w:ascii="Times New Roman" w:hAnsi="Times New Roman" w:cs="Times New Roman"/>
          <w:sz w:val="24"/>
          <w:szCs w:val="24"/>
          <w:lang w:val="en-US"/>
        </w:rPr>
        <w:t xml:space="preserve"> system may offer a convenient way for individuals to access and procure medicines, which could explain the positive correlation. The convenience of having medicines readily available in the home might encourage more people to keep a supply of essential drugs.</w:t>
      </w:r>
      <w:r w:rsidR="009A61D2" w:rsidRPr="00980D09">
        <w:rPr>
          <w:rFonts w:ascii="Times New Roman" w:hAnsi="Times New Roman" w:cs="Times New Roman"/>
          <w:sz w:val="24"/>
          <w:szCs w:val="24"/>
          <w:lang w:val="en-US"/>
        </w:rPr>
        <w:t xml:space="preserve"> </w:t>
      </w:r>
      <w:r w:rsidR="00970040" w:rsidRPr="00980D09">
        <w:rPr>
          <w:rFonts w:ascii="Times New Roman" w:hAnsi="Times New Roman" w:cs="Times New Roman"/>
          <w:sz w:val="24"/>
          <w:szCs w:val="24"/>
          <w:lang w:val="en-US"/>
        </w:rPr>
        <w:fldChar w:fldCharType="begin" w:fldLock="1"/>
      </w:r>
      <w:r w:rsidR="00970040" w:rsidRPr="00980D09">
        <w:rPr>
          <w:rFonts w:ascii="Times New Roman" w:hAnsi="Times New Roman" w:cs="Times New Roman"/>
          <w:sz w:val="24"/>
          <w:szCs w:val="24"/>
          <w:lang w:val="en-US"/>
        </w:rPr>
        <w:instrText>ADDIN CSL_CITATION {"citationItems":[{"id":"ITEM-1","itemData":{"DOI":"10.1080/21642850.2015.1088387","abstract":"Minor illnesses are usually treated in home and community contexts. Despite, or perhaps because of, their commonness, responses to minor illness are poorly researched, especially outside developed countries. The aim of this study was to qualitatively explore the range of everyday symptoms and minor illnesses that people in Pakistan might experience and types of responses they make to minor illnesses. The information gathered was to inform the design of a larger project to prospectively explore the responses of people to minor illnesses. Twenty-four participants, aged between 18 and 55 years, were approached through snowball sampling and social networking to take part in in-depth interviews or focus groups. Participants reported a wide range of everyday symptoms, which were then classified based on human physiological systems. Self-care, self-medication, use of home and herbal remedies and spiritual healing were found to be the most common responses to these symptoms. Factors affecting participants' treatment decision-making included past experience, friends' or relatives' experience and advice, family practice, presence of a health professional in the family or circle of friends, and cultural practice. Consulting with a doctor was not a preferred option in treating minor illness. An understanding of how people experience illness and how they make decisions about their responses can inform health services and health policy.","author":[{"dropping-particle":"","family":"Anwar","given":"Mudassir","non-dropping-particle":"","parse-names":false,"suffix":""},{"dropping-particle":"","family":"Green","given":"James A.","non-dropping-particle":"","parse-names":false,"suffix":""},{"dropping-particle":"","family":"Norris","given":"Pauline","non-dropping-particle":"","parse-names":false,"suffix":""},{"dropping-particle":"","family":"Bukhari","given":"Nadeem I.","non-dropping-particle":"","parse-names":false,"suffix":""}],"container-title":"Health Psychology and Behavioral Medicine","id":"ITEM-1","issue":"1","issued":{"date-parts":[["2015"]]},"page":"281-295","title":"Self-medication, home remedies, and spiritual healing: common responses to everyday symptoms in Pakistan","type":"article-journal","volume":"3"},"uris":["http://www.mendeley.com/documents/?uuid=6eaf97a9-74e6-4232-b8cb-ca980aba3a4f"]}],"mendeley":{"formattedCitation":"(Anwar et al., 2015)","plainTextFormattedCitation":"(Anwar et al., 2015)","previouslyFormattedCitation":"(Anwar et al., 2015)"},"properties":{"noteIndex":0},"schema":"https://github.com/citation-style-language/schema/raw/master/csl-citation.json"}</w:instrText>
      </w:r>
      <w:r w:rsidR="00970040" w:rsidRPr="00980D09">
        <w:rPr>
          <w:rFonts w:ascii="Times New Roman" w:hAnsi="Times New Roman" w:cs="Times New Roman"/>
          <w:sz w:val="24"/>
          <w:szCs w:val="24"/>
          <w:lang w:val="en-US"/>
        </w:rPr>
        <w:fldChar w:fldCharType="separate"/>
      </w:r>
      <w:proofErr w:type="gramStart"/>
      <w:r w:rsidR="00970040" w:rsidRPr="00980D09">
        <w:rPr>
          <w:rFonts w:ascii="Times New Roman" w:hAnsi="Times New Roman" w:cs="Times New Roman"/>
          <w:noProof/>
          <w:sz w:val="24"/>
          <w:szCs w:val="24"/>
          <w:lang w:val="en-US"/>
        </w:rPr>
        <w:t>(Anwar et al., 2015)</w:t>
      </w:r>
      <w:r w:rsidR="00970040" w:rsidRPr="00980D09">
        <w:rPr>
          <w:rFonts w:ascii="Times New Roman" w:hAnsi="Times New Roman" w:cs="Times New Roman"/>
          <w:sz w:val="24"/>
          <w:szCs w:val="24"/>
          <w:lang w:val="en-US"/>
        </w:rPr>
        <w:fldChar w:fldCharType="end"/>
      </w:r>
      <w:r w:rsidR="00D7232C">
        <w:rPr>
          <w:rFonts w:ascii="Times New Roman" w:hAnsi="Times New Roman" w:cs="Times New Roman"/>
          <w:sz w:val="24"/>
          <w:szCs w:val="24"/>
          <w:lang w:val="en-US"/>
        </w:rPr>
        <w:t>.</w:t>
      </w:r>
      <w:proofErr w:type="gramEnd"/>
    </w:p>
    <w:p w14:paraId="11894546" w14:textId="77777777" w:rsidR="00D7232C" w:rsidRPr="00980D09" w:rsidRDefault="00D7232C" w:rsidP="00980D09">
      <w:pPr>
        <w:autoSpaceDE w:val="0"/>
        <w:autoSpaceDN w:val="0"/>
        <w:adjustRightInd w:val="0"/>
        <w:spacing w:after="0" w:line="480" w:lineRule="auto"/>
        <w:jc w:val="both"/>
        <w:rPr>
          <w:rFonts w:ascii="Times New Roman" w:hAnsi="Times New Roman" w:cs="Times New Roman"/>
          <w:sz w:val="24"/>
          <w:szCs w:val="24"/>
          <w:lang w:val="en-US"/>
        </w:rPr>
      </w:pPr>
    </w:p>
    <w:p w14:paraId="2AA343BC" w14:textId="5A33365D" w:rsidR="001B0362" w:rsidRPr="00980D09" w:rsidRDefault="001B0362" w:rsidP="00980D09">
      <w:pPr>
        <w:pStyle w:val="Heading2"/>
        <w:spacing w:before="0" w:line="480" w:lineRule="auto"/>
        <w:rPr>
          <w:rFonts w:ascii="Times New Roman" w:hAnsi="Times New Roman" w:cs="Times New Roman"/>
          <w:b/>
          <w:bCs/>
          <w:color w:val="auto"/>
          <w:sz w:val="24"/>
          <w:szCs w:val="24"/>
          <w:lang w:val="en-US"/>
        </w:rPr>
      </w:pPr>
      <w:bookmarkStart w:id="107" w:name="_Toc152567376"/>
      <w:r w:rsidRPr="00980D09">
        <w:rPr>
          <w:rFonts w:ascii="Times New Roman" w:hAnsi="Times New Roman" w:cs="Times New Roman"/>
          <w:b/>
          <w:bCs/>
          <w:color w:val="auto"/>
          <w:sz w:val="24"/>
          <w:szCs w:val="24"/>
          <w:lang w:val="en-US"/>
        </w:rPr>
        <w:t>4.4</w:t>
      </w:r>
      <w:r w:rsidR="00F70115" w:rsidRPr="00980D09">
        <w:rPr>
          <w:rFonts w:ascii="Times New Roman" w:hAnsi="Times New Roman" w:cs="Times New Roman"/>
          <w:b/>
          <w:bCs/>
          <w:color w:val="auto"/>
          <w:sz w:val="24"/>
          <w:szCs w:val="24"/>
          <w:lang w:val="en-US"/>
        </w:rPr>
        <w:t xml:space="preserve">. </w:t>
      </w:r>
      <w:r w:rsidR="00D7232C">
        <w:rPr>
          <w:rFonts w:ascii="Times New Roman" w:hAnsi="Times New Roman" w:cs="Times New Roman"/>
          <w:b/>
          <w:bCs/>
          <w:color w:val="auto"/>
          <w:sz w:val="24"/>
          <w:szCs w:val="24"/>
          <w:lang w:val="en-US"/>
        </w:rPr>
        <w:tab/>
      </w:r>
      <w:r w:rsidR="00F70115" w:rsidRPr="00980D09">
        <w:rPr>
          <w:rFonts w:ascii="Times New Roman" w:hAnsi="Times New Roman" w:cs="Times New Roman"/>
          <w:b/>
          <w:bCs/>
          <w:color w:val="auto"/>
          <w:sz w:val="24"/>
          <w:szCs w:val="24"/>
          <w:lang w:val="en-US"/>
        </w:rPr>
        <w:t>Medicine Accessibility</w:t>
      </w:r>
      <w:bookmarkEnd w:id="107"/>
    </w:p>
    <w:p w14:paraId="015BA96F" w14:textId="5699B0FF" w:rsidR="00AB6226" w:rsidRPr="00980D09" w:rsidRDefault="0072429C"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Focusing on the second specific objective of the role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in medicine accessibility, </w:t>
      </w:r>
      <w:r w:rsidR="00E2099A" w:rsidRPr="00980D09">
        <w:rPr>
          <w:rFonts w:ascii="Times New Roman" w:hAnsi="Times New Roman" w:cs="Times New Roman"/>
          <w:sz w:val="24"/>
          <w:szCs w:val="24"/>
          <w:lang w:val="en-US"/>
        </w:rPr>
        <w:t xml:space="preserve">this crucial </w:t>
      </w:r>
      <w:r w:rsidR="00DA1B17" w:rsidRPr="00980D09">
        <w:rPr>
          <w:rFonts w:ascii="Times New Roman" w:hAnsi="Times New Roman" w:cs="Times New Roman"/>
          <w:sz w:val="24"/>
          <w:szCs w:val="24"/>
          <w:lang w:val="en-US"/>
        </w:rPr>
        <w:t xml:space="preserve">outcome was assessed by considering several </w:t>
      </w:r>
      <w:r w:rsidR="00DA1B17" w:rsidRPr="00980D09">
        <w:rPr>
          <w:rFonts w:ascii="Times New Roman" w:hAnsi="Times New Roman" w:cs="Times New Roman"/>
          <w:sz w:val="24"/>
          <w:szCs w:val="24"/>
          <w:lang w:val="en-US"/>
        </w:rPr>
        <w:lastRenderedPageBreak/>
        <w:t xml:space="preserve">factors in </w:t>
      </w:r>
      <w:proofErr w:type="spellStart"/>
      <w:r w:rsidR="00DA1B17" w:rsidRPr="00980D09">
        <w:rPr>
          <w:rFonts w:ascii="Times New Roman" w:hAnsi="Times New Roman" w:cs="Times New Roman"/>
          <w:sz w:val="24"/>
          <w:szCs w:val="24"/>
          <w:lang w:val="en-US"/>
        </w:rPr>
        <w:t>Bwama</w:t>
      </w:r>
      <w:proofErr w:type="spellEnd"/>
      <w:r w:rsidR="00DA1B17" w:rsidRPr="00980D09">
        <w:rPr>
          <w:rFonts w:ascii="Times New Roman" w:hAnsi="Times New Roman" w:cs="Times New Roman"/>
          <w:sz w:val="24"/>
          <w:szCs w:val="24"/>
          <w:lang w:val="en-US"/>
        </w:rPr>
        <w:t xml:space="preserve"> and </w:t>
      </w:r>
      <w:proofErr w:type="spellStart"/>
      <w:r w:rsidR="00DA1B17" w:rsidRPr="00980D09">
        <w:rPr>
          <w:rFonts w:ascii="Times New Roman" w:hAnsi="Times New Roman" w:cs="Times New Roman"/>
          <w:sz w:val="24"/>
          <w:szCs w:val="24"/>
          <w:lang w:val="en-US"/>
        </w:rPr>
        <w:t>Mlegele</w:t>
      </w:r>
      <w:proofErr w:type="spellEnd"/>
      <w:r w:rsidR="00DA1B17" w:rsidRPr="00980D09">
        <w:rPr>
          <w:rFonts w:ascii="Times New Roman" w:hAnsi="Times New Roman" w:cs="Times New Roman"/>
          <w:sz w:val="24"/>
          <w:szCs w:val="24"/>
          <w:lang w:val="en-US"/>
        </w:rPr>
        <w:t xml:space="preserve"> village, </w:t>
      </w:r>
      <w:r w:rsidR="00FA7204" w:rsidRPr="00980D09">
        <w:rPr>
          <w:rFonts w:ascii="Times New Roman" w:hAnsi="Times New Roman" w:cs="Times New Roman"/>
          <w:sz w:val="24"/>
          <w:szCs w:val="24"/>
          <w:lang w:val="en-US"/>
        </w:rPr>
        <w:t>the name and distance of the nearest dispensary</w:t>
      </w:r>
      <w:r w:rsidR="00157B1D" w:rsidRPr="00980D09">
        <w:rPr>
          <w:rFonts w:ascii="Times New Roman" w:hAnsi="Times New Roman" w:cs="Times New Roman"/>
          <w:sz w:val="24"/>
          <w:szCs w:val="24"/>
          <w:lang w:val="en-US"/>
        </w:rPr>
        <w:t>, transport means</w:t>
      </w:r>
      <w:r w:rsidR="008B2FE2" w:rsidRPr="00980D09">
        <w:rPr>
          <w:rFonts w:ascii="Times New Roman" w:hAnsi="Times New Roman" w:cs="Times New Roman"/>
          <w:sz w:val="24"/>
          <w:szCs w:val="24"/>
          <w:lang w:val="en-US"/>
        </w:rPr>
        <w:t xml:space="preserve"> and transport tim</w:t>
      </w:r>
      <w:r w:rsidR="00EA1413" w:rsidRPr="00980D09">
        <w:rPr>
          <w:rFonts w:ascii="Times New Roman" w:hAnsi="Times New Roman" w:cs="Times New Roman"/>
          <w:sz w:val="24"/>
          <w:szCs w:val="24"/>
          <w:lang w:val="en-US"/>
        </w:rPr>
        <w:t>e</w:t>
      </w:r>
      <w:r w:rsidR="00157B1D" w:rsidRPr="00980D09">
        <w:rPr>
          <w:rFonts w:ascii="Times New Roman" w:hAnsi="Times New Roman" w:cs="Times New Roman"/>
          <w:sz w:val="24"/>
          <w:szCs w:val="24"/>
          <w:lang w:val="en-US"/>
        </w:rPr>
        <w:t xml:space="preserve">, </w:t>
      </w:r>
      <w:r w:rsidR="008B2FE2" w:rsidRPr="00980D09">
        <w:rPr>
          <w:rFonts w:ascii="Times New Roman" w:hAnsi="Times New Roman" w:cs="Times New Roman"/>
          <w:sz w:val="24"/>
          <w:szCs w:val="24"/>
          <w:lang w:val="en-US"/>
        </w:rPr>
        <w:t>transport costs, waiting time and consultation time</w:t>
      </w:r>
      <w:r w:rsidR="00276F7B" w:rsidRPr="00980D09">
        <w:rPr>
          <w:rFonts w:ascii="Times New Roman" w:hAnsi="Times New Roman" w:cs="Times New Roman"/>
          <w:sz w:val="24"/>
          <w:szCs w:val="24"/>
          <w:lang w:val="en-US"/>
        </w:rPr>
        <w:t>.</w:t>
      </w:r>
      <w:r w:rsidR="00EA1413" w:rsidRPr="00980D09">
        <w:rPr>
          <w:rFonts w:ascii="Times New Roman" w:hAnsi="Times New Roman" w:cs="Times New Roman"/>
          <w:sz w:val="24"/>
          <w:szCs w:val="24"/>
          <w:lang w:val="en-US"/>
        </w:rPr>
        <w:t xml:space="preserve"> </w:t>
      </w:r>
    </w:p>
    <w:p w14:paraId="79B986DE" w14:textId="77777777" w:rsidR="00D7232C" w:rsidRDefault="00D7232C" w:rsidP="00980D09">
      <w:pPr>
        <w:pStyle w:val="Heading3"/>
        <w:spacing w:before="0" w:line="480" w:lineRule="auto"/>
        <w:rPr>
          <w:rFonts w:ascii="Times New Roman" w:hAnsi="Times New Roman" w:cs="Times New Roman"/>
          <w:b/>
          <w:bCs/>
          <w:color w:val="auto"/>
          <w:lang w:val="en-US"/>
        </w:rPr>
      </w:pPr>
    </w:p>
    <w:p w14:paraId="61FEE624" w14:textId="5D77E0DE" w:rsidR="00EA1413" w:rsidRPr="00980D09" w:rsidRDefault="00EA1413" w:rsidP="00980D09">
      <w:pPr>
        <w:pStyle w:val="Heading3"/>
        <w:spacing w:before="0" w:line="480" w:lineRule="auto"/>
        <w:rPr>
          <w:rFonts w:ascii="Times New Roman" w:hAnsi="Times New Roman" w:cs="Times New Roman"/>
          <w:b/>
          <w:bCs/>
          <w:color w:val="auto"/>
          <w:lang w:val="en-US"/>
        </w:rPr>
      </w:pPr>
      <w:bookmarkStart w:id="108" w:name="_Toc152567377"/>
      <w:r w:rsidRPr="00980D09">
        <w:rPr>
          <w:rFonts w:ascii="Times New Roman" w:hAnsi="Times New Roman" w:cs="Times New Roman"/>
          <w:b/>
          <w:bCs/>
          <w:color w:val="auto"/>
          <w:lang w:val="en-US"/>
        </w:rPr>
        <w:t xml:space="preserve">4.4.1 </w:t>
      </w:r>
      <w:r w:rsidR="00D7232C">
        <w:rPr>
          <w:rFonts w:ascii="Times New Roman" w:hAnsi="Times New Roman" w:cs="Times New Roman"/>
          <w:b/>
          <w:bCs/>
          <w:color w:val="auto"/>
          <w:lang w:val="en-US"/>
        </w:rPr>
        <w:tab/>
      </w:r>
      <w:r w:rsidR="00AB6226" w:rsidRPr="00980D09">
        <w:rPr>
          <w:rFonts w:ascii="Times New Roman" w:hAnsi="Times New Roman" w:cs="Times New Roman"/>
          <w:b/>
          <w:bCs/>
          <w:color w:val="auto"/>
          <w:lang w:val="en-US"/>
        </w:rPr>
        <w:t>Proximity of Dispensaries</w:t>
      </w:r>
      <w:bookmarkEnd w:id="108"/>
    </w:p>
    <w:p w14:paraId="2C4231AE" w14:textId="53B32761" w:rsidR="008D7D69" w:rsidRPr="00980D09" w:rsidRDefault="00C6101E"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Findings revealed that </w:t>
      </w:r>
      <w:proofErr w:type="spellStart"/>
      <w:r w:rsidRPr="00980D09">
        <w:rPr>
          <w:rFonts w:ascii="Times New Roman" w:hAnsi="Times New Roman" w:cs="Times New Roman"/>
          <w:sz w:val="24"/>
          <w:szCs w:val="24"/>
          <w:lang w:val="en-US"/>
        </w:rPr>
        <w:t>Masanganya</w:t>
      </w:r>
      <w:proofErr w:type="spellEnd"/>
      <w:r w:rsidRPr="00980D09">
        <w:rPr>
          <w:rFonts w:ascii="Times New Roman" w:hAnsi="Times New Roman" w:cs="Times New Roman"/>
          <w:sz w:val="24"/>
          <w:szCs w:val="24"/>
          <w:lang w:val="en-US"/>
        </w:rPr>
        <w:t xml:space="preserve"> dispensary was the nearest dispensary from </w:t>
      </w:r>
      <w:proofErr w:type="spellStart"/>
      <w:r w:rsidRPr="00980D09">
        <w:rPr>
          <w:rFonts w:ascii="Times New Roman" w:hAnsi="Times New Roman" w:cs="Times New Roman"/>
          <w:sz w:val="24"/>
          <w:szCs w:val="24"/>
          <w:lang w:val="en-US"/>
        </w:rPr>
        <w:t>Mlegele</w:t>
      </w:r>
      <w:proofErr w:type="spellEnd"/>
      <w:r w:rsidRPr="00980D09">
        <w:rPr>
          <w:rFonts w:ascii="Times New Roman" w:hAnsi="Times New Roman" w:cs="Times New Roman"/>
          <w:sz w:val="24"/>
          <w:szCs w:val="24"/>
          <w:lang w:val="en-US"/>
        </w:rPr>
        <w:t xml:space="preserve"> Village which was reported to be 6km away from the village center while </w:t>
      </w:r>
      <w:proofErr w:type="spellStart"/>
      <w:r w:rsidRPr="00980D09">
        <w:rPr>
          <w:rFonts w:ascii="Times New Roman" w:hAnsi="Times New Roman" w:cs="Times New Roman"/>
          <w:sz w:val="24"/>
          <w:szCs w:val="24"/>
          <w:lang w:val="en-US"/>
        </w:rPr>
        <w:t>Mwanzomgumu</w:t>
      </w:r>
      <w:proofErr w:type="spellEnd"/>
      <w:r w:rsidRPr="00980D09">
        <w:rPr>
          <w:rFonts w:ascii="Times New Roman" w:hAnsi="Times New Roman" w:cs="Times New Roman"/>
          <w:sz w:val="24"/>
          <w:szCs w:val="24"/>
          <w:lang w:val="en-US"/>
        </w:rPr>
        <w:t xml:space="preserve"> was reported to be the nearest dispensary from </w:t>
      </w:r>
      <w:proofErr w:type="spellStart"/>
      <w:r w:rsidRPr="00980D09">
        <w:rPr>
          <w:rFonts w:ascii="Times New Roman" w:hAnsi="Times New Roman" w:cs="Times New Roman"/>
          <w:sz w:val="24"/>
          <w:szCs w:val="24"/>
          <w:lang w:val="en-US"/>
        </w:rPr>
        <w:t>Bwama</w:t>
      </w:r>
      <w:proofErr w:type="spellEnd"/>
      <w:r w:rsidRPr="00980D09">
        <w:rPr>
          <w:rFonts w:ascii="Times New Roman" w:hAnsi="Times New Roman" w:cs="Times New Roman"/>
          <w:sz w:val="24"/>
          <w:szCs w:val="24"/>
          <w:lang w:val="en-US"/>
        </w:rPr>
        <w:t xml:space="preserve"> village and it was reported to be 10km from </w:t>
      </w:r>
      <w:proofErr w:type="spellStart"/>
      <w:r w:rsidRPr="00980D09">
        <w:rPr>
          <w:rFonts w:ascii="Times New Roman" w:hAnsi="Times New Roman" w:cs="Times New Roman"/>
          <w:sz w:val="24"/>
          <w:szCs w:val="24"/>
          <w:lang w:val="en-US"/>
        </w:rPr>
        <w:t>Bwama</w:t>
      </w:r>
      <w:proofErr w:type="spellEnd"/>
      <w:r w:rsidRPr="00980D09">
        <w:rPr>
          <w:rFonts w:ascii="Times New Roman" w:hAnsi="Times New Roman" w:cs="Times New Roman"/>
          <w:sz w:val="24"/>
          <w:szCs w:val="24"/>
          <w:lang w:val="en-US"/>
        </w:rPr>
        <w:t xml:space="preserve"> center</w:t>
      </w:r>
      <w:r w:rsidR="002B5621" w:rsidRPr="00980D09">
        <w:rPr>
          <w:rFonts w:ascii="Times New Roman" w:hAnsi="Times New Roman" w:cs="Times New Roman"/>
          <w:sz w:val="24"/>
          <w:szCs w:val="24"/>
          <w:lang w:val="en-US"/>
        </w:rPr>
        <w:t>. This information is crucial, as it highlights the distances people have to travel to access healthcare services. It also raises questions about the distribution of healthcare facilities and whether these distances are reasonable or pose barriers to healthcare access.</w:t>
      </w:r>
      <w:r w:rsidR="008D7D69" w:rsidRPr="00980D09">
        <w:rPr>
          <w:rFonts w:ascii="Times New Roman" w:hAnsi="Times New Roman" w:cs="Times New Roman"/>
          <w:sz w:val="24"/>
          <w:szCs w:val="24"/>
          <w:lang w:val="en-US"/>
        </w:rPr>
        <w:t xml:space="preserve"> </w:t>
      </w:r>
      <w:r w:rsidR="00A92B17" w:rsidRPr="00980D09">
        <w:rPr>
          <w:rFonts w:ascii="Times New Roman" w:hAnsi="Times New Roman" w:cs="Times New Roman"/>
          <w:sz w:val="24"/>
          <w:szCs w:val="24"/>
          <w:lang w:val="en-US"/>
        </w:rPr>
        <w:t>The considerable distance to the nearest dispensaries may require initiatives to increase access, such as mobile health clinics or transportation subsidies,</w:t>
      </w:r>
      <w:r w:rsidR="0006130C" w:rsidRPr="00980D09">
        <w:rPr>
          <w:rFonts w:ascii="Times New Roman" w:hAnsi="Times New Roman" w:cs="Times New Roman"/>
          <w:sz w:val="24"/>
          <w:szCs w:val="24"/>
          <w:lang w:val="en-US"/>
        </w:rPr>
        <w:fldChar w:fldCharType="begin" w:fldLock="1"/>
      </w:r>
      <w:r w:rsidR="000E2269" w:rsidRPr="00980D09">
        <w:rPr>
          <w:rFonts w:ascii="Times New Roman" w:hAnsi="Times New Roman" w:cs="Times New Roman"/>
          <w:sz w:val="24"/>
          <w:szCs w:val="24"/>
          <w:lang w:val="en-US"/>
        </w:rPr>
        <w:instrText>ADDIN CSL_CITATION {"citationItems":[{"id":"ITEM-1","itemData":{"DOI":"10.1186/s12913-020-05738-w","ISSN":"14726963","PMID":"32972395","abstract":"BACKGROUND: Despite important progress, the burden of under-5 mortality remains unacceptably high, with an estimated 5.3 million deaths in 2018. Lack of access to health care is a major risk factor for under-5 mortality, and distance to health care facilities has been shown to be associated with less access to care in multiple contexts, but few such studies have used a counterfactual approach to produce causal estimates. METHODS: We combined retrospective reports on 18,714 births between 1980 and 1998 from the 2000 Malawi Demographic and Health Survey with a 1998 health facility census that includes the date of construction for each facility, including 335 maternity or maternity/dispensary facilities built in rural areas between 1980 and 1998. We estimated associations between distance to nearest health facility and (i) under-5 mortality, using Cox proportional hazards models, and (ii) maternal health care utilization (antenatal visits prior to delivery, place of delivery, receiving skilled assistance during delivery, and receiving a check-up following delivery), using linear probability models. We also estimated the causal effect of reducing the distance to nearest facility on those outcomes, using a two-way fixed effects approach. FINDINGS: We found that greater distance was associated with higher mortality (hazard ratio 1.007 for one additional kilometer [95%CI 1.001 to 1.014]) and lower health care utilization (for one additional kilometer: 1.2 percentage point (pp) increase in homebirth [95%CI 0.8 to 1.5]; 0.8 pp. decrease in at least three antenatal visits [95% CI - 1.4 to - 0.2]; 1.2 pp. decrease in skilled assistance during delivery [95%CI - 1.6 to - 0.8]). However, we found no effects of a decrease in distance to the nearest health facility on the hazard of death before age 5 years, nor on antenatal visits prior to delivery, place of delivery, or receiving skilled assistance during delivery. We also found that reductions in distance decrease the probability that a woman receives a check-up following delivery (2.4 pp. decrease for a 1 km decrease [95%CI 0.004 to 0.044]). CONCLUSION: Reducing under-5 mortality and increasing utilization of care in rural Malawi and similar settings may require more than the construction of new health infrastructure. Importantly, the effects estimated here likely depend on the quality of health care, the availability of transportation, the demand for health services, and the underlying causes of mortality, among ot…","author":[{"dropping-particle":"","family":"Quattrochi","given":"John P.","non-dropping-particle":"","parse-names":false,"suffix":""},{"dropping-particle":"","family":"Hill","given":"Kenneth","non-dropping-particle":"","parse-names":false,"suffix":""},{"dropping-particle":"","family":"Salomon","given":"Joshua A.","non-dropping-particle":"","parse-names":false,"suffix":""},{"dropping-particle":"","family":"Castro","given":"Marcia C.","non-dropping-particle":"","parse-names":false,"suffix":""}],"container-title":"BMC health services research","id":"ITEM-1","issue":"1","issued":{"date-parts":[["2020"]]},"page":"899","publisher":"BMC Health Services Research","title":"The effects of changes in distance to nearest health facility on under-5 mortality and health care utilization in rural Malawi, 1980-1998","type":"article-journal","volume":"20"},"uris":["http://www.mendeley.com/documents/?uuid=7d929170-4e44-4e27-b1d6-be79135fa7d3"]}],"mendeley":{"formattedCitation":"(Quattrochi et al., 2020)","plainTextFormattedCitation":"(Quattrochi et al., 2020)","previouslyFormattedCitation":"(Quattrochi et al., 2020)"},"properties":{"noteIndex":0},"schema":"https://github.com/citation-style-language/schema/raw/master/csl-citation.json"}</w:instrText>
      </w:r>
      <w:r w:rsidR="0006130C" w:rsidRPr="00980D09">
        <w:rPr>
          <w:rFonts w:ascii="Times New Roman" w:hAnsi="Times New Roman" w:cs="Times New Roman"/>
          <w:sz w:val="24"/>
          <w:szCs w:val="24"/>
          <w:lang w:val="en-US"/>
        </w:rPr>
        <w:fldChar w:fldCharType="separate"/>
      </w:r>
      <w:r w:rsidR="0006130C" w:rsidRPr="00980D09">
        <w:rPr>
          <w:rFonts w:ascii="Times New Roman" w:hAnsi="Times New Roman" w:cs="Times New Roman"/>
          <w:noProof/>
          <w:sz w:val="24"/>
          <w:szCs w:val="24"/>
          <w:lang w:val="en-US"/>
        </w:rPr>
        <w:t>(</w:t>
      </w:r>
      <w:proofErr w:type="spellStart"/>
      <w:r w:rsidR="0006130C" w:rsidRPr="00980D09">
        <w:rPr>
          <w:rFonts w:ascii="Times New Roman" w:hAnsi="Times New Roman" w:cs="Times New Roman"/>
          <w:noProof/>
          <w:sz w:val="24"/>
          <w:szCs w:val="24"/>
          <w:lang w:val="en-US"/>
        </w:rPr>
        <w:t>Quattrochi</w:t>
      </w:r>
      <w:proofErr w:type="spellEnd"/>
      <w:r w:rsidR="0006130C" w:rsidRPr="00980D09">
        <w:rPr>
          <w:rFonts w:ascii="Times New Roman" w:hAnsi="Times New Roman" w:cs="Times New Roman"/>
          <w:noProof/>
          <w:sz w:val="24"/>
          <w:szCs w:val="24"/>
          <w:lang w:val="en-US"/>
        </w:rPr>
        <w:t xml:space="preserve"> et al., 2020)</w:t>
      </w:r>
      <w:r w:rsidR="0006130C" w:rsidRPr="00980D09">
        <w:rPr>
          <w:rFonts w:ascii="Times New Roman" w:hAnsi="Times New Roman" w:cs="Times New Roman"/>
          <w:sz w:val="24"/>
          <w:szCs w:val="24"/>
          <w:lang w:val="en-US"/>
        </w:rPr>
        <w:fldChar w:fldCharType="end"/>
      </w:r>
      <w:r w:rsidR="00A92B17" w:rsidRPr="00980D09">
        <w:rPr>
          <w:rFonts w:ascii="Times New Roman" w:hAnsi="Times New Roman" w:cs="Times New Roman"/>
          <w:sz w:val="24"/>
          <w:szCs w:val="24"/>
          <w:lang w:val="en-US"/>
        </w:rPr>
        <w:t xml:space="preserve"> </w:t>
      </w:r>
      <w:r w:rsidR="004C0C95" w:rsidRPr="00980D09">
        <w:rPr>
          <w:rFonts w:ascii="Times New Roman" w:hAnsi="Times New Roman" w:cs="Times New Roman"/>
          <w:sz w:val="24"/>
          <w:szCs w:val="24"/>
          <w:lang w:val="en-US"/>
        </w:rPr>
        <w:t>this</w:t>
      </w:r>
      <w:r w:rsidR="00A92B17" w:rsidRPr="00980D09">
        <w:rPr>
          <w:rFonts w:ascii="Times New Roman" w:hAnsi="Times New Roman" w:cs="Times New Roman"/>
          <w:sz w:val="24"/>
          <w:szCs w:val="24"/>
          <w:lang w:val="en-US"/>
        </w:rPr>
        <w:t xml:space="preserve"> puts </w:t>
      </w:r>
      <w:proofErr w:type="spellStart"/>
      <w:r w:rsidR="00A92B17" w:rsidRPr="00980D09">
        <w:rPr>
          <w:rFonts w:ascii="Times New Roman" w:hAnsi="Times New Roman" w:cs="Times New Roman"/>
          <w:sz w:val="24"/>
          <w:szCs w:val="24"/>
          <w:lang w:val="en-US"/>
        </w:rPr>
        <w:t>Okigusuri</w:t>
      </w:r>
      <w:proofErr w:type="spellEnd"/>
      <w:r w:rsidR="004C0C95" w:rsidRPr="00980D09">
        <w:rPr>
          <w:rFonts w:ascii="Times New Roman" w:hAnsi="Times New Roman" w:cs="Times New Roman"/>
          <w:sz w:val="24"/>
          <w:szCs w:val="24"/>
          <w:lang w:val="en-US"/>
        </w:rPr>
        <w:t xml:space="preserve"> as the right system for easy access of medicine</w:t>
      </w:r>
      <w:r w:rsidR="0006130C" w:rsidRPr="00980D09">
        <w:rPr>
          <w:rFonts w:ascii="Times New Roman" w:hAnsi="Times New Roman" w:cs="Times New Roman"/>
          <w:sz w:val="24"/>
          <w:szCs w:val="24"/>
          <w:lang w:val="en-US"/>
        </w:rPr>
        <w:t>.</w:t>
      </w:r>
    </w:p>
    <w:p w14:paraId="5AFA85FB" w14:textId="77777777" w:rsidR="00D7232C" w:rsidRDefault="00D7232C" w:rsidP="00980D09">
      <w:pPr>
        <w:pStyle w:val="Heading3"/>
        <w:spacing w:before="0" w:line="480" w:lineRule="auto"/>
        <w:rPr>
          <w:rFonts w:ascii="Times New Roman" w:hAnsi="Times New Roman" w:cs="Times New Roman"/>
          <w:b/>
          <w:bCs/>
          <w:color w:val="auto"/>
          <w:lang w:val="en-US"/>
        </w:rPr>
      </w:pPr>
    </w:p>
    <w:p w14:paraId="67AC8E43" w14:textId="57F2C626" w:rsidR="008D7D69" w:rsidRPr="00980D09" w:rsidRDefault="008D7D69" w:rsidP="00980D09">
      <w:pPr>
        <w:pStyle w:val="Heading3"/>
        <w:spacing w:before="0" w:line="480" w:lineRule="auto"/>
        <w:rPr>
          <w:rFonts w:ascii="Times New Roman" w:hAnsi="Times New Roman" w:cs="Times New Roman"/>
          <w:b/>
          <w:bCs/>
          <w:color w:val="auto"/>
          <w:lang w:val="en-US"/>
        </w:rPr>
      </w:pPr>
      <w:bookmarkStart w:id="109" w:name="_Toc152567378"/>
      <w:r w:rsidRPr="00980D09">
        <w:rPr>
          <w:rFonts w:ascii="Times New Roman" w:hAnsi="Times New Roman" w:cs="Times New Roman"/>
          <w:b/>
          <w:bCs/>
          <w:color w:val="auto"/>
          <w:lang w:val="en-US"/>
        </w:rPr>
        <w:t>4.4.2</w:t>
      </w:r>
      <w:r w:rsidR="00D7232C">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 Mode of transport</w:t>
      </w:r>
      <w:r w:rsidR="001B1B43" w:rsidRPr="00980D09">
        <w:rPr>
          <w:rFonts w:ascii="Times New Roman" w:hAnsi="Times New Roman" w:cs="Times New Roman"/>
          <w:b/>
          <w:bCs/>
          <w:color w:val="auto"/>
          <w:lang w:val="en-US"/>
        </w:rPr>
        <w:t xml:space="preserve"> and travel time</w:t>
      </w:r>
      <w:bookmarkEnd w:id="109"/>
    </w:p>
    <w:p w14:paraId="5F5C68FF" w14:textId="5714239F" w:rsidR="00EA1413" w:rsidRDefault="00252C7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According to findings as depicted by </w:t>
      </w:r>
      <w:r w:rsidR="001D371D" w:rsidRPr="00980D09">
        <w:rPr>
          <w:rFonts w:ascii="Times New Roman" w:hAnsi="Times New Roman" w:cs="Times New Roman"/>
          <w:sz w:val="24"/>
          <w:szCs w:val="24"/>
          <w:lang w:val="en-US"/>
        </w:rPr>
        <w:t xml:space="preserve">table 4.13 findings revealed that, 92.1% of the respondents reported using motorcycles as their primary means of transport. This suggests that motorcycles are the dominant mode of transportation for the </w:t>
      </w:r>
      <w:proofErr w:type="spellStart"/>
      <w:r w:rsidR="00964C25" w:rsidRPr="00980D09">
        <w:rPr>
          <w:rFonts w:ascii="Times New Roman" w:hAnsi="Times New Roman" w:cs="Times New Roman"/>
          <w:sz w:val="24"/>
          <w:szCs w:val="24"/>
          <w:lang w:val="en-US"/>
        </w:rPr>
        <w:t>Bwama</w:t>
      </w:r>
      <w:proofErr w:type="spellEnd"/>
      <w:r w:rsidR="00964C25" w:rsidRPr="00980D09">
        <w:rPr>
          <w:rFonts w:ascii="Times New Roman" w:hAnsi="Times New Roman" w:cs="Times New Roman"/>
          <w:sz w:val="24"/>
          <w:szCs w:val="24"/>
          <w:lang w:val="en-US"/>
        </w:rPr>
        <w:t xml:space="preserve"> and </w:t>
      </w:r>
      <w:proofErr w:type="spellStart"/>
      <w:r w:rsidR="00964C25" w:rsidRPr="00980D09">
        <w:rPr>
          <w:rFonts w:ascii="Times New Roman" w:hAnsi="Times New Roman" w:cs="Times New Roman"/>
          <w:sz w:val="24"/>
          <w:szCs w:val="24"/>
          <w:lang w:val="en-US"/>
        </w:rPr>
        <w:t>Mlegele</w:t>
      </w:r>
      <w:proofErr w:type="spellEnd"/>
      <w:r w:rsidR="00964C25" w:rsidRPr="00980D09">
        <w:rPr>
          <w:rFonts w:ascii="Times New Roman" w:hAnsi="Times New Roman" w:cs="Times New Roman"/>
          <w:sz w:val="24"/>
          <w:szCs w:val="24"/>
          <w:lang w:val="en-US"/>
        </w:rPr>
        <w:t xml:space="preserve"> </w:t>
      </w:r>
      <w:r w:rsidR="001D371D" w:rsidRPr="00980D09">
        <w:rPr>
          <w:rFonts w:ascii="Times New Roman" w:hAnsi="Times New Roman" w:cs="Times New Roman"/>
          <w:sz w:val="24"/>
          <w:szCs w:val="24"/>
          <w:lang w:val="en-US"/>
        </w:rPr>
        <w:t xml:space="preserve">community </w:t>
      </w:r>
      <w:r w:rsidR="00964C25" w:rsidRPr="00980D09">
        <w:rPr>
          <w:rFonts w:ascii="Times New Roman" w:hAnsi="Times New Roman" w:cs="Times New Roman"/>
          <w:sz w:val="24"/>
          <w:szCs w:val="24"/>
          <w:lang w:val="en-US"/>
        </w:rPr>
        <w:t xml:space="preserve">that it applied to both </w:t>
      </w:r>
      <w:proofErr w:type="spellStart"/>
      <w:r w:rsidR="00964C25" w:rsidRPr="00980D09">
        <w:rPr>
          <w:rFonts w:ascii="Times New Roman" w:hAnsi="Times New Roman" w:cs="Times New Roman"/>
          <w:sz w:val="24"/>
          <w:szCs w:val="24"/>
          <w:lang w:val="en-US"/>
        </w:rPr>
        <w:t>Okigusuri</w:t>
      </w:r>
      <w:proofErr w:type="spellEnd"/>
      <w:r w:rsidR="00964C25" w:rsidRPr="00980D09">
        <w:rPr>
          <w:rFonts w:ascii="Times New Roman" w:hAnsi="Times New Roman" w:cs="Times New Roman"/>
          <w:sz w:val="24"/>
          <w:szCs w:val="24"/>
          <w:lang w:val="en-US"/>
        </w:rPr>
        <w:t xml:space="preserve"> users and non</w:t>
      </w:r>
      <w:r w:rsidR="001E0815" w:rsidRPr="00980D09">
        <w:rPr>
          <w:rFonts w:ascii="Times New Roman" w:hAnsi="Times New Roman" w:cs="Times New Roman"/>
          <w:sz w:val="24"/>
          <w:szCs w:val="24"/>
          <w:lang w:val="en-US"/>
        </w:rPr>
        <w:t>-</w:t>
      </w:r>
      <w:r w:rsidR="00964C25" w:rsidRPr="00980D09">
        <w:rPr>
          <w:rFonts w:ascii="Times New Roman" w:hAnsi="Times New Roman" w:cs="Times New Roman"/>
          <w:sz w:val="24"/>
          <w:szCs w:val="24"/>
          <w:lang w:val="en-US"/>
        </w:rPr>
        <w:t>users.</w:t>
      </w:r>
      <w:r w:rsidR="001E0815" w:rsidRPr="00980D09">
        <w:rPr>
          <w:rFonts w:ascii="Times New Roman" w:hAnsi="Times New Roman" w:cs="Times New Roman"/>
          <w:sz w:val="24"/>
          <w:szCs w:val="24"/>
          <w:lang w:val="en-US"/>
        </w:rPr>
        <w:t xml:space="preserve"> </w:t>
      </w:r>
      <w:r w:rsidR="001D371D" w:rsidRPr="00980D09">
        <w:rPr>
          <w:rFonts w:ascii="Times New Roman" w:hAnsi="Times New Roman" w:cs="Times New Roman"/>
          <w:sz w:val="24"/>
          <w:szCs w:val="24"/>
          <w:lang w:val="en-US"/>
        </w:rPr>
        <w:t xml:space="preserve">Interestingly, 5.7% of respondents reported traveling by foot to access medicine. This might indicate that a small but notable percentage of the population does not </w:t>
      </w:r>
      <w:r w:rsidR="001D371D" w:rsidRPr="00980D09">
        <w:rPr>
          <w:rFonts w:ascii="Times New Roman" w:hAnsi="Times New Roman" w:cs="Times New Roman"/>
          <w:sz w:val="24"/>
          <w:szCs w:val="24"/>
          <w:lang w:val="en-US"/>
        </w:rPr>
        <w:lastRenderedPageBreak/>
        <w:t>have access to motorcycles or other motorized forms of transport, possibly due to economic or geographical constraints.</w:t>
      </w:r>
      <w:r w:rsidR="00406595" w:rsidRPr="00980D09">
        <w:rPr>
          <w:rFonts w:ascii="Times New Roman" w:hAnsi="Times New Roman" w:cs="Times New Roman"/>
          <w:sz w:val="24"/>
          <w:szCs w:val="24"/>
          <w:lang w:val="en-US"/>
        </w:rPr>
        <w:t xml:space="preserve"> </w:t>
      </w:r>
    </w:p>
    <w:p w14:paraId="3C255E32" w14:textId="385F008F" w:rsidR="00E17D1F" w:rsidRPr="00D36401" w:rsidRDefault="00D36401" w:rsidP="00D36401">
      <w:pPr>
        <w:pStyle w:val="Caption"/>
        <w:rPr>
          <w:rFonts w:ascii="Times New Roman" w:hAnsi="Times New Roman" w:cs="Times New Roman"/>
          <w:b w:val="0"/>
          <w:bCs w:val="0"/>
          <w:i/>
          <w:iCs/>
          <w:color w:val="auto"/>
          <w:sz w:val="36"/>
          <w:szCs w:val="24"/>
          <w:lang w:val="en-US"/>
        </w:rPr>
      </w:pPr>
      <w:bookmarkStart w:id="110" w:name="_Toc152565582"/>
      <w:r w:rsidRPr="00D36401">
        <w:rPr>
          <w:rFonts w:ascii="Times New Roman" w:hAnsi="Times New Roman" w:cs="Times New Roman"/>
          <w:color w:val="auto"/>
          <w:sz w:val="24"/>
        </w:rPr>
        <w:t>Table 4.12 Distribution of respondents by transport means</w:t>
      </w:r>
      <w:bookmarkEnd w:id="110"/>
    </w:p>
    <w:tbl>
      <w:tblPr>
        <w:tblW w:w="0" w:type="auto"/>
        <w:tblLook w:val="04A0" w:firstRow="1" w:lastRow="0" w:firstColumn="1" w:lastColumn="0" w:noHBand="0" w:noVBand="1"/>
      </w:tblPr>
      <w:tblGrid>
        <w:gridCol w:w="1710"/>
        <w:gridCol w:w="1707"/>
        <w:gridCol w:w="1647"/>
        <w:gridCol w:w="1644"/>
        <w:gridCol w:w="1728"/>
      </w:tblGrid>
      <w:tr w:rsidR="00980D09" w:rsidRPr="00980D09" w14:paraId="6CC89572" w14:textId="77777777" w:rsidTr="00197068">
        <w:trPr>
          <w:trHeight w:val="561"/>
        </w:trPr>
        <w:tc>
          <w:tcPr>
            <w:tcW w:w="1803" w:type="dxa"/>
            <w:tcBorders>
              <w:top w:val="single" w:sz="4" w:space="0" w:color="auto"/>
              <w:bottom w:val="single" w:sz="4" w:space="0" w:color="auto"/>
            </w:tcBorders>
          </w:tcPr>
          <w:p w14:paraId="53A3FC73" w14:textId="196E725F" w:rsidR="003D1681" w:rsidRPr="00980D09" w:rsidRDefault="003D1681"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Transport Means</w:t>
            </w:r>
          </w:p>
        </w:tc>
        <w:tc>
          <w:tcPr>
            <w:tcW w:w="1803" w:type="dxa"/>
            <w:tcBorders>
              <w:top w:val="single" w:sz="4" w:space="0" w:color="auto"/>
              <w:bottom w:val="single" w:sz="4" w:space="0" w:color="auto"/>
            </w:tcBorders>
          </w:tcPr>
          <w:p w14:paraId="55189AA6" w14:textId="4B92CDED" w:rsidR="003D1681" w:rsidRPr="00980D09" w:rsidRDefault="003E2002"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803" w:type="dxa"/>
            <w:tcBorders>
              <w:top w:val="single" w:sz="4" w:space="0" w:color="auto"/>
              <w:bottom w:val="single" w:sz="4" w:space="0" w:color="auto"/>
            </w:tcBorders>
          </w:tcPr>
          <w:p w14:paraId="2BF1A819" w14:textId="74757D27" w:rsidR="003D1681" w:rsidRPr="00980D09" w:rsidRDefault="003E2002"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803" w:type="dxa"/>
            <w:tcBorders>
              <w:top w:val="single" w:sz="4" w:space="0" w:color="auto"/>
              <w:bottom w:val="single" w:sz="4" w:space="0" w:color="auto"/>
            </w:tcBorders>
          </w:tcPr>
          <w:p w14:paraId="70CAA018" w14:textId="52B58AD1" w:rsidR="003D1681" w:rsidRPr="00980D09" w:rsidRDefault="003E2002"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Valid percent</w:t>
            </w:r>
          </w:p>
        </w:tc>
        <w:tc>
          <w:tcPr>
            <w:tcW w:w="1804" w:type="dxa"/>
            <w:tcBorders>
              <w:top w:val="single" w:sz="4" w:space="0" w:color="auto"/>
              <w:bottom w:val="single" w:sz="4" w:space="0" w:color="auto"/>
            </w:tcBorders>
          </w:tcPr>
          <w:p w14:paraId="286CB0D5" w14:textId="1D87CADE" w:rsidR="003D1681" w:rsidRPr="00980D09" w:rsidRDefault="003E2002" w:rsidP="00713AB9">
            <w:pPr>
              <w:spacing w:line="276"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Cumulative Percent</w:t>
            </w:r>
          </w:p>
        </w:tc>
      </w:tr>
      <w:tr w:rsidR="00980D09" w:rsidRPr="00980D09" w14:paraId="57A5A7F6" w14:textId="77777777" w:rsidTr="00197068">
        <w:trPr>
          <w:trHeight w:val="405"/>
        </w:trPr>
        <w:tc>
          <w:tcPr>
            <w:tcW w:w="1803" w:type="dxa"/>
            <w:tcBorders>
              <w:top w:val="single" w:sz="4" w:space="0" w:color="auto"/>
            </w:tcBorders>
          </w:tcPr>
          <w:p w14:paraId="661A2DD9" w14:textId="5A0A930E" w:rsidR="003D1681" w:rsidRPr="00980D09" w:rsidRDefault="003E2002"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Foot</w:t>
            </w:r>
          </w:p>
        </w:tc>
        <w:tc>
          <w:tcPr>
            <w:tcW w:w="1803" w:type="dxa"/>
            <w:tcBorders>
              <w:top w:val="single" w:sz="4" w:space="0" w:color="auto"/>
            </w:tcBorders>
          </w:tcPr>
          <w:p w14:paraId="155DCC5B" w14:textId="6AF3BDC3"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w:t>
            </w:r>
          </w:p>
        </w:tc>
        <w:tc>
          <w:tcPr>
            <w:tcW w:w="1803" w:type="dxa"/>
            <w:tcBorders>
              <w:top w:val="single" w:sz="4" w:space="0" w:color="auto"/>
            </w:tcBorders>
          </w:tcPr>
          <w:p w14:paraId="4A756F76" w14:textId="6CC56EAF"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w:t>
            </w:r>
          </w:p>
        </w:tc>
        <w:tc>
          <w:tcPr>
            <w:tcW w:w="1803" w:type="dxa"/>
            <w:tcBorders>
              <w:top w:val="single" w:sz="4" w:space="0" w:color="auto"/>
            </w:tcBorders>
          </w:tcPr>
          <w:p w14:paraId="1641E8BF" w14:textId="57485015" w:rsidR="003D1681" w:rsidRPr="00980D09" w:rsidRDefault="0059317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w:t>
            </w:r>
          </w:p>
        </w:tc>
        <w:tc>
          <w:tcPr>
            <w:tcW w:w="1804" w:type="dxa"/>
            <w:tcBorders>
              <w:top w:val="single" w:sz="4" w:space="0" w:color="auto"/>
            </w:tcBorders>
          </w:tcPr>
          <w:p w14:paraId="798AA9EB" w14:textId="72B6386F" w:rsidR="003D1681" w:rsidRPr="00980D09" w:rsidRDefault="0059317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w:t>
            </w:r>
          </w:p>
        </w:tc>
      </w:tr>
      <w:tr w:rsidR="00980D09" w:rsidRPr="00980D09" w14:paraId="234E1CFD" w14:textId="77777777" w:rsidTr="00D7232C">
        <w:trPr>
          <w:trHeight w:val="251"/>
        </w:trPr>
        <w:tc>
          <w:tcPr>
            <w:tcW w:w="1803" w:type="dxa"/>
          </w:tcPr>
          <w:p w14:paraId="0929717F" w14:textId="7A76A2A1" w:rsidR="003D1681" w:rsidRPr="00980D09" w:rsidRDefault="003E2002"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Motorcycle</w:t>
            </w:r>
          </w:p>
        </w:tc>
        <w:tc>
          <w:tcPr>
            <w:tcW w:w="1803" w:type="dxa"/>
          </w:tcPr>
          <w:p w14:paraId="15F3C28C" w14:textId="0D94AC65"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129</w:t>
            </w:r>
          </w:p>
        </w:tc>
        <w:tc>
          <w:tcPr>
            <w:tcW w:w="1803" w:type="dxa"/>
          </w:tcPr>
          <w:p w14:paraId="437B2B2F" w14:textId="0C5436CC"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92.1</w:t>
            </w:r>
          </w:p>
        </w:tc>
        <w:tc>
          <w:tcPr>
            <w:tcW w:w="1803" w:type="dxa"/>
          </w:tcPr>
          <w:p w14:paraId="673477FF" w14:textId="4DDC0C52"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92.1</w:t>
            </w:r>
          </w:p>
        </w:tc>
        <w:tc>
          <w:tcPr>
            <w:tcW w:w="1804" w:type="dxa"/>
          </w:tcPr>
          <w:p w14:paraId="62EC6E3E" w14:textId="5F5BCD6E" w:rsidR="003D1681" w:rsidRPr="00980D09" w:rsidRDefault="0059317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97.9</w:t>
            </w:r>
          </w:p>
        </w:tc>
      </w:tr>
      <w:tr w:rsidR="00980D09" w:rsidRPr="00980D09" w14:paraId="360670CF" w14:textId="77777777" w:rsidTr="00D7232C">
        <w:trPr>
          <w:trHeight w:val="257"/>
        </w:trPr>
        <w:tc>
          <w:tcPr>
            <w:tcW w:w="1803" w:type="dxa"/>
            <w:tcBorders>
              <w:bottom w:val="single" w:sz="4" w:space="0" w:color="auto"/>
            </w:tcBorders>
          </w:tcPr>
          <w:p w14:paraId="06BACEEF" w14:textId="6E178EF5" w:rsidR="003D1681" w:rsidRPr="00980D09" w:rsidRDefault="003E2002"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Car</w:t>
            </w:r>
          </w:p>
        </w:tc>
        <w:tc>
          <w:tcPr>
            <w:tcW w:w="1803" w:type="dxa"/>
            <w:tcBorders>
              <w:bottom w:val="single" w:sz="4" w:space="0" w:color="auto"/>
            </w:tcBorders>
          </w:tcPr>
          <w:p w14:paraId="47A16311" w14:textId="1BA65A1D"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w:t>
            </w:r>
          </w:p>
        </w:tc>
        <w:tc>
          <w:tcPr>
            <w:tcW w:w="1803" w:type="dxa"/>
            <w:tcBorders>
              <w:bottom w:val="single" w:sz="4" w:space="0" w:color="auto"/>
            </w:tcBorders>
          </w:tcPr>
          <w:p w14:paraId="15625E84" w14:textId="725E84FC"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w:t>
            </w:r>
          </w:p>
        </w:tc>
        <w:tc>
          <w:tcPr>
            <w:tcW w:w="1803" w:type="dxa"/>
            <w:tcBorders>
              <w:bottom w:val="single" w:sz="4" w:space="0" w:color="auto"/>
            </w:tcBorders>
          </w:tcPr>
          <w:p w14:paraId="79D0B189" w14:textId="59555961" w:rsidR="003D1681" w:rsidRPr="00980D09" w:rsidRDefault="001678EF"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w:t>
            </w:r>
          </w:p>
        </w:tc>
        <w:tc>
          <w:tcPr>
            <w:tcW w:w="1804" w:type="dxa"/>
            <w:tcBorders>
              <w:bottom w:val="single" w:sz="4" w:space="0" w:color="auto"/>
            </w:tcBorders>
          </w:tcPr>
          <w:p w14:paraId="5637CED4" w14:textId="7CA552D9" w:rsidR="003D1681" w:rsidRPr="00980D09" w:rsidRDefault="0059317D" w:rsidP="00713AB9">
            <w:pPr>
              <w:spacing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100.0</w:t>
            </w:r>
          </w:p>
        </w:tc>
      </w:tr>
      <w:tr w:rsidR="00980D09" w:rsidRPr="00D7232C" w14:paraId="5E2DABEE" w14:textId="77777777" w:rsidTr="00D7232C">
        <w:trPr>
          <w:trHeight w:val="264"/>
        </w:trPr>
        <w:tc>
          <w:tcPr>
            <w:tcW w:w="1803" w:type="dxa"/>
            <w:tcBorders>
              <w:top w:val="single" w:sz="4" w:space="0" w:color="auto"/>
              <w:bottom w:val="single" w:sz="4" w:space="0" w:color="auto"/>
            </w:tcBorders>
          </w:tcPr>
          <w:p w14:paraId="10208264" w14:textId="671D5286" w:rsidR="001678EF" w:rsidRPr="00D7232C" w:rsidRDefault="001678EF" w:rsidP="00713AB9">
            <w:pPr>
              <w:spacing w:line="276" w:lineRule="auto"/>
              <w:rPr>
                <w:rFonts w:ascii="Times New Roman" w:hAnsi="Times New Roman" w:cs="Times New Roman"/>
                <w:b/>
                <w:sz w:val="24"/>
                <w:szCs w:val="24"/>
                <w:lang w:val="en-US"/>
              </w:rPr>
            </w:pPr>
            <w:r w:rsidRPr="00D7232C">
              <w:rPr>
                <w:rFonts w:ascii="Times New Roman" w:hAnsi="Times New Roman" w:cs="Times New Roman"/>
                <w:b/>
                <w:sz w:val="24"/>
                <w:szCs w:val="24"/>
                <w:lang w:val="en-US"/>
              </w:rPr>
              <w:t>Total</w:t>
            </w:r>
          </w:p>
        </w:tc>
        <w:tc>
          <w:tcPr>
            <w:tcW w:w="1803" w:type="dxa"/>
            <w:tcBorders>
              <w:top w:val="single" w:sz="4" w:space="0" w:color="auto"/>
              <w:bottom w:val="single" w:sz="4" w:space="0" w:color="auto"/>
            </w:tcBorders>
          </w:tcPr>
          <w:p w14:paraId="4A36E2E9" w14:textId="6BA8A3EE" w:rsidR="001678EF" w:rsidRPr="00D7232C" w:rsidRDefault="001678EF" w:rsidP="00713AB9">
            <w:pPr>
              <w:spacing w:line="276" w:lineRule="auto"/>
              <w:rPr>
                <w:rFonts w:ascii="Times New Roman" w:hAnsi="Times New Roman" w:cs="Times New Roman"/>
                <w:b/>
                <w:sz w:val="24"/>
                <w:szCs w:val="24"/>
                <w:lang w:val="en-US"/>
              </w:rPr>
            </w:pPr>
            <w:r w:rsidRPr="00D7232C">
              <w:rPr>
                <w:rFonts w:ascii="Times New Roman" w:hAnsi="Times New Roman" w:cs="Times New Roman"/>
                <w:b/>
                <w:sz w:val="24"/>
                <w:szCs w:val="24"/>
                <w:lang w:val="en-US"/>
              </w:rPr>
              <w:t>140</w:t>
            </w:r>
          </w:p>
        </w:tc>
        <w:tc>
          <w:tcPr>
            <w:tcW w:w="1803" w:type="dxa"/>
            <w:tcBorders>
              <w:top w:val="single" w:sz="4" w:space="0" w:color="auto"/>
              <w:bottom w:val="single" w:sz="4" w:space="0" w:color="auto"/>
            </w:tcBorders>
          </w:tcPr>
          <w:p w14:paraId="36ABE168" w14:textId="159C5A80" w:rsidR="001678EF" w:rsidRPr="00D7232C" w:rsidRDefault="001678EF" w:rsidP="00713AB9">
            <w:pPr>
              <w:spacing w:line="276" w:lineRule="auto"/>
              <w:rPr>
                <w:rFonts w:ascii="Times New Roman" w:hAnsi="Times New Roman" w:cs="Times New Roman"/>
                <w:b/>
                <w:sz w:val="24"/>
                <w:szCs w:val="24"/>
                <w:lang w:val="en-US"/>
              </w:rPr>
            </w:pPr>
            <w:r w:rsidRPr="00D7232C">
              <w:rPr>
                <w:rFonts w:ascii="Times New Roman" w:hAnsi="Times New Roman" w:cs="Times New Roman"/>
                <w:b/>
                <w:sz w:val="24"/>
                <w:szCs w:val="24"/>
                <w:lang w:val="en-US"/>
              </w:rPr>
              <w:t>100.0</w:t>
            </w:r>
          </w:p>
        </w:tc>
        <w:tc>
          <w:tcPr>
            <w:tcW w:w="1803" w:type="dxa"/>
            <w:tcBorders>
              <w:top w:val="single" w:sz="4" w:space="0" w:color="auto"/>
              <w:bottom w:val="single" w:sz="4" w:space="0" w:color="auto"/>
            </w:tcBorders>
          </w:tcPr>
          <w:p w14:paraId="7AF327AC" w14:textId="53F2C4BE" w:rsidR="001678EF" w:rsidRPr="00D7232C" w:rsidRDefault="001678EF" w:rsidP="00713AB9">
            <w:pPr>
              <w:spacing w:line="276" w:lineRule="auto"/>
              <w:rPr>
                <w:rFonts w:ascii="Times New Roman" w:hAnsi="Times New Roman" w:cs="Times New Roman"/>
                <w:b/>
                <w:sz w:val="24"/>
                <w:szCs w:val="24"/>
                <w:lang w:val="en-US"/>
              </w:rPr>
            </w:pPr>
            <w:r w:rsidRPr="00D7232C">
              <w:rPr>
                <w:rFonts w:ascii="Times New Roman" w:hAnsi="Times New Roman" w:cs="Times New Roman"/>
                <w:b/>
                <w:sz w:val="24"/>
                <w:szCs w:val="24"/>
                <w:lang w:val="en-US"/>
              </w:rPr>
              <w:t>100.0</w:t>
            </w:r>
          </w:p>
        </w:tc>
        <w:tc>
          <w:tcPr>
            <w:tcW w:w="1804" w:type="dxa"/>
            <w:tcBorders>
              <w:top w:val="single" w:sz="4" w:space="0" w:color="auto"/>
              <w:bottom w:val="single" w:sz="4" w:space="0" w:color="auto"/>
            </w:tcBorders>
          </w:tcPr>
          <w:p w14:paraId="5D45E9F8" w14:textId="77777777" w:rsidR="001678EF" w:rsidRPr="00D7232C" w:rsidRDefault="001678EF" w:rsidP="00713AB9">
            <w:pPr>
              <w:spacing w:line="276" w:lineRule="auto"/>
              <w:rPr>
                <w:rFonts w:ascii="Times New Roman" w:hAnsi="Times New Roman" w:cs="Times New Roman"/>
                <w:b/>
                <w:sz w:val="24"/>
                <w:szCs w:val="24"/>
                <w:lang w:val="en-US"/>
              </w:rPr>
            </w:pPr>
          </w:p>
        </w:tc>
      </w:tr>
    </w:tbl>
    <w:p w14:paraId="50267B04" w14:textId="1DB496AC" w:rsidR="00BC2E7C" w:rsidRPr="00980D09" w:rsidRDefault="003A01EE" w:rsidP="00980D09">
      <w:pPr>
        <w:spacing w:after="0" w:line="480" w:lineRule="auto"/>
        <w:rPr>
          <w:rFonts w:ascii="Times New Roman" w:hAnsi="Times New Roman" w:cs="Times New Roman"/>
          <w:sz w:val="24"/>
          <w:szCs w:val="24"/>
          <w:lang w:val="en-US"/>
        </w:rPr>
      </w:pPr>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w:t>
      </w:r>
      <w:r w:rsidR="003B6B2A" w:rsidRPr="00980D09">
        <w:rPr>
          <w:rFonts w:ascii="Times New Roman" w:hAnsi="Times New Roman" w:cs="Times New Roman"/>
          <w:sz w:val="24"/>
          <w:szCs w:val="24"/>
          <w:lang w:val="en-US"/>
        </w:rPr>
        <w:t>2023</w:t>
      </w:r>
    </w:p>
    <w:p w14:paraId="6BFD48D6" w14:textId="77777777" w:rsidR="00276F7B" w:rsidRPr="00980D09" w:rsidRDefault="00276F7B" w:rsidP="00980D09">
      <w:pPr>
        <w:spacing w:after="0" w:line="480" w:lineRule="auto"/>
        <w:rPr>
          <w:rFonts w:ascii="Times New Roman" w:hAnsi="Times New Roman" w:cs="Times New Roman"/>
          <w:sz w:val="24"/>
          <w:szCs w:val="24"/>
          <w:lang w:val="en-US"/>
        </w:rPr>
      </w:pPr>
    </w:p>
    <w:p w14:paraId="4D03F67C" w14:textId="0E74B1A7" w:rsidR="00E17D1F" w:rsidRPr="00980D09" w:rsidRDefault="00CB78F8"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Motorcycle users reported an average traveling time of 15 minutes, while those traveling on foot reported an average time of 1 hour and 30 minutes. This indicates a substantial difference in the time required to access healthcare based on the mode of transport</w:t>
      </w:r>
      <w:r w:rsidR="000E2269" w:rsidRPr="00980D09">
        <w:rPr>
          <w:rFonts w:ascii="Times New Roman" w:hAnsi="Times New Roman" w:cs="Times New Roman"/>
          <w:sz w:val="24"/>
          <w:szCs w:val="24"/>
          <w:lang w:val="en-US"/>
        </w:rPr>
        <w:t>, l</w:t>
      </w:r>
      <w:r w:rsidRPr="00980D09">
        <w:rPr>
          <w:rFonts w:ascii="Times New Roman" w:hAnsi="Times New Roman" w:cs="Times New Roman"/>
          <w:sz w:val="24"/>
          <w:szCs w:val="24"/>
          <w:lang w:val="en-US"/>
        </w:rPr>
        <w:t>ong travel times on foot can be physically demanding and may discourage some individuals from seeking timely medical care</w:t>
      </w:r>
      <w:r w:rsidR="00406595"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 xml:space="preserve"> </w:t>
      </w:r>
      <w:r w:rsidR="000E2269" w:rsidRPr="00980D09">
        <w:rPr>
          <w:rFonts w:ascii="Times New Roman" w:hAnsi="Times New Roman" w:cs="Times New Roman"/>
          <w:sz w:val="24"/>
          <w:szCs w:val="24"/>
          <w:lang w:val="en-US"/>
        </w:rPr>
        <w:fldChar w:fldCharType="begin" w:fldLock="1"/>
      </w:r>
      <w:r w:rsidR="00875660" w:rsidRPr="00980D09">
        <w:rPr>
          <w:rFonts w:ascii="Times New Roman" w:hAnsi="Times New Roman" w:cs="Times New Roman"/>
          <w:sz w:val="24"/>
          <w:szCs w:val="24"/>
          <w:lang w:val="en-US"/>
        </w:rPr>
        <w:instrText>ADDIN CSL_CITATION {"citationItems":[{"id":"ITEM-1","itemData":{"DOI":"10.1186/s12966-019-0853-y","ISSN":"14795868","PMID":"31640737","abstract":"Background: Physical inactivity is a global public health problem, partly due to urbanization and increased use of passive modes of transport such as private motor vehicles. Improving accessibility to public transport could be an effective policy for Governments to promote equity and efficiency within transportation systems, increase population levels of physical activity and reduce the negative externalities of motor vehicle use. Quantitative estimates of the health impacts of improvements to public transport accessibility may be useful for resource allocation and priority-setting, however few studies have been published to inform this decision-making. This paper aims to estimate the physical activity, obesity, injury, health and healthcare cost-saving outcomes of scenario-based improvements to public transport accessibility in Melbourne, Australia. Methods: Baseline and two hypothetical future scenario estimates of improved public transport accessibility for Melbourne, Australia, were derived using a spatial planning and decision tool designed to simulate accessibility performance (the Spatial Network Analysis for Multimodal Urban Transport Systems (SNAMUTS)). Public transport related physical activity was quantified by strata of age group and sex from Melbourne travel survey data (VISTA survey) and used with the SNAMUTS Composite Index to estimate input data for health impact modelling for the Melbourne population aged 20-74 years. A proportional multi-state, multiple cohort lifetable Markov model quantified the potential health gains and healthcare cost-savings from estimated changes in physical activity, body weight and injuries related to walking to access/egress public transport under two scenarios: (S1) public transport accessibility under current policy directions, and (S2) multi-directional, high-frequency network improvements. Results: Multi-directional, high-frequency improvements to the public transport network (S2) resulted in significantly greater health and economic gains than current policy directions (S1) in relation to physical activity (mean 6.4 more MET minutes/week), body weight (mean 0.05 kg differential), health-adjusted life years gained (absolute difference of 4878 HALYs gained) and healthcare cost-savings (absolute difference of AUD43M), as compared to business as usual under both scenarios (n = 2,832,241 adults, over the lifecourse). Conclusions: Based on our conservative analyses, improving accessibility to public transport …","author":[{"dropping-particle":"","family":"Brown","given":"Vicki","non-dropping-particle":"","parse-names":false,"suffix":""},{"dropping-particle":"","family":"Barr","given":"Alison","non-dropping-particle":"","parse-names":false,"suffix":""},{"dropping-particle":"","family":"Scheurer","given":"Jan","non-dropping-particle":"","parse-names":false,"suffix":""},{"dropping-particle":"","family":"Magnus","given":"Anne","non-dropping-particle":"","parse-names":false,"suffix":""},{"dropping-particle":"","family":"Zapata-Diomedi","given":"Belen","non-dropping-particle":"","parse-names":false,"suffix":""},{"dropping-particle":"","family":"Bentley","given":"Rebecca","non-dropping-particle":"","parse-names":false,"suffix":""}],"container-title":"International Journal of Behavioral Nutrition and Physical Activity","id":"ITEM-1","issue":"1","issued":{"date-parts":[["2019"]]},"page":"1-10","publisher":"International Journal of Behavioral Nutrition and Physical Activity","title":"Better transport accessibility, better health: A health economic impact assessment study for Melbourne, Australia","type":"article-journal","volume":"16"},"uris":["http://www.mendeley.com/documents/?uuid=fb49ba47-4524-4325-937f-57a45b994ec6"]}],"mendeley":{"formattedCitation":"(Brown et al., 2019)","plainTextFormattedCitation":"(Brown et al., 2019)","previouslyFormattedCitation":"(Brown et al., 2019)"},"properties":{"noteIndex":0},"schema":"https://github.com/citation-style-language/schema/raw/master/csl-citation.json"}</w:instrText>
      </w:r>
      <w:r w:rsidR="000E2269" w:rsidRPr="00980D09">
        <w:rPr>
          <w:rFonts w:ascii="Times New Roman" w:hAnsi="Times New Roman" w:cs="Times New Roman"/>
          <w:sz w:val="24"/>
          <w:szCs w:val="24"/>
          <w:lang w:val="en-US"/>
        </w:rPr>
        <w:fldChar w:fldCharType="separate"/>
      </w:r>
      <w:r w:rsidR="000E2269" w:rsidRPr="00980D09">
        <w:rPr>
          <w:rFonts w:ascii="Times New Roman" w:hAnsi="Times New Roman" w:cs="Times New Roman"/>
          <w:noProof/>
          <w:sz w:val="24"/>
          <w:szCs w:val="24"/>
          <w:lang w:val="en-US"/>
        </w:rPr>
        <w:t>(Brown et al., 2019)</w:t>
      </w:r>
      <w:r w:rsidR="000E2269" w:rsidRPr="00980D09">
        <w:rPr>
          <w:rFonts w:ascii="Times New Roman" w:hAnsi="Times New Roman" w:cs="Times New Roman"/>
          <w:sz w:val="24"/>
          <w:szCs w:val="24"/>
          <w:lang w:val="en-US"/>
        </w:rPr>
        <w:fldChar w:fldCharType="end"/>
      </w:r>
    </w:p>
    <w:p w14:paraId="5A4F4710" w14:textId="77777777" w:rsidR="00D7232C" w:rsidRDefault="00D7232C" w:rsidP="00980D09">
      <w:pPr>
        <w:pStyle w:val="Heading3"/>
        <w:spacing w:before="0" w:line="480" w:lineRule="auto"/>
        <w:rPr>
          <w:rFonts w:ascii="Times New Roman" w:hAnsi="Times New Roman" w:cs="Times New Roman"/>
          <w:b/>
          <w:bCs/>
          <w:color w:val="auto"/>
          <w:lang w:val="en-US"/>
        </w:rPr>
      </w:pPr>
    </w:p>
    <w:p w14:paraId="0FAA1692" w14:textId="2E66216E" w:rsidR="00BC20D9" w:rsidRPr="00980D09" w:rsidRDefault="002D1B0C" w:rsidP="00980D09">
      <w:pPr>
        <w:pStyle w:val="Heading3"/>
        <w:spacing w:before="0" w:line="480" w:lineRule="auto"/>
        <w:rPr>
          <w:rFonts w:ascii="Times New Roman" w:hAnsi="Times New Roman" w:cs="Times New Roman"/>
          <w:b/>
          <w:bCs/>
          <w:color w:val="auto"/>
          <w:lang w:val="en-US"/>
        </w:rPr>
      </w:pPr>
      <w:bookmarkStart w:id="111" w:name="_Toc152567379"/>
      <w:r w:rsidRPr="00980D09">
        <w:rPr>
          <w:rFonts w:ascii="Times New Roman" w:hAnsi="Times New Roman" w:cs="Times New Roman"/>
          <w:b/>
          <w:bCs/>
          <w:color w:val="auto"/>
          <w:lang w:val="en-US"/>
        </w:rPr>
        <w:t xml:space="preserve">4.4.3 </w:t>
      </w:r>
      <w:r w:rsidR="00D7232C">
        <w:rPr>
          <w:rFonts w:ascii="Times New Roman" w:hAnsi="Times New Roman" w:cs="Times New Roman"/>
          <w:b/>
          <w:bCs/>
          <w:color w:val="auto"/>
          <w:lang w:val="en-US"/>
        </w:rPr>
        <w:tab/>
      </w:r>
      <w:r w:rsidR="00BC20D9" w:rsidRPr="00980D09">
        <w:rPr>
          <w:rFonts w:ascii="Times New Roman" w:hAnsi="Times New Roman" w:cs="Times New Roman"/>
          <w:b/>
          <w:bCs/>
          <w:color w:val="auto"/>
          <w:lang w:val="en-US"/>
        </w:rPr>
        <w:t xml:space="preserve">Mean </w:t>
      </w:r>
      <w:r w:rsidRPr="00980D09">
        <w:rPr>
          <w:rFonts w:ascii="Times New Roman" w:hAnsi="Times New Roman" w:cs="Times New Roman"/>
          <w:b/>
          <w:bCs/>
          <w:color w:val="auto"/>
          <w:lang w:val="en-US"/>
        </w:rPr>
        <w:t xml:space="preserve">Transport </w:t>
      </w:r>
      <w:r w:rsidR="00BC20D9" w:rsidRPr="00980D09">
        <w:rPr>
          <w:rFonts w:ascii="Times New Roman" w:hAnsi="Times New Roman" w:cs="Times New Roman"/>
          <w:b/>
          <w:bCs/>
          <w:color w:val="auto"/>
          <w:lang w:val="en-US"/>
        </w:rPr>
        <w:t>C</w:t>
      </w:r>
      <w:r w:rsidRPr="00980D09">
        <w:rPr>
          <w:rFonts w:ascii="Times New Roman" w:hAnsi="Times New Roman" w:cs="Times New Roman"/>
          <w:b/>
          <w:bCs/>
          <w:color w:val="auto"/>
          <w:lang w:val="en-US"/>
        </w:rPr>
        <w:t>ost</w:t>
      </w:r>
      <w:bookmarkEnd w:id="111"/>
    </w:p>
    <w:p w14:paraId="7A6546A6" w14:textId="08D309F5" w:rsidR="00D21619" w:rsidRDefault="00BC20D9"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 mean transport cost</w:t>
      </w:r>
      <w:r w:rsidR="00132607" w:rsidRPr="00980D09">
        <w:rPr>
          <w:rFonts w:ascii="Times New Roman" w:hAnsi="Times New Roman" w:cs="Times New Roman"/>
          <w:sz w:val="24"/>
          <w:szCs w:val="24"/>
          <w:lang w:val="en-US"/>
        </w:rPr>
        <w:t xml:space="preserve"> was reported to be</w:t>
      </w:r>
      <w:r w:rsidRPr="00980D09">
        <w:rPr>
          <w:rFonts w:ascii="Times New Roman" w:hAnsi="Times New Roman" w:cs="Times New Roman"/>
          <w:sz w:val="24"/>
          <w:szCs w:val="24"/>
          <w:lang w:val="en-US"/>
        </w:rPr>
        <w:t xml:space="preserve"> 3750 Tanzanian shillings </w:t>
      </w:r>
      <w:r w:rsidR="00132607" w:rsidRPr="00980D09">
        <w:rPr>
          <w:rFonts w:ascii="Times New Roman" w:hAnsi="Times New Roman" w:cs="Times New Roman"/>
          <w:sz w:val="24"/>
          <w:szCs w:val="24"/>
          <w:lang w:val="en-US"/>
        </w:rPr>
        <w:t xml:space="preserve">this </w:t>
      </w:r>
      <w:r w:rsidRPr="00980D09">
        <w:rPr>
          <w:rFonts w:ascii="Times New Roman" w:hAnsi="Times New Roman" w:cs="Times New Roman"/>
          <w:sz w:val="24"/>
          <w:szCs w:val="24"/>
          <w:lang w:val="en-US"/>
        </w:rPr>
        <w:t>provides insights into the financial burden of accessing healthcare</w:t>
      </w:r>
      <w:r w:rsidR="006E08F8" w:rsidRPr="00980D09">
        <w:rPr>
          <w:rFonts w:ascii="Times New Roman" w:hAnsi="Times New Roman" w:cs="Times New Roman"/>
          <w:sz w:val="24"/>
          <w:szCs w:val="24"/>
          <w:lang w:val="en-US"/>
        </w:rPr>
        <w:t xml:space="preserve"> for individuals in </w:t>
      </w:r>
      <w:proofErr w:type="spellStart"/>
      <w:r w:rsidR="006E08F8" w:rsidRPr="00980D09">
        <w:rPr>
          <w:rFonts w:ascii="Times New Roman" w:hAnsi="Times New Roman" w:cs="Times New Roman"/>
          <w:sz w:val="24"/>
          <w:szCs w:val="24"/>
          <w:lang w:val="en-US"/>
        </w:rPr>
        <w:t>Bwama</w:t>
      </w:r>
      <w:proofErr w:type="spellEnd"/>
      <w:r w:rsidR="006E08F8" w:rsidRPr="00980D09">
        <w:rPr>
          <w:rFonts w:ascii="Times New Roman" w:hAnsi="Times New Roman" w:cs="Times New Roman"/>
          <w:sz w:val="24"/>
          <w:szCs w:val="24"/>
          <w:lang w:val="en-US"/>
        </w:rPr>
        <w:t xml:space="preserve"> and </w:t>
      </w:r>
      <w:proofErr w:type="spellStart"/>
      <w:r w:rsidR="006E08F8" w:rsidRPr="00980D09">
        <w:rPr>
          <w:rFonts w:ascii="Times New Roman" w:hAnsi="Times New Roman" w:cs="Times New Roman"/>
          <w:sz w:val="24"/>
          <w:szCs w:val="24"/>
          <w:lang w:val="en-US"/>
        </w:rPr>
        <w:t>Mlegele</w:t>
      </w:r>
      <w:proofErr w:type="spellEnd"/>
      <w:r w:rsidR="006E08F8" w:rsidRPr="00980D09">
        <w:rPr>
          <w:rFonts w:ascii="Times New Roman" w:hAnsi="Times New Roman" w:cs="Times New Roman"/>
          <w:sz w:val="24"/>
          <w:szCs w:val="24"/>
          <w:lang w:val="en-US"/>
        </w:rPr>
        <w:t xml:space="preserve"> villages</w:t>
      </w:r>
      <w:r w:rsidRPr="00980D09">
        <w:rPr>
          <w:rFonts w:ascii="Times New Roman" w:hAnsi="Times New Roman" w:cs="Times New Roman"/>
          <w:sz w:val="24"/>
          <w:szCs w:val="24"/>
          <w:lang w:val="en-US"/>
        </w:rPr>
        <w:t>. It's essential to consider this cost in the context of the local economy and income levels, as it can significantly impact people's ability to access medical care.</w:t>
      </w:r>
      <w:r w:rsidR="005839AE" w:rsidRPr="00980D09">
        <w:rPr>
          <w:rFonts w:ascii="Times New Roman" w:hAnsi="Times New Roman" w:cs="Times New Roman"/>
          <w:sz w:val="24"/>
          <w:szCs w:val="24"/>
          <w:lang w:val="en-US"/>
        </w:rPr>
        <w:fldChar w:fldCharType="begin" w:fldLock="1"/>
      </w:r>
      <w:r w:rsidR="0067624D" w:rsidRPr="00980D09">
        <w:rPr>
          <w:rFonts w:ascii="Times New Roman" w:hAnsi="Times New Roman" w:cs="Times New Roman"/>
          <w:sz w:val="24"/>
          <w:szCs w:val="24"/>
          <w:lang w:val="en-US"/>
        </w:rPr>
        <w:instrText>ADDIN CSL_CITATION {"citationItems":[{"id":"ITEM-1","itemData":{"DOI":"10.1016/j.cdtm.2017.02.001","ISSN":"2589-0514","abstract":"OBJECTIVE The purpose of this study was to investigate the distribution of chronic illness and associated disability, out-of-pocket payment (OOPP), and other related factors using survey data from Bangladesh. METHODS This study analyzed Bangladesh Household Income and Expenditure Survey data that include socio-economic and demographic data, such as consumption, expenditures, and assets, along with information regarding chronic illness and disability. Multiple linear regression models were used to identify factors significantly associated with OOPP. Furthermore, a binary Logistic regression model was employed to assess the association of the explanatory variables with disability status. RESULTS A higher prevalence of chronic illness was found for those with chronic gastritis (18.70%), and 41.92% of the population had at least one side disability. The average OOPP healthcare expenditure for chronic illness was estimated to be US$7.59. Higher OOPP was found among the upper 2 wealth quintiles. Overall OOPP health expenditure was significantly higher among individuals with an associated disability (P &lt; 0.001). The likelihood of having an associated disability was higher among those individuals with a lower education level (OR = 2.36, 95% CI: 1.95-4.06), those who not earning an income (OR = 2.85, 95% CI: 2.53-3.21), those who did not seek care (OR = 1.73, 95% CI: 1.57-1.90), those who sought care from a pharmacy (OR = 8.91, 95% CI: 7.38-10.74), and those in the lowest wealth quintile (OR = 7.21, 95% CI: 6.41-8.12). CONCLUSIONS The high OOPP illustrates the necessity of financial risk protection for the population at low socio-economic status. Therefore, we recommend that the government strengthen the healthcare system with appropriate support directed to the rural and elderly populations.","author":[{"dropping-particle":"","family":"Sultana","given":"Marufa","non-dropping-particle":"","parse-names":false,"suffix":""},{"dropping-particle":"","family":"Mahumud","given":"Rashidul Alam","non-dropping-particle":"","parse-names":false,"suffix":""},{"dropping-particle":"","family":"Sarker","given":"Abdur Razzaque","non-dropping-particle":"","parse-names":false,"suffix":""}],"container-title":"Chronic Diseases and Translational Medicine","id":"ITEM-1","issue":"2","issued":{"date-parts":[["2017"]]},"page":"112-122","title":"Burden of chronic illness and associated disabilities in Bangladesh: Evidence from the Household Income and Expenditure Survey","type":"article-journal","volume":"3"},"uris":["http://www.mendeley.com/documents/?uuid=cc30388d-6d32-46df-a13d-6ad1c3ca9448"]}],"mendeley":{"formattedCitation":"(Sultana et al., 2017)","plainTextFormattedCitation":"(Sultana et al., 2017)","previouslyFormattedCitation":"(Sultana et al., 2017)"},"properties":{"noteIndex":0},"schema":"https://github.com/citation-style-language/schema/raw/master/csl-citation.json"}</w:instrText>
      </w:r>
      <w:r w:rsidR="005839AE" w:rsidRPr="00980D09">
        <w:rPr>
          <w:rFonts w:ascii="Times New Roman" w:hAnsi="Times New Roman" w:cs="Times New Roman"/>
          <w:sz w:val="24"/>
          <w:szCs w:val="24"/>
          <w:lang w:val="en-US"/>
        </w:rPr>
        <w:fldChar w:fldCharType="separate"/>
      </w:r>
      <w:proofErr w:type="gramStart"/>
      <w:r w:rsidR="005839AE" w:rsidRPr="00980D09">
        <w:rPr>
          <w:rFonts w:ascii="Times New Roman" w:hAnsi="Times New Roman" w:cs="Times New Roman"/>
          <w:noProof/>
          <w:sz w:val="24"/>
          <w:szCs w:val="24"/>
          <w:lang w:val="en-US"/>
        </w:rPr>
        <w:t>(Sultana et al., 2017)</w:t>
      </w:r>
      <w:r w:rsidR="005839AE" w:rsidRPr="00980D09">
        <w:rPr>
          <w:rFonts w:ascii="Times New Roman" w:hAnsi="Times New Roman" w:cs="Times New Roman"/>
          <w:sz w:val="24"/>
          <w:szCs w:val="24"/>
          <w:lang w:val="en-US"/>
        </w:rPr>
        <w:fldChar w:fldCharType="end"/>
      </w:r>
      <w:r w:rsidR="00A45F6A" w:rsidRPr="00980D09">
        <w:rPr>
          <w:rFonts w:ascii="Times New Roman" w:hAnsi="Times New Roman" w:cs="Times New Roman"/>
          <w:sz w:val="24"/>
          <w:szCs w:val="24"/>
          <w:lang w:val="en-US"/>
        </w:rPr>
        <w:t>.</w:t>
      </w:r>
      <w:proofErr w:type="gramEnd"/>
      <w:r w:rsidR="00847BD2" w:rsidRPr="00980D09">
        <w:rPr>
          <w:rFonts w:ascii="Times New Roman" w:hAnsi="Times New Roman" w:cs="Times New Roman"/>
          <w:sz w:val="24"/>
          <w:szCs w:val="24"/>
          <w:lang w:val="en-US"/>
        </w:rPr>
        <w:t xml:space="preserve"> </w:t>
      </w:r>
      <w:r w:rsidR="00C12DC2" w:rsidRPr="00980D09">
        <w:rPr>
          <w:rFonts w:ascii="Times New Roman" w:hAnsi="Times New Roman" w:cs="Times New Roman"/>
          <w:sz w:val="24"/>
          <w:szCs w:val="24"/>
          <w:lang w:val="en-US"/>
        </w:rPr>
        <w:t>The cost of transportation and long travel times on foot may be financial and physical barriers that hinder people from seeking medical care in a timely manner,</w:t>
      </w:r>
      <w:r w:rsidR="00875660" w:rsidRPr="00980D09">
        <w:rPr>
          <w:rFonts w:ascii="Times New Roman" w:hAnsi="Times New Roman" w:cs="Times New Roman"/>
          <w:sz w:val="24"/>
          <w:szCs w:val="24"/>
          <w:lang w:val="en-US"/>
        </w:rPr>
        <w:fldChar w:fldCharType="begin" w:fldLock="1"/>
      </w:r>
      <w:r w:rsidR="005839AE" w:rsidRPr="00980D09">
        <w:rPr>
          <w:rFonts w:ascii="Times New Roman" w:hAnsi="Times New Roman" w:cs="Times New Roman"/>
          <w:sz w:val="24"/>
          <w:szCs w:val="24"/>
          <w:lang w:val="en-US"/>
        </w:rPr>
        <w:instrText>ADDIN CSL_CITATION {"citationItems":[{"id":"ITEM-1","itemData":{"DOI":"10.1186/s13561-022-00387-7","ISSN":"21911991","PMID":"35802268","abstract":"Background: Direct and time costs of accessing and using health care may limit health care access, affect welfare loss, and lead to catastrophic spending especially among poorest households. To date, limited attention has been given to time and transport costs and how these costs are distributed across patients, facility and service types especially in poor settings. We aimed to fill this knowledge gap. Methods: We used data from 1407 patients in 150 facilities in Tanzania. Data were collected in January 2012 through patient exit-interviews. All costs were disaggregated across patients, facility and service types. Data were analysed descriptively by using means, medians and equity measures like equity gap, ratio and concentration index. Results: 71% of patients, especially the poorest and rural patients, accessed care on foot. The average travel time and cost were 30 minutes and 0.41USD respectively. The average waiting time and consultation time were 47 min and 13 min respectively. The average medical cost was 0.23 USD but only18% of patients paid for health care. The poorest and rural patients faced substantial time burden to access health care (travel and waiting) but incurred less transport and medical costs compared to their counterparts. The consultation time was similar across patients. Patients spent more time travelling to public facilities and dispensaries while incurring less transport cost than accessing other facility types, but waiting and consultation time was similar across facility types. Patients paid less amount in public than in private facilities. Postnatal care and vaccination clients spent less waiting and consultation time and paid less medical cost than antenatal care clients. Conclusions: Our findings reinforce the need for a greater investment in primary health care to reduce access barriers and cost burdens especially among the worse-offs. Facility’s construction and renovation and increased supply of healthcare workers and medical commodities are potential initiatives to consider. Other initiatives may need a multi-sectoral collaboration.","author":[{"dropping-particle":"","family":"Binyaruka","given":"Peter","non-dropping-particle":"","parse-names":false,"suffix":""},{"dropping-particle":"","family":"Borghi","given":"Josephine","non-dropping-particle":"","parse-names":false,"suffix":""}],"container-title":"Health Economics Review","id":"ITEM-1","issue":"1","issued":{"date-parts":[["2022"]]},"page":"1-15","publisher":"Springer Berlin Heidelberg","title":"An equity analysis on the household costs of accessing and utilising maternal and child health care services in Tanzania","type":"article-journal","volume":"12"},"uris":["http://www.mendeley.com/documents/?uuid=70d7ee31-4e09-4689-a993-9d6366824f01"]}],"mendeley":{"formattedCitation":"(Binyaruka &amp; Borghi, 2022)","plainTextFormattedCitation":"(Binyaruka &amp; Borghi, 2022)","previouslyFormattedCitation":"(Binyaruka &amp; Borghi, 2022)"},"properties":{"noteIndex":0},"schema":"https://github.com/citation-style-language/schema/raw/master/csl-citation.json"}</w:instrText>
      </w:r>
      <w:r w:rsidR="00875660" w:rsidRPr="00980D09">
        <w:rPr>
          <w:rFonts w:ascii="Times New Roman" w:hAnsi="Times New Roman" w:cs="Times New Roman"/>
          <w:sz w:val="24"/>
          <w:szCs w:val="24"/>
          <w:lang w:val="en-US"/>
        </w:rPr>
        <w:fldChar w:fldCharType="separate"/>
      </w:r>
      <w:r w:rsidR="00875660" w:rsidRPr="00980D09">
        <w:rPr>
          <w:rFonts w:ascii="Times New Roman" w:hAnsi="Times New Roman" w:cs="Times New Roman"/>
          <w:noProof/>
          <w:sz w:val="24"/>
          <w:szCs w:val="24"/>
          <w:lang w:val="en-US"/>
        </w:rPr>
        <w:t>(</w:t>
      </w:r>
      <w:proofErr w:type="spellStart"/>
      <w:r w:rsidR="00875660" w:rsidRPr="00980D09">
        <w:rPr>
          <w:rFonts w:ascii="Times New Roman" w:hAnsi="Times New Roman" w:cs="Times New Roman"/>
          <w:noProof/>
          <w:sz w:val="24"/>
          <w:szCs w:val="24"/>
          <w:lang w:val="en-US"/>
        </w:rPr>
        <w:t>Binyaruka</w:t>
      </w:r>
      <w:proofErr w:type="spellEnd"/>
      <w:r w:rsidR="00875660" w:rsidRPr="00980D09">
        <w:rPr>
          <w:rFonts w:ascii="Times New Roman" w:hAnsi="Times New Roman" w:cs="Times New Roman"/>
          <w:noProof/>
          <w:sz w:val="24"/>
          <w:szCs w:val="24"/>
          <w:lang w:val="en-US"/>
        </w:rPr>
        <w:t xml:space="preserve"> &amp; Borghi, 2022)</w:t>
      </w:r>
      <w:r w:rsidR="00875660" w:rsidRPr="00980D09">
        <w:rPr>
          <w:rFonts w:ascii="Times New Roman" w:hAnsi="Times New Roman" w:cs="Times New Roman"/>
          <w:sz w:val="24"/>
          <w:szCs w:val="24"/>
          <w:lang w:val="en-US"/>
        </w:rPr>
        <w:fldChar w:fldCharType="end"/>
      </w:r>
      <w:r w:rsidR="00C12DC2" w:rsidRPr="00980D09">
        <w:rPr>
          <w:rFonts w:ascii="Times New Roman" w:hAnsi="Times New Roman" w:cs="Times New Roman"/>
          <w:sz w:val="24"/>
          <w:szCs w:val="24"/>
          <w:lang w:val="en-US"/>
        </w:rPr>
        <w:t xml:space="preserve"> this wasn’t the case for </w:t>
      </w:r>
      <w:r w:rsidR="00C12DC2" w:rsidRPr="00980D09">
        <w:rPr>
          <w:rFonts w:ascii="Times New Roman" w:hAnsi="Times New Roman" w:cs="Times New Roman"/>
          <w:sz w:val="24"/>
          <w:szCs w:val="24"/>
          <w:lang w:val="en-US"/>
        </w:rPr>
        <w:lastRenderedPageBreak/>
        <w:t xml:space="preserve">the </w:t>
      </w:r>
      <w:proofErr w:type="spellStart"/>
      <w:r w:rsidR="00C12DC2" w:rsidRPr="00980D09">
        <w:rPr>
          <w:rFonts w:ascii="Times New Roman" w:hAnsi="Times New Roman" w:cs="Times New Roman"/>
          <w:sz w:val="24"/>
          <w:szCs w:val="24"/>
          <w:lang w:val="en-US"/>
        </w:rPr>
        <w:t>Okigusuri</w:t>
      </w:r>
      <w:proofErr w:type="spellEnd"/>
      <w:r w:rsidR="00C12DC2" w:rsidRPr="00980D09">
        <w:rPr>
          <w:rFonts w:ascii="Times New Roman" w:hAnsi="Times New Roman" w:cs="Times New Roman"/>
          <w:sz w:val="24"/>
          <w:szCs w:val="24"/>
          <w:lang w:val="en-US"/>
        </w:rPr>
        <w:t xml:space="preserve"> users as they have medicine in timely manner no need for transport cost to access medi</w:t>
      </w:r>
      <w:r w:rsidR="00F60E45" w:rsidRPr="00980D09">
        <w:rPr>
          <w:rFonts w:ascii="Times New Roman" w:hAnsi="Times New Roman" w:cs="Times New Roman"/>
          <w:sz w:val="24"/>
          <w:szCs w:val="24"/>
          <w:lang w:val="en-US"/>
        </w:rPr>
        <w:t>cine</w:t>
      </w:r>
      <w:r w:rsidR="00276C5B" w:rsidRPr="00980D09">
        <w:rPr>
          <w:rFonts w:ascii="Times New Roman" w:hAnsi="Times New Roman" w:cs="Times New Roman"/>
          <w:sz w:val="24"/>
          <w:szCs w:val="24"/>
          <w:lang w:val="en-US"/>
        </w:rPr>
        <w:t>.</w:t>
      </w:r>
    </w:p>
    <w:p w14:paraId="4306F3C2" w14:textId="77777777" w:rsidR="00D7232C" w:rsidRPr="00980D09" w:rsidRDefault="00D7232C" w:rsidP="00980D09">
      <w:pPr>
        <w:spacing w:after="0" w:line="480" w:lineRule="auto"/>
        <w:jc w:val="both"/>
        <w:rPr>
          <w:rFonts w:ascii="Times New Roman" w:hAnsi="Times New Roman" w:cs="Times New Roman"/>
          <w:sz w:val="24"/>
          <w:szCs w:val="24"/>
          <w:lang w:val="en-US"/>
        </w:rPr>
      </w:pPr>
    </w:p>
    <w:p w14:paraId="2BCA7E18" w14:textId="1F1D5307" w:rsidR="00847BD2" w:rsidRPr="00980D09" w:rsidRDefault="00847BD2" w:rsidP="00980D09">
      <w:pPr>
        <w:pStyle w:val="Heading3"/>
        <w:spacing w:before="0" w:line="480" w:lineRule="auto"/>
        <w:rPr>
          <w:rFonts w:ascii="Times New Roman" w:hAnsi="Times New Roman" w:cs="Times New Roman"/>
          <w:b/>
          <w:bCs/>
          <w:color w:val="auto"/>
          <w:lang w:val="en-US"/>
        </w:rPr>
      </w:pPr>
      <w:bookmarkStart w:id="112" w:name="_Toc152567380"/>
      <w:r w:rsidRPr="00980D09">
        <w:rPr>
          <w:rFonts w:ascii="Times New Roman" w:hAnsi="Times New Roman" w:cs="Times New Roman"/>
          <w:b/>
          <w:bCs/>
          <w:color w:val="auto"/>
          <w:lang w:val="en-US"/>
        </w:rPr>
        <w:t xml:space="preserve">4.4.4. </w:t>
      </w:r>
      <w:r w:rsidR="00D7232C">
        <w:rPr>
          <w:rFonts w:ascii="Times New Roman" w:hAnsi="Times New Roman" w:cs="Times New Roman"/>
          <w:b/>
          <w:bCs/>
          <w:color w:val="auto"/>
          <w:lang w:val="en-US"/>
        </w:rPr>
        <w:tab/>
      </w:r>
      <w:r w:rsidR="003B28FB" w:rsidRPr="00980D09">
        <w:rPr>
          <w:rFonts w:ascii="Times New Roman" w:hAnsi="Times New Roman" w:cs="Times New Roman"/>
          <w:b/>
          <w:bCs/>
          <w:color w:val="auto"/>
          <w:lang w:val="en-US"/>
        </w:rPr>
        <w:t>Waiting Time and Consultation Time</w:t>
      </w:r>
      <w:bookmarkEnd w:id="112"/>
    </w:p>
    <w:p w14:paraId="38968A48" w14:textId="0C507731" w:rsidR="00516B92" w:rsidRDefault="00801603"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mean waiting time was reported to be 46.57 minutes which suggests that, on average, patients spend nearly an hour waiting to receive medical attention. This waiting time is an important aspect of the overall healthcare experience and can affect patient satisfaction and the perceived quality of care. While the mean consultation time was reported to be 15.43 minutes </w:t>
      </w:r>
      <w:r w:rsidR="00325FCC" w:rsidRPr="00980D09">
        <w:rPr>
          <w:rFonts w:ascii="Times New Roman" w:hAnsi="Times New Roman" w:cs="Times New Roman"/>
          <w:sz w:val="24"/>
          <w:szCs w:val="24"/>
          <w:lang w:val="en-US"/>
        </w:rPr>
        <w:t xml:space="preserve">which </w:t>
      </w:r>
      <w:r w:rsidRPr="00980D09">
        <w:rPr>
          <w:rFonts w:ascii="Times New Roman" w:hAnsi="Times New Roman" w:cs="Times New Roman"/>
          <w:sz w:val="24"/>
          <w:szCs w:val="24"/>
          <w:lang w:val="en-US"/>
        </w:rPr>
        <w:t>represents the average duration of medical consultations. This information can be used to assess the efficiency of healthcare services and whether healthcare providers have sufficient time to address patients' needs adequately.</w:t>
      </w:r>
      <w:r w:rsidR="00325FCC" w:rsidRPr="00980D09">
        <w:rPr>
          <w:rFonts w:ascii="Times New Roman" w:hAnsi="Times New Roman" w:cs="Times New Roman"/>
          <w:sz w:val="24"/>
          <w:szCs w:val="24"/>
          <w:lang w:val="en-US"/>
        </w:rPr>
        <w:t xml:space="preserve"> </w:t>
      </w:r>
      <w:r w:rsidR="00CB71D9" w:rsidRPr="00980D09">
        <w:rPr>
          <w:rFonts w:ascii="Times New Roman" w:hAnsi="Times New Roman" w:cs="Times New Roman"/>
          <w:sz w:val="24"/>
          <w:szCs w:val="24"/>
          <w:lang w:val="en-US"/>
        </w:rPr>
        <w:t xml:space="preserve">The </w:t>
      </w:r>
      <w:r w:rsidR="002B27CC" w:rsidRPr="00980D09">
        <w:rPr>
          <w:rFonts w:ascii="Times New Roman" w:hAnsi="Times New Roman" w:cs="Times New Roman"/>
          <w:sz w:val="24"/>
          <w:szCs w:val="24"/>
          <w:lang w:val="en-US"/>
        </w:rPr>
        <w:t>Study</w:t>
      </w:r>
      <w:r w:rsidR="00CB71D9" w:rsidRPr="00980D09">
        <w:rPr>
          <w:rFonts w:ascii="Times New Roman" w:hAnsi="Times New Roman" w:cs="Times New Roman"/>
          <w:sz w:val="24"/>
          <w:szCs w:val="24"/>
          <w:lang w:val="en-US"/>
        </w:rPr>
        <w:t xml:space="preserve"> </w:t>
      </w:r>
      <w:r w:rsidR="00CB71D9" w:rsidRPr="00980D09">
        <w:rPr>
          <w:rFonts w:ascii="Times New Roman" w:hAnsi="Times New Roman" w:cs="Times New Roman"/>
          <w:sz w:val="24"/>
          <w:szCs w:val="24"/>
          <w:lang w:val="en-US"/>
        </w:rPr>
        <w:fldChar w:fldCharType="begin" w:fldLock="1"/>
      </w:r>
      <w:r w:rsidR="00A63821" w:rsidRPr="00980D09">
        <w:rPr>
          <w:rFonts w:ascii="Times New Roman" w:hAnsi="Times New Roman" w:cs="Times New Roman"/>
          <w:sz w:val="24"/>
          <w:szCs w:val="24"/>
          <w:lang w:val="en-US"/>
        </w:rPr>
        <w:instrText>ADDIN CSL_CITATION {"citationItems":[{"id":"ITEM-1","itemData":{"DOI":"10.1186/s13561-022-00387-7","ISSN":"21911991","PMID":"35802268","abstract":"Background: Direct and time costs of accessing and using health care may limit health care access, affect welfare loss, and lead to catastrophic spending especially among poorest households. To date, limited attention has been given to time and transport costs and how these costs are distributed across patients, facility and service types especially in poor settings. We aimed to fill this knowledge gap. Methods: We used data from 1407 patients in 150 facilities in Tanzania. Data were collected in January 2012 through patient exit-interviews. All costs were disaggregated across patients, facility and service types. Data were analysed descriptively by using means, medians and equity measures like equity gap, ratio and concentration index. Results: 71% of patients, especially the poorest and rural patients, accessed care on foot. The average travel time and cost were 30 minutes and 0.41USD respectively. The average waiting time and consultation time were 47 min and 13 min respectively. The average medical cost was 0.23 USD but only18% of patients paid for health care. The poorest and rural patients faced substantial time burden to access health care (travel and waiting) but incurred less transport and medical costs compared to their counterparts. The consultation time was similar across patients. Patients spent more time travelling to public facilities and dispensaries while incurring less transport cost than accessing other facility types, but waiting and consultation time was similar across facility types. Patients paid less amount in public than in private facilities. Postnatal care and vaccination clients spent less waiting and consultation time and paid less medical cost than antenatal care clients. Conclusions: Our findings reinforce the need for a greater investment in primary health care to reduce access barriers and cost burdens especially among the worse-offs. Facility’s construction and renovation and increased supply of healthcare workers and medical commodities are potential initiatives to consider. Other initiatives may need a multi-sectoral collaboration.","author":[{"dropping-particle":"","family":"Binyaruka","given":"Peter","non-dropping-particle":"","parse-names":false,"suffix":""},{"dropping-particle":"","family":"Borghi","given":"Josephine","non-dropping-particle":"","parse-names":false,"suffix":""}],"container-title":"Health Economics Review","id":"ITEM-1","issue":"1","issued":{"date-parts":[["2022"]]},"page":"1-15","publisher":"Springer Berlin Heidelberg","title":"An equity analysis on the household costs of accessing and utilising maternal and child health care services in Tanzania","type":"article-journal","volume":"12"},"uris":["http://www.mendeley.com/documents/?uuid=70d7ee31-4e09-4689-a993-9d6366824f01"]}],"mendeley":{"formattedCitation":"(Binyaruka &amp; Borghi, 2022)","plainTextFormattedCitation":"(Binyaruka &amp; Borghi, 2022)","previouslyFormattedCitation":"(Binyaruka &amp; Borghi, 2022)"},"properties":{"noteIndex":0},"schema":"https://github.com/citation-style-language/schema/raw/master/csl-citation.json"}</w:instrText>
      </w:r>
      <w:r w:rsidR="00CB71D9" w:rsidRPr="00980D09">
        <w:rPr>
          <w:rFonts w:ascii="Times New Roman" w:hAnsi="Times New Roman" w:cs="Times New Roman"/>
          <w:sz w:val="24"/>
          <w:szCs w:val="24"/>
          <w:lang w:val="en-US"/>
        </w:rPr>
        <w:fldChar w:fldCharType="separate"/>
      </w:r>
      <w:r w:rsidR="00CB71D9" w:rsidRPr="00980D09">
        <w:rPr>
          <w:rFonts w:ascii="Times New Roman" w:hAnsi="Times New Roman" w:cs="Times New Roman"/>
          <w:noProof/>
          <w:sz w:val="24"/>
          <w:szCs w:val="24"/>
          <w:lang w:val="en-US"/>
        </w:rPr>
        <w:t>(Binyaruka &amp; Borghi, 2022)</w:t>
      </w:r>
      <w:r w:rsidR="00CB71D9" w:rsidRPr="00980D09">
        <w:rPr>
          <w:rFonts w:ascii="Times New Roman" w:hAnsi="Times New Roman" w:cs="Times New Roman"/>
          <w:sz w:val="24"/>
          <w:szCs w:val="24"/>
          <w:lang w:val="en-US"/>
        </w:rPr>
        <w:fldChar w:fldCharType="end"/>
      </w:r>
      <w:r w:rsidR="002B27CC" w:rsidRPr="00980D09">
        <w:rPr>
          <w:rFonts w:ascii="Times New Roman" w:hAnsi="Times New Roman" w:cs="Times New Roman"/>
          <w:sz w:val="24"/>
          <w:szCs w:val="24"/>
          <w:lang w:val="en-US"/>
        </w:rPr>
        <w:t xml:space="preserve"> conducted in </w:t>
      </w:r>
      <w:proofErr w:type="spellStart"/>
      <w:r w:rsidR="002B27CC" w:rsidRPr="00980D09">
        <w:rPr>
          <w:rFonts w:ascii="Times New Roman" w:hAnsi="Times New Roman" w:cs="Times New Roman"/>
          <w:sz w:val="24"/>
          <w:szCs w:val="24"/>
          <w:lang w:val="en-US"/>
        </w:rPr>
        <w:t>Pwani</w:t>
      </w:r>
      <w:proofErr w:type="spellEnd"/>
      <w:r w:rsidR="002B27CC" w:rsidRPr="00980D09">
        <w:rPr>
          <w:rFonts w:ascii="Times New Roman" w:hAnsi="Times New Roman" w:cs="Times New Roman"/>
          <w:sz w:val="24"/>
          <w:szCs w:val="24"/>
          <w:lang w:val="en-US"/>
        </w:rPr>
        <w:t xml:space="preserve"> region found </w:t>
      </w:r>
      <w:r w:rsidR="00CB71D9" w:rsidRPr="00980D09">
        <w:rPr>
          <w:rFonts w:ascii="Times New Roman" w:hAnsi="Times New Roman" w:cs="Times New Roman"/>
          <w:sz w:val="24"/>
          <w:szCs w:val="24"/>
          <w:lang w:val="en-US"/>
        </w:rPr>
        <w:t xml:space="preserve">that </w:t>
      </w:r>
      <w:r w:rsidR="002B27CC" w:rsidRPr="00980D09">
        <w:rPr>
          <w:rFonts w:ascii="Times New Roman" w:hAnsi="Times New Roman" w:cs="Times New Roman"/>
          <w:sz w:val="24"/>
          <w:szCs w:val="24"/>
          <w:lang w:val="en-US"/>
        </w:rPr>
        <w:t>most patients (71%) accessed care on foot, The use of car, motorcycle or bicycle to access care was</w:t>
      </w:r>
      <w:r w:rsidR="00CB71D9" w:rsidRPr="00980D09">
        <w:rPr>
          <w:rFonts w:ascii="Times New Roman" w:hAnsi="Times New Roman" w:cs="Times New Roman"/>
          <w:sz w:val="24"/>
          <w:szCs w:val="24"/>
          <w:lang w:val="en-US"/>
        </w:rPr>
        <w:t xml:space="preserve"> </w:t>
      </w:r>
      <w:r w:rsidR="002B27CC" w:rsidRPr="00980D09">
        <w:rPr>
          <w:rFonts w:ascii="Times New Roman" w:hAnsi="Times New Roman" w:cs="Times New Roman"/>
          <w:sz w:val="24"/>
          <w:szCs w:val="24"/>
          <w:lang w:val="en-US"/>
        </w:rPr>
        <w:t>pro-rich while travelling on foot was pro-poor</w:t>
      </w:r>
      <w:r w:rsidR="00E749AF" w:rsidRPr="00980D09">
        <w:rPr>
          <w:rFonts w:ascii="Times New Roman" w:hAnsi="Times New Roman" w:cs="Times New Roman"/>
          <w:sz w:val="24"/>
          <w:szCs w:val="24"/>
          <w:lang w:val="en-US"/>
        </w:rPr>
        <w:t>, The average waiting time and consultation time were 46.7 minutes and 12.9 minutes, respectively</w:t>
      </w:r>
      <w:r w:rsidR="00795CB1" w:rsidRPr="00980D09">
        <w:rPr>
          <w:rFonts w:ascii="Times New Roman" w:hAnsi="Times New Roman" w:cs="Times New Roman"/>
          <w:sz w:val="24"/>
          <w:szCs w:val="24"/>
          <w:lang w:val="en-US"/>
        </w:rPr>
        <w:t>.</w:t>
      </w:r>
      <w:r w:rsidR="00795CB1" w:rsidRPr="00980D09">
        <w:rPr>
          <w:rFonts w:ascii="Times New Roman" w:hAnsi="Times New Roman" w:cs="Times New Roman"/>
          <w:sz w:val="24"/>
          <w:szCs w:val="24"/>
        </w:rPr>
        <w:t xml:space="preserve"> </w:t>
      </w:r>
      <w:r w:rsidR="00795CB1" w:rsidRPr="00980D09">
        <w:rPr>
          <w:rFonts w:ascii="Times New Roman" w:hAnsi="Times New Roman" w:cs="Times New Roman"/>
          <w:sz w:val="24"/>
          <w:szCs w:val="24"/>
          <w:lang w:val="en-US"/>
        </w:rPr>
        <w:t xml:space="preserve">The poorest and rural patients faced substantial time burden to access health care (travel and waiting) but incurred less transport and medical costs compared to their counterparts. The findings have similarity with our study, but a </w:t>
      </w:r>
      <w:r w:rsidR="00BD17C0" w:rsidRPr="00980D09">
        <w:rPr>
          <w:rFonts w:ascii="Times New Roman" w:hAnsi="Times New Roman" w:cs="Times New Roman"/>
          <w:sz w:val="24"/>
          <w:szCs w:val="24"/>
          <w:lang w:val="en-US"/>
        </w:rPr>
        <w:t>slightly difference is seen on major means of transport as in our study Motorcycle was reported to be major means of transport</w:t>
      </w:r>
      <w:r w:rsidR="00D21619" w:rsidRPr="00980D09">
        <w:rPr>
          <w:rFonts w:ascii="Times New Roman" w:hAnsi="Times New Roman" w:cs="Times New Roman"/>
          <w:sz w:val="24"/>
          <w:szCs w:val="24"/>
          <w:lang w:val="en-US"/>
        </w:rPr>
        <w:t xml:space="preserve"> to access medical care</w:t>
      </w:r>
      <w:r w:rsidR="00BD17C0" w:rsidRPr="00980D09">
        <w:rPr>
          <w:rFonts w:ascii="Times New Roman" w:hAnsi="Times New Roman" w:cs="Times New Roman"/>
          <w:sz w:val="24"/>
          <w:szCs w:val="24"/>
          <w:lang w:val="en-US"/>
        </w:rPr>
        <w:t xml:space="preserve"> in both villages</w:t>
      </w:r>
      <w:r w:rsidR="00D21619" w:rsidRPr="00980D09">
        <w:rPr>
          <w:rFonts w:ascii="Times New Roman" w:hAnsi="Times New Roman" w:cs="Times New Roman"/>
          <w:sz w:val="24"/>
          <w:szCs w:val="24"/>
          <w:lang w:val="en-US"/>
        </w:rPr>
        <w:t>.</w:t>
      </w:r>
    </w:p>
    <w:p w14:paraId="3F4BF236" w14:textId="77777777" w:rsidR="00D7232C" w:rsidRPr="00980D09" w:rsidRDefault="00D7232C" w:rsidP="00980D09">
      <w:pPr>
        <w:spacing w:after="0" w:line="480" w:lineRule="auto"/>
        <w:jc w:val="both"/>
        <w:rPr>
          <w:rFonts w:ascii="Times New Roman" w:hAnsi="Times New Roman" w:cs="Times New Roman"/>
          <w:sz w:val="24"/>
          <w:szCs w:val="24"/>
          <w:lang w:val="en-US"/>
        </w:rPr>
      </w:pPr>
    </w:p>
    <w:p w14:paraId="65CBE77B" w14:textId="7CC22680" w:rsidR="00E17D1F" w:rsidRPr="00980D09" w:rsidRDefault="0092536B" w:rsidP="00980D09">
      <w:pPr>
        <w:pStyle w:val="Heading2"/>
        <w:spacing w:before="0" w:line="480" w:lineRule="auto"/>
        <w:rPr>
          <w:rFonts w:ascii="Times New Roman" w:hAnsi="Times New Roman" w:cs="Times New Roman"/>
          <w:b/>
          <w:bCs/>
          <w:color w:val="auto"/>
          <w:sz w:val="24"/>
          <w:szCs w:val="24"/>
          <w:lang w:val="en-US"/>
        </w:rPr>
      </w:pPr>
      <w:bookmarkStart w:id="113" w:name="_Toc152567381"/>
      <w:r w:rsidRPr="00980D09">
        <w:rPr>
          <w:rFonts w:ascii="Times New Roman" w:hAnsi="Times New Roman" w:cs="Times New Roman"/>
          <w:b/>
          <w:bCs/>
          <w:color w:val="auto"/>
          <w:sz w:val="24"/>
          <w:szCs w:val="24"/>
          <w:lang w:val="en-US"/>
        </w:rPr>
        <w:lastRenderedPageBreak/>
        <w:t xml:space="preserve">4.5 </w:t>
      </w:r>
      <w:r w:rsidR="00D7232C">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Self Medication capacity</w:t>
      </w:r>
      <w:bookmarkEnd w:id="113"/>
    </w:p>
    <w:p w14:paraId="705DF590" w14:textId="13126BFE" w:rsidR="00AE7AFB" w:rsidRDefault="0086238B"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Assessing the role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system in </w:t>
      </w:r>
      <w:r w:rsidR="00B72774" w:rsidRPr="00980D09">
        <w:rPr>
          <w:rFonts w:ascii="Times New Roman" w:hAnsi="Times New Roman" w:cs="Times New Roman"/>
          <w:sz w:val="24"/>
          <w:szCs w:val="24"/>
          <w:lang w:val="en-US"/>
        </w:rPr>
        <w:t xml:space="preserve">improving health education and knowledge to communities in </w:t>
      </w:r>
      <w:proofErr w:type="spellStart"/>
      <w:r w:rsidR="00B72774" w:rsidRPr="00980D09">
        <w:rPr>
          <w:rFonts w:ascii="Times New Roman" w:hAnsi="Times New Roman" w:cs="Times New Roman"/>
          <w:sz w:val="24"/>
          <w:szCs w:val="24"/>
          <w:lang w:val="en-US"/>
        </w:rPr>
        <w:t>Bwama</w:t>
      </w:r>
      <w:proofErr w:type="spellEnd"/>
      <w:r w:rsidR="00B72774" w:rsidRPr="00980D09">
        <w:rPr>
          <w:rFonts w:ascii="Times New Roman" w:hAnsi="Times New Roman" w:cs="Times New Roman"/>
          <w:sz w:val="24"/>
          <w:szCs w:val="24"/>
          <w:lang w:val="en-US"/>
        </w:rPr>
        <w:t xml:space="preserve"> and </w:t>
      </w:r>
      <w:proofErr w:type="spellStart"/>
      <w:r w:rsidR="00B72774" w:rsidRPr="00980D09">
        <w:rPr>
          <w:rFonts w:ascii="Times New Roman" w:hAnsi="Times New Roman" w:cs="Times New Roman"/>
          <w:sz w:val="24"/>
          <w:szCs w:val="24"/>
          <w:lang w:val="en-US"/>
        </w:rPr>
        <w:t>Mlegele</w:t>
      </w:r>
      <w:proofErr w:type="spellEnd"/>
      <w:r w:rsidR="00B72774" w:rsidRPr="00980D09">
        <w:rPr>
          <w:rFonts w:ascii="Times New Roman" w:hAnsi="Times New Roman" w:cs="Times New Roman"/>
          <w:sz w:val="24"/>
          <w:szCs w:val="24"/>
          <w:lang w:val="en-US"/>
        </w:rPr>
        <w:t xml:space="preserve"> villages, this third specific objective </w:t>
      </w:r>
      <w:r w:rsidR="005D402E" w:rsidRPr="00980D09">
        <w:rPr>
          <w:rFonts w:ascii="Times New Roman" w:hAnsi="Times New Roman" w:cs="Times New Roman"/>
          <w:sz w:val="24"/>
          <w:szCs w:val="24"/>
          <w:lang w:val="en-US"/>
        </w:rPr>
        <w:t>constitute a pivotal component of this study</w:t>
      </w:r>
      <w:r w:rsidR="0096429C" w:rsidRPr="00980D09">
        <w:rPr>
          <w:rFonts w:ascii="Times New Roman" w:hAnsi="Times New Roman" w:cs="Times New Roman"/>
          <w:sz w:val="24"/>
          <w:szCs w:val="24"/>
          <w:lang w:val="en-US"/>
        </w:rPr>
        <w:t>, it</w:t>
      </w:r>
      <w:r w:rsidR="00AE21E5" w:rsidRPr="00980D09">
        <w:rPr>
          <w:rFonts w:ascii="Times New Roman" w:hAnsi="Times New Roman" w:cs="Times New Roman"/>
          <w:sz w:val="24"/>
          <w:szCs w:val="24"/>
          <w:lang w:val="en-US"/>
        </w:rPr>
        <w:t xml:space="preserve"> aimed at knowing </w:t>
      </w:r>
      <w:r w:rsidR="00A65D19" w:rsidRPr="00980D09">
        <w:rPr>
          <w:rFonts w:ascii="Times New Roman" w:hAnsi="Times New Roman" w:cs="Times New Roman"/>
          <w:sz w:val="24"/>
          <w:szCs w:val="24"/>
          <w:lang w:val="en-US"/>
        </w:rPr>
        <w:t xml:space="preserve">appropriate </w:t>
      </w:r>
      <w:r w:rsidR="004777EE" w:rsidRPr="00980D09">
        <w:rPr>
          <w:rFonts w:ascii="Times New Roman" w:hAnsi="Times New Roman" w:cs="Times New Roman"/>
          <w:sz w:val="24"/>
          <w:szCs w:val="24"/>
          <w:lang w:val="en-US"/>
        </w:rPr>
        <w:t>self-medication</w:t>
      </w:r>
      <w:r w:rsidR="00AE21E5" w:rsidRPr="00980D09">
        <w:rPr>
          <w:rFonts w:ascii="Times New Roman" w:hAnsi="Times New Roman" w:cs="Times New Roman"/>
          <w:sz w:val="24"/>
          <w:szCs w:val="24"/>
          <w:lang w:val="en-US"/>
        </w:rPr>
        <w:t xml:space="preserve"> capacity among members, by identifying</w:t>
      </w:r>
      <w:r w:rsidR="000D3454" w:rsidRPr="00980D09">
        <w:rPr>
          <w:rFonts w:ascii="Times New Roman" w:hAnsi="Times New Roman" w:cs="Times New Roman"/>
          <w:sz w:val="24"/>
          <w:szCs w:val="24"/>
          <w:lang w:val="en-US"/>
        </w:rPr>
        <w:t xml:space="preserve">, source of information </w:t>
      </w:r>
      <w:r w:rsidR="004777EE" w:rsidRPr="00980D09">
        <w:rPr>
          <w:rFonts w:ascii="Times New Roman" w:hAnsi="Times New Roman" w:cs="Times New Roman"/>
          <w:sz w:val="24"/>
          <w:szCs w:val="24"/>
          <w:lang w:val="en-US"/>
        </w:rPr>
        <w:t>concerning</w:t>
      </w:r>
      <w:r w:rsidR="000D3454" w:rsidRPr="00980D09">
        <w:rPr>
          <w:rFonts w:ascii="Times New Roman" w:hAnsi="Times New Roman" w:cs="Times New Roman"/>
          <w:sz w:val="24"/>
          <w:szCs w:val="24"/>
          <w:lang w:val="en-US"/>
        </w:rPr>
        <w:t xml:space="preserve"> medicine dosage, type of medicines they usually prefer to stock at home, </w:t>
      </w:r>
      <w:r w:rsidR="004777EE" w:rsidRPr="00980D09">
        <w:rPr>
          <w:rFonts w:ascii="Times New Roman" w:hAnsi="Times New Roman" w:cs="Times New Roman"/>
          <w:sz w:val="24"/>
          <w:szCs w:val="24"/>
          <w:lang w:val="en-US"/>
        </w:rPr>
        <w:t>if they do seek for consultation to manage their common illness and who do they address at first</w:t>
      </w:r>
      <w:r w:rsidR="004949CB" w:rsidRPr="00980D09">
        <w:rPr>
          <w:rFonts w:ascii="Times New Roman" w:hAnsi="Times New Roman" w:cs="Times New Roman"/>
          <w:sz w:val="24"/>
          <w:szCs w:val="24"/>
          <w:lang w:val="en-US"/>
        </w:rPr>
        <w:t xml:space="preserve">. </w:t>
      </w:r>
      <w:proofErr w:type="gramStart"/>
      <w:r w:rsidR="00633B6D" w:rsidRPr="00980D09">
        <w:rPr>
          <w:rFonts w:ascii="Times New Roman" w:hAnsi="Times New Roman" w:cs="Times New Roman"/>
          <w:sz w:val="24"/>
          <w:szCs w:val="24"/>
          <w:lang w:val="en-US"/>
        </w:rPr>
        <w:t xml:space="preserve">Table 4.15 </w:t>
      </w:r>
      <w:r w:rsidR="00D4665E" w:rsidRPr="00980D09">
        <w:rPr>
          <w:rFonts w:ascii="Times New Roman" w:hAnsi="Times New Roman" w:cs="Times New Roman"/>
          <w:sz w:val="24"/>
          <w:szCs w:val="24"/>
          <w:lang w:val="en-US"/>
        </w:rPr>
        <w:t>present</w:t>
      </w:r>
      <w:r w:rsidR="00633B6D" w:rsidRPr="00980D09">
        <w:rPr>
          <w:rFonts w:ascii="Times New Roman" w:hAnsi="Times New Roman" w:cs="Times New Roman"/>
          <w:sz w:val="24"/>
          <w:szCs w:val="24"/>
          <w:lang w:val="en-US"/>
        </w:rPr>
        <w:t xml:space="preserve"> the </w:t>
      </w:r>
      <w:r w:rsidR="00C44830" w:rsidRPr="00980D09">
        <w:rPr>
          <w:rFonts w:ascii="Times New Roman" w:hAnsi="Times New Roman" w:cs="Times New Roman"/>
          <w:sz w:val="24"/>
          <w:szCs w:val="24"/>
          <w:lang w:val="en-US"/>
        </w:rPr>
        <w:t xml:space="preserve">relationship between Decision making on health condition in the household </w:t>
      </w:r>
      <w:r w:rsidR="00C473B3" w:rsidRPr="00980D09">
        <w:rPr>
          <w:rFonts w:ascii="Times New Roman" w:hAnsi="Times New Roman" w:cs="Times New Roman"/>
          <w:sz w:val="24"/>
          <w:szCs w:val="24"/>
          <w:lang w:val="en-US"/>
        </w:rPr>
        <w:t xml:space="preserve">with comparison between </w:t>
      </w:r>
      <w:proofErr w:type="spellStart"/>
      <w:r w:rsidR="00C473B3" w:rsidRPr="00980D09">
        <w:rPr>
          <w:rFonts w:ascii="Times New Roman" w:hAnsi="Times New Roman" w:cs="Times New Roman"/>
          <w:sz w:val="24"/>
          <w:szCs w:val="24"/>
          <w:lang w:val="en-US"/>
        </w:rPr>
        <w:t>Okigusuri</w:t>
      </w:r>
      <w:proofErr w:type="spellEnd"/>
      <w:r w:rsidR="00C473B3" w:rsidRPr="00980D09">
        <w:rPr>
          <w:rFonts w:ascii="Times New Roman" w:hAnsi="Times New Roman" w:cs="Times New Roman"/>
          <w:sz w:val="24"/>
          <w:szCs w:val="24"/>
          <w:lang w:val="en-US"/>
        </w:rPr>
        <w:t xml:space="preserve"> user and non</w:t>
      </w:r>
      <w:r w:rsidR="00943131" w:rsidRPr="00980D09">
        <w:rPr>
          <w:rFonts w:ascii="Times New Roman" w:hAnsi="Times New Roman" w:cs="Times New Roman"/>
          <w:sz w:val="24"/>
          <w:szCs w:val="24"/>
          <w:lang w:val="en-US"/>
        </w:rPr>
        <w:t>-</w:t>
      </w:r>
      <w:r w:rsidR="00C473B3" w:rsidRPr="00980D09">
        <w:rPr>
          <w:rFonts w:ascii="Times New Roman" w:hAnsi="Times New Roman" w:cs="Times New Roman"/>
          <w:sz w:val="24"/>
          <w:szCs w:val="24"/>
          <w:lang w:val="en-US"/>
        </w:rPr>
        <w:t>users.</w:t>
      </w:r>
      <w:proofErr w:type="gramEnd"/>
    </w:p>
    <w:p w14:paraId="2EA65060" w14:textId="0B59E5DD" w:rsidR="00F74716" w:rsidRPr="00D36401" w:rsidRDefault="00D36401" w:rsidP="00D36401">
      <w:pPr>
        <w:pStyle w:val="Caption"/>
        <w:spacing w:after="0" w:line="480" w:lineRule="auto"/>
        <w:jc w:val="both"/>
        <w:rPr>
          <w:rFonts w:ascii="Times New Roman" w:hAnsi="Times New Roman" w:cs="Times New Roman"/>
          <w:b w:val="0"/>
          <w:bCs w:val="0"/>
          <w:i/>
          <w:iCs/>
          <w:color w:val="auto"/>
          <w:sz w:val="24"/>
          <w:szCs w:val="24"/>
          <w:lang w:val="en-US"/>
        </w:rPr>
      </w:pPr>
      <w:bookmarkStart w:id="114" w:name="_Toc152565583"/>
      <w:r w:rsidRPr="00D36401">
        <w:rPr>
          <w:rFonts w:ascii="Times New Roman" w:hAnsi="Times New Roman" w:cs="Times New Roman"/>
          <w:color w:val="auto"/>
          <w:sz w:val="24"/>
          <w:szCs w:val="24"/>
        </w:rPr>
        <w:t xml:space="preserve">Table 4.13 </w:t>
      </w:r>
      <w:proofErr w:type="spellStart"/>
      <w:r w:rsidRPr="00D36401">
        <w:rPr>
          <w:rFonts w:ascii="Times New Roman" w:hAnsi="Times New Roman" w:cs="Times New Roman"/>
          <w:color w:val="auto"/>
          <w:sz w:val="24"/>
          <w:szCs w:val="24"/>
        </w:rPr>
        <w:t>Crosstabulation</w:t>
      </w:r>
      <w:proofErr w:type="spellEnd"/>
      <w:r w:rsidRPr="00D36401">
        <w:rPr>
          <w:rFonts w:ascii="Times New Roman" w:hAnsi="Times New Roman" w:cs="Times New Roman"/>
          <w:color w:val="auto"/>
          <w:sz w:val="24"/>
          <w:szCs w:val="24"/>
        </w:rPr>
        <w:t xml:space="preserve"> Decision making on bad health condition and Households </w:t>
      </w:r>
      <w:proofErr w:type="spellStart"/>
      <w:r w:rsidRPr="00D36401">
        <w:rPr>
          <w:rFonts w:ascii="Times New Roman" w:hAnsi="Times New Roman" w:cs="Times New Roman"/>
          <w:color w:val="auto"/>
          <w:sz w:val="24"/>
          <w:szCs w:val="24"/>
        </w:rPr>
        <w:t>Okigusuri</w:t>
      </w:r>
      <w:proofErr w:type="spellEnd"/>
      <w:r w:rsidRPr="00D36401">
        <w:rPr>
          <w:rFonts w:ascii="Times New Roman" w:hAnsi="Times New Roman" w:cs="Times New Roman"/>
          <w:color w:val="auto"/>
          <w:sz w:val="24"/>
          <w:szCs w:val="24"/>
        </w:rPr>
        <w:t xml:space="preserve"> status</w:t>
      </w:r>
      <w:bookmarkEnd w:id="114"/>
    </w:p>
    <w:tbl>
      <w:tblPr>
        <w:tblW w:w="0" w:type="auto"/>
        <w:tblLook w:val="04A0" w:firstRow="1" w:lastRow="0" w:firstColumn="1" w:lastColumn="0" w:noHBand="0" w:noVBand="1"/>
      </w:tblPr>
      <w:tblGrid>
        <w:gridCol w:w="3510"/>
        <w:gridCol w:w="1843"/>
        <w:gridCol w:w="1985"/>
        <w:gridCol w:w="1098"/>
      </w:tblGrid>
      <w:tr w:rsidR="00980D09" w:rsidRPr="00980D09" w14:paraId="0F05CE90" w14:textId="77777777" w:rsidTr="00DE3293">
        <w:tc>
          <w:tcPr>
            <w:tcW w:w="3510" w:type="dxa"/>
            <w:tcBorders>
              <w:top w:val="single" w:sz="4" w:space="0" w:color="auto"/>
              <w:bottom w:val="single" w:sz="4" w:space="0" w:color="auto"/>
            </w:tcBorders>
          </w:tcPr>
          <w:p w14:paraId="28EFC40C" w14:textId="65689F87" w:rsidR="00685D8C" w:rsidRPr="00980D09" w:rsidRDefault="002F1775"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Decision </w:t>
            </w:r>
            <w:r w:rsidR="00DE3293" w:rsidRPr="00980D09">
              <w:rPr>
                <w:rFonts w:ascii="Times New Roman" w:hAnsi="Times New Roman" w:cs="Times New Roman"/>
                <w:b/>
                <w:bCs/>
                <w:sz w:val="24"/>
                <w:szCs w:val="24"/>
                <w:lang w:val="en-US"/>
              </w:rPr>
              <w:t xml:space="preserve">Making on </w:t>
            </w:r>
            <w:r w:rsidRPr="00980D09">
              <w:rPr>
                <w:rFonts w:ascii="Times New Roman" w:hAnsi="Times New Roman" w:cs="Times New Roman"/>
                <w:b/>
                <w:bCs/>
                <w:sz w:val="24"/>
                <w:szCs w:val="24"/>
                <w:lang w:val="en-US"/>
              </w:rPr>
              <w:t xml:space="preserve">Health </w:t>
            </w:r>
            <w:r w:rsidR="00DE3293" w:rsidRPr="00980D09">
              <w:rPr>
                <w:rFonts w:ascii="Times New Roman" w:hAnsi="Times New Roman" w:cs="Times New Roman"/>
                <w:b/>
                <w:bCs/>
                <w:sz w:val="24"/>
                <w:szCs w:val="24"/>
                <w:lang w:val="en-US"/>
              </w:rPr>
              <w:t>Conditions</w:t>
            </w:r>
          </w:p>
        </w:tc>
        <w:tc>
          <w:tcPr>
            <w:tcW w:w="1843" w:type="dxa"/>
            <w:tcBorders>
              <w:top w:val="single" w:sz="4" w:space="0" w:color="auto"/>
              <w:bottom w:val="single" w:sz="4" w:space="0" w:color="auto"/>
            </w:tcBorders>
          </w:tcPr>
          <w:p w14:paraId="1140D734" w14:textId="36B32675" w:rsidR="00685D8C" w:rsidRPr="00980D09" w:rsidRDefault="003A44A1" w:rsidP="00713AB9">
            <w:pPr>
              <w:spacing w:after="0" w:line="360" w:lineRule="auto"/>
              <w:jc w:val="center"/>
              <w:rPr>
                <w:rFonts w:ascii="Times New Roman" w:hAnsi="Times New Roman" w:cs="Times New Roman"/>
                <w:b/>
                <w:bCs/>
                <w:sz w:val="24"/>
                <w:szCs w:val="24"/>
                <w:lang w:val="en-US"/>
              </w:rPr>
            </w:pP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w:t>
            </w:r>
            <w:r w:rsidR="00DE3293" w:rsidRPr="00980D09">
              <w:rPr>
                <w:rFonts w:ascii="Times New Roman" w:hAnsi="Times New Roman" w:cs="Times New Roman"/>
                <w:b/>
                <w:bCs/>
                <w:sz w:val="24"/>
                <w:szCs w:val="24"/>
                <w:lang w:val="en-US"/>
              </w:rPr>
              <w:t>User</w:t>
            </w:r>
          </w:p>
        </w:tc>
        <w:tc>
          <w:tcPr>
            <w:tcW w:w="1985" w:type="dxa"/>
            <w:tcBorders>
              <w:top w:val="single" w:sz="4" w:space="0" w:color="auto"/>
              <w:bottom w:val="single" w:sz="4" w:space="0" w:color="auto"/>
            </w:tcBorders>
          </w:tcPr>
          <w:p w14:paraId="7F8CAD5E" w14:textId="06A2FA70" w:rsidR="00685D8C" w:rsidRPr="00980D09" w:rsidRDefault="003A44A1"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Non </w:t>
            </w:r>
            <w:proofErr w:type="spellStart"/>
            <w:r w:rsidR="004B1AD8" w:rsidRPr="00980D09">
              <w:rPr>
                <w:rFonts w:ascii="Times New Roman" w:hAnsi="Times New Roman" w:cs="Times New Roman"/>
                <w:b/>
                <w:bCs/>
                <w:sz w:val="24"/>
                <w:szCs w:val="24"/>
                <w:lang w:val="en-US"/>
              </w:rPr>
              <w:t>Okigusuri</w:t>
            </w:r>
            <w:proofErr w:type="spellEnd"/>
            <w:r w:rsidR="004B1AD8" w:rsidRPr="00980D09">
              <w:rPr>
                <w:rFonts w:ascii="Times New Roman" w:hAnsi="Times New Roman" w:cs="Times New Roman"/>
                <w:b/>
                <w:bCs/>
                <w:sz w:val="24"/>
                <w:szCs w:val="24"/>
                <w:lang w:val="en-US"/>
              </w:rPr>
              <w:t xml:space="preserve"> </w:t>
            </w:r>
            <w:r w:rsidR="00DE3293" w:rsidRPr="00980D09">
              <w:rPr>
                <w:rFonts w:ascii="Times New Roman" w:hAnsi="Times New Roman" w:cs="Times New Roman"/>
                <w:b/>
                <w:bCs/>
                <w:sz w:val="24"/>
                <w:szCs w:val="24"/>
                <w:lang w:val="en-US"/>
              </w:rPr>
              <w:t>User</w:t>
            </w:r>
          </w:p>
        </w:tc>
        <w:tc>
          <w:tcPr>
            <w:tcW w:w="1098" w:type="dxa"/>
            <w:tcBorders>
              <w:top w:val="single" w:sz="4" w:space="0" w:color="auto"/>
              <w:bottom w:val="single" w:sz="4" w:space="0" w:color="auto"/>
            </w:tcBorders>
          </w:tcPr>
          <w:p w14:paraId="52E3FA4A" w14:textId="6E875FF0" w:rsidR="00685D8C" w:rsidRPr="00980D09" w:rsidRDefault="002F1775"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Total</w:t>
            </w:r>
          </w:p>
        </w:tc>
      </w:tr>
      <w:tr w:rsidR="00980D09" w:rsidRPr="00980D09" w14:paraId="70D2CB61" w14:textId="77777777" w:rsidTr="00DE3293">
        <w:trPr>
          <w:trHeight w:val="332"/>
        </w:trPr>
        <w:tc>
          <w:tcPr>
            <w:tcW w:w="3510" w:type="dxa"/>
            <w:tcBorders>
              <w:top w:val="single" w:sz="4" w:space="0" w:color="auto"/>
            </w:tcBorders>
          </w:tcPr>
          <w:p w14:paraId="6CD23071" w14:textId="4CDBACBC" w:rsidR="00685D8C" w:rsidRPr="00980D09" w:rsidRDefault="00C76BB0" w:rsidP="00713AB9">
            <w:pPr>
              <w:spacing w:after="0" w:line="360" w:lineRule="auto"/>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w:t>
            </w:r>
          </w:p>
        </w:tc>
        <w:tc>
          <w:tcPr>
            <w:tcW w:w="1843" w:type="dxa"/>
            <w:tcBorders>
              <w:top w:val="single" w:sz="4" w:space="0" w:color="auto"/>
            </w:tcBorders>
          </w:tcPr>
          <w:p w14:paraId="56995FDA" w14:textId="680D3E01" w:rsidR="00685D8C" w:rsidRPr="00980D09" w:rsidRDefault="00D0202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20.0%</w:t>
            </w:r>
          </w:p>
        </w:tc>
        <w:tc>
          <w:tcPr>
            <w:tcW w:w="1985" w:type="dxa"/>
            <w:tcBorders>
              <w:top w:val="single" w:sz="4" w:space="0" w:color="auto"/>
            </w:tcBorders>
          </w:tcPr>
          <w:p w14:paraId="54FF1153" w14:textId="5AD8557E" w:rsidR="00685D8C" w:rsidRPr="00980D09" w:rsidRDefault="00D0202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15.7%</w:t>
            </w:r>
          </w:p>
        </w:tc>
        <w:tc>
          <w:tcPr>
            <w:tcW w:w="1098" w:type="dxa"/>
            <w:tcBorders>
              <w:top w:val="single" w:sz="4" w:space="0" w:color="auto"/>
            </w:tcBorders>
          </w:tcPr>
          <w:p w14:paraId="584882E7" w14:textId="555992A1" w:rsidR="00685D8C" w:rsidRPr="00980D09" w:rsidRDefault="00BF669D"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17.9%</w:t>
            </w:r>
          </w:p>
        </w:tc>
      </w:tr>
      <w:tr w:rsidR="00980D09" w:rsidRPr="00980D09" w14:paraId="576E5F9C" w14:textId="77777777" w:rsidTr="00DE3293">
        <w:trPr>
          <w:trHeight w:val="323"/>
        </w:trPr>
        <w:tc>
          <w:tcPr>
            <w:tcW w:w="3510" w:type="dxa"/>
          </w:tcPr>
          <w:p w14:paraId="61D144EB" w14:textId="35FDD2EF" w:rsidR="00685D8C" w:rsidRPr="00980D09" w:rsidRDefault="00C76BB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Myself </w:t>
            </w:r>
          </w:p>
        </w:tc>
        <w:tc>
          <w:tcPr>
            <w:tcW w:w="1843" w:type="dxa"/>
          </w:tcPr>
          <w:p w14:paraId="344DCECD" w14:textId="7FFA3876" w:rsidR="00685D8C" w:rsidRPr="00980D09" w:rsidRDefault="00BF669D"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44.3%</w:t>
            </w:r>
          </w:p>
        </w:tc>
        <w:tc>
          <w:tcPr>
            <w:tcW w:w="1985" w:type="dxa"/>
          </w:tcPr>
          <w:p w14:paraId="280369BD" w14:textId="188564C7" w:rsidR="00685D8C" w:rsidRPr="00980D09" w:rsidRDefault="00BF669D"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24.3%</w:t>
            </w:r>
          </w:p>
        </w:tc>
        <w:tc>
          <w:tcPr>
            <w:tcW w:w="1098" w:type="dxa"/>
          </w:tcPr>
          <w:p w14:paraId="25FC3447" w14:textId="0CAD99E9" w:rsidR="00685D8C" w:rsidRPr="00980D09" w:rsidRDefault="00BF669D"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34.3%</w:t>
            </w:r>
          </w:p>
        </w:tc>
      </w:tr>
      <w:tr w:rsidR="00980D09" w:rsidRPr="00980D09" w14:paraId="39924182" w14:textId="77777777" w:rsidTr="00DE3293">
        <w:trPr>
          <w:trHeight w:val="329"/>
        </w:trPr>
        <w:tc>
          <w:tcPr>
            <w:tcW w:w="3510" w:type="dxa"/>
          </w:tcPr>
          <w:p w14:paraId="4056B904" w14:textId="6925CADA" w:rsidR="00685D8C" w:rsidRPr="00980D09" w:rsidRDefault="00C76BB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Friends/Neighbors</w:t>
            </w:r>
          </w:p>
        </w:tc>
        <w:tc>
          <w:tcPr>
            <w:tcW w:w="1843" w:type="dxa"/>
          </w:tcPr>
          <w:p w14:paraId="5A04A405" w14:textId="157B58D0" w:rsidR="00685D8C" w:rsidRPr="00980D09" w:rsidRDefault="00BF669D"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985" w:type="dxa"/>
          </w:tcPr>
          <w:p w14:paraId="7F153E49" w14:textId="1B8484BA" w:rsidR="00685D8C" w:rsidRPr="00980D09" w:rsidRDefault="000E10C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14.3%</w:t>
            </w:r>
          </w:p>
        </w:tc>
        <w:tc>
          <w:tcPr>
            <w:tcW w:w="1098" w:type="dxa"/>
          </w:tcPr>
          <w:p w14:paraId="6D037AFE" w14:textId="502E0A52" w:rsidR="00685D8C" w:rsidRPr="00980D09" w:rsidRDefault="000E10C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7.1%</w:t>
            </w:r>
          </w:p>
        </w:tc>
      </w:tr>
      <w:tr w:rsidR="00980D09" w:rsidRPr="00980D09" w14:paraId="29FF706F" w14:textId="77777777" w:rsidTr="00DE3293">
        <w:trPr>
          <w:trHeight w:val="335"/>
        </w:trPr>
        <w:tc>
          <w:tcPr>
            <w:tcW w:w="3510" w:type="dxa"/>
          </w:tcPr>
          <w:p w14:paraId="3AE7ECF9" w14:textId="456348CC" w:rsidR="00685D8C" w:rsidRPr="00980D09" w:rsidRDefault="00C76BB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Healthcare workers</w:t>
            </w:r>
          </w:p>
        </w:tc>
        <w:tc>
          <w:tcPr>
            <w:tcW w:w="1843" w:type="dxa"/>
          </w:tcPr>
          <w:p w14:paraId="6E7AD0A4" w14:textId="7C55B36E" w:rsidR="00685D8C" w:rsidRPr="00980D09" w:rsidRDefault="000E10C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28.6%</w:t>
            </w:r>
          </w:p>
        </w:tc>
        <w:tc>
          <w:tcPr>
            <w:tcW w:w="1985" w:type="dxa"/>
          </w:tcPr>
          <w:p w14:paraId="78A308A7" w14:textId="1C631488" w:rsidR="00685D8C" w:rsidRPr="00980D09" w:rsidRDefault="000E10C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45.7%</w:t>
            </w:r>
          </w:p>
        </w:tc>
        <w:tc>
          <w:tcPr>
            <w:tcW w:w="1098" w:type="dxa"/>
          </w:tcPr>
          <w:p w14:paraId="218FF039" w14:textId="40F4D2AD" w:rsidR="00685D8C" w:rsidRPr="00980D09" w:rsidRDefault="000E10C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37.1%</w:t>
            </w:r>
          </w:p>
        </w:tc>
      </w:tr>
      <w:tr w:rsidR="00980D09" w:rsidRPr="00980D09" w14:paraId="22B31174" w14:textId="77777777" w:rsidTr="00DE3293">
        <w:trPr>
          <w:trHeight w:val="342"/>
        </w:trPr>
        <w:tc>
          <w:tcPr>
            <w:tcW w:w="3510" w:type="dxa"/>
            <w:tcBorders>
              <w:bottom w:val="single" w:sz="4" w:space="0" w:color="auto"/>
            </w:tcBorders>
          </w:tcPr>
          <w:p w14:paraId="47890EDE" w14:textId="4270612D" w:rsidR="00685D8C" w:rsidRPr="00980D09" w:rsidRDefault="00C76BB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Spouse</w:t>
            </w:r>
            <w:r w:rsidR="00D02023"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w:t>
            </w:r>
            <w:r w:rsidR="00D02023"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Children</w:t>
            </w:r>
          </w:p>
        </w:tc>
        <w:tc>
          <w:tcPr>
            <w:tcW w:w="1843" w:type="dxa"/>
            <w:tcBorders>
              <w:bottom w:val="single" w:sz="4" w:space="0" w:color="auto"/>
            </w:tcBorders>
          </w:tcPr>
          <w:p w14:paraId="700C2B7E" w14:textId="26F10948" w:rsidR="00685D8C" w:rsidRPr="00980D09" w:rsidRDefault="0015702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2.9%</w:t>
            </w:r>
          </w:p>
        </w:tc>
        <w:tc>
          <w:tcPr>
            <w:tcW w:w="1985" w:type="dxa"/>
            <w:tcBorders>
              <w:bottom w:val="single" w:sz="4" w:space="0" w:color="auto"/>
            </w:tcBorders>
          </w:tcPr>
          <w:p w14:paraId="1DED809B" w14:textId="2FCD5F46" w:rsidR="00685D8C" w:rsidRPr="00980D09" w:rsidRDefault="0015702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098" w:type="dxa"/>
            <w:tcBorders>
              <w:bottom w:val="single" w:sz="4" w:space="0" w:color="auto"/>
            </w:tcBorders>
          </w:tcPr>
          <w:p w14:paraId="3B6B694A" w14:textId="1F9FFD1B" w:rsidR="00685D8C" w:rsidRPr="00980D09" w:rsidRDefault="0015702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r>
      <w:tr w:rsidR="00980D09" w:rsidRPr="00980D09" w14:paraId="57949953" w14:textId="77777777" w:rsidTr="00DE3293">
        <w:tc>
          <w:tcPr>
            <w:tcW w:w="3510" w:type="dxa"/>
            <w:tcBorders>
              <w:top w:val="single" w:sz="4" w:space="0" w:color="auto"/>
              <w:bottom w:val="single" w:sz="4" w:space="0" w:color="auto"/>
            </w:tcBorders>
          </w:tcPr>
          <w:p w14:paraId="30CE1632" w14:textId="084C298A" w:rsidR="00D02023" w:rsidRPr="00980D09" w:rsidRDefault="00D0202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Spouse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w:t>
            </w:r>
          </w:p>
        </w:tc>
        <w:tc>
          <w:tcPr>
            <w:tcW w:w="1843" w:type="dxa"/>
            <w:tcBorders>
              <w:top w:val="single" w:sz="4" w:space="0" w:color="auto"/>
              <w:bottom w:val="single" w:sz="4" w:space="0" w:color="auto"/>
            </w:tcBorders>
          </w:tcPr>
          <w:p w14:paraId="6D3658D9" w14:textId="142CF743" w:rsidR="00D02023" w:rsidRPr="00980D09" w:rsidRDefault="0015702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4.3%</w:t>
            </w:r>
          </w:p>
        </w:tc>
        <w:tc>
          <w:tcPr>
            <w:tcW w:w="1985" w:type="dxa"/>
            <w:tcBorders>
              <w:top w:val="single" w:sz="4" w:space="0" w:color="auto"/>
              <w:bottom w:val="single" w:sz="4" w:space="0" w:color="auto"/>
            </w:tcBorders>
          </w:tcPr>
          <w:p w14:paraId="58FB711F" w14:textId="66796960" w:rsidR="00D02023" w:rsidRPr="00980D09" w:rsidRDefault="0015702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1098" w:type="dxa"/>
            <w:tcBorders>
              <w:top w:val="single" w:sz="4" w:space="0" w:color="auto"/>
              <w:bottom w:val="single" w:sz="4" w:space="0" w:color="auto"/>
            </w:tcBorders>
          </w:tcPr>
          <w:p w14:paraId="412F8881" w14:textId="37D44816" w:rsidR="00D02023" w:rsidRPr="00980D09" w:rsidRDefault="0015702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2.1%</w:t>
            </w:r>
          </w:p>
        </w:tc>
      </w:tr>
    </w:tbl>
    <w:p w14:paraId="215FED8D" w14:textId="11F3BCD0" w:rsidR="009B478B" w:rsidRPr="00980D09" w:rsidRDefault="000A7534" w:rsidP="00980D09">
      <w:pPr>
        <w:autoSpaceDE w:val="0"/>
        <w:autoSpaceDN w:val="0"/>
        <w:adjustRightInd w:val="0"/>
        <w:spacing w:after="0" w:line="480" w:lineRule="auto"/>
        <w:jc w:val="both"/>
        <w:rPr>
          <w:rFonts w:ascii="Times New Roman" w:hAnsi="Times New Roman" w:cs="Times New Roman"/>
          <w:sz w:val="24"/>
          <w:szCs w:val="24"/>
          <w:lang w:val="en-US"/>
        </w:rPr>
      </w:pPr>
      <w:proofErr w:type="gramStart"/>
      <w:r w:rsidRPr="00DE3293">
        <w:rPr>
          <w:rFonts w:ascii="Times New Roman" w:hAnsi="Times New Roman" w:cs="Times New Roman"/>
          <w:b/>
          <w:sz w:val="24"/>
          <w:szCs w:val="24"/>
          <w:lang w:val="en-US"/>
        </w:rPr>
        <w:t>Source;</w:t>
      </w:r>
      <w:r w:rsidRPr="00980D09">
        <w:rPr>
          <w:rFonts w:ascii="Times New Roman" w:hAnsi="Times New Roman" w:cs="Times New Roman"/>
          <w:sz w:val="24"/>
          <w:szCs w:val="24"/>
          <w:lang w:val="en-US"/>
        </w:rPr>
        <w:t xml:space="preserve"> Field data 2023</w:t>
      </w:r>
      <w:r w:rsidR="00330366" w:rsidRPr="00980D09">
        <w:rPr>
          <w:rFonts w:ascii="Times New Roman" w:hAnsi="Times New Roman" w:cs="Times New Roman"/>
          <w:sz w:val="24"/>
          <w:szCs w:val="24"/>
          <w:lang w:val="en-US"/>
        </w:rPr>
        <w:t>.</w:t>
      </w:r>
      <w:proofErr w:type="gramEnd"/>
    </w:p>
    <w:p w14:paraId="4D39F9AC" w14:textId="77777777" w:rsidR="00330366" w:rsidRPr="00980D09" w:rsidRDefault="00330366" w:rsidP="00980D09">
      <w:pPr>
        <w:autoSpaceDE w:val="0"/>
        <w:autoSpaceDN w:val="0"/>
        <w:adjustRightInd w:val="0"/>
        <w:spacing w:after="0" w:line="480" w:lineRule="auto"/>
        <w:jc w:val="both"/>
        <w:rPr>
          <w:rFonts w:ascii="Times New Roman" w:hAnsi="Times New Roman" w:cs="Times New Roman"/>
          <w:sz w:val="24"/>
          <w:szCs w:val="24"/>
          <w:lang w:val="en-US"/>
        </w:rPr>
      </w:pPr>
    </w:p>
    <w:p w14:paraId="06F3AEBF" w14:textId="28E975D1" w:rsidR="00E029CD" w:rsidRPr="00980D09" w:rsidRDefault="00E029CD" w:rsidP="00980D09">
      <w:pPr>
        <w:autoSpaceDE w:val="0"/>
        <w:autoSpaceDN w:val="0"/>
        <w:adjustRightInd w:val="0"/>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Self-Medication</w:t>
      </w:r>
    </w:p>
    <w:p w14:paraId="77073F93" w14:textId="6C11720C" w:rsidR="00342152" w:rsidRPr="00980D09" w:rsidRDefault="00E029C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Among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4</w:t>
      </w:r>
      <w:r w:rsidR="00330366" w:rsidRPr="00980D09">
        <w:rPr>
          <w:rFonts w:ascii="Times New Roman" w:hAnsi="Times New Roman" w:cs="Times New Roman"/>
          <w:sz w:val="24"/>
          <w:szCs w:val="24"/>
          <w:lang w:val="en-US"/>
        </w:rPr>
        <w:t>4</w:t>
      </w:r>
      <w:r w:rsidRPr="00980D09">
        <w:rPr>
          <w:rFonts w:ascii="Times New Roman" w:hAnsi="Times New Roman" w:cs="Times New Roman"/>
          <w:sz w:val="24"/>
          <w:szCs w:val="24"/>
          <w:lang w:val="en-US"/>
        </w:rPr>
        <w:t>.</w:t>
      </w:r>
      <w:r w:rsidR="00330366" w:rsidRPr="00980D09">
        <w:rPr>
          <w:rFonts w:ascii="Times New Roman" w:hAnsi="Times New Roman" w:cs="Times New Roman"/>
          <w:sz w:val="24"/>
          <w:szCs w:val="24"/>
          <w:lang w:val="en-US"/>
        </w:rPr>
        <w:t>3</w:t>
      </w:r>
      <w:r w:rsidRPr="00980D09">
        <w:rPr>
          <w:rFonts w:ascii="Times New Roman" w:hAnsi="Times New Roman" w:cs="Times New Roman"/>
          <w:sz w:val="24"/>
          <w:szCs w:val="24"/>
          <w:lang w:val="en-US"/>
        </w:rPr>
        <w:t>% were able to self-medicate</w:t>
      </w:r>
      <w:r w:rsidR="004638BF" w:rsidRPr="00980D09">
        <w:rPr>
          <w:rFonts w:ascii="Times New Roman" w:hAnsi="Times New Roman" w:cs="Times New Roman"/>
          <w:sz w:val="24"/>
          <w:szCs w:val="24"/>
          <w:lang w:val="en-US"/>
        </w:rPr>
        <w:t xml:space="preserve"> themselves without consultation</w:t>
      </w:r>
      <w:r w:rsidRPr="00980D09">
        <w:rPr>
          <w:rFonts w:ascii="Times New Roman" w:hAnsi="Times New Roman" w:cs="Times New Roman"/>
          <w:sz w:val="24"/>
          <w:szCs w:val="24"/>
          <w:lang w:val="en-US"/>
        </w:rPr>
        <w:t xml:space="preserve">. This suggests that a significant portion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feel confident and capable of managing their own</w:t>
      </w:r>
      <w:r w:rsidR="004638BF" w:rsidRPr="00980D09">
        <w:rPr>
          <w:rFonts w:ascii="Times New Roman" w:hAnsi="Times New Roman" w:cs="Times New Roman"/>
          <w:sz w:val="24"/>
          <w:szCs w:val="24"/>
          <w:lang w:val="en-US"/>
        </w:rPr>
        <w:t xml:space="preserve"> common illness</w:t>
      </w:r>
      <w:r w:rsidRPr="00980D09">
        <w:rPr>
          <w:rFonts w:ascii="Times New Roman" w:hAnsi="Times New Roman" w:cs="Times New Roman"/>
          <w:sz w:val="24"/>
          <w:szCs w:val="24"/>
          <w:lang w:val="en-US"/>
        </w:rPr>
        <w:t xml:space="preserve"> and medication needs </w:t>
      </w:r>
      <w:r w:rsidRPr="00980D09">
        <w:rPr>
          <w:rFonts w:ascii="Times New Roman" w:hAnsi="Times New Roman" w:cs="Times New Roman"/>
          <w:sz w:val="24"/>
          <w:szCs w:val="24"/>
          <w:lang w:val="en-US"/>
        </w:rPr>
        <w:lastRenderedPageBreak/>
        <w:t>without the direct intervention of healthcare professionals.</w:t>
      </w:r>
      <w:r w:rsidR="00290E73"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 xml:space="preserve">In contrast, only </w:t>
      </w:r>
      <w:r w:rsidR="00330366" w:rsidRPr="00980D09">
        <w:rPr>
          <w:rFonts w:ascii="Times New Roman" w:hAnsi="Times New Roman" w:cs="Times New Roman"/>
          <w:sz w:val="24"/>
          <w:szCs w:val="24"/>
          <w:lang w:val="en-US"/>
        </w:rPr>
        <w:t>24</w:t>
      </w:r>
      <w:r w:rsidRPr="00980D09">
        <w:rPr>
          <w:rFonts w:ascii="Times New Roman" w:hAnsi="Times New Roman" w:cs="Times New Roman"/>
          <w:sz w:val="24"/>
          <w:szCs w:val="24"/>
          <w:lang w:val="en-US"/>
        </w:rPr>
        <w:t>.</w:t>
      </w:r>
      <w:r w:rsidR="00330366" w:rsidRPr="00980D09">
        <w:rPr>
          <w:rFonts w:ascii="Times New Roman" w:hAnsi="Times New Roman" w:cs="Times New Roman"/>
          <w:sz w:val="24"/>
          <w:szCs w:val="24"/>
          <w:lang w:val="en-US"/>
        </w:rPr>
        <w:t>3</w:t>
      </w:r>
      <w:r w:rsidRPr="00980D09">
        <w:rPr>
          <w:rFonts w:ascii="Times New Roman" w:hAnsi="Times New Roman" w:cs="Times New Roman"/>
          <w:sz w:val="24"/>
          <w:szCs w:val="24"/>
          <w:lang w:val="en-US"/>
        </w:rPr>
        <w:t>%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were able to self-medicate.</w:t>
      </w:r>
      <w:r w:rsidR="00330366" w:rsidRPr="00980D09">
        <w:rPr>
          <w:rFonts w:ascii="Times New Roman" w:hAnsi="Times New Roman" w:cs="Times New Roman"/>
          <w:sz w:val="24"/>
          <w:szCs w:val="24"/>
          <w:lang w:val="en-US"/>
        </w:rPr>
        <w:t xml:space="preserve"> </w:t>
      </w:r>
      <w:r w:rsidR="00080A86" w:rsidRPr="00980D09">
        <w:rPr>
          <w:rFonts w:ascii="Times New Roman" w:hAnsi="Times New Roman" w:cs="Times New Roman"/>
          <w:sz w:val="24"/>
          <w:szCs w:val="24"/>
          <w:lang w:val="en-US"/>
        </w:rPr>
        <w:t xml:space="preserve">The fact that a significant percentage of </w:t>
      </w:r>
      <w:proofErr w:type="spellStart"/>
      <w:r w:rsidR="00080A86" w:rsidRPr="00980D09">
        <w:rPr>
          <w:rFonts w:ascii="Times New Roman" w:hAnsi="Times New Roman" w:cs="Times New Roman"/>
          <w:sz w:val="24"/>
          <w:szCs w:val="24"/>
          <w:lang w:val="en-US"/>
        </w:rPr>
        <w:t>Okigusuri</w:t>
      </w:r>
      <w:proofErr w:type="spellEnd"/>
      <w:r w:rsidR="00080A86" w:rsidRPr="00980D09">
        <w:rPr>
          <w:rFonts w:ascii="Times New Roman" w:hAnsi="Times New Roman" w:cs="Times New Roman"/>
          <w:sz w:val="24"/>
          <w:szCs w:val="24"/>
          <w:lang w:val="en-US"/>
        </w:rPr>
        <w:t xml:space="preserve"> box users can self-medicate implies that </w:t>
      </w:r>
      <w:proofErr w:type="spellStart"/>
      <w:r w:rsidR="00B31014" w:rsidRPr="00980D09">
        <w:rPr>
          <w:rFonts w:ascii="Times New Roman" w:hAnsi="Times New Roman" w:cs="Times New Roman"/>
          <w:sz w:val="24"/>
          <w:szCs w:val="24"/>
          <w:lang w:val="en-US"/>
        </w:rPr>
        <w:t>Okigusuri</w:t>
      </w:r>
      <w:proofErr w:type="spellEnd"/>
      <w:r w:rsidR="00B31014" w:rsidRPr="00980D09">
        <w:rPr>
          <w:rFonts w:ascii="Times New Roman" w:hAnsi="Times New Roman" w:cs="Times New Roman"/>
          <w:sz w:val="24"/>
          <w:szCs w:val="24"/>
          <w:lang w:val="en-US"/>
        </w:rPr>
        <w:t xml:space="preserve"> system</w:t>
      </w:r>
      <w:r w:rsidR="00080A86" w:rsidRPr="00980D09">
        <w:rPr>
          <w:rFonts w:ascii="Times New Roman" w:hAnsi="Times New Roman" w:cs="Times New Roman"/>
          <w:sz w:val="24"/>
          <w:szCs w:val="24"/>
          <w:lang w:val="en-US"/>
        </w:rPr>
        <w:t xml:space="preserve"> is providing valuable information and resources to users, empowering them to take control of their health</w:t>
      </w:r>
      <w:r w:rsidR="00B31014" w:rsidRPr="00980D09">
        <w:rPr>
          <w:rFonts w:ascii="Times New Roman" w:hAnsi="Times New Roman" w:cs="Times New Roman"/>
          <w:sz w:val="24"/>
          <w:szCs w:val="24"/>
          <w:lang w:val="en-US"/>
        </w:rPr>
        <w:t xml:space="preserve">. </w:t>
      </w:r>
      <w:r w:rsidR="00C64A08" w:rsidRPr="00980D09">
        <w:rPr>
          <w:rFonts w:ascii="Times New Roman" w:hAnsi="Times New Roman" w:cs="Times New Roman"/>
          <w:sz w:val="24"/>
          <w:szCs w:val="24"/>
          <w:lang w:val="en-US"/>
        </w:rPr>
        <w:t>Some communities, programs and some government are increasingly encouraging self-care of minor illnesses, including self-medication</w:t>
      </w:r>
      <w:r w:rsidR="00E356CB" w:rsidRPr="00980D09">
        <w:rPr>
          <w:rFonts w:ascii="Times New Roman" w:hAnsi="Times New Roman" w:cs="Times New Roman"/>
          <w:sz w:val="24"/>
          <w:szCs w:val="24"/>
          <w:lang w:val="en-US"/>
        </w:rPr>
        <w:t>,</w:t>
      </w:r>
      <w:r w:rsidR="009F33A9" w:rsidRPr="00980D09">
        <w:rPr>
          <w:rFonts w:ascii="Times New Roman" w:hAnsi="Times New Roman" w:cs="Times New Roman"/>
          <w:sz w:val="24"/>
          <w:szCs w:val="24"/>
          <w:lang w:val="en-US"/>
        </w:rPr>
        <w:t xml:space="preserve"> </w:t>
      </w:r>
      <w:r w:rsidR="009F33A9" w:rsidRPr="00980D09">
        <w:rPr>
          <w:rFonts w:ascii="Times New Roman" w:hAnsi="Times New Roman" w:cs="Times New Roman"/>
          <w:sz w:val="24"/>
          <w:szCs w:val="24"/>
          <w:lang w:val="en-US"/>
        </w:rPr>
        <w:fldChar w:fldCharType="begin" w:fldLock="1"/>
      </w:r>
      <w:r w:rsidR="002462D0" w:rsidRPr="00980D09">
        <w:rPr>
          <w:rFonts w:ascii="Times New Roman" w:hAnsi="Times New Roman" w:cs="Times New Roman"/>
          <w:sz w:val="24"/>
          <w:szCs w:val="24"/>
          <w:lang w:val="en-US"/>
        </w:rPr>
        <w:instrText>ADDIN CSL_CITATION {"citationItems":[{"id":"ITEM-1","itemData":{"abstract":"Objective : This study was undertaken to determine the knowledge, attitude and practice of self-medication among first-year under graduate business students of 3 universities in South India. Subjects and Methods: Out of the 1017 respondents, 605 (59.48 %) were male and 412 (40.52%) were female respondents. This was an anonymous, questionnaire-based, descriptive study. Questionnaire, containing open-ended and close-ended questions, was administered to the subjects. Data were analyzed and the results expressed as counts and percentages. Results: Of the 1017 respondents, 815 (80.13%) practiced self medication. The respondents' knowledge about appropriate self-medication was poor, but knowledge of the benefits of self-medication was adequate. The respondents found self-medication to be time-saving, economical, convenient and providing quick relief in common illnesses. The majority (85%) of the respondents had a positive attitude favoring self-medication. The most common indications for self medication were headache (35%), fever (36%), and cough, cold and sore throat (20%). Conclusion: Knowledge about appropriate self-medication was poor, attitude towards self-medication was positive and the practice of self-medication was quite high and often inappropriate. Educating students in particular and the public at large, about the dangers of indiscriminate use of drugs; the physicians being more judicious in prescribing and also insisting on drugs being supplied by the chemist only on a valid prescription; implementation of a proper statutory drug control rationally restricting the availability of drugs to the public are the three measures suggested by the study.","author":[{"dropping-particle":"","family":"Kayalvizhi","given":"S","non-dropping-particle":"","parse-names":false,"suffix":""},{"dropping-particle":"","family":"Senapathi","given":"R","non-dropping-particle":"","parse-names":false,"suffix":""}],"container-title":"International Journal of Enterprise and Innovation Management Studies","id":"ITEM-1","issue":"3","issued":{"date-parts":[["2013"]]},"page":"40-44","title":"; Evaluation of the Perception , attitude and knowledge about Self-medication among business students in 3 select cities","type":"article-journal","volume":"1"},"uris":["http://www.mendeley.com/documents/?uuid=a9d3e2ab-ce42-44e3-bbd3-f8e6d299972a"]}],"mendeley":{"formattedCitation":"(Kayalvizhi &amp; Senapathi, 2013)","plainTextFormattedCitation":"(Kayalvizhi &amp; Senapathi, 2013)","previouslyFormattedCitation":"(Kayalvizhi &amp; Senapathi, 2013)"},"properties":{"noteIndex":0},"schema":"https://github.com/citation-style-language/schema/raw/master/csl-citation.json"}</w:instrText>
      </w:r>
      <w:r w:rsidR="009F33A9" w:rsidRPr="00980D09">
        <w:rPr>
          <w:rFonts w:ascii="Times New Roman" w:hAnsi="Times New Roman" w:cs="Times New Roman"/>
          <w:sz w:val="24"/>
          <w:szCs w:val="24"/>
          <w:lang w:val="en-US"/>
        </w:rPr>
        <w:fldChar w:fldCharType="separate"/>
      </w:r>
      <w:r w:rsidR="009F33A9" w:rsidRPr="00980D09">
        <w:rPr>
          <w:rFonts w:ascii="Times New Roman" w:hAnsi="Times New Roman" w:cs="Times New Roman"/>
          <w:noProof/>
          <w:sz w:val="24"/>
          <w:szCs w:val="24"/>
          <w:lang w:val="en-US"/>
        </w:rPr>
        <w:t>(Kayalvizhi &amp; Senapathi, 2013)</w:t>
      </w:r>
      <w:r w:rsidR="009F33A9" w:rsidRPr="00980D09">
        <w:rPr>
          <w:rFonts w:ascii="Times New Roman" w:hAnsi="Times New Roman" w:cs="Times New Roman"/>
          <w:sz w:val="24"/>
          <w:szCs w:val="24"/>
          <w:lang w:val="en-US"/>
        </w:rPr>
        <w:fldChar w:fldCharType="end"/>
      </w:r>
      <w:r w:rsidR="00E356CB" w:rsidRPr="00980D09">
        <w:rPr>
          <w:rFonts w:ascii="Times New Roman" w:hAnsi="Times New Roman" w:cs="Times New Roman"/>
          <w:sz w:val="24"/>
          <w:szCs w:val="24"/>
          <w:lang w:val="en-US"/>
        </w:rPr>
        <w:t xml:space="preserve"> a</w:t>
      </w:r>
      <w:r w:rsidR="00C64A08" w:rsidRPr="00980D09">
        <w:rPr>
          <w:rFonts w:ascii="Times New Roman" w:hAnsi="Times New Roman" w:cs="Times New Roman"/>
          <w:sz w:val="24"/>
          <w:szCs w:val="24"/>
          <w:lang w:val="en-US"/>
        </w:rPr>
        <w:t>lthough responsible self-medication help to reduce the cost of treatment, travelling time as well as doctor's time</w:t>
      </w:r>
      <w:r w:rsidR="00E356CB" w:rsidRPr="00980D09">
        <w:rPr>
          <w:rFonts w:ascii="Times New Roman" w:hAnsi="Times New Roman" w:cs="Times New Roman"/>
          <w:sz w:val="24"/>
          <w:szCs w:val="24"/>
          <w:lang w:val="en-US"/>
        </w:rPr>
        <w:t xml:space="preserve"> </w:t>
      </w:r>
      <w:proofErr w:type="spellStart"/>
      <w:r w:rsidR="00E356CB" w:rsidRPr="00980D09">
        <w:rPr>
          <w:rFonts w:ascii="Times New Roman" w:hAnsi="Times New Roman" w:cs="Times New Roman"/>
          <w:sz w:val="24"/>
          <w:szCs w:val="24"/>
          <w:lang w:val="en-US"/>
        </w:rPr>
        <w:t>i.e</w:t>
      </w:r>
      <w:proofErr w:type="spellEnd"/>
      <w:r w:rsidR="00E356CB" w:rsidRPr="00980D09">
        <w:rPr>
          <w:rFonts w:ascii="Times New Roman" w:hAnsi="Times New Roman" w:cs="Times New Roman"/>
          <w:sz w:val="24"/>
          <w:szCs w:val="24"/>
          <w:lang w:val="en-US"/>
        </w:rPr>
        <w:t xml:space="preserve"> consultation time</w:t>
      </w:r>
      <w:r w:rsidR="009F33A9" w:rsidRPr="00980D09">
        <w:rPr>
          <w:rFonts w:ascii="Times New Roman" w:hAnsi="Times New Roman" w:cs="Times New Roman"/>
          <w:sz w:val="24"/>
          <w:szCs w:val="24"/>
          <w:lang w:val="en-US"/>
        </w:rPr>
        <w:t>,</w:t>
      </w:r>
      <w:r w:rsidR="00E356CB" w:rsidRPr="00980D09">
        <w:rPr>
          <w:rFonts w:ascii="Times New Roman" w:hAnsi="Times New Roman" w:cs="Times New Roman"/>
          <w:sz w:val="24"/>
          <w:szCs w:val="24"/>
          <w:lang w:val="en-US"/>
        </w:rPr>
        <w:t xml:space="preserve"> </w:t>
      </w:r>
      <w:r w:rsidR="009F33A9" w:rsidRPr="00980D09">
        <w:rPr>
          <w:rFonts w:ascii="Times New Roman" w:hAnsi="Times New Roman" w:cs="Times New Roman"/>
          <w:sz w:val="24"/>
          <w:szCs w:val="24"/>
          <w:lang w:val="en-US"/>
        </w:rPr>
        <w:t xml:space="preserve"> Some scholar still find self</w:t>
      </w:r>
      <w:r w:rsidR="00D04446" w:rsidRPr="00980D09">
        <w:rPr>
          <w:rFonts w:ascii="Times New Roman" w:hAnsi="Times New Roman" w:cs="Times New Roman"/>
          <w:sz w:val="24"/>
          <w:szCs w:val="24"/>
          <w:lang w:val="en-US"/>
        </w:rPr>
        <w:t>-</w:t>
      </w:r>
      <w:r w:rsidR="009F33A9" w:rsidRPr="00980D09">
        <w:rPr>
          <w:rFonts w:ascii="Times New Roman" w:hAnsi="Times New Roman" w:cs="Times New Roman"/>
          <w:sz w:val="24"/>
          <w:szCs w:val="24"/>
          <w:lang w:val="en-US"/>
        </w:rPr>
        <w:t xml:space="preserve">medication as the pose challenging factor for major causes of </w:t>
      </w:r>
      <w:r w:rsidR="00D04446" w:rsidRPr="00980D09">
        <w:rPr>
          <w:rFonts w:ascii="Times New Roman" w:hAnsi="Times New Roman" w:cs="Times New Roman"/>
          <w:sz w:val="24"/>
          <w:szCs w:val="24"/>
          <w:lang w:val="en-US"/>
        </w:rPr>
        <w:t xml:space="preserve">microbial resistance and other diseases </w:t>
      </w:r>
      <w:r w:rsidR="002462D0" w:rsidRPr="00980D09">
        <w:rPr>
          <w:rFonts w:ascii="Times New Roman" w:hAnsi="Times New Roman" w:cs="Times New Roman"/>
          <w:sz w:val="24"/>
          <w:szCs w:val="24"/>
          <w:lang w:val="en-US"/>
        </w:rPr>
        <w:fldChar w:fldCharType="begin" w:fldLock="1"/>
      </w:r>
      <w:r w:rsidR="002C25F1" w:rsidRPr="00980D09">
        <w:rPr>
          <w:rFonts w:ascii="Times New Roman" w:hAnsi="Times New Roman" w:cs="Times New Roman"/>
          <w:sz w:val="24"/>
          <w:szCs w:val="24"/>
          <w:lang w:val="en-US"/>
        </w:rPr>
        <w:instrText>ADDIN CSL_CITATION {"citationItems":[{"id":"ITEM-1","itemData":{"DOI":"10.4103/0976-0105.128253","ISSN":"0976-0105","PMID":"24808684","abstract":"Self-medication is a global phenomenon and potential contributor to human pathogen resistance to antibiotics. The adverse consequences of such practices should always be emphasized to the community and steps to curb it. Rampant irrational use of antimicrobials without medical guidance may result in greater probability of inappropriate, incorrect, or undue therapy, missed diagnosis, delays in appropriate treatment, pathogen resistance and increased morbidity. This review focused on the self-medication of allopathic drugs, their use, its safety and reason for using it. It would be safe, if the people who are using it, have sufficient knowledge about its dose, time of intake, side effect on over dose, but due to lack of information it can cause serious effects such as antibiotic resistance, skin problem, hypersensitivity and allergy. There is need to augment awareness and implement legislations to promote judicious and safe practices. Improved knowledge and understanding about self-medication may result in rationale use and thus limit emerging microbial resistance issues. Articles which were published in peer reviewed journals, World Self-Medication Industry and World Health Organization websites relating to self-medication reviewed.","author":[{"dropping-particle":"","family":"Bennadi","given":"Darshana","non-dropping-particle":"","parse-names":false,"suffix":""}],"container-title":"Journal of Basic and Clinical Pharmacy","id":"ITEM-1","issue":"1","issued":{"date-parts":[["2014"]]},"page":"19","title":"Self-medication: A current challenge","type":"article-journal","volume":"5"},"uris":["http://www.mendeley.com/documents/?uuid=85c97260-8192-4c46-b16d-7a7b418728aa"]}],"mendeley":{"formattedCitation":"(Bennadi, 2014b)","plainTextFormattedCitation":"(Bennadi, 2014b)","previouslyFormattedCitation":"(Bennadi, 2014b)"},"properties":{"noteIndex":0},"schema":"https://github.com/citation-style-language/schema/raw/master/csl-citation.json"}</w:instrText>
      </w:r>
      <w:r w:rsidR="002462D0" w:rsidRPr="00980D09">
        <w:rPr>
          <w:rFonts w:ascii="Times New Roman" w:hAnsi="Times New Roman" w:cs="Times New Roman"/>
          <w:sz w:val="24"/>
          <w:szCs w:val="24"/>
          <w:lang w:val="en-US"/>
        </w:rPr>
        <w:fldChar w:fldCharType="separate"/>
      </w:r>
      <w:r w:rsidR="002462D0" w:rsidRPr="00980D09">
        <w:rPr>
          <w:rFonts w:ascii="Times New Roman" w:hAnsi="Times New Roman" w:cs="Times New Roman"/>
          <w:noProof/>
          <w:sz w:val="24"/>
          <w:szCs w:val="24"/>
          <w:lang w:val="en-US"/>
        </w:rPr>
        <w:t>(Bennadi, 2014b)</w:t>
      </w:r>
      <w:r w:rsidR="002462D0" w:rsidRPr="00980D09">
        <w:rPr>
          <w:rFonts w:ascii="Times New Roman" w:hAnsi="Times New Roman" w:cs="Times New Roman"/>
          <w:sz w:val="24"/>
          <w:szCs w:val="24"/>
          <w:lang w:val="en-US"/>
        </w:rPr>
        <w:fldChar w:fldCharType="end"/>
      </w:r>
    </w:p>
    <w:p w14:paraId="23F3B0D2" w14:textId="77777777" w:rsidR="00F168EF" w:rsidRPr="00F168EF" w:rsidRDefault="00F168EF" w:rsidP="00980D09">
      <w:pPr>
        <w:autoSpaceDE w:val="0"/>
        <w:autoSpaceDN w:val="0"/>
        <w:adjustRightInd w:val="0"/>
        <w:spacing w:after="0" w:line="480" w:lineRule="auto"/>
        <w:jc w:val="both"/>
        <w:rPr>
          <w:rFonts w:ascii="Times New Roman" w:hAnsi="Times New Roman" w:cs="Times New Roman"/>
          <w:b/>
          <w:bCs/>
          <w:sz w:val="14"/>
          <w:szCs w:val="24"/>
          <w:lang w:val="en-US"/>
        </w:rPr>
      </w:pPr>
    </w:p>
    <w:p w14:paraId="1FDF0565" w14:textId="1F5996AA" w:rsidR="00E029CD" w:rsidRPr="00980D09" w:rsidRDefault="00E029CD" w:rsidP="00980D09">
      <w:pPr>
        <w:autoSpaceDE w:val="0"/>
        <w:autoSpaceDN w:val="0"/>
        <w:adjustRightInd w:val="0"/>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Consultation with </w:t>
      </w: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Managers</w:t>
      </w:r>
    </w:p>
    <w:p w14:paraId="49DEAD16" w14:textId="40DCF3E9" w:rsidR="00E029CD" w:rsidRPr="00980D09" w:rsidRDefault="00E029C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20%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consulted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managers for medication information. This suggests that these individuals trust the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managers as a source of healthcare guidance and information.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managers may provide valuable assistance in choosing and using medications effectively.</w:t>
      </w:r>
      <w:r w:rsidR="0067624D" w:rsidRPr="00980D09">
        <w:rPr>
          <w:rFonts w:ascii="Times New Roman" w:hAnsi="Times New Roman" w:cs="Times New Roman"/>
          <w:sz w:val="24"/>
          <w:szCs w:val="24"/>
          <w:lang w:val="en-US"/>
        </w:rPr>
        <w:fldChar w:fldCharType="begin" w:fldLock="1"/>
      </w:r>
      <w:r w:rsidR="002C1FC8" w:rsidRPr="00980D09">
        <w:rPr>
          <w:rFonts w:ascii="Times New Roman" w:hAnsi="Times New Roman" w:cs="Times New Roman"/>
          <w:sz w:val="24"/>
          <w:szCs w:val="24"/>
          <w:lang w:val="en-US"/>
        </w:rPr>
        <w:instrText>ADDIN CSL_CITATION {"citationItems":[{"id":"ITEM-1","itemData":{"author":[{"dropping-particle":"","family":"Toyama","given":"Toyama","non-dropping-particle":"","parse-names":false,"suffix":""}],"container-title":"Master Techniques from Japan to the World","id":"ITEM-1","issue":"3","issued":{"date-parts":[["2018"]]},"page":"113","title":"Introducing Toyama ’ s System of “ Okigusuri ( Drugs for Household Delivery Business )” to the World","type":"article-journal","volume":"4"},"uris":["http://www.mendeley.com/documents/?uuid=5c077d24-7d59-4a92-b48c-388da281470f"]}],"mendeley":{"formattedCitation":"(Toyama, 2018)","plainTextFormattedCitation":"(Toyama, 2018)","previouslyFormattedCitation":"(Toyama, 2018)"},"properties":{"noteIndex":0},"schema":"https://github.com/citation-style-language/schema/raw/master/csl-citation.json"}</w:instrText>
      </w:r>
      <w:r w:rsidR="0067624D" w:rsidRPr="00980D09">
        <w:rPr>
          <w:rFonts w:ascii="Times New Roman" w:hAnsi="Times New Roman" w:cs="Times New Roman"/>
          <w:sz w:val="24"/>
          <w:szCs w:val="24"/>
          <w:lang w:val="en-US"/>
        </w:rPr>
        <w:fldChar w:fldCharType="separate"/>
      </w:r>
      <w:r w:rsidR="0067624D" w:rsidRPr="00980D09">
        <w:rPr>
          <w:rFonts w:ascii="Times New Roman" w:hAnsi="Times New Roman" w:cs="Times New Roman"/>
          <w:noProof/>
          <w:sz w:val="24"/>
          <w:szCs w:val="24"/>
          <w:lang w:val="en-US"/>
        </w:rPr>
        <w:t>(Toyama, 2018)</w:t>
      </w:r>
      <w:r w:rsidR="0067624D" w:rsidRPr="00980D09">
        <w:rPr>
          <w:rFonts w:ascii="Times New Roman" w:hAnsi="Times New Roman" w:cs="Times New Roman"/>
          <w:sz w:val="24"/>
          <w:szCs w:val="24"/>
          <w:lang w:val="en-US"/>
        </w:rPr>
        <w:fldChar w:fldCharType="end"/>
      </w:r>
    </w:p>
    <w:p w14:paraId="7EA30413" w14:textId="77777777" w:rsidR="00E029CD" w:rsidRPr="00980D09" w:rsidRDefault="00E029C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Among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only 11% consulted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managers. This could be because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managers are primarily associated with the service, and non-users may not be aware of or have access to this resource.</w:t>
      </w:r>
    </w:p>
    <w:p w14:paraId="29FDF44F" w14:textId="77777777" w:rsidR="005C3404" w:rsidRPr="00713AB9" w:rsidRDefault="005C3404" w:rsidP="00980D09">
      <w:pPr>
        <w:autoSpaceDE w:val="0"/>
        <w:autoSpaceDN w:val="0"/>
        <w:adjustRightInd w:val="0"/>
        <w:spacing w:after="0" w:line="480" w:lineRule="auto"/>
        <w:jc w:val="both"/>
        <w:rPr>
          <w:rFonts w:ascii="Times New Roman" w:hAnsi="Times New Roman" w:cs="Times New Roman"/>
          <w:b/>
          <w:bCs/>
          <w:sz w:val="14"/>
          <w:szCs w:val="24"/>
          <w:lang w:val="en-US"/>
        </w:rPr>
      </w:pPr>
    </w:p>
    <w:p w14:paraId="0B1DD776" w14:textId="4AF5B307" w:rsidR="00E029CD" w:rsidRPr="00980D09" w:rsidRDefault="00E029CD" w:rsidP="00980D09">
      <w:pPr>
        <w:autoSpaceDE w:val="0"/>
        <w:autoSpaceDN w:val="0"/>
        <w:adjustRightInd w:val="0"/>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Consultation with Healthcare Workers</w:t>
      </w:r>
    </w:p>
    <w:p w14:paraId="769D9371" w14:textId="086E2A70" w:rsidR="00AB72AD" w:rsidRDefault="00E029C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28.2%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consulted healthcare workers for medication information. These individuals still value the expertise and guidance of healthcare professionals, ev</w:t>
      </w:r>
      <w:r w:rsidR="00713AB9">
        <w:rPr>
          <w:rFonts w:ascii="Times New Roman" w:hAnsi="Times New Roman" w:cs="Times New Roman"/>
          <w:sz w:val="24"/>
          <w:szCs w:val="24"/>
          <w:lang w:val="en-US"/>
        </w:rPr>
        <w:t xml:space="preserve">en while using </w:t>
      </w:r>
      <w:proofErr w:type="spellStart"/>
      <w:r w:rsidR="00713AB9">
        <w:rPr>
          <w:rFonts w:ascii="Times New Roman" w:hAnsi="Times New Roman" w:cs="Times New Roman"/>
          <w:sz w:val="24"/>
          <w:szCs w:val="24"/>
          <w:lang w:val="en-US"/>
        </w:rPr>
        <w:t>Okigusuri</w:t>
      </w:r>
      <w:proofErr w:type="spellEnd"/>
      <w:r w:rsidR="00713AB9">
        <w:rPr>
          <w:rFonts w:ascii="Times New Roman" w:hAnsi="Times New Roman" w:cs="Times New Roman"/>
          <w:sz w:val="24"/>
          <w:szCs w:val="24"/>
          <w:lang w:val="en-US"/>
        </w:rPr>
        <w:t xml:space="preserve"> boxes. </w:t>
      </w:r>
      <w:r w:rsidRPr="00980D09">
        <w:rPr>
          <w:rFonts w:ascii="Times New Roman" w:hAnsi="Times New Roman" w:cs="Times New Roman"/>
          <w:sz w:val="24"/>
          <w:szCs w:val="24"/>
          <w:lang w:val="en-US"/>
        </w:rPr>
        <w:t>In contrast, 52.1%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 users consulted healthcare workers for medication information. This is </w:t>
      </w:r>
      <w:r w:rsidRPr="00980D09">
        <w:rPr>
          <w:rFonts w:ascii="Times New Roman" w:hAnsi="Times New Roman" w:cs="Times New Roman"/>
          <w:sz w:val="24"/>
          <w:szCs w:val="24"/>
          <w:lang w:val="en-US"/>
        </w:rPr>
        <w:lastRenderedPageBreak/>
        <w:t>a higher percentage, indicating that non-users are more reliant on traditional healthcare sources for medication information.</w:t>
      </w:r>
      <w:r w:rsidR="001E453F" w:rsidRPr="00980D09">
        <w:rPr>
          <w:rFonts w:ascii="Times New Roman" w:hAnsi="Times New Roman" w:cs="Times New Roman"/>
          <w:sz w:val="24"/>
          <w:szCs w:val="24"/>
        </w:rPr>
        <w:t xml:space="preserve"> </w:t>
      </w:r>
      <w:r w:rsidR="001E453F" w:rsidRPr="00980D09">
        <w:rPr>
          <w:rFonts w:ascii="Times New Roman" w:hAnsi="Times New Roman" w:cs="Times New Roman"/>
          <w:sz w:val="24"/>
          <w:szCs w:val="24"/>
          <w:lang w:val="en-US"/>
        </w:rPr>
        <w:t xml:space="preserve">The majority of both </w:t>
      </w:r>
      <w:proofErr w:type="spellStart"/>
      <w:r w:rsidR="001E453F" w:rsidRPr="00980D09">
        <w:rPr>
          <w:rFonts w:ascii="Times New Roman" w:hAnsi="Times New Roman" w:cs="Times New Roman"/>
          <w:sz w:val="24"/>
          <w:szCs w:val="24"/>
          <w:lang w:val="en-US"/>
        </w:rPr>
        <w:t>Okigusuri</w:t>
      </w:r>
      <w:proofErr w:type="spellEnd"/>
      <w:r w:rsidR="001E453F" w:rsidRPr="00980D09">
        <w:rPr>
          <w:rFonts w:ascii="Times New Roman" w:hAnsi="Times New Roman" w:cs="Times New Roman"/>
          <w:sz w:val="24"/>
          <w:szCs w:val="24"/>
          <w:lang w:val="en-US"/>
        </w:rPr>
        <w:t xml:space="preserve"> box users and non-users prefer consulting healthcare workers for medication information.</w:t>
      </w:r>
    </w:p>
    <w:p w14:paraId="0E924927" w14:textId="77777777" w:rsidR="005C3404" w:rsidRPr="00713AB9" w:rsidRDefault="005C3404" w:rsidP="00980D09">
      <w:pPr>
        <w:autoSpaceDE w:val="0"/>
        <w:autoSpaceDN w:val="0"/>
        <w:adjustRightInd w:val="0"/>
        <w:spacing w:after="0" w:line="480" w:lineRule="auto"/>
        <w:jc w:val="both"/>
        <w:rPr>
          <w:rFonts w:ascii="Times New Roman" w:hAnsi="Times New Roman" w:cs="Times New Roman"/>
          <w:sz w:val="14"/>
          <w:szCs w:val="24"/>
          <w:lang w:val="en-US"/>
        </w:rPr>
      </w:pPr>
    </w:p>
    <w:p w14:paraId="2508F16D" w14:textId="1D0D1777" w:rsidR="00E029CD" w:rsidRDefault="001E453F"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This highlights the trust people have in medical professionals and their expertise</w:t>
      </w:r>
      <w:r w:rsidR="00AF6A4D" w:rsidRPr="00980D09">
        <w:rPr>
          <w:rFonts w:ascii="Times New Roman" w:hAnsi="Times New Roman" w:cs="Times New Roman"/>
          <w:sz w:val="24"/>
          <w:szCs w:val="24"/>
          <w:lang w:val="en-US"/>
        </w:rPr>
        <w:t>. CHWs have an in-depth</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understanding of</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health,</w:t>
      </w:r>
      <w:r w:rsidR="0053633E"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including</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its</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social</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determinants,</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and</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are</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responsible</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for</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wide</w:t>
      </w:r>
      <w:r w:rsidR="00F21781"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range of</w:t>
      </w:r>
      <w:r w:rsidR="00AD099F"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activities.</w:t>
      </w:r>
      <w:r w:rsidR="00AD099F" w:rsidRPr="00980D09">
        <w:rPr>
          <w:rFonts w:ascii="Times New Roman" w:hAnsi="Times New Roman" w:cs="Times New Roman"/>
          <w:sz w:val="24"/>
          <w:szCs w:val="24"/>
          <w:lang w:val="en-US"/>
        </w:rPr>
        <w:t xml:space="preserve"> </w:t>
      </w:r>
      <w:r w:rsidR="00581DD4" w:rsidRPr="00980D09">
        <w:rPr>
          <w:rFonts w:ascii="Times New Roman" w:hAnsi="Times New Roman" w:cs="Times New Roman"/>
          <w:sz w:val="24"/>
          <w:szCs w:val="24"/>
          <w:lang w:val="en-US"/>
        </w:rPr>
        <w:t xml:space="preserve">Literatures urge that </w:t>
      </w:r>
      <w:r w:rsidR="00AF6A4D" w:rsidRPr="00980D09">
        <w:rPr>
          <w:rFonts w:ascii="Times New Roman" w:hAnsi="Times New Roman" w:cs="Times New Roman"/>
          <w:sz w:val="24"/>
          <w:szCs w:val="24"/>
          <w:lang w:val="en-US"/>
        </w:rPr>
        <w:t>trust-based</w:t>
      </w:r>
      <w:r w:rsidR="00AD099F"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relationships</w:t>
      </w:r>
      <w:r w:rsidR="00AD099F"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with</w:t>
      </w:r>
      <w:r w:rsidR="00AD099F"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rural communities,</w:t>
      </w:r>
      <w:r w:rsidR="00AD099F"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an</w:t>
      </w:r>
      <w:r w:rsidR="00AD099F"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altruistic</w:t>
      </w:r>
      <w:r w:rsidR="00AD099F"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motivation</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to</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serve</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rural</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people,</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and</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sound</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health knowledge</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and</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skills</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are</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the</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most</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important</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factors</w:t>
      </w:r>
      <w:r w:rsidR="00BA1B8D"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facilitating</w:t>
      </w:r>
      <w:r w:rsidR="0053633E"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successful implementation</w:t>
      </w:r>
      <w:r w:rsidR="0053633E"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of</w:t>
      </w:r>
      <w:r w:rsidR="0053633E"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the</w:t>
      </w:r>
      <w:r w:rsidR="0053633E"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CHW</w:t>
      </w:r>
      <w:r w:rsidR="0053633E" w:rsidRPr="00980D09">
        <w:rPr>
          <w:rFonts w:ascii="Times New Roman" w:hAnsi="Times New Roman" w:cs="Times New Roman"/>
          <w:sz w:val="24"/>
          <w:szCs w:val="24"/>
          <w:lang w:val="en-US"/>
        </w:rPr>
        <w:t xml:space="preserve"> </w:t>
      </w:r>
      <w:r w:rsidR="00AF6A4D" w:rsidRPr="00980D09">
        <w:rPr>
          <w:rFonts w:ascii="Times New Roman" w:hAnsi="Times New Roman" w:cs="Times New Roman"/>
          <w:sz w:val="24"/>
          <w:szCs w:val="24"/>
          <w:lang w:val="en-US"/>
        </w:rPr>
        <w:t>program</w:t>
      </w:r>
      <w:r w:rsidR="003B6FDD" w:rsidRPr="00980D09">
        <w:rPr>
          <w:rFonts w:ascii="Times New Roman" w:hAnsi="Times New Roman" w:cs="Times New Roman"/>
          <w:sz w:val="24"/>
          <w:szCs w:val="24"/>
          <w:lang w:val="en-US"/>
        </w:rPr>
        <w:t xml:space="preserve"> in most rural areas. </w:t>
      </w:r>
      <w:r w:rsidR="003B6FDD" w:rsidRPr="00980D09">
        <w:rPr>
          <w:rFonts w:ascii="Times New Roman" w:hAnsi="Times New Roman" w:cs="Times New Roman"/>
          <w:sz w:val="24"/>
          <w:szCs w:val="24"/>
          <w:lang w:val="en-US"/>
        </w:rPr>
        <w:fldChar w:fldCharType="begin" w:fldLock="1"/>
      </w:r>
      <w:r w:rsidR="009F33A9" w:rsidRPr="00980D09">
        <w:rPr>
          <w:rFonts w:ascii="Times New Roman" w:hAnsi="Times New Roman" w:cs="Times New Roman"/>
          <w:sz w:val="24"/>
          <w:szCs w:val="24"/>
          <w:lang w:val="en-US"/>
        </w:rPr>
        <w:instrText>ADDIN CSL_CITATION {"citationItems":[{"id":"ITEM-1","itemData":{"DOI":"10.2105/AJPH.2011.300355","ISSN":"00900036","PMID":"22021303","abstract":"Objectives: The activities of community health workers (CHWs) have been identified as key to improvements in the health of Iran's rural population. We explored the perceptions of CHWs regarding their contribution to rural health in Iran. Methods: Three research assistants familiar with the Iranian primary health care network conducted face-to-face interviews with CHWs in 18 provinces in Iran. Results: Findings showed that Iranian CHWs have an in-depth understanding of health, including its social determinants, and are responsible for a wide range of activities. Respondents reported that trust-based relationships with rural communities, an altruistic motivation to serve rural people, and sound health knowledge and skills are the most important factors facilitating successful implementation of the CHW program in Iran. By contrast, high workload and the lack of a support system were mentioned as barriers to effective performance. Conclusions: The CHW program in Iran is a compelling example of comprehensive primary health care, in that CHWs provide basic health care but also work with community members and other sectors to address the social determinants of health.","author":[{"dropping-particle":"","family":"Javanparast","given":"Sara","non-dropping-particle":"","parse-names":false,"suffix":""},{"dropping-particle":"","family":"Baum","given":"Fran","non-dropping-particle":"","parse-names":false,"suffix":""},{"dropping-particle":"","family":"Labonte","given":"Ronald","non-dropping-particle":"","parse-names":false,"suffix":""},{"dropping-particle":"","family":"Sanders","given":"David","non-dropping-particle":"","parse-names":false,"suffix":""}],"container-title":"American Journal of Public Health","id":"ITEM-1","issue":"12","issued":{"date-parts":[["2011"]]},"page":"2287-2292","title":"Community health workers' perspectives on their contribution to rural health and well-being in Iran","type":"article-journal","volume":"101"},"uris":["http://www.mendeley.com/documents/?uuid=2836cc20-0d7a-419a-8042-d656d3748f02"]}],"mendeley":{"formattedCitation":"(Javanparast et al., 2011)","plainTextFormattedCitation":"(Javanparast et al., 2011)","previouslyFormattedCitation":"(Javanparast et al., 2011)"},"properties":{"noteIndex":0},"schema":"https://github.com/citation-style-language/schema/raw/master/csl-citation.json"}</w:instrText>
      </w:r>
      <w:r w:rsidR="003B6FDD" w:rsidRPr="00980D09">
        <w:rPr>
          <w:rFonts w:ascii="Times New Roman" w:hAnsi="Times New Roman" w:cs="Times New Roman"/>
          <w:sz w:val="24"/>
          <w:szCs w:val="24"/>
          <w:lang w:val="en-US"/>
        </w:rPr>
        <w:fldChar w:fldCharType="separate"/>
      </w:r>
      <w:proofErr w:type="gramStart"/>
      <w:r w:rsidR="003B6FDD" w:rsidRPr="00980D09">
        <w:rPr>
          <w:rFonts w:ascii="Times New Roman" w:hAnsi="Times New Roman" w:cs="Times New Roman"/>
          <w:noProof/>
          <w:sz w:val="24"/>
          <w:szCs w:val="24"/>
          <w:lang w:val="en-US"/>
        </w:rPr>
        <w:t>(Javanparast et al., 2011)</w:t>
      </w:r>
      <w:r w:rsidR="003B6FDD" w:rsidRPr="00980D09">
        <w:rPr>
          <w:rFonts w:ascii="Times New Roman" w:hAnsi="Times New Roman" w:cs="Times New Roman"/>
          <w:sz w:val="24"/>
          <w:szCs w:val="24"/>
          <w:lang w:val="en-US"/>
        </w:rPr>
        <w:fldChar w:fldCharType="end"/>
      </w:r>
      <w:r w:rsidR="005C3404">
        <w:rPr>
          <w:rFonts w:ascii="Times New Roman" w:hAnsi="Times New Roman" w:cs="Times New Roman"/>
          <w:sz w:val="24"/>
          <w:szCs w:val="24"/>
          <w:lang w:val="en-US"/>
        </w:rPr>
        <w:t>.</w:t>
      </w:r>
      <w:proofErr w:type="gramEnd"/>
      <w:r w:rsidR="00FD1A83" w:rsidRPr="00980D09">
        <w:rPr>
          <w:rFonts w:ascii="Times New Roman" w:hAnsi="Times New Roman" w:cs="Times New Roman"/>
          <w:sz w:val="24"/>
          <w:szCs w:val="24"/>
          <w:lang w:val="en-US"/>
        </w:rPr>
        <w:t xml:space="preserve"> </w:t>
      </w:r>
    </w:p>
    <w:p w14:paraId="5EB7BE11" w14:textId="08FDE5A9" w:rsidR="009B478B" w:rsidRDefault="00E029CD"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These findings suggest that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boxes play a role in increasing self-medication rates among users, possibly due to their convenient access to medication information. Users also appear to trust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managers as a source of information, though a significant portion still values healthcare workers as their primary source of guidance</w:t>
      </w:r>
      <w:r w:rsidR="00E84917" w:rsidRPr="00980D09">
        <w:rPr>
          <w:rFonts w:ascii="Times New Roman" w:hAnsi="Times New Roman" w:cs="Times New Roman"/>
          <w:sz w:val="24"/>
          <w:szCs w:val="24"/>
          <w:lang w:val="en-US"/>
        </w:rPr>
        <w:t xml:space="preserve"> thus the</w:t>
      </w:r>
      <w:r w:rsidR="007640BC" w:rsidRPr="00980D09">
        <w:rPr>
          <w:rFonts w:ascii="Times New Roman" w:hAnsi="Times New Roman" w:cs="Times New Roman"/>
          <w:sz w:val="24"/>
          <w:szCs w:val="24"/>
          <w:lang w:val="en-US"/>
        </w:rPr>
        <w:t xml:space="preserve"> findings indicate the importance of continued health education and information dissemination through both health approaches like </w:t>
      </w:r>
      <w:proofErr w:type="spellStart"/>
      <w:r w:rsidR="007640BC" w:rsidRPr="00980D09">
        <w:rPr>
          <w:rFonts w:ascii="Times New Roman" w:hAnsi="Times New Roman" w:cs="Times New Roman"/>
          <w:sz w:val="24"/>
          <w:szCs w:val="24"/>
          <w:lang w:val="en-US"/>
        </w:rPr>
        <w:t>Okigusuri</w:t>
      </w:r>
      <w:proofErr w:type="spellEnd"/>
      <w:r w:rsidR="007640BC" w:rsidRPr="00980D09">
        <w:rPr>
          <w:rFonts w:ascii="Times New Roman" w:hAnsi="Times New Roman" w:cs="Times New Roman"/>
          <w:sz w:val="24"/>
          <w:szCs w:val="24"/>
          <w:lang w:val="en-US"/>
        </w:rPr>
        <w:t xml:space="preserve"> boxes and traditional healthcare channels to help individuals make informed decisions about their health.</w:t>
      </w:r>
      <w:r w:rsidR="00691939" w:rsidRPr="00980D09">
        <w:rPr>
          <w:rFonts w:ascii="Times New Roman" w:hAnsi="Times New Roman" w:cs="Times New Roman"/>
          <w:sz w:val="24"/>
          <w:szCs w:val="24"/>
          <w:lang w:val="en-US"/>
        </w:rPr>
        <w:t xml:space="preserve"> </w:t>
      </w:r>
      <w:r w:rsidR="002C1FC8" w:rsidRPr="00980D09">
        <w:rPr>
          <w:rFonts w:ascii="Times New Roman" w:hAnsi="Times New Roman" w:cs="Times New Roman"/>
          <w:sz w:val="24"/>
          <w:szCs w:val="24"/>
          <w:lang w:val="en-US"/>
        </w:rPr>
        <w:fldChar w:fldCharType="begin" w:fldLock="1"/>
      </w:r>
      <w:r w:rsidR="002750B9" w:rsidRPr="00980D09">
        <w:rPr>
          <w:rFonts w:ascii="Times New Roman" w:hAnsi="Times New Roman" w:cs="Times New Roman"/>
          <w:sz w:val="24"/>
          <w:szCs w:val="24"/>
          <w:lang w:val="en-US"/>
        </w:rPr>
        <w:instrText>ADDIN CSL_CITATION {"citationItems":[{"id":"ITEM-1","itemData":{"DOI":"10.1017/ESO.2019.14","ISSN":"1467-2227","abstract":"In studying the patent medicine industry in colonial Korea (1910–1945), I pay attention to the inordinately large number of peddlers and small retailers—45,688 in 1935—who functioned as human intermediaries in the burgeoning medicinal market. By almost exclusively studying printed advertisements, previous scholars have depicted the patent medicine industry as the vanguard of modern marketing or as a willing partner in the commercial propagation of the hegemonic vision of the colonial biopower. Conscious of the severely limited reach of modern media in the colonial context, I argue instead that incentivized sales intermediaries were equally significant in the success of the patent medicine industry. But the significance and contributions of the peddlers to the patent medicine industry were double-edged—the peddlers helped the industry by facilitating physical dissemination of patent medicine to end consumers, but their constant use of deception and fraud tainted the reputation of the industry. The anticipated move toward stricter regulation, however, did not happen due to two interrelated factors—a nascent group of pharmacists trained in modern pharmacology had strong ties to the patent medicine industry and the lukewarm response from the colonial government put the brakes on any meaningful reform. Overall, by bringing to the fore the pivotal roles peddlers played, my article provides a more nuanced discussion of the marketing practices of the patent medicine industry, the nature of the emerging professional class of pharmacists, and the efficacy (or lack thereof) of the regulatory power of the colonial government.","author":[{"dropping-particle":"","family":"Kim","given":"Hoi Eun","non-dropping-particle":"","parse-names":false,"suffix":""}],"container-title":"Enterprise &amp; Society","id":"ITEM-1","issue":"4","issued":{"date-parts":[["2019","12","1"]]},"page":"939-977","publisher":"Cambridge University Press","title":"Adulterated Intermediaries: Peddlers, Pharmacists, and the Patent Medicine Industry in Colonial Korea (1910–1945)","type":"article-journal","volume":"20"},"uris":["http://www.mendeley.com/documents/?uuid=3766e76d-7bd7-34f0-b61e-c42bdd2c6bfb"]}],"mendeley":{"formattedCitation":"(Kim, 2019)","plainTextFormattedCitation":"(Kim, 2019)","previouslyFormattedCitation":"(Kim, 2019)"},"properties":{"noteIndex":0},"schema":"https://github.com/citation-style-language/schema/raw/master/csl-citation.json"}</w:instrText>
      </w:r>
      <w:r w:rsidR="002C1FC8" w:rsidRPr="00980D09">
        <w:rPr>
          <w:rFonts w:ascii="Times New Roman" w:hAnsi="Times New Roman" w:cs="Times New Roman"/>
          <w:sz w:val="24"/>
          <w:szCs w:val="24"/>
          <w:lang w:val="en-US"/>
        </w:rPr>
        <w:fldChar w:fldCharType="separate"/>
      </w:r>
      <w:proofErr w:type="gramStart"/>
      <w:r w:rsidR="002C1FC8" w:rsidRPr="00980D09">
        <w:rPr>
          <w:rFonts w:ascii="Times New Roman" w:hAnsi="Times New Roman" w:cs="Times New Roman"/>
          <w:noProof/>
          <w:sz w:val="24"/>
          <w:szCs w:val="24"/>
          <w:lang w:val="en-US"/>
        </w:rPr>
        <w:t>(Kim, 2019)</w:t>
      </w:r>
      <w:r w:rsidR="002C1FC8" w:rsidRPr="00980D09">
        <w:rPr>
          <w:rFonts w:ascii="Times New Roman" w:hAnsi="Times New Roman" w:cs="Times New Roman"/>
          <w:sz w:val="24"/>
          <w:szCs w:val="24"/>
          <w:lang w:val="en-US"/>
        </w:rPr>
        <w:fldChar w:fldCharType="end"/>
      </w:r>
      <w:r w:rsidR="002C1FC8" w:rsidRPr="00980D09">
        <w:rPr>
          <w:rFonts w:ascii="Times New Roman" w:hAnsi="Times New Roman" w:cs="Times New Roman"/>
          <w:sz w:val="24"/>
          <w:szCs w:val="24"/>
          <w:lang w:val="en-US"/>
        </w:rPr>
        <w:t>.</w:t>
      </w:r>
      <w:proofErr w:type="gramEnd"/>
    </w:p>
    <w:p w14:paraId="3B4AAB16" w14:textId="77777777" w:rsidR="00713AB9" w:rsidRPr="00980D09" w:rsidRDefault="00713AB9" w:rsidP="00980D09">
      <w:pPr>
        <w:autoSpaceDE w:val="0"/>
        <w:autoSpaceDN w:val="0"/>
        <w:adjustRightInd w:val="0"/>
        <w:spacing w:after="0" w:line="480" w:lineRule="auto"/>
        <w:jc w:val="both"/>
        <w:rPr>
          <w:rFonts w:ascii="Times New Roman" w:hAnsi="Times New Roman" w:cs="Times New Roman"/>
          <w:sz w:val="24"/>
          <w:szCs w:val="24"/>
          <w:lang w:val="en-US"/>
        </w:rPr>
      </w:pPr>
    </w:p>
    <w:p w14:paraId="7A7E9D3A" w14:textId="2183137A" w:rsidR="009B478B" w:rsidRPr="00980D09" w:rsidRDefault="00741C40" w:rsidP="0008444D">
      <w:pPr>
        <w:pStyle w:val="Heading3"/>
        <w:spacing w:before="0" w:line="480" w:lineRule="auto"/>
        <w:jc w:val="both"/>
        <w:rPr>
          <w:rFonts w:ascii="Times New Roman" w:hAnsi="Times New Roman" w:cs="Times New Roman"/>
          <w:b/>
          <w:bCs/>
          <w:color w:val="auto"/>
          <w:lang w:val="en-US"/>
        </w:rPr>
      </w:pPr>
      <w:bookmarkStart w:id="115" w:name="_Toc152567382"/>
      <w:r w:rsidRPr="00980D09">
        <w:rPr>
          <w:rFonts w:ascii="Times New Roman" w:hAnsi="Times New Roman" w:cs="Times New Roman"/>
          <w:b/>
          <w:bCs/>
          <w:color w:val="auto"/>
          <w:lang w:val="en-US"/>
        </w:rPr>
        <w:t xml:space="preserve">4.5.2 </w:t>
      </w:r>
      <w:r w:rsidR="005C3404">
        <w:rPr>
          <w:rFonts w:ascii="Times New Roman" w:hAnsi="Times New Roman" w:cs="Times New Roman"/>
          <w:b/>
          <w:bCs/>
          <w:color w:val="auto"/>
          <w:lang w:val="en-US"/>
        </w:rPr>
        <w:tab/>
      </w:r>
      <w:r w:rsidRPr="00980D09">
        <w:rPr>
          <w:rFonts w:ascii="Times New Roman" w:hAnsi="Times New Roman" w:cs="Times New Roman"/>
          <w:b/>
          <w:bCs/>
          <w:color w:val="auto"/>
          <w:lang w:val="en-US"/>
        </w:rPr>
        <w:t>Appropriate self</w:t>
      </w:r>
      <w:r w:rsidR="00CF60D0" w:rsidRPr="00980D09">
        <w:rPr>
          <w:rFonts w:ascii="Times New Roman" w:hAnsi="Times New Roman" w:cs="Times New Roman"/>
          <w:b/>
          <w:bCs/>
          <w:color w:val="auto"/>
          <w:lang w:val="en-US"/>
        </w:rPr>
        <w:t>-</w:t>
      </w:r>
      <w:r w:rsidRPr="00980D09">
        <w:rPr>
          <w:rFonts w:ascii="Times New Roman" w:hAnsi="Times New Roman" w:cs="Times New Roman"/>
          <w:b/>
          <w:bCs/>
          <w:color w:val="auto"/>
          <w:lang w:val="en-US"/>
        </w:rPr>
        <w:t>medicatio</w:t>
      </w:r>
      <w:r w:rsidR="00CF60D0" w:rsidRPr="00980D09">
        <w:rPr>
          <w:rFonts w:ascii="Times New Roman" w:hAnsi="Times New Roman" w:cs="Times New Roman"/>
          <w:b/>
          <w:bCs/>
          <w:color w:val="auto"/>
          <w:lang w:val="en-US"/>
        </w:rPr>
        <w:t>n; Drug dosage information and administration</w:t>
      </w:r>
      <w:bookmarkEnd w:id="115"/>
    </w:p>
    <w:p w14:paraId="4D80C2CA" w14:textId="62FD594A" w:rsidR="004E4CDE" w:rsidRPr="00980D09" w:rsidRDefault="00231ECF"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research wanted to predict the strength relationship between the use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and appropriate self-medication, </w:t>
      </w:r>
      <w:r w:rsidR="000A6E49" w:rsidRPr="00980D09">
        <w:rPr>
          <w:rFonts w:ascii="Times New Roman" w:hAnsi="Times New Roman" w:cs="Times New Roman"/>
          <w:sz w:val="24"/>
          <w:szCs w:val="24"/>
          <w:lang w:val="en-US"/>
        </w:rPr>
        <w:t xml:space="preserve">Hypothesis that there is a significance impact of </w:t>
      </w:r>
      <w:proofErr w:type="spellStart"/>
      <w:r w:rsidR="000A6E49" w:rsidRPr="00980D09">
        <w:rPr>
          <w:rFonts w:ascii="Times New Roman" w:hAnsi="Times New Roman" w:cs="Times New Roman"/>
          <w:sz w:val="24"/>
          <w:szCs w:val="24"/>
          <w:lang w:val="en-US"/>
        </w:rPr>
        <w:lastRenderedPageBreak/>
        <w:t>Okigusuri</w:t>
      </w:r>
      <w:proofErr w:type="spellEnd"/>
      <w:r w:rsidR="000A6E49" w:rsidRPr="00980D09">
        <w:rPr>
          <w:rFonts w:ascii="Times New Roman" w:hAnsi="Times New Roman" w:cs="Times New Roman"/>
          <w:sz w:val="24"/>
          <w:szCs w:val="24"/>
          <w:lang w:val="en-US"/>
        </w:rPr>
        <w:t xml:space="preserve"> use on appropriate self</w:t>
      </w:r>
      <w:r w:rsidR="00BC338B" w:rsidRPr="00980D09">
        <w:rPr>
          <w:rFonts w:ascii="Times New Roman" w:hAnsi="Times New Roman" w:cs="Times New Roman"/>
          <w:sz w:val="24"/>
          <w:szCs w:val="24"/>
          <w:lang w:val="en-US"/>
        </w:rPr>
        <w:t>-</w:t>
      </w:r>
      <w:r w:rsidR="000A6E49" w:rsidRPr="00980D09">
        <w:rPr>
          <w:rFonts w:ascii="Times New Roman" w:hAnsi="Times New Roman" w:cs="Times New Roman"/>
          <w:sz w:val="24"/>
          <w:szCs w:val="24"/>
          <w:lang w:val="en-US"/>
        </w:rPr>
        <w:t>medication</w:t>
      </w:r>
      <w:r w:rsidR="00BC338B" w:rsidRPr="00980D09">
        <w:rPr>
          <w:rFonts w:ascii="Times New Roman" w:hAnsi="Times New Roman" w:cs="Times New Roman"/>
          <w:sz w:val="24"/>
          <w:szCs w:val="24"/>
          <w:lang w:val="en-US"/>
        </w:rPr>
        <w:t xml:space="preserve">. </w:t>
      </w:r>
      <w:r w:rsidR="00BD7E42" w:rsidRPr="00980D09">
        <w:rPr>
          <w:rFonts w:ascii="Times New Roman" w:hAnsi="Times New Roman" w:cs="Times New Roman"/>
          <w:sz w:val="24"/>
          <w:szCs w:val="24"/>
          <w:lang w:val="en-US"/>
        </w:rPr>
        <w:t xml:space="preserve">Table 4.16 present </w:t>
      </w:r>
      <w:r w:rsidR="00E0477D" w:rsidRPr="00980D09">
        <w:rPr>
          <w:rFonts w:ascii="Times New Roman" w:hAnsi="Times New Roman" w:cs="Times New Roman"/>
          <w:sz w:val="24"/>
          <w:szCs w:val="24"/>
          <w:lang w:val="en-US"/>
        </w:rPr>
        <w:t>summary regression results.</w:t>
      </w:r>
    </w:p>
    <w:p w14:paraId="7847754B" w14:textId="1751CCB1" w:rsidR="00D36401" w:rsidRPr="00D36401" w:rsidRDefault="00D36401" w:rsidP="00D36401">
      <w:pPr>
        <w:pStyle w:val="Caption"/>
        <w:keepNext/>
        <w:spacing w:after="0" w:line="480" w:lineRule="auto"/>
        <w:jc w:val="both"/>
        <w:rPr>
          <w:rFonts w:ascii="Times New Roman" w:hAnsi="Times New Roman" w:cs="Times New Roman"/>
          <w:color w:val="auto"/>
          <w:sz w:val="24"/>
          <w:szCs w:val="24"/>
        </w:rPr>
      </w:pPr>
      <w:bookmarkStart w:id="116" w:name="_Toc152565584"/>
      <w:bookmarkStart w:id="117" w:name="_Toc152564356"/>
      <w:r w:rsidRPr="00D36401">
        <w:rPr>
          <w:rFonts w:ascii="Times New Roman" w:hAnsi="Times New Roman" w:cs="Times New Roman"/>
          <w:color w:val="auto"/>
          <w:sz w:val="24"/>
          <w:szCs w:val="24"/>
        </w:rPr>
        <w:t xml:space="preserve">Table </w:t>
      </w:r>
      <w:r w:rsidRPr="00D36401">
        <w:rPr>
          <w:rFonts w:ascii="Times New Roman" w:hAnsi="Times New Roman" w:cs="Times New Roman"/>
          <w:color w:val="auto"/>
          <w:sz w:val="24"/>
          <w:szCs w:val="24"/>
        </w:rPr>
        <w:fldChar w:fldCharType="begin"/>
      </w:r>
      <w:r w:rsidRPr="00D36401">
        <w:rPr>
          <w:rFonts w:ascii="Times New Roman" w:hAnsi="Times New Roman" w:cs="Times New Roman"/>
          <w:color w:val="auto"/>
          <w:sz w:val="24"/>
          <w:szCs w:val="24"/>
        </w:rPr>
        <w:instrText xml:space="preserve"> SEQ Table \* ARABIC </w:instrText>
      </w:r>
      <w:r w:rsidRPr="00D36401">
        <w:rPr>
          <w:rFonts w:ascii="Times New Roman" w:hAnsi="Times New Roman" w:cs="Times New Roman"/>
          <w:color w:val="auto"/>
          <w:sz w:val="24"/>
          <w:szCs w:val="24"/>
        </w:rPr>
        <w:fldChar w:fldCharType="separate"/>
      </w:r>
      <w:r w:rsidR="00AC0688">
        <w:rPr>
          <w:rFonts w:ascii="Times New Roman" w:hAnsi="Times New Roman" w:cs="Times New Roman"/>
          <w:noProof/>
          <w:color w:val="auto"/>
          <w:sz w:val="24"/>
          <w:szCs w:val="24"/>
        </w:rPr>
        <w:t>1</w:t>
      </w:r>
      <w:r w:rsidRPr="00D36401">
        <w:rPr>
          <w:rFonts w:ascii="Times New Roman" w:hAnsi="Times New Roman" w:cs="Times New Roman"/>
          <w:color w:val="auto"/>
          <w:sz w:val="24"/>
          <w:szCs w:val="24"/>
        </w:rPr>
        <w:fldChar w:fldCharType="end"/>
      </w:r>
      <w:r w:rsidRPr="00D36401">
        <w:rPr>
          <w:rFonts w:ascii="Times New Roman" w:hAnsi="Times New Roman" w:cs="Times New Roman"/>
          <w:color w:val="auto"/>
          <w:sz w:val="24"/>
          <w:szCs w:val="24"/>
        </w:rPr>
        <w:t xml:space="preserve">:4.13 </w:t>
      </w:r>
      <w:proofErr w:type="spellStart"/>
      <w:r w:rsidRPr="00D36401">
        <w:rPr>
          <w:rFonts w:ascii="Times New Roman" w:hAnsi="Times New Roman" w:cs="Times New Roman"/>
          <w:color w:val="auto"/>
          <w:sz w:val="24"/>
          <w:szCs w:val="24"/>
        </w:rPr>
        <w:t>Crosstabulation</w:t>
      </w:r>
      <w:proofErr w:type="spellEnd"/>
      <w:r w:rsidRPr="00D36401">
        <w:rPr>
          <w:rFonts w:ascii="Times New Roman" w:hAnsi="Times New Roman" w:cs="Times New Roman"/>
          <w:color w:val="auto"/>
          <w:sz w:val="24"/>
          <w:szCs w:val="24"/>
        </w:rPr>
        <w:t xml:space="preserve"> Decision making on bad health condition and Households </w:t>
      </w:r>
      <w:proofErr w:type="spellStart"/>
      <w:r w:rsidRPr="00D36401">
        <w:rPr>
          <w:rFonts w:ascii="Times New Roman" w:hAnsi="Times New Roman" w:cs="Times New Roman"/>
          <w:color w:val="auto"/>
          <w:sz w:val="24"/>
          <w:szCs w:val="24"/>
        </w:rPr>
        <w:t>Okigusuri</w:t>
      </w:r>
      <w:proofErr w:type="spellEnd"/>
      <w:r w:rsidRPr="00D36401">
        <w:rPr>
          <w:rFonts w:ascii="Times New Roman" w:hAnsi="Times New Roman" w:cs="Times New Roman"/>
          <w:color w:val="auto"/>
          <w:sz w:val="24"/>
          <w:szCs w:val="24"/>
        </w:rPr>
        <w:t xml:space="preserve"> status</w:t>
      </w:r>
      <w:bookmarkEnd w:id="116"/>
    </w:p>
    <w:p w14:paraId="0968CDA3" w14:textId="7299FF61" w:rsidR="00373A69" w:rsidRPr="00980D09" w:rsidRDefault="00373A69" w:rsidP="00980D09">
      <w:pPr>
        <w:pStyle w:val="Heading4"/>
        <w:spacing w:before="0" w:line="480" w:lineRule="auto"/>
        <w:rPr>
          <w:rFonts w:ascii="Times New Roman" w:hAnsi="Times New Roman" w:cs="Times New Roman"/>
          <w:b/>
          <w:bCs/>
          <w:i w:val="0"/>
          <w:iCs w:val="0"/>
          <w:color w:val="auto"/>
          <w:sz w:val="24"/>
          <w:szCs w:val="24"/>
          <w:lang w:val="en-US"/>
        </w:rPr>
      </w:pPr>
      <w:r w:rsidRPr="00980D09">
        <w:rPr>
          <w:rFonts w:ascii="Times New Roman" w:hAnsi="Times New Roman" w:cs="Times New Roman"/>
          <w:b/>
          <w:bCs/>
          <w:i w:val="0"/>
          <w:iCs w:val="0"/>
          <w:color w:val="auto"/>
          <w:sz w:val="24"/>
          <w:szCs w:val="24"/>
          <w:lang w:val="en-US"/>
        </w:rPr>
        <w:t>4.</w:t>
      </w:r>
      <w:r w:rsidR="00C25045" w:rsidRPr="00980D09">
        <w:rPr>
          <w:rFonts w:ascii="Times New Roman" w:hAnsi="Times New Roman" w:cs="Times New Roman"/>
          <w:b/>
          <w:bCs/>
          <w:i w:val="0"/>
          <w:iCs w:val="0"/>
          <w:color w:val="auto"/>
          <w:sz w:val="24"/>
          <w:szCs w:val="24"/>
          <w:lang w:val="en-US"/>
        </w:rPr>
        <w:t>1</w:t>
      </w:r>
      <w:r w:rsidR="00300A36" w:rsidRPr="00980D09">
        <w:rPr>
          <w:rFonts w:ascii="Times New Roman" w:hAnsi="Times New Roman" w:cs="Times New Roman"/>
          <w:b/>
          <w:bCs/>
          <w:i w:val="0"/>
          <w:iCs w:val="0"/>
          <w:color w:val="auto"/>
          <w:sz w:val="24"/>
          <w:szCs w:val="24"/>
          <w:lang w:val="en-US"/>
        </w:rPr>
        <w:t>4</w:t>
      </w:r>
      <w:r w:rsidRPr="00980D09">
        <w:rPr>
          <w:rFonts w:ascii="Times New Roman" w:hAnsi="Times New Roman" w:cs="Times New Roman"/>
          <w:b/>
          <w:bCs/>
          <w:i w:val="0"/>
          <w:iCs w:val="0"/>
          <w:color w:val="auto"/>
          <w:sz w:val="24"/>
          <w:szCs w:val="24"/>
          <w:lang w:val="en-US"/>
        </w:rPr>
        <w:t xml:space="preserve"> Summary </w:t>
      </w:r>
      <w:r w:rsidR="00BA4F13" w:rsidRPr="00980D09">
        <w:rPr>
          <w:rFonts w:ascii="Times New Roman" w:hAnsi="Times New Roman" w:cs="Times New Roman"/>
          <w:b/>
          <w:bCs/>
          <w:i w:val="0"/>
          <w:iCs w:val="0"/>
          <w:color w:val="auto"/>
          <w:sz w:val="24"/>
          <w:szCs w:val="24"/>
          <w:lang w:val="en-US"/>
        </w:rPr>
        <w:t>R</w:t>
      </w:r>
      <w:r w:rsidRPr="00980D09">
        <w:rPr>
          <w:rFonts w:ascii="Times New Roman" w:hAnsi="Times New Roman" w:cs="Times New Roman"/>
          <w:b/>
          <w:bCs/>
          <w:i w:val="0"/>
          <w:iCs w:val="0"/>
          <w:color w:val="auto"/>
          <w:sz w:val="24"/>
          <w:szCs w:val="24"/>
          <w:lang w:val="en-US"/>
        </w:rPr>
        <w:t xml:space="preserve">egression </w:t>
      </w:r>
      <w:r w:rsidR="00BA4F13" w:rsidRPr="00980D09">
        <w:rPr>
          <w:rFonts w:ascii="Times New Roman" w:hAnsi="Times New Roman" w:cs="Times New Roman"/>
          <w:b/>
          <w:bCs/>
          <w:i w:val="0"/>
          <w:iCs w:val="0"/>
          <w:color w:val="auto"/>
          <w:sz w:val="24"/>
          <w:szCs w:val="24"/>
          <w:lang w:val="en-US"/>
        </w:rPr>
        <w:t>R</w:t>
      </w:r>
      <w:r w:rsidRPr="00980D09">
        <w:rPr>
          <w:rFonts w:ascii="Times New Roman" w:hAnsi="Times New Roman" w:cs="Times New Roman"/>
          <w:b/>
          <w:bCs/>
          <w:i w:val="0"/>
          <w:iCs w:val="0"/>
          <w:color w:val="auto"/>
          <w:sz w:val="24"/>
          <w:szCs w:val="24"/>
          <w:lang w:val="en-US"/>
        </w:rPr>
        <w:t>esults</w:t>
      </w:r>
      <w:bookmarkEnd w:id="117"/>
    </w:p>
    <w:tbl>
      <w:tblPr>
        <w:tblW w:w="8330" w:type="dxa"/>
        <w:tblLook w:val="04A0" w:firstRow="1" w:lastRow="0" w:firstColumn="1" w:lastColumn="0" w:noHBand="0" w:noVBand="1"/>
      </w:tblPr>
      <w:tblGrid>
        <w:gridCol w:w="1350"/>
        <w:gridCol w:w="1336"/>
        <w:gridCol w:w="1286"/>
        <w:gridCol w:w="672"/>
        <w:gridCol w:w="756"/>
        <w:gridCol w:w="1087"/>
        <w:gridCol w:w="1843"/>
      </w:tblGrid>
      <w:tr w:rsidR="003C4E44" w:rsidRPr="00980D09" w14:paraId="1B58B638" w14:textId="77777777" w:rsidTr="0008444D">
        <w:tc>
          <w:tcPr>
            <w:tcW w:w="1350" w:type="dxa"/>
            <w:tcBorders>
              <w:top w:val="single" w:sz="4" w:space="0" w:color="auto"/>
              <w:bottom w:val="single" w:sz="4" w:space="0" w:color="auto"/>
            </w:tcBorders>
          </w:tcPr>
          <w:p w14:paraId="58BBF041" w14:textId="1D06991B" w:rsidR="00667B20" w:rsidRPr="00980D09" w:rsidRDefault="00667B20" w:rsidP="00713AB9">
            <w:pP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Hypothesis</w:t>
            </w:r>
          </w:p>
        </w:tc>
        <w:tc>
          <w:tcPr>
            <w:tcW w:w="1336" w:type="dxa"/>
            <w:tcBorders>
              <w:top w:val="single" w:sz="4" w:space="0" w:color="auto"/>
              <w:bottom w:val="single" w:sz="4" w:space="0" w:color="auto"/>
            </w:tcBorders>
          </w:tcPr>
          <w:p w14:paraId="3CFCC175" w14:textId="09A1704D" w:rsidR="00667B20" w:rsidRPr="00980D09" w:rsidRDefault="00667B20" w:rsidP="00713AB9">
            <w:pP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Regression weight</w:t>
            </w:r>
          </w:p>
        </w:tc>
        <w:tc>
          <w:tcPr>
            <w:tcW w:w="1286" w:type="dxa"/>
            <w:tcBorders>
              <w:top w:val="single" w:sz="4" w:space="0" w:color="auto"/>
              <w:bottom w:val="single" w:sz="4" w:space="0" w:color="auto"/>
            </w:tcBorders>
          </w:tcPr>
          <w:p w14:paraId="47968929" w14:textId="21FAEAAA" w:rsidR="00667B20" w:rsidRPr="00980D09" w:rsidRDefault="00667B20" w:rsidP="00713AB9">
            <w:pP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Beta co</w:t>
            </w:r>
            <w:r w:rsidR="00BF0433" w:rsidRPr="00980D09">
              <w:rPr>
                <w:rFonts w:ascii="Times New Roman" w:hAnsi="Times New Roman" w:cs="Times New Roman"/>
                <w:b/>
                <w:bCs/>
                <w:sz w:val="24"/>
                <w:szCs w:val="24"/>
                <w:lang w:val="en-US"/>
              </w:rPr>
              <w:t>efficient</w:t>
            </w:r>
          </w:p>
        </w:tc>
        <w:tc>
          <w:tcPr>
            <w:tcW w:w="672" w:type="dxa"/>
            <w:tcBorders>
              <w:top w:val="single" w:sz="4" w:space="0" w:color="auto"/>
              <w:bottom w:val="single" w:sz="4" w:space="0" w:color="auto"/>
            </w:tcBorders>
          </w:tcPr>
          <w:p w14:paraId="7518B3B2" w14:textId="62074BC6" w:rsidR="00667B20" w:rsidRPr="00980D09" w:rsidRDefault="00453DD8" w:rsidP="00713AB9">
            <w:pP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R2</w:t>
            </w:r>
          </w:p>
        </w:tc>
        <w:tc>
          <w:tcPr>
            <w:tcW w:w="756" w:type="dxa"/>
            <w:tcBorders>
              <w:top w:val="single" w:sz="4" w:space="0" w:color="auto"/>
              <w:bottom w:val="single" w:sz="4" w:space="0" w:color="auto"/>
            </w:tcBorders>
          </w:tcPr>
          <w:p w14:paraId="4FB2B0A5" w14:textId="4CF2C332" w:rsidR="00667B20" w:rsidRPr="00980D09" w:rsidRDefault="00453DD8" w:rsidP="00713AB9">
            <w:pP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w:t>
            </w:r>
          </w:p>
        </w:tc>
        <w:tc>
          <w:tcPr>
            <w:tcW w:w="1087" w:type="dxa"/>
            <w:tcBorders>
              <w:top w:val="single" w:sz="4" w:space="0" w:color="auto"/>
              <w:bottom w:val="single" w:sz="4" w:space="0" w:color="auto"/>
            </w:tcBorders>
          </w:tcPr>
          <w:p w14:paraId="152F82E2" w14:textId="5BC9ED2E" w:rsidR="00667B20" w:rsidRPr="00980D09" w:rsidRDefault="00453DD8" w:rsidP="00713AB9">
            <w:pP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P-Value</w:t>
            </w:r>
          </w:p>
        </w:tc>
        <w:tc>
          <w:tcPr>
            <w:tcW w:w="1843" w:type="dxa"/>
            <w:tcBorders>
              <w:top w:val="single" w:sz="4" w:space="0" w:color="auto"/>
              <w:bottom w:val="single" w:sz="4" w:space="0" w:color="auto"/>
            </w:tcBorders>
          </w:tcPr>
          <w:p w14:paraId="5ABCE2E1" w14:textId="024F83C0" w:rsidR="00667B20" w:rsidRPr="00980D09" w:rsidRDefault="00453DD8" w:rsidP="00713AB9">
            <w:pP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Hypothesis supported</w:t>
            </w:r>
          </w:p>
        </w:tc>
      </w:tr>
      <w:tr w:rsidR="003C4E44" w:rsidRPr="00980D09" w14:paraId="078F03CC" w14:textId="77777777" w:rsidTr="0008444D">
        <w:trPr>
          <w:trHeight w:val="755"/>
        </w:trPr>
        <w:tc>
          <w:tcPr>
            <w:tcW w:w="1350" w:type="dxa"/>
            <w:tcBorders>
              <w:top w:val="single" w:sz="4" w:space="0" w:color="auto"/>
            </w:tcBorders>
          </w:tcPr>
          <w:p w14:paraId="35534C13" w14:textId="46784C90" w:rsidR="00667B20" w:rsidRPr="00980D09" w:rsidRDefault="00FC51D1" w:rsidP="00713AB9">
            <w:pPr>
              <w:rPr>
                <w:rFonts w:ascii="Times New Roman" w:hAnsi="Times New Roman" w:cs="Times New Roman"/>
                <w:sz w:val="24"/>
                <w:szCs w:val="24"/>
                <w:lang w:val="en-US"/>
              </w:rPr>
            </w:pPr>
            <w:r w:rsidRPr="00980D09">
              <w:rPr>
                <w:rFonts w:ascii="Times New Roman" w:hAnsi="Times New Roman" w:cs="Times New Roman"/>
                <w:sz w:val="24"/>
                <w:szCs w:val="24"/>
                <w:lang w:val="en-US"/>
              </w:rPr>
              <w:t>H1</w:t>
            </w:r>
          </w:p>
        </w:tc>
        <w:tc>
          <w:tcPr>
            <w:tcW w:w="1336" w:type="dxa"/>
            <w:tcBorders>
              <w:top w:val="single" w:sz="4" w:space="0" w:color="auto"/>
            </w:tcBorders>
          </w:tcPr>
          <w:p w14:paraId="579A448D" w14:textId="575581AE" w:rsidR="00667B20" w:rsidRPr="00980D09" w:rsidRDefault="00FC51D1" w:rsidP="00713AB9">
            <w:pPr>
              <w:rPr>
                <w:rFonts w:ascii="Times New Roman" w:hAnsi="Times New Roman" w:cs="Times New Roman"/>
                <w:sz w:val="24"/>
                <w:szCs w:val="24"/>
                <w:lang w:val="en-US"/>
              </w:rPr>
            </w:pPr>
            <w:r w:rsidRPr="00980D09">
              <w:rPr>
                <w:rFonts w:ascii="Times New Roman" w:hAnsi="Times New Roman" w:cs="Times New Roman"/>
                <w:sz w:val="24"/>
                <w:szCs w:val="24"/>
                <w:lang w:val="en-US"/>
              </w:rPr>
              <w:t>OK----SM</w:t>
            </w:r>
          </w:p>
        </w:tc>
        <w:tc>
          <w:tcPr>
            <w:tcW w:w="1286" w:type="dxa"/>
            <w:tcBorders>
              <w:top w:val="single" w:sz="4" w:space="0" w:color="auto"/>
            </w:tcBorders>
          </w:tcPr>
          <w:p w14:paraId="5444B248" w14:textId="72306A8B" w:rsidR="00667B20" w:rsidRPr="00980D09" w:rsidRDefault="00FC51D1" w:rsidP="00713AB9">
            <w:pPr>
              <w:rPr>
                <w:rFonts w:ascii="Times New Roman" w:hAnsi="Times New Roman" w:cs="Times New Roman"/>
                <w:sz w:val="24"/>
                <w:szCs w:val="24"/>
                <w:lang w:val="en-US"/>
              </w:rPr>
            </w:pPr>
            <w:r w:rsidRPr="00980D09">
              <w:rPr>
                <w:rFonts w:ascii="Times New Roman" w:hAnsi="Times New Roman" w:cs="Times New Roman"/>
                <w:sz w:val="24"/>
                <w:szCs w:val="24"/>
                <w:lang w:val="en-US"/>
              </w:rPr>
              <w:t>2.143</w:t>
            </w:r>
          </w:p>
        </w:tc>
        <w:tc>
          <w:tcPr>
            <w:tcW w:w="672" w:type="dxa"/>
            <w:tcBorders>
              <w:top w:val="single" w:sz="4" w:space="0" w:color="auto"/>
            </w:tcBorders>
          </w:tcPr>
          <w:p w14:paraId="6A7864EC" w14:textId="5DEC4151" w:rsidR="00667B20" w:rsidRPr="00980D09" w:rsidRDefault="00FC51D1" w:rsidP="00713AB9">
            <w:pPr>
              <w:rPr>
                <w:rFonts w:ascii="Times New Roman" w:hAnsi="Times New Roman" w:cs="Times New Roman"/>
                <w:sz w:val="24"/>
                <w:szCs w:val="24"/>
                <w:lang w:val="en-US"/>
              </w:rPr>
            </w:pPr>
            <w:r w:rsidRPr="00980D09">
              <w:rPr>
                <w:rFonts w:ascii="Times New Roman" w:hAnsi="Times New Roman" w:cs="Times New Roman"/>
                <w:sz w:val="24"/>
                <w:szCs w:val="24"/>
                <w:lang w:val="en-US"/>
              </w:rPr>
              <w:t>.261</w:t>
            </w:r>
          </w:p>
        </w:tc>
        <w:tc>
          <w:tcPr>
            <w:tcW w:w="756" w:type="dxa"/>
            <w:tcBorders>
              <w:top w:val="single" w:sz="4" w:space="0" w:color="auto"/>
            </w:tcBorders>
          </w:tcPr>
          <w:p w14:paraId="27C499BD" w14:textId="335B57E8" w:rsidR="00667B20" w:rsidRPr="00980D09" w:rsidRDefault="00FC51D1" w:rsidP="00713AB9">
            <w:pPr>
              <w:rPr>
                <w:rFonts w:ascii="Times New Roman" w:hAnsi="Times New Roman" w:cs="Times New Roman"/>
                <w:sz w:val="24"/>
                <w:szCs w:val="24"/>
                <w:lang w:val="en-US"/>
              </w:rPr>
            </w:pPr>
            <w:r w:rsidRPr="00980D09">
              <w:rPr>
                <w:rFonts w:ascii="Times New Roman" w:hAnsi="Times New Roman" w:cs="Times New Roman"/>
                <w:sz w:val="24"/>
                <w:szCs w:val="24"/>
                <w:lang w:val="en-US"/>
              </w:rPr>
              <w:t>49.98</w:t>
            </w:r>
          </w:p>
        </w:tc>
        <w:tc>
          <w:tcPr>
            <w:tcW w:w="1087" w:type="dxa"/>
            <w:tcBorders>
              <w:top w:val="single" w:sz="4" w:space="0" w:color="auto"/>
            </w:tcBorders>
          </w:tcPr>
          <w:p w14:paraId="3C4A9FA2" w14:textId="15152BF7" w:rsidR="00667B20" w:rsidRPr="00980D09" w:rsidRDefault="00BC338B" w:rsidP="00713AB9">
            <w:pPr>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c>
          <w:tcPr>
            <w:tcW w:w="1843" w:type="dxa"/>
            <w:tcBorders>
              <w:top w:val="single" w:sz="4" w:space="0" w:color="auto"/>
            </w:tcBorders>
          </w:tcPr>
          <w:p w14:paraId="15DAD7A1" w14:textId="077DD50B" w:rsidR="00667B20" w:rsidRPr="00980D09" w:rsidRDefault="00BC338B" w:rsidP="00713AB9">
            <w:pPr>
              <w:rPr>
                <w:rFonts w:ascii="Times New Roman" w:hAnsi="Times New Roman" w:cs="Times New Roman"/>
                <w:sz w:val="24"/>
                <w:szCs w:val="24"/>
                <w:lang w:val="en-US"/>
              </w:rPr>
            </w:pPr>
            <w:r w:rsidRPr="00980D09">
              <w:rPr>
                <w:rFonts w:ascii="Times New Roman" w:hAnsi="Times New Roman" w:cs="Times New Roman"/>
                <w:sz w:val="24"/>
                <w:szCs w:val="24"/>
                <w:lang w:val="en-US"/>
              </w:rPr>
              <w:t>YES</w:t>
            </w:r>
          </w:p>
        </w:tc>
      </w:tr>
    </w:tbl>
    <w:p w14:paraId="7576D95D" w14:textId="055EAF1B" w:rsidR="005C3404" w:rsidRDefault="007403CE" w:rsidP="00713AB9">
      <w:pPr>
        <w:spacing w:after="0" w:line="480" w:lineRule="auto"/>
        <w:jc w:val="both"/>
        <w:rPr>
          <w:rFonts w:ascii="Times New Roman" w:hAnsi="Times New Roman" w:cs="Times New Roman"/>
          <w:sz w:val="24"/>
          <w:szCs w:val="24"/>
          <w:lang w:val="en-US"/>
        </w:rPr>
      </w:pPr>
      <w:proofErr w:type="gramStart"/>
      <w:r w:rsidRPr="005C3404">
        <w:rPr>
          <w:rFonts w:ascii="Times New Roman" w:hAnsi="Times New Roman" w:cs="Times New Roman"/>
          <w:b/>
          <w:sz w:val="24"/>
          <w:szCs w:val="24"/>
          <w:lang w:val="en-US"/>
        </w:rPr>
        <w:t>Source;</w:t>
      </w:r>
      <w:r w:rsidRPr="00980D09">
        <w:rPr>
          <w:rFonts w:ascii="Times New Roman" w:hAnsi="Times New Roman" w:cs="Times New Roman"/>
          <w:sz w:val="24"/>
          <w:szCs w:val="24"/>
          <w:lang w:val="en-US"/>
        </w:rPr>
        <w:t xml:space="preserve"> Field data 2023</w:t>
      </w:r>
      <w:r w:rsidR="00DF0205" w:rsidRPr="00980D09">
        <w:rPr>
          <w:rFonts w:ascii="Times New Roman" w:hAnsi="Times New Roman" w:cs="Times New Roman"/>
          <w:sz w:val="24"/>
          <w:szCs w:val="24"/>
          <w:lang w:val="en-US"/>
        </w:rPr>
        <w:t>.</w:t>
      </w:r>
      <w:proofErr w:type="gramEnd"/>
      <w:r w:rsidR="00DF0205" w:rsidRPr="00980D09">
        <w:rPr>
          <w:rFonts w:ascii="Times New Roman" w:hAnsi="Times New Roman" w:cs="Times New Roman"/>
          <w:sz w:val="24"/>
          <w:szCs w:val="24"/>
          <w:lang w:val="en-US"/>
        </w:rPr>
        <w:t xml:space="preserve"> </w:t>
      </w:r>
    </w:p>
    <w:p w14:paraId="50FCD7E3" w14:textId="3C007141" w:rsidR="00BD7E42" w:rsidRPr="00980D09" w:rsidRDefault="00BD7E42"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Findings revealed that</w:t>
      </w:r>
    </w:p>
    <w:p w14:paraId="56D31EC3" w14:textId="77777777" w:rsidR="00F168EF" w:rsidRDefault="00F168EF" w:rsidP="00980D09">
      <w:pPr>
        <w:spacing w:after="0" w:line="480" w:lineRule="auto"/>
        <w:jc w:val="both"/>
        <w:rPr>
          <w:rFonts w:ascii="Times New Roman" w:hAnsi="Times New Roman" w:cs="Times New Roman"/>
          <w:b/>
          <w:bCs/>
          <w:sz w:val="24"/>
          <w:szCs w:val="24"/>
          <w:lang w:val="en-US"/>
        </w:rPr>
      </w:pPr>
    </w:p>
    <w:p w14:paraId="5928D2D1" w14:textId="3D59639E" w:rsidR="009B7C2E" w:rsidRPr="00980D09" w:rsidRDefault="000C23E2"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t>R-Square (R²)</w:t>
      </w:r>
      <w:r w:rsidRPr="00980D09">
        <w:rPr>
          <w:rFonts w:ascii="Times New Roman" w:hAnsi="Times New Roman" w:cs="Times New Roman"/>
          <w:sz w:val="24"/>
          <w:szCs w:val="24"/>
          <w:lang w:val="en-US"/>
        </w:rPr>
        <w:t xml:space="preserve"> The R-squared value, in this case, is 0.261. R-squared measures the goodness of fit of a regression model. It tells us the proportion of the variance in the dependent variable (appropriate self-medication in this case) that is explained by the independent variable (</w:t>
      </w:r>
      <w:proofErr w:type="spellStart"/>
      <w:r w:rsidR="00792428" w:rsidRPr="00980D09">
        <w:rPr>
          <w:rFonts w:ascii="Times New Roman" w:hAnsi="Times New Roman" w:cs="Times New Roman"/>
          <w:sz w:val="24"/>
          <w:szCs w:val="24"/>
          <w:lang w:val="en-US"/>
        </w:rPr>
        <w:t>O</w:t>
      </w:r>
      <w:r w:rsidRPr="00980D09">
        <w:rPr>
          <w:rFonts w:ascii="Times New Roman" w:hAnsi="Times New Roman" w:cs="Times New Roman"/>
          <w:sz w:val="24"/>
          <w:szCs w:val="24"/>
          <w:lang w:val="en-US"/>
        </w:rPr>
        <w:t>kigusuri</w:t>
      </w:r>
      <w:proofErr w:type="spellEnd"/>
      <w:r w:rsidRPr="00980D09">
        <w:rPr>
          <w:rFonts w:ascii="Times New Roman" w:hAnsi="Times New Roman" w:cs="Times New Roman"/>
          <w:sz w:val="24"/>
          <w:szCs w:val="24"/>
          <w:lang w:val="en-US"/>
        </w:rPr>
        <w:t xml:space="preserve"> system). </w:t>
      </w:r>
      <w:proofErr w:type="gramStart"/>
      <w:r w:rsidRPr="00980D09">
        <w:rPr>
          <w:rFonts w:ascii="Times New Roman" w:hAnsi="Times New Roman" w:cs="Times New Roman"/>
          <w:sz w:val="24"/>
          <w:szCs w:val="24"/>
          <w:lang w:val="en-US"/>
        </w:rPr>
        <w:t xml:space="preserve">An R-squared value of 0.261 means that approximately 26.1% of the variation in appropriate self-medication can be explained by the use of the </w:t>
      </w:r>
      <w:proofErr w:type="spellStart"/>
      <w:r w:rsidR="00792428" w:rsidRPr="00980D09">
        <w:rPr>
          <w:rFonts w:ascii="Times New Roman" w:hAnsi="Times New Roman" w:cs="Times New Roman"/>
          <w:sz w:val="24"/>
          <w:szCs w:val="24"/>
          <w:lang w:val="en-US"/>
        </w:rPr>
        <w:t>O</w:t>
      </w:r>
      <w:r w:rsidRPr="00980D09">
        <w:rPr>
          <w:rFonts w:ascii="Times New Roman" w:hAnsi="Times New Roman" w:cs="Times New Roman"/>
          <w:sz w:val="24"/>
          <w:szCs w:val="24"/>
          <w:lang w:val="en-US"/>
        </w:rPr>
        <w:t>kigusuri</w:t>
      </w:r>
      <w:proofErr w:type="spellEnd"/>
      <w:r w:rsidRPr="00980D09">
        <w:rPr>
          <w:rFonts w:ascii="Times New Roman" w:hAnsi="Times New Roman" w:cs="Times New Roman"/>
          <w:sz w:val="24"/>
          <w:szCs w:val="24"/>
          <w:lang w:val="en-US"/>
        </w:rPr>
        <w:t xml:space="preserve"> system.</w:t>
      </w:r>
      <w:proofErr w:type="gramEnd"/>
      <w:r w:rsidRPr="00980D09">
        <w:rPr>
          <w:rFonts w:ascii="Times New Roman" w:hAnsi="Times New Roman" w:cs="Times New Roman"/>
          <w:sz w:val="24"/>
          <w:szCs w:val="24"/>
          <w:lang w:val="en-US"/>
        </w:rPr>
        <w:t xml:space="preserve"> This suggests that there is some relationship between these two variables. </w:t>
      </w:r>
    </w:p>
    <w:p w14:paraId="1D31E8F8" w14:textId="294F7386" w:rsidR="00736470" w:rsidRPr="00980D09" w:rsidRDefault="00784EBA"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t xml:space="preserve"> </w:t>
      </w:r>
      <w:r w:rsidR="00792428" w:rsidRPr="00980D09">
        <w:rPr>
          <w:rFonts w:ascii="Times New Roman" w:hAnsi="Times New Roman" w:cs="Times New Roman"/>
          <w:b/>
          <w:bCs/>
          <w:sz w:val="24"/>
          <w:szCs w:val="24"/>
          <w:lang w:val="en-US"/>
        </w:rPr>
        <w:t>P</w:t>
      </w:r>
      <w:r w:rsidRPr="00980D09">
        <w:rPr>
          <w:rFonts w:ascii="Times New Roman" w:hAnsi="Times New Roman" w:cs="Times New Roman"/>
          <w:b/>
          <w:bCs/>
          <w:sz w:val="24"/>
          <w:szCs w:val="24"/>
          <w:lang w:val="en-US"/>
        </w:rPr>
        <w:t>-valu</w:t>
      </w:r>
      <w:r w:rsidR="00792428" w:rsidRPr="00980D09">
        <w:rPr>
          <w:rFonts w:ascii="Times New Roman" w:hAnsi="Times New Roman" w:cs="Times New Roman"/>
          <w:b/>
          <w:bCs/>
          <w:sz w:val="24"/>
          <w:szCs w:val="24"/>
          <w:lang w:val="en-US"/>
        </w:rPr>
        <w:t>e</w:t>
      </w:r>
      <w:r w:rsidRPr="00980D09">
        <w:rPr>
          <w:rFonts w:ascii="Times New Roman" w:hAnsi="Times New Roman" w:cs="Times New Roman"/>
          <w:sz w:val="24"/>
          <w:szCs w:val="24"/>
          <w:lang w:val="en-US"/>
        </w:rPr>
        <w:t xml:space="preserve"> The probability value is given as 0.000. In regression analysis, the p-value associated with an independent variable tests the null hypothesis that the independent variable has no effect on the dependent variable. A very low p-value (in this case, effectively 0.000) typically indicates that there is a significant relationship between the </w:t>
      </w:r>
      <w:proofErr w:type="spellStart"/>
      <w:r w:rsidR="00A64D28" w:rsidRPr="00980D09">
        <w:rPr>
          <w:rFonts w:ascii="Times New Roman" w:hAnsi="Times New Roman" w:cs="Times New Roman"/>
          <w:sz w:val="24"/>
          <w:szCs w:val="24"/>
          <w:lang w:val="en-US"/>
        </w:rPr>
        <w:t>O</w:t>
      </w:r>
      <w:r w:rsidRPr="00980D09">
        <w:rPr>
          <w:rFonts w:ascii="Times New Roman" w:hAnsi="Times New Roman" w:cs="Times New Roman"/>
          <w:sz w:val="24"/>
          <w:szCs w:val="24"/>
          <w:lang w:val="en-US"/>
        </w:rPr>
        <w:t>kigusuri</w:t>
      </w:r>
      <w:proofErr w:type="spellEnd"/>
      <w:r w:rsidRPr="00980D09">
        <w:rPr>
          <w:rFonts w:ascii="Times New Roman" w:hAnsi="Times New Roman" w:cs="Times New Roman"/>
          <w:sz w:val="24"/>
          <w:szCs w:val="24"/>
          <w:lang w:val="en-US"/>
        </w:rPr>
        <w:t xml:space="preserve"> system use and appropriate self-medication.</w:t>
      </w:r>
      <w:r w:rsidR="00736470" w:rsidRPr="00980D09">
        <w:rPr>
          <w:rFonts w:ascii="Times New Roman" w:hAnsi="Times New Roman" w:cs="Times New Roman"/>
          <w:sz w:val="24"/>
          <w:szCs w:val="24"/>
          <w:lang w:val="en-US"/>
        </w:rPr>
        <w:t xml:space="preserve"> </w:t>
      </w:r>
    </w:p>
    <w:p w14:paraId="7E21B217" w14:textId="1F0AF48D" w:rsidR="0081356F" w:rsidRPr="00980D09" w:rsidRDefault="00736470"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lastRenderedPageBreak/>
        <w:t>T</w:t>
      </w:r>
      <w:r w:rsidR="00460FE1" w:rsidRPr="00980D09">
        <w:rPr>
          <w:rFonts w:ascii="Times New Roman" w:hAnsi="Times New Roman" w:cs="Times New Roman"/>
          <w:sz w:val="24"/>
          <w:szCs w:val="24"/>
          <w:lang w:val="en-US"/>
        </w:rPr>
        <w:t>he findings indicate that there is a statistically significant relationship between the use of the "</w:t>
      </w:r>
      <w:proofErr w:type="spellStart"/>
      <w:r w:rsidR="00460FE1" w:rsidRPr="00980D09">
        <w:rPr>
          <w:rFonts w:ascii="Times New Roman" w:hAnsi="Times New Roman" w:cs="Times New Roman"/>
          <w:sz w:val="24"/>
          <w:szCs w:val="24"/>
          <w:lang w:val="en-US"/>
        </w:rPr>
        <w:t>Okigusuri</w:t>
      </w:r>
      <w:proofErr w:type="spellEnd"/>
      <w:r w:rsidR="00460FE1" w:rsidRPr="00980D09">
        <w:rPr>
          <w:rFonts w:ascii="Times New Roman" w:hAnsi="Times New Roman" w:cs="Times New Roman"/>
          <w:sz w:val="24"/>
          <w:szCs w:val="24"/>
          <w:lang w:val="en-US"/>
        </w:rPr>
        <w:t>" system and appropriate self-medication, and the model explains approximately 26.1% of the variability in appropriate self-medication based on the information provided.</w:t>
      </w:r>
      <w:r w:rsidRPr="00980D09">
        <w:rPr>
          <w:rFonts w:ascii="Times New Roman" w:hAnsi="Times New Roman" w:cs="Times New Roman"/>
          <w:sz w:val="24"/>
          <w:szCs w:val="24"/>
          <w:lang w:val="en-US"/>
        </w:rPr>
        <w:t xml:space="preserve"> </w:t>
      </w:r>
      <w:r w:rsidR="0081356F" w:rsidRPr="00980D09">
        <w:rPr>
          <w:rFonts w:ascii="Times New Roman" w:hAnsi="Times New Roman" w:cs="Times New Roman"/>
          <w:sz w:val="24"/>
          <w:szCs w:val="24"/>
          <w:lang w:val="en-US"/>
        </w:rPr>
        <w:t xml:space="preserve"> </w:t>
      </w:r>
      <w:r w:rsidR="00F42D04" w:rsidRPr="00980D09">
        <w:rPr>
          <w:rFonts w:ascii="Times New Roman" w:hAnsi="Times New Roman" w:cs="Times New Roman"/>
          <w:sz w:val="24"/>
          <w:szCs w:val="24"/>
          <w:lang w:val="en-US"/>
        </w:rPr>
        <w:t xml:space="preserve">The use of </w:t>
      </w:r>
      <w:proofErr w:type="spellStart"/>
      <w:r w:rsidR="00F42D04" w:rsidRPr="00980D09">
        <w:rPr>
          <w:rFonts w:ascii="Times New Roman" w:hAnsi="Times New Roman" w:cs="Times New Roman"/>
          <w:sz w:val="24"/>
          <w:szCs w:val="24"/>
          <w:lang w:val="en-US"/>
        </w:rPr>
        <w:t>Okigusuri</w:t>
      </w:r>
      <w:proofErr w:type="spellEnd"/>
      <w:r w:rsidR="00F42D04" w:rsidRPr="00980D09">
        <w:rPr>
          <w:rFonts w:ascii="Times New Roman" w:hAnsi="Times New Roman" w:cs="Times New Roman"/>
          <w:sz w:val="24"/>
          <w:szCs w:val="24"/>
          <w:lang w:val="en-US"/>
        </w:rPr>
        <w:t xml:space="preserve"> system alone </w:t>
      </w:r>
      <w:r w:rsidR="00241330" w:rsidRPr="00980D09">
        <w:rPr>
          <w:rFonts w:ascii="Times New Roman" w:hAnsi="Times New Roman" w:cs="Times New Roman"/>
          <w:sz w:val="24"/>
          <w:szCs w:val="24"/>
          <w:lang w:val="en-US"/>
        </w:rPr>
        <w:t>cannot</w:t>
      </w:r>
      <w:r w:rsidR="00F42D04" w:rsidRPr="00980D09">
        <w:rPr>
          <w:rFonts w:ascii="Times New Roman" w:hAnsi="Times New Roman" w:cs="Times New Roman"/>
          <w:sz w:val="24"/>
          <w:szCs w:val="24"/>
          <w:lang w:val="en-US"/>
        </w:rPr>
        <w:t xml:space="preserve"> predict individual self</w:t>
      </w:r>
      <w:r w:rsidR="00241330" w:rsidRPr="00980D09">
        <w:rPr>
          <w:rFonts w:ascii="Times New Roman" w:hAnsi="Times New Roman" w:cs="Times New Roman"/>
          <w:sz w:val="24"/>
          <w:szCs w:val="24"/>
          <w:lang w:val="en-US"/>
        </w:rPr>
        <w:t>-</w:t>
      </w:r>
      <w:r w:rsidR="00F42D04" w:rsidRPr="00980D09">
        <w:rPr>
          <w:rFonts w:ascii="Times New Roman" w:hAnsi="Times New Roman" w:cs="Times New Roman"/>
          <w:sz w:val="24"/>
          <w:szCs w:val="24"/>
          <w:lang w:val="en-US"/>
        </w:rPr>
        <w:t xml:space="preserve">medications, </w:t>
      </w:r>
      <w:r w:rsidR="00241330" w:rsidRPr="00980D09">
        <w:rPr>
          <w:rFonts w:ascii="Times New Roman" w:hAnsi="Times New Roman" w:cs="Times New Roman"/>
          <w:sz w:val="24"/>
          <w:szCs w:val="24"/>
          <w:lang w:val="en-US"/>
        </w:rPr>
        <w:t>other factors like individual education, and health seeking behavior can be considered to conclude the relationship</w:t>
      </w:r>
      <w:r w:rsidR="00BF0F4F" w:rsidRPr="00980D09">
        <w:rPr>
          <w:rFonts w:ascii="Times New Roman" w:hAnsi="Times New Roman" w:cs="Times New Roman"/>
          <w:sz w:val="24"/>
          <w:szCs w:val="24"/>
          <w:lang w:val="en-US"/>
        </w:rPr>
        <w:t>.</w:t>
      </w:r>
      <w:r w:rsidR="002750B9" w:rsidRPr="00980D09">
        <w:rPr>
          <w:rFonts w:ascii="Times New Roman" w:hAnsi="Times New Roman" w:cs="Times New Roman"/>
          <w:sz w:val="24"/>
          <w:szCs w:val="24"/>
          <w:lang w:val="en-US"/>
        </w:rPr>
        <w:fldChar w:fldCharType="begin" w:fldLock="1"/>
      </w:r>
      <w:r w:rsidR="00C96CAE" w:rsidRPr="00980D09">
        <w:rPr>
          <w:rFonts w:ascii="Times New Roman" w:hAnsi="Times New Roman" w:cs="Times New Roman"/>
          <w:sz w:val="24"/>
          <w:szCs w:val="24"/>
          <w:lang w:val="en-US"/>
        </w:rPr>
        <w:instrText>ADDIN CSL_CITATION {"citationItems":[{"id":"ITEM-1","itemData":{"DOI":"10.3329/imcjms.v12i2.39662","ISSN":"2519-1721","abstract":"Background and objectives: Self-medication is commonly practiced throughout the world. The aim of this study was to ascertain the use prevalence and knowledge of harmful effects of selfmedication among college students of health professions and non-health professions.\r Methods: A cross-sectional study was performed among 1,167 students from 12 faculties of a public university and two private universities in Kuwait. Data were collected using a selfadministered pretested questionnaire containing 32 questions.\r Results: Among the participants, 70.4% (822/1,167) used self-medication. The prevalence of self-medication was significantly higher among students of non-health professions compared with those of health professions (35.9% vs. 25.9%, p = 0.004, 95% CI, 6.28% to 13.73%, respectively). Pain killer medicines (52.9%), vitamins/minerals (13.1%), and antihistamines (9.0%) were the most commonly used non-prescription medications. Antibiotics and sleeping pills were used without a prescription in 2.9% and 2.1%, respectively. Older age, non-Kuwaiti national, and students of 5th to 7th year of study were significant predictors of self-medication. Knowledge scores of harmful effects of self-medication were about two-fold higher among females than their male counterparts. Similarly, students of higher years of study (5th to 7th year) had higher knowledge score compared with others.\r Conclusions: The prevalence of self-medication was alarmingly high among young adults in Kuwait. People should be informed about adverse effects of self-medication through mass and social media campaign.\r IMC J Med Sci 2018; 12(2): 57-68","author":[{"dropping-particle":"","family":"Mitra","given":"Amal K","non-dropping-particle":"","parse-names":false,"suffix":""},{"dropping-particle":"","family":"Imtiaz","given":"Ayyub","non-dropping-particle":"","parse-names":false,"suffix":""},{"dropping-particle":"","family":"Ibrahim","given":"Yusuf A","non-dropping-particle":"Al","parse-names":false,"suffix":""},{"dropping-particle":"","family":"Bulbanat","given":"Mohammad B","non-dropping-particle":"","parse-names":false,"suffix":""},{"dropping-particle":"Al","family":"Mutairi","given":"Maha F","non-dropping-particle":"","parse-names":false,"suffix":""},{"dropping-particle":"Al","family":"Musaileem","given":"Sulaiman F","non-dropping-particle":"","parse-names":false,"suffix":""}],"container-title":"IMC Journal of Medical Science","id":"ITEM-1","issue":"2","issued":{"date-parts":[["2019"]]},"page":"57-68","title":"Factors influencing knowledge and practice of self-medication among college students of health and non-health professions","type":"article-journal","volume":"12"},"uris":["http://www.mendeley.com/documents/?uuid=0e2054bf-6b48-4a7a-821d-8dd07316ea17"]}],"mendeley":{"formattedCitation":"(Mitra et al., 2019)","plainTextFormattedCitation":"(Mitra et al., 2019)","previouslyFormattedCitation":"(Mitra et al., 2019)"},"properties":{"noteIndex":0},"schema":"https://github.com/citation-style-language/schema/raw/master/csl-citation.json"}</w:instrText>
      </w:r>
      <w:r w:rsidR="002750B9" w:rsidRPr="00980D09">
        <w:rPr>
          <w:rFonts w:ascii="Times New Roman" w:hAnsi="Times New Roman" w:cs="Times New Roman"/>
          <w:sz w:val="24"/>
          <w:szCs w:val="24"/>
          <w:lang w:val="en-US"/>
        </w:rPr>
        <w:fldChar w:fldCharType="separate"/>
      </w:r>
      <w:r w:rsidR="002750B9" w:rsidRPr="00980D09">
        <w:rPr>
          <w:rFonts w:ascii="Times New Roman" w:hAnsi="Times New Roman" w:cs="Times New Roman"/>
          <w:noProof/>
          <w:sz w:val="24"/>
          <w:szCs w:val="24"/>
          <w:lang w:val="en-US"/>
        </w:rPr>
        <w:t>(</w:t>
      </w:r>
      <w:proofErr w:type="spellStart"/>
      <w:r w:rsidR="002750B9" w:rsidRPr="00980D09">
        <w:rPr>
          <w:rFonts w:ascii="Times New Roman" w:hAnsi="Times New Roman" w:cs="Times New Roman"/>
          <w:noProof/>
          <w:sz w:val="24"/>
          <w:szCs w:val="24"/>
          <w:lang w:val="en-US"/>
        </w:rPr>
        <w:t>Mitra</w:t>
      </w:r>
      <w:proofErr w:type="spellEnd"/>
      <w:r w:rsidR="002750B9" w:rsidRPr="00980D09">
        <w:rPr>
          <w:rFonts w:ascii="Times New Roman" w:hAnsi="Times New Roman" w:cs="Times New Roman"/>
          <w:noProof/>
          <w:sz w:val="24"/>
          <w:szCs w:val="24"/>
          <w:lang w:val="en-US"/>
        </w:rPr>
        <w:t xml:space="preserve"> et al., 2019)</w:t>
      </w:r>
      <w:r w:rsidR="002750B9" w:rsidRPr="00980D09">
        <w:rPr>
          <w:rFonts w:ascii="Times New Roman" w:hAnsi="Times New Roman" w:cs="Times New Roman"/>
          <w:sz w:val="24"/>
          <w:szCs w:val="24"/>
          <w:lang w:val="en-US"/>
        </w:rPr>
        <w:fldChar w:fldCharType="end"/>
      </w:r>
    </w:p>
    <w:p w14:paraId="5467FF4E" w14:textId="77777777" w:rsidR="005C3404" w:rsidRDefault="005C3404" w:rsidP="00980D09">
      <w:pPr>
        <w:pStyle w:val="Heading3"/>
        <w:spacing w:before="0" w:line="480" w:lineRule="auto"/>
        <w:jc w:val="both"/>
        <w:rPr>
          <w:rFonts w:ascii="Times New Roman" w:hAnsi="Times New Roman" w:cs="Times New Roman"/>
          <w:b/>
          <w:bCs/>
          <w:color w:val="auto"/>
          <w:lang w:val="en-US"/>
        </w:rPr>
      </w:pPr>
    </w:p>
    <w:p w14:paraId="1902FEF8" w14:textId="6B7DCE80" w:rsidR="0081356F" w:rsidRPr="00980D09" w:rsidRDefault="0081356F" w:rsidP="00980D09">
      <w:pPr>
        <w:pStyle w:val="Heading3"/>
        <w:spacing w:before="0" w:line="480" w:lineRule="auto"/>
        <w:jc w:val="both"/>
        <w:rPr>
          <w:rFonts w:ascii="Times New Roman" w:hAnsi="Times New Roman" w:cs="Times New Roman"/>
          <w:b/>
          <w:bCs/>
          <w:color w:val="auto"/>
          <w:lang w:val="en-US"/>
        </w:rPr>
      </w:pPr>
      <w:bookmarkStart w:id="118" w:name="_Toc152567383"/>
      <w:r w:rsidRPr="00980D09">
        <w:rPr>
          <w:rFonts w:ascii="Times New Roman" w:hAnsi="Times New Roman" w:cs="Times New Roman"/>
          <w:b/>
          <w:bCs/>
          <w:color w:val="auto"/>
          <w:lang w:val="en-US"/>
        </w:rPr>
        <w:t xml:space="preserve">4.5.3 </w:t>
      </w:r>
      <w:r w:rsidR="005C3404">
        <w:rPr>
          <w:rFonts w:ascii="Times New Roman" w:hAnsi="Times New Roman" w:cs="Times New Roman"/>
          <w:b/>
          <w:bCs/>
          <w:color w:val="auto"/>
          <w:lang w:val="en-US"/>
        </w:rPr>
        <w:tab/>
      </w:r>
      <w:r w:rsidR="00E43FFC" w:rsidRPr="00980D09">
        <w:rPr>
          <w:rFonts w:ascii="Times New Roman" w:hAnsi="Times New Roman" w:cs="Times New Roman"/>
          <w:b/>
          <w:bCs/>
          <w:color w:val="auto"/>
          <w:lang w:val="en-US"/>
        </w:rPr>
        <w:t>Preferred</w:t>
      </w:r>
      <w:r w:rsidRPr="00980D09">
        <w:rPr>
          <w:rFonts w:ascii="Times New Roman" w:hAnsi="Times New Roman" w:cs="Times New Roman"/>
          <w:b/>
          <w:bCs/>
          <w:color w:val="auto"/>
          <w:lang w:val="en-US"/>
        </w:rPr>
        <w:t xml:space="preserve"> medicine</w:t>
      </w:r>
      <w:r w:rsidR="00E43FFC" w:rsidRPr="00980D09">
        <w:rPr>
          <w:rFonts w:ascii="Times New Roman" w:hAnsi="Times New Roman" w:cs="Times New Roman"/>
          <w:b/>
          <w:bCs/>
          <w:color w:val="auto"/>
          <w:lang w:val="en-US"/>
        </w:rPr>
        <w:t>s</w:t>
      </w:r>
      <w:r w:rsidRPr="00980D09">
        <w:rPr>
          <w:rFonts w:ascii="Times New Roman" w:hAnsi="Times New Roman" w:cs="Times New Roman"/>
          <w:b/>
          <w:bCs/>
          <w:color w:val="auto"/>
          <w:lang w:val="en-US"/>
        </w:rPr>
        <w:t xml:space="preserve"> for </w:t>
      </w:r>
      <w:r w:rsidR="00E43FFC" w:rsidRPr="00980D09">
        <w:rPr>
          <w:rFonts w:ascii="Times New Roman" w:hAnsi="Times New Roman" w:cs="Times New Roman"/>
          <w:b/>
          <w:bCs/>
          <w:color w:val="auto"/>
          <w:lang w:val="en-US"/>
        </w:rPr>
        <w:t>S</w:t>
      </w:r>
      <w:r w:rsidRPr="00980D09">
        <w:rPr>
          <w:rFonts w:ascii="Times New Roman" w:hAnsi="Times New Roman" w:cs="Times New Roman"/>
          <w:b/>
          <w:bCs/>
          <w:color w:val="auto"/>
          <w:lang w:val="en-US"/>
        </w:rPr>
        <w:t>elf</w:t>
      </w:r>
      <w:r w:rsidR="00E43FFC" w:rsidRPr="00980D09">
        <w:rPr>
          <w:rFonts w:ascii="Times New Roman" w:hAnsi="Times New Roman" w:cs="Times New Roman"/>
          <w:b/>
          <w:bCs/>
          <w:color w:val="auto"/>
          <w:lang w:val="en-US"/>
        </w:rPr>
        <w:t>-</w:t>
      </w:r>
      <w:r w:rsidRPr="00980D09">
        <w:rPr>
          <w:rFonts w:ascii="Times New Roman" w:hAnsi="Times New Roman" w:cs="Times New Roman"/>
          <w:b/>
          <w:bCs/>
          <w:color w:val="auto"/>
          <w:lang w:val="en-US"/>
        </w:rPr>
        <w:t>medication</w:t>
      </w:r>
      <w:bookmarkEnd w:id="118"/>
    </w:p>
    <w:p w14:paraId="5463B1B9" w14:textId="71751A04" w:rsidR="00E43FFC" w:rsidRPr="00980D09" w:rsidRDefault="00E43FFC"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Exploring the type of medicines that individual stock in their household for self</w:t>
      </w:r>
      <w:r w:rsidR="00C47C6C"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 xml:space="preserve">medicating is a crucial point in this study </w:t>
      </w:r>
      <w:r w:rsidR="00C47C6C" w:rsidRPr="00980D09">
        <w:rPr>
          <w:rFonts w:ascii="Times New Roman" w:hAnsi="Times New Roman" w:cs="Times New Roman"/>
          <w:sz w:val="24"/>
          <w:szCs w:val="24"/>
          <w:lang w:val="en-US"/>
        </w:rPr>
        <w:t xml:space="preserve">as it natures the understanding of commonly medicines used and open a way for furthers studies into the area based on the results found. </w:t>
      </w:r>
      <w:proofErr w:type="gramStart"/>
      <w:r w:rsidR="00C47C6C" w:rsidRPr="00980D09">
        <w:rPr>
          <w:rFonts w:ascii="Times New Roman" w:hAnsi="Times New Roman" w:cs="Times New Roman"/>
          <w:sz w:val="24"/>
          <w:szCs w:val="24"/>
          <w:lang w:val="en-US"/>
        </w:rPr>
        <w:t>Table</w:t>
      </w:r>
      <w:r w:rsidR="007834F5" w:rsidRPr="00980D09">
        <w:rPr>
          <w:rFonts w:ascii="Times New Roman" w:hAnsi="Times New Roman" w:cs="Times New Roman"/>
          <w:sz w:val="24"/>
          <w:szCs w:val="24"/>
          <w:lang w:val="en-US"/>
        </w:rPr>
        <w:t xml:space="preserve"> 4.17 present distribution of respondents based on preferred medicine for self-medicating.</w:t>
      </w:r>
      <w:proofErr w:type="gramEnd"/>
      <w:r w:rsidR="007834F5" w:rsidRPr="00980D09">
        <w:rPr>
          <w:rFonts w:ascii="Times New Roman" w:hAnsi="Times New Roman" w:cs="Times New Roman"/>
          <w:sz w:val="24"/>
          <w:szCs w:val="24"/>
          <w:lang w:val="en-US"/>
        </w:rPr>
        <w:t xml:space="preserve"> </w:t>
      </w:r>
    </w:p>
    <w:p w14:paraId="3513F917" w14:textId="26000925" w:rsidR="006A3BFC" w:rsidRPr="00D36401" w:rsidRDefault="00D36401" w:rsidP="00D36401">
      <w:pPr>
        <w:pStyle w:val="Caption"/>
        <w:spacing w:after="0" w:line="480" w:lineRule="auto"/>
        <w:jc w:val="both"/>
        <w:rPr>
          <w:rFonts w:ascii="Times New Roman" w:hAnsi="Times New Roman" w:cs="Times New Roman"/>
          <w:b w:val="0"/>
          <w:bCs w:val="0"/>
          <w:i/>
          <w:iCs/>
          <w:color w:val="auto"/>
          <w:sz w:val="24"/>
          <w:szCs w:val="24"/>
          <w:lang w:val="en-US"/>
        </w:rPr>
      </w:pPr>
      <w:bookmarkStart w:id="119" w:name="_Toc152565585"/>
      <w:r w:rsidRPr="00D36401">
        <w:rPr>
          <w:rFonts w:ascii="Times New Roman" w:hAnsi="Times New Roman" w:cs="Times New Roman"/>
          <w:color w:val="auto"/>
          <w:sz w:val="24"/>
          <w:szCs w:val="24"/>
        </w:rPr>
        <w:t xml:space="preserve">Table </w:t>
      </w:r>
      <w:r w:rsidRPr="00D36401">
        <w:rPr>
          <w:rFonts w:ascii="Times New Roman" w:hAnsi="Times New Roman" w:cs="Times New Roman"/>
          <w:color w:val="auto"/>
          <w:sz w:val="24"/>
          <w:szCs w:val="24"/>
        </w:rPr>
        <w:fldChar w:fldCharType="begin"/>
      </w:r>
      <w:r w:rsidRPr="00D36401">
        <w:rPr>
          <w:rFonts w:ascii="Times New Roman" w:hAnsi="Times New Roman" w:cs="Times New Roman"/>
          <w:color w:val="auto"/>
          <w:sz w:val="24"/>
          <w:szCs w:val="24"/>
        </w:rPr>
        <w:instrText xml:space="preserve"> SEQ Table \* ARABIC </w:instrText>
      </w:r>
      <w:r w:rsidRPr="00D36401">
        <w:rPr>
          <w:rFonts w:ascii="Times New Roman" w:hAnsi="Times New Roman" w:cs="Times New Roman"/>
          <w:color w:val="auto"/>
          <w:sz w:val="24"/>
          <w:szCs w:val="24"/>
        </w:rPr>
        <w:fldChar w:fldCharType="separate"/>
      </w:r>
      <w:r w:rsidR="00AC0688">
        <w:rPr>
          <w:rFonts w:ascii="Times New Roman" w:hAnsi="Times New Roman" w:cs="Times New Roman"/>
          <w:noProof/>
          <w:color w:val="auto"/>
          <w:sz w:val="24"/>
          <w:szCs w:val="24"/>
        </w:rPr>
        <w:t>2</w:t>
      </w:r>
      <w:r w:rsidRPr="00D36401">
        <w:rPr>
          <w:rFonts w:ascii="Times New Roman" w:hAnsi="Times New Roman" w:cs="Times New Roman"/>
          <w:color w:val="auto"/>
          <w:sz w:val="24"/>
          <w:szCs w:val="24"/>
        </w:rPr>
        <w:fldChar w:fldCharType="end"/>
      </w:r>
      <w:r w:rsidRPr="00D36401">
        <w:rPr>
          <w:rFonts w:ascii="Times New Roman" w:hAnsi="Times New Roman" w:cs="Times New Roman"/>
          <w:color w:val="auto"/>
          <w:sz w:val="24"/>
          <w:szCs w:val="24"/>
        </w:rPr>
        <w:t>:4.15. Distribution of respondents by Preferred Medicines for Self-Medication</w:t>
      </w:r>
      <w:bookmarkEnd w:id="119"/>
    </w:p>
    <w:tbl>
      <w:tblPr>
        <w:tblW w:w="0" w:type="auto"/>
        <w:tblLook w:val="04A0" w:firstRow="1" w:lastRow="0" w:firstColumn="1" w:lastColumn="0" w:noHBand="0" w:noVBand="1"/>
      </w:tblPr>
      <w:tblGrid>
        <w:gridCol w:w="1926"/>
        <w:gridCol w:w="1495"/>
        <w:gridCol w:w="1644"/>
        <w:gridCol w:w="1644"/>
        <w:gridCol w:w="1727"/>
      </w:tblGrid>
      <w:tr w:rsidR="00980D09" w:rsidRPr="00980D09" w14:paraId="0F3F2C2B" w14:textId="77777777" w:rsidTr="005C3404">
        <w:tc>
          <w:tcPr>
            <w:tcW w:w="2065" w:type="dxa"/>
            <w:tcBorders>
              <w:top w:val="single" w:sz="4" w:space="0" w:color="auto"/>
              <w:bottom w:val="single" w:sz="4" w:space="0" w:color="auto"/>
            </w:tcBorders>
          </w:tcPr>
          <w:p w14:paraId="4F60E3C4" w14:textId="110DCE69" w:rsidR="001F4EBE" w:rsidRPr="00980D09" w:rsidRDefault="005C3404"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Preferred Medicines</w:t>
            </w:r>
          </w:p>
        </w:tc>
        <w:tc>
          <w:tcPr>
            <w:tcW w:w="1541" w:type="dxa"/>
            <w:tcBorders>
              <w:top w:val="single" w:sz="4" w:space="0" w:color="auto"/>
              <w:bottom w:val="single" w:sz="4" w:space="0" w:color="auto"/>
            </w:tcBorders>
          </w:tcPr>
          <w:p w14:paraId="530EB4D6" w14:textId="755285BF" w:rsidR="001F4EBE" w:rsidRPr="00980D09" w:rsidRDefault="005C3404"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Frequency</w:t>
            </w:r>
          </w:p>
        </w:tc>
        <w:tc>
          <w:tcPr>
            <w:tcW w:w="1803" w:type="dxa"/>
            <w:tcBorders>
              <w:top w:val="single" w:sz="4" w:space="0" w:color="auto"/>
              <w:bottom w:val="single" w:sz="4" w:space="0" w:color="auto"/>
            </w:tcBorders>
          </w:tcPr>
          <w:p w14:paraId="763C5F63" w14:textId="6C983A03" w:rsidR="001F4EBE" w:rsidRPr="00980D09" w:rsidRDefault="005C3404"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Percent</w:t>
            </w:r>
          </w:p>
        </w:tc>
        <w:tc>
          <w:tcPr>
            <w:tcW w:w="1803" w:type="dxa"/>
            <w:tcBorders>
              <w:top w:val="single" w:sz="4" w:space="0" w:color="auto"/>
              <w:bottom w:val="single" w:sz="4" w:space="0" w:color="auto"/>
            </w:tcBorders>
          </w:tcPr>
          <w:p w14:paraId="05245D84" w14:textId="558A97DC" w:rsidR="001F4EBE" w:rsidRPr="00980D09" w:rsidRDefault="005C3404"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Valid Percent</w:t>
            </w:r>
          </w:p>
        </w:tc>
        <w:tc>
          <w:tcPr>
            <w:tcW w:w="1804" w:type="dxa"/>
            <w:tcBorders>
              <w:top w:val="single" w:sz="4" w:space="0" w:color="auto"/>
              <w:bottom w:val="single" w:sz="4" w:space="0" w:color="auto"/>
            </w:tcBorders>
          </w:tcPr>
          <w:p w14:paraId="5F2450DE" w14:textId="77825F39" w:rsidR="001F4EBE" w:rsidRPr="00980D09" w:rsidRDefault="005C3404"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Cumulative Percent.</w:t>
            </w:r>
          </w:p>
        </w:tc>
      </w:tr>
      <w:tr w:rsidR="00980D09" w:rsidRPr="00980D09" w14:paraId="5A31DDBD" w14:textId="77777777" w:rsidTr="005C3404">
        <w:trPr>
          <w:trHeight w:val="356"/>
        </w:trPr>
        <w:tc>
          <w:tcPr>
            <w:tcW w:w="2065" w:type="dxa"/>
            <w:tcBorders>
              <w:top w:val="single" w:sz="4" w:space="0" w:color="auto"/>
            </w:tcBorders>
          </w:tcPr>
          <w:p w14:paraId="058E2718" w14:textId="7D66EFE3" w:rsidR="001F4EBE" w:rsidRPr="00980D09" w:rsidRDefault="006E292D"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Analgesic </w:t>
            </w:r>
          </w:p>
        </w:tc>
        <w:tc>
          <w:tcPr>
            <w:tcW w:w="1541" w:type="dxa"/>
            <w:tcBorders>
              <w:top w:val="single" w:sz="4" w:space="0" w:color="auto"/>
            </w:tcBorders>
          </w:tcPr>
          <w:p w14:paraId="397E8369" w14:textId="710A5BBB" w:rsidR="001F4EBE" w:rsidRPr="00980D09" w:rsidRDefault="00123525"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84</w:t>
            </w:r>
          </w:p>
        </w:tc>
        <w:tc>
          <w:tcPr>
            <w:tcW w:w="1803" w:type="dxa"/>
            <w:tcBorders>
              <w:top w:val="single" w:sz="4" w:space="0" w:color="auto"/>
            </w:tcBorders>
          </w:tcPr>
          <w:p w14:paraId="458415C1" w14:textId="29256CC4" w:rsidR="001F4EBE" w:rsidRPr="00980D09" w:rsidRDefault="00E95C0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60</w:t>
            </w:r>
          </w:p>
        </w:tc>
        <w:tc>
          <w:tcPr>
            <w:tcW w:w="1803" w:type="dxa"/>
            <w:tcBorders>
              <w:top w:val="single" w:sz="4" w:space="0" w:color="auto"/>
            </w:tcBorders>
          </w:tcPr>
          <w:p w14:paraId="7743794F" w14:textId="19ABE0C5" w:rsidR="001F4EBE" w:rsidRPr="00980D09" w:rsidRDefault="00763A18"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60</w:t>
            </w:r>
          </w:p>
        </w:tc>
        <w:tc>
          <w:tcPr>
            <w:tcW w:w="1804" w:type="dxa"/>
            <w:tcBorders>
              <w:top w:val="single" w:sz="4" w:space="0" w:color="auto"/>
            </w:tcBorders>
          </w:tcPr>
          <w:p w14:paraId="7291B0A0" w14:textId="40E7C734" w:rsidR="001F4EBE" w:rsidRPr="00980D09" w:rsidRDefault="005B4AC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60</w:t>
            </w:r>
          </w:p>
        </w:tc>
      </w:tr>
      <w:tr w:rsidR="00980D09" w:rsidRPr="00980D09" w14:paraId="39835368" w14:textId="77777777" w:rsidTr="005C3404">
        <w:trPr>
          <w:trHeight w:val="334"/>
        </w:trPr>
        <w:tc>
          <w:tcPr>
            <w:tcW w:w="2065" w:type="dxa"/>
          </w:tcPr>
          <w:p w14:paraId="46147FFD" w14:textId="503D02CE" w:rsidR="001F4EBE" w:rsidRPr="00980D09" w:rsidRDefault="00123525"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Antibiotics </w:t>
            </w:r>
          </w:p>
        </w:tc>
        <w:tc>
          <w:tcPr>
            <w:tcW w:w="1541" w:type="dxa"/>
          </w:tcPr>
          <w:p w14:paraId="1B7EEF12" w14:textId="4FA17B84" w:rsidR="001F4EBE" w:rsidRPr="00980D09" w:rsidRDefault="00123525"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w:t>
            </w:r>
          </w:p>
        </w:tc>
        <w:tc>
          <w:tcPr>
            <w:tcW w:w="1803" w:type="dxa"/>
          </w:tcPr>
          <w:p w14:paraId="6FA63710" w14:textId="056BD88D" w:rsidR="001F4EBE" w:rsidRPr="00980D09" w:rsidRDefault="00E95C0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803" w:type="dxa"/>
          </w:tcPr>
          <w:p w14:paraId="569B637D" w14:textId="36723F6C" w:rsidR="001F4EBE" w:rsidRPr="00980D09" w:rsidRDefault="00763A18"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1804" w:type="dxa"/>
          </w:tcPr>
          <w:p w14:paraId="224483DC" w14:textId="1CFF8B93" w:rsidR="001F4EBE" w:rsidRPr="00980D09" w:rsidRDefault="004A16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w:t>
            </w:r>
            <w:r w:rsidR="005B4AC3" w:rsidRPr="00980D09">
              <w:rPr>
                <w:rFonts w:ascii="Times New Roman" w:hAnsi="Times New Roman" w:cs="Times New Roman"/>
                <w:sz w:val="24"/>
                <w:szCs w:val="24"/>
                <w:lang w:val="en-US"/>
              </w:rPr>
              <w:t>1.4</w:t>
            </w:r>
          </w:p>
        </w:tc>
      </w:tr>
      <w:tr w:rsidR="00980D09" w:rsidRPr="00980D09" w14:paraId="5A018702" w14:textId="77777777" w:rsidTr="005C3404">
        <w:trPr>
          <w:trHeight w:val="339"/>
        </w:trPr>
        <w:tc>
          <w:tcPr>
            <w:tcW w:w="2065" w:type="dxa"/>
          </w:tcPr>
          <w:p w14:paraId="7E23975E" w14:textId="7EA8578D" w:rsidR="001F4EBE" w:rsidRPr="00980D09" w:rsidRDefault="00123525"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Cough mixture </w:t>
            </w:r>
          </w:p>
        </w:tc>
        <w:tc>
          <w:tcPr>
            <w:tcW w:w="1541" w:type="dxa"/>
          </w:tcPr>
          <w:p w14:paraId="3672E224" w14:textId="1C46579B" w:rsidR="001F4EBE" w:rsidRPr="00980D09" w:rsidRDefault="00300AF2"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w:t>
            </w:r>
          </w:p>
        </w:tc>
        <w:tc>
          <w:tcPr>
            <w:tcW w:w="1803" w:type="dxa"/>
          </w:tcPr>
          <w:p w14:paraId="705A559E" w14:textId="5ABE8A9D" w:rsidR="001F4EBE" w:rsidRPr="00980D09" w:rsidRDefault="00E95C0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2.9</w:t>
            </w:r>
          </w:p>
        </w:tc>
        <w:tc>
          <w:tcPr>
            <w:tcW w:w="1803" w:type="dxa"/>
          </w:tcPr>
          <w:p w14:paraId="549386BB" w14:textId="67B8CFE1" w:rsidR="001F4EBE" w:rsidRPr="00980D09" w:rsidRDefault="005B4AC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2.9</w:t>
            </w:r>
          </w:p>
        </w:tc>
        <w:tc>
          <w:tcPr>
            <w:tcW w:w="1804" w:type="dxa"/>
          </w:tcPr>
          <w:p w14:paraId="3AA4A959" w14:textId="0F0EC418" w:rsidR="001F4EBE" w:rsidRPr="00980D09" w:rsidRDefault="004A16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64.3</w:t>
            </w:r>
          </w:p>
        </w:tc>
      </w:tr>
      <w:tr w:rsidR="00980D09" w:rsidRPr="00980D09" w14:paraId="70B87C59" w14:textId="77777777" w:rsidTr="005C3404">
        <w:trPr>
          <w:trHeight w:val="345"/>
        </w:trPr>
        <w:tc>
          <w:tcPr>
            <w:tcW w:w="2065" w:type="dxa"/>
          </w:tcPr>
          <w:p w14:paraId="07A5431A" w14:textId="5A6DB325" w:rsidR="001F4EBE" w:rsidRPr="00980D09" w:rsidRDefault="00CE5898" w:rsidP="00713AB9">
            <w:pPr>
              <w:spacing w:after="0" w:line="360" w:lineRule="auto"/>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Antimalaria</w:t>
            </w:r>
            <w:proofErr w:type="spellEnd"/>
          </w:p>
        </w:tc>
        <w:tc>
          <w:tcPr>
            <w:tcW w:w="1541" w:type="dxa"/>
          </w:tcPr>
          <w:p w14:paraId="6A0BFB15" w14:textId="1CF95C7E" w:rsidR="001F4EBE" w:rsidRPr="00980D09" w:rsidRDefault="002A5C5E"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15</w:t>
            </w:r>
          </w:p>
        </w:tc>
        <w:tc>
          <w:tcPr>
            <w:tcW w:w="1803" w:type="dxa"/>
          </w:tcPr>
          <w:p w14:paraId="68AC4F22" w14:textId="24931A2E" w:rsidR="001F4EBE" w:rsidRPr="00980D09" w:rsidRDefault="00E95C00"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10.7</w:t>
            </w:r>
          </w:p>
        </w:tc>
        <w:tc>
          <w:tcPr>
            <w:tcW w:w="1803" w:type="dxa"/>
          </w:tcPr>
          <w:p w14:paraId="3564CAE1" w14:textId="369A11D1" w:rsidR="001F4EBE" w:rsidRPr="00980D09" w:rsidRDefault="004A16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10.7</w:t>
            </w:r>
          </w:p>
        </w:tc>
        <w:tc>
          <w:tcPr>
            <w:tcW w:w="1804" w:type="dxa"/>
          </w:tcPr>
          <w:p w14:paraId="76C7F96B" w14:textId="1CA17E1E" w:rsidR="001F4EBE" w:rsidRPr="00980D09" w:rsidRDefault="004A16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75</w:t>
            </w:r>
          </w:p>
        </w:tc>
      </w:tr>
      <w:tr w:rsidR="00980D09" w:rsidRPr="00980D09" w14:paraId="388C99BC" w14:textId="77777777" w:rsidTr="005C3404">
        <w:trPr>
          <w:trHeight w:val="352"/>
        </w:trPr>
        <w:tc>
          <w:tcPr>
            <w:tcW w:w="2065" w:type="dxa"/>
            <w:tcBorders>
              <w:bottom w:val="single" w:sz="4" w:space="0" w:color="auto"/>
            </w:tcBorders>
          </w:tcPr>
          <w:p w14:paraId="033655A9" w14:textId="07462CA4" w:rsidR="00300AF2" w:rsidRPr="00980D09" w:rsidRDefault="00300AF2"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Anti-</w:t>
            </w:r>
            <w:r w:rsidR="00FA3336" w:rsidRPr="00980D09">
              <w:rPr>
                <w:rFonts w:ascii="Times New Roman" w:hAnsi="Times New Roman" w:cs="Times New Roman"/>
                <w:sz w:val="24"/>
                <w:szCs w:val="24"/>
                <w:lang w:val="en-US"/>
              </w:rPr>
              <w:t>allergic</w:t>
            </w:r>
            <w:r w:rsidR="00853FD6" w:rsidRPr="00980D09">
              <w:rPr>
                <w:rFonts w:ascii="Times New Roman" w:hAnsi="Times New Roman" w:cs="Times New Roman"/>
                <w:sz w:val="24"/>
                <w:szCs w:val="24"/>
                <w:lang w:val="en-US"/>
              </w:rPr>
              <w:t xml:space="preserve"> </w:t>
            </w:r>
          </w:p>
        </w:tc>
        <w:tc>
          <w:tcPr>
            <w:tcW w:w="1541" w:type="dxa"/>
            <w:tcBorders>
              <w:bottom w:val="single" w:sz="4" w:space="0" w:color="auto"/>
            </w:tcBorders>
          </w:tcPr>
          <w:p w14:paraId="5680DC68" w14:textId="497C6CDB" w:rsidR="00300AF2" w:rsidRPr="00980D09" w:rsidRDefault="002A5C5E"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35</w:t>
            </w:r>
          </w:p>
        </w:tc>
        <w:tc>
          <w:tcPr>
            <w:tcW w:w="1803" w:type="dxa"/>
            <w:tcBorders>
              <w:bottom w:val="single" w:sz="4" w:space="0" w:color="auto"/>
            </w:tcBorders>
          </w:tcPr>
          <w:p w14:paraId="28945B79" w14:textId="74189D3B" w:rsidR="00300AF2" w:rsidRPr="00980D09" w:rsidRDefault="00763A18"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25</w:t>
            </w:r>
          </w:p>
        </w:tc>
        <w:tc>
          <w:tcPr>
            <w:tcW w:w="1803" w:type="dxa"/>
            <w:tcBorders>
              <w:bottom w:val="single" w:sz="4" w:space="0" w:color="auto"/>
            </w:tcBorders>
          </w:tcPr>
          <w:p w14:paraId="5E860BB2" w14:textId="55EDFF6F" w:rsidR="00300AF2" w:rsidRPr="00980D09" w:rsidRDefault="004A16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25</w:t>
            </w:r>
          </w:p>
        </w:tc>
        <w:tc>
          <w:tcPr>
            <w:tcW w:w="1804" w:type="dxa"/>
            <w:tcBorders>
              <w:bottom w:val="single" w:sz="4" w:space="0" w:color="auto"/>
            </w:tcBorders>
          </w:tcPr>
          <w:p w14:paraId="577B843A" w14:textId="6BAC152D" w:rsidR="00300AF2" w:rsidRPr="00980D09" w:rsidRDefault="004A16F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100</w:t>
            </w:r>
          </w:p>
        </w:tc>
      </w:tr>
      <w:tr w:rsidR="00980D09" w:rsidRPr="005C3404" w14:paraId="19114DDB" w14:textId="77777777" w:rsidTr="005C3404">
        <w:trPr>
          <w:trHeight w:val="344"/>
        </w:trPr>
        <w:tc>
          <w:tcPr>
            <w:tcW w:w="2065" w:type="dxa"/>
            <w:tcBorders>
              <w:top w:val="single" w:sz="4" w:space="0" w:color="auto"/>
              <w:bottom w:val="single" w:sz="4" w:space="0" w:color="auto"/>
            </w:tcBorders>
          </w:tcPr>
          <w:p w14:paraId="523B4C98" w14:textId="34BB38B2" w:rsidR="00FC1D33" w:rsidRPr="005C3404" w:rsidRDefault="00FC1D33" w:rsidP="00713AB9">
            <w:pPr>
              <w:spacing w:after="0" w:line="360" w:lineRule="auto"/>
              <w:rPr>
                <w:rFonts w:ascii="Times New Roman" w:hAnsi="Times New Roman" w:cs="Times New Roman"/>
                <w:b/>
                <w:sz w:val="24"/>
                <w:szCs w:val="24"/>
                <w:lang w:val="en-US"/>
              </w:rPr>
            </w:pPr>
            <w:r w:rsidRPr="005C3404">
              <w:rPr>
                <w:rFonts w:ascii="Times New Roman" w:hAnsi="Times New Roman" w:cs="Times New Roman"/>
                <w:b/>
                <w:sz w:val="24"/>
                <w:szCs w:val="24"/>
                <w:lang w:val="en-US"/>
              </w:rPr>
              <w:t xml:space="preserve">Total </w:t>
            </w:r>
          </w:p>
        </w:tc>
        <w:tc>
          <w:tcPr>
            <w:tcW w:w="1541" w:type="dxa"/>
            <w:tcBorders>
              <w:top w:val="single" w:sz="4" w:space="0" w:color="auto"/>
              <w:bottom w:val="single" w:sz="4" w:space="0" w:color="auto"/>
            </w:tcBorders>
          </w:tcPr>
          <w:p w14:paraId="47F645F9" w14:textId="298C2BCD" w:rsidR="00FC1D33" w:rsidRPr="005C3404" w:rsidRDefault="00FC1D33" w:rsidP="00713AB9">
            <w:pPr>
              <w:spacing w:after="0" w:line="360" w:lineRule="auto"/>
              <w:rPr>
                <w:rFonts w:ascii="Times New Roman" w:hAnsi="Times New Roman" w:cs="Times New Roman"/>
                <w:b/>
                <w:sz w:val="24"/>
                <w:szCs w:val="24"/>
                <w:lang w:val="en-US"/>
              </w:rPr>
            </w:pPr>
            <w:r w:rsidRPr="005C3404">
              <w:rPr>
                <w:rFonts w:ascii="Times New Roman" w:hAnsi="Times New Roman" w:cs="Times New Roman"/>
                <w:b/>
                <w:sz w:val="24"/>
                <w:szCs w:val="24"/>
                <w:lang w:val="en-US"/>
              </w:rPr>
              <w:t>140</w:t>
            </w:r>
          </w:p>
        </w:tc>
        <w:tc>
          <w:tcPr>
            <w:tcW w:w="1803" w:type="dxa"/>
            <w:tcBorders>
              <w:top w:val="single" w:sz="4" w:space="0" w:color="auto"/>
              <w:bottom w:val="single" w:sz="4" w:space="0" w:color="auto"/>
            </w:tcBorders>
          </w:tcPr>
          <w:p w14:paraId="4DE74ABB" w14:textId="257C9C6D" w:rsidR="00FC1D33" w:rsidRPr="005C3404" w:rsidRDefault="00763A18" w:rsidP="00713AB9">
            <w:pPr>
              <w:spacing w:after="0" w:line="360" w:lineRule="auto"/>
              <w:rPr>
                <w:rFonts w:ascii="Times New Roman" w:hAnsi="Times New Roman" w:cs="Times New Roman"/>
                <w:b/>
                <w:sz w:val="24"/>
                <w:szCs w:val="24"/>
                <w:lang w:val="en-US"/>
              </w:rPr>
            </w:pPr>
            <w:r w:rsidRPr="005C3404">
              <w:rPr>
                <w:rFonts w:ascii="Times New Roman" w:hAnsi="Times New Roman" w:cs="Times New Roman"/>
                <w:b/>
                <w:sz w:val="24"/>
                <w:szCs w:val="24"/>
                <w:lang w:val="en-US"/>
              </w:rPr>
              <w:t>100.0</w:t>
            </w:r>
          </w:p>
        </w:tc>
        <w:tc>
          <w:tcPr>
            <w:tcW w:w="1803" w:type="dxa"/>
            <w:tcBorders>
              <w:top w:val="single" w:sz="4" w:space="0" w:color="auto"/>
              <w:bottom w:val="single" w:sz="4" w:space="0" w:color="auto"/>
            </w:tcBorders>
          </w:tcPr>
          <w:p w14:paraId="3D2AC9A4" w14:textId="4253BEBD" w:rsidR="00FC1D33" w:rsidRPr="005C3404" w:rsidRDefault="004A16F3" w:rsidP="00713AB9">
            <w:pPr>
              <w:spacing w:after="0" w:line="360" w:lineRule="auto"/>
              <w:rPr>
                <w:rFonts w:ascii="Times New Roman" w:hAnsi="Times New Roman" w:cs="Times New Roman"/>
                <w:b/>
                <w:sz w:val="24"/>
                <w:szCs w:val="24"/>
                <w:lang w:val="en-US"/>
              </w:rPr>
            </w:pPr>
            <w:r w:rsidRPr="005C3404">
              <w:rPr>
                <w:rFonts w:ascii="Times New Roman" w:hAnsi="Times New Roman" w:cs="Times New Roman"/>
                <w:b/>
                <w:sz w:val="24"/>
                <w:szCs w:val="24"/>
                <w:lang w:val="en-US"/>
              </w:rPr>
              <w:t>100.0</w:t>
            </w:r>
          </w:p>
        </w:tc>
        <w:tc>
          <w:tcPr>
            <w:tcW w:w="1804" w:type="dxa"/>
            <w:tcBorders>
              <w:top w:val="single" w:sz="4" w:space="0" w:color="auto"/>
              <w:bottom w:val="single" w:sz="4" w:space="0" w:color="auto"/>
            </w:tcBorders>
          </w:tcPr>
          <w:p w14:paraId="2D866D06" w14:textId="77777777" w:rsidR="00FC1D33" w:rsidRPr="005C3404" w:rsidRDefault="00FC1D33" w:rsidP="00713AB9">
            <w:pPr>
              <w:spacing w:after="0" w:line="360" w:lineRule="auto"/>
              <w:rPr>
                <w:rFonts w:ascii="Times New Roman" w:hAnsi="Times New Roman" w:cs="Times New Roman"/>
                <w:b/>
                <w:sz w:val="24"/>
                <w:szCs w:val="24"/>
                <w:lang w:val="en-US"/>
              </w:rPr>
            </w:pPr>
          </w:p>
        </w:tc>
      </w:tr>
    </w:tbl>
    <w:p w14:paraId="6DA3B4A6" w14:textId="77777777" w:rsidR="00713AB9" w:rsidRDefault="00713AB9" w:rsidP="00980D09">
      <w:pPr>
        <w:spacing w:after="0" w:line="480" w:lineRule="auto"/>
        <w:jc w:val="both"/>
        <w:rPr>
          <w:rFonts w:ascii="Times New Roman" w:hAnsi="Times New Roman" w:cs="Times New Roman"/>
          <w:sz w:val="24"/>
          <w:szCs w:val="24"/>
          <w:lang w:val="en-US"/>
        </w:rPr>
      </w:pPr>
    </w:p>
    <w:p w14:paraId="592595FA" w14:textId="176F56D8" w:rsidR="003C0AC5" w:rsidRDefault="00B01E4F"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findings revealed that 60% of respondents were self-medicating with </w:t>
      </w:r>
      <w:proofErr w:type="gramStart"/>
      <w:r w:rsidR="000F3F2C" w:rsidRPr="00980D09">
        <w:rPr>
          <w:rFonts w:ascii="Times New Roman" w:hAnsi="Times New Roman" w:cs="Times New Roman"/>
          <w:sz w:val="24"/>
          <w:szCs w:val="24"/>
          <w:lang w:val="en-US"/>
        </w:rPr>
        <w:t>Analgesics,</w:t>
      </w:r>
      <w:proofErr w:type="gramEnd"/>
      <w:r w:rsidR="000F3F2C" w:rsidRPr="00980D09">
        <w:rPr>
          <w:rFonts w:ascii="Times New Roman" w:hAnsi="Times New Roman" w:cs="Times New Roman"/>
          <w:sz w:val="24"/>
          <w:szCs w:val="24"/>
          <w:lang w:val="en-US"/>
        </w:rPr>
        <w:t xml:space="preserve"> t</w:t>
      </w:r>
      <w:r w:rsidRPr="00980D09">
        <w:rPr>
          <w:rFonts w:ascii="Times New Roman" w:hAnsi="Times New Roman" w:cs="Times New Roman"/>
          <w:sz w:val="24"/>
          <w:szCs w:val="24"/>
          <w:lang w:val="en-US"/>
        </w:rPr>
        <w:t>his high percentage suggests a prevalent tendency to self-treat pain with over-the-</w:t>
      </w:r>
      <w:r w:rsidRPr="00980D09">
        <w:rPr>
          <w:rFonts w:ascii="Times New Roman" w:hAnsi="Times New Roman" w:cs="Times New Roman"/>
          <w:sz w:val="24"/>
          <w:szCs w:val="24"/>
          <w:lang w:val="en-US"/>
        </w:rPr>
        <w:lastRenderedPageBreak/>
        <w:t>counter pain relief medications. While these medications are generally safe when used as directed, misuse or overuse can lead to adverse effects, especially if there are underlying health conditions or interactions with other medications.</w:t>
      </w:r>
      <w:r w:rsidR="000F3F2C" w:rsidRPr="00980D09">
        <w:rPr>
          <w:rFonts w:ascii="Times New Roman" w:hAnsi="Times New Roman" w:cs="Times New Roman"/>
          <w:sz w:val="24"/>
          <w:szCs w:val="24"/>
          <w:lang w:val="en-US"/>
        </w:rPr>
        <w:t xml:space="preserve"> </w:t>
      </w:r>
      <w:r w:rsidR="009E5C47" w:rsidRPr="00980D09">
        <w:rPr>
          <w:rFonts w:ascii="Times New Roman" w:hAnsi="Times New Roman" w:cs="Times New Roman"/>
          <w:sz w:val="24"/>
          <w:szCs w:val="24"/>
          <w:lang w:val="en-US"/>
        </w:rPr>
        <w:t>1.4% of respondents reported self-medicating with antibiotics. This is a relatively low percentage, which is encouraging, as antibiotic misuse can lead to antibiotic resistance and other health risks.</w:t>
      </w:r>
      <w:r w:rsidR="00A63821" w:rsidRPr="00980D09">
        <w:rPr>
          <w:rFonts w:ascii="Times New Roman" w:hAnsi="Times New Roman" w:cs="Times New Roman"/>
          <w:sz w:val="24"/>
          <w:szCs w:val="24"/>
          <w:lang w:val="en-US"/>
        </w:rPr>
        <w:fldChar w:fldCharType="begin" w:fldLock="1"/>
      </w:r>
      <w:r w:rsidR="0039381C" w:rsidRPr="00980D09">
        <w:rPr>
          <w:rFonts w:ascii="Times New Roman" w:hAnsi="Times New Roman" w:cs="Times New Roman"/>
          <w:sz w:val="24"/>
          <w:szCs w:val="24"/>
          <w:lang w:val="en-US"/>
        </w:rPr>
        <w:instrText>ADDIN CSL_CITATION {"citationItems":[{"id":"ITEM-1","itemData":{"DOI":"10.1097/CCM.0000000000004371","ISBN":"0000000000","ISSN":"15300293","PMID":"32282351","author":[{"dropping-particle":"","family":"Kadri","given":"Sameer S","non-dropping-particle":"","parse-names":false,"suffix":""}],"container-title":"Critical Care Medicine","id":"ITEM-1","issue":"2","issued":{"date-parts":[["2020"]]},"page":"939-945","title":"Key Takeaways from the U.S. CDC's 2019 Antibiotic Resistance Threats Report for Frontline Providers","type":"article-journal"},"uris":["http://www.mendeley.com/documents/?uuid=00c5c460-d8ac-45a5-8e8c-0c2820dbf792"]}],"mendeley":{"formattedCitation":"(Kadri, 2020)","plainTextFormattedCitation":"(Kadri, 2020)","previouslyFormattedCitation":"(Kadri, 2020)"},"properties":{"noteIndex":0},"schema":"https://github.com/citation-style-language/schema/raw/master/csl-citation.json"}</w:instrText>
      </w:r>
      <w:r w:rsidR="00A63821" w:rsidRPr="00980D09">
        <w:rPr>
          <w:rFonts w:ascii="Times New Roman" w:hAnsi="Times New Roman" w:cs="Times New Roman"/>
          <w:sz w:val="24"/>
          <w:szCs w:val="24"/>
          <w:lang w:val="en-US"/>
        </w:rPr>
        <w:fldChar w:fldCharType="separate"/>
      </w:r>
      <w:r w:rsidR="00A63821" w:rsidRPr="00980D09">
        <w:rPr>
          <w:rFonts w:ascii="Times New Roman" w:hAnsi="Times New Roman" w:cs="Times New Roman"/>
          <w:noProof/>
          <w:sz w:val="24"/>
          <w:szCs w:val="24"/>
          <w:lang w:val="en-US"/>
        </w:rPr>
        <w:t>(</w:t>
      </w:r>
      <w:proofErr w:type="spellStart"/>
      <w:r w:rsidR="00A63821" w:rsidRPr="00980D09">
        <w:rPr>
          <w:rFonts w:ascii="Times New Roman" w:hAnsi="Times New Roman" w:cs="Times New Roman"/>
          <w:noProof/>
          <w:sz w:val="24"/>
          <w:szCs w:val="24"/>
          <w:lang w:val="en-US"/>
        </w:rPr>
        <w:t>Kadri</w:t>
      </w:r>
      <w:proofErr w:type="spellEnd"/>
      <w:r w:rsidR="00A63821" w:rsidRPr="00980D09">
        <w:rPr>
          <w:rFonts w:ascii="Times New Roman" w:hAnsi="Times New Roman" w:cs="Times New Roman"/>
          <w:noProof/>
          <w:sz w:val="24"/>
          <w:szCs w:val="24"/>
          <w:lang w:val="en-US"/>
        </w:rPr>
        <w:t>, 2020)</w:t>
      </w:r>
      <w:r w:rsidR="00A63821" w:rsidRPr="00980D09">
        <w:rPr>
          <w:rFonts w:ascii="Times New Roman" w:hAnsi="Times New Roman" w:cs="Times New Roman"/>
          <w:sz w:val="24"/>
          <w:szCs w:val="24"/>
          <w:lang w:val="en-US"/>
        </w:rPr>
        <w:fldChar w:fldCharType="end"/>
      </w:r>
      <w:r w:rsidR="00A63821" w:rsidRPr="00980D09">
        <w:rPr>
          <w:rFonts w:ascii="Times New Roman" w:hAnsi="Times New Roman" w:cs="Times New Roman"/>
          <w:sz w:val="24"/>
          <w:szCs w:val="24"/>
          <w:lang w:val="en-US"/>
        </w:rPr>
        <w:t xml:space="preserve"> </w:t>
      </w:r>
      <w:r w:rsidR="00681705" w:rsidRPr="00980D09">
        <w:rPr>
          <w:rFonts w:ascii="Times New Roman" w:hAnsi="Times New Roman" w:cs="Times New Roman"/>
          <w:sz w:val="24"/>
          <w:szCs w:val="24"/>
          <w:lang w:val="en-US"/>
        </w:rPr>
        <w:t xml:space="preserve">, ,most of the studies conducted in self-medication practice </w:t>
      </w:r>
      <w:r w:rsidR="00EE69A7" w:rsidRPr="00980D09">
        <w:rPr>
          <w:rFonts w:ascii="Times New Roman" w:hAnsi="Times New Roman" w:cs="Times New Roman"/>
          <w:sz w:val="24"/>
          <w:szCs w:val="24"/>
          <w:lang w:val="en-US"/>
        </w:rPr>
        <w:t xml:space="preserve">a threat on misuse of antibiotics self-medicated, </w:t>
      </w:r>
      <w:r w:rsidR="0039381C" w:rsidRPr="00980D09">
        <w:rPr>
          <w:rFonts w:ascii="Times New Roman" w:hAnsi="Times New Roman" w:cs="Times New Roman"/>
          <w:sz w:val="24"/>
          <w:szCs w:val="24"/>
          <w:lang w:val="en-US"/>
        </w:rPr>
        <w:fldChar w:fldCharType="begin" w:fldLock="1"/>
      </w:r>
      <w:r w:rsidR="00BA351C" w:rsidRPr="00980D09">
        <w:rPr>
          <w:rFonts w:ascii="Times New Roman" w:hAnsi="Times New Roman" w:cs="Times New Roman"/>
          <w:sz w:val="24"/>
          <w:szCs w:val="24"/>
          <w:lang w:val="en-US"/>
        </w:rPr>
        <w:instrText>ADDIN CSL_CITATION {"citationItems":[{"id":"ITEM-1","itemData":{"DOI":"10.3389/fphar.2021.726643","ISSN":"16639812","abstract":"Background and Objectives: Self-medication with over-the-counter (OTC) medicines is becoming an increasingly popular practice around the world. The global prevalence rate of self-medication ranges from 11.2% to 93.7%, depending on the target population and country. However, there is a lack of data on the prevalence and practices of self-medication among the working-age population, particularly in Thailand metropolitan areas. The current study describes the prevalence of self-medication practices, adverse drug reactions and severity, reasons for self-medication, and basic medication knowledge among people of working age in metropolitan areas in Thailand. Methods: We conducted an online cross-sectional study between December 2020 and January 2021. Descriptive statistics were used to analyze self-medication data. A chi-square test was used to assess the association between self-medication and sociodemographic characteristics. Results: This study found high prevalence of self-medication among the working-age population in metropolitan areas of Thailand (88.2%). The most commonly used drug groups were NSAIDs (34.8%) and antibiotics (30.2%). Minor illness and easy access to pharmacies were the most common reasons for self-medication. Almost half of the participants&amp;apos; illnesses (42.6%) for which they self-medicated were not always completely cured, necessitating treatment at a hospital or clinic. Although only a small number of participants (ranged from 0.6 to 6.6%) experienced adverse drug reactions as a result of self-medication, some had severe symptoms that disrupted their daily lives or required hospitalization. In terms of basic medication knowledge, we discovered that study participants misunderstood some antibiotic drug concepts. Conclusions: According to the study findings, it is recommended that more information about the risks of self-medication, drug adverse reactions, antibiotic stewardship, more supervision of the prohibition of over-the-counter drugs and selling practices, and adequate facilities for peoples access to medical services be provided at the policy level.","author":[{"dropping-particle":"","family":"Chautrakarn","given":"Sineenart","non-dropping-particle":"","parse-names":false,"suffix":""},{"dropping-particle":"","family":"Khumros","given":"Waraporn","non-dropping-particle":"","parse-names":false,"suffix":""},{"dropping-particle":"","family":"Phutrakool","given":"Phanupong","non-dropping-particle":"","parse-names":false,"suffix":""}],"container-title":"Frontiers in Pharmacology","id":"ITEM-1","issue":"August","issued":{"date-parts":[["2021"]]},"page":"1-9","title":"Self-Medication With Over-the-counter Medicines Among the Working Age Population in Metropolitan Areas of Thailand","type":"article-journal","volume":"12"},"uris":["http://www.mendeley.com/documents/?uuid=b11ecf30-a017-4186-92de-2b40bc39fd96"]}],"mendeley":{"formattedCitation":"(Chautrakarn et al., 2021)","plainTextFormattedCitation":"(Chautrakarn et al., 2021)","previouslyFormattedCitation":"(Chautrakarn et al., 2021)"},"properties":{"noteIndex":0},"schema":"https://github.com/citation-style-language/schema/raw/master/csl-citation.json"}</w:instrText>
      </w:r>
      <w:r w:rsidR="0039381C" w:rsidRPr="00980D09">
        <w:rPr>
          <w:rFonts w:ascii="Times New Roman" w:hAnsi="Times New Roman" w:cs="Times New Roman"/>
          <w:sz w:val="24"/>
          <w:szCs w:val="24"/>
          <w:lang w:val="en-US"/>
        </w:rPr>
        <w:fldChar w:fldCharType="separate"/>
      </w:r>
      <w:r w:rsidR="0039381C" w:rsidRPr="00980D09">
        <w:rPr>
          <w:rFonts w:ascii="Times New Roman" w:hAnsi="Times New Roman" w:cs="Times New Roman"/>
          <w:noProof/>
          <w:sz w:val="24"/>
          <w:szCs w:val="24"/>
          <w:lang w:val="en-US"/>
        </w:rPr>
        <w:t>(Chautrakarn et al., 2021)</w:t>
      </w:r>
      <w:r w:rsidR="0039381C" w:rsidRPr="00980D09">
        <w:rPr>
          <w:rFonts w:ascii="Times New Roman" w:hAnsi="Times New Roman" w:cs="Times New Roman"/>
          <w:sz w:val="24"/>
          <w:szCs w:val="24"/>
          <w:lang w:val="en-US"/>
        </w:rPr>
        <w:fldChar w:fldCharType="end"/>
      </w:r>
      <w:r w:rsidR="0039381C" w:rsidRPr="00980D09">
        <w:rPr>
          <w:rFonts w:ascii="Times New Roman" w:hAnsi="Times New Roman" w:cs="Times New Roman"/>
          <w:sz w:val="24"/>
          <w:szCs w:val="24"/>
          <w:lang w:val="en-US"/>
        </w:rPr>
        <w:t xml:space="preserve"> reported that The most commonly used drug groups were (analgesics) NSAIDs (34.8%) and antibiotics (30.2%)</w:t>
      </w:r>
      <w:r w:rsidR="00BD7050" w:rsidRPr="00980D09">
        <w:rPr>
          <w:rFonts w:ascii="Times New Roman" w:hAnsi="Times New Roman" w:cs="Times New Roman"/>
          <w:sz w:val="24"/>
          <w:szCs w:val="24"/>
          <w:lang w:val="en-US"/>
        </w:rPr>
        <w:t>, this high percent of antibiotic use has a high risk in antibiotic resistance.</w:t>
      </w:r>
      <w:r w:rsidR="00BA351C" w:rsidRPr="00980D09">
        <w:rPr>
          <w:rFonts w:ascii="Times New Roman" w:hAnsi="Times New Roman" w:cs="Times New Roman"/>
          <w:sz w:val="24"/>
          <w:szCs w:val="24"/>
          <w:lang w:val="en-US"/>
        </w:rPr>
        <w:t xml:space="preserve"> A study conducted in </w:t>
      </w:r>
      <w:proofErr w:type="spellStart"/>
      <w:r w:rsidR="00BA351C" w:rsidRPr="00980D09">
        <w:rPr>
          <w:rFonts w:ascii="Times New Roman" w:hAnsi="Times New Roman" w:cs="Times New Roman"/>
          <w:sz w:val="24"/>
          <w:szCs w:val="24"/>
          <w:lang w:val="en-US"/>
        </w:rPr>
        <w:t>Mbeya</w:t>
      </w:r>
      <w:proofErr w:type="spellEnd"/>
      <w:r w:rsidR="00BA351C" w:rsidRPr="00980D09">
        <w:rPr>
          <w:rFonts w:ascii="Times New Roman" w:hAnsi="Times New Roman" w:cs="Times New Roman"/>
          <w:sz w:val="24"/>
          <w:szCs w:val="24"/>
          <w:lang w:val="en-US"/>
        </w:rPr>
        <w:t xml:space="preserve"> region </w:t>
      </w:r>
      <w:r w:rsidR="00BA351C" w:rsidRPr="00980D09">
        <w:rPr>
          <w:rFonts w:ascii="Times New Roman" w:hAnsi="Times New Roman" w:cs="Times New Roman"/>
          <w:sz w:val="24"/>
          <w:szCs w:val="24"/>
          <w:lang w:val="en-US"/>
        </w:rPr>
        <w:fldChar w:fldCharType="begin" w:fldLock="1"/>
      </w:r>
      <w:r w:rsidR="00011855" w:rsidRPr="00980D09">
        <w:rPr>
          <w:rFonts w:ascii="Times New Roman" w:hAnsi="Times New Roman" w:cs="Times New Roman"/>
          <w:sz w:val="24"/>
          <w:szCs w:val="24"/>
          <w:lang w:val="en-US"/>
        </w:rPr>
        <w:instrText>ADDIN CSL_CITATION {"citationItems":[{"id":"ITEM-1","itemData":{"DOI":"10.4314/thrb.v19i4.6","ISSN":"18216404","abstract":"Background: Self-medication with antimalarials and antibiotics is highly practiced worldwide particularly in developing countries including Tanzania. This study was carried out to determine self-medication practices with antimalarials and antibiotics, and as well as predictors for self-medication among urban communities of Mbeya in Tanzania. Methods: A cross sectional descriptive community survey was conducted in Mbeya City in the Southwestern highlands of Tanzania from April to June 2016. The study population comprised of adults participants aged 18 years and above. Face to face interviews were conducted using a structured pretested questionnaires. Data on self-medication practices and predictors of self-medication was assessed. Descriptive statistics and logistic regression analysis were used s to assess predictors associated with self-medication with either antibiotic or antimalarials. Results: A total of 300 individuals (mean age= 35.4 ± 13.4 years) were involved in the study. Prevalence of self-medication with either of the drugs, antibiotic only and antimalarial only was 55.7%, 19.7% and 19.0%, respectively. Participants who were employed had higher odds of self-medicating with antibiotics than students (OR=4.13, 95% CI: 1.14-14.96). Participants who kept medicines at home had lower odds of self-medicating with either antibiotic or antimalarial than those who do not keep. The main reason that was indicated?for the self- medication was emergency illness. The main source of medicines was the private pharmacies. Conclusion: There is generally high self-medication practice among urban communities of Mbeya, Tanzania. Community awareness on the practice of self-medication and its implications especially on the harmful effects of self-medication that are less known. The self-medication rates with antibiotics and antimalarials are higher among urban communities of Mbeya, Tanzania. There is an urgent need for the government to enforce regulations on pharmacies dispensing medications, especially antibiotics, without prescriptions. Public education on the implication of self-medication is equally important to address to reduce self-medication with antibiotics and antimalarials among Tanzanian populations.","author":[{"dropping-particle":"","family":"Kajeguka","given":"Debora C.","non-dropping-particle":"","parse-names":false,"suffix":""},{"dropping-particle":"","family":"Moses","given":"Esuvat A.","non-dropping-particle":"","parse-names":false,"suffix":""}],"container-title":"Tanzania Journal of Health Research","id":"ITEM-1","issue":"4","issued":{"date-parts":[["2017"]]},"page":"1-10","title":"Self-medication practices and predictors for self-medication with antibiotics and antimalarials among community in Mbeya city, Tanzania","type":"article-journal","volume":"19"},"uris":["http://www.mendeley.com/documents/?uuid=e5eef2dc-9f62-4867-b2e2-f0df663b8a48"]}],"mendeley":{"formattedCitation":"(Kajeguka &amp; Moses, 2017)","plainTextFormattedCitation":"(Kajeguka &amp; Moses, 2017)","previouslyFormattedCitation":"(Kajeguka &amp; Moses, 2017)"},"properties":{"noteIndex":0},"schema":"https://github.com/citation-style-language/schema/raw/master/csl-citation.json"}</w:instrText>
      </w:r>
      <w:r w:rsidR="00BA351C" w:rsidRPr="00980D09">
        <w:rPr>
          <w:rFonts w:ascii="Times New Roman" w:hAnsi="Times New Roman" w:cs="Times New Roman"/>
          <w:sz w:val="24"/>
          <w:szCs w:val="24"/>
          <w:lang w:val="en-US"/>
        </w:rPr>
        <w:fldChar w:fldCharType="separate"/>
      </w:r>
      <w:r w:rsidR="00BA351C" w:rsidRPr="00980D09">
        <w:rPr>
          <w:rFonts w:ascii="Times New Roman" w:hAnsi="Times New Roman" w:cs="Times New Roman"/>
          <w:noProof/>
          <w:sz w:val="24"/>
          <w:szCs w:val="24"/>
          <w:lang w:val="en-US"/>
        </w:rPr>
        <w:t>(Kajeguka &amp; Moses, 2017)</w:t>
      </w:r>
      <w:r w:rsidR="00BA351C" w:rsidRPr="00980D09">
        <w:rPr>
          <w:rFonts w:ascii="Times New Roman" w:hAnsi="Times New Roman" w:cs="Times New Roman"/>
          <w:sz w:val="24"/>
          <w:szCs w:val="24"/>
          <w:lang w:val="en-US"/>
        </w:rPr>
        <w:fldChar w:fldCharType="end"/>
      </w:r>
      <w:r w:rsidR="00BA351C" w:rsidRPr="00980D09">
        <w:rPr>
          <w:rFonts w:ascii="Times New Roman" w:hAnsi="Times New Roman" w:cs="Times New Roman"/>
          <w:sz w:val="24"/>
          <w:szCs w:val="24"/>
          <w:lang w:val="en-US"/>
        </w:rPr>
        <w:t xml:space="preserve"> reported that 55.7% of respondents were self-medicating with antibiotics and 19.6% self-medicated with anti-malaria</w:t>
      </w:r>
      <w:r w:rsidR="00125690" w:rsidRPr="00980D09">
        <w:rPr>
          <w:rFonts w:ascii="Times New Roman" w:hAnsi="Times New Roman" w:cs="Times New Roman"/>
          <w:sz w:val="24"/>
          <w:szCs w:val="24"/>
          <w:lang w:val="en-US"/>
        </w:rPr>
        <w:t>.</w:t>
      </w:r>
    </w:p>
    <w:p w14:paraId="1E42BED0" w14:textId="77777777" w:rsidR="006D5137" w:rsidRPr="00980D09" w:rsidRDefault="006D5137" w:rsidP="00980D09">
      <w:pPr>
        <w:spacing w:after="0" w:line="480" w:lineRule="auto"/>
        <w:jc w:val="both"/>
        <w:rPr>
          <w:rFonts w:ascii="Times New Roman" w:hAnsi="Times New Roman" w:cs="Times New Roman"/>
          <w:sz w:val="24"/>
          <w:szCs w:val="24"/>
          <w:lang w:val="en-US"/>
        </w:rPr>
      </w:pPr>
    </w:p>
    <w:p w14:paraId="4C2F2F7B" w14:textId="7C4FFAB3" w:rsidR="006D5137" w:rsidRDefault="00736470" w:rsidP="00F168EF">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w:t>
      </w:r>
      <w:r w:rsidR="00666AAD" w:rsidRPr="00980D09">
        <w:rPr>
          <w:rFonts w:ascii="Times New Roman" w:hAnsi="Times New Roman" w:cs="Times New Roman"/>
          <w:sz w:val="24"/>
          <w:szCs w:val="24"/>
          <w:lang w:val="en-US"/>
        </w:rPr>
        <w:t xml:space="preserve">ese findings highlight the potential of </w:t>
      </w:r>
      <w:proofErr w:type="spellStart"/>
      <w:r w:rsidR="00666AAD" w:rsidRPr="00980D09">
        <w:rPr>
          <w:rFonts w:ascii="Times New Roman" w:hAnsi="Times New Roman" w:cs="Times New Roman"/>
          <w:sz w:val="24"/>
          <w:szCs w:val="24"/>
          <w:lang w:val="en-US"/>
        </w:rPr>
        <w:t>Okigusuri</w:t>
      </w:r>
      <w:proofErr w:type="spellEnd"/>
      <w:r w:rsidR="00666AAD" w:rsidRPr="00980D09">
        <w:rPr>
          <w:rFonts w:ascii="Times New Roman" w:hAnsi="Times New Roman" w:cs="Times New Roman"/>
          <w:sz w:val="24"/>
          <w:szCs w:val="24"/>
          <w:lang w:val="en-US"/>
        </w:rPr>
        <w:t xml:space="preserve"> boxes to empower users with self-medication capabilities</w:t>
      </w:r>
      <w:r w:rsidRPr="00980D09">
        <w:rPr>
          <w:rFonts w:ascii="Times New Roman" w:hAnsi="Times New Roman" w:cs="Times New Roman"/>
          <w:sz w:val="24"/>
          <w:szCs w:val="24"/>
          <w:lang w:val="en-US"/>
        </w:rPr>
        <w:t xml:space="preserve">. </w:t>
      </w:r>
      <w:r w:rsidR="00747772" w:rsidRPr="00980D09">
        <w:rPr>
          <w:rFonts w:ascii="Times New Roman" w:hAnsi="Times New Roman" w:cs="Times New Roman"/>
          <w:sz w:val="24"/>
          <w:szCs w:val="24"/>
          <w:lang w:val="en-US"/>
        </w:rPr>
        <w:t xml:space="preserve">WHO is promoting practice of self-medication for effective and quick relief of symptoms without medical consultations and reduce burden on health care services, which are often understaffed and inaccessible in rural and remote areas. </w:t>
      </w:r>
      <w:r w:rsidR="002C25F1" w:rsidRPr="00980D09">
        <w:rPr>
          <w:rFonts w:ascii="Times New Roman" w:hAnsi="Times New Roman" w:cs="Times New Roman"/>
          <w:sz w:val="24"/>
          <w:szCs w:val="24"/>
          <w:lang w:val="en-US"/>
        </w:rPr>
        <w:fldChar w:fldCharType="begin" w:fldLock="1"/>
      </w:r>
      <w:r w:rsidR="00BF0441" w:rsidRPr="00980D09">
        <w:rPr>
          <w:rFonts w:ascii="Times New Roman" w:hAnsi="Times New Roman" w:cs="Times New Roman"/>
          <w:sz w:val="24"/>
          <w:szCs w:val="24"/>
          <w:lang w:val="en-US"/>
        </w:rPr>
        <w:instrText>ADDIN CSL_CITATION {"citationItems":[{"id":"ITEM-1","itemData":{"author":[{"dropping-particle":"","family":"WHO","given":"","non-dropping-particle":"","parse-names":false,"suffix":""}],"id":"ITEM-1","issued":{"date-parts":[["2012"]]},"title":"Guidelines for developing national drug policies WORLD HEALTH ORGANIZATION","type":"article-journal"},"uris":["http://www.mendeley.com/documents/?uuid=9c72490a-c171-4751-9e0a-f1390bd46eeb"]}],"mendeley":{"formattedCitation":"(WHO, 2012)","plainTextFormattedCitation":"(WHO, 2012)","previouslyFormattedCitation":"(WHO, 2012)"},"properties":{"noteIndex":0},"schema":"https://github.com/citation-style-language/schema/raw/master/csl-citation.json"}</w:instrText>
      </w:r>
      <w:r w:rsidR="002C25F1" w:rsidRPr="00980D09">
        <w:rPr>
          <w:rFonts w:ascii="Times New Roman" w:hAnsi="Times New Roman" w:cs="Times New Roman"/>
          <w:sz w:val="24"/>
          <w:szCs w:val="24"/>
          <w:lang w:val="en-US"/>
        </w:rPr>
        <w:fldChar w:fldCharType="separate"/>
      </w:r>
      <w:proofErr w:type="gramStart"/>
      <w:r w:rsidR="002C25F1" w:rsidRPr="00980D09">
        <w:rPr>
          <w:rFonts w:ascii="Times New Roman" w:hAnsi="Times New Roman" w:cs="Times New Roman"/>
          <w:noProof/>
          <w:sz w:val="24"/>
          <w:szCs w:val="24"/>
          <w:lang w:val="en-US"/>
        </w:rPr>
        <w:t>(WHO, 2012)</w:t>
      </w:r>
      <w:r w:rsidR="002C25F1" w:rsidRPr="00980D09">
        <w:rPr>
          <w:rFonts w:ascii="Times New Roman" w:hAnsi="Times New Roman" w:cs="Times New Roman"/>
          <w:sz w:val="24"/>
          <w:szCs w:val="24"/>
          <w:lang w:val="en-US"/>
        </w:rPr>
        <w:fldChar w:fldCharType="end"/>
      </w:r>
      <w:r w:rsidR="00125690" w:rsidRPr="00980D09">
        <w:rPr>
          <w:rFonts w:ascii="Times New Roman" w:hAnsi="Times New Roman" w:cs="Times New Roman"/>
          <w:sz w:val="24"/>
          <w:szCs w:val="24"/>
          <w:lang w:val="en-US"/>
        </w:rPr>
        <w:t>.</w:t>
      </w:r>
      <w:proofErr w:type="gramEnd"/>
      <w:r w:rsidR="00125690" w:rsidRPr="00980D09">
        <w:rPr>
          <w:rFonts w:ascii="Times New Roman" w:hAnsi="Times New Roman" w:cs="Times New Roman"/>
          <w:sz w:val="24"/>
          <w:szCs w:val="24"/>
          <w:lang w:val="en-US"/>
        </w:rPr>
        <w:t xml:space="preserve"> However more education is needed to be given to the community to avoid risk associated with self-medication</w:t>
      </w:r>
    </w:p>
    <w:p w14:paraId="23519965" w14:textId="77777777" w:rsidR="00F168EF" w:rsidRDefault="00F168EF" w:rsidP="00F168EF">
      <w:pPr>
        <w:spacing w:after="0" w:line="480" w:lineRule="auto"/>
        <w:jc w:val="both"/>
        <w:rPr>
          <w:rFonts w:ascii="Times New Roman" w:eastAsiaTheme="majorEastAsia" w:hAnsi="Times New Roman" w:cs="Times New Roman"/>
          <w:b/>
          <w:bCs/>
          <w:sz w:val="24"/>
          <w:szCs w:val="24"/>
          <w:lang w:val="en-US"/>
        </w:rPr>
      </w:pPr>
    </w:p>
    <w:p w14:paraId="2C4ABF8E" w14:textId="019F027D" w:rsidR="00E17D1F" w:rsidRPr="00980D09" w:rsidRDefault="007B1511" w:rsidP="00980D09">
      <w:pPr>
        <w:pStyle w:val="Heading2"/>
        <w:spacing w:before="0" w:line="480" w:lineRule="auto"/>
        <w:jc w:val="both"/>
        <w:rPr>
          <w:rFonts w:ascii="Times New Roman" w:hAnsi="Times New Roman" w:cs="Times New Roman"/>
          <w:b/>
          <w:bCs/>
          <w:color w:val="auto"/>
          <w:sz w:val="24"/>
          <w:szCs w:val="24"/>
          <w:lang w:val="en-US"/>
        </w:rPr>
      </w:pPr>
      <w:bookmarkStart w:id="120" w:name="_Toc152567384"/>
      <w:r w:rsidRPr="00980D09">
        <w:rPr>
          <w:rFonts w:ascii="Times New Roman" w:hAnsi="Times New Roman" w:cs="Times New Roman"/>
          <w:b/>
          <w:bCs/>
          <w:color w:val="auto"/>
          <w:sz w:val="24"/>
          <w:szCs w:val="24"/>
          <w:lang w:val="en-US"/>
        </w:rPr>
        <w:t xml:space="preserve">4.6 </w:t>
      </w:r>
      <w:r w:rsidR="00451193">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 xml:space="preserve">Medicine </w:t>
      </w:r>
      <w:r w:rsidR="00BD7E42" w:rsidRPr="00980D09">
        <w:rPr>
          <w:rFonts w:ascii="Times New Roman" w:hAnsi="Times New Roman" w:cs="Times New Roman"/>
          <w:b/>
          <w:bCs/>
          <w:color w:val="auto"/>
          <w:sz w:val="24"/>
          <w:szCs w:val="24"/>
          <w:lang w:val="en-US"/>
        </w:rPr>
        <w:t>A</w:t>
      </w:r>
      <w:r w:rsidRPr="00980D09">
        <w:rPr>
          <w:rFonts w:ascii="Times New Roman" w:hAnsi="Times New Roman" w:cs="Times New Roman"/>
          <w:b/>
          <w:bCs/>
          <w:color w:val="auto"/>
          <w:sz w:val="24"/>
          <w:szCs w:val="24"/>
          <w:lang w:val="en-US"/>
        </w:rPr>
        <w:t>ffo</w:t>
      </w:r>
      <w:r w:rsidR="00702969" w:rsidRPr="00980D09">
        <w:rPr>
          <w:rFonts w:ascii="Times New Roman" w:hAnsi="Times New Roman" w:cs="Times New Roman"/>
          <w:b/>
          <w:bCs/>
          <w:color w:val="auto"/>
          <w:sz w:val="24"/>
          <w:szCs w:val="24"/>
          <w:lang w:val="en-US"/>
        </w:rPr>
        <w:t>r</w:t>
      </w:r>
      <w:r w:rsidRPr="00980D09">
        <w:rPr>
          <w:rFonts w:ascii="Times New Roman" w:hAnsi="Times New Roman" w:cs="Times New Roman"/>
          <w:b/>
          <w:bCs/>
          <w:color w:val="auto"/>
          <w:sz w:val="24"/>
          <w:szCs w:val="24"/>
          <w:lang w:val="en-US"/>
        </w:rPr>
        <w:t>dability</w:t>
      </w:r>
      <w:bookmarkEnd w:id="120"/>
    </w:p>
    <w:p w14:paraId="1995EFEB" w14:textId="3F014F7B" w:rsidR="00596743" w:rsidRPr="00980D09" w:rsidRDefault="008F273B" w:rsidP="00980D09">
      <w:pPr>
        <w:spacing w:after="0" w:line="480" w:lineRule="auto"/>
        <w:jc w:val="both"/>
        <w:rPr>
          <w:rFonts w:ascii="Times New Roman" w:hAnsi="Times New Roman" w:cs="Times New Roman"/>
          <w:sz w:val="24"/>
          <w:szCs w:val="24"/>
          <w:lang w:val="en-US"/>
        </w:rPr>
      </w:pPr>
      <w:r w:rsidRPr="00980D09">
        <w:rPr>
          <w:rFonts w:ascii="Times New Roman" w:eastAsia="Calibri" w:hAnsi="Times New Roman" w:cs="Times New Roman"/>
          <w:sz w:val="24"/>
          <w:szCs w:val="24"/>
          <w:lang w:val="en-US"/>
        </w:rPr>
        <w:t xml:space="preserve">Assessing the role of </w:t>
      </w:r>
      <w:proofErr w:type="spellStart"/>
      <w:r w:rsidRPr="00980D09">
        <w:rPr>
          <w:rFonts w:ascii="Times New Roman" w:eastAsia="Calibri" w:hAnsi="Times New Roman" w:cs="Times New Roman"/>
          <w:sz w:val="24"/>
          <w:szCs w:val="24"/>
          <w:lang w:val="en-US"/>
        </w:rPr>
        <w:t>Okigusuri</w:t>
      </w:r>
      <w:proofErr w:type="spellEnd"/>
      <w:r w:rsidRPr="00980D09">
        <w:rPr>
          <w:rFonts w:ascii="Times New Roman" w:eastAsia="Calibri" w:hAnsi="Times New Roman" w:cs="Times New Roman"/>
          <w:sz w:val="24"/>
          <w:szCs w:val="24"/>
          <w:lang w:val="en-US"/>
        </w:rPr>
        <w:t xml:space="preserve"> in Medicine Affordability </w:t>
      </w:r>
      <w:r w:rsidR="00971D77" w:rsidRPr="00980D09">
        <w:rPr>
          <w:rFonts w:ascii="Times New Roman" w:eastAsia="Calibri" w:hAnsi="Times New Roman" w:cs="Times New Roman"/>
          <w:sz w:val="24"/>
          <w:szCs w:val="24"/>
          <w:lang w:val="en-US"/>
        </w:rPr>
        <w:t xml:space="preserve">in rural areas of </w:t>
      </w:r>
      <w:proofErr w:type="spellStart"/>
      <w:r w:rsidR="00971D77" w:rsidRPr="00980D09">
        <w:rPr>
          <w:rFonts w:ascii="Times New Roman" w:eastAsia="Calibri" w:hAnsi="Times New Roman" w:cs="Times New Roman"/>
          <w:sz w:val="24"/>
          <w:szCs w:val="24"/>
          <w:lang w:val="en-US"/>
        </w:rPr>
        <w:t>Kisarawe</w:t>
      </w:r>
      <w:proofErr w:type="spellEnd"/>
      <w:r w:rsidR="00E14BA5" w:rsidRPr="00980D09">
        <w:rPr>
          <w:rFonts w:ascii="Times New Roman" w:eastAsia="Calibri" w:hAnsi="Times New Roman" w:cs="Times New Roman"/>
          <w:sz w:val="24"/>
          <w:szCs w:val="24"/>
          <w:lang w:val="en-US"/>
        </w:rPr>
        <w:t xml:space="preserve"> district</w:t>
      </w:r>
      <w:r w:rsidRPr="00980D09">
        <w:rPr>
          <w:rFonts w:ascii="Times New Roman" w:eastAsia="Calibri" w:hAnsi="Times New Roman" w:cs="Times New Roman"/>
          <w:sz w:val="24"/>
          <w:szCs w:val="24"/>
          <w:lang w:val="en-US"/>
        </w:rPr>
        <w:t xml:space="preserve"> forms a critical dimension of this study, aiming</w:t>
      </w:r>
      <w:r w:rsidR="00C7419B" w:rsidRPr="00980D09">
        <w:rPr>
          <w:rFonts w:ascii="Times New Roman" w:eastAsia="Calibri" w:hAnsi="Times New Roman" w:cs="Times New Roman"/>
          <w:sz w:val="24"/>
          <w:szCs w:val="24"/>
          <w:lang w:val="en-US"/>
        </w:rPr>
        <w:t xml:space="preserve"> in</w:t>
      </w:r>
      <w:r w:rsidR="001C4AA0" w:rsidRPr="00980D09">
        <w:rPr>
          <w:rFonts w:ascii="Times New Roman" w:hAnsi="Times New Roman" w:cs="Times New Roman"/>
          <w:sz w:val="24"/>
          <w:szCs w:val="24"/>
          <w:lang w:val="en-US"/>
        </w:rPr>
        <w:t xml:space="preserve"> evaluating the willingness to pay certain medicines, </w:t>
      </w:r>
      <w:r w:rsidR="0096153B" w:rsidRPr="00980D09">
        <w:rPr>
          <w:rFonts w:ascii="Times New Roman" w:hAnsi="Times New Roman" w:cs="Times New Roman"/>
          <w:sz w:val="24"/>
          <w:szCs w:val="24"/>
          <w:lang w:val="en-US"/>
        </w:rPr>
        <w:t>average medical costs</w:t>
      </w:r>
      <w:r w:rsidR="00D972EB" w:rsidRPr="00980D09">
        <w:rPr>
          <w:rFonts w:ascii="Times New Roman" w:hAnsi="Times New Roman" w:cs="Times New Roman"/>
          <w:sz w:val="24"/>
          <w:szCs w:val="24"/>
          <w:lang w:val="en-US"/>
        </w:rPr>
        <w:t xml:space="preserve"> individual </w:t>
      </w:r>
      <w:r w:rsidR="00E14E00" w:rsidRPr="00980D09">
        <w:rPr>
          <w:rFonts w:ascii="Times New Roman" w:hAnsi="Times New Roman" w:cs="Times New Roman"/>
          <w:sz w:val="24"/>
          <w:szCs w:val="24"/>
          <w:lang w:val="en-US"/>
        </w:rPr>
        <w:t>spends</w:t>
      </w:r>
      <w:r w:rsidR="00CF6CBD" w:rsidRPr="00980D09">
        <w:rPr>
          <w:rFonts w:ascii="Times New Roman" w:hAnsi="Times New Roman" w:cs="Times New Roman"/>
          <w:sz w:val="24"/>
          <w:szCs w:val="24"/>
          <w:lang w:val="en-US"/>
        </w:rPr>
        <w:t xml:space="preserve"> in basic healthcare</w:t>
      </w:r>
      <w:r w:rsidR="0096153B" w:rsidRPr="00980D09">
        <w:rPr>
          <w:rFonts w:ascii="Times New Roman" w:hAnsi="Times New Roman" w:cs="Times New Roman"/>
          <w:sz w:val="24"/>
          <w:szCs w:val="24"/>
          <w:lang w:val="en-US"/>
        </w:rPr>
        <w:t xml:space="preserve">, </w:t>
      </w:r>
      <w:r w:rsidR="007B6236" w:rsidRPr="00980D09">
        <w:rPr>
          <w:rFonts w:ascii="Times New Roman" w:hAnsi="Times New Roman" w:cs="Times New Roman"/>
          <w:sz w:val="24"/>
          <w:szCs w:val="24"/>
          <w:lang w:val="en-US"/>
        </w:rPr>
        <w:lastRenderedPageBreak/>
        <w:t xml:space="preserve">and time it </w:t>
      </w:r>
      <w:r w:rsidR="00596743" w:rsidRPr="00980D09">
        <w:rPr>
          <w:rFonts w:ascii="Times New Roman" w:hAnsi="Times New Roman" w:cs="Times New Roman"/>
          <w:sz w:val="24"/>
          <w:szCs w:val="24"/>
          <w:lang w:val="en-US"/>
        </w:rPr>
        <w:t>takes</w:t>
      </w:r>
      <w:r w:rsidR="007B6236" w:rsidRPr="00980D09">
        <w:rPr>
          <w:rFonts w:ascii="Times New Roman" w:hAnsi="Times New Roman" w:cs="Times New Roman"/>
          <w:sz w:val="24"/>
          <w:szCs w:val="24"/>
          <w:lang w:val="en-US"/>
        </w:rPr>
        <w:t xml:space="preserve"> to pay for such medications.</w:t>
      </w:r>
      <w:r w:rsidR="00596743" w:rsidRPr="00980D09">
        <w:rPr>
          <w:rFonts w:ascii="Times New Roman" w:hAnsi="Times New Roman" w:cs="Times New Roman"/>
          <w:sz w:val="24"/>
          <w:szCs w:val="24"/>
          <w:lang w:val="en-US"/>
        </w:rPr>
        <w:t xml:space="preserve"> </w:t>
      </w:r>
      <w:r w:rsidR="00DB6E9C" w:rsidRPr="00980D09">
        <w:rPr>
          <w:rFonts w:ascii="Times New Roman" w:hAnsi="Times New Roman" w:cs="Times New Roman"/>
          <w:sz w:val="24"/>
          <w:szCs w:val="24"/>
          <w:lang w:val="en-US"/>
        </w:rPr>
        <w:t xml:space="preserve">Table 4.17 present distribution of respondent among </w:t>
      </w:r>
      <w:proofErr w:type="spellStart"/>
      <w:r w:rsidR="00DB6E9C" w:rsidRPr="00980D09">
        <w:rPr>
          <w:rFonts w:ascii="Times New Roman" w:hAnsi="Times New Roman" w:cs="Times New Roman"/>
          <w:sz w:val="24"/>
          <w:szCs w:val="24"/>
          <w:lang w:val="en-US"/>
        </w:rPr>
        <w:t>Okigusuri</w:t>
      </w:r>
      <w:proofErr w:type="spellEnd"/>
      <w:r w:rsidR="00DB6E9C" w:rsidRPr="00980D09">
        <w:rPr>
          <w:rFonts w:ascii="Times New Roman" w:hAnsi="Times New Roman" w:cs="Times New Roman"/>
          <w:sz w:val="24"/>
          <w:szCs w:val="24"/>
          <w:lang w:val="en-US"/>
        </w:rPr>
        <w:t xml:space="preserve"> users and non </w:t>
      </w:r>
      <w:proofErr w:type="spellStart"/>
      <w:r w:rsidR="00DB6E9C" w:rsidRPr="00980D09">
        <w:rPr>
          <w:rFonts w:ascii="Times New Roman" w:hAnsi="Times New Roman" w:cs="Times New Roman"/>
          <w:sz w:val="24"/>
          <w:szCs w:val="24"/>
          <w:lang w:val="en-US"/>
        </w:rPr>
        <w:t>Okigusuri</w:t>
      </w:r>
      <w:proofErr w:type="spellEnd"/>
      <w:r w:rsidR="00DB6E9C" w:rsidRPr="00980D09">
        <w:rPr>
          <w:rFonts w:ascii="Times New Roman" w:hAnsi="Times New Roman" w:cs="Times New Roman"/>
          <w:sz w:val="24"/>
          <w:szCs w:val="24"/>
          <w:lang w:val="en-US"/>
        </w:rPr>
        <w:t xml:space="preserve"> users</w:t>
      </w:r>
      <w:r w:rsidR="00E14E00" w:rsidRPr="00980D09">
        <w:rPr>
          <w:rFonts w:ascii="Times New Roman" w:hAnsi="Times New Roman" w:cs="Times New Roman"/>
          <w:sz w:val="24"/>
          <w:szCs w:val="24"/>
          <w:lang w:val="en-US"/>
        </w:rPr>
        <w:t xml:space="preserve"> in relation to willingness to pay for medical bills</w:t>
      </w:r>
    </w:p>
    <w:p w14:paraId="7AD70D06" w14:textId="200FA7CF" w:rsidR="001A331F" w:rsidRPr="00D36401" w:rsidRDefault="00D36401" w:rsidP="00D36401">
      <w:pPr>
        <w:pStyle w:val="Caption"/>
        <w:spacing w:after="0" w:line="480" w:lineRule="auto"/>
        <w:rPr>
          <w:rFonts w:ascii="Times New Roman" w:hAnsi="Times New Roman" w:cs="Times New Roman"/>
          <w:b w:val="0"/>
          <w:bCs w:val="0"/>
          <w:i/>
          <w:iCs/>
          <w:color w:val="auto"/>
          <w:sz w:val="24"/>
          <w:szCs w:val="24"/>
          <w:lang w:val="en-US"/>
        </w:rPr>
      </w:pPr>
      <w:bookmarkStart w:id="121" w:name="_Toc152565586"/>
      <w:r w:rsidRPr="00D36401">
        <w:rPr>
          <w:rFonts w:ascii="Times New Roman" w:hAnsi="Times New Roman" w:cs="Times New Roman"/>
          <w:color w:val="auto"/>
          <w:sz w:val="24"/>
          <w:szCs w:val="24"/>
        </w:rPr>
        <w:t xml:space="preserve">Table </w:t>
      </w:r>
      <w:r w:rsidRPr="00D36401">
        <w:rPr>
          <w:rFonts w:ascii="Times New Roman" w:hAnsi="Times New Roman" w:cs="Times New Roman"/>
          <w:color w:val="auto"/>
          <w:sz w:val="24"/>
          <w:szCs w:val="24"/>
        </w:rPr>
        <w:fldChar w:fldCharType="begin"/>
      </w:r>
      <w:r w:rsidRPr="00D36401">
        <w:rPr>
          <w:rFonts w:ascii="Times New Roman" w:hAnsi="Times New Roman" w:cs="Times New Roman"/>
          <w:color w:val="auto"/>
          <w:sz w:val="24"/>
          <w:szCs w:val="24"/>
        </w:rPr>
        <w:instrText xml:space="preserve"> SEQ Table \* ARABIC </w:instrText>
      </w:r>
      <w:r w:rsidRPr="00D36401">
        <w:rPr>
          <w:rFonts w:ascii="Times New Roman" w:hAnsi="Times New Roman" w:cs="Times New Roman"/>
          <w:color w:val="auto"/>
          <w:sz w:val="24"/>
          <w:szCs w:val="24"/>
        </w:rPr>
        <w:fldChar w:fldCharType="separate"/>
      </w:r>
      <w:r w:rsidR="00AC0688">
        <w:rPr>
          <w:rFonts w:ascii="Times New Roman" w:hAnsi="Times New Roman" w:cs="Times New Roman"/>
          <w:noProof/>
          <w:color w:val="auto"/>
          <w:sz w:val="24"/>
          <w:szCs w:val="24"/>
        </w:rPr>
        <w:t>3</w:t>
      </w:r>
      <w:r w:rsidRPr="00D36401">
        <w:rPr>
          <w:rFonts w:ascii="Times New Roman" w:hAnsi="Times New Roman" w:cs="Times New Roman"/>
          <w:color w:val="auto"/>
          <w:sz w:val="24"/>
          <w:szCs w:val="24"/>
        </w:rPr>
        <w:fldChar w:fldCharType="end"/>
      </w:r>
      <w:r w:rsidRPr="00D36401">
        <w:rPr>
          <w:rFonts w:ascii="Times New Roman" w:hAnsi="Times New Roman" w:cs="Times New Roman"/>
          <w:color w:val="auto"/>
          <w:sz w:val="24"/>
          <w:szCs w:val="24"/>
        </w:rPr>
        <w:t xml:space="preserve">:4.16 </w:t>
      </w:r>
      <w:proofErr w:type="spellStart"/>
      <w:r w:rsidRPr="00D36401">
        <w:rPr>
          <w:rFonts w:ascii="Times New Roman" w:hAnsi="Times New Roman" w:cs="Times New Roman"/>
          <w:color w:val="auto"/>
          <w:sz w:val="24"/>
          <w:szCs w:val="24"/>
        </w:rPr>
        <w:t>Crosstabulation</w:t>
      </w:r>
      <w:proofErr w:type="spellEnd"/>
      <w:r w:rsidRPr="00D36401">
        <w:rPr>
          <w:rFonts w:ascii="Times New Roman" w:hAnsi="Times New Roman" w:cs="Times New Roman"/>
          <w:color w:val="auto"/>
          <w:sz w:val="24"/>
          <w:szCs w:val="24"/>
        </w:rPr>
        <w:t xml:space="preserve"> Household </w:t>
      </w:r>
      <w:proofErr w:type="spellStart"/>
      <w:r w:rsidRPr="00D36401">
        <w:rPr>
          <w:rFonts w:ascii="Times New Roman" w:hAnsi="Times New Roman" w:cs="Times New Roman"/>
          <w:color w:val="auto"/>
          <w:sz w:val="24"/>
          <w:szCs w:val="24"/>
        </w:rPr>
        <w:t>Okigusuri</w:t>
      </w:r>
      <w:proofErr w:type="spellEnd"/>
      <w:r w:rsidRPr="00D36401">
        <w:rPr>
          <w:rFonts w:ascii="Times New Roman" w:hAnsi="Times New Roman" w:cs="Times New Roman"/>
          <w:color w:val="auto"/>
          <w:sz w:val="24"/>
          <w:szCs w:val="24"/>
        </w:rPr>
        <w:t xml:space="preserve"> status and willingness to pay</w:t>
      </w:r>
      <w:bookmarkEnd w:id="121"/>
    </w:p>
    <w:tbl>
      <w:tblPr>
        <w:tblW w:w="0" w:type="auto"/>
        <w:tblLook w:val="04A0" w:firstRow="1" w:lastRow="0" w:firstColumn="1" w:lastColumn="0" w:noHBand="0" w:noVBand="1"/>
      </w:tblPr>
      <w:tblGrid>
        <w:gridCol w:w="2163"/>
        <w:gridCol w:w="2072"/>
        <w:gridCol w:w="2235"/>
        <w:gridCol w:w="1966"/>
      </w:tblGrid>
      <w:tr w:rsidR="00980D09" w:rsidRPr="00980D09" w14:paraId="69B41560" w14:textId="77777777" w:rsidTr="00451193">
        <w:trPr>
          <w:trHeight w:val="818"/>
        </w:trPr>
        <w:tc>
          <w:tcPr>
            <w:tcW w:w="2245" w:type="dxa"/>
            <w:tcBorders>
              <w:top w:val="single" w:sz="4" w:space="0" w:color="auto"/>
              <w:bottom w:val="single" w:sz="4" w:space="0" w:color="auto"/>
            </w:tcBorders>
          </w:tcPr>
          <w:p w14:paraId="07534011" w14:textId="51256D8C" w:rsidR="00CC0EAC" w:rsidRPr="00980D09" w:rsidRDefault="00CC0EAC"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Willingness </w:t>
            </w:r>
            <w:r w:rsidR="00451193" w:rsidRPr="00980D09">
              <w:rPr>
                <w:rFonts w:ascii="Times New Roman" w:hAnsi="Times New Roman" w:cs="Times New Roman"/>
                <w:b/>
                <w:bCs/>
                <w:sz w:val="24"/>
                <w:szCs w:val="24"/>
                <w:lang w:val="en-US"/>
              </w:rPr>
              <w:t xml:space="preserve">To Pay </w:t>
            </w:r>
            <w:r w:rsidRPr="00980D09">
              <w:rPr>
                <w:rFonts w:ascii="Times New Roman" w:hAnsi="Times New Roman" w:cs="Times New Roman"/>
                <w:b/>
                <w:bCs/>
                <w:sz w:val="24"/>
                <w:szCs w:val="24"/>
                <w:lang w:val="en-US"/>
              </w:rPr>
              <w:t>Medicines</w:t>
            </w:r>
          </w:p>
        </w:tc>
        <w:tc>
          <w:tcPr>
            <w:tcW w:w="2160" w:type="dxa"/>
            <w:tcBorders>
              <w:top w:val="single" w:sz="4" w:space="0" w:color="auto"/>
              <w:bottom w:val="single" w:sz="4" w:space="0" w:color="auto"/>
            </w:tcBorders>
          </w:tcPr>
          <w:p w14:paraId="1FCD796F" w14:textId="2A548BB5" w:rsidR="00CC0EAC" w:rsidRPr="00980D09" w:rsidRDefault="00CC0EAC" w:rsidP="00713AB9">
            <w:pPr>
              <w:spacing w:after="0" w:line="360" w:lineRule="auto"/>
              <w:jc w:val="center"/>
              <w:rPr>
                <w:rFonts w:ascii="Times New Roman" w:hAnsi="Times New Roman" w:cs="Times New Roman"/>
                <w:b/>
                <w:bCs/>
                <w:sz w:val="24"/>
                <w:szCs w:val="24"/>
                <w:lang w:val="en-US"/>
              </w:rPr>
            </w:pP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w:t>
            </w:r>
            <w:r w:rsidR="00451193" w:rsidRPr="00980D09">
              <w:rPr>
                <w:rFonts w:ascii="Times New Roman" w:hAnsi="Times New Roman" w:cs="Times New Roman"/>
                <w:b/>
                <w:bCs/>
                <w:sz w:val="24"/>
                <w:szCs w:val="24"/>
                <w:lang w:val="en-US"/>
              </w:rPr>
              <w:t>Users</w:t>
            </w:r>
          </w:p>
        </w:tc>
        <w:tc>
          <w:tcPr>
            <w:tcW w:w="2340" w:type="dxa"/>
            <w:tcBorders>
              <w:top w:val="single" w:sz="4" w:space="0" w:color="auto"/>
              <w:bottom w:val="single" w:sz="4" w:space="0" w:color="auto"/>
            </w:tcBorders>
          </w:tcPr>
          <w:p w14:paraId="28B86613" w14:textId="68461757" w:rsidR="00CC0EAC" w:rsidRPr="00980D09" w:rsidRDefault="00CC0EAC"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Non</w:t>
            </w:r>
            <w:r w:rsidR="00451193" w:rsidRPr="00980D09">
              <w:rPr>
                <w:rFonts w:ascii="Times New Roman" w:hAnsi="Times New Roman" w:cs="Times New Roman"/>
                <w:b/>
                <w:bCs/>
                <w:sz w:val="24"/>
                <w:szCs w:val="24"/>
                <w:lang w:val="en-US"/>
              </w:rPr>
              <w:t xml:space="preserve">- </w:t>
            </w:r>
            <w:proofErr w:type="spellStart"/>
            <w:r w:rsidRPr="00980D09">
              <w:rPr>
                <w:rFonts w:ascii="Times New Roman" w:hAnsi="Times New Roman" w:cs="Times New Roman"/>
                <w:b/>
                <w:bCs/>
                <w:sz w:val="24"/>
                <w:szCs w:val="24"/>
                <w:lang w:val="en-US"/>
              </w:rPr>
              <w:t>Okigusuri</w:t>
            </w:r>
            <w:proofErr w:type="spellEnd"/>
            <w:r w:rsidRPr="00980D09">
              <w:rPr>
                <w:rFonts w:ascii="Times New Roman" w:hAnsi="Times New Roman" w:cs="Times New Roman"/>
                <w:b/>
                <w:bCs/>
                <w:sz w:val="24"/>
                <w:szCs w:val="24"/>
                <w:lang w:val="en-US"/>
              </w:rPr>
              <w:t xml:space="preserve"> </w:t>
            </w:r>
            <w:r w:rsidR="00451193" w:rsidRPr="00980D09">
              <w:rPr>
                <w:rFonts w:ascii="Times New Roman" w:hAnsi="Times New Roman" w:cs="Times New Roman"/>
                <w:b/>
                <w:bCs/>
                <w:sz w:val="24"/>
                <w:szCs w:val="24"/>
                <w:lang w:val="en-US"/>
              </w:rPr>
              <w:t>User</w:t>
            </w:r>
          </w:p>
        </w:tc>
        <w:tc>
          <w:tcPr>
            <w:tcW w:w="2070" w:type="dxa"/>
            <w:tcBorders>
              <w:top w:val="single" w:sz="4" w:space="0" w:color="auto"/>
              <w:bottom w:val="single" w:sz="4" w:space="0" w:color="auto"/>
            </w:tcBorders>
          </w:tcPr>
          <w:p w14:paraId="4530BD12" w14:textId="7C52D123" w:rsidR="00CC0EAC" w:rsidRPr="00980D09" w:rsidRDefault="00CC0EAC" w:rsidP="00713AB9">
            <w:pPr>
              <w:spacing w:after="0" w:line="360" w:lineRule="auto"/>
              <w:jc w:val="center"/>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Total</w:t>
            </w:r>
          </w:p>
        </w:tc>
      </w:tr>
      <w:tr w:rsidR="00980D09" w:rsidRPr="00980D09" w14:paraId="4692B514" w14:textId="77777777" w:rsidTr="00451193">
        <w:trPr>
          <w:trHeight w:val="388"/>
        </w:trPr>
        <w:tc>
          <w:tcPr>
            <w:tcW w:w="2245" w:type="dxa"/>
            <w:tcBorders>
              <w:top w:val="single" w:sz="4" w:space="0" w:color="auto"/>
            </w:tcBorders>
          </w:tcPr>
          <w:p w14:paraId="3CA4E2BC" w14:textId="0671A9C0" w:rsidR="00CC0EAC" w:rsidRPr="00980D09" w:rsidRDefault="007F5075"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Very </w:t>
            </w:r>
            <w:r w:rsidR="00514853" w:rsidRPr="00980D09">
              <w:rPr>
                <w:rFonts w:ascii="Times New Roman" w:hAnsi="Times New Roman" w:cs="Times New Roman"/>
                <w:sz w:val="24"/>
                <w:szCs w:val="24"/>
                <w:lang w:val="en-US"/>
              </w:rPr>
              <w:t>willing</w:t>
            </w:r>
          </w:p>
        </w:tc>
        <w:tc>
          <w:tcPr>
            <w:tcW w:w="2160" w:type="dxa"/>
            <w:tcBorders>
              <w:top w:val="single" w:sz="4" w:space="0" w:color="auto"/>
            </w:tcBorders>
          </w:tcPr>
          <w:p w14:paraId="1C9B1E7D" w14:textId="0975CA3C" w:rsidR="00CC0EAC" w:rsidRPr="00980D09" w:rsidRDefault="00B4571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67.1%</w:t>
            </w:r>
          </w:p>
        </w:tc>
        <w:tc>
          <w:tcPr>
            <w:tcW w:w="2340" w:type="dxa"/>
            <w:tcBorders>
              <w:top w:val="single" w:sz="4" w:space="0" w:color="auto"/>
            </w:tcBorders>
          </w:tcPr>
          <w:p w14:paraId="05ED733C" w14:textId="2F1DAD39" w:rsidR="00CC0EAC" w:rsidRPr="00980D09" w:rsidRDefault="00B4571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2070" w:type="dxa"/>
            <w:tcBorders>
              <w:top w:val="single" w:sz="4" w:space="0" w:color="auto"/>
            </w:tcBorders>
          </w:tcPr>
          <w:p w14:paraId="016A85C4" w14:textId="378F2A4B" w:rsidR="00CC0EAC" w:rsidRPr="00980D09" w:rsidRDefault="00B4571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33.6%</w:t>
            </w:r>
          </w:p>
        </w:tc>
      </w:tr>
      <w:tr w:rsidR="00980D09" w:rsidRPr="00980D09" w14:paraId="77A71979" w14:textId="77777777" w:rsidTr="00451193">
        <w:trPr>
          <w:trHeight w:val="251"/>
        </w:trPr>
        <w:tc>
          <w:tcPr>
            <w:tcW w:w="2245" w:type="dxa"/>
          </w:tcPr>
          <w:p w14:paraId="0539A439" w14:textId="32905854" w:rsidR="00CC0EAC" w:rsidRPr="00980D09" w:rsidRDefault="00514853"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Willingly</w:t>
            </w:r>
          </w:p>
        </w:tc>
        <w:tc>
          <w:tcPr>
            <w:tcW w:w="2160" w:type="dxa"/>
          </w:tcPr>
          <w:p w14:paraId="0F5DDE06" w14:textId="2EFE82EF" w:rsidR="00CC0EAC" w:rsidRPr="00980D09" w:rsidRDefault="00B4571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31.4%</w:t>
            </w:r>
          </w:p>
        </w:tc>
        <w:tc>
          <w:tcPr>
            <w:tcW w:w="2340" w:type="dxa"/>
          </w:tcPr>
          <w:p w14:paraId="1F1B5251" w14:textId="03AF96C5" w:rsidR="00CC0EAC" w:rsidRPr="00980D09" w:rsidRDefault="00B4571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5.7%</w:t>
            </w:r>
          </w:p>
        </w:tc>
        <w:tc>
          <w:tcPr>
            <w:tcW w:w="2070" w:type="dxa"/>
          </w:tcPr>
          <w:p w14:paraId="7631A17F" w14:textId="5D6CB8E8" w:rsidR="00CC0EAC" w:rsidRPr="00980D09" w:rsidRDefault="00B45714"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18.6%</w:t>
            </w:r>
          </w:p>
        </w:tc>
      </w:tr>
      <w:tr w:rsidR="00980D09" w:rsidRPr="00980D09" w14:paraId="4F9C6522" w14:textId="77777777" w:rsidTr="00451193">
        <w:trPr>
          <w:trHeight w:val="116"/>
        </w:trPr>
        <w:tc>
          <w:tcPr>
            <w:tcW w:w="2245" w:type="dxa"/>
          </w:tcPr>
          <w:p w14:paraId="60892B05" w14:textId="2846815A" w:rsidR="00CC0EAC" w:rsidRPr="00980D09" w:rsidRDefault="007F5075"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Not </w:t>
            </w:r>
            <w:r w:rsidR="00514853" w:rsidRPr="00980D09">
              <w:rPr>
                <w:rFonts w:ascii="Times New Roman" w:hAnsi="Times New Roman" w:cs="Times New Roman"/>
                <w:sz w:val="24"/>
                <w:szCs w:val="24"/>
                <w:lang w:val="en-US"/>
              </w:rPr>
              <w:t>willing</w:t>
            </w:r>
          </w:p>
        </w:tc>
        <w:tc>
          <w:tcPr>
            <w:tcW w:w="2160" w:type="dxa"/>
          </w:tcPr>
          <w:p w14:paraId="09444699" w14:textId="4D5DA3D0" w:rsidR="00CC0EAC" w:rsidRPr="00980D09" w:rsidRDefault="001F44A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1.4%</w:t>
            </w:r>
          </w:p>
        </w:tc>
        <w:tc>
          <w:tcPr>
            <w:tcW w:w="2340" w:type="dxa"/>
          </w:tcPr>
          <w:p w14:paraId="1B54FEA7" w14:textId="69A24BC5" w:rsidR="00CC0EAC" w:rsidRPr="00980D09" w:rsidRDefault="001F44A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7.1%</w:t>
            </w:r>
          </w:p>
        </w:tc>
        <w:tc>
          <w:tcPr>
            <w:tcW w:w="2070" w:type="dxa"/>
          </w:tcPr>
          <w:p w14:paraId="26BA0072" w14:textId="7CA4FD08" w:rsidR="00CC0EAC" w:rsidRPr="00980D09" w:rsidRDefault="001F44AC"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4.3%</w:t>
            </w:r>
          </w:p>
        </w:tc>
      </w:tr>
      <w:tr w:rsidR="00980D09" w:rsidRPr="00980D09" w14:paraId="76222D3D" w14:textId="77777777" w:rsidTr="00451193">
        <w:trPr>
          <w:trHeight w:val="264"/>
        </w:trPr>
        <w:tc>
          <w:tcPr>
            <w:tcW w:w="2245" w:type="dxa"/>
            <w:tcBorders>
              <w:bottom w:val="single" w:sz="4" w:space="0" w:color="auto"/>
            </w:tcBorders>
          </w:tcPr>
          <w:p w14:paraId="3DE0AD62" w14:textId="6C25B419" w:rsidR="00CC0EAC" w:rsidRPr="00980D09" w:rsidRDefault="007F5075"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Not </w:t>
            </w:r>
            <w:r w:rsidR="00514853" w:rsidRPr="00980D09">
              <w:rPr>
                <w:rFonts w:ascii="Times New Roman" w:hAnsi="Times New Roman" w:cs="Times New Roman"/>
                <w:sz w:val="24"/>
                <w:szCs w:val="24"/>
                <w:lang w:val="en-US"/>
              </w:rPr>
              <w:t>willing</w:t>
            </w:r>
            <w:r w:rsidRPr="00980D09">
              <w:rPr>
                <w:rFonts w:ascii="Times New Roman" w:hAnsi="Times New Roman" w:cs="Times New Roman"/>
                <w:sz w:val="24"/>
                <w:szCs w:val="24"/>
                <w:lang w:val="en-US"/>
              </w:rPr>
              <w:t xml:space="preserve"> at all</w:t>
            </w:r>
          </w:p>
        </w:tc>
        <w:tc>
          <w:tcPr>
            <w:tcW w:w="2160" w:type="dxa"/>
            <w:tcBorders>
              <w:bottom w:val="single" w:sz="4" w:space="0" w:color="auto"/>
            </w:tcBorders>
          </w:tcPr>
          <w:p w14:paraId="6F684EE2" w14:textId="5A463319" w:rsidR="00CC0EAC" w:rsidRPr="00980D09" w:rsidRDefault="00872AD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0.0%</w:t>
            </w:r>
          </w:p>
        </w:tc>
        <w:tc>
          <w:tcPr>
            <w:tcW w:w="2340" w:type="dxa"/>
            <w:tcBorders>
              <w:bottom w:val="single" w:sz="4" w:space="0" w:color="auto"/>
            </w:tcBorders>
          </w:tcPr>
          <w:p w14:paraId="0FA71C7B" w14:textId="1A41A421" w:rsidR="00CC0EAC" w:rsidRPr="00980D09" w:rsidRDefault="00872AD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87.1%</w:t>
            </w:r>
          </w:p>
        </w:tc>
        <w:tc>
          <w:tcPr>
            <w:tcW w:w="2070" w:type="dxa"/>
            <w:tcBorders>
              <w:bottom w:val="single" w:sz="4" w:space="0" w:color="auto"/>
            </w:tcBorders>
          </w:tcPr>
          <w:p w14:paraId="18FC4F36" w14:textId="5ED415DC" w:rsidR="00CC0EAC" w:rsidRPr="00980D09" w:rsidRDefault="00872ADF" w:rsidP="00713AB9">
            <w:pPr>
              <w:spacing w:after="0" w:line="360"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43.6%</w:t>
            </w:r>
          </w:p>
        </w:tc>
      </w:tr>
      <w:tr w:rsidR="00980D09" w:rsidRPr="00451193" w14:paraId="3EE32564" w14:textId="77777777" w:rsidTr="00451193">
        <w:trPr>
          <w:trHeight w:val="398"/>
        </w:trPr>
        <w:tc>
          <w:tcPr>
            <w:tcW w:w="2245" w:type="dxa"/>
            <w:tcBorders>
              <w:top w:val="single" w:sz="4" w:space="0" w:color="auto"/>
              <w:bottom w:val="single" w:sz="4" w:space="0" w:color="auto"/>
            </w:tcBorders>
          </w:tcPr>
          <w:p w14:paraId="182E6457" w14:textId="6B3B9E21" w:rsidR="00CC0EAC" w:rsidRPr="00451193" w:rsidRDefault="007F5075" w:rsidP="00713AB9">
            <w:pPr>
              <w:spacing w:after="0" w:line="360" w:lineRule="auto"/>
              <w:rPr>
                <w:rFonts w:ascii="Times New Roman" w:hAnsi="Times New Roman" w:cs="Times New Roman"/>
                <w:b/>
                <w:sz w:val="24"/>
                <w:szCs w:val="24"/>
                <w:lang w:val="en-US"/>
              </w:rPr>
            </w:pPr>
            <w:r w:rsidRPr="00451193">
              <w:rPr>
                <w:rFonts w:ascii="Times New Roman" w:hAnsi="Times New Roman" w:cs="Times New Roman"/>
                <w:b/>
                <w:sz w:val="24"/>
                <w:szCs w:val="24"/>
                <w:lang w:val="en-US"/>
              </w:rPr>
              <w:t xml:space="preserve">Total </w:t>
            </w:r>
          </w:p>
        </w:tc>
        <w:tc>
          <w:tcPr>
            <w:tcW w:w="2160" w:type="dxa"/>
            <w:tcBorders>
              <w:top w:val="single" w:sz="4" w:space="0" w:color="auto"/>
              <w:bottom w:val="single" w:sz="4" w:space="0" w:color="auto"/>
            </w:tcBorders>
          </w:tcPr>
          <w:p w14:paraId="46CC15BA" w14:textId="7616D6CD" w:rsidR="00CC0EAC" w:rsidRPr="00451193" w:rsidRDefault="00872ADF" w:rsidP="00713AB9">
            <w:pPr>
              <w:spacing w:after="0" w:line="360" w:lineRule="auto"/>
              <w:rPr>
                <w:rFonts w:ascii="Times New Roman" w:hAnsi="Times New Roman" w:cs="Times New Roman"/>
                <w:b/>
                <w:sz w:val="24"/>
                <w:szCs w:val="24"/>
                <w:lang w:val="en-US"/>
              </w:rPr>
            </w:pPr>
            <w:r w:rsidRPr="00451193">
              <w:rPr>
                <w:rFonts w:ascii="Times New Roman" w:hAnsi="Times New Roman" w:cs="Times New Roman"/>
                <w:b/>
                <w:sz w:val="24"/>
                <w:szCs w:val="24"/>
                <w:lang w:val="en-US"/>
              </w:rPr>
              <w:t>100.0%</w:t>
            </w:r>
          </w:p>
        </w:tc>
        <w:tc>
          <w:tcPr>
            <w:tcW w:w="2340" w:type="dxa"/>
            <w:tcBorders>
              <w:top w:val="single" w:sz="4" w:space="0" w:color="auto"/>
              <w:bottom w:val="single" w:sz="4" w:space="0" w:color="auto"/>
            </w:tcBorders>
          </w:tcPr>
          <w:p w14:paraId="1E6A5C49" w14:textId="00F8CBD1" w:rsidR="00CC0EAC" w:rsidRPr="00451193" w:rsidRDefault="00872ADF" w:rsidP="00713AB9">
            <w:pPr>
              <w:spacing w:after="0" w:line="360" w:lineRule="auto"/>
              <w:rPr>
                <w:rFonts w:ascii="Times New Roman" w:hAnsi="Times New Roman" w:cs="Times New Roman"/>
                <w:b/>
                <w:sz w:val="24"/>
                <w:szCs w:val="24"/>
                <w:lang w:val="en-US"/>
              </w:rPr>
            </w:pPr>
            <w:r w:rsidRPr="00451193">
              <w:rPr>
                <w:rFonts w:ascii="Times New Roman" w:hAnsi="Times New Roman" w:cs="Times New Roman"/>
                <w:b/>
                <w:sz w:val="24"/>
                <w:szCs w:val="24"/>
                <w:lang w:val="en-US"/>
              </w:rPr>
              <w:t>100.0%</w:t>
            </w:r>
          </w:p>
        </w:tc>
        <w:tc>
          <w:tcPr>
            <w:tcW w:w="2070" w:type="dxa"/>
            <w:tcBorders>
              <w:top w:val="single" w:sz="4" w:space="0" w:color="auto"/>
              <w:bottom w:val="single" w:sz="4" w:space="0" w:color="auto"/>
            </w:tcBorders>
          </w:tcPr>
          <w:p w14:paraId="71631C95" w14:textId="15AB48D2" w:rsidR="00CC0EAC" w:rsidRPr="00451193" w:rsidRDefault="00D17122" w:rsidP="00713AB9">
            <w:pPr>
              <w:spacing w:after="0" w:line="360" w:lineRule="auto"/>
              <w:rPr>
                <w:rFonts w:ascii="Times New Roman" w:hAnsi="Times New Roman" w:cs="Times New Roman"/>
                <w:b/>
                <w:sz w:val="24"/>
                <w:szCs w:val="24"/>
                <w:lang w:val="en-US"/>
              </w:rPr>
            </w:pPr>
            <w:r w:rsidRPr="00451193">
              <w:rPr>
                <w:rFonts w:ascii="Times New Roman" w:hAnsi="Times New Roman" w:cs="Times New Roman"/>
                <w:b/>
                <w:sz w:val="24"/>
                <w:szCs w:val="24"/>
                <w:lang w:val="en-US"/>
              </w:rPr>
              <w:t>100.0%</w:t>
            </w:r>
          </w:p>
        </w:tc>
      </w:tr>
    </w:tbl>
    <w:p w14:paraId="66F84437" w14:textId="11736EF6" w:rsidR="001A331F" w:rsidRPr="00980D09" w:rsidRDefault="009B7C2E" w:rsidP="00980D09">
      <w:pPr>
        <w:spacing w:after="0" w:line="480" w:lineRule="auto"/>
        <w:rPr>
          <w:rFonts w:ascii="Times New Roman" w:hAnsi="Times New Roman" w:cs="Times New Roman"/>
          <w:sz w:val="24"/>
          <w:szCs w:val="24"/>
          <w:lang w:val="en-US"/>
        </w:rPr>
      </w:pPr>
      <w:r w:rsidRPr="00980D09">
        <w:rPr>
          <w:rFonts w:ascii="Times New Roman" w:hAnsi="Times New Roman" w:cs="Times New Roman"/>
          <w:b/>
          <w:bCs/>
          <w:sz w:val="24"/>
          <w:szCs w:val="24"/>
          <w:lang w:val="en-US"/>
        </w:rPr>
        <w:t>Source;</w:t>
      </w:r>
      <w:r w:rsidRPr="00980D09">
        <w:rPr>
          <w:rFonts w:ascii="Times New Roman" w:hAnsi="Times New Roman" w:cs="Times New Roman"/>
          <w:sz w:val="24"/>
          <w:szCs w:val="24"/>
          <w:lang w:val="en-US"/>
        </w:rPr>
        <w:t xml:space="preserve"> Field data 2023</w:t>
      </w:r>
    </w:p>
    <w:p w14:paraId="7170D685" w14:textId="77777777" w:rsidR="00A55803" w:rsidRPr="00980D09" w:rsidRDefault="00A55803" w:rsidP="00980D09">
      <w:pPr>
        <w:spacing w:after="0" w:line="480" w:lineRule="auto"/>
        <w:rPr>
          <w:rFonts w:ascii="Times New Roman" w:hAnsi="Times New Roman" w:cs="Times New Roman"/>
          <w:sz w:val="24"/>
          <w:szCs w:val="24"/>
          <w:lang w:val="en-US"/>
        </w:rPr>
      </w:pPr>
    </w:p>
    <w:p w14:paraId="1983A9CB" w14:textId="3E608D17" w:rsidR="00A40032" w:rsidRPr="00980D09" w:rsidRDefault="00FE31D8" w:rsidP="00980D09">
      <w:pPr>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4.6.1 </w:t>
      </w:r>
      <w:r w:rsidR="00BA671E">
        <w:rPr>
          <w:rFonts w:ascii="Times New Roman" w:hAnsi="Times New Roman" w:cs="Times New Roman"/>
          <w:b/>
          <w:bCs/>
          <w:sz w:val="24"/>
          <w:szCs w:val="24"/>
          <w:lang w:val="en-US"/>
        </w:rPr>
        <w:tab/>
      </w:r>
      <w:r w:rsidR="00960AC4" w:rsidRPr="00980D09">
        <w:rPr>
          <w:rFonts w:ascii="Times New Roman" w:hAnsi="Times New Roman" w:cs="Times New Roman"/>
          <w:b/>
          <w:bCs/>
          <w:sz w:val="24"/>
          <w:szCs w:val="24"/>
          <w:lang w:val="en-US"/>
        </w:rPr>
        <w:t>Average Medical Costs</w:t>
      </w:r>
      <w:r w:rsidR="00B75784" w:rsidRPr="00980D09">
        <w:rPr>
          <w:rFonts w:ascii="Times New Roman" w:hAnsi="Times New Roman" w:cs="Times New Roman"/>
          <w:b/>
          <w:bCs/>
          <w:sz w:val="24"/>
          <w:szCs w:val="24"/>
          <w:lang w:val="en-US"/>
        </w:rPr>
        <w:t xml:space="preserve"> </w:t>
      </w:r>
    </w:p>
    <w:p w14:paraId="6D6D9B2B" w14:textId="1E031A32" w:rsidR="003F365B" w:rsidRPr="00980D09" w:rsidRDefault="00960AC4"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 study reports that the average medical costs for the participants were 12,000 Tanzanian Shillings (</w:t>
      </w:r>
      <w:proofErr w:type="spellStart"/>
      <w:r w:rsidRPr="00980D09">
        <w:rPr>
          <w:rFonts w:ascii="Times New Roman" w:hAnsi="Times New Roman" w:cs="Times New Roman"/>
          <w:sz w:val="24"/>
          <w:szCs w:val="24"/>
          <w:lang w:val="en-US"/>
        </w:rPr>
        <w:t>Tshs</w:t>
      </w:r>
      <w:proofErr w:type="spellEnd"/>
      <w:r w:rsidRPr="00980D09">
        <w:rPr>
          <w:rFonts w:ascii="Times New Roman" w:hAnsi="Times New Roman" w:cs="Times New Roman"/>
          <w:sz w:val="24"/>
          <w:szCs w:val="24"/>
          <w:lang w:val="en-US"/>
        </w:rPr>
        <w:t>). This figure represents the typical amount of money that individuals in the study spent on medical expenses. Understanding the average medical costs is essential for both individuals and policymakers because it provides insight into the financial burden of healthcare on the population.</w:t>
      </w:r>
      <w:r w:rsidR="004114C6" w:rsidRPr="00980D09">
        <w:rPr>
          <w:rFonts w:ascii="Times New Roman" w:hAnsi="Times New Roman" w:cs="Times New Roman"/>
          <w:sz w:val="24"/>
          <w:szCs w:val="24"/>
          <w:lang w:val="en-US"/>
        </w:rPr>
        <w:t xml:space="preserve"> </w:t>
      </w:r>
      <w:proofErr w:type="gramStart"/>
      <w:r w:rsidR="004114C6" w:rsidRPr="00980D09">
        <w:rPr>
          <w:rFonts w:ascii="Times New Roman" w:hAnsi="Times New Roman" w:cs="Times New Roman"/>
          <w:sz w:val="24"/>
          <w:szCs w:val="24"/>
          <w:lang w:val="en-US"/>
        </w:rPr>
        <w:t>A</w:t>
      </w:r>
      <w:r w:rsidR="00595C6E" w:rsidRPr="00980D09">
        <w:rPr>
          <w:rFonts w:ascii="Times New Roman" w:hAnsi="Times New Roman" w:cs="Times New Roman"/>
          <w:sz w:val="24"/>
          <w:szCs w:val="24"/>
          <w:lang w:val="en-US"/>
        </w:rPr>
        <w:t xml:space="preserve">lthough there was no significant </w:t>
      </w:r>
      <w:r w:rsidRPr="00980D09">
        <w:rPr>
          <w:rFonts w:ascii="Times New Roman" w:hAnsi="Times New Roman" w:cs="Times New Roman"/>
          <w:sz w:val="24"/>
          <w:szCs w:val="24"/>
          <w:lang w:val="en-US"/>
        </w:rPr>
        <w:t>var</w:t>
      </w:r>
      <w:r w:rsidR="00595C6E" w:rsidRPr="00980D09">
        <w:rPr>
          <w:rFonts w:ascii="Times New Roman" w:hAnsi="Times New Roman" w:cs="Times New Roman"/>
          <w:sz w:val="24"/>
          <w:szCs w:val="24"/>
          <w:lang w:val="en-US"/>
        </w:rPr>
        <w:t>iation</w:t>
      </w:r>
      <w:r w:rsidRPr="00980D09">
        <w:rPr>
          <w:rFonts w:ascii="Times New Roman" w:hAnsi="Times New Roman" w:cs="Times New Roman"/>
          <w:sz w:val="24"/>
          <w:szCs w:val="24"/>
          <w:lang w:val="en-US"/>
        </w:rPr>
        <w:t xml:space="preserve"> between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and non-users.</w:t>
      </w:r>
      <w:proofErr w:type="gramEnd"/>
      <w:r w:rsidR="001B5671" w:rsidRPr="00980D09">
        <w:rPr>
          <w:rFonts w:ascii="Times New Roman" w:hAnsi="Times New Roman" w:cs="Times New Roman"/>
          <w:sz w:val="24"/>
          <w:szCs w:val="24"/>
          <w:lang w:val="en-US"/>
        </w:rPr>
        <w:t xml:space="preserve"> The study conducted in three region</w:t>
      </w:r>
      <w:r w:rsidR="0093458E" w:rsidRPr="00980D09">
        <w:rPr>
          <w:rFonts w:ascii="Times New Roman" w:hAnsi="Times New Roman" w:cs="Times New Roman"/>
          <w:sz w:val="24"/>
          <w:szCs w:val="24"/>
          <w:lang w:val="en-US"/>
        </w:rPr>
        <w:t>s</w:t>
      </w:r>
      <w:r w:rsidR="001B5671" w:rsidRPr="00980D09">
        <w:rPr>
          <w:rFonts w:ascii="Times New Roman" w:hAnsi="Times New Roman" w:cs="Times New Roman"/>
          <w:sz w:val="24"/>
          <w:szCs w:val="24"/>
          <w:lang w:val="en-US"/>
        </w:rPr>
        <w:t xml:space="preserve"> of </w:t>
      </w:r>
      <w:r w:rsidR="0093458E" w:rsidRPr="00980D09">
        <w:rPr>
          <w:rFonts w:ascii="Times New Roman" w:hAnsi="Times New Roman" w:cs="Times New Roman"/>
          <w:sz w:val="24"/>
          <w:szCs w:val="24"/>
          <w:lang w:val="en-US"/>
        </w:rPr>
        <w:t xml:space="preserve">Tanzania </w:t>
      </w:r>
      <w:proofErr w:type="gramStart"/>
      <w:r w:rsidR="0093458E" w:rsidRPr="00980D09">
        <w:rPr>
          <w:rFonts w:ascii="Times New Roman" w:hAnsi="Times New Roman" w:cs="Times New Roman"/>
          <w:sz w:val="24"/>
          <w:szCs w:val="24"/>
          <w:lang w:val="en-US"/>
        </w:rPr>
        <w:t>(</w:t>
      </w:r>
      <w:r w:rsidR="0015420E" w:rsidRPr="00980D09">
        <w:rPr>
          <w:rFonts w:ascii="Times New Roman" w:hAnsi="Times New Roman" w:cs="Times New Roman"/>
          <w:sz w:val="24"/>
          <w:szCs w:val="24"/>
          <w:lang w:val="en-US"/>
        </w:rPr>
        <w:t xml:space="preserve"> </w:t>
      </w:r>
      <w:proofErr w:type="spellStart"/>
      <w:r w:rsidR="0093458E" w:rsidRPr="00980D09">
        <w:rPr>
          <w:rFonts w:ascii="Times New Roman" w:hAnsi="Times New Roman" w:cs="Times New Roman"/>
          <w:sz w:val="24"/>
          <w:szCs w:val="24"/>
          <w:lang w:val="en-US"/>
        </w:rPr>
        <w:t>Pwani</w:t>
      </w:r>
      <w:proofErr w:type="spellEnd"/>
      <w:proofErr w:type="gramEnd"/>
      <w:r w:rsidR="0093458E" w:rsidRPr="00980D09">
        <w:rPr>
          <w:rFonts w:ascii="Times New Roman" w:hAnsi="Times New Roman" w:cs="Times New Roman"/>
          <w:sz w:val="24"/>
          <w:szCs w:val="24"/>
          <w:lang w:val="en-US"/>
        </w:rPr>
        <w:t xml:space="preserve">, </w:t>
      </w:r>
      <w:proofErr w:type="spellStart"/>
      <w:r w:rsidR="0093458E" w:rsidRPr="00980D09">
        <w:rPr>
          <w:rFonts w:ascii="Times New Roman" w:hAnsi="Times New Roman" w:cs="Times New Roman"/>
          <w:sz w:val="24"/>
          <w:szCs w:val="24"/>
          <w:lang w:val="en-US"/>
        </w:rPr>
        <w:t>Morogoro</w:t>
      </w:r>
      <w:proofErr w:type="spellEnd"/>
      <w:r w:rsidR="0093458E" w:rsidRPr="00980D09">
        <w:rPr>
          <w:rFonts w:ascii="Times New Roman" w:hAnsi="Times New Roman" w:cs="Times New Roman"/>
          <w:sz w:val="24"/>
          <w:szCs w:val="24"/>
          <w:lang w:val="en-US"/>
        </w:rPr>
        <w:t xml:space="preserve"> and </w:t>
      </w:r>
      <w:proofErr w:type="spellStart"/>
      <w:r w:rsidR="0093458E" w:rsidRPr="00980D09">
        <w:rPr>
          <w:rFonts w:ascii="Times New Roman" w:hAnsi="Times New Roman" w:cs="Times New Roman"/>
          <w:sz w:val="24"/>
          <w:szCs w:val="24"/>
          <w:lang w:val="en-US"/>
        </w:rPr>
        <w:t>Lindi</w:t>
      </w:r>
      <w:proofErr w:type="spellEnd"/>
      <w:r w:rsidR="0093458E" w:rsidRPr="00980D09">
        <w:rPr>
          <w:rFonts w:ascii="Times New Roman" w:hAnsi="Times New Roman" w:cs="Times New Roman"/>
          <w:sz w:val="24"/>
          <w:szCs w:val="24"/>
          <w:lang w:val="en-US"/>
        </w:rPr>
        <w:t xml:space="preserve"> )</w:t>
      </w:r>
      <w:r w:rsidR="00CA0BAA" w:rsidRPr="00980D09">
        <w:rPr>
          <w:rFonts w:ascii="Times New Roman" w:hAnsi="Times New Roman" w:cs="Times New Roman"/>
          <w:sz w:val="24"/>
          <w:szCs w:val="24"/>
          <w:lang w:val="en-US"/>
        </w:rPr>
        <w:t xml:space="preserve"> it showed that</w:t>
      </w:r>
      <w:r w:rsidR="001B5671" w:rsidRPr="00980D09">
        <w:rPr>
          <w:rFonts w:ascii="Times New Roman" w:hAnsi="Times New Roman" w:cs="Times New Roman"/>
          <w:sz w:val="24"/>
          <w:szCs w:val="24"/>
          <w:lang w:val="en-US"/>
        </w:rPr>
        <w:t xml:space="preserve"> </w:t>
      </w:r>
      <w:r w:rsidR="0015420E" w:rsidRPr="00980D09">
        <w:rPr>
          <w:rFonts w:ascii="Times New Roman" w:hAnsi="Times New Roman" w:cs="Times New Roman"/>
          <w:sz w:val="24"/>
          <w:szCs w:val="24"/>
          <w:lang w:val="en-US"/>
        </w:rPr>
        <w:t>t</w:t>
      </w:r>
      <w:r w:rsidR="001B5671" w:rsidRPr="00980D09">
        <w:rPr>
          <w:rFonts w:ascii="Times New Roman" w:hAnsi="Times New Roman" w:cs="Times New Roman"/>
          <w:sz w:val="24"/>
          <w:szCs w:val="24"/>
          <w:lang w:val="en-US"/>
        </w:rPr>
        <w:t>he average medical cost was 0.23 USD but only18% of patients paid for health care.</w:t>
      </w:r>
      <w:r w:rsidR="00BF0441" w:rsidRPr="00980D09">
        <w:rPr>
          <w:rFonts w:ascii="Times New Roman" w:hAnsi="Times New Roman" w:cs="Times New Roman"/>
          <w:sz w:val="24"/>
          <w:szCs w:val="24"/>
          <w:lang w:val="en-US"/>
        </w:rPr>
        <w:t xml:space="preserve"> </w:t>
      </w:r>
      <w:r w:rsidR="00BF0441" w:rsidRPr="00980D09">
        <w:rPr>
          <w:rFonts w:ascii="Times New Roman" w:hAnsi="Times New Roman" w:cs="Times New Roman"/>
          <w:sz w:val="24"/>
          <w:szCs w:val="24"/>
          <w:lang w:val="en-US"/>
        </w:rPr>
        <w:fldChar w:fldCharType="begin" w:fldLock="1"/>
      </w:r>
      <w:r w:rsidR="00CB71D9" w:rsidRPr="00980D09">
        <w:rPr>
          <w:rFonts w:ascii="Times New Roman" w:hAnsi="Times New Roman" w:cs="Times New Roman"/>
          <w:sz w:val="24"/>
          <w:szCs w:val="24"/>
          <w:lang w:val="en-US"/>
        </w:rPr>
        <w:instrText>ADDIN CSL_CITATION {"citationItems":[{"id":"ITEM-1","itemData":{"DOI":"10.1186/s13561-022-00387-7","ISSN":"21911991","PMID":"35802268","abstract":"Background: Direct and time costs of accessing and using health care may limit health care access, affect welfare loss, and lead to catastrophic spending especially among poorest households. To date, limited attention has been given to time and transport costs and how these costs are distributed across patients, facility and service types especially in poor settings. We aimed to fill this knowledge gap. Methods: We used data from 1407 patients in 150 facilities in Tanzania. Data were collected in January 2012 through patient exit-interviews. All costs were disaggregated across patients, facility and service types. Data were analysed descriptively by using means, medians and equity measures like equity gap, ratio and concentration index. Results: 71% of patients, especially the poorest and rural patients, accessed care on foot. The average travel time and cost were 30 minutes and 0.41USD respectively. The average waiting time and consultation time were 47 min and 13 min respectively. The average medical cost was 0.23 USD but only18% of patients paid for health care. The poorest and rural patients faced substantial time burden to access health care (travel and waiting) but incurred less transport and medical costs compared to their counterparts. The consultation time was similar across patients. Patients spent more time travelling to public facilities and dispensaries while incurring less transport cost than accessing other facility types, but waiting and consultation time was similar across facility types. Patients paid less amount in public than in private facilities. Postnatal care and vaccination clients spent less waiting and consultation time and paid less medical cost than antenatal care clients. Conclusions: Our findings reinforce the need for a greater investment in primary health care to reduce access barriers and cost burdens especially among the worse-offs. Facility’s construction and renovation and increased supply of healthcare workers and medical commodities are potential initiatives to consider. Other initiatives may need a multi-sectoral collaboration.","author":[{"dropping-particle":"","family":"Binyaruka","given":"Peter","non-dropping-particle":"","parse-names":false,"suffix":""},{"dropping-particle":"","family":"Borghi","given":"Josephine","non-dropping-particle":"","parse-names":false,"suffix":""}],"container-title":"Health Economics Review","id":"ITEM-1","issue":"1","issued":{"date-parts":[["2022"]]},"page":"1-15","publisher":"Springer Berlin Heidelberg","title":"An equity analysis on the household costs of accessing and utilising maternal and child health care services in Tanzania","type":"article-journal","volume":"12"},"uris":["http://www.mendeley.com/documents/?uuid=70d7ee31-4e09-4689-a993-9d6366824f01"]}],"mendeley":{"formattedCitation":"(Binyaruka &amp; Borghi, 2022)","plainTextFormattedCitation":"(Binyaruka &amp; Borghi, 2022)","previouslyFormattedCitation":"(Binyaruka &amp; Borghi, 2022)"},"properties":{"noteIndex":0},"schema":"https://github.com/citation-style-language/schema/raw/master/csl-citation.json"}</w:instrText>
      </w:r>
      <w:r w:rsidR="00BF0441" w:rsidRPr="00980D09">
        <w:rPr>
          <w:rFonts w:ascii="Times New Roman" w:hAnsi="Times New Roman" w:cs="Times New Roman"/>
          <w:sz w:val="24"/>
          <w:szCs w:val="24"/>
          <w:lang w:val="en-US"/>
        </w:rPr>
        <w:fldChar w:fldCharType="separate"/>
      </w:r>
      <w:proofErr w:type="gramStart"/>
      <w:r w:rsidR="00BF0441" w:rsidRPr="00980D09">
        <w:rPr>
          <w:rFonts w:ascii="Times New Roman" w:hAnsi="Times New Roman" w:cs="Times New Roman"/>
          <w:noProof/>
          <w:sz w:val="24"/>
          <w:szCs w:val="24"/>
          <w:lang w:val="en-US"/>
        </w:rPr>
        <w:t>(Binyaruka &amp; Borghi, 2022)</w:t>
      </w:r>
      <w:r w:rsidR="00BF0441" w:rsidRPr="00980D09">
        <w:rPr>
          <w:rFonts w:ascii="Times New Roman" w:hAnsi="Times New Roman" w:cs="Times New Roman"/>
          <w:sz w:val="24"/>
          <w:szCs w:val="24"/>
          <w:lang w:val="en-US"/>
        </w:rPr>
        <w:fldChar w:fldCharType="end"/>
      </w:r>
      <w:r w:rsidR="00BD7D96" w:rsidRPr="00980D09">
        <w:rPr>
          <w:rFonts w:ascii="Times New Roman" w:hAnsi="Times New Roman" w:cs="Times New Roman"/>
          <w:sz w:val="24"/>
          <w:szCs w:val="24"/>
          <w:lang w:val="en-US"/>
        </w:rPr>
        <w:t>.</w:t>
      </w:r>
      <w:proofErr w:type="gramEnd"/>
      <w:r w:rsidR="00BD7D96" w:rsidRPr="00980D09">
        <w:rPr>
          <w:rFonts w:ascii="Times New Roman" w:hAnsi="Times New Roman" w:cs="Times New Roman"/>
          <w:sz w:val="24"/>
          <w:szCs w:val="24"/>
          <w:lang w:val="en-US"/>
        </w:rPr>
        <w:t xml:space="preserve"> This medical cost is significance low as compared to </w:t>
      </w:r>
      <w:r w:rsidR="00C26581" w:rsidRPr="00980D09">
        <w:rPr>
          <w:rFonts w:ascii="Times New Roman" w:hAnsi="Times New Roman" w:cs="Times New Roman"/>
          <w:sz w:val="24"/>
          <w:szCs w:val="24"/>
          <w:lang w:val="en-US"/>
        </w:rPr>
        <w:t>the one reported in our finding.</w:t>
      </w:r>
      <w:r w:rsidR="003F365B" w:rsidRPr="00980D09">
        <w:rPr>
          <w:rFonts w:ascii="Times New Roman" w:hAnsi="Times New Roman" w:cs="Times New Roman"/>
          <w:sz w:val="24"/>
          <w:szCs w:val="24"/>
          <w:lang w:val="en-US"/>
        </w:rPr>
        <w:t xml:space="preserve"> </w:t>
      </w:r>
    </w:p>
    <w:p w14:paraId="517FF1B4" w14:textId="77777777" w:rsidR="00BA671E" w:rsidRDefault="00BA671E" w:rsidP="00980D09">
      <w:pPr>
        <w:spacing w:after="0" w:line="480" w:lineRule="auto"/>
        <w:jc w:val="both"/>
        <w:rPr>
          <w:rFonts w:ascii="Times New Roman" w:hAnsi="Times New Roman" w:cs="Times New Roman"/>
          <w:b/>
          <w:bCs/>
          <w:sz w:val="24"/>
          <w:szCs w:val="24"/>
          <w:lang w:val="en-US"/>
        </w:rPr>
      </w:pPr>
    </w:p>
    <w:p w14:paraId="5157C416" w14:textId="77777777" w:rsidR="007B3CFE" w:rsidRDefault="007B3CFE" w:rsidP="00980D09">
      <w:pPr>
        <w:spacing w:after="0" w:line="480" w:lineRule="auto"/>
        <w:jc w:val="both"/>
        <w:rPr>
          <w:rFonts w:ascii="Times New Roman" w:hAnsi="Times New Roman" w:cs="Times New Roman"/>
          <w:b/>
          <w:bCs/>
          <w:sz w:val="24"/>
          <w:szCs w:val="24"/>
          <w:lang w:val="en-US"/>
        </w:rPr>
      </w:pPr>
    </w:p>
    <w:p w14:paraId="3B40680D" w14:textId="19118DF7" w:rsidR="00A40032" w:rsidRPr="00980D09" w:rsidRDefault="009E10E1" w:rsidP="00980D09">
      <w:pPr>
        <w:spacing w:after="0" w:line="480" w:lineRule="auto"/>
        <w:jc w:val="both"/>
        <w:rPr>
          <w:rFonts w:ascii="Times New Roman" w:hAnsi="Times New Roman" w:cs="Times New Roman"/>
          <w:b/>
          <w:bCs/>
          <w:sz w:val="24"/>
          <w:szCs w:val="24"/>
          <w:highlight w:val="yellow"/>
          <w:lang w:val="en-US"/>
        </w:rPr>
      </w:pPr>
      <w:r w:rsidRPr="00980D09">
        <w:rPr>
          <w:rFonts w:ascii="Times New Roman" w:hAnsi="Times New Roman" w:cs="Times New Roman"/>
          <w:b/>
          <w:bCs/>
          <w:sz w:val="24"/>
          <w:szCs w:val="24"/>
          <w:lang w:val="en-US"/>
        </w:rPr>
        <w:lastRenderedPageBreak/>
        <w:t xml:space="preserve">4.6.2 </w:t>
      </w:r>
      <w:r w:rsidR="00BA671E">
        <w:rPr>
          <w:rFonts w:ascii="Times New Roman" w:hAnsi="Times New Roman" w:cs="Times New Roman"/>
          <w:b/>
          <w:bCs/>
          <w:sz w:val="24"/>
          <w:szCs w:val="24"/>
          <w:lang w:val="en-US"/>
        </w:rPr>
        <w:tab/>
      </w:r>
      <w:r w:rsidR="00960AC4" w:rsidRPr="00980D09">
        <w:rPr>
          <w:rFonts w:ascii="Times New Roman" w:hAnsi="Times New Roman" w:cs="Times New Roman"/>
          <w:b/>
          <w:bCs/>
          <w:sz w:val="24"/>
          <w:szCs w:val="24"/>
          <w:lang w:val="en-US"/>
        </w:rPr>
        <w:t>Willingness to Pay for Medical Bills</w:t>
      </w:r>
      <w:r w:rsidR="00B75784" w:rsidRPr="00980D09">
        <w:rPr>
          <w:rFonts w:ascii="Times New Roman" w:hAnsi="Times New Roman" w:cs="Times New Roman"/>
          <w:b/>
          <w:bCs/>
          <w:sz w:val="24"/>
          <w:szCs w:val="24"/>
          <w:lang w:val="en-US"/>
        </w:rPr>
        <w:t xml:space="preserve"> </w:t>
      </w:r>
    </w:p>
    <w:p w14:paraId="0152B51F" w14:textId="44603E3C" w:rsidR="00960AC4" w:rsidRPr="00980D09" w:rsidRDefault="00960AC4"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 findings indicate a significant disparity in the willingness to pay for medical bills between the two groups: Among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87.1% were not willing to pay their medical bills.</w:t>
      </w:r>
      <w:r w:rsidR="000463EF"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 xml:space="preserve">Among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98.5% were willing to pay their medical bills.</w:t>
      </w:r>
      <w:r w:rsidR="00C26581" w:rsidRPr="00980D09">
        <w:rPr>
          <w:rFonts w:ascii="Times New Roman" w:hAnsi="Times New Roman" w:cs="Times New Roman"/>
          <w:sz w:val="24"/>
          <w:szCs w:val="24"/>
          <w:lang w:val="en-US"/>
        </w:rPr>
        <w:t xml:space="preserve"> This has the following implications;</w:t>
      </w:r>
      <w:r w:rsidR="00427FC6" w:rsidRPr="00980D09">
        <w:rPr>
          <w:rFonts w:ascii="Times New Roman" w:hAnsi="Times New Roman" w:cs="Times New Roman"/>
          <w:sz w:val="24"/>
          <w:szCs w:val="24"/>
          <w:lang w:val="en-US"/>
        </w:rPr>
        <w:t xml:space="preserve"> </w:t>
      </w:r>
    </w:p>
    <w:p w14:paraId="4C30FCB6" w14:textId="0CBBD1BA" w:rsidR="009B2501" w:rsidRPr="00980D09" w:rsidRDefault="009A508C"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An independent sample t -test was conducted to compare willingness to pay</w:t>
      </w:r>
      <w:r w:rsidR="00451FC1" w:rsidRPr="00980D09">
        <w:rPr>
          <w:rFonts w:ascii="Times New Roman" w:hAnsi="Times New Roman" w:cs="Times New Roman"/>
          <w:sz w:val="24"/>
          <w:szCs w:val="24"/>
          <w:lang w:val="en-US"/>
        </w:rPr>
        <w:t xml:space="preserve"> medical bills </w:t>
      </w:r>
      <w:r w:rsidRPr="00980D09">
        <w:rPr>
          <w:rFonts w:ascii="Times New Roman" w:hAnsi="Times New Roman" w:cs="Times New Roman"/>
          <w:sz w:val="24"/>
          <w:szCs w:val="24"/>
          <w:lang w:val="en-US"/>
        </w:rPr>
        <w:t xml:space="preserve"> </w:t>
      </w:r>
      <w:r w:rsidR="00451FC1" w:rsidRPr="00980D09">
        <w:rPr>
          <w:rFonts w:ascii="Times New Roman" w:hAnsi="Times New Roman" w:cs="Times New Roman"/>
          <w:sz w:val="24"/>
          <w:szCs w:val="24"/>
          <w:lang w:val="en-US"/>
        </w:rPr>
        <w:t xml:space="preserve">for households with </w:t>
      </w:r>
      <w:proofErr w:type="spellStart"/>
      <w:r w:rsidR="00451FC1" w:rsidRPr="00980D09">
        <w:rPr>
          <w:rFonts w:ascii="Times New Roman" w:hAnsi="Times New Roman" w:cs="Times New Roman"/>
          <w:sz w:val="24"/>
          <w:szCs w:val="24"/>
          <w:lang w:val="en-US"/>
        </w:rPr>
        <w:t>Okigusuri</w:t>
      </w:r>
      <w:proofErr w:type="spellEnd"/>
      <w:r w:rsidR="00451FC1" w:rsidRPr="00980D09">
        <w:rPr>
          <w:rFonts w:ascii="Times New Roman" w:hAnsi="Times New Roman" w:cs="Times New Roman"/>
          <w:sz w:val="24"/>
          <w:szCs w:val="24"/>
          <w:lang w:val="en-US"/>
        </w:rPr>
        <w:t xml:space="preserve"> and households without </w:t>
      </w:r>
      <w:proofErr w:type="spellStart"/>
      <w:r w:rsidR="00451FC1" w:rsidRPr="00980D09">
        <w:rPr>
          <w:rFonts w:ascii="Times New Roman" w:hAnsi="Times New Roman" w:cs="Times New Roman"/>
          <w:sz w:val="24"/>
          <w:szCs w:val="24"/>
          <w:lang w:val="en-US"/>
        </w:rPr>
        <w:t>Okigusuri</w:t>
      </w:r>
      <w:proofErr w:type="spellEnd"/>
      <w:r w:rsidR="00451FC1" w:rsidRPr="00980D09">
        <w:rPr>
          <w:rFonts w:ascii="Times New Roman" w:hAnsi="Times New Roman" w:cs="Times New Roman"/>
          <w:sz w:val="24"/>
          <w:szCs w:val="24"/>
          <w:lang w:val="en-US"/>
        </w:rPr>
        <w:t xml:space="preserve"> boxes</w:t>
      </w:r>
      <w:r w:rsidR="00DC4972" w:rsidRPr="00980D09">
        <w:rPr>
          <w:rFonts w:ascii="Times New Roman" w:hAnsi="Times New Roman" w:cs="Times New Roman"/>
          <w:sz w:val="24"/>
          <w:szCs w:val="24"/>
          <w:lang w:val="en-US"/>
        </w:rPr>
        <w:t xml:space="preserve">, there were significance difference </w:t>
      </w:r>
      <w:proofErr w:type="spellStart"/>
      <w:r w:rsidR="00B6379E" w:rsidRPr="00980D09">
        <w:rPr>
          <w:rFonts w:ascii="Times New Roman" w:hAnsi="Times New Roman" w:cs="Times New Roman"/>
          <w:sz w:val="24"/>
          <w:szCs w:val="24"/>
          <w:lang w:val="en-US"/>
        </w:rPr>
        <w:t>df</w:t>
      </w:r>
      <w:proofErr w:type="spellEnd"/>
      <w:r w:rsidR="00B6379E" w:rsidRPr="00980D09">
        <w:rPr>
          <w:rFonts w:ascii="Times New Roman" w:hAnsi="Times New Roman" w:cs="Times New Roman"/>
          <w:sz w:val="24"/>
          <w:szCs w:val="24"/>
          <w:lang w:val="en-US"/>
        </w:rPr>
        <w:t xml:space="preserve"> (</w:t>
      </w:r>
      <w:r w:rsidR="006A5B88" w:rsidRPr="00980D09">
        <w:rPr>
          <w:rFonts w:ascii="Times New Roman" w:hAnsi="Times New Roman" w:cs="Times New Roman"/>
          <w:sz w:val="24"/>
          <w:szCs w:val="24"/>
          <w:lang w:val="en-US"/>
        </w:rPr>
        <w:t xml:space="preserve">138), </w:t>
      </w:r>
      <w:r w:rsidR="00CD2AC9" w:rsidRPr="00980D09">
        <w:rPr>
          <w:rFonts w:ascii="Times New Roman" w:hAnsi="Times New Roman" w:cs="Times New Roman"/>
          <w:sz w:val="24"/>
          <w:szCs w:val="24"/>
          <w:lang w:val="en-US"/>
        </w:rPr>
        <w:t>t</w:t>
      </w:r>
      <w:r w:rsidR="006A5B88" w:rsidRPr="00980D09">
        <w:rPr>
          <w:rFonts w:ascii="Times New Roman" w:hAnsi="Times New Roman" w:cs="Times New Roman"/>
          <w:sz w:val="24"/>
          <w:szCs w:val="24"/>
          <w:lang w:val="en-US"/>
        </w:rPr>
        <w:t xml:space="preserve"> (</w:t>
      </w:r>
      <w:r w:rsidR="00CD2AC9" w:rsidRPr="00980D09">
        <w:rPr>
          <w:rFonts w:ascii="Times New Roman" w:hAnsi="Times New Roman" w:cs="Times New Roman"/>
          <w:sz w:val="24"/>
          <w:szCs w:val="24"/>
          <w:lang w:val="en-US"/>
        </w:rPr>
        <w:t>28.486), P= 0.00</w:t>
      </w:r>
      <w:r w:rsidR="002E22E4" w:rsidRPr="00980D09">
        <w:rPr>
          <w:rFonts w:ascii="Times New Roman" w:hAnsi="Times New Roman" w:cs="Times New Roman"/>
          <w:sz w:val="24"/>
          <w:szCs w:val="24"/>
          <w:lang w:val="en-US"/>
        </w:rPr>
        <w:t xml:space="preserve"> and the scored mean for </w:t>
      </w:r>
      <w:proofErr w:type="spellStart"/>
      <w:r w:rsidR="002E22E4" w:rsidRPr="00980D09">
        <w:rPr>
          <w:rFonts w:ascii="Times New Roman" w:hAnsi="Times New Roman" w:cs="Times New Roman"/>
          <w:sz w:val="24"/>
          <w:szCs w:val="24"/>
          <w:lang w:val="en-US"/>
        </w:rPr>
        <w:t>Okigusuri</w:t>
      </w:r>
      <w:proofErr w:type="spellEnd"/>
      <w:r w:rsidR="002E22E4" w:rsidRPr="00980D09">
        <w:rPr>
          <w:rFonts w:ascii="Times New Roman" w:hAnsi="Times New Roman" w:cs="Times New Roman"/>
          <w:sz w:val="24"/>
          <w:szCs w:val="24"/>
          <w:lang w:val="en-US"/>
        </w:rPr>
        <w:t xml:space="preserve"> users was 1.34 while the scored mean for non </w:t>
      </w:r>
      <w:proofErr w:type="spellStart"/>
      <w:r w:rsidR="002E22E4" w:rsidRPr="00980D09">
        <w:rPr>
          <w:rFonts w:ascii="Times New Roman" w:hAnsi="Times New Roman" w:cs="Times New Roman"/>
          <w:sz w:val="24"/>
          <w:szCs w:val="24"/>
          <w:lang w:val="en-US"/>
        </w:rPr>
        <w:t>Okigusuri</w:t>
      </w:r>
      <w:proofErr w:type="spellEnd"/>
      <w:r w:rsidR="002E22E4" w:rsidRPr="00980D09">
        <w:rPr>
          <w:rFonts w:ascii="Times New Roman" w:hAnsi="Times New Roman" w:cs="Times New Roman"/>
          <w:sz w:val="24"/>
          <w:szCs w:val="24"/>
          <w:lang w:val="en-US"/>
        </w:rPr>
        <w:t xml:space="preserve"> users was </w:t>
      </w:r>
      <w:r w:rsidR="00264B53" w:rsidRPr="00980D09">
        <w:rPr>
          <w:rFonts w:ascii="Times New Roman" w:hAnsi="Times New Roman" w:cs="Times New Roman"/>
          <w:sz w:val="24"/>
          <w:szCs w:val="24"/>
          <w:lang w:val="en-US"/>
        </w:rPr>
        <w:t xml:space="preserve">3.81 </w:t>
      </w:r>
      <w:r w:rsidR="00105A04" w:rsidRPr="00980D09">
        <w:rPr>
          <w:rFonts w:ascii="Times New Roman" w:hAnsi="Times New Roman" w:cs="Times New Roman"/>
          <w:sz w:val="24"/>
          <w:szCs w:val="24"/>
          <w:lang w:val="en-US"/>
        </w:rPr>
        <w:t xml:space="preserve">. H1 was </w:t>
      </w:r>
      <w:proofErr w:type="gramStart"/>
      <w:r w:rsidR="00105A04" w:rsidRPr="00980D09">
        <w:rPr>
          <w:rFonts w:ascii="Times New Roman" w:hAnsi="Times New Roman" w:cs="Times New Roman"/>
          <w:sz w:val="24"/>
          <w:szCs w:val="24"/>
          <w:lang w:val="en-US"/>
        </w:rPr>
        <w:t>supported,</w:t>
      </w:r>
      <w:proofErr w:type="gramEnd"/>
      <w:r w:rsidR="00105A04" w:rsidRPr="00980D09">
        <w:rPr>
          <w:rFonts w:ascii="Times New Roman" w:hAnsi="Times New Roman" w:cs="Times New Roman"/>
          <w:sz w:val="24"/>
          <w:szCs w:val="24"/>
          <w:lang w:val="en-US"/>
        </w:rPr>
        <w:t xml:space="preserve"> there is a statistical significance </w:t>
      </w:r>
      <w:r w:rsidR="00326800" w:rsidRPr="00980D09">
        <w:rPr>
          <w:rFonts w:ascii="Times New Roman" w:hAnsi="Times New Roman" w:cs="Times New Roman"/>
          <w:sz w:val="24"/>
          <w:szCs w:val="24"/>
          <w:lang w:val="en-US"/>
        </w:rPr>
        <w:t xml:space="preserve">difference between mean for willingness to pay between </w:t>
      </w:r>
      <w:proofErr w:type="spellStart"/>
      <w:r w:rsidR="00326800" w:rsidRPr="00980D09">
        <w:rPr>
          <w:rFonts w:ascii="Times New Roman" w:hAnsi="Times New Roman" w:cs="Times New Roman"/>
          <w:sz w:val="24"/>
          <w:szCs w:val="24"/>
          <w:lang w:val="en-US"/>
        </w:rPr>
        <w:t>Okigusuri</w:t>
      </w:r>
      <w:proofErr w:type="spellEnd"/>
      <w:r w:rsidR="00326800" w:rsidRPr="00980D09">
        <w:rPr>
          <w:rFonts w:ascii="Times New Roman" w:hAnsi="Times New Roman" w:cs="Times New Roman"/>
          <w:sz w:val="24"/>
          <w:szCs w:val="24"/>
          <w:lang w:val="en-US"/>
        </w:rPr>
        <w:t xml:space="preserve"> users and non </w:t>
      </w:r>
      <w:proofErr w:type="spellStart"/>
      <w:r w:rsidR="00326800" w:rsidRPr="00980D09">
        <w:rPr>
          <w:rFonts w:ascii="Times New Roman" w:hAnsi="Times New Roman" w:cs="Times New Roman"/>
          <w:sz w:val="24"/>
          <w:szCs w:val="24"/>
          <w:lang w:val="en-US"/>
        </w:rPr>
        <w:t>Okigusuri</w:t>
      </w:r>
      <w:proofErr w:type="spellEnd"/>
      <w:r w:rsidR="00326800" w:rsidRPr="00980D09">
        <w:rPr>
          <w:rFonts w:ascii="Times New Roman" w:hAnsi="Times New Roman" w:cs="Times New Roman"/>
          <w:sz w:val="24"/>
          <w:szCs w:val="24"/>
          <w:lang w:val="en-US"/>
        </w:rPr>
        <w:t xml:space="preserve"> users</w:t>
      </w:r>
      <w:r w:rsidR="00EC3DE0" w:rsidRPr="00980D09">
        <w:rPr>
          <w:rFonts w:ascii="Times New Roman" w:hAnsi="Times New Roman" w:cs="Times New Roman"/>
          <w:sz w:val="24"/>
          <w:szCs w:val="24"/>
          <w:lang w:val="en-US"/>
        </w:rPr>
        <w:t>.</w:t>
      </w:r>
    </w:p>
    <w:p w14:paraId="4573D907" w14:textId="43EE3580" w:rsidR="006D5137" w:rsidRPr="00D36401" w:rsidRDefault="00D36401" w:rsidP="00D36401">
      <w:pPr>
        <w:pStyle w:val="Caption"/>
        <w:spacing w:after="0" w:line="480" w:lineRule="auto"/>
        <w:jc w:val="both"/>
        <w:rPr>
          <w:rFonts w:ascii="Times New Roman" w:hAnsi="Times New Roman" w:cs="Times New Roman"/>
          <w:b w:val="0"/>
          <w:bCs w:val="0"/>
          <w:i/>
          <w:iCs/>
          <w:color w:val="auto"/>
          <w:sz w:val="24"/>
          <w:szCs w:val="24"/>
          <w:lang w:val="en-US"/>
        </w:rPr>
      </w:pPr>
      <w:bookmarkStart w:id="122" w:name="_Toc152565587"/>
      <w:r w:rsidRPr="00D36401">
        <w:rPr>
          <w:rFonts w:ascii="Times New Roman" w:hAnsi="Times New Roman" w:cs="Times New Roman"/>
          <w:color w:val="auto"/>
          <w:sz w:val="24"/>
          <w:szCs w:val="24"/>
        </w:rPr>
        <w:t xml:space="preserve">Table 4.17 Independent sample t-test, Difference in willingness to </w:t>
      </w:r>
      <w:proofErr w:type="gramStart"/>
      <w:r w:rsidRPr="00D36401">
        <w:rPr>
          <w:rFonts w:ascii="Times New Roman" w:hAnsi="Times New Roman" w:cs="Times New Roman"/>
          <w:color w:val="auto"/>
          <w:sz w:val="24"/>
          <w:szCs w:val="24"/>
        </w:rPr>
        <w:t>Pay</w:t>
      </w:r>
      <w:proofErr w:type="gramEnd"/>
      <w:r w:rsidRPr="00D36401">
        <w:rPr>
          <w:rFonts w:ascii="Times New Roman" w:hAnsi="Times New Roman" w:cs="Times New Roman"/>
          <w:color w:val="auto"/>
          <w:sz w:val="24"/>
          <w:szCs w:val="24"/>
        </w:rPr>
        <w:t xml:space="preserve"> medical bills between </w:t>
      </w:r>
      <w:proofErr w:type="spellStart"/>
      <w:r w:rsidRPr="00D36401">
        <w:rPr>
          <w:rFonts w:ascii="Times New Roman" w:hAnsi="Times New Roman" w:cs="Times New Roman"/>
          <w:color w:val="auto"/>
          <w:sz w:val="24"/>
          <w:szCs w:val="24"/>
        </w:rPr>
        <w:t>Okigusuri</w:t>
      </w:r>
      <w:proofErr w:type="spellEnd"/>
      <w:r w:rsidRPr="00D36401">
        <w:rPr>
          <w:rFonts w:ascii="Times New Roman" w:hAnsi="Times New Roman" w:cs="Times New Roman"/>
          <w:color w:val="auto"/>
          <w:sz w:val="24"/>
          <w:szCs w:val="24"/>
        </w:rPr>
        <w:t xml:space="preserve"> users and non </w:t>
      </w:r>
      <w:proofErr w:type="spellStart"/>
      <w:r w:rsidRPr="00D36401">
        <w:rPr>
          <w:rFonts w:ascii="Times New Roman" w:hAnsi="Times New Roman" w:cs="Times New Roman"/>
          <w:color w:val="auto"/>
          <w:sz w:val="24"/>
          <w:szCs w:val="24"/>
        </w:rPr>
        <w:t>Okigusuri</w:t>
      </w:r>
      <w:proofErr w:type="spellEnd"/>
      <w:r w:rsidRPr="00D36401">
        <w:rPr>
          <w:rFonts w:ascii="Times New Roman" w:hAnsi="Times New Roman" w:cs="Times New Roman"/>
          <w:color w:val="auto"/>
          <w:sz w:val="24"/>
          <w:szCs w:val="24"/>
        </w:rPr>
        <w:t xml:space="preserve"> users.</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654"/>
        <w:gridCol w:w="1861"/>
        <w:gridCol w:w="1722"/>
      </w:tblGrid>
      <w:tr w:rsidR="00980D09" w:rsidRPr="00980D09" w14:paraId="329FD800" w14:textId="77777777" w:rsidTr="006D5137">
        <w:trPr>
          <w:trHeight w:val="330"/>
        </w:trPr>
        <w:tc>
          <w:tcPr>
            <w:tcW w:w="5215" w:type="dxa"/>
            <w:gridSpan w:val="2"/>
            <w:vMerge w:val="restart"/>
            <w:shd w:val="clear" w:color="auto" w:fill="F7CAAC" w:themeFill="accent2" w:themeFillTint="66"/>
          </w:tcPr>
          <w:p w14:paraId="3F0A5524" w14:textId="77777777" w:rsidR="00222FE1" w:rsidRPr="00980D09" w:rsidRDefault="00222FE1" w:rsidP="00F168EF">
            <w:pPr>
              <w:spacing w:after="0" w:line="276" w:lineRule="auto"/>
              <w:jc w:val="both"/>
              <w:rPr>
                <w:rFonts w:ascii="Times New Roman" w:hAnsi="Times New Roman" w:cs="Times New Roman"/>
                <w:sz w:val="24"/>
                <w:szCs w:val="24"/>
                <w:lang w:val="en-US"/>
              </w:rPr>
            </w:pPr>
          </w:p>
        </w:tc>
        <w:tc>
          <w:tcPr>
            <w:tcW w:w="3801" w:type="dxa"/>
            <w:gridSpan w:val="2"/>
          </w:tcPr>
          <w:p w14:paraId="0A712B89" w14:textId="5BFBD141" w:rsidR="00222FE1" w:rsidRPr="00980D09" w:rsidRDefault="0022751F"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Willingness to pay medical bills</w:t>
            </w:r>
          </w:p>
        </w:tc>
      </w:tr>
      <w:tr w:rsidR="00980D09" w:rsidRPr="00980D09" w14:paraId="55DC6DA1" w14:textId="621D82B9" w:rsidTr="006D5137">
        <w:trPr>
          <w:trHeight w:val="210"/>
        </w:trPr>
        <w:tc>
          <w:tcPr>
            <w:tcW w:w="5215" w:type="dxa"/>
            <w:gridSpan w:val="2"/>
            <w:vMerge/>
            <w:shd w:val="clear" w:color="auto" w:fill="F7CAAC" w:themeFill="accent2" w:themeFillTint="66"/>
          </w:tcPr>
          <w:p w14:paraId="03BDC7DF" w14:textId="77777777" w:rsidR="00222FE1" w:rsidRPr="00980D09" w:rsidRDefault="00222FE1" w:rsidP="00F168EF">
            <w:pPr>
              <w:spacing w:after="0" w:line="276" w:lineRule="auto"/>
              <w:jc w:val="both"/>
              <w:rPr>
                <w:rFonts w:ascii="Times New Roman" w:hAnsi="Times New Roman" w:cs="Times New Roman"/>
                <w:sz w:val="24"/>
                <w:szCs w:val="24"/>
                <w:lang w:val="en-US"/>
              </w:rPr>
            </w:pPr>
          </w:p>
        </w:tc>
        <w:tc>
          <w:tcPr>
            <w:tcW w:w="1980" w:type="dxa"/>
          </w:tcPr>
          <w:p w14:paraId="22A95988" w14:textId="1E65B743" w:rsidR="00222FE1" w:rsidRPr="00980D09" w:rsidRDefault="0022751F"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Equal variance assumed </w:t>
            </w:r>
          </w:p>
        </w:tc>
        <w:tc>
          <w:tcPr>
            <w:tcW w:w="1821" w:type="dxa"/>
          </w:tcPr>
          <w:p w14:paraId="212CDDD5" w14:textId="52472CCA" w:rsidR="00222FE1" w:rsidRPr="00980D09" w:rsidRDefault="0022751F"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Equal variance not assumed </w:t>
            </w:r>
          </w:p>
        </w:tc>
      </w:tr>
      <w:tr w:rsidR="00980D09" w:rsidRPr="00980D09" w14:paraId="28C950C0" w14:textId="1933D0E4" w:rsidTr="006D5137">
        <w:tc>
          <w:tcPr>
            <w:tcW w:w="3505" w:type="dxa"/>
          </w:tcPr>
          <w:p w14:paraId="392E3870" w14:textId="25069E01" w:rsidR="009B2501" w:rsidRPr="00980D09" w:rsidRDefault="008A7071" w:rsidP="00F168EF">
            <w:pPr>
              <w:spacing w:after="0" w:line="276" w:lineRule="auto"/>
              <w:jc w:val="both"/>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Levene</w:t>
            </w:r>
            <w:r w:rsidR="005F381D" w:rsidRPr="00980D09">
              <w:rPr>
                <w:rFonts w:ascii="Times New Roman" w:hAnsi="Times New Roman" w:cs="Times New Roman"/>
                <w:sz w:val="24"/>
                <w:szCs w:val="24"/>
                <w:lang w:val="en-US"/>
              </w:rPr>
              <w:t>’</w:t>
            </w:r>
            <w:r w:rsidRPr="00980D09">
              <w:rPr>
                <w:rFonts w:ascii="Times New Roman" w:hAnsi="Times New Roman" w:cs="Times New Roman"/>
                <w:sz w:val="24"/>
                <w:szCs w:val="24"/>
                <w:lang w:val="en-US"/>
              </w:rPr>
              <w:t>s</w:t>
            </w:r>
            <w:proofErr w:type="spellEnd"/>
            <w:r w:rsidRPr="00980D09">
              <w:rPr>
                <w:rFonts w:ascii="Times New Roman" w:hAnsi="Times New Roman" w:cs="Times New Roman"/>
                <w:sz w:val="24"/>
                <w:szCs w:val="24"/>
                <w:lang w:val="en-US"/>
              </w:rPr>
              <w:t xml:space="preserve"> Test for equality of variance </w:t>
            </w:r>
          </w:p>
        </w:tc>
        <w:tc>
          <w:tcPr>
            <w:tcW w:w="1710" w:type="dxa"/>
          </w:tcPr>
          <w:p w14:paraId="334E6B24" w14:textId="77777777" w:rsidR="009B2501" w:rsidRPr="00980D09" w:rsidRDefault="005F381D"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F</w:t>
            </w:r>
          </w:p>
          <w:p w14:paraId="55FD7820" w14:textId="3083B59B" w:rsidR="005F381D" w:rsidRPr="00980D09" w:rsidRDefault="005F381D"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Sig</w:t>
            </w:r>
          </w:p>
        </w:tc>
        <w:tc>
          <w:tcPr>
            <w:tcW w:w="1980" w:type="dxa"/>
          </w:tcPr>
          <w:p w14:paraId="664A19B9" w14:textId="77777777" w:rsidR="009B2501" w:rsidRPr="00980D09" w:rsidRDefault="00A93B8E"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6.37</w:t>
            </w:r>
          </w:p>
          <w:p w14:paraId="3D38029F" w14:textId="2263EF33" w:rsidR="00A93B8E" w:rsidRPr="00980D09" w:rsidRDefault="00A93B8E"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.013</w:t>
            </w:r>
          </w:p>
        </w:tc>
        <w:tc>
          <w:tcPr>
            <w:tcW w:w="1821" w:type="dxa"/>
            <w:shd w:val="clear" w:color="auto" w:fill="F7CAAC" w:themeFill="accent2" w:themeFillTint="66"/>
          </w:tcPr>
          <w:p w14:paraId="73E16C0E" w14:textId="77777777" w:rsidR="009B2501" w:rsidRPr="00980D09" w:rsidRDefault="009B2501" w:rsidP="00F168EF">
            <w:pPr>
              <w:spacing w:after="0" w:line="276" w:lineRule="auto"/>
              <w:jc w:val="both"/>
              <w:rPr>
                <w:rFonts w:ascii="Times New Roman" w:hAnsi="Times New Roman" w:cs="Times New Roman"/>
                <w:sz w:val="24"/>
                <w:szCs w:val="24"/>
                <w:lang w:val="en-US"/>
              </w:rPr>
            </w:pPr>
          </w:p>
        </w:tc>
      </w:tr>
      <w:tr w:rsidR="00980D09" w:rsidRPr="00980D09" w14:paraId="290F03C4" w14:textId="308DA93B" w:rsidTr="006D5137">
        <w:tc>
          <w:tcPr>
            <w:tcW w:w="3505" w:type="dxa"/>
          </w:tcPr>
          <w:p w14:paraId="4E2B9810" w14:textId="6DA1ECFC" w:rsidR="009B2501" w:rsidRPr="00980D09" w:rsidRDefault="00537EAB"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t-test for Equality of means </w:t>
            </w:r>
          </w:p>
        </w:tc>
        <w:tc>
          <w:tcPr>
            <w:tcW w:w="1710" w:type="dxa"/>
          </w:tcPr>
          <w:p w14:paraId="02A63502" w14:textId="11FCD96C" w:rsidR="009B2501" w:rsidRPr="00980D09" w:rsidRDefault="00A93B8E"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w:t>
            </w:r>
          </w:p>
        </w:tc>
        <w:tc>
          <w:tcPr>
            <w:tcW w:w="1980" w:type="dxa"/>
          </w:tcPr>
          <w:p w14:paraId="79756E22" w14:textId="41415953" w:rsidR="009B2501" w:rsidRPr="00980D09" w:rsidRDefault="00A93B8E"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28.486</w:t>
            </w:r>
          </w:p>
        </w:tc>
        <w:tc>
          <w:tcPr>
            <w:tcW w:w="1821" w:type="dxa"/>
          </w:tcPr>
          <w:p w14:paraId="45A20830" w14:textId="35C00E81" w:rsidR="009B2501" w:rsidRPr="00980D09" w:rsidRDefault="00A55E27"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28.486</w:t>
            </w:r>
          </w:p>
        </w:tc>
      </w:tr>
      <w:tr w:rsidR="00980D09" w:rsidRPr="00980D09" w14:paraId="213AC111" w14:textId="252D4840" w:rsidTr="006D5137">
        <w:tc>
          <w:tcPr>
            <w:tcW w:w="3505" w:type="dxa"/>
            <w:shd w:val="clear" w:color="auto" w:fill="F7CAAC" w:themeFill="accent2" w:themeFillTint="66"/>
          </w:tcPr>
          <w:p w14:paraId="401041F5" w14:textId="77777777" w:rsidR="009B2501" w:rsidRPr="00980D09" w:rsidRDefault="009B2501" w:rsidP="00F168EF">
            <w:pPr>
              <w:spacing w:after="0" w:line="276" w:lineRule="auto"/>
              <w:jc w:val="both"/>
              <w:rPr>
                <w:rFonts w:ascii="Times New Roman" w:hAnsi="Times New Roman" w:cs="Times New Roman"/>
                <w:sz w:val="24"/>
                <w:szCs w:val="24"/>
                <w:lang w:val="en-US"/>
              </w:rPr>
            </w:pPr>
          </w:p>
        </w:tc>
        <w:tc>
          <w:tcPr>
            <w:tcW w:w="1710" w:type="dxa"/>
          </w:tcPr>
          <w:p w14:paraId="0BC61320" w14:textId="732C78EC" w:rsidR="009B2501" w:rsidRPr="00980D09" w:rsidRDefault="00A93B8E" w:rsidP="00F168EF">
            <w:pPr>
              <w:spacing w:after="0" w:line="276" w:lineRule="auto"/>
              <w:jc w:val="both"/>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d</w:t>
            </w:r>
            <w:r w:rsidR="00537EAB" w:rsidRPr="00980D09">
              <w:rPr>
                <w:rFonts w:ascii="Times New Roman" w:hAnsi="Times New Roman" w:cs="Times New Roman"/>
                <w:sz w:val="24"/>
                <w:szCs w:val="24"/>
                <w:lang w:val="en-US"/>
              </w:rPr>
              <w:t>f</w:t>
            </w:r>
            <w:proofErr w:type="spellEnd"/>
          </w:p>
        </w:tc>
        <w:tc>
          <w:tcPr>
            <w:tcW w:w="1980" w:type="dxa"/>
          </w:tcPr>
          <w:p w14:paraId="4ABF1FFB" w14:textId="05F019C5" w:rsidR="009B2501" w:rsidRPr="00980D09" w:rsidRDefault="000A32A9"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138</w:t>
            </w:r>
          </w:p>
        </w:tc>
        <w:tc>
          <w:tcPr>
            <w:tcW w:w="1821" w:type="dxa"/>
          </w:tcPr>
          <w:p w14:paraId="553974F9" w14:textId="45BAF0E6" w:rsidR="009B2501" w:rsidRPr="00980D09" w:rsidRDefault="00A55E27"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137.9</w:t>
            </w:r>
          </w:p>
        </w:tc>
      </w:tr>
      <w:tr w:rsidR="00980D09" w:rsidRPr="00980D09" w14:paraId="2E9F00C7" w14:textId="5F9D3211" w:rsidTr="006D5137">
        <w:tc>
          <w:tcPr>
            <w:tcW w:w="3505" w:type="dxa"/>
            <w:shd w:val="clear" w:color="auto" w:fill="F7CAAC" w:themeFill="accent2" w:themeFillTint="66"/>
          </w:tcPr>
          <w:p w14:paraId="660D7DB1" w14:textId="77777777" w:rsidR="009B2501" w:rsidRPr="00980D09" w:rsidRDefault="009B2501" w:rsidP="00F168EF">
            <w:pPr>
              <w:spacing w:after="0" w:line="276" w:lineRule="auto"/>
              <w:jc w:val="both"/>
              <w:rPr>
                <w:rFonts w:ascii="Times New Roman" w:hAnsi="Times New Roman" w:cs="Times New Roman"/>
                <w:sz w:val="24"/>
                <w:szCs w:val="24"/>
                <w:lang w:val="en-US"/>
              </w:rPr>
            </w:pPr>
          </w:p>
        </w:tc>
        <w:tc>
          <w:tcPr>
            <w:tcW w:w="1710" w:type="dxa"/>
          </w:tcPr>
          <w:p w14:paraId="37670D46" w14:textId="5BECAE1B" w:rsidR="009B2501" w:rsidRPr="00980D09" w:rsidRDefault="00537EAB"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Sig (2-tailed)</w:t>
            </w:r>
          </w:p>
        </w:tc>
        <w:tc>
          <w:tcPr>
            <w:tcW w:w="1980" w:type="dxa"/>
          </w:tcPr>
          <w:p w14:paraId="2E9BEB4F" w14:textId="4CB5EEE7" w:rsidR="009B2501" w:rsidRPr="00980D09" w:rsidRDefault="000A32A9"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c>
          <w:tcPr>
            <w:tcW w:w="1821" w:type="dxa"/>
          </w:tcPr>
          <w:p w14:paraId="2C968EBE" w14:textId="2489E824" w:rsidR="009B2501" w:rsidRPr="00980D09" w:rsidRDefault="00A55E27"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.000</w:t>
            </w:r>
          </w:p>
        </w:tc>
      </w:tr>
      <w:tr w:rsidR="00980D09" w:rsidRPr="00980D09" w14:paraId="4070A15A" w14:textId="313DA183" w:rsidTr="006D5137">
        <w:tc>
          <w:tcPr>
            <w:tcW w:w="3505" w:type="dxa"/>
            <w:shd w:val="clear" w:color="auto" w:fill="F7CAAC" w:themeFill="accent2" w:themeFillTint="66"/>
          </w:tcPr>
          <w:p w14:paraId="24EDAC49" w14:textId="77777777" w:rsidR="009B2501" w:rsidRPr="00980D09" w:rsidRDefault="009B2501" w:rsidP="00F168EF">
            <w:pPr>
              <w:spacing w:after="0" w:line="276" w:lineRule="auto"/>
              <w:jc w:val="both"/>
              <w:rPr>
                <w:rFonts w:ascii="Times New Roman" w:hAnsi="Times New Roman" w:cs="Times New Roman"/>
                <w:sz w:val="24"/>
                <w:szCs w:val="24"/>
                <w:lang w:val="en-US"/>
              </w:rPr>
            </w:pPr>
          </w:p>
        </w:tc>
        <w:tc>
          <w:tcPr>
            <w:tcW w:w="1710" w:type="dxa"/>
          </w:tcPr>
          <w:p w14:paraId="68848B4C" w14:textId="7EDF9844" w:rsidR="009B2501" w:rsidRPr="00980D09" w:rsidRDefault="00E81ACF"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Mean diff</w:t>
            </w:r>
          </w:p>
        </w:tc>
        <w:tc>
          <w:tcPr>
            <w:tcW w:w="1980" w:type="dxa"/>
          </w:tcPr>
          <w:p w14:paraId="4CF725C4" w14:textId="796CA9E4" w:rsidR="009B2501" w:rsidRPr="00980D09" w:rsidRDefault="000A32A9"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-2.471</w:t>
            </w:r>
          </w:p>
        </w:tc>
        <w:tc>
          <w:tcPr>
            <w:tcW w:w="1821" w:type="dxa"/>
          </w:tcPr>
          <w:p w14:paraId="2469FA27" w14:textId="71D2E549" w:rsidR="009B2501" w:rsidRPr="00980D09" w:rsidRDefault="00A55E27"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-2.471</w:t>
            </w:r>
          </w:p>
        </w:tc>
      </w:tr>
      <w:tr w:rsidR="00980D09" w:rsidRPr="00980D09" w14:paraId="49B5CE4B" w14:textId="1C08EE8B" w:rsidTr="006D5137">
        <w:tc>
          <w:tcPr>
            <w:tcW w:w="3505" w:type="dxa"/>
            <w:shd w:val="clear" w:color="auto" w:fill="F7CAAC" w:themeFill="accent2" w:themeFillTint="66"/>
          </w:tcPr>
          <w:p w14:paraId="3BEAC8AC" w14:textId="77777777" w:rsidR="009B2501" w:rsidRPr="00980D09" w:rsidRDefault="009B2501" w:rsidP="00F168EF">
            <w:pPr>
              <w:spacing w:after="0" w:line="276" w:lineRule="auto"/>
              <w:jc w:val="both"/>
              <w:rPr>
                <w:rFonts w:ascii="Times New Roman" w:hAnsi="Times New Roman" w:cs="Times New Roman"/>
                <w:sz w:val="24"/>
                <w:szCs w:val="24"/>
                <w:lang w:val="en-US"/>
              </w:rPr>
            </w:pPr>
          </w:p>
        </w:tc>
        <w:tc>
          <w:tcPr>
            <w:tcW w:w="1710" w:type="dxa"/>
          </w:tcPr>
          <w:p w14:paraId="140E578C" w14:textId="2C90BA5B" w:rsidR="009B2501" w:rsidRPr="00980D09" w:rsidRDefault="00E81ACF" w:rsidP="00F168EF">
            <w:pPr>
              <w:spacing w:after="0" w:line="276" w:lineRule="auto"/>
              <w:jc w:val="both"/>
              <w:rPr>
                <w:rFonts w:ascii="Times New Roman" w:hAnsi="Times New Roman" w:cs="Times New Roman"/>
                <w:sz w:val="24"/>
                <w:szCs w:val="24"/>
                <w:lang w:val="en-US"/>
              </w:rPr>
            </w:pPr>
            <w:proofErr w:type="spellStart"/>
            <w:r w:rsidRPr="00980D09">
              <w:rPr>
                <w:rFonts w:ascii="Times New Roman" w:hAnsi="Times New Roman" w:cs="Times New Roman"/>
                <w:sz w:val="24"/>
                <w:szCs w:val="24"/>
                <w:lang w:val="en-US"/>
              </w:rPr>
              <w:t>Std.error</w:t>
            </w:r>
            <w:proofErr w:type="spellEnd"/>
            <w:r w:rsidRPr="00980D09">
              <w:rPr>
                <w:rFonts w:ascii="Times New Roman" w:hAnsi="Times New Roman" w:cs="Times New Roman"/>
                <w:sz w:val="24"/>
                <w:szCs w:val="24"/>
                <w:lang w:val="en-US"/>
              </w:rPr>
              <w:t xml:space="preserve"> </w:t>
            </w:r>
            <w:proofErr w:type="spellStart"/>
            <w:r w:rsidRPr="00980D09">
              <w:rPr>
                <w:rFonts w:ascii="Times New Roman" w:hAnsi="Times New Roman" w:cs="Times New Roman"/>
                <w:sz w:val="24"/>
                <w:szCs w:val="24"/>
                <w:lang w:val="en-US"/>
              </w:rPr>
              <w:t>dff</w:t>
            </w:r>
            <w:proofErr w:type="spellEnd"/>
          </w:p>
        </w:tc>
        <w:tc>
          <w:tcPr>
            <w:tcW w:w="1980" w:type="dxa"/>
          </w:tcPr>
          <w:p w14:paraId="39213332" w14:textId="71F2850E" w:rsidR="009B2501" w:rsidRPr="00980D09" w:rsidRDefault="000A32A9"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.087</w:t>
            </w:r>
          </w:p>
        </w:tc>
        <w:tc>
          <w:tcPr>
            <w:tcW w:w="1821" w:type="dxa"/>
          </w:tcPr>
          <w:p w14:paraId="1DB409AA" w14:textId="700D992F" w:rsidR="009B2501" w:rsidRPr="00980D09" w:rsidRDefault="005E1B39"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.087</w:t>
            </w:r>
          </w:p>
        </w:tc>
      </w:tr>
      <w:tr w:rsidR="00980D09" w:rsidRPr="00980D09" w14:paraId="574C8167" w14:textId="2FC33DA9" w:rsidTr="006D5137">
        <w:trPr>
          <w:trHeight w:val="615"/>
        </w:trPr>
        <w:tc>
          <w:tcPr>
            <w:tcW w:w="3505" w:type="dxa"/>
            <w:vMerge w:val="restart"/>
            <w:shd w:val="clear" w:color="auto" w:fill="F7CAAC" w:themeFill="accent2" w:themeFillTint="66"/>
          </w:tcPr>
          <w:p w14:paraId="5EB7F7E0" w14:textId="77777777" w:rsidR="00594F4F" w:rsidRPr="00980D09" w:rsidRDefault="00594F4F" w:rsidP="00F168EF">
            <w:pPr>
              <w:spacing w:after="0" w:line="276" w:lineRule="auto"/>
              <w:jc w:val="both"/>
              <w:rPr>
                <w:rFonts w:ascii="Times New Roman" w:hAnsi="Times New Roman" w:cs="Times New Roman"/>
                <w:sz w:val="24"/>
                <w:szCs w:val="24"/>
                <w:lang w:val="en-US"/>
              </w:rPr>
            </w:pPr>
          </w:p>
        </w:tc>
        <w:tc>
          <w:tcPr>
            <w:tcW w:w="1710" w:type="dxa"/>
            <w:vMerge w:val="restart"/>
          </w:tcPr>
          <w:p w14:paraId="66D7256A" w14:textId="5D17262D" w:rsidR="00594F4F" w:rsidRPr="00980D09" w:rsidRDefault="00594F4F" w:rsidP="00F168EF">
            <w:pPr>
              <w:spacing w:after="0" w:line="276" w:lineRule="auto"/>
              <w:rPr>
                <w:rFonts w:ascii="Times New Roman" w:hAnsi="Times New Roman" w:cs="Times New Roman"/>
                <w:sz w:val="24"/>
                <w:szCs w:val="24"/>
                <w:lang w:val="en-US"/>
              </w:rPr>
            </w:pPr>
            <w:r w:rsidRPr="00980D09">
              <w:rPr>
                <w:rFonts w:ascii="Times New Roman" w:hAnsi="Times New Roman" w:cs="Times New Roman"/>
                <w:sz w:val="24"/>
                <w:szCs w:val="24"/>
                <w:lang w:val="en-US"/>
              </w:rPr>
              <w:t>95% confidence interval of the difference</w:t>
            </w:r>
          </w:p>
        </w:tc>
        <w:tc>
          <w:tcPr>
            <w:tcW w:w="1980" w:type="dxa"/>
          </w:tcPr>
          <w:p w14:paraId="52AD240A" w14:textId="3001E64D" w:rsidR="00594F4F" w:rsidRPr="00980D09" w:rsidRDefault="000A32A9"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2.643</w:t>
            </w:r>
          </w:p>
        </w:tc>
        <w:tc>
          <w:tcPr>
            <w:tcW w:w="1821" w:type="dxa"/>
          </w:tcPr>
          <w:p w14:paraId="702139D6" w14:textId="2C90896D" w:rsidR="00594F4F" w:rsidRPr="00980D09" w:rsidRDefault="000A32A9"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2.300</w:t>
            </w:r>
          </w:p>
        </w:tc>
      </w:tr>
      <w:tr w:rsidR="00980D09" w:rsidRPr="00980D09" w14:paraId="4958C97F" w14:textId="77777777" w:rsidTr="006D5137">
        <w:trPr>
          <w:trHeight w:val="480"/>
        </w:trPr>
        <w:tc>
          <w:tcPr>
            <w:tcW w:w="3505" w:type="dxa"/>
            <w:vMerge/>
            <w:shd w:val="clear" w:color="auto" w:fill="F7CAAC" w:themeFill="accent2" w:themeFillTint="66"/>
          </w:tcPr>
          <w:p w14:paraId="3305D37E" w14:textId="77777777" w:rsidR="00594F4F" w:rsidRPr="00980D09" w:rsidRDefault="00594F4F" w:rsidP="00F168EF">
            <w:pPr>
              <w:spacing w:after="0" w:line="276" w:lineRule="auto"/>
              <w:jc w:val="both"/>
              <w:rPr>
                <w:rFonts w:ascii="Times New Roman" w:hAnsi="Times New Roman" w:cs="Times New Roman"/>
                <w:sz w:val="24"/>
                <w:szCs w:val="24"/>
                <w:lang w:val="en-US"/>
              </w:rPr>
            </w:pPr>
          </w:p>
        </w:tc>
        <w:tc>
          <w:tcPr>
            <w:tcW w:w="1710" w:type="dxa"/>
            <w:vMerge/>
          </w:tcPr>
          <w:p w14:paraId="018F49F7" w14:textId="77777777" w:rsidR="00594F4F" w:rsidRPr="00980D09" w:rsidRDefault="00594F4F" w:rsidP="00F168EF">
            <w:pPr>
              <w:spacing w:after="0" w:line="276" w:lineRule="auto"/>
              <w:rPr>
                <w:rFonts w:ascii="Times New Roman" w:hAnsi="Times New Roman" w:cs="Times New Roman"/>
                <w:sz w:val="24"/>
                <w:szCs w:val="24"/>
                <w:lang w:val="en-US"/>
              </w:rPr>
            </w:pPr>
          </w:p>
        </w:tc>
        <w:tc>
          <w:tcPr>
            <w:tcW w:w="1980" w:type="dxa"/>
          </w:tcPr>
          <w:p w14:paraId="71153D41" w14:textId="1907B0F3" w:rsidR="00594F4F" w:rsidRPr="00980D09" w:rsidRDefault="00A55E27"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2.643</w:t>
            </w:r>
          </w:p>
        </w:tc>
        <w:tc>
          <w:tcPr>
            <w:tcW w:w="1821" w:type="dxa"/>
          </w:tcPr>
          <w:p w14:paraId="56DBCD1E" w14:textId="3D6DF1C6" w:rsidR="00594F4F" w:rsidRPr="00980D09" w:rsidRDefault="00A55E27" w:rsidP="00F168EF">
            <w:pPr>
              <w:spacing w:after="0" w:line="276"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2.300</w:t>
            </w:r>
          </w:p>
        </w:tc>
      </w:tr>
    </w:tbl>
    <w:p w14:paraId="30BF014C" w14:textId="76DC81B6" w:rsidR="00427FC6" w:rsidRPr="00980D09" w:rsidRDefault="007D6B4A" w:rsidP="00980D09">
      <w:pPr>
        <w:spacing w:after="0" w:line="480" w:lineRule="auto"/>
        <w:jc w:val="both"/>
        <w:rPr>
          <w:rFonts w:ascii="Times New Roman" w:hAnsi="Times New Roman" w:cs="Times New Roman"/>
          <w:sz w:val="24"/>
          <w:szCs w:val="24"/>
          <w:lang w:val="en-US"/>
        </w:rPr>
      </w:pPr>
      <w:r w:rsidRPr="00BA671E">
        <w:rPr>
          <w:rFonts w:ascii="Times New Roman" w:hAnsi="Times New Roman" w:cs="Times New Roman"/>
          <w:b/>
          <w:sz w:val="24"/>
          <w:szCs w:val="24"/>
          <w:lang w:val="en-US"/>
        </w:rPr>
        <w:t>Source</w:t>
      </w:r>
      <w:r w:rsidR="00BA671E">
        <w:rPr>
          <w:rFonts w:ascii="Times New Roman" w:hAnsi="Times New Roman" w:cs="Times New Roman"/>
          <w:sz w:val="24"/>
          <w:szCs w:val="24"/>
          <w:lang w:val="en-US"/>
        </w:rPr>
        <w:t>,</w:t>
      </w:r>
      <w:r w:rsidRPr="00980D09">
        <w:rPr>
          <w:rFonts w:ascii="Times New Roman" w:hAnsi="Times New Roman" w:cs="Times New Roman"/>
          <w:sz w:val="24"/>
          <w:szCs w:val="24"/>
          <w:lang w:val="en-US"/>
        </w:rPr>
        <w:t xml:space="preserve"> Field data; 2023</w:t>
      </w:r>
    </w:p>
    <w:p w14:paraId="4D9CF3A5" w14:textId="77777777" w:rsidR="00BA671E" w:rsidRDefault="00BA671E" w:rsidP="00980D09">
      <w:pPr>
        <w:spacing w:after="0" w:line="480" w:lineRule="auto"/>
        <w:jc w:val="both"/>
        <w:rPr>
          <w:rFonts w:ascii="Times New Roman" w:hAnsi="Times New Roman" w:cs="Times New Roman"/>
          <w:b/>
          <w:bCs/>
          <w:sz w:val="24"/>
          <w:szCs w:val="24"/>
          <w:lang w:val="en-US"/>
        </w:rPr>
      </w:pPr>
    </w:p>
    <w:p w14:paraId="55FE2808" w14:textId="77777777" w:rsidR="00F168EF" w:rsidRDefault="00F168EF" w:rsidP="00980D09">
      <w:pPr>
        <w:spacing w:after="0" w:line="480" w:lineRule="auto"/>
        <w:jc w:val="both"/>
        <w:rPr>
          <w:rFonts w:ascii="Times New Roman" w:hAnsi="Times New Roman" w:cs="Times New Roman"/>
          <w:b/>
          <w:bCs/>
          <w:sz w:val="24"/>
          <w:szCs w:val="24"/>
          <w:lang w:val="en-US"/>
        </w:rPr>
      </w:pPr>
    </w:p>
    <w:p w14:paraId="08F2EA1B" w14:textId="193BCE1F" w:rsidR="00A40032" w:rsidRPr="00980D09" w:rsidRDefault="003F365B"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lastRenderedPageBreak/>
        <w:t xml:space="preserve">4.6.3 </w:t>
      </w:r>
      <w:r w:rsidR="00BA671E">
        <w:rPr>
          <w:rFonts w:ascii="Times New Roman" w:hAnsi="Times New Roman" w:cs="Times New Roman"/>
          <w:b/>
          <w:bCs/>
          <w:sz w:val="24"/>
          <w:szCs w:val="24"/>
          <w:lang w:val="en-US"/>
        </w:rPr>
        <w:tab/>
      </w:r>
      <w:r w:rsidR="00960AC4" w:rsidRPr="00980D09">
        <w:rPr>
          <w:rFonts w:ascii="Times New Roman" w:hAnsi="Times New Roman" w:cs="Times New Roman"/>
          <w:b/>
          <w:bCs/>
          <w:sz w:val="24"/>
          <w:szCs w:val="24"/>
          <w:lang w:val="en-US"/>
        </w:rPr>
        <w:t>Economic Impact</w:t>
      </w:r>
      <w:r w:rsidR="00B75784" w:rsidRPr="00980D09">
        <w:rPr>
          <w:rFonts w:ascii="Times New Roman" w:hAnsi="Times New Roman" w:cs="Times New Roman"/>
          <w:sz w:val="24"/>
          <w:szCs w:val="24"/>
          <w:lang w:val="en-US"/>
        </w:rPr>
        <w:t xml:space="preserve"> </w:t>
      </w:r>
    </w:p>
    <w:p w14:paraId="37C5B3B6" w14:textId="665D3069" w:rsidR="00583BCB" w:rsidRPr="00980D09" w:rsidRDefault="00960AC4"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 high percentage (87.1%) of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who were not willing to pay medical bills suggests that a substantial portion of this group may be financially burdened by healthcare costs. This could have implications for their economic well-being and may raise concerns about their access to essential healthcare services</w:t>
      </w:r>
      <w:r w:rsidR="00EA0CF7" w:rsidRPr="00980D09">
        <w:rPr>
          <w:rFonts w:ascii="Times New Roman" w:hAnsi="Times New Roman" w:cs="Times New Roman"/>
          <w:sz w:val="24"/>
          <w:szCs w:val="24"/>
          <w:lang w:val="en-US"/>
        </w:rPr>
        <w:t>,</w:t>
      </w:r>
      <w:r w:rsidR="00583BCB" w:rsidRPr="00980D09">
        <w:rPr>
          <w:rFonts w:ascii="Times New Roman" w:hAnsi="Times New Roman" w:cs="Times New Roman"/>
          <w:sz w:val="24"/>
          <w:szCs w:val="24"/>
          <w:lang w:val="en-US"/>
        </w:rPr>
        <w:t xml:space="preserve"> since affordability of medicine</w:t>
      </w:r>
      <w:r w:rsidR="00265A6E" w:rsidRPr="00980D09">
        <w:rPr>
          <w:rFonts w:ascii="Times New Roman" w:hAnsi="Times New Roman" w:cs="Times New Roman"/>
          <w:sz w:val="24"/>
          <w:szCs w:val="24"/>
          <w:lang w:val="en-US"/>
        </w:rPr>
        <w:t>s in rural areas affect their access to health services.</w:t>
      </w:r>
      <w:r w:rsidR="00583BCB" w:rsidRPr="00980D09">
        <w:rPr>
          <w:rFonts w:ascii="Times New Roman" w:hAnsi="Times New Roman" w:cs="Times New Roman"/>
          <w:sz w:val="24"/>
          <w:szCs w:val="24"/>
          <w:lang w:val="en-US"/>
        </w:rPr>
        <w:t xml:space="preserve"> </w:t>
      </w:r>
      <w:r w:rsidR="00EA0CF7" w:rsidRPr="00980D09">
        <w:rPr>
          <w:rFonts w:ascii="Times New Roman" w:hAnsi="Times New Roman" w:cs="Times New Roman"/>
          <w:sz w:val="24"/>
          <w:szCs w:val="24"/>
          <w:lang w:val="en-US"/>
        </w:rPr>
        <w:t xml:space="preserve"> </w:t>
      </w:r>
      <w:r w:rsidR="00C96CAE" w:rsidRPr="00980D09">
        <w:rPr>
          <w:rFonts w:ascii="Times New Roman" w:hAnsi="Times New Roman" w:cs="Times New Roman"/>
          <w:sz w:val="24"/>
          <w:szCs w:val="24"/>
          <w:lang w:val="en-US"/>
        </w:rPr>
        <w:fldChar w:fldCharType="begin" w:fldLock="1"/>
      </w:r>
      <w:r w:rsidR="00AC0BAC" w:rsidRPr="00980D09">
        <w:rPr>
          <w:rFonts w:ascii="Times New Roman" w:hAnsi="Times New Roman" w:cs="Times New Roman"/>
          <w:sz w:val="24"/>
          <w:szCs w:val="24"/>
          <w:lang w:val="en-US"/>
        </w:rPr>
        <w:instrText>ADDIN CSL_CITATION {"citationItems":[{"id":"ITEM-1","itemData":{"DOI":"10.1371/journal.pmed.0040082.t002","abstract":"Background Malaysia's stable health care system is facing challenges with increasing medicine costs. To investigate these issues a survey was carried out to evaluate medicine prices, availability, affordability, and the structure of price components. Methods and Findings The methodology developed by the World Health Organization (WHO) and Health Action International (HAI) was used. Price and availability data for 48 medicines was collected from 20 public sector facilities, 32 private sector retail pharmacies and 20 dispensing doctors in four geographical regions of West Malaysia. Medicine prices were compared with international reference prices (IRPs) to obtain a median price ratio. The daily wage of the lowest paid unskilled government worker was used to gauge the affordability of medicines. Price component data were collected throughout the supply chain, and markups, taxes, and other distribution costs were identified. In private pharmacies, innovator brand (IB) prices were 16 times higher than the IRPs, while generics were 6.6 times higher. In dispensing doctor clinics, the figures were 15 times higher for innovator brands and 7.5 for generics. Dispensing doctors applied high markups of 50%-76% for IBs, and up to 316% for generics. Retail pharmacy markups were also high-25%-38% and 100%-140% for IBs and generics, respectively. In the public sector, where medicines are free, availability was low even for medicines on the National Essential Drugs List. For a month's treatment for peptic ulcer disease and hypertension people have to pay about a week's wages in the private sector. Conclusions The free market by definition does not control medicine prices, necessitating price monitoring and control mechanisms. Markups for generic products are greater than for IBs. Reducing the base price without controlling markups may increase profits for retailers and dispensing doctors without reducing the price paid by end users. To increase access and affordability, promotion of generic medicines and improved availability of medicines in the public sector are required.","author":[{"dropping-particle":"","family":"Ud Din Babar","given":"Zaheer","non-dropping-particle":"","parse-names":false,"suffix":""},{"dropping-particle":"","family":"Izham","given":"Mohamed","non-dropping-particle":"","parse-names":false,"suffix":""},{"dropping-particle":"","family":"Ibrahim","given":"Mohamed","non-dropping-particle":"","parse-names":false,"suffix":""},{"dropping-particle":"","family":"Singh","given":"Harpal","non-dropping-particle":"","parse-names":false,"suffix":""},{"dropping-particle":"","family":"Bukahri","given":"Nadeem Irfan","non-dropping-particle":"","parse-names":false,"suffix":""},{"dropping-particle":"","family":"Creese","given":"Andrew","non-dropping-particle":"","parse-names":false,"suffix":""}],"container-title":"PLoS Med","id":"ITEM-1","issue":"3","issued":{"date-parts":[["2007"]]},"page":"82","title":"Evaluating Drug Prices, Availability, Affordability, and Price Components: Implications for Access to Drugs in Malaysia","type":"article-journal","volume":"4"},"uris":["http://www.mendeley.com/documents/?uuid=2b84576d-ad22-33eb-8a80-daab3487a899"]}],"mendeley":{"formattedCitation":"(Ud Din Babar et al., 2007)","manualFormatting":"(Ud Din Babar  2017)","plainTextFormattedCitation":"(Ud Din Babar et al., 2007)","previouslyFormattedCitation":"(Ud Din Babar et al., 2007)"},"properties":{"noteIndex":0},"schema":"https://github.com/citation-style-language/schema/raw/master/csl-citation.json"}</w:instrText>
      </w:r>
      <w:r w:rsidR="00C96CAE" w:rsidRPr="00980D09">
        <w:rPr>
          <w:rFonts w:ascii="Times New Roman" w:hAnsi="Times New Roman" w:cs="Times New Roman"/>
          <w:sz w:val="24"/>
          <w:szCs w:val="24"/>
          <w:lang w:val="en-US"/>
        </w:rPr>
        <w:fldChar w:fldCharType="separate"/>
      </w:r>
      <w:r w:rsidR="00C96CAE" w:rsidRPr="00980D09">
        <w:rPr>
          <w:rFonts w:ascii="Times New Roman" w:hAnsi="Times New Roman" w:cs="Times New Roman"/>
          <w:noProof/>
          <w:sz w:val="24"/>
          <w:szCs w:val="24"/>
          <w:lang w:val="en-US"/>
        </w:rPr>
        <w:t>(Ud Din Babar  20</w:t>
      </w:r>
      <w:r w:rsidR="00265A6E" w:rsidRPr="00980D09">
        <w:rPr>
          <w:rFonts w:ascii="Times New Roman" w:hAnsi="Times New Roman" w:cs="Times New Roman"/>
          <w:noProof/>
          <w:sz w:val="24"/>
          <w:szCs w:val="24"/>
          <w:lang w:val="en-US"/>
        </w:rPr>
        <w:t>1</w:t>
      </w:r>
      <w:r w:rsidR="00C96CAE" w:rsidRPr="00980D09">
        <w:rPr>
          <w:rFonts w:ascii="Times New Roman" w:hAnsi="Times New Roman" w:cs="Times New Roman"/>
          <w:noProof/>
          <w:sz w:val="24"/>
          <w:szCs w:val="24"/>
          <w:lang w:val="en-US"/>
        </w:rPr>
        <w:t>7)</w:t>
      </w:r>
      <w:r w:rsidR="00C96CAE" w:rsidRPr="00980D09">
        <w:rPr>
          <w:rFonts w:ascii="Times New Roman" w:hAnsi="Times New Roman" w:cs="Times New Roman"/>
          <w:sz w:val="24"/>
          <w:szCs w:val="24"/>
          <w:lang w:val="en-US"/>
        </w:rPr>
        <w:fldChar w:fldCharType="end"/>
      </w:r>
    </w:p>
    <w:p w14:paraId="265F3230" w14:textId="77777777" w:rsidR="00BA671E" w:rsidRDefault="00BA671E" w:rsidP="00980D09">
      <w:pPr>
        <w:spacing w:after="0" w:line="480" w:lineRule="auto"/>
        <w:jc w:val="both"/>
        <w:rPr>
          <w:rFonts w:ascii="Times New Roman" w:hAnsi="Times New Roman" w:cs="Times New Roman"/>
          <w:b/>
          <w:bCs/>
          <w:sz w:val="24"/>
          <w:szCs w:val="24"/>
          <w:lang w:val="en-US"/>
        </w:rPr>
      </w:pPr>
    </w:p>
    <w:p w14:paraId="70078910" w14:textId="1CBBCF3E" w:rsidR="00A40032" w:rsidRPr="00980D09" w:rsidRDefault="003F365B"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b/>
          <w:bCs/>
          <w:sz w:val="24"/>
          <w:szCs w:val="24"/>
          <w:lang w:val="en-US"/>
        </w:rPr>
        <w:t xml:space="preserve">4.6.4 </w:t>
      </w:r>
      <w:r w:rsidR="00BA671E">
        <w:rPr>
          <w:rFonts w:ascii="Times New Roman" w:hAnsi="Times New Roman" w:cs="Times New Roman"/>
          <w:b/>
          <w:bCs/>
          <w:sz w:val="24"/>
          <w:szCs w:val="24"/>
          <w:lang w:val="en-US"/>
        </w:rPr>
        <w:tab/>
      </w:r>
      <w:r w:rsidR="008003C7" w:rsidRPr="00980D09">
        <w:rPr>
          <w:rFonts w:ascii="Times New Roman" w:hAnsi="Times New Roman" w:cs="Times New Roman"/>
          <w:b/>
          <w:bCs/>
          <w:sz w:val="24"/>
          <w:szCs w:val="24"/>
          <w:lang w:val="en-US"/>
        </w:rPr>
        <w:t>E</w:t>
      </w:r>
      <w:r w:rsidR="00960AC4" w:rsidRPr="00980D09">
        <w:rPr>
          <w:rFonts w:ascii="Times New Roman" w:hAnsi="Times New Roman" w:cs="Times New Roman"/>
          <w:b/>
          <w:bCs/>
          <w:sz w:val="24"/>
          <w:szCs w:val="24"/>
          <w:lang w:val="en-US"/>
        </w:rPr>
        <w:t xml:space="preserve">ffectiveness of </w:t>
      </w:r>
      <w:proofErr w:type="spellStart"/>
      <w:r w:rsidR="00960AC4" w:rsidRPr="00980D09">
        <w:rPr>
          <w:rFonts w:ascii="Times New Roman" w:hAnsi="Times New Roman" w:cs="Times New Roman"/>
          <w:b/>
          <w:bCs/>
          <w:sz w:val="24"/>
          <w:szCs w:val="24"/>
          <w:lang w:val="en-US"/>
        </w:rPr>
        <w:t>Okigusuri</w:t>
      </w:r>
      <w:proofErr w:type="spellEnd"/>
      <w:r w:rsidR="00960AC4" w:rsidRPr="00980D09">
        <w:rPr>
          <w:rFonts w:ascii="Times New Roman" w:hAnsi="Times New Roman" w:cs="Times New Roman"/>
          <w:sz w:val="24"/>
          <w:szCs w:val="24"/>
          <w:lang w:val="en-US"/>
        </w:rPr>
        <w:t xml:space="preserve"> </w:t>
      </w:r>
    </w:p>
    <w:p w14:paraId="1EE3FB60" w14:textId="5E9AB466" w:rsidR="00960AC4" w:rsidRPr="00980D09" w:rsidRDefault="00960AC4"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On the other hand, the high percentage (98.5%)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willing to pay their medical bills implies that this group may find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w:t>
      </w:r>
      <w:r w:rsidR="00DD46EC"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to be effective in reducing the financial strain associated with healthcare expenses. This is positive feedback regarding the effectiveness of such a program in making healthcare more affordable.</w:t>
      </w:r>
      <w:r w:rsidR="008003C7" w:rsidRPr="00980D09">
        <w:rPr>
          <w:rFonts w:ascii="Times New Roman" w:hAnsi="Times New Roman" w:cs="Times New Roman"/>
          <w:sz w:val="24"/>
          <w:szCs w:val="24"/>
          <w:lang w:val="en-US"/>
        </w:rPr>
        <w:t xml:space="preserve"> </w:t>
      </w:r>
      <w:r w:rsidR="00C24953" w:rsidRPr="00980D09">
        <w:rPr>
          <w:rFonts w:ascii="Times New Roman" w:hAnsi="Times New Roman" w:cs="Times New Roman"/>
          <w:sz w:val="24"/>
          <w:szCs w:val="24"/>
          <w:lang w:val="en-US"/>
        </w:rPr>
        <w:t xml:space="preserve">As it was also reported in Mongolia the effectiveness of </w:t>
      </w:r>
      <w:proofErr w:type="spellStart"/>
      <w:r w:rsidR="00C24953" w:rsidRPr="00980D09">
        <w:rPr>
          <w:rFonts w:ascii="Times New Roman" w:hAnsi="Times New Roman" w:cs="Times New Roman"/>
          <w:sz w:val="24"/>
          <w:szCs w:val="24"/>
          <w:lang w:val="en-US"/>
        </w:rPr>
        <w:t>Okigusuri</w:t>
      </w:r>
      <w:proofErr w:type="spellEnd"/>
      <w:r w:rsidR="00C24953" w:rsidRPr="00980D09">
        <w:rPr>
          <w:rFonts w:ascii="Times New Roman" w:hAnsi="Times New Roman" w:cs="Times New Roman"/>
          <w:sz w:val="24"/>
          <w:szCs w:val="24"/>
          <w:lang w:val="en-US"/>
        </w:rPr>
        <w:t xml:space="preserve"> system in making healthcare more affordable.</w:t>
      </w:r>
      <w:r w:rsidR="007902E6" w:rsidRPr="00980D09">
        <w:rPr>
          <w:rFonts w:ascii="Times New Roman" w:hAnsi="Times New Roman" w:cs="Times New Roman"/>
          <w:sz w:val="24"/>
          <w:szCs w:val="24"/>
          <w:lang w:val="en-US"/>
        </w:rPr>
        <w:fldChar w:fldCharType="begin" w:fldLock="1"/>
      </w:r>
      <w:r w:rsidR="00720565" w:rsidRPr="00980D09">
        <w:rPr>
          <w:rFonts w:ascii="Times New Roman" w:hAnsi="Times New Roman" w:cs="Times New Roman"/>
          <w:sz w:val="24"/>
          <w:szCs w:val="24"/>
          <w:lang w:val="en-US"/>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18.35%","author":[{"dropping-particle":"","family":"Ulaanbaatar","given":"Mongolia","non-dropping-particle":"","parse-names":false,"suffix":""}],"id":"ITEM-1","issued":{"date-parts":[["2017"]]},"title":"Report of the WHO Interregional Workshop on the Use of Traditional Medicine in Primary Health Care","type":"article-journal"},"uris":["http://www.mendeley.com/documents/?uuid=dc6bfdad-09db-4e59-a26e-d12e00dcc833"]}],"mendeley":{"formattedCitation":"(Ulaanbaatar, 2017)","plainTextFormattedCitation":"(Ulaanbaatar, 2017)","previouslyFormattedCitation":"(Ulaanbaatar, 2017)"},"properties":{"noteIndex":0},"schema":"https://github.com/citation-style-language/schema/raw/master/csl-citation.json"}</w:instrText>
      </w:r>
      <w:r w:rsidR="007902E6" w:rsidRPr="00980D09">
        <w:rPr>
          <w:rFonts w:ascii="Times New Roman" w:hAnsi="Times New Roman" w:cs="Times New Roman"/>
          <w:sz w:val="24"/>
          <w:szCs w:val="24"/>
          <w:lang w:val="en-US"/>
        </w:rPr>
        <w:fldChar w:fldCharType="separate"/>
      </w:r>
      <w:r w:rsidR="007902E6" w:rsidRPr="00980D09">
        <w:rPr>
          <w:rFonts w:ascii="Times New Roman" w:hAnsi="Times New Roman" w:cs="Times New Roman"/>
          <w:noProof/>
          <w:sz w:val="24"/>
          <w:szCs w:val="24"/>
          <w:lang w:val="en-US"/>
        </w:rPr>
        <w:t>(Ulaanbaatar, 2017)</w:t>
      </w:r>
      <w:r w:rsidR="007902E6" w:rsidRPr="00980D09">
        <w:rPr>
          <w:rFonts w:ascii="Times New Roman" w:hAnsi="Times New Roman" w:cs="Times New Roman"/>
          <w:sz w:val="24"/>
          <w:szCs w:val="24"/>
          <w:lang w:val="en-US"/>
        </w:rPr>
        <w:fldChar w:fldCharType="end"/>
      </w:r>
    </w:p>
    <w:p w14:paraId="6C0A369E" w14:textId="77777777" w:rsidR="00BA671E" w:rsidRDefault="00BA671E" w:rsidP="00980D09">
      <w:pPr>
        <w:spacing w:after="0" w:line="480" w:lineRule="auto"/>
        <w:jc w:val="both"/>
        <w:rPr>
          <w:rFonts w:ascii="Times New Roman" w:hAnsi="Times New Roman" w:cs="Times New Roman"/>
          <w:b/>
          <w:bCs/>
          <w:sz w:val="24"/>
          <w:szCs w:val="24"/>
          <w:lang w:val="en-US"/>
        </w:rPr>
      </w:pPr>
    </w:p>
    <w:p w14:paraId="5282EA76" w14:textId="5EDE34F9" w:rsidR="00A40032" w:rsidRPr="00980D09" w:rsidRDefault="003F365B" w:rsidP="00980D09">
      <w:pPr>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b/>
          <w:bCs/>
          <w:sz w:val="24"/>
          <w:szCs w:val="24"/>
          <w:lang w:val="en-US"/>
        </w:rPr>
        <w:t xml:space="preserve">4.6.5 </w:t>
      </w:r>
      <w:r w:rsidR="00BA671E">
        <w:rPr>
          <w:rFonts w:ascii="Times New Roman" w:hAnsi="Times New Roman" w:cs="Times New Roman"/>
          <w:b/>
          <w:bCs/>
          <w:sz w:val="24"/>
          <w:szCs w:val="24"/>
          <w:lang w:val="en-US"/>
        </w:rPr>
        <w:tab/>
      </w:r>
      <w:r w:rsidR="00960AC4" w:rsidRPr="00980D09">
        <w:rPr>
          <w:rFonts w:ascii="Times New Roman" w:hAnsi="Times New Roman" w:cs="Times New Roman"/>
          <w:b/>
          <w:bCs/>
          <w:sz w:val="24"/>
          <w:szCs w:val="24"/>
          <w:lang w:val="en-US"/>
        </w:rPr>
        <w:t>Policy Implications</w:t>
      </w:r>
      <w:r w:rsidR="00B75784" w:rsidRPr="00980D09">
        <w:rPr>
          <w:rFonts w:ascii="Times New Roman" w:hAnsi="Times New Roman" w:cs="Times New Roman"/>
          <w:b/>
          <w:bCs/>
          <w:sz w:val="24"/>
          <w:szCs w:val="24"/>
          <w:lang w:val="en-US"/>
        </w:rPr>
        <w:t xml:space="preserve"> </w:t>
      </w:r>
    </w:p>
    <w:p w14:paraId="79498266" w14:textId="12529280" w:rsidR="0019050B" w:rsidRPr="00980D09" w:rsidRDefault="00960AC4" w:rsidP="00980D09">
      <w:pPr>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These findings could inform healthcare policies in Tanzania, suggesting that there may be a need for expanded healthcare coverage or support programs to reduce the financial barriers to accessing medical services</w:t>
      </w:r>
      <w:r w:rsidR="00CE5898" w:rsidRPr="00980D09">
        <w:rPr>
          <w:rFonts w:ascii="Times New Roman" w:hAnsi="Times New Roman" w:cs="Times New Roman"/>
          <w:sz w:val="24"/>
          <w:szCs w:val="24"/>
          <w:lang w:val="en-US"/>
        </w:rPr>
        <w:t xml:space="preserve">. </w:t>
      </w:r>
    </w:p>
    <w:p w14:paraId="32D507DC" w14:textId="77777777" w:rsidR="0045023D" w:rsidRPr="00980D09" w:rsidRDefault="0045023D" w:rsidP="00980D09">
      <w:pPr>
        <w:spacing w:after="0" w:line="480" w:lineRule="auto"/>
        <w:jc w:val="both"/>
        <w:rPr>
          <w:rFonts w:ascii="Times New Roman" w:hAnsi="Times New Roman" w:cs="Times New Roman"/>
          <w:sz w:val="24"/>
          <w:szCs w:val="24"/>
          <w:lang w:val="en-US"/>
        </w:rPr>
      </w:pPr>
    </w:p>
    <w:p w14:paraId="43068FAE" w14:textId="77777777" w:rsidR="00BA671E" w:rsidRDefault="00BA671E">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6C0C3605" w14:textId="0DA30BC0" w:rsidR="00EE6020" w:rsidRPr="00980D09" w:rsidRDefault="00EE6020" w:rsidP="00980D09">
      <w:pPr>
        <w:pStyle w:val="Heading1"/>
        <w:spacing w:before="0" w:line="480" w:lineRule="auto"/>
        <w:jc w:val="center"/>
        <w:rPr>
          <w:rFonts w:ascii="Times New Roman" w:hAnsi="Times New Roman" w:cs="Times New Roman"/>
          <w:b/>
          <w:bCs/>
          <w:color w:val="auto"/>
          <w:sz w:val="24"/>
          <w:szCs w:val="24"/>
        </w:rPr>
      </w:pPr>
      <w:bookmarkStart w:id="123" w:name="_Toc152567385"/>
      <w:r w:rsidRPr="00980D09">
        <w:rPr>
          <w:rFonts w:ascii="Times New Roman" w:hAnsi="Times New Roman" w:cs="Times New Roman"/>
          <w:b/>
          <w:bCs/>
          <w:color w:val="auto"/>
          <w:sz w:val="24"/>
          <w:szCs w:val="24"/>
        </w:rPr>
        <w:lastRenderedPageBreak/>
        <w:t>CHAPTER FIVE</w:t>
      </w:r>
      <w:bookmarkEnd w:id="123"/>
    </w:p>
    <w:p w14:paraId="5D5C4B82" w14:textId="2B815E78" w:rsidR="00E17D1F" w:rsidRPr="00980D09" w:rsidRDefault="00EE6020" w:rsidP="00980D09">
      <w:pPr>
        <w:pStyle w:val="Heading1"/>
        <w:spacing w:before="0" w:line="480" w:lineRule="auto"/>
        <w:rPr>
          <w:rFonts w:ascii="Times New Roman" w:hAnsi="Times New Roman" w:cs="Times New Roman"/>
          <w:b/>
          <w:bCs/>
          <w:color w:val="auto"/>
          <w:sz w:val="24"/>
          <w:szCs w:val="24"/>
          <w:lang w:val="en-US"/>
        </w:rPr>
      </w:pPr>
      <w:bookmarkStart w:id="124" w:name="_Toc152567386"/>
      <w:r w:rsidRPr="00980D09">
        <w:rPr>
          <w:rFonts w:ascii="Times New Roman" w:hAnsi="Times New Roman" w:cs="Times New Roman"/>
          <w:b/>
          <w:bCs/>
          <w:color w:val="auto"/>
          <w:sz w:val="24"/>
          <w:szCs w:val="24"/>
        </w:rPr>
        <w:t>SUMMARY OF FINDINGS, CONCLUSION AND RECOMMENDATIONS</w:t>
      </w:r>
      <w:bookmarkEnd w:id="124"/>
    </w:p>
    <w:p w14:paraId="13506FE8" w14:textId="6DC2D243" w:rsidR="00D22BA5" w:rsidRPr="00980D09" w:rsidRDefault="00D22BA5" w:rsidP="00980D09">
      <w:pPr>
        <w:pStyle w:val="Heading2"/>
        <w:spacing w:before="0" w:line="480" w:lineRule="auto"/>
        <w:jc w:val="both"/>
        <w:rPr>
          <w:rFonts w:ascii="Times New Roman" w:hAnsi="Times New Roman" w:cs="Times New Roman"/>
          <w:b/>
          <w:bCs/>
          <w:color w:val="auto"/>
          <w:sz w:val="24"/>
          <w:szCs w:val="24"/>
        </w:rPr>
      </w:pPr>
      <w:bookmarkStart w:id="125" w:name="_Toc152567387"/>
      <w:r w:rsidRPr="00980D09">
        <w:rPr>
          <w:rFonts w:ascii="Times New Roman" w:hAnsi="Times New Roman" w:cs="Times New Roman"/>
          <w:b/>
          <w:bCs/>
          <w:color w:val="auto"/>
          <w:sz w:val="24"/>
          <w:szCs w:val="24"/>
        </w:rPr>
        <w:t xml:space="preserve">5.1 </w:t>
      </w:r>
      <w:r w:rsidR="00BA671E">
        <w:rPr>
          <w:rFonts w:ascii="Times New Roman" w:hAnsi="Times New Roman" w:cs="Times New Roman"/>
          <w:b/>
          <w:bCs/>
          <w:color w:val="auto"/>
          <w:sz w:val="24"/>
          <w:szCs w:val="24"/>
        </w:rPr>
        <w:tab/>
      </w:r>
      <w:r w:rsidR="00A40032" w:rsidRPr="00980D09">
        <w:rPr>
          <w:rFonts w:ascii="Times New Roman" w:hAnsi="Times New Roman" w:cs="Times New Roman"/>
          <w:b/>
          <w:bCs/>
          <w:color w:val="auto"/>
          <w:sz w:val="24"/>
          <w:szCs w:val="24"/>
        </w:rPr>
        <w:t>Overview</w:t>
      </w:r>
      <w:bookmarkEnd w:id="125"/>
    </w:p>
    <w:p w14:paraId="736D9AAA" w14:textId="514034AB" w:rsidR="00D22BA5" w:rsidRPr="00980D09" w:rsidRDefault="00D22BA5"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This chapter presents a summary, conclusion and recommendations drawn from the</w:t>
      </w:r>
      <w:r w:rsidR="002C3CB2"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rPr>
        <w:t xml:space="preserve">study. The purpose of this study was to assess </w:t>
      </w:r>
      <w:r w:rsidR="00836B9A" w:rsidRPr="00980D09">
        <w:rPr>
          <w:rFonts w:ascii="Times New Roman" w:hAnsi="Times New Roman" w:cs="Times New Roman"/>
          <w:sz w:val="24"/>
          <w:szCs w:val="24"/>
          <w:lang w:val="en-US"/>
        </w:rPr>
        <w:t xml:space="preserve">the role of </w:t>
      </w:r>
      <w:proofErr w:type="spellStart"/>
      <w:r w:rsidR="00836B9A" w:rsidRPr="00980D09">
        <w:rPr>
          <w:rFonts w:ascii="Times New Roman" w:hAnsi="Times New Roman" w:cs="Times New Roman"/>
          <w:sz w:val="24"/>
          <w:szCs w:val="24"/>
          <w:lang w:val="en-US"/>
        </w:rPr>
        <w:t>Okigusuri</w:t>
      </w:r>
      <w:proofErr w:type="spellEnd"/>
      <w:r w:rsidR="00836B9A" w:rsidRPr="00980D09">
        <w:rPr>
          <w:rFonts w:ascii="Times New Roman" w:hAnsi="Times New Roman" w:cs="Times New Roman"/>
          <w:sz w:val="24"/>
          <w:szCs w:val="24"/>
          <w:lang w:val="en-US"/>
        </w:rPr>
        <w:t xml:space="preserve"> system in medicine accessibility, availability and affordability in </w:t>
      </w:r>
      <w:proofErr w:type="spellStart"/>
      <w:r w:rsidR="00836B9A" w:rsidRPr="00980D09">
        <w:rPr>
          <w:rFonts w:ascii="Times New Roman" w:hAnsi="Times New Roman" w:cs="Times New Roman"/>
          <w:sz w:val="24"/>
          <w:szCs w:val="24"/>
          <w:lang w:val="en-US"/>
        </w:rPr>
        <w:t>Kisarawe</w:t>
      </w:r>
      <w:proofErr w:type="spellEnd"/>
      <w:r w:rsidR="00836B9A" w:rsidRPr="00980D09">
        <w:rPr>
          <w:rFonts w:ascii="Times New Roman" w:hAnsi="Times New Roman" w:cs="Times New Roman"/>
          <w:sz w:val="24"/>
          <w:szCs w:val="24"/>
          <w:lang w:val="en-US"/>
        </w:rPr>
        <w:t xml:space="preserve"> district.</w:t>
      </w:r>
    </w:p>
    <w:p w14:paraId="1EDBF9CF" w14:textId="77777777" w:rsidR="00D22BA5" w:rsidRPr="00980D09" w:rsidRDefault="00D22BA5" w:rsidP="00980D09">
      <w:pPr>
        <w:autoSpaceDE w:val="0"/>
        <w:autoSpaceDN w:val="0"/>
        <w:adjustRightInd w:val="0"/>
        <w:spacing w:after="0" w:line="480" w:lineRule="auto"/>
        <w:jc w:val="both"/>
        <w:rPr>
          <w:rFonts w:ascii="Times New Roman" w:hAnsi="Times New Roman" w:cs="Times New Roman"/>
          <w:sz w:val="24"/>
          <w:szCs w:val="24"/>
        </w:rPr>
      </w:pPr>
    </w:p>
    <w:p w14:paraId="17937256" w14:textId="66093C30" w:rsidR="00D22BA5" w:rsidRPr="00980D09" w:rsidRDefault="00D22BA5" w:rsidP="00980D09">
      <w:pPr>
        <w:pStyle w:val="Heading2"/>
        <w:spacing w:before="0" w:line="480" w:lineRule="auto"/>
        <w:rPr>
          <w:rFonts w:ascii="Times New Roman" w:hAnsi="Times New Roman" w:cs="Times New Roman"/>
          <w:b/>
          <w:bCs/>
          <w:color w:val="auto"/>
          <w:sz w:val="24"/>
          <w:szCs w:val="24"/>
        </w:rPr>
      </w:pPr>
      <w:bookmarkStart w:id="126" w:name="_Toc152567388"/>
      <w:r w:rsidRPr="00980D09">
        <w:rPr>
          <w:rFonts w:ascii="Times New Roman" w:hAnsi="Times New Roman" w:cs="Times New Roman"/>
          <w:b/>
          <w:bCs/>
          <w:color w:val="auto"/>
          <w:sz w:val="24"/>
          <w:szCs w:val="24"/>
        </w:rPr>
        <w:t xml:space="preserve">5.2 </w:t>
      </w:r>
      <w:r w:rsidR="00BA671E">
        <w:rPr>
          <w:rFonts w:ascii="Times New Roman" w:hAnsi="Times New Roman" w:cs="Times New Roman"/>
          <w:b/>
          <w:bCs/>
          <w:color w:val="auto"/>
          <w:sz w:val="24"/>
          <w:szCs w:val="24"/>
        </w:rPr>
        <w:tab/>
      </w:r>
      <w:r w:rsidRPr="00980D09">
        <w:rPr>
          <w:rFonts w:ascii="Times New Roman" w:hAnsi="Times New Roman" w:cs="Times New Roman"/>
          <w:b/>
          <w:bCs/>
          <w:color w:val="auto"/>
          <w:sz w:val="24"/>
          <w:szCs w:val="24"/>
        </w:rPr>
        <w:t>Summary of the Major Findings</w:t>
      </w:r>
      <w:bookmarkEnd w:id="126"/>
    </w:p>
    <w:p w14:paraId="0B56F45A" w14:textId="77777777" w:rsidR="00BA671E" w:rsidRDefault="00D22BA5"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 xml:space="preserve">The findings revealed that </w:t>
      </w:r>
      <w:r w:rsidRPr="00980D09">
        <w:rPr>
          <w:rFonts w:ascii="Times New Roman" w:hAnsi="Times New Roman" w:cs="Times New Roman"/>
          <w:sz w:val="24"/>
          <w:szCs w:val="24"/>
          <w:lang w:val="en-US"/>
        </w:rPr>
        <w:t xml:space="preserve"> </w:t>
      </w:r>
      <w:r w:rsidR="009A1C40" w:rsidRPr="00980D09">
        <w:rPr>
          <w:rFonts w:ascii="Times New Roman" w:hAnsi="Times New Roman" w:cs="Times New Roman"/>
          <w:sz w:val="24"/>
          <w:szCs w:val="24"/>
          <w:lang w:val="en-US"/>
        </w:rPr>
        <w:t xml:space="preserve">74.2% of respondents using </w:t>
      </w:r>
      <w:proofErr w:type="spellStart"/>
      <w:r w:rsidR="009A1C40" w:rsidRPr="00980D09">
        <w:rPr>
          <w:rFonts w:ascii="Times New Roman" w:hAnsi="Times New Roman" w:cs="Times New Roman"/>
          <w:sz w:val="24"/>
          <w:szCs w:val="24"/>
          <w:lang w:val="en-US"/>
        </w:rPr>
        <w:t>Okigusuri</w:t>
      </w:r>
      <w:proofErr w:type="spellEnd"/>
      <w:r w:rsidR="009A1C40" w:rsidRPr="00980D09">
        <w:rPr>
          <w:rFonts w:ascii="Times New Roman" w:hAnsi="Times New Roman" w:cs="Times New Roman"/>
          <w:sz w:val="24"/>
          <w:szCs w:val="24"/>
          <w:lang w:val="en-US"/>
        </w:rPr>
        <w:t xml:space="preserve"> were reported being satisfied with medicine availability, </w:t>
      </w:r>
      <w:r w:rsidR="00DB7BF3" w:rsidRPr="00980D09">
        <w:rPr>
          <w:rFonts w:ascii="Times New Roman" w:hAnsi="Times New Roman" w:cs="Times New Roman"/>
          <w:sz w:val="24"/>
          <w:szCs w:val="24"/>
          <w:lang w:val="en-US"/>
        </w:rPr>
        <w:t xml:space="preserve">and the major reason being the presence of </w:t>
      </w:r>
      <w:proofErr w:type="spellStart"/>
      <w:r w:rsidR="00DB7BF3" w:rsidRPr="00980D09">
        <w:rPr>
          <w:rFonts w:ascii="Times New Roman" w:hAnsi="Times New Roman" w:cs="Times New Roman"/>
          <w:sz w:val="24"/>
          <w:szCs w:val="24"/>
          <w:lang w:val="en-US"/>
        </w:rPr>
        <w:t>Okigusuri</w:t>
      </w:r>
      <w:proofErr w:type="spellEnd"/>
      <w:r w:rsidR="00F77127" w:rsidRPr="00980D09">
        <w:rPr>
          <w:rFonts w:ascii="Times New Roman" w:hAnsi="Times New Roman" w:cs="Times New Roman"/>
          <w:sz w:val="24"/>
          <w:szCs w:val="24"/>
          <w:lang w:val="en-US"/>
        </w:rPr>
        <w:t xml:space="preserve">, while 82.8% of respondent using not using </w:t>
      </w:r>
      <w:proofErr w:type="spellStart"/>
      <w:r w:rsidR="00F77127" w:rsidRPr="00980D09">
        <w:rPr>
          <w:rFonts w:ascii="Times New Roman" w:hAnsi="Times New Roman" w:cs="Times New Roman"/>
          <w:sz w:val="24"/>
          <w:szCs w:val="24"/>
          <w:lang w:val="en-US"/>
        </w:rPr>
        <w:t>Okigusuri</w:t>
      </w:r>
      <w:proofErr w:type="spellEnd"/>
      <w:r w:rsidR="00F77127" w:rsidRPr="00980D09">
        <w:rPr>
          <w:rFonts w:ascii="Times New Roman" w:hAnsi="Times New Roman" w:cs="Times New Roman"/>
          <w:sz w:val="24"/>
          <w:szCs w:val="24"/>
          <w:lang w:val="en-US"/>
        </w:rPr>
        <w:t xml:space="preserve"> were not satisfied with the medicine availability in the village at the time of need, and 80.7% of their reasons for not satisfying were, </w:t>
      </w:r>
      <w:r w:rsidR="00531D07" w:rsidRPr="00980D09">
        <w:rPr>
          <w:rFonts w:ascii="Times New Roman" w:hAnsi="Times New Roman" w:cs="Times New Roman"/>
          <w:sz w:val="24"/>
          <w:szCs w:val="24"/>
          <w:lang w:val="en-US"/>
        </w:rPr>
        <w:t xml:space="preserve">lack of essential medicines in the pharmacy and hospital (a frequent out of stock of essential medicines), lack of enough money to pay for medical bills, </w:t>
      </w:r>
      <w:r w:rsidR="006550B2" w:rsidRPr="00980D09">
        <w:rPr>
          <w:rFonts w:ascii="Times New Roman" w:hAnsi="Times New Roman" w:cs="Times New Roman"/>
          <w:sz w:val="24"/>
          <w:szCs w:val="24"/>
          <w:lang w:val="en-US"/>
        </w:rPr>
        <w:t xml:space="preserve">business hours of where we buy medicines are short. </w:t>
      </w:r>
      <w:r w:rsidR="00BD006D" w:rsidRPr="00980D09">
        <w:rPr>
          <w:rFonts w:ascii="Times New Roman" w:hAnsi="Times New Roman" w:cs="Times New Roman"/>
          <w:sz w:val="24"/>
          <w:szCs w:val="24"/>
          <w:lang w:val="en-US"/>
        </w:rPr>
        <w:t xml:space="preserve">About 32.9% of medicines stored at home were Antifungal, </w:t>
      </w:r>
      <w:proofErr w:type="spellStart"/>
      <w:r w:rsidR="00BD006D" w:rsidRPr="00980D09">
        <w:rPr>
          <w:rFonts w:ascii="Times New Roman" w:hAnsi="Times New Roman" w:cs="Times New Roman"/>
          <w:sz w:val="24"/>
          <w:szCs w:val="24"/>
          <w:lang w:val="en-US"/>
        </w:rPr>
        <w:t>Antiallergics</w:t>
      </w:r>
      <w:proofErr w:type="spellEnd"/>
      <w:r w:rsidR="00BD006D" w:rsidRPr="00980D09">
        <w:rPr>
          <w:rFonts w:ascii="Times New Roman" w:hAnsi="Times New Roman" w:cs="Times New Roman"/>
          <w:sz w:val="24"/>
          <w:szCs w:val="24"/>
          <w:lang w:val="en-US"/>
        </w:rPr>
        <w:t xml:space="preserve">, and </w:t>
      </w:r>
      <w:proofErr w:type="spellStart"/>
      <w:r w:rsidR="00BD006D" w:rsidRPr="00980D09">
        <w:rPr>
          <w:rFonts w:ascii="Times New Roman" w:hAnsi="Times New Roman" w:cs="Times New Roman"/>
          <w:sz w:val="24"/>
          <w:szCs w:val="24"/>
          <w:lang w:val="en-US"/>
        </w:rPr>
        <w:t>Antipain</w:t>
      </w:r>
      <w:proofErr w:type="spellEnd"/>
      <w:r w:rsidR="00BD006D" w:rsidRPr="00980D09">
        <w:rPr>
          <w:rFonts w:ascii="Times New Roman" w:hAnsi="Times New Roman" w:cs="Times New Roman"/>
          <w:sz w:val="24"/>
          <w:szCs w:val="24"/>
          <w:lang w:val="en-US"/>
        </w:rPr>
        <w:t>/Analgesic</w:t>
      </w:r>
      <w:r w:rsidR="005B16D9" w:rsidRPr="00980D09">
        <w:rPr>
          <w:rFonts w:ascii="Times New Roman" w:hAnsi="Times New Roman" w:cs="Times New Roman"/>
          <w:sz w:val="24"/>
          <w:szCs w:val="24"/>
          <w:lang w:val="en-US"/>
        </w:rPr>
        <w:t xml:space="preserve">, while only 1.4% of non </w:t>
      </w:r>
      <w:proofErr w:type="spellStart"/>
      <w:r w:rsidR="005B16D9" w:rsidRPr="00980D09">
        <w:rPr>
          <w:rFonts w:ascii="Times New Roman" w:hAnsi="Times New Roman" w:cs="Times New Roman"/>
          <w:sz w:val="24"/>
          <w:szCs w:val="24"/>
          <w:lang w:val="en-US"/>
        </w:rPr>
        <w:t>Okigusuri</w:t>
      </w:r>
      <w:proofErr w:type="spellEnd"/>
      <w:r w:rsidR="005B16D9" w:rsidRPr="00980D09">
        <w:rPr>
          <w:rFonts w:ascii="Times New Roman" w:hAnsi="Times New Roman" w:cs="Times New Roman"/>
          <w:sz w:val="24"/>
          <w:szCs w:val="24"/>
          <w:lang w:val="en-US"/>
        </w:rPr>
        <w:t xml:space="preserve"> users stocked </w:t>
      </w:r>
      <w:proofErr w:type="spellStart"/>
      <w:r w:rsidR="005B16D9" w:rsidRPr="00980D09">
        <w:rPr>
          <w:rFonts w:ascii="Times New Roman" w:hAnsi="Times New Roman" w:cs="Times New Roman"/>
          <w:sz w:val="24"/>
          <w:szCs w:val="24"/>
          <w:lang w:val="en-US"/>
        </w:rPr>
        <w:t>Antipain</w:t>
      </w:r>
      <w:proofErr w:type="spellEnd"/>
      <w:r w:rsidR="005B16D9" w:rsidRPr="00980D09">
        <w:rPr>
          <w:rFonts w:ascii="Times New Roman" w:hAnsi="Times New Roman" w:cs="Times New Roman"/>
          <w:sz w:val="24"/>
          <w:szCs w:val="24"/>
          <w:lang w:val="en-US"/>
        </w:rPr>
        <w:t xml:space="preserve">/Analgesic medicines, </w:t>
      </w:r>
      <w:r w:rsidR="00643550" w:rsidRPr="00980D09">
        <w:rPr>
          <w:rFonts w:ascii="Times New Roman" w:hAnsi="Times New Roman" w:cs="Times New Roman"/>
          <w:sz w:val="24"/>
          <w:szCs w:val="24"/>
          <w:lang w:val="en-US"/>
        </w:rPr>
        <w:t xml:space="preserve">where they obtained these from </w:t>
      </w:r>
      <w:proofErr w:type="spellStart"/>
      <w:r w:rsidR="00643550" w:rsidRPr="00980D09">
        <w:rPr>
          <w:rFonts w:ascii="Times New Roman" w:hAnsi="Times New Roman" w:cs="Times New Roman"/>
          <w:sz w:val="24"/>
          <w:szCs w:val="24"/>
          <w:lang w:val="en-US"/>
        </w:rPr>
        <w:t>near by</w:t>
      </w:r>
      <w:proofErr w:type="spellEnd"/>
      <w:r w:rsidR="00643550" w:rsidRPr="00980D09">
        <w:rPr>
          <w:rFonts w:ascii="Times New Roman" w:hAnsi="Times New Roman" w:cs="Times New Roman"/>
          <w:sz w:val="24"/>
          <w:szCs w:val="24"/>
          <w:lang w:val="en-US"/>
        </w:rPr>
        <w:t xml:space="preserve"> pharmacy. </w:t>
      </w:r>
    </w:p>
    <w:p w14:paraId="7DA47C32" w14:textId="77777777" w:rsidR="00BA671E" w:rsidRDefault="00BA671E" w:rsidP="00980D09">
      <w:pPr>
        <w:autoSpaceDE w:val="0"/>
        <w:autoSpaceDN w:val="0"/>
        <w:adjustRightInd w:val="0"/>
        <w:spacing w:after="0" w:line="480" w:lineRule="auto"/>
        <w:jc w:val="both"/>
        <w:rPr>
          <w:rFonts w:ascii="Times New Roman" w:hAnsi="Times New Roman" w:cs="Times New Roman"/>
          <w:sz w:val="24"/>
          <w:szCs w:val="24"/>
          <w:lang w:val="en-US"/>
        </w:rPr>
      </w:pPr>
    </w:p>
    <w:p w14:paraId="02DB13ED" w14:textId="21E8DE4A" w:rsidR="00EA7AD5" w:rsidRPr="00980D09" w:rsidRDefault="00D86AD4"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It was reported that </w:t>
      </w:r>
      <w:proofErr w:type="spellStart"/>
      <w:r w:rsidRPr="00980D09">
        <w:rPr>
          <w:rFonts w:ascii="Times New Roman" w:hAnsi="Times New Roman" w:cs="Times New Roman"/>
          <w:sz w:val="24"/>
          <w:szCs w:val="24"/>
          <w:lang w:val="en-US"/>
        </w:rPr>
        <w:t>Mwanzomgumu</w:t>
      </w:r>
      <w:proofErr w:type="spellEnd"/>
      <w:r w:rsidRPr="00980D09">
        <w:rPr>
          <w:rFonts w:ascii="Times New Roman" w:hAnsi="Times New Roman" w:cs="Times New Roman"/>
          <w:sz w:val="24"/>
          <w:szCs w:val="24"/>
          <w:lang w:val="en-US"/>
        </w:rPr>
        <w:t xml:space="preserve"> was a nearby dispensary which was 10km from </w:t>
      </w:r>
      <w:proofErr w:type="spellStart"/>
      <w:r w:rsidRPr="00980D09">
        <w:rPr>
          <w:rFonts w:ascii="Times New Roman" w:hAnsi="Times New Roman" w:cs="Times New Roman"/>
          <w:sz w:val="24"/>
          <w:szCs w:val="24"/>
          <w:lang w:val="en-US"/>
        </w:rPr>
        <w:t>Bwama</w:t>
      </w:r>
      <w:proofErr w:type="spellEnd"/>
      <w:r w:rsidRPr="00980D09">
        <w:rPr>
          <w:rFonts w:ascii="Times New Roman" w:hAnsi="Times New Roman" w:cs="Times New Roman"/>
          <w:sz w:val="24"/>
          <w:szCs w:val="24"/>
          <w:lang w:val="en-US"/>
        </w:rPr>
        <w:t xml:space="preserve"> village </w:t>
      </w:r>
      <w:r w:rsidR="00E73662" w:rsidRPr="00980D09">
        <w:rPr>
          <w:rFonts w:ascii="Times New Roman" w:hAnsi="Times New Roman" w:cs="Times New Roman"/>
          <w:sz w:val="24"/>
          <w:szCs w:val="24"/>
          <w:lang w:val="en-US"/>
        </w:rPr>
        <w:t xml:space="preserve">major means of transport was Motorcycle and the mean transport cost was </w:t>
      </w:r>
      <w:r w:rsidR="00A909D1" w:rsidRPr="00980D09">
        <w:rPr>
          <w:rFonts w:ascii="Times New Roman" w:hAnsi="Times New Roman" w:cs="Times New Roman"/>
          <w:sz w:val="24"/>
          <w:szCs w:val="24"/>
          <w:lang w:val="en-US"/>
        </w:rPr>
        <w:t>3750</w:t>
      </w:r>
      <w:r w:rsidR="00F528B5" w:rsidRPr="00980D09">
        <w:rPr>
          <w:rFonts w:ascii="Times New Roman" w:hAnsi="Times New Roman" w:cs="Times New Roman"/>
          <w:sz w:val="24"/>
          <w:szCs w:val="24"/>
          <w:lang w:val="en-US"/>
        </w:rPr>
        <w:t xml:space="preserve"> while </w:t>
      </w:r>
      <w:proofErr w:type="spellStart"/>
      <w:r w:rsidR="00F528B5" w:rsidRPr="00980D09">
        <w:rPr>
          <w:rFonts w:ascii="Times New Roman" w:hAnsi="Times New Roman" w:cs="Times New Roman"/>
          <w:sz w:val="24"/>
          <w:szCs w:val="24"/>
          <w:lang w:val="en-US"/>
        </w:rPr>
        <w:t>Masanganya</w:t>
      </w:r>
      <w:proofErr w:type="spellEnd"/>
      <w:r w:rsidR="00F528B5" w:rsidRPr="00980D09">
        <w:rPr>
          <w:rFonts w:ascii="Times New Roman" w:hAnsi="Times New Roman" w:cs="Times New Roman"/>
          <w:sz w:val="24"/>
          <w:szCs w:val="24"/>
          <w:lang w:val="en-US"/>
        </w:rPr>
        <w:t xml:space="preserve"> was reported to be the nearest dispensary which was 6km from </w:t>
      </w:r>
      <w:proofErr w:type="spellStart"/>
      <w:r w:rsidR="00F528B5" w:rsidRPr="00980D09">
        <w:rPr>
          <w:rFonts w:ascii="Times New Roman" w:hAnsi="Times New Roman" w:cs="Times New Roman"/>
          <w:sz w:val="24"/>
          <w:szCs w:val="24"/>
          <w:lang w:val="en-US"/>
        </w:rPr>
        <w:t>Mlegele</w:t>
      </w:r>
      <w:proofErr w:type="spellEnd"/>
      <w:r w:rsidR="00F528B5" w:rsidRPr="00980D09">
        <w:rPr>
          <w:rFonts w:ascii="Times New Roman" w:hAnsi="Times New Roman" w:cs="Times New Roman"/>
          <w:sz w:val="24"/>
          <w:szCs w:val="24"/>
          <w:lang w:val="en-US"/>
        </w:rPr>
        <w:t xml:space="preserve"> village, </w:t>
      </w:r>
      <w:r w:rsidR="00B94A4F" w:rsidRPr="00980D09">
        <w:rPr>
          <w:rFonts w:ascii="Times New Roman" w:hAnsi="Times New Roman" w:cs="Times New Roman"/>
          <w:sz w:val="24"/>
          <w:szCs w:val="24"/>
          <w:lang w:val="en-US"/>
        </w:rPr>
        <w:t>major means of transport was reported to be motorcycle</w:t>
      </w:r>
      <w:r w:rsidR="00A72935" w:rsidRPr="00980D09">
        <w:rPr>
          <w:rFonts w:ascii="Times New Roman" w:hAnsi="Times New Roman" w:cs="Times New Roman"/>
          <w:sz w:val="24"/>
          <w:szCs w:val="24"/>
          <w:lang w:val="en-US"/>
        </w:rPr>
        <w:t xml:space="preserve">, and mean waiting time was </w:t>
      </w:r>
      <w:bookmarkStart w:id="127" w:name="_Hlk148899563"/>
      <w:r w:rsidR="00A72935" w:rsidRPr="00980D09">
        <w:rPr>
          <w:rFonts w:ascii="Times New Roman" w:hAnsi="Times New Roman" w:cs="Times New Roman"/>
          <w:sz w:val="24"/>
          <w:szCs w:val="24"/>
          <w:lang w:val="en-US"/>
        </w:rPr>
        <w:t xml:space="preserve">46.57 minutes and mean consultation time was 15.43 </w:t>
      </w:r>
      <w:r w:rsidR="00A72935" w:rsidRPr="00980D09">
        <w:rPr>
          <w:rFonts w:ascii="Times New Roman" w:hAnsi="Times New Roman" w:cs="Times New Roman"/>
          <w:sz w:val="24"/>
          <w:szCs w:val="24"/>
          <w:lang w:val="en-US"/>
        </w:rPr>
        <w:lastRenderedPageBreak/>
        <w:t>minutes</w:t>
      </w:r>
      <w:r w:rsidR="009107F6" w:rsidRPr="00980D09">
        <w:rPr>
          <w:rFonts w:ascii="Times New Roman" w:hAnsi="Times New Roman" w:cs="Times New Roman"/>
          <w:sz w:val="24"/>
          <w:szCs w:val="24"/>
          <w:lang w:val="en-US"/>
        </w:rPr>
        <w:t xml:space="preserve">. Majority of non </w:t>
      </w:r>
      <w:proofErr w:type="spellStart"/>
      <w:r w:rsidR="009107F6" w:rsidRPr="00980D09">
        <w:rPr>
          <w:rFonts w:ascii="Times New Roman" w:hAnsi="Times New Roman" w:cs="Times New Roman"/>
          <w:sz w:val="24"/>
          <w:szCs w:val="24"/>
          <w:lang w:val="en-US"/>
        </w:rPr>
        <w:t>Okigusuri</w:t>
      </w:r>
      <w:proofErr w:type="spellEnd"/>
      <w:r w:rsidR="009107F6" w:rsidRPr="00980D09">
        <w:rPr>
          <w:rFonts w:ascii="Times New Roman" w:hAnsi="Times New Roman" w:cs="Times New Roman"/>
          <w:sz w:val="24"/>
          <w:szCs w:val="24"/>
          <w:lang w:val="en-US"/>
        </w:rPr>
        <w:t xml:space="preserve"> user patients faced substantial time burden to access health care (travel and waiting) </w:t>
      </w:r>
      <w:r w:rsidR="00715AA0" w:rsidRPr="00980D09">
        <w:rPr>
          <w:rFonts w:ascii="Times New Roman" w:hAnsi="Times New Roman" w:cs="Times New Roman"/>
          <w:sz w:val="24"/>
          <w:szCs w:val="24"/>
          <w:lang w:val="en-US"/>
        </w:rPr>
        <w:t>and</w:t>
      </w:r>
      <w:r w:rsidR="009107F6" w:rsidRPr="00980D09">
        <w:rPr>
          <w:rFonts w:ascii="Times New Roman" w:hAnsi="Times New Roman" w:cs="Times New Roman"/>
          <w:sz w:val="24"/>
          <w:szCs w:val="24"/>
          <w:lang w:val="en-US"/>
        </w:rPr>
        <w:t xml:space="preserve"> incurred </w:t>
      </w:r>
      <w:r w:rsidR="007E778B" w:rsidRPr="00980D09">
        <w:rPr>
          <w:rFonts w:ascii="Times New Roman" w:hAnsi="Times New Roman" w:cs="Times New Roman"/>
          <w:sz w:val="24"/>
          <w:szCs w:val="24"/>
          <w:lang w:val="en-US"/>
        </w:rPr>
        <w:t>high</w:t>
      </w:r>
      <w:r w:rsidR="009107F6" w:rsidRPr="00980D09">
        <w:rPr>
          <w:rFonts w:ascii="Times New Roman" w:hAnsi="Times New Roman" w:cs="Times New Roman"/>
          <w:sz w:val="24"/>
          <w:szCs w:val="24"/>
          <w:lang w:val="en-US"/>
        </w:rPr>
        <w:t xml:space="preserve"> transport and medical costs compared to their counterparts. </w:t>
      </w:r>
      <w:r w:rsidR="00E24DFB" w:rsidRPr="00980D09">
        <w:rPr>
          <w:rFonts w:ascii="Times New Roman" w:hAnsi="Times New Roman" w:cs="Times New Roman"/>
          <w:sz w:val="24"/>
          <w:szCs w:val="24"/>
          <w:lang w:val="en-US"/>
        </w:rPr>
        <w:t>Travelling time to the nearest dispensary</w:t>
      </w:r>
      <w:r w:rsidR="00C3211D" w:rsidRPr="00980D09">
        <w:rPr>
          <w:rFonts w:ascii="Times New Roman" w:hAnsi="Times New Roman" w:cs="Times New Roman"/>
          <w:sz w:val="24"/>
          <w:szCs w:val="24"/>
          <w:lang w:val="en-US"/>
        </w:rPr>
        <w:t>, waiting time and consultation time was</w:t>
      </w:r>
      <w:r w:rsidR="00B72FB7" w:rsidRPr="00980D09">
        <w:rPr>
          <w:rFonts w:ascii="Times New Roman" w:hAnsi="Times New Roman" w:cs="Times New Roman"/>
          <w:sz w:val="24"/>
          <w:szCs w:val="24"/>
          <w:lang w:val="en-US"/>
        </w:rPr>
        <w:t xml:space="preserve"> considered as the indirect costs of accessing healthcare</w:t>
      </w:r>
      <w:r w:rsidR="00B72731" w:rsidRPr="00980D09">
        <w:rPr>
          <w:rFonts w:ascii="Times New Roman" w:hAnsi="Times New Roman" w:cs="Times New Roman"/>
          <w:sz w:val="24"/>
          <w:szCs w:val="24"/>
          <w:lang w:val="en-US"/>
        </w:rPr>
        <w:t xml:space="preserve">. </w:t>
      </w:r>
      <w:r w:rsidR="005F5B6E" w:rsidRPr="00980D09">
        <w:rPr>
          <w:rFonts w:ascii="Times New Roman" w:hAnsi="Times New Roman" w:cs="Times New Roman"/>
          <w:sz w:val="24"/>
          <w:szCs w:val="24"/>
          <w:lang w:val="en-US"/>
        </w:rPr>
        <w:t xml:space="preserve">The average medical cost was 12000Tshs </w:t>
      </w:r>
      <w:r w:rsidR="009E4E01" w:rsidRPr="00980D09">
        <w:rPr>
          <w:rFonts w:ascii="Times New Roman" w:hAnsi="Times New Roman" w:cs="Times New Roman"/>
          <w:sz w:val="24"/>
          <w:szCs w:val="24"/>
          <w:lang w:val="en-US"/>
        </w:rPr>
        <w:t xml:space="preserve">but </w:t>
      </w:r>
      <w:r w:rsidR="0074428D" w:rsidRPr="00980D09">
        <w:rPr>
          <w:rFonts w:ascii="Times New Roman" w:hAnsi="Times New Roman" w:cs="Times New Roman"/>
          <w:sz w:val="24"/>
          <w:szCs w:val="24"/>
          <w:lang w:val="en-US"/>
        </w:rPr>
        <w:t>only 12.9% of no</w:t>
      </w:r>
      <w:r w:rsidR="0026306E" w:rsidRPr="00980D09">
        <w:rPr>
          <w:rFonts w:ascii="Times New Roman" w:hAnsi="Times New Roman" w:cs="Times New Roman"/>
          <w:sz w:val="24"/>
          <w:szCs w:val="24"/>
          <w:lang w:val="en-US"/>
        </w:rPr>
        <w:t>n</w:t>
      </w:r>
      <w:r w:rsidR="0074428D" w:rsidRPr="00980D09">
        <w:rPr>
          <w:rFonts w:ascii="Times New Roman" w:hAnsi="Times New Roman" w:cs="Times New Roman"/>
          <w:sz w:val="24"/>
          <w:szCs w:val="24"/>
          <w:lang w:val="en-US"/>
        </w:rPr>
        <w:t xml:space="preserve"> </w:t>
      </w:r>
      <w:proofErr w:type="spellStart"/>
      <w:r w:rsidR="0074428D" w:rsidRPr="00980D09">
        <w:rPr>
          <w:rFonts w:ascii="Times New Roman" w:hAnsi="Times New Roman" w:cs="Times New Roman"/>
          <w:sz w:val="24"/>
          <w:szCs w:val="24"/>
          <w:lang w:val="en-US"/>
        </w:rPr>
        <w:t>Okigusuri</w:t>
      </w:r>
      <w:proofErr w:type="spellEnd"/>
      <w:r w:rsidR="0074428D" w:rsidRPr="00980D09">
        <w:rPr>
          <w:rFonts w:ascii="Times New Roman" w:hAnsi="Times New Roman" w:cs="Times New Roman"/>
          <w:sz w:val="24"/>
          <w:szCs w:val="24"/>
          <w:lang w:val="en-US"/>
        </w:rPr>
        <w:t xml:space="preserve"> users were willing to pay for this bill, </w:t>
      </w:r>
      <w:r w:rsidR="007D25D1" w:rsidRPr="00980D09">
        <w:rPr>
          <w:rFonts w:ascii="Times New Roman" w:hAnsi="Times New Roman" w:cs="Times New Roman"/>
          <w:sz w:val="24"/>
          <w:szCs w:val="24"/>
          <w:lang w:val="en-US"/>
        </w:rPr>
        <w:t>and it was reported that it might take them 1 to 3 days to cover this bill</w:t>
      </w:r>
      <w:r w:rsidR="00C40B28" w:rsidRPr="00980D09">
        <w:rPr>
          <w:rFonts w:ascii="Times New Roman" w:hAnsi="Times New Roman" w:cs="Times New Roman"/>
          <w:sz w:val="24"/>
          <w:szCs w:val="24"/>
          <w:lang w:val="en-US"/>
        </w:rPr>
        <w:t xml:space="preserve">. </w:t>
      </w:r>
      <w:r w:rsidR="006B2FA3" w:rsidRPr="00980D09">
        <w:rPr>
          <w:rFonts w:ascii="Times New Roman" w:hAnsi="Times New Roman" w:cs="Times New Roman"/>
          <w:sz w:val="24"/>
          <w:szCs w:val="24"/>
          <w:lang w:val="en-US"/>
        </w:rPr>
        <w:t xml:space="preserve">It was also reported that </w:t>
      </w:r>
      <w:r w:rsidR="00AC51CC" w:rsidRPr="00980D09">
        <w:rPr>
          <w:rFonts w:ascii="Times New Roman" w:hAnsi="Times New Roman" w:cs="Times New Roman"/>
          <w:sz w:val="24"/>
          <w:szCs w:val="24"/>
          <w:lang w:val="en-US"/>
        </w:rPr>
        <w:t xml:space="preserve">44.3% of </w:t>
      </w:r>
      <w:proofErr w:type="spellStart"/>
      <w:r w:rsidR="00AC51CC" w:rsidRPr="00980D09">
        <w:rPr>
          <w:rFonts w:ascii="Times New Roman" w:hAnsi="Times New Roman" w:cs="Times New Roman"/>
          <w:sz w:val="24"/>
          <w:szCs w:val="24"/>
          <w:lang w:val="en-US"/>
        </w:rPr>
        <w:t>Okigusuri</w:t>
      </w:r>
      <w:proofErr w:type="spellEnd"/>
      <w:r w:rsidR="00AC51CC" w:rsidRPr="00980D09">
        <w:rPr>
          <w:rFonts w:ascii="Times New Roman" w:hAnsi="Times New Roman" w:cs="Times New Roman"/>
          <w:sz w:val="24"/>
          <w:szCs w:val="24"/>
          <w:lang w:val="en-US"/>
        </w:rPr>
        <w:t xml:space="preserve"> users have </w:t>
      </w:r>
      <w:proofErr w:type="gramStart"/>
      <w:r w:rsidR="00F26E7E" w:rsidRPr="00980D09">
        <w:rPr>
          <w:rFonts w:ascii="Times New Roman" w:hAnsi="Times New Roman" w:cs="Times New Roman"/>
          <w:sz w:val="24"/>
          <w:szCs w:val="24"/>
          <w:lang w:val="en-US"/>
        </w:rPr>
        <w:t>a developed</w:t>
      </w:r>
      <w:proofErr w:type="gramEnd"/>
      <w:r w:rsidR="00F26E7E" w:rsidRPr="00980D09">
        <w:rPr>
          <w:rFonts w:ascii="Times New Roman" w:hAnsi="Times New Roman" w:cs="Times New Roman"/>
          <w:sz w:val="24"/>
          <w:szCs w:val="24"/>
          <w:lang w:val="en-US"/>
        </w:rPr>
        <w:t xml:space="preserve"> health knowledge on appropriate self</w:t>
      </w:r>
      <w:r w:rsidR="00EA7AD5" w:rsidRPr="00980D09">
        <w:rPr>
          <w:rFonts w:ascii="Times New Roman" w:hAnsi="Times New Roman" w:cs="Times New Roman"/>
          <w:sz w:val="24"/>
          <w:szCs w:val="24"/>
          <w:lang w:val="en-US"/>
        </w:rPr>
        <w:t>-</w:t>
      </w:r>
      <w:r w:rsidR="00F26E7E" w:rsidRPr="00980D09">
        <w:rPr>
          <w:rFonts w:ascii="Times New Roman" w:hAnsi="Times New Roman" w:cs="Times New Roman"/>
          <w:sz w:val="24"/>
          <w:szCs w:val="24"/>
          <w:lang w:val="en-US"/>
        </w:rPr>
        <w:t>medications</w:t>
      </w:r>
      <w:r w:rsidR="001E6F49" w:rsidRPr="00980D09">
        <w:rPr>
          <w:rFonts w:ascii="Times New Roman" w:hAnsi="Times New Roman" w:cs="Times New Roman"/>
          <w:sz w:val="24"/>
          <w:szCs w:val="24"/>
          <w:lang w:val="en-US"/>
        </w:rPr>
        <w:t xml:space="preserve">, it has also been seen in regression analysis that </w:t>
      </w:r>
      <w:proofErr w:type="spellStart"/>
      <w:r w:rsidR="001E6F49" w:rsidRPr="00980D09">
        <w:rPr>
          <w:rFonts w:ascii="Times New Roman" w:hAnsi="Times New Roman" w:cs="Times New Roman"/>
          <w:sz w:val="24"/>
          <w:szCs w:val="24"/>
          <w:lang w:val="en-US"/>
        </w:rPr>
        <w:t>Okigusuri</w:t>
      </w:r>
      <w:proofErr w:type="spellEnd"/>
      <w:r w:rsidR="001E6F49" w:rsidRPr="00980D09">
        <w:rPr>
          <w:rFonts w:ascii="Times New Roman" w:hAnsi="Times New Roman" w:cs="Times New Roman"/>
          <w:sz w:val="24"/>
          <w:szCs w:val="24"/>
          <w:lang w:val="en-US"/>
        </w:rPr>
        <w:t xml:space="preserve"> use has 26.1% variations on appropriate self-medication and it is significance since it has a p-value of </w:t>
      </w:r>
      <w:r w:rsidR="00EA7AD5" w:rsidRPr="00980D09">
        <w:rPr>
          <w:rFonts w:ascii="Times New Roman" w:hAnsi="Times New Roman" w:cs="Times New Roman"/>
          <w:sz w:val="24"/>
          <w:szCs w:val="24"/>
          <w:lang w:val="en-US"/>
        </w:rPr>
        <w:t>.000 which is less than 0.05.</w:t>
      </w:r>
      <w:bookmarkEnd w:id="127"/>
    </w:p>
    <w:p w14:paraId="2A3D76A9" w14:textId="77777777" w:rsidR="00BA671E" w:rsidRDefault="00BA671E" w:rsidP="00980D09">
      <w:pPr>
        <w:pStyle w:val="Heading2"/>
        <w:spacing w:before="0" w:line="480" w:lineRule="auto"/>
        <w:jc w:val="both"/>
        <w:rPr>
          <w:rFonts w:ascii="Times New Roman" w:hAnsi="Times New Roman" w:cs="Times New Roman"/>
          <w:b/>
          <w:bCs/>
          <w:color w:val="auto"/>
          <w:sz w:val="24"/>
          <w:szCs w:val="24"/>
          <w:lang w:val="en-US"/>
        </w:rPr>
      </w:pPr>
    </w:p>
    <w:p w14:paraId="4C69789C" w14:textId="12FE0BD6" w:rsidR="00EA7AD5" w:rsidRPr="00980D09" w:rsidRDefault="00EA7AD5" w:rsidP="00980D09">
      <w:pPr>
        <w:pStyle w:val="Heading2"/>
        <w:spacing w:before="0" w:line="480" w:lineRule="auto"/>
        <w:jc w:val="both"/>
        <w:rPr>
          <w:rFonts w:ascii="Times New Roman" w:hAnsi="Times New Roman" w:cs="Times New Roman"/>
          <w:b/>
          <w:bCs/>
          <w:color w:val="auto"/>
          <w:sz w:val="24"/>
          <w:szCs w:val="24"/>
          <w:lang w:val="en-US"/>
        </w:rPr>
      </w:pPr>
      <w:bookmarkStart w:id="128" w:name="_Toc152567389"/>
      <w:r w:rsidRPr="00980D09">
        <w:rPr>
          <w:rFonts w:ascii="Times New Roman" w:hAnsi="Times New Roman" w:cs="Times New Roman"/>
          <w:b/>
          <w:bCs/>
          <w:color w:val="auto"/>
          <w:sz w:val="24"/>
          <w:szCs w:val="24"/>
          <w:lang w:val="en-US"/>
        </w:rPr>
        <w:t xml:space="preserve">5.3 </w:t>
      </w:r>
      <w:r w:rsidR="00BA671E">
        <w:rPr>
          <w:rFonts w:ascii="Times New Roman" w:hAnsi="Times New Roman" w:cs="Times New Roman"/>
          <w:b/>
          <w:bCs/>
          <w:color w:val="auto"/>
          <w:sz w:val="24"/>
          <w:szCs w:val="24"/>
          <w:lang w:val="en-US"/>
        </w:rPr>
        <w:tab/>
      </w:r>
      <w:r w:rsidR="00925759" w:rsidRPr="00980D09">
        <w:rPr>
          <w:rFonts w:ascii="Times New Roman" w:hAnsi="Times New Roman" w:cs="Times New Roman"/>
          <w:b/>
          <w:bCs/>
          <w:color w:val="auto"/>
          <w:sz w:val="24"/>
          <w:szCs w:val="24"/>
          <w:lang w:val="en-US"/>
        </w:rPr>
        <w:t>C</w:t>
      </w:r>
      <w:r w:rsidRPr="00980D09">
        <w:rPr>
          <w:rFonts w:ascii="Times New Roman" w:hAnsi="Times New Roman" w:cs="Times New Roman"/>
          <w:b/>
          <w:bCs/>
          <w:color w:val="auto"/>
          <w:sz w:val="24"/>
          <w:szCs w:val="24"/>
          <w:lang w:val="en-US"/>
        </w:rPr>
        <w:t>onclusion</w:t>
      </w:r>
      <w:bookmarkEnd w:id="128"/>
      <w:r w:rsidRPr="00980D09">
        <w:rPr>
          <w:rFonts w:ascii="Times New Roman" w:hAnsi="Times New Roman" w:cs="Times New Roman"/>
          <w:b/>
          <w:bCs/>
          <w:color w:val="auto"/>
          <w:sz w:val="24"/>
          <w:szCs w:val="24"/>
          <w:lang w:val="en-US"/>
        </w:rPr>
        <w:t xml:space="preserve"> </w:t>
      </w:r>
    </w:p>
    <w:p w14:paraId="77FE3677" w14:textId="69EBDC22" w:rsidR="00EA7AD5" w:rsidRPr="00980D09" w:rsidRDefault="00EB47A7"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w:t>
      </w:r>
      <w:r w:rsidR="00C116FE" w:rsidRPr="00980D09">
        <w:rPr>
          <w:rFonts w:ascii="Times New Roman" w:hAnsi="Times New Roman" w:cs="Times New Roman"/>
          <w:sz w:val="24"/>
          <w:szCs w:val="24"/>
          <w:lang w:val="en-US"/>
        </w:rPr>
        <w:t>findings reinforce the need for a greater investment in primary health care to reduce access barriers and cost burdens especially among the worse-offs.</w:t>
      </w:r>
      <w:r w:rsidRPr="00980D09">
        <w:rPr>
          <w:rFonts w:ascii="Times New Roman" w:hAnsi="Times New Roman" w:cs="Times New Roman"/>
          <w:sz w:val="24"/>
          <w:szCs w:val="24"/>
          <w:lang w:val="en-US"/>
        </w:rPr>
        <w:t xml:space="preserve"> </w:t>
      </w:r>
    </w:p>
    <w:p w14:paraId="4D8DFA1C" w14:textId="77777777" w:rsidR="00BA671E" w:rsidRDefault="00BA671E" w:rsidP="00980D09">
      <w:pPr>
        <w:pStyle w:val="Heading3"/>
        <w:spacing w:before="0" w:line="480" w:lineRule="auto"/>
        <w:rPr>
          <w:rFonts w:ascii="Times New Roman" w:hAnsi="Times New Roman" w:cs="Times New Roman"/>
          <w:b/>
          <w:bCs/>
          <w:color w:val="auto"/>
          <w:lang w:val="en-US"/>
        </w:rPr>
      </w:pPr>
    </w:p>
    <w:p w14:paraId="42D099C4" w14:textId="3718CD6F" w:rsidR="001E31C7" w:rsidRPr="00980D09" w:rsidRDefault="001E31C7" w:rsidP="00980D09">
      <w:pPr>
        <w:pStyle w:val="Heading3"/>
        <w:spacing w:before="0" w:line="480" w:lineRule="auto"/>
        <w:rPr>
          <w:rFonts w:ascii="Times New Roman" w:hAnsi="Times New Roman" w:cs="Times New Roman"/>
          <w:b/>
          <w:bCs/>
          <w:color w:val="auto"/>
          <w:lang w:val="en-US"/>
        </w:rPr>
      </w:pPr>
      <w:bookmarkStart w:id="129" w:name="_Toc152567390"/>
      <w:r w:rsidRPr="00980D09">
        <w:rPr>
          <w:rFonts w:ascii="Times New Roman" w:hAnsi="Times New Roman" w:cs="Times New Roman"/>
          <w:b/>
          <w:bCs/>
          <w:color w:val="auto"/>
          <w:lang w:val="en-US"/>
        </w:rPr>
        <w:t xml:space="preserve">5.3.1 </w:t>
      </w:r>
      <w:r w:rsidR="00BA671E">
        <w:rPr>
          <w:rFonts w:ascii="Times New Roman" w:hAnsi="Times New Roman" w:cs="Times New Roman"/>
          <w:b/>
          <w:bCs/>
          <w:color w:val="auto"/>
          <w:lang w:val="en-US"/>
        </w:rPr>
        <w:tab/>
      </w:r>
      <w:r w:rsidRPr="00980D09">
        <w:rPr>
          <w:rFonts w:ascii="Times New Roman" w:hAnsi="Times New Roman" w:cs="Times New Roman"/>
          <w:b/>
          <w:bCs/>
          <w:color w:val="auto"/>
          <w:lang w:val="en-US"/>
        </w:rPr>
        <w:t>Medicine Availability</w:t>
      </w:r>
      <w:bookmarkEnd w:id="129"/>
    </w:p>
    <w:p w14:paraId="65A92549" w14:textId="522895AB" w:rsidR="008E4A7A" w:rsidRPr="00980D09" w:rsidRDefault="00554533"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w:t>
      </w:r>
      <w:r w:rsidR="00A45982" w:rsidRPr="00980D09">
        <w:rPr>
          <w:rFonts w:ascii="Times New Roman" w:hAnsi="Times New Roman" w:cs="Times New Roman"/>
          <w:sz w:val="24"/>
          <w:szCs w:val="24"/>
          <w:lang w:val="en-US"/>
        </w:rPr>
        <w:t xml:space="preserve">he findings strongly suggest that </w:t>
      </w:r>
      <w:proofErr w:type="spellStart"/>
      <w:r w:rsidR="00A45982" w:rsidRPr="00980D09">
        <w:rPr>
          <w:rFonts w:ascii="Times New Roman" w:hAnsi="Times New Roman" w:cs="Times New Roman"/>
          <w:sz w:val="24"/>
          <w:szCs w:val="24"/>
          <w:lang w:val="en-US"/>
        </w:rPr>
        <w:t>Okigusuri</w:t>
      </w:r>
      <w:proofErr w:type="spellEnd"/>
      <w:r w:rsidR="00A45982" w:rsidRPr="00980D09">
        <w:rPr>
          <w:rFonts w:ascii="Times New Roman" w:hAnsi="Times New Roman" w:cs="Times New Roman"/>
          <w:sz w:val="24"/>
          <w:szCs w:val="24"/>
          <w:lang w:val="en-US"/>
        </w:rPr>
        <w:t xml:space="preserve"> use correlates with improved satisfaction and accessibility to medicines, primarily due to the </w:t>
      </w:r>
      <w:proofErr w:type="spellStart"/>
      <w:r w:rsidR="00A45982" w:rsidRPr="00980D09">
        <w:rPr>
          <w:rFonts w:ascii="Times New Roman" w:hAnsi="Times New Roman" w:cs="Times New Roman"/>
          <w:sz w:val="24"/>
          <w:szCs w:val="24"/>
          <w:lang w:val="en-US"/>
        </w:rPr>
        <w:t>Okigusuri</w:t>
      </w:r>
      <w:proofErr w:type="spellEnd"/>
      <w:r w:rsidR="00A45982" w:rsidRPr="00980D09">
        <w:rPr>
          <w:rFonts w:ascii="Times New Roman" w:hAnsi="Times New Roman" w:cs="Times New Roman"/>
          <w:sz w:val="24"/>
          <w:szCs w:val="24"/>
          <w:lang w:val="en-US"/>
        </w:rPr>
        <w:t xml:space="preserve"> box. Conversely, non-users encounter challenges in obtaining medicines due to various factors linked to traditional pharmacy reliance. The correlation coefficient underscores the significant association between </w:t>
      </w:r>
      <w:proofErr w:type="spellStart"/>
      <w:r w:rsidR="00A45982" w:rsidRPr="00980D09">
        <w:rPr>
          <w:rFonts w:ascii="Times New Roman" w:hAnsi="Times New Roman" w:cs="Times New Roman"/>
          <w:sz w:val="24"/>
          <w:szCs w:val="24"/>
          <w:lang w:val="en-US"/>
        </w:rPr>
        <w:t>Okigusuri</w:t>
      </w:r>
      <w:proofErr w:type="spellEnd"/>
      <w:r w:rsidR="00A45982" w:rsidRPr="00980D09">
        <w:rPr>
          <w:rFonts w:ascii="Times New Roman" w:hAnsi="Times New Roman" w:cs="Times New Roman"/>
          <w:sz w:val="24"/>
          <w:szCs w:val="24"/>
          <w:lang w:val="en-US"/>
        </w:rPr>
        <w:t xml:space="preserve"> use and enhanced medicine availability. This indicates the potential for </w:t>
      </w:r>
      <w:proofErr w:type="spellStart"/>
      <w:r w:rsidR="00A45982" w:rsidRPr="00980D09">
        <w:rPr>
          <w:rFonts w:ascii="Times New Roman" w:hAnsi="Times New Roman" w:cs="Times New Roman"/>
          <w:sz w:val="24"/>
          <w:szCs w:val="24"/>
          <w:lang w:val="en-US"/>
        </w:rPr>
        <w:t>Okigusuri</w:t>
      </w:r>
      <w:proofErr w:type="spellEnd"/>
      <w:r w:rsidR="00A45982" w:rsidRPr="00980D09">
        <w:rPr>
          <w:rFonts w:ascii="Times New Roman" w:hAnsi="Times New Roman" w:cs="Times New Roman"/>
          <w:sz w:val="24"/>
          <w:szCs w:val="24"/>
          <w:lang w:val="en-US"/>
        </w:rPr>
        <w:t xml:space="preserve"> to positively impact and improve the a</w:t>
      </w:r>
      <w:r w:rsidRPr="00980D09">
        <w:rPr>
          <w:rFonts w:ascii="Times New Roman" w:hAnsi="Times New Roman" w:cs="Times New Roman"/>
          <w:sz w:val="24"/>
          <w:szCs w:val="24"/>
          <w:lang w:val="en-US"/>
        </w:rPr>
        <w:t>vailability</w:t>
      </w:r>
      <w:r w:rsidR="00A45982" w:rsidRPr="00980D09">
        <w:rPr>
          <w:rFonts w:ascii="Times New Roman" w:hAnsi="Times New Roman" w:cs="Times New Roman"/>
          <w:sz w:val="24"/>
          <w:szCs w:val="24"/>
          <w:lang w:val="en-US"/>
        </w:rPr>
        <w:t xml:space="preserve"> of essential medications for individuals who adopt its </w:t>
      </w:r>
      <w:r w:rsidR="00A45982" w:rsidRPr="00980D09">
        <w:rPr>
          <w:rFonts w:ascii="Times New Roman" w:hAnsi="Times New Roman" w:cs="Times New Roman"/>
          <w:sz w:val="24"/>
          <w:szCs w:val="24"/>
          <w:lang w:val="en-US"/>
        </w:rPr>
        <w:lastRenderedPageBreak/>
        <w:t>use.</w:t>
      </w:r>
      <w:r w:rsidR="003A0AB2" w:rsidRPr="00980D09">
        <w:rPr>
          <w:rFonts w:ascii="Times New Roman" w:hAnsi="Times New Roman" w:cs="Times New Roman"/>
          <w:sz w:val="24"/>
          <w:szCs w:val="24"/>
          <w:lang w:val="en-US"/>
        </w:rPr>
        <w:t xml:space="preserve"> This suggests that the use of </w:t>
      </w:r>
      <w:proofErr w:type="spellStart"/>
      <w:r w:rsidR="003A0AB2" w:rsidRPr="00980D09">
        <w:rPr>
          <w:rFonts w:ascii="Times New Roman" w:hAnsi="Times New Roman" w:cs="Times New Roman"/>
          <w:sz w:val="24"/>
          <w:szCs w:val="24"/>
          <w:lang w:val="en-US"/>
        </w:rPr>
        <w:t>Okigusuri</w:t>
      </w:r>
      <w:proofErr w:type="spellEnd"/>
      <w:r w:rsidR="003A0AB2" w:rsidRPr="00980D09">
        <w:rPr>
          <w:rFonts w:ascii="Times New Roman" w:hAnsi="Times New Roman" w:cs="Times New Roman"/>
          <w:sz w:val="24"/>
          <w:szCs w:val="24"/>
          <w:lang w:val="en-US"/>
        </w:rPr>
        <w:t xml:space="preserve"> services is associated with an increased likelihood of having medicines at home, which </w:t>
      </w:r>
      <w:r w:rsidR="00203F34" w:rsidRPr="00980D09">
        <w:rPr>
          <w:rFonts w:ascii="Times New Roman" w:hAnsi="Times New Roman" w:cs="Times New Roman"/>
          <w:sz w:val="24"/>
          <w:szCs w:val="24"/>
          <w:lang w:val="en-US"/>
        </w:rPr>
        <w:t xml:space="preserve">also </w:t>
      </w:r>
      <w:r w:rsidR="003A0AB2" w:rsidRPr="00980D09">
        <w:rPr>
          <w:rFonts w:ascii="Times New Roman" w:hAnsi="Times New Roman" w:cs="Times New Roman"/>
          <w:sz w:val="24"/>
          <w:szCs w:val="24"/>
          <w:lang w:val="en-US"/>
        </w:rPr>
        <w:t xml:space="preserve">implies that </w:t>
      </w:r>
      <w:proofErr w:type="spellStart"/>
      <w:r w:rsidR="003A0AB2" w:rsidRPr="00980D09">
        <w:rPr>
          <w:rFonts w:ascii="Times New Roman" w:hAnsi="Times New Roman" w:cs="Times New Roman"/>
          <w:sz w:val="24"/>
          <w:szCs w:val="24"/>
          <w:lang w:val="en-US"/>
        </w:rPr>
        <w:t>Okigusuri</w:t>
      </w:r>
      <w:proofErr w:type="spellEnd"/>
      <w:r w:rsidR="003A0AB2" w:rsidRPr="00980D09">
        <w:rPr>
          <w:rFonts w:ascii="Times New Roman" w:hAnsi="Times New Roman" w:cs="Times New Roman"/>
          <w:sz w:val="24"/>
          <w:szCs w:val="24"/>
          <w:lang w:val="en-US"/>
        </w:rPr>
        <w:t xml:space="preserve"> is effectively improving </w:t>
      </w:r>
      <w:r w:rsidR="00203F34" w:rsidRPr="00980D09">
        <w:rPr>
          <w:rFonts w:ascii="Times New Roman" w:hAnsi="Times New Roman" w:cs="Times New Roman"/>
          <w:sz w:val="24"/>
          <w:szCs w:val="24"/>
          <w:lang w:val="en-US"/>
        </w:rPr>
        <w:t>availability</w:t>
      </w:r>
      <w:r w:rsidR="003A0AB2" w:rsidRPr="00980D09">
        <w:rPr>
          <w:rFonts w:ascii="Times New Roman" w:hAnsi="Times New Roman" w:cs="Times New Roman"/>
          <w:sz w:val="24"/>
          <w:szCs w:val="24"/>
          <w:lang w:val="en-US"/>
        </w:rPr>
        <w:t xml:space="preserve"> </w:t>
      </w:r>
      <w:r w:rsidR="00203F34" w:rsidRPr="00980D09">
        <w:rPr>
          <w:rFonts w:ascii="Times New Roman" w:hAnsi="Times New Roman" w:cs="Times New Roman"/>
          <w:sz w:val="24"/>
          <w:szCs w:val="24"/>
          <w:lang w:val="en-US"/>
        </w:rPr>
        <w:t>of</w:t>
      </w:r>
      <w:r w:rsidR="003A0AB2" w:rsidRPr="00980D09">
        <w:rPr>
          <w:rFonts w:ascii="Times New Roman" w:hAnsi="Times New Roman" w:cs="Times New Roman"/>
          <w:sz w:val="24"/>
          <w:szCs w:val="24"/>
          <w:lang w:val="en-US"/>
        </w:rPr>
        <w:t xml:space="preserve"> medicines for the households it serves.</w:t>
      </w:r>
      <w:r w:rsidR="00203F34" w:rsidRPr="00980D09">
        <w:rPr>
          <w:rFonts w:ascii="Times New Roman" w:hAnsi="Times New Roman" w:cs="Times New Roman"/>
          <w:sz w:val="24"/>
          <w:szCs w:val="24"/>
          <w:lang w:val="en-US"/>
        </w:rPr>
        <w:t xml:space="preserve"> </w:t>
      </w:r>
    </w:p>
    <w:p w14:paraId="0081BAEE" w14:textId="77777777" w:rsidR="008D5A57" w:rsidRDefault="008D5A57" w:rsidP="00980D09">
      <w:pPr>
        <w:pStyle w:val="Heading3"/>
        <w:spacing w:before="0" w:line="480" w:lineRule="auto"/>
        <w:jc w:val="both"/>
        <w:rPr>
          <w:rFonts w:ascii="Times New Roman" w:hAnsi="Times New Roman" w:cs="Times New Roman"/>
          <w:b/>
          <w:bCs/>
          <w:color w:val="auto"/>
          <w:lang w:val="en-US"/>
        </w:rPr>
      </w:pPr>
    </w:p>
    <w:p w14:paraId="53E25FCD" w14:textId="142592E9" w:rsidR="00203F34" w:rsidRPr="00980D09" w:rsidRDefault="00B46F9D" w:rsidP="00980D09">
      <w:pPr>
        <w:pStyle w:val="Heading3"/>
        <w:spacing w:before="0" w:line="480" w:lineRule="auto"/>
        <w:jc w:val="both"/>
        <w:rPr>
          <w:rFonts w:ascii="Times New Roman" w:hAnsi="Times New Roman" w:cs="Times New Roman"/>
          <w:b/>
          <w:bCs/>
          <w:color w:val="auto"/>
          <w:lang w:val="en-US"/>
        </w:rPr>
      </w:pPr>
      <w:bookmarkStart w:id="130" w:name="_Toc152567391"/>
      <w:r w:rsidRPr="00980D09">
        <w:rPr>
          <w:rFonts w:ascii="Times New Roman" w:hAnsi="Times New Roman" w:cs="Times New Roman"/>
          <w:b/>
          <w:bCs/>
          <w:color w:val="auto"/>
          <w:lang w:val="en-US"/>
        </w:rPr>
        <w:t xml:space="preserve">5.3.2 </w:t>
      </w:r>
      <w:r w:rsidR="008D5A57">
        <w:rPr>
          <w:rFonts w:ascii="Times New Roman" w:hAnsi="Times New Roman" w:cs="Times New Roman"/>
          <w:b/>
          <w:bCs/>
          <w:color w:val="auto"/>
          <w:lang w:val="en-US"/>
        </w:rPr>
        <w:tab/>
      </w:r>
      <w:r w:rsidRPr="00980D09">
        <w:rPr>
          <w:rFonts w:ascii="Times New Roman" w:hAnsi="Times New Roman" w:cs="Times New Roman"/>
          <w:b/>
          <w:bCs/>
          <w:color w:val="auto"/>
          <w:lang w:val="en-US"/>
        </w:rPr>
        <w:t>Medicines Accessibility</w:t>
      </w:r>
      <w:bookmarkEnd w:id="130"/>
      <w:r w:rsidRPr="00980D09">
        <w:rPr>
          <w:rFonts w:ascii="Times New Roman" w:hAnsi="Times New Roman" w:cs="Times New Roman"/>
          <w:b/>
          <w:bCs/>
          <w:color w:val="auto"/>
          <w:lang w:val="en-US"/>
        </w:rPr>
        <w:t xml:space="preserve"> </w:t>
      </w:r>
    </w:p>
    <w:p w14:paraId="0C739046" w14:textId="684CF244" w:rsidR="008E4A7A" w:rsidRPr="00980D09" w:rsidRDefault="00CD3AFA"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T</w:t>
      </w:r>
      <w:r w:rsidR="0042091D" w:rsidRPr="00980D09">
        <w:rPr>
          <w:rFonts w:ascii="Times New Roman" w:hAnsi="Times New Roman" w:cs="Times New Roman"/>
          <w:sz w:val="24"/>
          <w:szCs w:val="24"/>
          <w:lang w:val="en-US"/>
        </w:rPr>
        <w:t xml:space="preserve">he findings suggest that there's a notable reliance on motorcycles for transport, a considerable cost for accessing medical care, and significant time discrepancies between different modes of transport. The proximity of dispensaries and the associated traveling times and costs might affect the frequency and ease of access to medical care, especially for individuals in the more distant </w:t>
      </w:r>
      <w:proofErr w:type="spellStart"/>
      <w:r w:rsidR="0042091D" w:rsidRPr="00980D09">
        <w:rPr>
          <w:rFonts w:ascii="Times New Roman" w:hAnsi="Times New Roman" w:cs="Times New Roman"/>
          <w:sz w:val="24"/>
          <w:szCs w:val="24"/>
          <w:lang w:val="en-US"/>
        </w:rPr>
        <w:t>Bwama</w:t>
      </w:r>
      <w:proofErr w:type="spellEnd"/>
      <w:r w:rsidR="0042091D" w:rsidRPr="00980D09">
        <w:rPr>
          <w:rFonts w:ascii="Times New Roman" w:hAnsi="Times New Roman" w:cs="Times New Roman"/>
          <w:sz w:val="24"/>
          <w:szCs w:val="24"/>
          <w:lang w:val="en-US"/>
        </w:rPr>
        <w:t xml:space="preserve"> village. The waiting and consultation times, however, seem relatively efficient once individuals reach the medical facilities</w:t>
      </w:r>
      <w:r w:rsidR="001E2B41" w:rsidRPr="00980D09">
        <w:rPr>
          <w:rFonts w:ascii="Times New Roman" w:hAnsi="Times New Roman" w:cs="Times New Roman"/>
          <w:sz w:val="24"/>
          <w:szCs w:val="24"/>
          <w:lang w:val="en-US"/>
        </w:rPr>
        <w:t xml:space="preserve"> although they may have time costs as an indirect cost in accessing medical care. </w:t>
      </w:r>
      <w:r w:rsidR="001646D5" w:rsidRPr="00980D09">
        <w:rPr>
          <w:rFonts w:ascii="Times New Roman" w:hAnsi="Times New Roman" w:cs="Times New Roman"/>
          <w:sz w:val="24"/>
          <w:szCs w:val="24"/>
          <w:lang w:val="en-US"/>
        </w:rPr>
        <w:t xml:space="preserve">The presence of </w:t>
      </w:r>
      <w:proofErr w:type="spellStart"/>
      <w:r w:rsidR="001646D5" w:rsidRPr="00980D09">
        <w:rPr>
          <w:rFonts w:ascii="Times New Roman" w:hAnsi="Times New Roman" w:cs="Times New Roman"/>
          <w:sz w:val="24"/>
          <w:szCs w:val="24"/>
          <w:lang w:val="en-US"/>
        </w:rPr>
        <w:t>Okigusuri</w:t>
      </w:r>
      <w:proofErr w:type="spellEnd"/>
      <w:r w:rsidR="001646D5" w:rsidRPr="00980D09">
        <w:rPr>
          <w:rFonts w:ascii="Times New Roman" w:hAnsi="Times New Roman" w:cs="Times New Roman"/>
          <w:sz w:val="24"/>
          <w:szCs w:val="24"/>
          <w:lang w:val="en-US"/>
        </w:rPr>
        <w:t xml:space="preserve"> boxes may lead to improved access to medicines for individuals and families. This, in turn, can facilitate better self-care and quicker responses to common health issues.</w:t>
      </w:r>
    </w:p>
    <w:p w14:paraId="1DEB42C6" w14:textId="77777777" w:rsidR="008D5A57" w:rsidRDefault="008D5A57" w:rsidP="00980D09">
      <w:pPr>
        <w:pStyle w:val="Heading3"/>
        <w:spacing w:before="0" w:line="480" w:lineRule="auto"/>
        <w:jc w:val="both"/>
        <w:rPr>
          <w:rFonts w:ascii="Times New Roman" w:hAnsi="Times New Roman" w:cs="Times New Roman"/>
          <w:b/>
          <w:bCs/>
          <w:color w:val="auto"/>
          <w:lang w:val="en-US"/>
        </w:rPr>
      </w:pPr>
    </w:p>
    <w:p w14:paraId="59261496" w14:textId="0BECFE7A" w:rsidR="001E2B41" w:rsidRPr="00980D09" w:rsidRDefault="001E2B41" w:rsidP="00980D09">
      <w:pPr>
        <w:pStyle w:val="Heading3"/>
        <w:spacing w:before="0" w:line="480" w:lineRule="auto"/>
        <w:jc w:val="both"/>
        <w:rPr>
          <w:rFonts w:ascii="Times New Roman" w:hAnsi="Times New Roman" w:cs="Times New Roman"/>
          <w:b/>
          <w:bCs/>
          <w:color w:val="auto"/>
          <w:lang w:val="en-US"/>
        </w:rPr>
      </w:pPr>
      <w:bookmarkStart w:id="131" w:name="_Toc152567392"/>
      <w:r w:rsidRPr="00980D09">
        <w:rPr>
          <w:rFonts w:ascii="Times New Roman" w:hAnsi="Times New Roman" w:cs="Times New Roman"/>
          <w:b/>
          <w:bCs/>
          <w:color w:val="auto"/>
          <w:lang w:val="en-US"/>
        </w:rPr>
        <w:t xml:space="preserve">5.3.3 </w:t>
      </w:r>
      <w:r w:rsidR="008D5A57">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Appropriate Self-Medication </w:t>
      </w:r>
      <w:r w:rsidR="007173AB" w:rsidRPr="00980D09">
        <w:rPr>
          <w:rFonts w:ascii="Times New Roman" w:hAnsi="Times New Roman" w:cs="Times New Roman"/>
          <w:b/>
          <w:bCs/>
          <w:color w:val="auto"/>
          <w:lang w:val="en-US"/>
        </w:rPr>
        <w:t>Capacity</w:t>
      </w:r>
      <w:bookmarkEnd w:id="131"/>
    </w:p>
    <w:p w14:paraId="514F5EAF" w14:textId="08619C84" w:rsidR="009D5C1B" w:rsidRPr="00980D09" w:rsidRDefault="00951295"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findings suggest that a significant proportion of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are capable of self-medicating without seeking consultation, and they are more likely to consult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managers for this purpose. However, a substantial number of non-users also consult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managers, and many seek guidance from healthcare workers. The preference for self-medication varies, with a majority preferring analgesic. The statistical analysis indicates that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 is strongly associated with self-medication capacity, emphasizing the role of this health approach model/system in </w:t>
      </w:r>
      <w:r w:rsidRPr="00980D09">
        <w:rPr>
          <w:rFonts w:ascii="Times New Roman" w:hAnsi="Times New Roman" w:cs="Times New Roman"/>
          <w:sz w:val="24"/>
          <w:szCs w:val="24"/>
          <w:lang w:val="en-US"/>
        </w:rPr>
        <w:lastRenderedPageBreak/>
        <w:t xml:space="preserve">enabling self-medication practices. </w:t>
      </w:r>
      <w:r w:rsidR="008E1E09" w:rsidRPr="00980D09">
        <w:rPr>
          <w:rFonts w:ascii="Times New Roman" w:hAnsi="Times New Roman" w:cs="Times New Roman"/>
          <w:sz w:val="24"/>
          <w:szCs w:val="24"/>
          <w:lang w:val="en-US"/>
        </w:rPr>
        <w:t xml:space="preserve">This correlation might also suggest a shift in healthcare behavior among households with </w:t>
      </w:r>
      <w:proofErr w:type="spellStart"/>
      <w:r w:rsidR="008E1E09" w:rsidRPr="00980D09">
        <w:rPr>
          <w:rFonts w:ascii="Times New Roman" w:hAnsi="Times New Roman" w:cs="Times New Roman"/>
          <w:sz w:val="24"/>
          <w:szCs w:val="24"/>
          <w:lang w:val="en-US"/>
        </w:rPr>
        <w:t>Okigusuri</w:t>
      </w:r>
      <w:proofErr w:type="spellEnd"/>
      <w:r w:rsidR="008E1E09" w:rsidRPr="00980D09">
        <w:rPr>
          <w:rFonts w:ascii="Times New Roman" w:hAnsi="Times New Roman" w:cs="Times New Roman"/>
          <w:sz w:val="24"/>
          <w:szCs w:val="24"/>
          <w:lang w:val="en-US"/>
        </w:rPr>
        <w:t xml:space="preserve"> boxes as People may be more proactive in managing their health and stocking medicines due to the presence of this service. </w:t>
      </w:r>
      <w:r w:rsidRPr="00980D09">
        <w:rPr>
          <w:rFonts w:ascii="Times New Roman" w:hAnsi="Times New Roman" w:cs="Times New Roman"/>
          <w:sz w:val="24"/>
          <w:szCs w:val="24"/>
          <w:lang w:val="en-US"/>
        </w:rPr>
        <w:t>It is essential to consider these findings for healthcare policies and interventions related to self-medication practices.</w:t>
      </w:r>
      <w:r w:rsidR="009D5C1B" w:rsidRPr="00980D09">
        <w:rPr>
          <w:rFonts w:ascii="Times New Roman" w:hAnsi="Times New Roman" w:cs="Times New Roman"/>
          <w:sz w:val="24"/>
          <w:szCs w:val="24"/>
          <w:lang w:val="en-US"/>
        </w:rPr>
        <w:t xml:space="preserve"> </w:t>
      </w:r>
    </w:p>
    <w:p w14:paraId="656D6A99" w14:textId="77777777" w:rsidR="008D5A57" w:rsidRDefault="008D5A57" w:rsidP="00980D09">
      <w:pPr>
        <w:pStyle w:val="Heading3"/>
        <w:spacing w:before="0" w:line="480" w:lineRule="auto"/>
        <w:rPr>
          <w:rFonts w:ascii="Times New Roman" w:hAnsi="Times New Roman" w:cs="Times New Roman"/>
          <w:b/>
          <w:bCs/>
          <w:color w:val="auto"/>
          <w:lang w:val="en-US"/>
        </w:rPr>
      </w:pPr>
    </w:p>
    <w:p w14:paraId="1E3C4E24" w14:textId="319F6EC6" w:rsidR="000E1EE0" w:rsidRPr="00980D09" w:rsidRDefault="009D5C1B" w:rsidP="00980D09">
      <w:pPr>
        <w:pStyle w:val="Heading3"/>
        <w:spacing w:before="0" w:line="480" w:lineRule="auto"/>
        <w:rPr>
          <w:rFonts w:ascii="Times New Roman" w:hAnsi="Times New Roman" w:cs="Times New Roman"/>
          <w:b/>
          <w:bCs/>
          <w:color w:val="auto"/>
          <w:lang w:val="en-US"/>
        </w:rPr>
      </w:pPr>
      <w:bookmarkStart w:id="132" w:name="_Toc152567393"/>
      <w:r w:rsidRPr="00980D09">
        <w:rPr>
          <w:rFonts w:ascii="Times New Roman" w:hAnsi="Times New Roman" w:cs="Times New Roman"/>
          <w:b/>
          <w:bCs/>
          <w:color w:val="auto"/>
          <w:lang w:val="en-US"/>
        </w:rPr>
        <w:t xml:space="preserve">5.3.4 </w:t>
      </w:r>
      <w:r w:rsidR="008D5A57">
        <w:rPr>
          <w:rFonts w:ascii="Times New Roman" w:hAnsi="Times New Roman" w:cs="Times New Roman"/>
          <w:b/>
          <w:bCs/>
          <w:color w:val="auto"/>
          <w:lang w:val="en-US"/>
        </w:rPr>
        <w:tab/>
      </w:r>
      <w:r w:rsidRPr="00980D09">
        <w:rPr>
          <w:rFonts w:ascii="Times New Roman" w:hAnsi="Times New Roman" w:cs="Times New Roman"/>
          <w:b/>
          <w:bCs/>
          <w:color w:val="auto"/>
          <w:lang w:val="en-US"/>
        </w:rPr>
        <w:t>Medicine Affordabili</w:t>
      </w:r>
      <w:r w:rsidR="000E1EE0" w:rsidRPr="00980D09">
        <w:rPr>
          <w:rFonts w:ascii="Times New Roman" w:hAnsi="Times New Roman" w:cs="Times New Roman"/>
          <w:b/>
          <w:bCs/>
          <w:color w:val="auto"/>
          <w:lang w:val="en-US"/>
        </w:rPr>
        <w:t>ty</w:t>
      </w:r>
      <w:bookmarkEnd w:id="132"/>
    </w:p>
    <w:p w14:paraId="12303DE5" w14:textId="52B6E037" w:rsidR="001D58EF" w:rsidRPr="00980D09" w:rsidRDefault="000E1EE0" w:rsidP="00980D09">
      <w:pPr>
        <w:autoSpaceDE w:val="0"/>
        <w:autoSpaceDN w:val="0"/>
        <w:adjustRightInd w:val="0"/>
        <w:spacing w:after="0" w:line="480" w:lineRule="auto"/>
        <w:jc w:val="both"/>
        <w:rPr>
          <w:rFonts w:ascii="Times New Roman" w:hAnsi="Times New Roman" w:cs="Times New Roman"/>
          <w:b/>
          <w:bCs/>
          <w:sz w:val="24"/>
          <w:szCs w:val="24"/>
          <w:lang w:val="en-US"/>
        </w:rPr>
      </w:pPr>
      <w:r w:rsidRPr="00980D09">
        <w:rPr>
          <w:rFonts w:ascii="Times New Roman" w:hAnsi="Times New Roman" w:cs="Times New Roman"/>
          <w:sz w:val="24"/>
          <w:szCs w:val="24"/>
          <w:lang w:val="en-US"/>
        </w:rPr>
        <w:t>The findings indicate a clear divergence in the attitudes towards paying for medical expenses between these two groups. This insight could be crucial in understanding the financial considerations and the perceived value of medical services, particularly within these distinct user groups</w:t>
      </w:r>
      <w:r w:rsidRPr="00980D09">
        <w:rPr>
          <w:rFonts w:ascii="Times New Roman" w:hAnsi="Times New Roman" w:cs="Times New Roman"/>
          <w:b/>
          <w:bCs/>
          <w:sz w:val="24"/>
          <w:szCs w:val="24"/>
          <w:lang w:val="en-US"/>
        </w:rPr>
        <w:t>.</w:t>
      </w:r>
      <w:r w:rsidR="006C24C7" w:rsidRPr="00980D09">
        <w:rPr>
          <w:rFonts w:ascii="Times New Roman" w:hAnsi="Times New Roman" w:cs="Times New Roman"/>
          <w:sz w:val="24"/>
          <w:szCs w:val="24"/>
        </w:rPr>
        <w:t xml:space="preserve"> </w:t>
      </w:r>
      <w:r w:rsidR="006C24C7" w:rsidRPr="00980D09">
        <w:rPr>
          <w:rFonts w:ascii="Times New Roman" w:hAnsi="Times New Roman" w:cs="Times New Roman"/>
          <w:sz w:val="24"/>
          <w:szCs w:val="24"/>
          <w:lang w:val="en-US"/>
        </w:rPr>
        <w:t>The stark contrast in willingness and ability to pay between the two groups might be linked to socio-economic factors, such as income, employment, or access to financial assistance or health insurance</w:t>
      </w:r>
      <w:r w:rsidRPr="00980D09">
        <w:rPr>
          <w:rFonts w:ascii="Times New Roman" w:hAnsi="Times New Roman" w:cs="Times New Roman"/>
          <w:sz w:val="24"/>
          <w:szCs w:val="24"/>
          <w:lang w:val="en-US"/>
        </w:rPr>
        <w:t xml:space="preserve"> </w:t>
      </w:r>
      <w:proofErr w:type="gramStart"/>
      <w:r w:rsidRPr="00980D09">
        <w:rPr>
          <w:rFonts w:ascii="Times New Roman" w:hAnsi="Times New Roman" w:cs="Times New Roman"/>
          <w:sz w:val="24"/>
          <w:szCs w:val="24"/>
          <w:lang w:val="en-US"/>
        </w:rPr>
        <w:t>This</w:t>
      </w:r>
      <w:proofErr w:type="gramEnd"/>
      <w:r w:rsidRPr="00980D09">
        <w:rPr>
          <w:rFonts w:ascii="Times New Roman" w:hAnsi="Times New Roman" w:cs="Times New Roman"/>
          <w:sz w:val="24"/>
          <w:szCs w:val="24"/>
          <w:lang w:val="en-US"/>
        </w:rPr>
        <w:t xml:space="preserve"> substantial contrast suggests that </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 are significantly more open to bearing their medical expenses compared to non-</w:t>
      </w:r>
      <w:proofErr w:type="spellStart"/>
      <w:r w:rsidRPr="00980D09">
        <w:rPr>
          <w:rFonts w:ascii="Times New Roman" w:hAnsi="Times New Roman" w:cs="Times New Roman"/>
          <w:sz w:val="24"/>
          <w:szCs w:val="24"/>
          <w:lang w:val="en-US"/>
        </w:rPr>
        <w:t>Okigusuri</w:t>
      </w:r>
      <w:proofErr w:type="spellEnd"/>
      <w:r w:rsidRPr="00980D09">
        <w:rPr>
          <w:rFonts w:ascii="Times New Roman" w:hAnsi="Times New Roman" w:cs="Times New Roman"/>
          <w:sz w:val="24"/>
          <w:szCs w:val="24"/>
          <w:lang w:val="en-US"/>
        </w:rPr>
        <w:t xml:space="preserve"> users.</w:t>
      </w:r>
    </w:p>
    <w:p w14:paraId="7610B97F" w14:textId="77777777" w:rsidR="002C7E62" w:rsidRPr="00980D09" w:rsidRDefault="002C7E62" w:rsidP="00980D09">
      <w:pPr>
        <w:autoSpaceDE w:val="0"/>
        <w:autoSpaceDN w:val="0"/>
        <w:adjustRightInd w:val="0"/>
        <w:spacing w:after="0" w:line="480" w:lineRule="auto"/>
        <w:jc w:val="both"/>
        <w:rPr>
          <w:rFonts w:ascii="Times New Roman" w:hAnsi="Times New Roman" w:cs="Times New Roman"/>
          <w:b/>
          <w:bCs/>
          <w:sz w:val="24"/>
          <w:szCs w:val="24"/>
          <w:lang w:val="en-US"/>
        </w:rPr>
      </w:pPr>
    </w:p>
    <w:p w14:paraId="284C464F" w14:textId="4C697566" w:rsidR="00E373D1" w:rsidRPr="00980D09" w:rsidRDefault="00E373D1" w:rsidP="00980D09">
      <w:pPr>
        <w:pStyle w:val="Heading2"/>
        <w:spacing w:before="0" w:line="480" w:lineRule="auto"/>
        <w:jc w:val="both"/>
        <w:rPr>
          <w:rFonts w:ascii="Times New Roman" w:hAnsi="Times New Roman" w:cs="Times New Roman"/>
          <w:b/>
          <w:bCs/>
          <w:color w:val="auto"/>
          <w:sz w:val="24"/>
          <w:szCs w:val="24"/>
          <w:lang w:val="en-US"/>
        </w:rPr>
      </w:pPr>
      <w:bookmarkStart w:id="133" w:name="_Toc152567394"/>
      <w:r w:rsidRPr="00980D09">
        <w:rPr>
          <w:rFonts w:ascii="Times New Roman" w:hAnsi="Times New Roman" w:cs="Times New Roman"/>
          <w:b/>
          <w:bCs/>
          <w:color w:val="auto"/>
          <w:sz w:val="24"/>
          <w:szCs w:val="24"/>
          <w:lang w:val="en-US"/>
        </w:rPr>
        <w:t xml:space="preserve">5.4 </w:t>
      </w:r>
      <w:r w:rsidR="008D5A57">
        <w:rPr>
          <w:rFonts w:ascii="Times New Roman" w:hAnsi="Times New Roman" w:cs="Times New Roman"/>
          <w:b/>
          <w:bCs/>
          <w:color w:val="auto"/>
          <w:sz w:val="24"/>
          <w:szCs w:val="24"/>
          <w:lang w:val="en-US"/>
        </w:rPr>
        <w:tab/>
      </w:r>
      <w:r w:rsidRPr="00980D09">
        <w:rPr>
          <w:rFonts w:ascii="Times New Roman" w:hAnsi="Times New Roman" w:cs="Times New Roman"/>
          <w:b/>
          <w:bCs/>
          <w:color w:val="auto"/>
          <w:sz w:val="24"/>
          <w:szCs w:val="24"/>
          <w:lang w:val="en-US"/>
        </w:rPr>
        <w:t>Recommendations</w:t>
      </w:r>
      <w:bookmarkEnd w:id="133"/>
      <w:r w:rsidRPr="00980D09">
        <w:rPr>
          <w:rFonts w:ascii="Times New Roman" w:hAnsi="Times New Roman" w:cs="Times New Roman"/>
          <w:b/>
          <w:bCs/>
          <w:color w:val="auto"/>
          <w:sz w:val="24"/>
          <w:szCs w:val="24"/>
          <w:lang w:val="en-US"/>
        </w:rPr>
        <w:t xml:space="preserve"> </w:t>
      </w:r>
    </w:p>
    <w:p w14:paraId="6A90B3F5" w14:textId="367A8326" w:rsidR="00E373D1" w:rsidRPr="00980D09" w:rsidRDefault="00E75666"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Referring to what has been found out in this study, the study revealed issues of</w:t>
      </w:r>
      <w:r w:rsidR="008974EA" w:rsidRPr="00980D09">
        <w:rPr>
          <w:rFonts w:ascii="Times New Roman" w:hAnsi="Times New Roman" w:cs="Times New Roman"/>
          <w:sz w:val="24"/>
          <w:szCs w:val="24"/>
          <w:lang w:val="en-US"/>
        </w:rPr>
        <w:t xml:space="preserve"> </w:t>
      </w:r>
      <w:r w:rsidRPr="00980D09">
        <w:rPr>
          <w:rFonts w:ascii="Times New Roman" w:hAnsi="Times New Roman" w:cs="Times New Roman"/>
          <w:sz w:val="24"/>
          <w:szCs w:val="24"/>
          <w:lang w:val="en-US"/>
        </w:rPr>
        <w:t xml:space="preserve">concern and the researcher provides the following recommendations. </w:t>
      </w:r>
    </w:p>
    <w:p w14:paraId="48A102D8" w14:textId="77777777" w:rsidR="008D5A57" w:rsidRDefault="008D5A57" w:rsidP="00980D09">
      <w:pPr>
        <w:pStyle w:val="Heading3"/>
        <w:spacing w:before="0" w:line="480" w:lineRule="auto"/>
        <w:jc w:val="both"/>
        <w:rPr>
          <w:rFonts w:ascii="Times New Roman" w:hAnsi="Times New Roman" w:cs="Times New Roman"/>
          <w:b/>
          <w:bCs/>
          <w:color w:val="auto"/>
          <w:lang w:val="en-US"/>
        </w:rPr>
      </w:pPr>
    </w:p>
    <w:p w14:paraId="667CD22E" w14:textId="04C9B13C" w:rsidR="00E373D1" w:rsidRPr="00980D09" w:rsidRDefault="00E373D1" w:rsidP="00980D09">
      <w:pPr>
        <w:pStyle w:val="Heading3"/>
        <w:spacing w:before="0" w:line="480" w:lineRule="auto"/>
        <w:jc w:val="both"/>
        <w:rPr>
          <w:rFonts w:ascii="Times New Roman" w:hAnsi="Times New Roman" w:cs="Times New Roman"/>
          <w:b/>
          <w:bCs/>
          <w:color w:val="auto"/>
          <w:lang w:val="en-US"/>
        </w:rPr>
      </w:pPr>
      <w:bookmarkStart w:id="134" w:name="_Toc152567395"/>
      <w:r w:rsidRPr="00980D09">
        <w:rPr>
          <w:rFonts w:ascii="Times New Roman" w:hAnsi="Times New Roman" w:cs="Times New Roman"/>
          <w:b/>
          <w:bCs/>
          <w:color w:val="auto"/>
          <w:lang w:val="en-US"/>
        </w:rPr>
        <w:t xml:space="preserve">5.4.1 </w:t>
      </w:r>
      <w:r w:rsidR="008D5A57">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Recommendation to </w:t>
      </w:r>
      <w:proofErr w:type="spellStart"/>
      <w:r w:rsidRPr="00980D09">
        <w:rPr>
          <w:rFonts w:ascii="Times New Roman" w:hAnsi="Times New Roman" w:cs="Times New Roman"/>
          <w:b/>
          <w:bCs/>
          <w:color w:val="auto"/>
          <w:lang w:val="en-US"/>
        </w:rPr>
        <w:t>Afrimedico</w:t>
      </w:r>
      <w:bookmarkEnd w:id="134"/>
      <w:proofErr w:type="spellEnd"/>
      <w:r w:rsidRPr="00980D09">
        <w:rPr>
          <w:rFonts w:ascii="Times New Roman" w:hAnsi="Times New Roman" w:cs="Times New Roman"/>
          <w:b/>
          <w:bCs/>
          <w:color w:val="auto"/>
          <w:lang w:val="en-US"/>
        </w:rPr>
        <w:t xml:space="preserve"> </w:t>
      </w:r>
    </w:p>
    <w:p w14:paraId="77D6A88C" w14:textId="5D07F17D" w:rsidR="00E373D1" w:rsidRPr="00980D09" w:rsidRDefault="00B52604"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 xml:space="preserve">The </w:t>
      </w:r>
      <w:proofErr w:type="spellStart"/>
      <w:r w:rsidR="0069297C" w:rsidRPr="00980D09">
        <w:rPr>
          <w:rFonts w:ascii="Times New Roman" w:hAnsi="Times New Roman" w:cs="Times New Roman"/>
          <w:sz w:val="24"/>
          <w:szCs w:val="24"/>
          <w:lang w:val="en-US"/>
        </w:rPr>
        <w:t>Afrimedico</w:t>
      </w:r>
      <w:proofErr w:type="spellEnd"/>
      <w:r w:rsidR="0069297C" w:rsidRPr="00980D09">
        <w:rPr>
          <w:rFonts w:ascii="Times New Roman" w:hAnsi="Times New Roman" w:cs="Times New Roman"/>
          <w:sz w:val="24"/>
          <w:szCs w:val="24"/>
          <w:lang w:val="en-US"/>
        </w:rPr>
        <w:t xml:space="preserve"> team should provide more education to its beneficiaries to increase basic </w:t>
      </w:r>
      <w:r w:rsidR="00EE5A9D" w:rsidRPr="00980D09">
        <w:rPr>
          <w:rFonts w:ascii="Times New Roman" w:hAnsi="Times New Roman" w:cs="Times New Roman"/>
          <w:sz w:val="24"/>
          <w:szCs w:val="24"/>
          <w:lang w:val="en-US"/>
        </w:rPr>
        <w:t>health literacy</w:t>
      </w:r>
      <w:r w:rsidR="0069297C" w:rsidRPr="00980D09">
        <w:rPr>
          <w:rFonts w:ascii="Times New Roman" w:hAnsi="Times New Roman" w:cs="Times New Roman"/>
          <w:sz w:val="24"/>
          <w:szCs w:val="24"/>
          <w:lang w:val="en-US"/>
        </w:rPr>
        <w:t xml:space="preserve"> </w:t>
      </w:r>
      <w:r w:rsidR="00436632" w:rsidRPr="00980D09">
        <w:rPr>
          <w:rFonts w:ascii="Times New Roman" w:hAnsi="Times New Roman" w:cs="Times New Roman"/>
          <w:sz w:val="24"/>
          <w:szCs w:val="24"/>
          <w:lang w:val="en-US"/>
        </w:rPr>
        <w:t xml:space="preserve">rate, </w:t>
      </w:r>
      <w:r w:rsidR="0082528E" w:rsidRPr="00980D09">
        <w:rPr>
          <w:rFonts w:ascii="Times New Roman" w:hAnsi="Times New Roman" w:cs="Times New Roman"/>
          <w:sz w:val="24"/>
          <w:szCs w:val="24"/>
          <w:lang w:val="en-US"/>
        </w:rPr>
        <w:t xml:space="preserve">also </w:t>
      </w:r>
      <w:r w:rsidR="00C80A2A" w:rsidRPr="00980D09">
        <w:rPr>
          <w:rFonts w:ascii="Times New Roman" w:hAnsi="Times New Roman" w:cs="Times New Roman"/>
          <w:sz w:val="24"/>
          <w:szCs w:val="24"/>
          <w:lang w:val="en-US"/>
        </w:rPr>
        <w:t xml:space="preserve">for the sustainability of the program more community </w:t>
      </w:r>
      <w:r w:rsidR="00D02F4C" w:rsidRPr="00980D09">
        <w:rPr>
          <w:rFonts w:ascii="Times New Roman" w:hAnsi="Times New Roman" w:cs="Times New Roman"/>
          <w:sz w:val="24"/>
          <w:szCs w:val="24"/>
          <w:lang w:val="en-US"/>
        </w:rPr>
        <w:t>engagement</w:t>
      </w:r>
      <w:r w:rsidR="005804C6" w:rsidRPr="00980D09">
        <w:rPr>
          <w:rFonts w:ascii="Times New Roman" w:hAnsi="Times New Roman" w:cs="Times New Roman"/>
          <w:sz w:val="24"/>
          <w:szCs w:val="24"/>
          <w:lang w:val="en-US"/>
        </w:rPr>
        <w:t xml:space="preserve">, education and other regulatory bodies should be consulted, there should </w:t>
      </w:r>
      <w:r w:rsidR="005804C6" w:rsidRPr="00980D09">
        <w:rPr>
          <w:rFonts w:ascii="Times New Roman" w:hAnsi="Times New Roman" w:cs="Times New Roman"/>
          <w:sz w:val="24"/>
          <w:szCs w:val="24"/>
          <w:lang w:val="en-US"/>
        </w:rPr>
        <w:lastRenderedPageBreak/>
        <w:t>be a cons</w:t>
      </w:r>
      <w:r w:rsidR="00FF1629" w:rsidRPr="00980D09">
        <w:rPr>
          <w:rFonts w:ascii="Times New Roman" w:hAnsi="Times New Roman" w:cs="Times New Roman"/>
          <w:sz w:val="24"/>
          <w:szCs w:val="24"/>
          <w:lang w:val="en-US"/>
        </w:rPr>
        <w:t>tant refill schedule as some of the beneficiaries reported that there is a delay in refill schedules.</w:t>
      </w:r>
    </w:p>
    <w:p w14:paraId="63F6ED36" w14:textId="77777777" w:rsidR="008D5A57" w:rsidRDefault="008D5A57" w:rsidP="00980D09">
      <w:pPr>
        <w:pStyle w:val="Heading3"/>
        <w:spacing w:before="0" w:line="480" w:lineRule="auto"/>
        <w:jc w:val="both"/>
        <w:rPr>
          <w:rFonts w:ascii="Times New Roman" w:hAnsi="Times New Roman" w:cs="Times New Roman"/>
          <w:b/>
          <w:bCs/>
          <w:color w:val="auto"/>
          <w:lang w:val="en-US"/>
        </w:rPr>
      </w:pPr>
    </w:p>
    <w:p w14:paraId="6B4C9C2B" w14:textId="12F71B2B" w:rsidR="00E373D1" w:rsidRPr="00980D09" w:rsidRDefault="00E373D1" w:rsidP="00980D09">
      <w:pPr>
        <w:pStyle w:val="Heading3"/>
        <w:spacing w:before="0" w:line="480" w:lineRule="auto"/>
        <w:jc w:val="both"/>
        <w:rPr>
          <w:rFonts w:ascii="Times New Roman" w:hAnsi="Times New Roman" w:cs="Times New Roman"/>
          <w:b/>
          <w:bCs/>
          <w:color w:val="auto"/>
          <w:lang w:val="en-US"/>
        </w:rPr>
      </w:pPr>
      <w:bookmarkStart w:id="135" w:name="_Toc152567396"/>
      <w:r w:rsidRPr="00980D09">
        <w:rPr>
          <w:rFonts w:ascii="Times New Roman" w:hAnsi="Times New Roman" w:cs="Times New Roman"/>
          <w:b/>
          <w:bCs/>
          <w:color w:val="auto"/>
          <w:lang w:val="en-US"/>
        </w:rPr>
        <w:t xml:space="preserve">5.4.2 </w:t>
      </w:r>
      <w:r w:rsidR="008D5A57">
        <w:rPr>
          <w:rFonts w:ascii="Times New Roman" w:hAnsi="Times New Roman" w:cs="Times New Roman"/>
          <w:b/>
          <w:bCs/>
          <w:color w:val="auto"/>
          <w:lang w:val="en-US"/>
        </w:rPr>
        <w:tab/>
      </w:r>
      <w:r w:rsidRPr="00980D09">
        <w:rPr>
          <w:rFonts w:ascii="Times New Roman" w:hAnsi="Times New Roman" w:cs="Times New Roman"/>
          <w:b/>
          <w:bCs/>
          <w:color w:val="auto"/>
          <w:lang w:val="en-US"/>
        </w:rPr>
        <w:t xml:space="preserve">Recommendation to </w:t>
      </w:r>
      <w:r w:rsidR="006E2891" w:rsidRPr="00980D09">
        <w:rPr>
          <w:rFonts w:ascii="Times New Roman" w:hAnsi="Times New Roman" w:cs="Times New Roman"/>
          <w:b/>
          <w:bCs/>
          <w:color w:val="auto"/>
          <w:lang w:val="en-US"/>
        </w:rPr>
        <w:t>Government</w:t>
      </w:r>
      <w:bookmarkEnd w:id="135"/>
      <w:r w:rsidR="006E2891" w:rsidRPr="00980D09">
        <w:rPr>
          <w:rFonts w:ascii="Times New Roman" w:hAnsi="Times New Roman" w:cs="Times New Roman"/>
          <w:b/>
          <w:bCs/>
          <w:color w:val="auto"/>
          <w:lang w:val="en-US"/>
        </w:rPr>
        <w:t xml:space="preserve"> </w:t>
      </w:r>
    </w:p>
    <w:p w14:paraId="78846FD6" w14:textId="043D0374" w:rsidR="006E2891" w:rsidRPr="00980D09" w:rsidRDefault="00B52604"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lang w:val="en-US"/>
        </w:rPr>
        <w:t>Ministry of Health should increase budget for strengthening</w:t>
      </w:r>
      <w:r w:rsidR="008974EA" w:rsidRPr="00980D09">
        <w:rPr>
          <w:rFonts w:ascii="Times New Roman" w:hAnsi="Times New Roman" w:cs="Times New Roman"/>
          <w:sz w:val="24"/>
          <w:szCs w:val="24"/>
          <w:lang w:val="en-US"/>
        </w:rPr>
        <w:t xml:space="preserve"> </w:t>
      </w:r>
      <w:r w:rsidR="006E1F38" w:rsidRPr="00980D09">
        <w:rPr>
          <w:rFonts w:ascii="Times New Roman" w:hAnsi="Times New Roman" w:cs="Times New Roman"/>
          <w:sz w:val="24"/>
          <w:szCs w:val="24"/>
          <w:lang w:val="en-US"/>
        </w:rPr>
        <w:t>primary healthcare in rural areas as well as e</w:t>
      </w:r>
      <w:r w:rsidR="00EE5228" w:rsidRPr="00980D09">
        <w:rPr>
          <w:rFonts w:ascii="Times New Roman" w:hAnsi="Times New Roman" w:cs="Times New Roman"/>
          <w:sz w:val="24"/>
          <w:szCs w:val="24"/>
          <w:lang w:val="en-US"/>
        </w:rPr>
        <w:t xml:space="preserve">nough </w:t>
      </w:r>
      <w:proofErr w:type="gramStart"/>
      <w:r w:rsidR="00EE5228" w:rsidRPr="00980D09">
        <w:rPr>
          <w:rFonts w:ascii="Times New Roman" w:hAnsi="Times New Roman" w:cs="Times New Roman"/>
          <w:sz w:val="24"/>
          <w:szCs w:val="24"/>
          <w:lang w:val="en-US"/>
        </w:rPr>
        <w:t>budget</w:t>
      </w:r>
      <w:proofErr w:type="gramEnd"/>
      <w:r w:rsidR="00EE5228" w:rsidRPr="00980D09">
        <w:rPr>
          <w:rFonts w:ascii="Times New Roman" w:hAnsi="Times New Roman" w:cs="Times New Roman"/>
          <w:sz w:val="24"/>
          <w:szCs w:val="24"/>
          <w:lang w:val="en-US"/>
        </w:rPr>
        <w:t xml:space="preserve"> to </w:t>
      </w:r>
      <w:r w:rsidR="00354EE4" w:rsidRPr="00980D09">
        <w:rPr>
          <w:rFonts w:ascii="Times New Roman" w:hAnsi="Times New Roman" w:cs="Times New Roman"/>
          <w:sz w:val="24"/>
          <w:szCs w:val="24"/>
          <w:lang w:val="en-US"/>
        </w:rPr>
        <w:t>medical</w:t>
      </w:r>
      <w:r w:rsidR="00EE5228" w:rsidRPr="00980D09">
        <w:rPr>
          <w:rFonts w:ascii="Times New Roman" w:hAnsi="Times New Roman" w:cs="Times New Roman"/>
          <w:sz w:val="24"/>
          <w:szCs w:val="24"/>
          <w:lang w:val="en-US"/>
        </w:rPr>
        <w:t xml:space="preserve"> store department to ensure availability of essential medicines and constant distribution to remote dispensary in all rural areas to avoid frequent stock out</w:t>
      </w:r>
      <w:r w:rsidR="00366D98" w:rsidRPr="00980D09">
        <w:rPr>
          <w:rFonts w:ascii="Times New Roman" w:hAnsi="Times New Roman" w:cs="Times New Roman"/>
          <w:sz w:val="24"/>
          <w:szCs w:val="24"/>
          <w:lang w:val="en-US"/>
        </w:rPr>
        <w:t xml:space="preserve">, also government should employ more </w:t>
      </w:r>
      <w:r w:rsidRPr="00980D09">
        <w:rPr>
          <w:rFonts w:ascii="Times New Roman" w:hAnsi="Times New Roman" w:cs="Times New Roman"/>
          <w:sz w:val="24"/>
          <w:szCs w:val="24"/>
          <w:lang w:val="en-US"/>
        </w:rPr>
        <w:t>health</w:t>
      </w:r>
      <w:r w:rsidR="00A4489F" w:rsidRPr="00980D09">
        <w:rPr>
          <w:rFonts w:ascii="Times New Roman" w:hAnsi="Times New Roman" w:cs="Times New Roman"/>
          <w:sz w:val="24"/>
          <w:szCs w:val="24"/>
          <w:lang w:val="en-US"/>
        </w:rPr>
        <w:t xml:space="preserve"> workers in rural areas.</w:t>
      </w:r>
      <w:r w:rsidRPr="00980D09">
        <w:rPr>
          <w:rFonts w:ascii="Times New Roman" w:hAnsi="Times New Roman" w:cs="Times New Roman"/>
          <w:sz w:val="24"/>
          <w:szCs w:val="24"/>
          <w:lang w:val="en-US"/>
        </w:rPr>
        <w:t xml:space="preserve"> </w:t>
      </w:r>
    </w:p>
    <w:p w14:paraId="4225615B" w14:textId="77777777" w:rsidR="008D5A57" w:rsidRDefault="008D5A57" w:rsidP="00980D09">
      <w:pPr>
        <w:pStyle w:val="Heading3"/>
        <w:spacing w:before="0" w:line="480" w:lineRule="auto"/>
        <w:jc w:val="both"/>
        <w:rPr>
          <w:rFonts w:ascii="Times New Roman" w:hAnsi="Times New Roman" w:cs="Times New Roman"/>
          <w:b/>
          <w:bCs/>
          <w:color w:val="auto"/>
          <w:lang w:val="en-US"/>
        </w:rPr>
      </w:pPr>
    </w:p>
    <w:p w14:paraId="4BA19399" w14:textId="2CD9FF56" w:rsidR="00D22BA5" w:rsidRPr="00980D09" w:rsidRDefault="006E2891" w:rsidP="00980D09">
      <w:pPr>
        <w:pStyle w:val="Heading3"/>
        <w:spacing w:before="0" w:line="480" w:lineRule="auto"/>
        <w:jc w:val="both"/>
        <w:rPr>
          <w:rFonts w:ascii="Times New Roman" w:hAnsi="Times New Roman" w:cs="Times New Roman"/>
          <w:b/>
          <w:bCs/>
          <w:color w:val="auto"/>
          <w:lang w:val="en-US"/>
        </w:rPr>
      </w:pPr>
      <w:bookmarkStart w:id="136" w:name="_Toc152567397"/>
      <w:r w:rsidRPr="00980D09">
        <w:rPr>
          <w:rFonts w:ascii="Times New Roman" w:hAnsi="Times New Roman" w:cs="Times New Roman"/>
          <w:b/>
          <w:bCs/>
          <w:color w:val="auto"/>
          <w:lang w:val="en-US"/>
        </w:rPr>
        <w:t xml:space="preserve">5.4.3 </w:t>
      </w:r>
      <w:r w:rsidR="008D5A57">
        <w:rPr>
          <w:rFonts w:ascii="Times New Roman" w:hAnsi="Times New Roman" w:cs="Times New Roman"/>
          <w:b/>
          <w:bCs/>
          <w:color w:val="auto"/>
          <w:lang w:val="en-US"/>
        </w:rPr>
        <w:tab/>
      </w:r>
      <w:r w:rsidRPr="00980D09">
        <w:rPr>
          <w:rFonts w:ascii="Times New Roman" w:hAnsi="Times New Roman" w:cs="Times New Roman"/>
          <w:b/>
          <w:bCs/>
          <w:color w:val="auto"/>
          <w:lang w:val="en-US"/>
        </w:rPr>
        <w:t>Recommendation to Policy Makers</w:t>
      </w:r>
      <w:bookmarkEnd w:id="136"/>
      <w:r w:rsidRPr="00980D09">
        <w:rPr>
          <w:rFonts w:ascii="Times New Roman" w:hAnsi="Times New Roman" w:cs="Times New Roman"/>
          <w:b/>
          <w:bCs/>
          <w:color w:val="auto"/>
          <w:lang w:val="en-US"/>
        </w:rPr>
        <w:t xml:space="preserve"> </w:t>
      </w:r>
    </w:p>
    <w:p w14:paraId="4B90B4E1" w14:textId="6C51AC97" w:rsidR="00E17D1F" w:rsidRPr="00980D09" w:rsidRDefault="00E70837" w:rsidP="00980D09">
      <w:pPr>
        <w:autoSpaceDE w:val="0"/>
        <w:autoSpaceDN w:val="0"/>
        <w:adjustRightInd w:val="0"/>
        <w:spacing w:after="0" w:line="480" w:lineRule="auto"/>
        <w:jc w:val="both"/>
        <w:rPr>
          <w:rFonts w:ascii="Times New Roman" w:hAnsi="Times New Roman" w:cs="Times New Roman"/>
          <w:sz w:val="24"/>
          <w:szCs w:val="24"/>
          <w:lang w:val="en-US"/>
        </w:rPr>
      </w:pPr>
      <w:r w:rsidRPr="00980D09">
        <w:rPr>
          <w:rFonts w:ascii="Times New Roman" w:hAnsi="Times New Roman" w:cs="Times New Roman"/>
          <w:sz w:val="24"/>
          <w:szCs w:val="24"/>
        </w:rPr>
        <w:t>The policy maker should make the policies which are</w:t>
      </w:r>
      <w:r w:rsidR="005E347B" w:rsidRPr="00980D09">
        <w:rPr>
          <w:rFonts w:ascii="Times New Roman" w:hAnsi="Times New Roman" w:cs="Times New Roman"/>
          <w:sz w:val="24"/>
          <w:szCs w:val="24"/>
          <w:lang w:val="en-US"/>
        </w:rPr>
        <w:t xml:space="preserve"> supportive for the </w:t>
      </w:r>
      <w:proofErr w:type="spellStart"/>
      <w:r w:rsidR="005E347B" w:rsidRPr="00980D09">
        <w:rPr>
          <w:rFonts w:ascii="Times New Roman" w:hAnsi="Times New Roman" w:cs="Times New Roman"/>
          <w:sz w:val="24"/>
          <w:szCs w:val="24"/>
          <w:lang w:val="en-US"/>
        </w:rPr>
        <w:t>multisector</w:t>
      </w:r>
      <w:proofErr w:type="spellEnd"/>
      <w:r w:rsidR="005E347B" w:rsidRPr="00980D09">
        <w:rPr>
          <w:rFonts w:ascii="Times New Roman" w:hAnsi="Times New Roman" w:cs="Times New Roman"/>
          <w:sz w:val="24"/>
          <w:szCs w:val="24"/>
          <w:lang w:val="en-US"/>
        </w:rPr>
        <w:t xml:space="preserve"> to engage friendly in supporting universal health coverage goal</w:t>
      </w:r>
      <w:r w:rsidR="00254948" w:rsidRPr="00980D09">
        <w:rPr>
          <w:rFonts w:ascii="Times New Roman" w:hAnsi="Times New Roman" w:cs="Times New Roman"/>
          <w:sz w:val="24"/>
          <w:szCs w:val="24"/>
          <w:lang w:val="en-US"/>
        </w:rPr>
        <w:t xml:space="preserve"> to all</w:t>
      </w:r>
      <w:r w:rsidR="005E347B" w:rsidRPr="00980D09">
        <w:rPr>
          <w:rFonts w:ascii="Times New Roman" w:hAnsi="Times New Roman" w:cs="Times New Roman"/>
          <w:sz w:val="24"/>
          <w:szCs w:val="24"/>
          <w:lang w:val="en-US"/>
        </w:rPr>
        <w:t xml:space="preserve"> by 2030</w:t>
      </w:r>
      <w:r w:rsidR="00784654" w:rsidRPr="00980D09">
        <w:rPr>
          <w:rFonts w:ascii="Times New Roman" w:hAnsi="Times New Roman" w:cs="Times New Roman"/>
          <w:sz w:val="24"/>
          <w:szCs w:val="24"/>
          <w:lang w:val="en-US"/>
        </w:rPr>
        <w:t xml:space="preserve"> especially to poor people in rural areas</w:t>
      </w:r>
      <w:r w:rsidRPr="00980D09">
        <w:rPr>
          <w:rFonts w:ascii="Times New Roman" w:hAnsi="Times New Roman" w:cs="Times New Roman"/>
          <w:sz w:val="24"/>
          <w:szCs w:val="24"/>
        </w:rPr>
        <w:t xml:space="preserve"> in Tanzania.</w:t>
      </w:r>
      <w:r w:rsidR="006B111D" w:rsidRPr="00980D09">
        <w:rPr>
          <w:rFonts w:ascii="Times New Roman" w:hAnsi="Times New Roman" w:cs="Times New Roman"/>
          <w:sz w:val="24"/>
          <w:szCs w:val="24"/>
          <w:lang w:val="en-US"/>
        </w:rPr>
        <w:t xml:space="preserve"> </w:t>
      </w:r>
      <w:r w:rsidR="00AA67A0" w:rsidRPr="00980D09">
        <w:rPr>
          <w:rFonts w:ascii="Times New Roman" w:hAnsi="Times New Roman" w:cs="Times New Roman"/>
          <w:sz w:val="24"/>
          <w:szCs w:val="24"/>
          <w:lang w:val="en-US"/>
        </w:rPr>
        <w:t>I</w:t>
      </w:r>
      <w:r w:rsidR="006B111D" w:rsidRPr="00980D09">
        <w:rPr>
          <w:rFonts w:ascii="Times New Roman" w:hAnsi="Times New Roman" w:cs="Times New Roman"/>
          <w:sz w:val="24"/>
          <w:szCs w:val="24"/>
          <w:lang w:val="en-US"/>
        </w:rPr>
        <w:t>t is</w:t>
      </w:r>
      <w:r w:rsidR="00EA4E02" w:rsidRPr="00980D09">
        <w:rPr>
          <w:rFonts w:ascii="Times New Roman" w:hAnsi="Times New Roman" w:cs="Times New Roman"/>
          <w:sz w:val="24"/>
          <w:szCs w:val="24"/>
          <w:lang w:val="en-US"/>
        </w:rPr>
        <w:t xml:space="preserve"> also</w:t>
      </w:r>
      <w:r w:rsidR="006B111D" w:rsidRPr="00980D09">
        <w:rPr>
          <w:rFonts w:ascii="Times New Roman" w:hAnsi="Times New Roman" w:cs="Times New Roman"/>
          <w:sz w:val="24"/>
          <w:szCs w:val="24"/>
          <w:lang w:val="en-US"/>
        </w:rPr>
        <w:t xml:space="preserve"> essential for healthcare policymakers and providers to work together to develop strategies that make medicines more affordable and accessible in rural areas. This might involve improving infrastructure, optimizing supply chains, and implementing policies to reduce the cost of medicines. Additionally, exploring telemedicine and mobile clinics can help bridge the gap for those in remote areas.</w:t>
      </w:r>
      <w:r w:rsidR="001F4BA3" w:rsidRPr="00980D09">
        <w:rPr>
          <w:rFonts w:ascii="Times New Roman" w:hAnsi="Times New Roman" w:cs="Times New Roman"/>
          <w:sz w:val="24"/>
          <w:szCs w:val="24"/>
          <w:lang w:val="en-US"/>
        </w:rPr>
        <w:t xml:space="preserve"> </w:t>
      </w:r>
    </w:p>
    <w:p w14:paraId="68FD887E" w14:textId="77777777" w:rsidR="001F4BA3" w:rsidRPr="00980D09" w:rsidRDefault="001F4BA3" w:rsidP="00980D09">
      <w:pPr>
        <w:autoSpaceDE w:val="0"/>
        <w:autoSpaceDN w:val="0"/>
        <w:adjustRightInd w:val="0"/>
        <w:spacing w:after="0" w:line="480" w:lineRule="auto"/>
        <w:jc w:val="both"/>
        <w:rPr>
          <w:rFonts w:ascii="Times New Roman" w:hAnsi="Times New Roman" w:cs="Times New Roman"/>
          <w:sz w:val="24"/>
          <w:szCs w:val="24"/>
          <w:lang w:val="en-US"/>
        </w:rPr>
      </w:pPr>
    </w:p>
    <w:p w14:paraId="7CD6A6F7" w14:textId="77777777" w:rsidR="001F4BA3" w:rsidRPr="00980D09" w:rsidRDefault="001F4BA3" w:rsidP="00980D09">
      <w:pPr>
        <w:autoSpaceDE w:val="0"/>
        <w:autoSpaceDN w:val="0"/>
        <w:adjustRightInd w:val="0"/>
        <w:spacing w:after="0" w:line="480" w:lineRule="auto"/>
        <w:jc w:val="both"/>
        <w:rPr>
          <w:rFonts w:ascii="Times New Roman" w:hAnsi="Times New Roman" w:cs="Times New Roman"/>
          <w:sz w:val="24"/>
          <w:szCs w:val="24"/>
          <w:lang w:val="en-US"/>
        </w:rPr>
      </w:pPr>
    </w:p>
    <w:p w14:paraId="4014ED4C" w14:textId="77777777" w:rsidR="001F4BA3" w:rsidRPr="00980D09" w:rsidRDefault="001F4BA3" w:rsidP="00980D09">
      <w:pPr>
        <w:autoSpaceDE w:val="0"/>
        <w:autoSpaceDN w:val="0"/>
        <w:adjustRightInd w:val="0"/>
        <w:spacing w:after="0" w:line="480" w:lineRule="auto"/>
        <w:jc w:val="both"/>
        <w:rPr>
          <w:rFonts w:ascii="Times New Roman" w:hAnsi="Times New Roman" w:cs="Times New Roman"/>
          <w:sz w:val="24"/>
          <w:szCs w:val="24"/>
          <w:lang w:val="en-US"/>
        </w:rPr>
      </w:pPr>
    </w:p>
    <w:p w14:paraId="7662160C" w14:textId="77777777" w:rsidR="00E17D1F" w:rsidRPr="00980D09" w:rsidRDefault="00E17D1F" w:rsidP="00980D09">
      <w:pPr>
        <w:spacing w:after="0" w:line="480" w:lineRule="auto"/>
        <w:rPr>
          <w:rFonts w:ascii="Times New Roman" w:hAnsi="Times New Roman" w:cs="Times New Roman"/>
          <w:sz w:val="24"/>
          <w:szCs w:val="24"/>
          <w:lang w:val="en-US"/>
        </w:rPr>
      </w:pPr>
    </w:p>
    <w:p w14:paraId="357A5A05" w14:textId="77777777" w:rsidR="007F01F5" w:rsidRPr="00980D09" w:rsidRDefault="007F01F5" w:rsidP="00980D09">
      <w:pPr>
        <w:spacing w:after="0" w:line="480" w:lineRule="auto"/>
        <w:rPr>
          <w:rFonts w:ascii="Times New Roman" w:eastAsiaTheme="majorEastAsia" w:hAnsi="Times New Roman" w:cs="Times New Roman"/>
          <w:b/>
          <w:sz w:val="24"/>
          <w:szCs w:val="24"/>
          <w:lang w:val="en-US"/>
        </w:rPr>
      </w:pPr>
      <w:r w:rsidRPr="00980D09">
        <w:rPr>
          <w:rFonts w:ascii="Times New Roman" w:hAnsi="Times New Roman" w:cs="Times New Roman"/>
          <w:b/>
          <w:sz w:val="24"/>
          <w:szCs w:val="24"/>
          <w:lang w:val="en-US"/>
        </w:rPr>
        <w:br w:type="page"/>
      </w:r>
    </w:p>
    <w:p w14:paraId="32828863" w14:textId="2F14B51B" w:rsidR="009C538D" w:rsidRPr="00980D09" w:rsidRDefault="009C538D" w:rsidP="00980D09">
      <w:pPr>
        <w:pStyle w:val="Heading1"/>
        <w:spacing w:before="0" w:line="480" w:lineRule="auto"/>
        <w:jc w:val="center"/>
        <w:rPr>
          <w:rFonts w:ascii="Times New Roman" w:hAnsi="Times New Roman" w:cs="Times New Roman"/>
          <w:b/>
          <w:color w:val="auto"/>
          <w:sz w:val="24"/>
          <w:szCs w:val="24"/>
          <w:lang w:val="en-US"/>
        </w:rPr>
      </w:pPr>
      <w:bookmarkStart w:id="137" w:name="_Toc152567398"/>
      <w:r w:rsidRPr="00980D09">
        <w:rPr>
          <w:rFonts w:ascii="Times New Roman" w:hAnsi="Times New Roman" w:cs="Times New Roman"/>
          <w:b/>
          <w:color w:val="auto"/>
          <w:sz w:val="24"/>
          <w:szCs w:val="24"/>
          <w:lang w:val="en-US"/>
        </w:rPr>
        <w:lastRenderedPageBreak/>
        <w:t>REFERENCES</w:t>
      </w:r>
      <w:bookmarkEnd w:id="137"/>
      <w:r w:rsidR="00E61F33" w:rsidRPr="00980D09">
        <w:rPr>
          <w:rFonts w:ascii="Times New Roman" w:hAnsi="Times New Roman" w:cs="Times New Roman"/>
          <w:b/>
          <w:color w:val="auto"/>
          <w:sz w:val="24"/>
          <w:szCs w:val="24"/>
          <w:lang w:val="en-US"/>
        </w:rPr>
        <w:t xml:space="preserve"> </w:t>
      </w:r>
    </w:p>
    <w:p w14:paraId="1730E173" w14:textId="792B5326" w:rsidR="001F2DBD" w:rsidRPr="00980D09" w:rsidRDefault="00E61F33"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sz w:val="24"/>
          <w:szCs w:val="24"/>
          <w:lang w:val="en-US"/>
        </w:rPr>
        <w:fldChar w:fldCharType="begin" w:fldLock="1"/>
      </w:r>
      <w:r w:rsidRPr="00980D09">
        <w:rPr>
          <w:rFonts w:ascii="Times New Roman" w:hAnsi="Times New Roman" w:cs="Times New Roman"/>
          <w:sz w:val="24"/>
          <w:szCs w:val="24"/>
          <w:lang w:val="en-US"/>
        </w:rPr>
        <w:instrText xml:space="preserve">ADDIN Mendeley Bibliography CSL_BIBLIOGRAPHY </w:instrText>
      </w:r>
      <w:r w:rsidRPr="00980D09">
        <w:rPr>
          <w:rFonts w:ascii="Times New Roman" w:hAnsi="Times New Roman" w:cs="Times New Roman"/>
          <w:sz w:val="24"/>
          <w:szCs w:val="24"/>
          <w:lang w:val="en-US"/>
        </w:rPr>
        <w:fldChar w:fldCharType="separate"/>
      </w:r>
      <w:r w:rsidR="001F2DBD" w:rsidRPr="00980D09">
        <w:rPr>
          <w:rFonts w:ascii="Times New Roman" w:hAnsi="Times New Roman" w:cs="Times New Roman"/>
          <w:noProof/>
          <w:sz w:val="24"/>
          <w:szCs w:val="24"/>
        </w:rPr>
        <w:t xml:space="preserve">Alhozgi, A., Feine, J. S., Tanwir, F., Shrivastava, R., Galarneau, C., &amp; Emami, E. (2021). Rural–urban disparities in patient satisfaction with oral health care: a provincial survey. </w:t>
      </w:r>
      <w:r w:rsidR="001F2DBD" w:rsidRPr="00980D09">
        <w:rPr>
          <w:rFonts w:ascii="Times New Roman" w:hAnsi="Times New Roman" w:cs="Times New Roman"/>
          <w:i/>
          <w:iCs/>
          <w:noProof/>
          <w:sz w:val="24"/>
          <w:szCs w:val="24"/>
        </w:rPr>
        <w:t>BMC Oral Health</w:t>
      </w:r>
      <w:r w:rsidR="001F2DBD" w:rsidRPr="00980D09">
        <w:rPr>
          <w:rFonts w:ascii="Times New Roman" w:hAnsi="Times New Roman" w:cs="Times New Roman"/>
          <w:noProof/>
          <w:sz w:val="24"/>
          <w:szCs w:val="24"/>
        </w:rPr>
        <w:t xml:space="preserve">, </w:t>
      </w:r>
      <w:r w:rsidR="001F2DBD" w:rsidRPr="00980D09">
        <w:rPr>
          <w:rFonts w:ascii="Times New Roman" w:hAnsi="Times New Roman" w:cs="Times New Roman"/>
          <w:i/>
          <w:iCs/>
          <w:noProof/>
          <w:sz w:val="24"/>
          <w:szCs w:val="24"/>
        </w:rPr>
        <w:t>21</w:t>
      </w:r>
      <w:r w:rsidR="001F2DBD" w:rsidRPr="00980D09">
        <w:rPr>
          <w:rFonts w:ascii="Times New Roman" w:hAnsi="Times New Roman" w:cs="Times New Roman"/>
          <w:noProof/>
          <w:sz w:val="24"/>
          <w:szCs w:val="24"/>
        </w:rPr>
        <w:t>(1), 1–8. https://doi.org/10.1186/s12903-021-01613-0</w:t>
      </w:r>
    </w:p>
    <w:p w14:paraId="4945C5CE"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Anselmi, L., Lagarde, M., &amp; Hanson, K. (2015). Going beyond horizontal equity: An analysis of health expenditure allocation across geographic areas in Mozambique. </w:t>
      </w:r>
      <w:r w:rsidRPr="00980D09">
        <w:rPr>
          <w:rFonts w:ascii="Times New Roman" w:hAnsi="Times New Roman" w:cs="Times New Roman"/>
          <w:i/>
          <w:iCs/>
          <w:noProof/>
          <w:sz w:val="24"/>
          <w:szCs w:val="24"/>
        </w:rPr>
        <w:t>Social Science &amp; Medicine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130</w:t>
      </w:r>
      <w:r w:rsidRPr="00980D09">
        <w:rPr>
          <w:rFonts w:ascii="Times New Roman" w:hAnsi="Times New Roman" w:cs="Times New Roman"/>
          <w:noProof/>
          <w:sz w:val="24"/>
          <w:szCs w:val="24"/>
        </w:rPr>
        <w:t>, 216–224. https://doi.org/10.1016/J.SOCSCIMED.2015.02.012</w:t>
      </w:r>
    </w:p>
    <w:p w14:paraId="14C23F30"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Anwar, M., Green, J. A., Norris, P., &amp; Bukhari, N. I. (2015). Self-medication, home remedies, and spiritual healing: common responses to everyday symptoms in Pakistan. </w:t>
      </w:r>
      <w:r w:rsidRPr="00980D09">
        <w:rPr>
          <w:rFonts w:ascii="Times New Roman" w:hAnsi="Times New Roman" w:cs="Times New Roman"/>
          <w:i/>
          <w:iCs/>
          <w:noProof/>
          <w:sz w:val="24"/>
          <w:szCs w:val="24"/>
        </w:rPr>
        <w:t>Health Psychology and Behavioral Medicine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w:t>
      </w:r>
      <w:r w:rsidRPr="00980D09">
        <w:rPr>
          <w:rFonts w:ascii="Times New Roman" w:hAnsi="Times New Roman" w:cs="Times New Roman"/>
          <w:noProof/>
          <w:sz w:val="24"/>
          <w:szCs w:val="24"/>
        </w:rPr>
        <w:t>(1), 281–295. https://doi.org/10.1080/21642850.2015.1088387</w:t>
      </w:r>
    </w:p>
    <w:p w14:paraId="7AFED59F"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Bansal, D., &amp; Purohit, V. K. (2013). Accessibility and use of essential medicines in health care: Current progress and challenges in India. </w:t>
      </w:r>
      <w:r w:rsidRPr="00980D09">
        <w:rPr>
          <w:rFonts w:ascii="Times New Roman" w:hAnsi="Times New Roman" w:cs="Times New Roman"/>
          <w:i/>
          <w:iCs/>
          <w:noProof/>
          <w:sz w:val="24"/>
          <w:szCs w:val="24"/>
        </w:rPr>
        <w:t>Journal of Pharmacology and Pharmacotherapeutics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4</w:t>
      </w:r>
      <w:r w:rsidRPr="00980D09">
        <w:rPr>
          <w:rFonts w:ascii="Times New Roman" w:hAnsi="Times New Roman" w:cs="Times New Roman"/>
          <w:noProof/>
          <w:sz w:val="24"/>
          <w:szCs w:val="24"/>
        </w:rPr>
        <w:t>(1), 13–18. https://doi.org/10.4103/0976-500X.107642</w:t>
      </w:r>
    </w:p>
    <w:p w14:paraId="1D563604"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Bell, S., Wilson, K., Bissonnette, L., &amp; Shah, T. (2013). Access to Primary Health Care: Does Neighborhood of Residence Matter? </w:t>
      </w:r>
      <w:r w:rsidRPr="00980D09">
        <w:rPr>
          <w:rFonts w:ascii="Times New Roman" w:hAnsi="Times New Roman" w:cs="Times New Roman"/>
          <w:i/>
          <w:iCs/>
          <w:noProof/>
          <w:sz w:val="24"/>
          <w:szCs w:val="24"/>
        </w:rPr>
        <w:t>Annals of the Association of American Geographers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103</w:t>
      </w:r>
      <w:r w:rsidRPr="00980D09">
        <w:rPr>
          <w:rFonts w:ascii="Times New Roman" w:hAnsi="Times New Roman" w:cs="Times New Roman"/>
          <w:noProof/>
          <w:sz w:val="24"/>
          <w:szCs w:val="24"/>
        </w:rPr>
        <w:t>(1), 85–105. https://doi.org/10.1080/00045608.2012.685050</w:t>
      </w:r>
    </w:p>
    <w:p w14:paraId="0F62F7AC"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Bennadi, D. (2014a). Self-medication: A current challenge. </w:t>
      </w:r>
      <w:r w:rsidRPr="00980D09">
        <w:rPr>
          <w:rFonts w:ascii="Times New Roman" w:hAnsi="Times New Roman" w:cs="Times New Roman"/>
          <w:i/>
          <w:iCs/>
          <w:noProof/>
          <w:sz w:val="24"/>
          <w:szCs w:val="24"/>
        </w:rPr>
        <w:t>Journal of Basic and Clinical Pharmacy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5</w:t>
      </w:r>
      <w:r w:rsidRPr="00980D09">
        <w:rPr>
          <w:rFonts w:ascii="Times New Roman" w:hAnsi="Times New Roman" w:cs="Times New Roman"/>
          <w:noProof/>
          <w:sz w:val="24"/>
          <w:szCs w:val="24"/>
        </w:rPr>
        <w:t>(1), 19. https://doi.org/10.4103/0976-0105.128253</w:t>
      </w:r>
    </w:p>
    <w:p w14:paraId="62C42825"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Bennadi, D. (2014b). Self-medication: A current challenge. </w:t>
      </w:r>
      <w:r w:rsidRPr="00980D09">
        <w:rPr>
          <w:rFonts w:ascii="Times New Roman" w:hAnsi="Times New Roman" w:cs="Times New Roman"/>
          <w:i/>
          <w:iCs/>
          <w:noProof/>
          <w:sz w:val="24"/>
          <w:szCs w:val="24"/>
        </w:rPr>
        <w:t xml:space="preserve">Journal of Basic and </w:t>
      </w:r>
      <w:r w:rsidRPr="00980D09">
        <w:rPr>
          <w:rFonts w:ascii="Times New Roman" w:hAnsi="Times New Roman" w:cs="Times New Roman"/>
          <w:i/>
          <w:iCs/>
          <w:noProof/>
          <w:sz w:val="24"/>
          <w:szCs w:val="24"/>
        </w:rPr>
        <w:lastRenderedPageBreak/>
        <w:t>Clinical Pharmacy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5</w:t>
      </w:r>
      <w:r w:rsidRPr="00980D09">
        <w:rPr>
          <w:rFonts w:ascii="Times New Roman" w:hAnsi="Times New Roman" w:cs="Times New Roman"/>
          <w:noProof/>
          <w:sz w:val="24"/>
          <w:szCs w:val="24"/>
        </w:rPr>
        <w:t>(1), 19. https://doi.org/10.4103/0976-0105.128253</w:t>
      </w:r>
    </w:p>
    <w:p w14:paraId="1A450928"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Binyaruka, P., &amp; Borghi, J. (2022). An equity analysis on the household costs of accessing and utilising maternal and child health care services in Tanzania. </w:t>
      </w:r>
      <w:r w:rsidRPr="00980D09">
        <w:rPr>
          <w:rFonts w:ascii="Times New Roman" w:hAnsi="Times New Roman" w:cs="Times New Roman"/>
          <w:i/>
          <w:iCs/>
          <w:noProof/>
          <w:sz w:val="24"/>
          <w:szCs w:val="24"/>
        </w:rPr>
        <w:t>Health Economics Review</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12</w:t>
      </w:r>
      <w:r w:rsidRPr="00980D09">
        <w:rPr>
          <w:rFonts w:ascii="Times New Roman" w:hAnsi="Times New Roman" w:cs="Times New Roman"/>
          <w:noProof/>
          <w:sz w:val="24"/>
          <w:szCs w:val="24"/>
        </w:rPr>
        <w:t>(1), 1–15. https://doi.org/10.1186/s13561-022-00387-7</w:t>
      </w:r>
    </w:p>
    <w:p w14:paraId="657D04B8"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Brown, V., Barr, A., Scheurer, J., Magnus, A., Zapata-Diomedi, B., &amp; Bentley, R. (2019). Better transport accessibility, better health: A health economic impact assessment study for Melbourne, Australia. </w:t>
      </w:r>
      <w:r w:rsidRPr="00980D09">
        <w:rPr>
          <w:rFonts w:ascii="Times New Roman" w:hAnsi="Times New Roman" w:cs="Times New Roman"/>
          <w:i/>
          <w:iCs/>
          <w:noProof/>
          <w:sz w:val="24"/>
          <w:szCs w:val="24"/>
        </w:rPr>
        <w:t>International Journal of Behavioral Nutrition and Physical Activity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16</w:t>
      </w:r>
      <w:r w:rsidRPr="00980D09">
        <w:rPr>
          <w:rFonts w:ascii="Times New Roman" w:hAnsi="Times New Roman" w:cs="Times New Roman"/>
          <w:noProof/>
          <w:sz w:val="24"/>
          <w:szCs w:val="24"/>
        </w:rPr>
        <w:t>(1), 1–10. https://doi.org/10.1186/s12966-019-0853-y</w:t>
      </w:r>
    </w:p>
    <w:p w14:paraId="082AE1BC"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Burmeister, E., &amp; Aitken, L. M. (2012). Sample size: How many is enough? </w:t>
      </w:r>
      <w:r w:rsidRPr="00980D09">
        <w:rPr>
          <w:rFonts w:ascii="Times New Roman" w:hAnsi="Times New Roman" w:cs="Times New Roman"/>
          <w:i/>
          <w:iCs/>
          <w:noProof/>
          <w:sz w:val="24"/>
          <w:szCs w:val="24"/>
        </w:rPr>
        <w:t>Australian Critical Care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25</w:t>
      </w:r>
      <w:r w:rsidRPr="00980D09">
        <w:rPr>
          <w:rFonts w:ascii="Times New Roman" w:hAnsi="Times New Roman" w:cs="Times New Roman"/>
          <w:noProof/>
          <w:sz w:val="24"/>
          <w:szCs w:val="24"/>
        </w:rPr>
        <w:t>(4), 271–274. https://doi.org/10.1016/j.aucc.2012.07.002</w:t>
      </w:r>
    </w:p>
    <w:p w14:paraId="7022A96F"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Chautrakarn, S., Khumros, W., &amp; Phutrakool, P. (2021). Self-Medication With Over-the-counter Medicines Among the Working Age Population in Metropolitan Areas of Thailand. </w:t>
      </w:r>
      <w:r w:rsidRPr="00980D09">
        <w:rPr>
          <w:rFonts w:ascii="Times New Roman" w:hAnsi="Times New Roman" w:cs="Times New Roman"/>
          <w:i/>
          <w:iCs/>
          <w:noProof/>
          <w:sz w:val="24"/>
          <w:szCs w:val="24"/>
        </w:rPr>
        <w:t>Frontiers in Pharmacology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12</w:t>
      </w:r>
      <w:r w:rsidRPr="00980D09">
        <w:rPr>
          <w:rFonts w:ascii="Times New Roman" w:hAnsi="Times New Roman" w:cs="Times New Roman"/>
          <w:noProof/>
          <w:sz w:val="24"/>
          <w:szCs w:val="24"/>
        </w:rPr>
        <w:t>(August), 1–9. https://doi.org/10.3389/fphar.2021.726643</w:t>
      </w:r>
    </w:p>
    <w:p w14:paraId="7CCAF3BE"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Chisholm-Burns, M. A., Graff Zivin, J. S., Lee, J. K., Spivey, C. A., Slack, M., Herrier, R. N., Hall-Lipsy, E., Abraham, I., &amp; Palmer, J. (2010). Economic effects of pharmacists on health outcomes in the United States: A systematic review. </w:t>
      </w:r>
      <w:r w:rsidRPr="00980D09">
        <w:rPr>
          <w:rFonts w:ascii="Times New Roman" w:hAnsi="Times New Roman" w:cs="Times New Roman"/>
          <w:i/>
          <w:iCs/>
          <w:noProof/>
          <w:sz w:val="24"/>
          <w:szCs w:val="24"/>
        </w:rPr>
        <w:t>American Journal of Health-System Pharmacy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67</w:t>
      </w:r>
      <w:r w:rsidRPr="00980D09">
        <w:rPr>
          <w:rFonts w:ascii="Times New Roman" w:hAnsi="Times New Roman" w:cs="Times New Roman"/>
          <w:noProof/>
          <w:sz w:val="24"/>
          <w:szCs w:val="24"/>
        </w:rPr>
        <w:t>(19), 1624–1634. https://doi.org/10.2146/ajhp100077</w:t>
      </w:r>
    </w:p>
    <w:p w14:paraId="10F5B9EF"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Chowdhury, S., &amp; Chakraborty, P. pratim. (2017). Universal health coverage ‑ There is more to it than meets the eye. </w:t>
      </w:r>
      <w:r w:rsidRPr="00980D09">
        <w:rPr>
          <w:rFonts w:ascii="Times New Roman" w:hAnsi="Times New Roman" w:cs="Times New Roman"/>
          <w:i/>
          <w:iCs/>
          <w:noProof/>
          <w:sz w:val="24"/>
          <w:szCs w:val="24"/>
        </w:rPr>
        <w:t xml:space="preserve">Journal of Family Medicine and Primary </w:t>
      </w:r>
      <w:r w:rsidRPr="00980D09">
        <w:rPr>
          <w:rFonts w:ascii="Times New Roman" w:hAnsi="Times New Roman" w:cs="Times New Roman"/>
          <w:i/>
          <w:iCs/>
          <w:noProof/>
          <w:sz w:val="24"/>
          <w:szCs w:val="24"/>
        </w:rPr>
        <w:lastRenderedPageBreak/>
        <w:t>Care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6</w:t>
      </w:r>
      <w:r w:rsidRPr="00980D09">
        <w:rPr>
          <w:rFonts w:ascii="Times New Roman" w:hAnsi="Times New Roman" w:cs="Times New Roman"/>
          <w:noProof/>
          <w:sz w:val="24"/>
          <w:szCs w:val="24"/>
        </w:rPr>
        <w:t>(2), 169–170. https://doi.org/10.4103/jfmpc.jfmpc</w:t>
      </w:r>
    </w:p>
    <w:p w14:paraId="3DEACDAE"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David, J. D. (2022). Police Encounters for Behavioral Health-Related Reasons in Rural and Remote Communities: A Canadian Study</w:t>
      </w:r>
      <w:r w:rsidRPr="00980D09">
        <w:rPr>
          <w:rFonts w:ascii="MS Gothic" w:eastAsia="MS Gothic" w:hAnsi="MS Gothic" w:cs="MS Gothic" w:hint="eastAsia"/>
          <w:noProof/>
          <w:sz w:val="24"/>
          <w:szCs w:val="24"/>
        </w:rPr>
        <w:t>☆</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Rural Sociology</w:t>
      </w:r>
      <w:r w:rsidRPr="00980D09">
        <w:rPr>
          <w:rFonts w:ascii="Times New Roman" w:hAnsi="Times New Roman" w:cs="Times New Roman"/>
          <w:noProof/>
          <w:sz w:val="24"/>
          <w:szCs w:val="24"/>
        </w:rPr>
        <w:t>. https://doi.org/10.1111/RUSO.12471</w:t>
      </w:r>
    </w:p>
    <w:p w14:paraId="73E16D77"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EAHP. (2016). Medicines Regulation in the East African Community. </w:t>
      </w:r>
      <w:r w:rsidRPr="00980D09">
        <w:rPr>
          <w:rFonts w:ascii="Times New Roman" w:hAnsi="Times New Roman" w:cs="Times New Roman"/>
          <w:i/>
          <w:iCs/>
          <w:noProof/>
          <w:sz w:val="24"/>
          <w:szCs w:val="24"/>
        </w:rPr>
        <w:t>Path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july</w:t>
      </w:r>
      <w:r w:rsidRPr="00980D09">
        <w:rPr>
          <w:rFonts w:ascii="Times New Roman" w:hAnsi="Times New Roman" w:cs="Times New Roman"/>
          <w:noProof/>
          <w:sz w:val="24"/>
          <w:szCs w:val="24"/>
        </w:rPr>
        <w:t>, 1–7.</w:t>
      </w:r>
    </w:p>
    <w:p w14:paraId="2A316598"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El-Nimr, N. A., Wahdan, I. M. H., Wahdan, A. M. H., &amp; Kotb, R. E. (2015). Automédication avec recours aux médicaments conventionnels, complémentaires et alternatifs à Alexandrie (Égypte): prévalence, tendances et déterminants. </w:t>
      </w:r>
      <w:r w:rsidRPr="00980D09">
        <w:rPr>
          <w:rFonts w:ascii="Times New Roman" w:hAnsi="Times New Roman" w:cs="Times New Roman"/>
          <w:i/>
          <w:iCs/>
          <w:noProof/>
          <w:sz w:val="24"/>
          <w:szCs w:val="24"/>
        </w:rPr>
        <w:t>Eastern Mediterranean Health Journal</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21</w:t>
      </w:r>
      <w:r w:rsidRPr="00980D09">
        <w:rPr>
          <w:rFonts w:ascii="Times New Roman" w:hAnsi="Times New Roman" w:cs="Times New Roman"/>
          <w:noProof/>
          <w:sz w:val="24"/>
          <w:szCs w:val="24"/>
        </w:rPr>
        <w:t>(4), 256–265. https://doi.org/10.26719/2015.21.4.256</w:t>
      </w:r>
    </w:p>
    <w:p w14:paraId="44133955"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Ewen, M., Kaplan, W., Gedif, T., Justin-Temu, M., Vialle-Valentin, C., Mirza, Z., Regeer, B., Zweekhorst, M., &amp; Laing, R. (2017). Prices and availability of locally produced and imported medicines in Ethiopia and Tanzania. </w:t>
      </w:r>
      <w:r w:rsidRPr="00980D09">
        <w:rPr>
          <w:rFonts w:ascii="Times New Roman" w:hAnsi="Times New Roman" w:cs="Times New Roman"/>
          <w:i/>
          <w:iCs/>
          <w:noProof/>
          <w:sz w:val="24"/>
          <w:szCs w:val="24"/>
        </w:rPr>
        <w:t>Journal of Pharmaceutical Policy and Practice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10</w:t>
      </w:r>
      <w:r w:rsidRPr="00980D09">
        <w:rPr>
          <w:rFonts w:ascii="Times New Roman" w:hAnsi="Times New Roman" w:cs="Times New Roman"/>
          <w:noProof/>
          <w:sz w:val="24"/>
          <w:szCs w:val="24"/>
        </w:rPr>
        <w:t>(1), 1–9. https://doi.org/10.1186/S40545-016-0095-1/TABLES/4</w:t>
      </w:r>
    </w:p>
    <w:p w14:paraId="308B45CD"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Giaquinto, A. R., Grignolo, A., Liberti, L., Lim, J. C. W., Salmonson, T., Sauer, F., &amp; Ukwu, H. (2020). Improving access to quality medicines in East Africa: An independent perspective on the East African Community Medicines Regulatory Harmonization initiative. </w:t>
      </w:r>
      <w:r w:rsidRPr="00980D09">
        <w:rPr>
          <w:rFonts w:ascii="Times New Roman" w:hAnsi="Times New Roman" w:cs="Times New Roman"/>
          <w:i/>
          <w:iCs/>
          <w:noProof/>
          <w:sz w:val="24"/>
          <w:szCs w:val="24"/>
        </w:rPr>
        <w:t>PLOS Medicine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17</w:t>
      </w:r>
      <w:r w:rsidRPr="00980D09">
        <w:rPr>
          <w:rFonts w:ascii="Times New Roman" w:hAnsi="Times New Roman" w:cs="Times New Roman"/>
          <w:noProof/>
          <w:sz w:val="24"/>
          <w:szCs w:val="24"/>
        </w:rPr>
        <w:t>(8), 1–11. https://doi.org/10.1371/journal.pmed.1003092</w:t>
      </w:r>
    </w:p>
    <w:p w14:paraId="6A018DBB"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Harris, B., Goudge, J., Ataguba, J. E., Mcintyre, D., Jikwana, S., Chersich, M., Harris, B., Goudgea, J., Atagubab, J. E., Mclntyreb, D., Nxumaloa, N., &amp; Jikwanac, S. (2011). Inequities in access to health care in South Africa </w:t>
      </w:r>
      <w:r w:rsidRPr="00980D09">
        <w:rPr>
          <w:rFonts w:ascii="Times New Roman" w:hAnsi="Times New Roman" w:cs="Times New Roman"/>
          <w:noProof/>
          <w:sz w:val="24"/>
          <w:szCs w:val="24"/>
        </w:rPr>
        <w:lastRenderedPageBreak/>
        <w:t xml:space="preserve">reforms , and policy implementation in South Africa : Studies and perspectives on the 24th anniversary of the Centre for Health Policy ( 2011 ), pp . S102-S123 Published by : Palgrave Macmillan Journals. </w:t>
      </w:r>
      <w:r w:rsidRPr="00980D09">
        <w:rPr>
          <w:rFonts w:ascii="Times New Roman" w:hAnsi="Times New Roman" w:cs="Times New Roman"/>
          <w:i/>
          <w:iCs/>
          <w:noProof/>
          <w:sz w:val="24"/>
          <w:szCs w:val="24"/>
        </w:rPr>
        <w:t>Journal of Public Health Policy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32</w:t>
      </w:r>
      <w:r w:rsidRPr="00980D09">
        <w:rPr>
          <w:rFonts w:ascii="Times New Roman" w:hAnsi="Times New Roman" w:cs="Times New Roman"/>
          <w:noProof/>
          <w:sz w:val="24"/>
          <w:szCs w:val="24"/>
        </w:rPr>
        <w:t>(May). http://www.jstor.org/stable/20868835?seq=1&amp;cid=pdf-reference#references_tab_contents</w:t>
      </w:r>
    </w:p>
    <w:p w14:paraId="58A72AFB"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Hayes, S. L., Riley, P., Radley, D. C., &amp; McCarthy, D. (2015). Closing the Gap: Past Performance of Health Insurance in Reducing Racial and Ethnic Disparities in Access to Care Could Be an Indication of Future Results. </w:t>
      </w:r>
      <w:r w:rsidRPr="00980D09">
        <w:rPr>
          <w:rFonts w:ascii="Times New Roman" w:hAnsi="Times New Roman" w:cs="Times New Roman"/>
          <w:i/>
          <w:iCs/>
          <w:noProof/>
          <w:sz w:val="24"/>
          <w:szCs w:val="24"/>
        </w:rPr>
        <w:t>Issue Brief (Commonwealth Fund)</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5</w:t>
      </w:r>
      <w:r w:rsidRPr="00980D09">
        <w:rPr>
          <w:rFonts w:ascii="Times New Roman" w:hAnsi="Times New Roman" w:cs="Times New Roman"/>
          <w:noProof/>
          <w:sz w:val="24"/>
          <w:szCs w:val="24"/>
        </w:rPr>
        <w:t>(March), 1–11.</w:t>
      </w:r>
    </w:p>
    <w:p w14:paraId="2028B62D"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Hetzel, M. W., Iteba, N., Makemba, A., Mshana, C., Lengeler, C., Obrist, B., Schulze, A., Nathan, R., Dillip, A., Alba, S., Mayumana, I., Khatib, R. A., Njau, J. D., &amp; Mshinda, H. (2007). Understanding and improving access to prompt and effective malaria treatment and care in rural Tanzania: The ACCESS Programme. </w:t>
      </w:r>
      <w:r w:rsidRPr="00980D09">
        <w:rPr>
          <w:rFonts w:ascii="Times New Roman" w:hAnsi="Times New Roman" w:cs="Times New Roman"/>
          <w:i/>
          <w:iCs/>
          <w:noProof/>
          <w:sz w:val="24"/>
          <w:szCs w:val="24"/>
        </w:rPr>
        <w:t>Malaria Journal</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6</w:t>
      </w:r>
      <w:r w:rsidRPr="00980D09">
        <w:rPr>
          <w:rFonts w:ascii="Times New Roman" w:hAnsi="Times New Roman" w:cs="Times New Roman"/>
          <w:noProof/>
          <w:sz w:val="24"/>
          <w:szCs w:val="24"/>
        </w:rPr>
        <w:t>, 1–15. https://doi.org/10.1186/1475-2875-6-83</w:t>
      </w:r>
    </w:p>
    <w:p w14:paraId="54E1B1C4"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Javanparast, S., Baum, F., Labonte, R., &amp; Sanders, D. (2011). Community health workers’ perspectives on their contribution to rural health and well-being in Iran. </w:t>
      </w:r>
      <w:r w:rsidRPr="00980D09">
        <w:rPr>
          <w:rFonts w:ascii="Times New Roman" w:hAnsi="Times New Roman" w:cs="Times New Roman"/>
          <w:i/>
          <w:iCs/>
          <w:noProof/>
          <w:sz w:val="24"/>
          <w:szCs w:val="24"/>
        </w:rPr>
        <w:t>American Journal of Public Health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101</w:t>
      </w:r>
      <w:r w:rsidRPr="00980D09">
        <w:rPr>
          <w:rFonts w:ascii="Times New Roman" w:hAnsi="Times New Roman" w:cs="Times New Roman"/>
          <w:noProof/>
          <w:sz w:val="24"/>
          <w:szCs w:val="24"/>
        </w:rPr>
        <w:t>(12), 2287–2292. https://doi.org/10.2105/AJPH.2011.300355</w:t>
      </w:r>
    </w:p>
    <w:p w14:paraId="716D88BD"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Kadri, S. S. (2020). Key Takeaways from the U.S. CDC’s 2019 Antibiotic Resistance Threats Report for Frontline Providers. </w:t>
      </w:r>
      <w:r w:rsidRPr="00980D09">
        <w:rPr>
          <w:rFonts w:ascii="Times New Roman" w:hAnsi="Times New Roman" w:cs="Times New Roman"/>
          <w:i/>
          <w:iCs/>
          <w:noProof/>
          <w:sz w:val="24"/>
          <w:szCs w:val="24"/>
        </w:rPr>
        <w:t>Critical Care Medicine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2</w:t>
      </w:r>
      <w:r w:rsidRPr="00980D09">
        <w:rPr>
          <w:rFonts w:ascii="Times New Roman" w:hAnsi="Times New Roman" w:cs="Times New Roman"/>
          <w:noProof/>
          <w:sz w:val="24"/>
          <w:szCs w:val="24"/>
        </w:rPr>
        <w:t>, 939–945. https://doi.org/10.1097/CCM.0000000000004371</w:t>
      </w:r>
    </w:p>
    <w:p w14:paraId="1223A104"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Kajeguka, D. C., &amp; Moses, E. A. (2017). Self-medication practices and predictors for </w:t>
      </w:r>
      <w:r w:rsidRPr="00980D09">
        <w:rPr>
          <w:rFonts w:ascii="Times New Roman" w:hAnsi="Times New Roman" w:cs="Times New Roman"/>
          <w:noProof/>
          <w:sz w:val="24"/>
          <w:szCs w:val="24"/>
        </w:rPr>
        <w:lastRenderedPageBreak/>
        <w:t xml:space="preserve">self-medication with antibiotics and antimalarials among community in Mbeya city, Tanzania. </w:t>
      </w:r>
      <w:r w:rsidRPr="00980D09">
        <w:rPr>
          <w:rFonts w:ascii="Times New Roman" w:hAnsi="Times New Roman" w:cs="Times New Roman"/>
          <w:i/>
          <w:iCs/>
          <w:noProof/>
          <w:sz w:val="24"/>
          <w:szCs w:val="24"/>
        </w:rPr>
        <w:t>Tanzania Journal of Health Research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19</w:t>
      </w:r>
      <w:r w:rsidRPr="00980D09">
        <w:rPr>
          <w:rFonts w:ascii="Times New Roman" w:hAnsi="Times New Roman" w:cs="Times New Roman"/>
          <w:noProof/>
          <w:sz w:val="24"/>
          <w:szCs w:val="24"/>
        </w:rPr>
        <w:t>(4), 1–10. https://doi.org/10.4314/thrb.v19i4.6</w:t>
      </w:r>
    </w:p>
    <w:p w14:paraId="7BE4CEB9"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Kayalvizhi, S., &amp; Senapathi, R. (2013). ; Evaluation of the Perception , attitude and knowledge about Self-medication among business students in 3 select cities. </w:t>
      </w:r>
      <w:r w:rsidRPr="00980D09">
        <w:rPr>
          <w:rFonts w:ascii="Times New Roman" w:hAnsi="Times New Roman" w:cs="Times New Roman"/>
          <w:i/>
          <w:iCs/>
          <w:noProof/>
          <w:sz w:val="24"/>
          <w:szCs w:val="24"/>
        </w:rPr>
        <w:t>International Journal of Enterprise and Innovation Management Studies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w:t>
      </w:r>
      <w:r w:rsidRPr="00980D09">
        <w:rPr>
          <w:rFonts w:ascii="Times New Roman" w:hAnsi="Times New Roman" w:cs="Times New Roman"/>
          <w:noProof/>
          <w:sz w:val="24"/>
          <w:szCs w:val="24"/>
        </w:rPr>
        <w:t>(3), 40–44. https://pdfs.semanticscholar.org/84de/11896b245b6efbaf2cab70b39ed1ed96526e.pdf</w:t>
      </w:r>
    </w:p>
    <w:p w14:paraId="13DB78DC"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Kebede, H., Tsehay, T., Necho, M., &amp; Zenebe, Y. (2021). Patient satisfaction towards outpatient pharmacy services and associated factors at dessie town public hospitals, south Wollo, north-east Ethiopia. </w:t>
      </w:r>
      <w:r w:rsidRPr="00980D09">
        <w:rPr>
          <w:rFonts w:ascii="Times New Roman" w:hAnsi="Times New Roman" w:cs="Times New Roman"/>
          <w:i/>
          <w:iCs/>
          <w:noProof/>
          <w:sz w:val="24"/>
          <w:szCs w:val="24"/>
        </w:rPr>
        <w:t>Patient Preference and Adherence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15</w:t>
      </w:r>
      <w:r w:rsidRPr="00980D09">
        <w:rPr>
          <w:rFonts w:ascii="Times New Roman" w:hAnsi="Times New Roman" w:cs="Times New Roman"/>
          <w:noProof/>
          <w:sz w:val="24"/>
          <w:szCs w:val="24"/>
        </w:rPr>
        <w:t>, 87–97. https://doi.org/10.2147/PPA.S287948</w:t>
      </w:r>
    </w:p>
    <w:p w14:paraId="65B847E4"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Khantzian, E. J. (2017). The theory of self-medication and addiction. </w:t>
      </w:r>
      <w:r w:rsidRPr="00980D09">
        <w:rPr>
          <w:rFonts w:ascii="Times New Roman" w:hAnsi="Times New Roman" w:cs="Times New Roman"/>
          <w:i/>
          <w:iCs/>
          <w:noProof/>
          <w:sz w:val="24"/>
          <w:szCs w:val="24"/>
        </w:rPr>
        <w:t>Psychiatric Times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34</w:t>
      </w:r>
      <w:r w:rsidRPr="00980D09">
        <w:rPr>
          <w:rFonts w:ascii="Times New Roman" w:hAnsi="Times New Roman" w:cs="Times New Roman"/>
          <w:noProof/>
          <w:sz w:val="24"/>
          <w:szCs w:val="24"/>
        </w:rPr>
        <w:t>(2).</w:t>
      </w:r>
    </w:p>
    <w:p w14:paraId="69AAE9F7"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Kim, H. E. (2019). Adulterated Intermediaries: Peddlers, Pharmacists, and the Patent Medicine Industry in Colonial Korea (1910–1945). </w:t>
      </w:r>
      <w:r w:rsidRPr="00980D09">
        <w:rPr>
          <w:rFonts w:ascii="Times New Roman" w:hAnsi="Times New Roman" w:cs="Times New Roman"/>
          <w:i/>
          <w:iCs/>
          <w:noProof/>
          <w:sz w:val="24"/>
          <w:szCs w:val="24"/>
        </w:rPr>
        <w:t>Enterprise &amp; Society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20</w:t>
      </w:r>
      <w:r w:rsidRPr="00980D09">
        <w:rPr>
          <w:rFonts w:ascii="Times New Roman" w:hAnsi="Times New Roman" w:cs="Times New Roman"/>
          <w:noProof/>
          <w:sz w:val="24"/>
          <w:szCs w:val="24"/>
        </w:rPr>
        <w:t>(4), 939–977. https://doi.org/10.1017/ESO.2019.14</w:t>
      </w:r>
    </w:p>
    <w:p w14:paraId="5CDE9766"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Kuwawenaruwa, A., Wyss, K., Wiedenmayer, K., Metta, E., &amp; Tediosi, F. (2020a). The effects of medicines availability and stock-outs on household’s utilization of healthcare services in Dodoma region, Tanzania. </w:t>
      </w:r>
      <w:r w:rsidRPr="00980D09">
        <w:rPr>
          <w:rFonts w:ascii="Times New Roman" w:hAnsi="Times New Roman" w:cs="Times New Roman"/>
          <w:i/>
          <w:iCs/>
          <w:noProof/>
          <w:sz w:val="24"/>
          <w:szCs w:val="24"/>
        </w:rPr>
        <w:t>Health Policy and Planning</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35</w:t>
      </w:r>
      <w:r w:rsidRPr="00980D09">
        <w:rPr>
          <w:rFonts w:ascii="Times New Roman" w:hAnsi="Times New Roman" w:cs="Times New Roman"/>
          <w:noProof/>
          <w:sz w:val="24"/>
          <w:szCs w:val="24"/>
        </w:rPr>
        <w:t>(3), 323–333. https://doi.org/10.1093/heapol/czz173</w:t>
      </w:r>
    </w:p>
    <w:p w14:paraId="626308C2"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Kuwawenaruwa, A., Wyss, K., Wiedenmayer, K., Metta, E., &amp; Tediosi, F. (2020b). The effects of medicines availability and stock-outs on household’s </w:t>
      </w:r>
      <w:r w:rsidRPr="00980D09">
        <w:rPr>
          <w:rFonts w:ascii="Times New Roman" w:hAnsi="Times New Roman" w:cs="Times New Roman"/>
          <w:noProof/>
          <w:sz w:val="24"/>
          <w:szCs w:val="24"/>
        </w:rPr>
        <w:lastRenderedPageBreak/>
        <w:t xml:space="preserve">utilization of healthcare services in Dodoma region, Tanzania. </w:t>
      </w:r>
      <w:r w:rsidRPr="00980D09">
        <w:rPr>
          <w:rFonts w:ascii="Times New Roman" w:hAnsi="Times New Roman" w:cs="Times New Roman"/>
          <w:i/>
          <w:iCs/>
          <w:noProof/>
          <w:sz w:val="24"/>
          <w:szCs w:val="24"/>
        </w:rPr>
        <w:t>Health Policy and Planning</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35</w:t>
      </w:r>
      <w:r w:rsidRPr="00980D09">
        <w:rPr>
          <w:rFonts w:ascii="Times New Roman" w:hAnsi="Times New Roman" w:cs="Times New Roman"/>
          <w:noProof/>
          <w:sz w:val="24"/>
          <w:szCs w:val="24"/>
        </w:rPr>
        <w:t>(3), 323–333. https://doi.org/10.1093/HEAPOL/CZZ173</w:t>
      </w:r>
    </w:p>
    <w:p w14:paraId="0C53D91D"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Lance, P., Guilkey, D., Hattori,  a, &amp; Angeles, G. (2014). </w:t>
      </w:r>
      <w:r w:rsidRPr="00980D09">
        <w:rPr>
          <w:rFonts w:ascii="Times New Roman" w:hAnsi="Times New Roman" w:cs="Times New Roman"/>
          <w:i/>
          <w:iCs/>
          <w:noProof/>
          <w:sz w:val="24"/>
          <w:szCs w:val="24"/>
        </w:rPr>
        <w:t>How Do We Know If a Program Made a Difference? A Guide to Statistical Methods for Program Impact Evaluation</w:t>
      </w:r>
      <w:r w:rsidRPr="00980D09">
        <w:rPr>
          <w:rFonts w:ascii="Times New Roman" w:hAnsi="Times New Roman" w:cs="Times New Roman"/>
          <w:noProof/>
          <w:sz w:val="24"/>
          <w:szCs w:val="24"/>
        </w:rPr>
        <w:t>.</w:t>
      </w:r>
    </w:p>
    <w:p w14:paraId="07BCF0D3"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Law, I., Floyd, K., Abukaraig, E. A. B., Addo, K. K., Adetifa, I., Alebachew, Z., Banda, R., Bashorun, A., Bloss, E., Bonsu, F. A., Chanda-Kapata, P., Demba, E., Elegail, A. M. A. S., Eltigany, M., Ershova, J., Gasana, M., Girma, B., Glaziou, P., Kalisvaart, N., … Yamada, N. (2020). National tuberculosis prevalence surveys in Africa, 2008–2016: an overview of results and lessons learned. </w:t>
      </w:r>
      <w:r w:rsidRPr="00980D09">
        <w:rPr>
          <w:rFonts w:ascii="Times New Roman" w:hAnsi="Times New Roman" w:cs="Times New Roman"/>
          <w:i/>
          <w:iCs/>
          <w:noProof/>
          <w:sz w:val="24"/>
          <w:szCs w:val="24"/>
        </w:rPr>
        <w:t>Tropical Medicine and International Health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25</w:t>
      </w:r>
      <w:r w:rsidRPr="00980D09">
        <w:rPr>
          <w:rFonts w:ascii="Times New Roman" w:hAnsi="Times New Roman" w:cs="Times New Roman"/>
          <w:noProof/>
          <w:sz w:val="24"/>
          <w:szCs w:val="24"/>
        </w:rPr>
        <w:t>(11), 1308–1327. https://doi.org/10.1111/tmi.13485</w:t>
      </w:r>
    </w:p>
    <w:p w14:paraId="766F8679"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Leung, N. H. Z., Chen, A., Yadav, P., &amp; Gallien, J. (2016). The impact of inventory management on stock-outs of essential drugs in sub-Saharan Africa: Secondary analysis of a field experiment in Zambia. </w:t>
      </w:r>
      <w:r w:rsidRPr="00980D09">
        <w:rPr>
          <w:rFonts w:ascii="Times New Roman" w:hAnsi="Times New Roman" w:cs="Times New Roman"/>
          <w:i/>
          <w:iCs/>
          <w:noProof/>
          <w:sz w:val="24"/>
          <w:szCs w:val="24"/>
        </w:rPr>
        <w:t>PLoS ONE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11</w:t>
      </w:r>
      <w:r w:rsidRPr="00980D09">
        <w:rPr>
          <w:rFonts w:ascii="Times New Roman" w:hAnsi="Times New Roman" w:cs="Times New Roman"/>
          <w:noProof/>
          <w:sz w:val="24"/>
          <w:szCs w:val="24"/>
        </w:rPr>
        <w:t>(5). https://doi.org/10.1371/journal.pone.0156026</w:t>
      </w:r>
    </w:p>
    <w:p w14:paraId="2F86B629"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Megumi, T. (2015). </w:t>
      </w:r>
      <w:r w:rsidRPr="00980D09">
        <w:rPr>
          <w:rFonts w:ascii="Times New Roman" w:hAnsi="Times New Roman" w:cs="Times New Roman"/>
          <w:i/>
          <w:iCs/>
          <w:noProof/>
          <w:sz w:val="24"/>
          <w:szCs w:val="24"/>
        </w:rPr>
        <w:t>The History of “Okigusuri” Medicine and its “Use First, Pay Later” Concept | Japan Up Close</w:t>
      </w:r>
      <w:r w:rsidRPr="00980D09">
        <w:rPr>
          <w:rFonts w:ascii="Times New Roman" w:hAnsi="Times New Roman" w:cs="Times New Roman"/>
          <w:noProof/>
          <w:sz w:val="24"/>
          <w:szCs w:val="24"/>
        </w:rPr>
        <w:t>. https://japanupclose.web-japan.org/culture/c20151201_2.html</w:t>
      </w:r>
    </w:p>
    <w:p w14:paraId="5E071371"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Mitra, A. K., Imtiaz, A., Al Ibrahim, Y. A., Bulbanat, M. B., Mutairi, M. F. Al, &amp; Musaileem, S. F. Al. (2019). Factors influencing knowledge and practice of self-medication among college students of health and non-health professions. </w:t>
      </w:r>
      <w:r w:rsidRPr="00980D09">
        <w:rPr>
          <w:rFonts w:ascii="Times New Roman" w:hAnsi="Times New Roman" w:cs="Times New Roman"/>
          <w:i/>
          <w:iCs/>
          <w:noProof/>
          <w:sz w:val="24"/>
          <w:szCs w:val="24"/>
        </w:rPr>
        <w:t>IMC Journal of Medical Science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12</w:t>
      </w:r>
      <w:r w:rsidRPr="00980D09">
        <w:rPr>
          <w:rFonts w:ascii="Times New Roman" w:hAnsi="Times New Roman" w:cs="Times New Roman"/>
          <w:noProof/>
          <w:sz w:val="24"/>
          <w:szCs w:val="24"/>
        </w:rPr>
        <w:t>(2), 57–68. https://doi.org/10.3329/imcjms.v12i2.39662</w:t>
      </w:r>
    </w:p>
    <w:p w14:paraId="5081BA01"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lastRenderedPageBreak/>
        <w:t xml:space="preserve">MSD. (2008). </w:t>
      </w:r>
      <w:r w:rsidRPr="00980D09">
        <w:rPr>
          <w:rFonts w:ascii="Times New Roman" w:hAnsi="Times New Roman" w:cs="Times New Roman"/>
          <w:i/>
          <w:iCs/>
          <w:noProof/>
          <w:sz w:val="24"/>
          <w:szCs w:val="24"/>
        </w:rPr>
        <w:t>Medical Stores Department (MSD) Profile</w:t>
      </w:r>
      <w:r w:rsidRPr="00980D09">
        <w:rPr>
          <w:rFonts w:ascii="Times New Roman" w:hAnsi="Times New Roman" w:cs="Times New Roman"/>
          <w:noProof/>
          <w:sz w:val="24"/>
          <w:szCs w:val="24"/>
        </w:rPr>
        <w:t>. 9001.</w:t>
      </w:r>
    </w:p>
    <w:p w14:paraId="1BC99E0B"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MSD. (2012). </w:t>
      </w:r>
      <w:r w:rsidRPr="00980D09">
        <w:rPr>
          <w:rFonts w:ascii="Times New Roman" w:hAnsi="Times New Roman" w:cs="Times New Roman"/>
          <w:i/>
          <w:iCs/>
          <w:noProof/>
          <w:sz w:val="24"/>
          <w:szCs w:val="24"/>
        </w:rPr>
        <w:t>Changamoto_Dd_Kanda_Dsm.Pdf</w:t>
      </w:r>
      <w:r w:rsidRPr="00980D09">
        <w:rPr>
          <w:rFonts w:ascii="Times New Roman" w:hAnsi="Times New Roman" w:cs="Times New Roman"/>
          <w:noProof/>
          <w:sz w:val="24"/>
          <w:szCs w:val="24"/>
        </w:rPr>
        <w:t>.</w:t>
      </w:r>
    </w:p>
    <w:p w14:paraId="20C0D222"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MSD. (2014). </w:t>
      </w:r>
      <w:r w:rsidRPr="00980D09">
        <w:rPr>
          <w:rFonts w:ascii="Times New Roman" w:hAnsi="Times New Roman" w:cs="Times New Roman"/>
          <w:i/>
          <w:iCs/>
          <w:noProof/>
          <w:sz w:val="24"/>
          <w:szCs w:val="24"/>
        </w:rPr>
        <w:t>Medium Term Strategic Plan II 2014 – 2020</w:t>
      </w:r>
      <w:r w:rsidRPr="00980D09">
        <w:rPr>
          <w:rFonts w:ascii="Times New Roman" w:hAnsi="Times New Roman" w:cs="Times New Roman"/>
          <w:noProof/>
          <w:sz w:val="24"/>
          <w:szCs w:val="24"/>
        </w:rPr>
        <w:t>.</w:t>
      </w:r>
    </w:p>
    <w:p w14:paraId="204A166E"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Muhanga, M., &amp; Malungo, J. . (2018). </w:t>
      </w:r>
      <w:r w:rsidRPr="00980D09">
        <w:rPr>
          <w:rFonts w:ascii="Times New Roman" w:hAnsi="Times New Roman" w:cs="Times New Roman"/>
          <w:i/>
          <w:iCs/>
          <w:noProof/>
          <w:sz w:val="24"/>
          <w:szCs w:val="24"/>
        </w:rPr>
        <w:t>Health literacy and some socio-demographic aspects under one health approach in eastern Tanzania: connections and realities</w:t>
      </w:r>
      <w:r w:rsidRPr="00980D09">
        <w:rPr>
          <w:rFonts w:ascii="Times New Roman" w:hAnsi="Times New Roman" w:cs="Times New Roman"/>
          <w:noProof/>
          <w:sz w:val="24"/>
          <w:szCs w:val="24"/>
        </w:rPr>
        <w:t>.</w:t>
      </w:r>
    </w:p>
    <w:p w14:paraId="554B36A7"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Mujinja, P. G. M., Mackintosh, M., Justin-Temu, M., &amp; Wuyts, M. (2014). Local production of pharmaceuticals in Africa and access to essential medicines: “Urban bias” in access to imported medicines in Tanzania and its policy implications. </w:t>
      </w:r>
      <w:r w:rsidRPr="00980D09">
        <w:rPr>
          <w:rFonts w:ascii="Times New Roman" w:hAnsi="Times New Roman" w:cs="Times New Roman"/>
          <w:i/>
          <w:iCs/>
          <w:noProof/>
          <w:sz w:val="24"/>
          <w:szCs w:val="24"/>
        </w:rPr>
        <w:t>Globalization and Health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10</w:t>
      </w:r>
      <w:r w:rsidRPr="00980D09">
        <w:rPr>
          <w:rFonts w:ascii="Times New Roman" w:hAnsi="Times New Roman" w:cs="Times New Roman"/>
          <w:noProof/>
          <w:sz w:val="24"/>
          <w:szCs w:val="24"/>
        </w:rPr>
        <w:t>(1), 1–12. https://doi.org/10.1186/1744-8603-10-12</w:t>
      </w:r>
    </w:p>
    <w:p w14:paraId="417C8374"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Mwencha, M., Rosen, J. E., Spisak, C., Watson, N., Kisoka, N., &amp; Mberesero, H. (2017). Upgrading supply chain management systems to improve availability of medicines in Tanzania: Evaluation of performance and cost effects. </w:t>
      </w:r>
      <w:r w:rsidRPr="00980D09">
        <w:rPr>
          <w:rFonts w:ascii="Times New Roman" w:hAnsi="Times New Roman" w:cs="Times New Roman"/>
          <w:i/>
          <w:iCs/>
          <w:noProof/>
          <w:sz w:val="24"/>
          <w:szCs w:val="24"/>
        </w:rPr>
        <w:t>Global Health Science and Practice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5</w:t>
      </w:r>
      <w:r w:rsidRPr="00980D09">
        <w:rPr>
          <w:rFonts w:ascii="Times New Roman" w:hAnsi="Times New Roman" w:cs="Times New Roman"/>
          <w:noProof/>
          <w:sz w:val="24"/>
          <w:szCs w:val="24"/>
        </w:rPr>
        <w:t>(3), 399–411. https://doi.org/10.9745/GHSP-D-16-00395</w:t>
      </w:r>
    </w:p>
    <w:p w14:paraId="60CBCA5C"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Nduka, S. O., Nwaodu, M. A., &amp; Nduka, I. J. (2023). Telepharmacy Services in a Developing Country: Nigerian Community Pharmacists’ and Patients’ Perspectives on the Clinical Benefits, Cost, and Challenges. </w:t>
      </w:r>
      <w:r w:rsidRPr="00980D09">
        <w:rPr>
          <w:rFonts w:ascii="Times New Roman" w:hAnsi="Times New Roman" w:cs="Times New Roman"/>
          <w:i/>
          <w:iCs/>
          <w:noProof/>
          <w:sz w:val="24"/>
          <w:szCs w:val="24"/>
        </w:rPr>
        <w:t>Telemedicine and E-Health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29</w:t>
      </w:r>
      <w:r w:rsidRPr="00980D09">
        <w:rPr>
          <w:rFonts w:ascii="Times New Roman" w:hAnsi="Times New Roman" w:cs="Times New Roman"/>
          <w:noProof/>
          <w:sz w:val="24"/>
          <w:szCs w:val="24"/>
        </w:rPr>
        <w:t>(8), 1238–1251. https://doi.org/10.1089/tmj.2022.0385</w:t>
      </w:r>
    </w:p>
    <w:p w14:paraId="051F27BB"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Netsereab, T. B., Kifle, M. M., Tesfagiorgis, R. B., Habteab, S. G., Weldeabzgi, Y. K., &amp; Tesfamariam, O. Z. (2018). Validation of the WHO self-reporting questionnaire-20 (SRQ-20) item in primary health care settings in Eritrea. </w:t>
      </w:r>
      <w:r w:rsidRPr="00980D09">
        <w:rPr>
          <w:rFonts w:ascii="Times New Roman" w:hAnsi="Times New Roman" w:cs="Times New Roman"/>
          <w:i/>
          <w:iCs/>
          <w:noProof/>
          <w:sz w:val="24"/>
          <w:szCs w:val="24"/>
        </w:rPr>
        <w:t>International Journal of Mental Health Systems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12</w:t>
      </w:r>
      <w:r w:rsidRPr="00980D09">
        <w:rPr>
          <w:rFonts w:ascii="Times New Roman" w:hAnsi="Times New Roman" w:cs="Times New Roman"/>
          <w:noProof/>
          <w:sz w:val="24"/>
          <w:szCs w:val="24"/>
        </w:rPr>
        <w:t xml:space="preserve">(1), 1–9. </w:t>
      </w:r>
      <w:r w:rsidRPr="00980D09">
        <w:rPr>
          <w:rFonts w:ascii="Times New Roman" w:hAnsi="Times New Roman" w:cs="Times New Roman"/>
          <w:noProof/>
          <w:sz w:val="24"/>
          <w:szCs w:val="24"/>
        </w:rPr>
        <w:lastRenderedPageBreak/>
        <w:t>https://doi.org/10.1186/s13033-018-0242-y</w:t>
      </w:r>
    </w:p>
    <w:p w14:paraId="1743F186"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Nielsen, M. W., Stefanick, M. L., Peragine, D., Neilands, T. B., Ioannidis, J. P. A., Pilote, L., Prochaska, J. J., Cullen, M. R., Einstein, G., Klinge, I., LeBlanc, H., Paik, H. Y., &amp; Schiebinger, L. (2021). Gender-related variables for health research. </w:t>
      </w:r>
      <w:r w:rsidRPr="00980D09">
        <w:rPr>
          <w:rFonts w:ascii="Times New Roman" w:hAnsi="Times New Roman" w:cs="Times New Roman"/>
          <w:i/>
          <w:iCs/>
          <w:noProof/>
          <w:sz w:val="24"/>
          <w:szCs w:val="24"/>
        </w:rPr>
        <w:t>Biology of Sex Differences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12</w:t>
      </w:r>
      <w:r w:rsidRPr="00980D09">
        <w:rPr>
          <w:rFonts w:ascii="Times New Roman" w:hAnsi="Times New Roman" w:cs="Times New Roman"/>
          <w:noProof/>
          <w:sz w:val="24"/>
          <w:szCs w:val="24"/>
        </w:rPr>
        <w:t>(1), 1–16. https://doi.org/10.1186/s13293-021-00366-3</w:t>
      </w:r>
    </w:p>
    <w:p w14:paraId="24956B30"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Olasehinde, N., &amp; Olaniyan, O. (2017). Determinants of household health expenditure in Nigeria. </w:t>
      </w:r>
      <w:r w:rsidRPr="00980D09">
        <w:rPr>
          <w:rFonts w:ascii="Times New Roman" w:hAnsi="Times New Roman" w:cs="Times New Roman"/>
          <w:i/>
          <w:iCs/>
          <w:noProof/>
          <w:sz w:val="24"/>
          <w:szCs w:val="24"/>
        </w:rPr>
        <w:t>International Journal of Social Economics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44</w:t>
      </w:r>
      <w:r w:rsidRPr="00980D09">
        <w:rPr>
          <w:rFonts w:ascii="Times New Roman" w:hAnsi="Times New Roman" w:cs="Times New Roman"/>
          <w:noProof/>
          <w:sz w:val="24"/>
          <w:szCs w:val="24"/>
        </w:rPr>
        <w:t>(12), 1694–1709. https://doi.org/10.1108/IJSE-12-2015-0324/FULL/XML</w:t>
      </w:r>
    </w:p>
    <w:p w14:paraId="133DCB2F"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Piatti-Fünfkirchen, M., &amp; Ally, M. (2020). Tanzania Health Sector Public Expenditure Review 2020. </w:t>
      </w:r>
      <w:r w:rsidRPr="00980D09">
        <w:rPr>
          <w:rFonts w:ascii="Times New Roman" w:hAnsi="Times New Roman" w:cs="Times New Roman"/>
          <w:i/>
          <w:iCs/>
          <w:noProof/>
          <w:sz w:val="24"/>
          <w:szCs w:val="24"/>
        </w:rPr>
        <w:t>Tanzania Health Sector Public Expenditure Review 2020</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April</w:t>
      </w:r>
      <w:r w:rsidRPr="00980D09">
        <w:rPr>
          <w:rFonts w:ascii="Times New Roman" w:hAnsi="Times New Roman" w:cs="Times New Roman"/>
          <w:noProof/>
          <w:sz w:val="24"/>
          <w:szCs w:val="24"/>
        </w:rPr>
        <w:t>. https://doi.org/10.1596/34620</w:t>
      </w:r>
    </w:p>
    <w:p w14:paraId="44A88D23"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Pierlovisi, C., &amp; Pourchez, L. (2014). Traditional Medicine in Madagascar - Current Situation and the Institutional Context of Promotion. </w:t>
      </w:r>
      <w:r w:rsidRPr="00980D09">
        <w:rPr>
          <w:rFonts w:ascii="Times New Roman" w:hAnsi="Times New Roman" w:cs="Times New Roman"/>
          <w:i/>
          <w:iCs/>
          <w:noProof/>
          <w:sz w:val="24"/>
          <w:szCs w:val="24"/>
        </w:rPr>
        <w:t>Health, Culture and Society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7</w:t>
      </w:r>
      <w:r w:rsidRPr="00980D09">
        <w:rPr>
          <w:rFonts w:ascii="Times New Roman" w:hAnsi="Times New Roman" w:cs="Times New Roman"/>
          <w:noProof/>
          <w:sz w:val="24"/>
          <w:szCs w:val="24"/>
        </w:rPr>
        <w:t>(1), 16–27. https://doi.org/10.5195/hcs.2014.176</w:t>
      </w:r>
    </w:p>
    <w:p w14:paraId="113B40FF"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Quattrochi, J. P., Hill, K., Salomon, J. A., &amp; Castro, M. C. (2020). The effects of changes in distance to nearest health facility on under-5 mortality and health care utilization in rural Malawi, 1980-1998. </w:t>
      </w:r>
      <w:r w:rsidRPr="00980D09">
        <w:rPr>
          <w:rFonts w:ascii="Times New Roman" w:hAnsi="Times New Roman" w:cs="Times New Roman"/>
          <w:i/>
          <w:iCs/>
          <w:noProof/>
          <w:sz w:val="24"/>
          <w:szCs w:val="24"/>
        </w:rPr>
        <w:t>BMC Health Services Research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20</w:t>
      </w:r>
      <w:r w:rsidRPr="00980D09">
        <w:rPr>
          <w:rFonts w:ascii="Times New Roman" w:hAnsi="Times New Roman" w:cs="Times New Roman"/>
          <w:noProof/>
          <w:sz w:val="24"/>
          <w:szCs w:val="24"/>
        </w:rPr>
        <w:t>(1), 899. https://doi.org/10.1186/s12913-020-05738-w</w:t>
      </w:r>
    </w:p>
    <w:p w14:paraId="293942D7"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Rägo, L. (2000). WHO Drug Information. </w:t>
      </w:r>
      <w:r w:rsidRPr="00980D09">
        <w:rPr>
          <w:rFonts w:ascii="Times New Roman" w:hAnsi="Times New Roman" w:cs="Times New Roman"/>
          <w:i/>
          <w:iCs/>
          <w:noProof/>
          <w:sz w:val="24"/>
          <w:szCs w:val="24"/>
        </w:rPr>
        <w:t>World Self Medication Industry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14</w:t>
      </w:r>
      <w:r w:rsidRPr="00980D09">
        <w:rPr>
          <w:rFonts w:ascii="Times New Roman" w:hAnsi="Times New Roman" w:cs="Times New Roman"/>
          <w:noProof/>
          <w:sz w:val="24"/>
          <w:szCs w:val="24"/>
        </w:rPr>
        <w:t>(1), 81. http://apps.who.int/medicinedocs/en/d/Jh1462e/1.html</w:t>
      </w:r>
    </w:p>
    <w:p w14:paraId="14C60188"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Rangari, G. M., Bhaisare, R. G., Korukonda, V., Chaitanya, Y. L., &amp; N, H. (2020). Prevalence of self-medication in rural area of Andhra Pradesh. </w:t>
      </w:r>
      <w:r w:rsidRPr="00980D09">
        <w:rPr>
          <w:rFonts w:ascii="Times New Roman" w:hAnsi="Times New Roman" w:cs="Times New Roman"/>
          <w:i/>
          <w:iCs/>
          <w:noProof/>
          <w:sz w:val="24"/>
          <w:szCs w:val="24"/>
        </w:rPr>
        <w:t>Journal of Family Medicine and Primary Care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9</w:t>
      </w:r>
      <w:r w:rsidRPr="00980D09">
        <w:rPr>
          <w:rFonts w:ascii="Times New Roman" w:hAnsi="Times New Roman" w:cs="Times New Roman"/>
          <w:noProof/>
          <w:sz w:val="24"/>
          <w:szCs w:val="24"/>
        </w:rPr>
        <w:t xml:space="preserve">(6), 2891–2898. </w:t>
      </w:r>
      <w:r w:rsidRPr="00980D09">
        <w:rPr>
          <w:rFonts w:ascii="Times New Roman" w:hAnsi="Times New Roman" w:cs="Times New Roman"/>
          <w:noProof/>
          <w:sz w:val="24"/>
          <w:szCs w:val="24"/>
        </w:rPr>
        <w:lastRenderedPageBreak/>
        <w:t>https://doi.org/10.4103/jfmpc.jfmpc_204_20</w:t>
      </w:r>
    </w:p>
    <w:p w14:paraId="0B358691"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Roberts, B. W., Yao, J., Trzeciak, C. J., Bezich, L. S., Mazzarelli, A., &amp; Trzeciak, S. (2020). Income Disparities and Nonresponse Bias in Surveys of Patient Experience. </w:t>
      </w:r>
      <w:r w:rsidRPr="00980D09">
        <w:rPr>
          <w:rFonts w:ascii="Times New Roman" w:hAnsi="Times New Roman" w:cs="Times New Roman"/>
          <w:i/>
          <w:iCs/>
          <w:noProof/>
          <w:sz w:val="24"/>
          <w:szCs w:val="24"/>
        </w:rPr>
        <w:t>Journal of General Internal Medicine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35</w:t>
      </w:r>
      <w:r w:rsidRPr="00980D09">
        <w:rPr>
          <w:rFonts w:ascii="Times New Roman" w:hAnsi="Times New Roman" w:cs="Times New Roman"/>
          <w:noProof/>
          <w:sz w:val="24"/>
          <w:szCs w:val="24"/>
        </w:rPr>
        <w:t>(7), 2217–2218. https://doi.org/10.1007/s11606-020-05677-6</w:t>
      </w:r>
    </w:p>
    <w:p w14:paraId="1F781915"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Ruiz, M. (2010). Risks of Self-Medication Practices. </w:t>
      </w:r>
      <w:r w:rsidRPr="00980D09">
        <w:rPr>
          <w:rFonts w:ascii="Times New Roman" w:hAnsi="Times New Roman" w:cs="Times New Roman"/>
          <w:i/>
          <w:iCs/>
          <w:noProof/>
          <w:sz w:val="24"/>
          <w:szCs w:val="24"/>
        </w:rPr>
        <w:t>Current Drug Safety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5</w:t>
      </w:r>
      <w:r w:rsidRPr="00980D09">
        <w:rPr>
          <w:rFonts w:ascii="Times New Roman" w:hAnsi="Times New Roman" w:cs="Times New Roman"/>
          <w:noProof/>
          <w:sz w:val="24"/>
          <w:szCs w:val="24"/>
        </w:rPr>
        <w:t>(4), 315–323. https://doi.org/10.2174/157488610792245966</w:t>
      </w:r>
    </w:p>
    <w:p w14:paraId="5D66FB24"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Sayama, K. (2019). </w:t>
      </w:r>
      <w:r w:rsidRPr="00980D09">
        <w:rPr>
          <w:rFonts w:ascii="Times New Roman" w:hAnsi="Times New Roman" w:cs="Times New Roman"/>
          <w:i/>
          <w:iCs/>
          <w:noProof/>
          <w:sz w:val="24"/>
          <w:szCs w:val="24"/>
        </w:rPr>
        <w:t>An old Japanese idea brings medicine to rural Africa - Tokyo Review</w:t>
      </w:r>
      <w:r w:rsidRPr="00980D09">
        <w:rPr>
          <w:rFonts w:ascii="Times New Roman" w:hAnsi="Times New Roman" w:cs="Times New Roman"/>
          <w:noProof/>
          <w:sz w:val="24"/>
          <w:szCs w:val="24"/>
        </w:rPr>
        <w:t>. https://www.tokyoreview.net/2019/08/afrimedico-japanese-medicine-rural-africa/</w:t>
      </w:r>
    </w:p>
    <w:p w14:paraId="52BD7CFA"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Sedgwick, P. (2012). Pearson’s correlation coefficient. </w:t>
      </w:r>
      <w:r w:rsidRPr="00980D09">
        <w:rPr>
          <w:rFonts w:ascii="Times New Roman" w:hAnsi="Times New Roman" w:cs="Times New Roman"/>
          <w:i/>
          <w:iCs/>
          <w:noProof/>
          <w:sz w:val="24"/>
          <w:szCs w:val="24"/>
        </w:rPr>
        <w:t>BMJ</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345</w:t>
      </w:r>
      <w:r w:rsidRPr="00980D09">
        <w:rPr>
          <w:rFonts w:ascii="Times New Roman" w:hAnsi="Times New Roman" w:cs="Times New Roman"/>
          <w:noProof/>
          <w:sz w:val="24"/>
          <w:szCs w:val="24"/>
        </w:rPr>
        <w:t>(7864). https://doi.org/10.1136/BMJ.E4483</w:t>
      </w:r>
    </w:p>
    <w:p w14:paraId="4A70680C"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Sillo, H., Ambali, A., Azatyan, S., Chamdimba, C., Kaaler, E., Kabatende, J., Lumpkin, M., Mashingia, J. H., Mukanga, D., Nyabenda, B., Sematiko, G., Sigonda, M., Simai, B., Siyoi, F., Sonoiya, S., Ward, M., &amp; Ahonkhai, V. (2020). Coming together to improve access to medicines: The genesis of the east african community’s medicines regulatory harmonization initiative. </w:t>
      </w:r>
      <w:r w:rsidRPr="00980D09">
        <w:rPr>
          <w:rFonts w:ascii="Times New Roman" w:hAnsi="Times New Roman" w:cs="Times New Roman"/>
          <w:i/>
          <w:iCs/>
          <w:noProof/>
          <w:sz w:val="24"/>
          <w:szCs w:val="24"/>
        </w:rPr>
        <w:t>PLoS Medicine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17</w:t>
      </w:r>
      <w:r w:rsidRPr="00980D09">
        <w:rPr>
          <w:rFonts w:ascii="Times New Roman" w:hAnsi="Times New Roman" w:cs="Times New Roman"/>
          <w:noProof/>
          <w:sz w:val="24"/>
          <w:szCs w:val="24"/>
        </w:rPr>
        <w:t>(8 August), 1–11. https://doi.org/10.1371/JOURNAL.PMED.1003133</w:t>
      </w:r>
    </w:p>
    <w:p w14:paraId="55547D68"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Sultana, M., Mahumud, R. A., &amp; Sarker, A. R. (2017). Burden of chronic illness and associated disabilities in Bangladesh: Evidence from the Household Income and Expenditure Survey. </w:t>
      </w:r>
      <w:r w:rsidRPr="00980D09">
        <w:rPr>
          <w:rFonts w:ascii="Times New Roman" w:hAnsi="Times New Roman" w:cs="Times New Roman"/>
          <w:i/>
          <w:iCs/>
          <w:noProof/>
          <w:sz w:val="24"/>
          <w:szCs w:val="24"/>
        </w:rPr>
        <w:t>Chronic Diseases and Translational Medicine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w:t>
      </w:r>
      <w:r w:rsidRPr="00980D09">
        <w:rPr>
          <w:rFonts w:ascii="Times New Roman" w:hAnsi="Times New Roman" w:cs="Times New Roman"/>
          <w:noProof/>
          <w:sz w:val="24"/>
          <w:szCs w:val="24"/>
        </w:rPr>
        <w:t>(2), 112–122. https://doi.org/10.1016/j.cdtm.2017.02.001</w:t>
      </w:r>
    </w:p>
    <w:p w14:paraId="255BF1F3"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Tharumia Jagadeesan, C., &amp; Wirtz, V. J. (2021). Geographical accessibility of </w:t>
      </w:r>
      <w:r w:rsidRPr="00980D09">
        <w:rPr>
          <w:rFonts w:ascii="Times New Roman" w:hAnsi="Times New Roman" w:cs="Times New Roman"/>
          <w:noProof/>
          <w:sz w:val="24"/>
          <w:szCs w:val="24"/>
        </w:rPr>
        <w:lastRenderedPageBreak/>
        <w:t xml:space="preserve">medicines: a systematic literature review of pharmacy mapping. </w:t>
      </w:r>
      <w:r w:rsidRPr="00980D09">
        <w:rPr>
          <w:rFonts w:ascii="Times New Roman" w:hAnsi="Times New Roman" w:cs="Times New Roman"/>
          <w:i/>
          <w:iCs/>
          <w:noProof/>
          <w:sz w:val="24"/>
          <w:szCs w:val="24"/>
        </w:rPr>
        <w:t>Journal of Pharmaceutical Policy and Practice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14</w:t>
      </w:r>
      <w:r w:rsidRPr="00980D09">
        <w:rPr>
          <w:rFonts w:ascii="Times New Roman" w:hAnsi="Times New Roman" w:cs="Times New Roman"/>
          <w:noProof/>
          <w:sz w:val="24"/>
          <w:szCs w:val="24"/>
        </w:rPr>
        <w:t>(1). https://doi.org/10.1186/s40545-020-00291-7</w:t>
      </w:r>
    </w:p>
    <w:p w14:paraId="535DB1B8"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Toroitich, A. M., Dunford, L., Armitage, R., &amp; Tanna, S. (2022). Patients Access to Medicines – A Critical Review of the Healthcare System in Kenya. </w:t>
      </w:r>
      <w:r w:rsidRPr="00980D09">
        <w:rPr>
          <w:rFonts w:ascii="Times New Roman" w:hAnsi="Times New Roman" w:cs="Times New Roman"/>
          <w:i/>
          <w:iCs/>
          <w:noProof/>
          <w:sz w:val="24"/>
          <w:szCs w:val="24"/>
        </w:rPr>
        <w:t>Risk Management and Healthcare Policy</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15</w:t>
      </w:r>
      <w:r w:rsidRPr="00980D09">
        <w:rPr>
          <w:rFonts w:ascii="Times New Roman" w:hAnsi="Times New Roman" w:cs="Times New Roman"/>
          <w:noProof/>
          <w:sz w:val="24"/>
          <w:szCs w:val="24"/>
        </w:rPr>
        <w:t>(January), 361–374. https://doi.org/10.2147/RMHP.S348816</w:t>
      </w:r>
    </w:p>
    <w:p w14:paraId="4C77D3C2"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Toyama, T. (2018). Introducing Toyama ’ s System of “ Okigusuri ( Drugs for Household Delivery Business )” to the World. </w:t>
      </w:r>
      <w:r w:rsidRPr="00980D09">
        <w:rPr>
          <w:rFonts w:ascii="Times New Roman" w:hAnsi="Times New Roman" w:cs="Times New Roman"/>
          <w:i/>
          <w:iCs/>
          <w:noProof/>
          <w:sz w:val="24"/>
          <w:szCs w:val="24"/>
        </w:rPr>
        <w:t>Master Techniques from Japan to the World</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4</w:t>
      </w:r>
      <w:r w:rsidRPr="00980D09">
        <w:rPr>
          <w:rFonts w:ascii="Times New Roman" w:hAnsi="Times New Roman" w:cs="Times New Roman"/>
          <w:noProof/>
          <w:sz w:val="24"/>
          <w:szCs w:val="24"/>
        </w:rPr>
        <w:t>(3), 113. https://www.mofa.go.jp/files/000555049.pdf</w:t>
      </w:r>
    </w:p>
    <w:p w14:paraId="2C03933E"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Ud Din Babar, Z., Izham, M., Ibrahim, M., Singh, H., Bukahri, N. I., &amp; Creese, A. (2007). Evaluating Drug Prices, Availability, Affordability, and Price Components: Implications for Access to Drugs in Malaysia. </w:t>
      </w:r>
      <w:r w:rsidRPr="00980D09">
        <w:rPr>
          <w:rFonts w:ascii="Times New Roman" w:hAnsi="Times New Roman" w:cs="Times New Roman"/>
          <w:i/>
          <w:iCs/>
          <w:noProof/>
          <w:sz w:val="24"/>
          <w:szCs w:val="24"/>
        </w:rPr>
        <w:t>PLoS Med</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4</w:t>
      </w:r>
      <w:r w:rsidRPr="00980D09">
        <w:rPr>
          <w:rFonts w:ascii="Times New Roman" w:hAnsi="Times New Roman" w:cs="Times New Roman"/>
          <w:noProof/>
          <w:sz w:val="24"/>
          <w:szCs w:val="24"/>
        </w:rPr>
        <w:t>(3), 82. https://doi.org/10.1371/journal.pmed.0040082.t002</w:t>
      </w:r>
    </w:p>
    <w:p w14:paraId="20347C3B"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Ulaanbaatar, M. (2017). </w:t>
      </w:r>
      <w:r w:rsidRPr="00980D09">
        <w:rPr>
          <w:rFonts w:ascii="Times New Roman" w:hAnsi="Times New Roman" w:cs="Times New Roman"/>
          <w:i/>
          <w:iCs/>
          <w:noProof/>
          <w:sz w:val="24"/>
          <w:szCs w:val="24"/>
        </w:rPr>
        <w:t>Report of the WHO Interregional Workshop on the Use of Traditional Medicine in Primary Health Care</w:t>
      </w:r>
      <w:r w:rsidRPr="00980D09">
        <w:rPr>
          <w:rFonts w:ascii="Times New Roman" w:hAnsi="Times New Roman" w:cs="Times New Roman"/>
          <w:noProof/>
          <w:sz w:val="24"/>
          <w:szCs w:val="24"/>
        </w:rPr>
        <w:t>.</w:t>
      </w:r>
    </w:p>
    <w:p w14:paraId="188E9A95"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W.H.O. (2016). </w:t>
      </w:r>
      <w:r w:rsidRPr="00980D09">
        <w:rPr>
          <w:rFonts w:ascii="Times New Roman" w:hAnsi="Times New Roman" w:cs="Times New Roman"/>
          <w:i/>
          <w:iCs/>
          <w:noProof/>
          <w:sz w:val="24"/>
          <w:szCs w:val="24"/>
        </w:rPr>
        <w:t>What is Availability - Meaning and definition - Pallipedia</w:t>
      </w:r>
      <w:r w:rsidRPr="00980D09">
        <w:rPr>
          <w:rFonts w:ascii="Times New Roman" w:hAnsi="Times New Roman" w:cs="Times New Roman"/>
          <w:noProof/>
          <w:sz w:val="24"/>
          <w:szCs w:val="24"/>
        </w:rPr>
        <w:t>. WHO Regional Office for Africa. https://pallipedia.org/availability/</w:t>
      </w:r>
    </w:p>
    <w:p w14:paraId="31CD13FB"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Wales, J., Tobias, J., Malangalila, E., Swai, G., &amp; Wild, L. (2014). Stock-outs of essential medicines in Tanzania: A political economy approach to analysing problems and identifying solutions. </w:t>
      </w:r>
      <w:r w:rsidRPr="00980D09">
        <w:rPr>
          <w:rFonts w:ascii="Times New Roman" w:hAnsi="Times New Roman" w:cs="Times New Roman"/>
          <w:i/>
          <w:iCs/>
          <w:noProof/>
          <w:sz w:val="24"/>
          <w:szCs w:val="24"/>
        </w:rPr>
        <w:t>Twaweza Ni Sisi</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March</w:t>
      </w:r>
      <w:r w:rsidRPr="00980D09">
        <w:rPr>
          <w:rFonts w:ascii="Times New Roman" w:hAnsi="Times New Roman" w:cs="Times New Roman"/>
          <w:noProof/>
          <w:sz w:val="24"/>
          <w:szCs w:val="24"/>
        </w:rPr>
        <w:t>, 38. http://www.twaweza.org/uploads/files/Stock-outs of essential medicines in Tanzania - ODI &amp; TWA - final March2014.pdf%0Ahttp://www.twaweza.org/</w:t>
      </w:r>
    </w:p>
    <w:p w14:paraId="23845376"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lastRenderedPageBreak/>
        <w:t xml:space="preserve">Whitacre, B. (2020). </w:t>
      </w:r>
      <w:r w:rsidRPr="00980D09">
        <w:rPr>
          <w:rFonts w:ascii="Times New Roman" w:hAnsi="Times New Roman" w:cs="Times New Roman"/>
          <w:i/>
          <w:iCs/>
          <w:noProof/>
          <w:sz w:val="24"/>
          <w:szCs w:val="24"/>
        </w:rPr>
        <w:t>Drug Disposal Options for Rural Communities</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November</w:t>
      </w:r>
      <w:r w:rsidRPr="00980D09">
        <w:rPr>
          <w:rFonts w:ascii="Times New Roman" w:hAnsi="Times New Roman" w:cs="Times New Roman"/>
          <w:noProof/>
          <w:sz w:val="24"/>
          <w:szCs w:val="24"/>
        </w:rPr>
        <w:t>.</w:t>
      </w:r>
    </w:p>
    <w:p w14:paraId="26829017"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WHO. (2012). </w:t>
      </w:r>
      <w:r w:rsidRPr="00980D09">
        <w:rPr>
          <w:rFonts w:ascii="Times New Roman" w:hAnsi="Times New Roman" w:cs="Times New Roman"/>
          <w:i/>
          <w:iCs/>
          <w:noProof/>
          <w:sz w:val="24"/>
          <w:szCs w:val="24"/>
        </w:rPr>
        <w:t>Guidelines for developing national drug policies WORLD HEALTH ORGANIZATION</w:t>
      </w:r>
      <w:r w:rsidRPr="00980D09">
        <w:rPr>
          <w:rFonts w:ascii="Times New Roman" w:hAnsi="Times New Roman" w:cs="Times New Roman"/>
          <w:noProof/>
          <w:sz w:val="24"/>
          <w:szCs w:val="24"/>
        </w:rPr>
        <w:t>.</w:t>
      </w:r>
    </w:p>
    <w:p w14:paraId="79DE7B00"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Wiedenmayer, K., Mbwasi, R., Mfuko, W., Mpuya, E., Charles, J., Chilunda, F., Mbepera, D., &amp; Kapologwe, N. (2019). Jazia prime vendor system- A public-private partnership to improve medicine availability in Tanzania: From pilot to scale. </w:t>
      </w:r>
      <w:r w:rsidRPr="00980D09">
        <w:rPr>
          <w:rFonts w:ascii="Times New Roman" w:hAnsi="Times New Roman" w:cs="Times New Roman"/>
          <w:i/>
          <w:iCs/>
          <w:noProof/>
          <w:sz w:val="24"/>
          <w:szCs w:val="24"/>
        </w:rPr>
        <w:t>Journal of Pharmaceutical Policy and Practice</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12</w:t>
      </w:r>
      <w:r w:rsidRPr="00980D09">
        <w:rPr>
          <w:rFonts w:ascii="Times New Roman" w:hAnsi="Times New Roman" w:cs="Times New Roman"/>
          <w:noProof/>
          <w:sz w:val="24"/>
          <w:szCs w:val="24"/>
        </w:rPr>
        <w:t>(1), 1–10. https://doi.org/10.1186/s40545-019-0163-4</w:t>
      </w:r>
    </w:p>
    <w:p w14:paraId="67219520"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Wirtz, V. J., Hogerzeil, H. V, Gray, A. L., Bigdeli, M., de Joncheere, C. P., Ewen, M. A., Gyansa-Lutterodt, M., Jing, S., Luiza, V. L., Mbindyo, R. M., Möller, H., Moucheraud, C., Pécoul, B., Rägo, L., Rashidian, A., Ross-Degnan, D., Stephens, P. N., Teerawattananon, Y., ’t Hoen, E. F. M., … Reich, M. R. (2017). Essential medicines for universal health coverage. </w:t>
      </w:r>
      <w:r w:rsidRPr="00980D09">
        <w:rPr>
          <w:rFonts w:ascii="Times New Roman" w:hAnsi="Times New Roman" w:cs="Times New Roman"/>
          <w:i/>
          <w:iCs/>
          <w:noProof/>
          <w:sz w:val="24"/>
          <w:szCs w:val="24"/>
        </w:rPr>
        <w:t>Lancet (London, England)</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389</w:t>
      </w:r>
      <w:r w:rsidRPr="00980D09">
        <w:rPr>
          <w:rFonts w:ascii="Times New Roman" w:hAnsi="Times New Roman" w:cs="Times New Roman"/>
          <w:noProof/>
          <w:sz w:val="24"/>
          <w:szCs w:val="24"/>
        </w:rPr>
        <w:t>(10067), 403–476. https://doi.org/10.1016/S0140-6736(16)31599-9</w:t>
      </w:r>
    </w:p>
    <w:p w14:paraId="0E62DCA5"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World Health Organization. (2018). WHO Tanzania Country Office. </w:t>
      </w:r>
      <w:r w:rsidRPr="00980D09">
        <w:rPr>
          <w:rFonts w:ascii="Times New Roman" w:hAnsi="Times New Roman" w:cs="Times New Roman"/>
          <w:i/>
          <w:iCs/>
          <w:noProof/>
          <w:sz w:val="24"/>
          <w:szCs w:val="24"/>
        </w:rPr>
        <w:t>WHO Regional Office for Africa</w:t>
      </w:r>
      <w:r w:rsidRPr="00980D09">
        <w:rPr>
          <w:rFonts w:ascii="Times New Roman" w:hAnsi="Times New Roman" w:cs="Times New Roman"/>
          <w:noProof/>
          <w:sz w:val="24"/>
          <w:szCs w:val="24"/>
        </w:rPr>
        <w:t>.</w:t>
      </w:r>
    </w:p>
    <w:p w14:paraId="01B76EA0" w14:textId="77777777" w:rsidR="001F2DBD" w:rsidRPr="00980D09" w:rsidRDefault="001F2DBD" w:rsidP="00920E43">
      <w:pPr>
        <w:widowControl w:val="0"/>
        <w:autoSpaceDE w:val="0"/>
        <w:autoSpaceDN w:val="0"/>
        <w:adjustRightInd w:val="0"/>
        <w:spacing w:after="0" w:line="480" w:lineRule="auto"/>
        <w:ind w:left="785" w:hangingChars="327" w:hanging="785"/>
        <w:rPr>
          <w:rFonts w:ascii="Times New Roman" w:hAnsi="Times New Roman" w:cs="Times New Roman"/>
          <w:noProof/>
          <w:sz w:val="24"/>
          <w:szCs w:val="24"/>
        </w:rPr>
      </w:pPr>
      <w:r w:rsidRPr="00980D09">
        <w:rPr>
          <w:rFonts w:ascii="Times New Roman" w:hAnsi="Times New Roman" w:cs="Times New Roman"/>
          <w:noProof/>
          <w:sz w:val="24"/>
          <w:szCs w:val="24"/>
        </w:rPr>
        <w:t xml:space="preserve">Yaya, S., Bishwajit, G., Ekholuenetale, M., Shah, V., Kadio, B., &amp; Udenigwe, O. (2017). Urban-rural difference in satisfaction with primary healthcare services in Ghana. </w:t>
      </w:r>
      <w:r w:rsidRPr="00980D09">
        <w:rPr>
          <w:rFonts w:ascii="Times New Roman" w:hAnsi="Times New Roman" w:cs="Times New Roman"/>
          <w:i/>
          <w:iCs/>
          <w:noProof/>
          <w:sz w:val="24"/>
          <w:szCs w:val="24"/>
        </w:rPr>
        <w:t>BMC Health Services Research</w:t>
      </w:r>
      <w:r w:rsidRPr="00980D09">
        <w:rPr>
          <w:rFonts w:ascii="Times New Roman" w:hAnsi="Times New Roman" w:cs="Times New Roman"/>
          <w:noProof/>
          <w:sz w:val="24"/>
          <w:szCs w:val="24"/>
        </w:rPr>
        <w:t xml:space="preserve">, </w:t>
      </w:r>
      <w:r w:rsidRPr="00980D09">
        <w:rPr>
          <w:rFonts w:ascii="Times New Roman" w:hAnsi="Times New Roman" w:cs="Times New Roman"/>
          <w:i/>
          <w:iCs/>
          <w:noProof/>
          <w:sz w:val="24"/>
          <w:szCs w:val="24"/>
        </w:rPr>
        <w:t>17</w:t>
      </w:r>
      <w:r w:rsidRPr="00980D09">
        <w:rPr>
          <w:rFonts w:ascii="Times New Roman" w:hAnsi="Times New Roman" w:cs="Times New Roman"/>
          <w:noProof/>
          <w:sz w:val="24"/>
          <w:szCs w:val="24"/>
        </w:rPr>
        <w:t>(1), 1–9. https://doi.org/10.1186/s12913-017-2745-7</w:t>
      </w:r>
    </w:p>
    <w:p w14:paraId="1CC96632" w14:textId="0B11CBBD" w:rsidR="005D20A2" w:rsidRPr="00980D09" w:rsidRDefault="00E61F33" w:rsidP="00920E43">
      <w:pPr>
        <w:spacing w:after="0" w:line="480" w:lineRule="auto"/>
        <w:ind w:left="785" w:hangingChars="327" w:hanging="785"/>
        <w:rPr>
          <w:rFonts w:ascii="Times New Roman" w:hAnsi="Times New Roman" w:cs="Times New Roman"/>
          <w:sz w:val="24"/>
          <w:szCs w:val="24"/>
        </w:rPr>
      </w:pPr>
      <w:r w:rsidRPr="00980D09">
        <w:rPr>
          <w:rFonts w:ascii="Times New Roman" w:hAnsi="Times New Roman" w:cs="Times New Roman"/>
          <w:sz w:val="24"/>
          <w:szCs w:val="24"/>
          <w:lang w:val="en-US"/>
        </w:rPr>
        <w:fldChar w:fldCharType="end"/>
      </w:r>
    </w:p>
    <w:p w14:paraId="2B00155D" w14:textId="77777777" w:rsidR="001F4BA3" w:rsidRPr="00980D09" w:rsidRDefault="001F4BA3" w:rsidP="00980D09">
      <w:pPr>
        <w:spacing w:after="0" w:line="480" w:lineRule="auto"/>
        <w:rPr>
          <w:rFonts w:ascii="Times New Roman" w:hAnsi="Times New Roman" w:cs="Times New Roman"/>
          <w:sz w:val="24"/>
          <w:szCs w:val="24"/>
        </w:rPr>
      </w:pPr>
    </w:p>
    <w:p w14:paraId="7A175339" w14:textId="77777777" w:rsidR="0088138D" w:rsidRPr="00980D09" w:rsidRDefault="0088138D" w:rsidP="00980D09">
      <w:pPr>
        <w:spacing w:after="0" w:line="480" w:lineRule="auto"/>
        <w:rPr>
          <w:rFonts w:ascii="Times New Roman" w:eastAsia="MS Mincho" w:hAnsi="Times New Roman" w:cs="Times New Roman"/>
          <w:b/>
          <w:sz w:val="24"/>
          <w:szCs w:val="24"/>
          <w:lang w:val="en-US"/>
        </w:rPr>
      </w:pPr>
    </w:p>
    <w:p w14:paraId="6BE0BCFF" w14:textId="73336BD9" w:rsidR="0088138D" w:rsidRPr="0001013F" w:rsidRDefault="0088138D" w:rsidP="0001013F">
      <w:pPr>
        <w:pStyle w:val="Heading1"/>
        <w:spacing w:before="0" w:line="480" w:lineRule="auto"/>
        <w:jc w:val="center"/>
        <w:rPr>
          <w:rFonts w:ascii="Times New Roman" w:hAnsi="Times New Roman" w:cs="Times New Roman"/>
          <w:b/>
          <w:color w:val="auto"/>
          <w:sz w:val="24"/>
          <w:lang w:val="en-US"/>
        </w:rPr>
      </w:pPr>
      <w:bookmarkStart w:id="138" w:name="_Toc115785239"/>
      <w:bookmarkStart w:id="139" w:name="_Toc117762857"/>
      <w:bookmarkStart w:id="140" w:name="_Toc117764905"/>
      <w:bookmarkStart w:id="141" w:name="_Toc117765360"/>
      <w:bookmarkStart w:id="142" w:name="_Toc121475283"/>
      <w:bookmarkStart w:id="143" w:name="_Toc152567399"/>
      <w:r w:rsidRPr="0001013F">
        <w:rPr>
          <w:rFonts w:ascii="Times New Roman" w:hAnsi="Times New Roman" w:cs="Times New Roman"/>
          <w:b/>
          <w:color w:val="auto"/>
          <w:sz w:val="24"/>
          <w:lang w:val="en-US"/>
        </w:rPr>
        <w:lastRenderedPageBreak/>
        <w:t>APPENDICES</w:t>
      </w:r>
      <w:bookmarkEnd w:id="138"/>
      <w:bookmarkEnd w:id="139"/>
      <w:bookmarkEnd w:id="140"/>
      <w:bookmarkEnd w:id="141"/>
      <w:bookmarkEnd w:id="142"/>
      <w:bookmarkEnd w:id="143"/>
    </w:p>
    <w:p w14:paraId="27BF7641" w14:textId="77777777" w:rsidR="0088138D" w:rsidRPr="00980D09" w:rsidRDefault="0088138D" w:rsidP="00980D09">
      <w:pPr>
        <w:spacing w:after="0" w:line="480" w:lineRule="auto"/>
        <w:jc w:val="center"/>
        <w:rPr>
          <w:rFonts w:ascii="Times New Roman" w:eastAsia="Calibri" w:hAnsi="Times New Roman" w:cs="Times New Roman"/>
          <w:b/>
          <w:sz w:val="24"/>
          <w:szCs w:val="24"/>
          <w:lang w:val="en-US"/>
        </w:rPr>
      </w:pPr>
      <w:bookmarkStart w:id="144" w:name="_Toc115785240"/>
      <w:bookmarkStart w:id="145" w:name="_Toc117762858"/>
      <w:bookmarkStart w:id="146" w:name="_Toc117764906"/>
      <w:bookmarkStart w:id="147" w:name="_Toc117765361"/>
      <w:bookmarkStart w:id="148" w:name="_Toc121475284"/>
      <w:r w:rsidRPr="00980D09">
        <w:rPr>
          <w:rFonts w:ascii="Times New Roman" w:eastAsia="Calibri" w:hAnsi="Times New Roman" w:cs="Times New Roman"/>
          <w:b/>
          <w:bCs/>
          <w:kern w:val="32"/>
          <w:sz w:val="24"/>
          <w:szCs w:val="24"/>
          <w:lang w:val="en-US"/>
        </w:rPr>
        <w:t>APPENDIX I</w:t>
      </w:r>
      <w:bookmarkEnd w:id="144"/>
      <w:bookmarkEnd w:id="145"/>
      <w:bookmarkEnd w:id="146"/>
      <w:bookmarkEnd w:id="147"/>
      <w:bookmarkEnd w:id="148"/>
      <w:r w:rsidRPr="00980D09">
        <w:rPr>
          <w:rFonts w:ascii="Times New Roman" w:eastAsia="Calibri" w:hAnsi="Times New Roman" w:cs="Times New Roman"/>
          <w:b/>
          <w:sz w:val="24"/>
          <w:szCs w:val="24"/>
          <w:lang w:val="en-US"/>
        </w:rPr>
        <w:t xml:space="preserve">: </w:t>
      </w:r>
      <w:r w:rsidRPr="00980D09">
        <w:rPr>
          <w:rFonts w:ascii="Times New Roman" w:eastAsia="MS Mincho" w:hAnsi="Times New Roman" w:cs="Times New Roman"/>
          <w:b/>
          <w:bCs/>
          <w:sz w:val="24"/>
          <w:szCs w:val="24"/>
          <w:lang w:val="en-US"/>
        </w:rPr>
        <w:t>VILLAGERS CONSENT FORM</w:t>
      </w:r>
    </w:p>
    <w:p w14:paraId="77285993" w14:textId="77777777" w:rsidR="0088138D" w:rsidRPr="00980D09" w:rsidRDefault="0088138D" w:rsidP="00980D09">
      <w:pPr>
        <w:tabs>
          <w:tab w:val="left" w:pos="5748"/>
        </w:tabs>
        <w:spacing w:after="0" w:line="480" w:lineRule="auto"/>
        <w:jc w:val="both"/>
        <w:rPr>
          <w:rFonts w:ascii="Times New Roman" w:eastAsia="Calibri" w:hAnsi="Times New Roman" w:cs="Times New Roman"/>
          <w:b/>
          <w:sz w:val="24"/>
          <w:szCs w:val="24"/>
          <w:lang w:val="en-US"/>
        </w:rPr>
      </w:pPr>
      <w:r w:rsidRPr="00980D09">
        <w:rPr>
          <w:rFonts w:ascii="Times New Roman" w:eastAsia="Calibri" w:hAnsi="Times New Roman" w:cs="Times New Roman"/>
          <w:b/>
          <w:sz w:val="24"/>
          <w:szCs w:val="24"/>
          <w:lang w:val="en-US"/>
        </w:rPr>
        <w:t>Dear respondent</w:t>
      </w:r>
    </w:p>
    <w:p w14:paraId="620164EC" w14:textId="77777777" w:rsidR="0088138D" w:rsidRPr="00980D09" w:rsidRDefault="0088138D" w:rsidP="00980D09">
      <w:pPr>
        <w:spacing w:after="0" w:line="480" w:lineRule="auto"/>
        <w:jc w:val="both"/>
        <w:rPr>
          <w:rFonts w:ascii="Times New Roman" w:eastAsia="Calibri" w:hAnsi="Times New Roman" w:cs="Times New Roman"/>
          <w:sz w:val="24"/>
          <w:szCs w:val="24"/>
          <w:lang w:val="en-US"/>
        </w:rPr>
      </w:pPr>
      <w:r w:rsidRPr="00980D09">
        <w:rPr>
          <w:rFonts w:ascii="Times New Roman" w:eastAsia="Calibri" w:hAnsi="Times New Roman" w:cs="Times New Roman"/>
          <w:sz w:val="24"/>
          <w:szCs w:val="24"/>
          <w:lang w:val="en-US"/>
        </w:rPr>
        <w:t>I am a student from Open University – Tanzania. I am studying Masters</w:t>
      </w:r>
      <w:r w:rsidRPr="00980D09">
        <w:rPr>
          <w:rFonts w:ascii="Times New Roman" w:eastAsia="Calibri" w:hAnsi="Times New Roman" w:cs="Times New Roman"/>
          <w:sz w:val="24"/>
          <w:szCs w:val="24"/>
          <w:lang w:eastAsia="ja-JP"/>
        </w:rPr>
        <w:t xml:space="preserve"> of Arts</w:t>
      </w:r>
      <w:r w:rsidRPr="00980D09">
        <w:rPr>
          <w:rFonts w:ascii="Times New Roman" w:eastAsia="Calibri" w:hAnsi="Times New Roman" w:cs="Times New Roman"/>
          <w:sz w:val="24"/>
          <w:szCs w:val="24"/>
          <w:lang w:val="en-US"/>
        </w:rPr>
        <w:t xml:space="preserve"> in Monitoring and Evaluation. This questionnaire aims to examine your answers to these questions about </w:t>
      </w:r>
      <w:r w:rsidRPr="00980D09">
        <w:rPr>
          <w:rFonts w:ascii="Times New Roman" w:eastAsia="Calibri" w:hAnsi="Times New Roman" w:cs="Times New Roman"/>
          <w:b/>
          <w:i/>
          <w:sz w:val="24"/>
          <w:szCs w:val="24"/>
          <w:lang w:val="en-US"/>
        </w:rPr>
        <w:t xml:space="preserve">“The Role of the </w:t>
      </w:r>
      <w:proofErr w:type="spellStart"/>
      <w:r w:rsidRPr="00980D09">
        <w:rPr>
          <w:rFonts w:ascii="Times New Roman" w:eastAsia="Calibri" w:hAnsi="Times New Roman" w:cs="Times New Roman"/>
          <w:b/>
          <w:i/>
          <w:sz w:val="24"/>
          <w:szCs w:val="24"/>
          <w:lang w:val="en-US"/>
        </w:rPr>
        <w:t>Okigusuri</w:t>
      </w:r>
      <w:proofErr w:type="spellEnd"/>
      <w:r w:rsidRPr="00980D09">
        <w:rPr>
          <w:rFonts w:ascii="Times New Roman" w:eastAsia="Calibri" w:hAnsi="Times New Roman" w:cs="Times New Roman"/>
          <w:b/>
          <w:i/>
          <w:sz w:val="24"/>
          <w:szCs w:val="24"/>
          <w:lang w:val="en-US"/>
        </w:rPr>
        <w:t xml:space="preserve"> System in Medicine Accessibility, Availability, and Affordability in </w:t>
      </w:r>
      <w:proofErr w:type="spellStart"/>
      <w:r w:rsidRPr="00980D09">
        <w:rPr>
          <w:rFonts w:ascii="Times New Roman" w:eastAsia="Calibri" w:hAnsi="Times New Roman" w:cs="Times New Roman"/>
          <w:b/>
          <w:i/>
          <w:sz w:val="24"/>
          <w:szCs w:val="24"/>
          <w:lang w:val="en-US"/>
        </w:rPr>
        <w:t>Kisarawe</w:t>
      </w:r>
      <w:proofErr w:type="spellEnd"/>
      <w:r w:rsidRPr="00980D09">
        <w:rPr>
          <w:rFonts w:ascii="Times New Roman" w:eastAsia="Calibri" w:hAnsi="Times New Roman" w:cs="Times New Roman"/>
          <w:b/>
          <w:i/>
          <w:sz w:val="24"/>
          <w:szCs w:val="24"/>
          <w:lang w:val="en-US"/>
        </w:rPr>
        <w:t xml:space="preserve"> District.”</w:t>
      </w:r>
      <w:r w:rsidRPr="00980D09">
        <w:rPr>
          <w:rFonts w:ascii="Times New Roman" w:eastAsia="Calibri" w:hAnsi="Times New Roman" w:cs="Times New Roman"/>
          <w:sz w:val="24"/>
          <w:szCs w:val="24"/>
          <w:lang w:val="en-US"/>
        </w:rPr>
        <w:t xml:space="preserve"> It is a partial of fulfillment of the requirement of the award of </w:t>
      </w:r>
      <w:r w:rsidRPr="00980D09">
        <w:rPr>
          <w:rFonts w:ascii="Times New Roman" w:eastAsia="Calibri" w:hAnsi="Times New Roman" w:cs="Times New Roman"/>
          <w:bCs/>
          <w:spacing w:val="-1"/>
          <w:sz w:val="24"/>
          <w:szCs w:val="24"/>
          <w:lang w:val="en-US"/>
        </w:rPr>
        <w:t>m</w:t>
      </w:r>
      <w:r w:rsidRPr="00980D09">
        <w:rPr>
          <w:rFonts w:ascii="Times New Roman" w:eastAsia="Calibri" w:hAnsi="Times New Roman" w:cs="Times New Roman"/>
          <w:bCs/>
          <w:sz w:val="24"/>
          <w:szCs w:val="24"/>
          <w:lang w:val="en-US"/>
        </w:rPr>
        <w:t>as</w:t>
      </w:r>
      <w:r w:rsidRPr="00980D09">
        <w:rPr>
          <w:rFonts w:ascii="Times New Roman" w:eastAsia="Calibri" w:hAnsi="Times New Roman" w:cs="Times New Roman"/>
          <w:bCs/>
          <w:spacing w:val="-1"/>
          <w:sz w:val="24"/>
          <w:szCs w:val="24"/>
          <w:lang w:val="en-US"/>
        </w:rPr>
        <w:t>t</w:t>
      </w:r>
      <w:r w:rsidRPr="00980D09">
        <w:rPr>
          <w:rFonts w:ascii="Times New Roman" w:eastAsia="Calibri" w:hAnsi="Times New Roman" w:cs="Times New Roman"/>
          <w:bCs/>
          <w:spacing w:val="-2"/>
          <w:sz w:val="24"/>
          <w:szCs w:val="24"/>
          <w:lang w:val="en-US"/>
        </w:rPr>
        <w:t>e</w:t>
      </w:r>
      <w:r w:rsidRPr="00980D09">
        <w:rPr>
          <w:rFonts w:ascii="Times New Roman" w:eastAsia="Calibri" w:hAnsi="Times New Roman" w:cs="Times New Roman"/>
          <w:bCs/>
          <w:sz w:val="24"/>
          <w:szCs w:val="24"/>
          <w:lang w:val="en-US"/>
        </w:rPr>
        <w:t>rs</w:t>
      </w:r>
      <w:r w:rsidRPr="00980D09">
        <w:rPr>
          <w:rFonts w:ascii="Times New Roman" w:eastAsia="Calibri" w:hAnsi="Times New Roman" w:cs="Times New Roman"/>
          <w:bCs/>
          <w:spacing w:val="2"/>
          <w:sz w:val="24"/>
          <w:szCs w:val="24"/>
          <w:lang w:val="en-US"/>
        </w:rPr>
        <w:t xml:space="preserve"> </w:t>
      </w:r>
      <w:r w:rsidRPr="00980D09">
        <w:rPr>
          <w:rFonts w:ascii="Times New Roman" w:eastAsia="Calibri" w:hAnsi="Times New Roman" w:cs="Times New Roman"/>
          <w:bCs/>
          <w:sz w:val="24"/>
          <w:szCs w:val="24"/>
          <w:lang w:val="en-US"/>
        </w:rPr>
        <w:t xml:space="preserve">of </w:t>
      </w:r>
      <w:proofErr w:type="gramStart"/>
      <w:r w:rsidRPr="00980D09">
        <w:rPr>
          <w:rFonts w:ascii="Times New Roman" w:eastAsia="Calibri" w:hAnsi="Times New Roman" w:cs="Times New Roman"/>
          <w:bCs/>
          <w:sz w:val="24"/>
          <w:szCs w:val="24"/>
          <w:lang w:val="en-US"/>
        </w:rPr>
        <w:t>a</w:t>
      </w:r>
      <w:r w:rsidRPr="00980D09">
        <w:rPr>
          <w:rFonts w:ascii="Times New Roman" w:eastAsia="Calibri" w:hAnsi="Times New Roman" w:cs="Times New Roman"/>
          <w:bCs/>
          <w:spacing w:val="-1"/>
          <w:sz w:val="24"/>
          <w:szCs w:val="24"/>
          <w:lang w:val="en-US"/>
        </w:rPr>
        <w:t>r</w:t>
      </w:r>
      <w:r w:rsidRPr="00980D09">
        <w:rPr>
          <w:rFonts w:ascii="Times New Roman" w:eastAsia="Calibri" w:hAnsi="Times New Roman" w:cs="Times New Roman"/>
          <w:bCs/>
          <w:spacing w:val="-2"/>
          <w:sz w:val="24"/>
          <w:szCs w:val="24"/>
          <w:lang w:val="en-US"/>
        </w:rPr>
        <w:t>t</w:t>
      </w:r>
      <w:r w:rsidRPr="00980D09">
        <w:rPr>
          <w:rFonts w:ascii="Times New Roman" w:eastAsia="Calibri" w:hAnsi="Times New Roman" w:cs="Times New Roman"/>
          <w:bCs/>
          <w:sz w:val="24"/>
          <w:szCs w:val="24"/>
          <w:lang w:val="en-US"/>
        </w:rPr>
        <w:t>s</w:t>
      </w:r>
      <w:proofErr w:type="gramEnd"/>
      <w:r w:rsidRPr="00980D09">
        <w:rPr>
          <w:rFonts w:ascii="Times New Roman" w:eastAsia="Calibri" w:hAnsi="Times New Roman" w:cs="Times New Roman"/>
          <w:bCs/>
          <w:spacing w:val="3"/>
          <w:sz w:val="24"/>
          <w:szCs w:val="24"/>
          <w:lang w:val="en-US"/>
        </w:rPr>
        <w:t xml:space="preserve"> </w:t>
      </w:r>
      <w:r w:rsidRPr="00980D09">
        <w:rPr>
          <w:rFonts w:ascii="Times New Roman" w:eastAsia="Calibri" w:hAnsi="Times New Roman" w:cs="Times New Roman"/>
          <w:bCs/>
          <w:spacing w:val="-2"/>
          <w:sz w:val="24"/>
          <w:szCs w:val="24"/>
          <w:lang w:val="en-US"/>
        </w:rPr>
        <w:t>i</w:t>
      </w:r>
      <w:r w:rsidRPr="00980D09">
        <w:rPr>
          <w:rFonts w:ascii="Times New Roman" w:eastAsia="Calibri" w:hAnsi="Times New Roman" w:cs="Times New Roman"/>
          <w:bCs/>
          <w:sz w:val="24"/>
          <w:szCs w:val="24"/>
          <w:lang w:val="en-US"/>
        </w:rPr>
        <w:t xml:space="preserve">n </w:t>
      </w:r>
      <w:r w:rsidRPr="00980D09">
        <w:rPr>
          <w:rFonts w:ascii="Times New Roman" w:eastAsia="Calibri" w:hAnsi="Times New Roman" w:cs="Times New Roman"/>
          <w:bCs/>
          <w:spacing w:val="4"/>
          <w:sz w:val="24"/>
          <w:szCs w:val="24"/>
          <w:lang w:val="en-US"/>
        </w:rPr>
        <w:t>m</w:t>
      </w:r>
      <w:r w:rsidRPr="00980D09">
        <w:rPr>
          <w:rFonts w:ascii="Times New Roman" w:eastAsia="Calibri" w:hAnsi="Times New Roman" w:cs="Times New Roman"/>
          <w:bCs/>
          <w:sz w:val="24"/>
          <w:szCs w:val="24"/>
          <w:lang w:val="en-US"/>
        </w:rPr>
        <w:t>on</w:t>
      </w:r>
      <w:r w:rsidRPr="00980D09">
        <w:rPr>
          <w:rFonts w:ascii="Times New Roman" w:eastAsia="Calibri" w:hAnsi="Times New Roman" w:cs="Times New Roman"/>
          <w:bCs/>
          <w:spacing w:val="-2"/>
          <w:sz w:val="24"/>
          <w:szCs w:val="24"/>
          <w:lang w:val="en-US"/>
        </w:rPr>
        <w:t>it</w:t>
      </w:r>
      <w:r w:rsidRPr="00980D09">
        <w:rPr>
          <w:rFonts w:ascii="Times New Roman" w:eastAsia="Calibri" w:hAnsi="Times New Roman" w:cs="Times New Roman"/>
          <w:bCs/>
          <w:sz w:val="24"/>
          <w:szCs w:val="24"/>
          <w:lang w:val="en-US"/>
        </w:rPr>
        <w:t>or</w:t>
      </w:r>
      <w:r w:rsidRPr="00980D09">
        <w:rPr>
          <w:rFonts w:ascii="Times New Roman" w:eastAsia="Calibri" w:hAnsi="Times New Roman" w:cs="Times New Roman"/>
          <w:bCs/>
          <w:spacing w:val="-2"/>
          <w:sz w:val="24"/>
          <w:szCs w:val="24"/>
          <w:lang w:val="en-US"/>
        </w:rPr>
        <w:t>i</w:t>
      </w:r>
      <w:r w:rsidRPr="00980D09">
        <w:rPr>
          <w:rFonts w:ascii="Times New Roman" w:eastAsia="Calibri" w:hAnsi="Times New Roman" w:cs="Times New Roman"/>
          <w:bCs/>
          <w:sz w:val="24"/>
          <w:szCs w:val="24"/>
          <w:lang w:val="en-US"/>
        </w:rPr>
        <w:t>ng</w:t>
      </w:r>
      <w:r w:rsidRPr="00980D09">
        <w:rPr>
          <w:rFonts w:ascii="Times New Roman" w:eastAsia="Calibri" w:hAnsi="Times New Roman" w:cs="Times New Roman"/>
          <w:bCs/>
          <w:spacing w:val="2"/>
          <w:sz w:val="24"/>
          <w:szCs w:val="24"/>
          <w:lang w:val="en-US"/>
        </w:rPr>
        <w:t xml:space="preserve"> </w:t>
      </w:r>
      <w:r w:rsidRPr="00980D09">
        <w:rPr>
          <w:rFonts w:ascii="Times New Roman" w:eastAsia="Calibri" w:hAnsi="Times New Roman" w:cs="Times New Roman"/>
          <w:bCs/>
          <w:sz w:val="24"/>
          <w:szCs w:val="24"/>
          <w:lang w:val="en-US"/>
        </w:rPr>
        <w:t>a</w:t>
      </w:r>
      <w:r w:rsidRPr="00980D09">
        <w:rPr>
          <w:rFonts w:ascii="Times New Roman" w:eastAsia="Calibri" w:hAnsi="Times New Roman" w:cs="Times New Roman"/>
          <w:bCs/>
          <w:spacing w:val="-1"/>
          <w:sz w:val="24"/>
          <w:szCs w:val="24"/>
          <w:lang w:val="en-US"/>
        </w:rPr>
        <w:t>n</w:t>
      </w:r>
      <w:r w:rsidRPr="00980D09">
        <w:rPr>
          <w:rFonts w:ascii="Times New Roman" w:eastAsia="Calibri" w:hAnsi="Times New Roman" w:cs="Times New Roman"/>
          <w:bCs/>
          <w:sz w:val="24"/>
          <w:szCs w:val="24"/>
          <w:lang w:val="en-US"/>
        </w:rPr>
        <w:t>d</w:t>
      </w:r>
      <w:r w:rsidRPr="00980D09">
        <w:rPr>
          <w:rFonts w:ascii="Times New Roman" w:eastAsia="Calibri" w:hAnsi="Times New Roman" w:cs="Times New Roman"/>
          <w:bCs/>
          <w:spacing w:val="2"/>
          <w:sz w:val="24"/>
          <w:szCs w:val="24"/>
          <w:lang w:val="en-US"/>
        </w:rPr>
        <w:t xml:space="preserve"> </w:t>
      </w:r>
      <w:r w:rsidRPr="00980D09">
        <w:rPr>
          <w:rFonts w:ascii="Times New Roman" w:eastAsia="Calibri" w:hAnsi="Times New Roman" w:cs="Times New Roman"/>
          <w:bCs/>
          <w:spacing w:val="-2"/>
          <w:sz w:val="24"/>
          <w:szCs w:val="24"/>
          <w:lang w:val="en-US"/>
        </w:rPr>
        <w:t>e</w:t>
      </w:r>
      <w:r w:rsidRPr="00980D09">
        <w:rPr>
          <w:rFonts w:ascii="Times New Roman" w:eastAsia="Calibri" w:hAnsi="Times New Roman" w:cs="Times New Roman"/>
          <w:bCs/>
          <w:spacing w:val="1"/>
          <w:sz w:val="24"/>
          <w:szCs w:val="24"/>
          <w:lang w:val="en-US"/>
        </w:rPr>
        <w:t>v</w:t>
      </w:r>
      <w:r w:rsidRPr="00980D09">
        <w:rPr>
          <w:rFonts w:ascii="Times New Roman" w:eastAsia="Calibri" w:hAnsi="Times New Roman" w:cs="Times New Roman"/>
          <w:bCs/>
          <w:sz w:val="24"/>
          <w:szCs w:val="24"/>
          <w:lang w:val="en-US"/>
        </w:rPr>
        <w:t>a</w:t>
      </w:r>
      <w:r w:rsidRPr="00980D09">
        <w:rPr>
          <w:rFonts w:ascii="Times New Roman" w:eastAsia="Calibri" w:hAnsi="Times New Roman" w:cs="Times New Roman"/>
          <w:bCs/>
          <w:spacing w:val="-2"/>
          <w:sz w:val="24"/>
          <w:szCs w:val="24"/>
          <w:lang w:val="en-US"/>
        </w:rPr>
        <w:t>l</w:t>
      </w:r>
      <w:r w:rsidRPr="00980D09">
        <w:rPr>
          <w:rFonts w:ascii="Times New Roman" w:eastAsia="Calibri" w:hAnsi="Times New Roman" w:cs="Times New Roman"/>
          <w:bCs/>
          <w:sz w:val="24"/>
          <w:szCs w:val="24"/>
          <w:lang w:val="en-US"/>
        </w:rPr>
        <w:t>u</w:t>
      </w:r>
      <w:r w:rsidRPr="00980D09">
        <w:rPr>
          <w:rFonts w:ascii="Times New Roman" w:eastAsia="Calibri" w:hAnsi="Times New Roman" w:cs="Times New Roman"/>
          <w:bCs/>
          <w:spacing w:val="-1"/>
          <w:sz w:val="24"/>
          <w:szCs w:val="24"/>
          <w:lang w:val="en-US"/>
        </w:rPr>
        <w:t>a</w:t>
      </w:r>
      <w:r w:rsidRPr="00980D09">
        <w:rPr>
          <w:rFonts w:ascii="Times New Roman" w:eastAsia="Calibri" w:hAnsi="Times New Roman" w:cs="Times New Roman"/>
          <w:bCs/>
          <w:spacing w:val="3"/>
          <w:sz w:val="24"/>
          <w:szCs w:val="24"/>
          <w:lang w:val="en-US"/>
        </w:rPr>
        <w:t>t</w:t>
      </w:r>
      <w:r w:rsidRPr="00980D09">
        <w:rPr>
          <w:rFonts w:ascii="Times New Roman" w:eastAsia="Calibri" w:hAnsi="Times New Roman" w:cs="Times New Roman"/>
          <w:bCs/>
          <w:spacing w:val="-2"/>
          <w:sz w:val="24"/>
          <w:szCs w:val="24"/>
          <w:lang w:val="en-US"/>
        </w:rPr>
        <w:t>i</w:t>
      </w:r>
      <w:r w:rsidRPr="00980D09">
        <w:rPr>
          <w:rFonts w:ascii="Times New Roman" w:eastAsia="Calibri" w:hAnsi="Times New Roman" w:cs="Times New Roman"/>
          <w:bCs/>
          <w:sz w:val="24"/>
          <w:szCs w:val="24"/>
          <w:lang w:val="en-US"/>
        </w:rPr>
        <w:t>on</w:t>
      </w:r>
      <w:r w:rsidRPr="00980D09">
        <w:rPr>
          <w:rFonts w:ascii="Times New Roman" w:eastAsia="Calibri" w:hAnsi="Times New Roman" w:cs="Times New Roman"/>
          <w:sz w:val="24"/>
          <w:szCs w:val="24"/>
          <w:lang w:val="en-US"/>
        </w:rPr>
        <w:t xml:space="preserve">. Your given information will remain confidential. Therefore, I am asking for your cooperation in filling this questions </w:t>
      </w:r>
      <w:proofErr w:type="spellStart"/>
      <w:r w:rsidRPr="00980D09">
        <w:rPr>
          <w:rFonts w:ascii="Times New Roman" w:eastAsia="Calibri" w:hAnsi="Times New Roman" w:cs="Times New Roman"/>
          <w:sz w:val="24"/>
          <w:szCs w:val="24"/>
          <w:lang w:val="en-US"/>
        </w:rPr>
        <w:t>form.</w:t>
      </w:r>
      <w:r w:rsidRPr="00980D09">
        <w:rPr>
          <w:rFonts w:ascii="Times New Roman" w:eastAsia="MS Mincho" w:hAnsi="Times New Roman" w:cs="Times New Roman"/>
          <w:sz w:val="24"/>
          <w:szCs w:val="24"/>
          <w:lang w:val="en-US"/>
        </w:rPr>
        <w:t>You</w:t>
      </w:r>
      <w:proofErr w:type="spellEnd"/>
      <w:r w:rsidRPr="00980D09">
        <w:rPr>
          <w:rFonts w:ascii="Times New Roman" w:eastAsia="MS Mincho" w:hAnsi="Times New Roman" w:cs="Times New Roman"/>
          <w:sz w:val="24"/>
          <w:szCs w:val="24"/>
          <w:lang w:val="en-US"/>
        </w:rPr>
        <w:t xml:space="preserve"> can drop out our survey whenever you like. </w:t>
      </w:r>
    </w:p>
    <w:p w14:paraId="6A8989C6" w14:textId="77777777" w:rsidR="0088138D" w:rsidRPr="00980D09" w:rsidRDefault="0088138D" w:rsidP="00980D09">
      <w:pPr>
        <w:spacing w:after="0" w:line="480" w:lineRule="auto"/>
        <w:jc w:val="both"/>
        <w:rPr>
          <w:rFonts w:ascii="Times New Roman" w:eastAsia="MS Mincho" w:hAnsi="Times New Roman" w:cs="Times New Roman"/>
          <w:sz w:val="24"/>
          <w:szCs w:val="24"/>
          <w:lang w:val="en-US" w:eastAsia="ja-JP"/>
        </w:rPr>
      </w:pPr>
      <w:r w:rsidRPr="00980D09">
        <w:rPr>
          <w:rFonts w:ascii="Times New Roman" w:eastAsia="MS Mincho" w:hAnsi="Times New Roman" w:cs="Times New Roman"/>
          <w:sz w:val="24"/>
          <w:szCs w:val="24"/>
          <w:lang w:val="en-US"/>
        </w:rPr>
        <w:t xml:space="preserve">This form aims at seeking for consent from villagers to provide their correct information to be used by the researcher </w:t>
      </w:r>
    </w:p>
    <w:p w14:paraId="39775B2E" w14:textId="77777777" w:rsidR="0088138D" w:rsidRPr="00980D09" w:rsidRDefault="0088138D" w:rsidP="00980D09">
      <w:pPr>
        <w:spacing w:after="0" w:line="480" w:lineRule="auto"/>
        <w:jc w:val="both"/>
        <w:rPr>
          <w:rFonts w:ascii="Times New Roman" w:eastAsia="MS Mincho" w:hAnsi="Times New Roman" w:cs="Times New Roman"/>
          <w:sz w:val="24"/>
          <w:szCs w:val="24"/>
          <w:lang w:val="en-US"/>
        </w:rPr>
      </w:pPr>
      <w:r w:rsidRPr="00980D09">
        <w:rPr>
          <w:rFonts w:ascii="Times New Roman" w:eastAsia="MS Mincho" w:hAnsi="Times New Roman" w:cs="Times New Roman"/>
          <w:sz w:val="24"/>
          <w:szCs w:val="24"/>
          <w:lang w:val="en-US"/>
        </w:rPr>
        <w:t>PERMISSION</w:t>
      </w:r>
    </w:p>
    <w:p w14:paraId="32F1BCEB" w14:textId="77777777" w:rsidR="0088138D" w:rsidRPr="00980D09" w:rsidRDefault="0088138D" w:rsidP="00980D09">
      <w:pPr>
        <w:spacing w:after="0" w:line="480" w:lineRule="auto"/>
        <w:jc w:val="both"/>
        <w:rPr>
          <w:rFonts w:ascii="Times New Roman" w:eastAsia="MS Mincho" w:hAnsi="Times New Roman" w:cs="Times New Roman"/>
          <w:sz w:val="24"/>
          <w:szCs w:val="24"/>
          <w:lang w:val="en-US"/>
        </w:rPr>
      </w:pPr>
      <w:r w:rsidRPr="00980D09">
        <w:rPr>
          <w:rFonts w:ascii="Times New Roman" w:eastAsia="MS Mincho" w:hAnsi="Times New Roman" w:cs="Times New Roman"/>
          <w:sz w:val="24"/>
          <w:szCs w:val="24"/>
          <w:lang w:val="en-US"/>
        </w:rPr>
        <w:t>Date.................................................</w:t>
      </w:r>
    </w:p>
    <w:p w14:paraId="7EE9489A" w14:textId="4318D40D" w:rsidR="0088138D" w:rsidRPr="00980D09" w:rsidRDefault="00920E43" w:rsidP="00980D09">
      <w:pPr>
        <w:spacing w:after="0" w:line="480" w:lineRule="auto"/>
        <w:jc w:val="both"/>
        <w:rPr>
          <w:rFonts w:ascii="Times New Roman" w:eastAsia="MS Mincho" w:hAnsi="Times New Roman" w:cs="Times New Roman"/>
          <w:sz w:val="24"/>
          <w:szCs w:val="24"/>
          <w:lang w:val="en-US"/>
        </w:rPr>
      </w:pPr>
      <w:r>
        <w:rPr>
          <w:rFonts w:ascii="Times New Roman" w:eastAsia="MS Mincho" w:hAnsi="Times New Roman" w:cs="Times New Roman"/>
          <w:sz w:val="24"/>
          <w:szCs w:val="24"/>
          <w:lang w:val="en-US"/>
        </w:rPr>
        <w:t>I …………………………………</w:t>
      </w:r>
      <w:r w:rsidR="0088138D" w:rsidRPr="00980D09">
        <w:rPr>
          <w:rFonts w:ascii="Times New Roman" w:eastAsia="MS Mincho" w:hAnsi="Times New Roman" w:cs="Times New Roman"/>
          <w:sz w:val="24"/>
          <w:szCs w:val="24"/>
          <w:lang w:val="en-US"/>
        </w:rPr>
        <w:t>on behalf of my family with a sane mind, am willing to provide my family information correctly, without any external force or pressure to be used by researcher for our well-being.</w:t>
      </w:r>
    </w:p>
    <w:p w14:paraId="569335DA" w14:textId="2A8BCFF7" w:rsidR="0088138D" w:rsidRPr="00980D09" w:rsidRDefault="0088138D" w:rsidP="00920E43">
      <w:pPr>
        <w:spacing w:after="0" w:line="480" w:lineRule="auto"/>
        <w:ind w:left="2" w:right="960"/>
        <w:jc w:val="both"/>
        <w:rPr>
          <w:rFonts w:ascii="Times New Roman" w:eastAsia="MS Mincho" w:hAnsi="Times New Roman" w:cs="Times New Roman"/>
          <w:sz w:val="24"/>
          <w:szCs w:val="24"/>
          <w:lang w:val="en-US" w:eastAsia="ja-JP"/>
        </w:rPr>
      </w:pPr>
      <w:r w:rsidRPr="00980D09">
        <w:rPr>
          <w:rFonts w:ascii="Times New Roman" w:eastAsia="MS Mincho" w:hAnsi="Times New Roman" w:cs="Times New Roman"/>
          <w:sz w:val="24"/>
          <w:szCs w:val="24"/>
          <w:lang w:val="en-US"/>
        </w:rPr>
        <w:t>Family member’s Signature…………………………</w:t>
      </w:r>
      <w:r w:rsidRPr="00980D09">
        <w:rPr>
          <w:rFonts w:ascii="Times New Roman" w:eastAsia="MS Mincho" w:hAnsi="Times New Roman" w:cs="Times New Roman"/>
          <w:sz w:val="24"/>
          <w:szCs w:val="24"/>
          <w:lang w:val="en-US" w:eastAsia="ja-JP"/>
        </w:rPr>
        <w:t xml:space="preserve">　　　　　　　　</w:t>
      </w:r>
    </w:p>
    <w:p w14:paraId="6885DA6A" w14:textId="77777777" w:rsidR="0088138D" w:rsidRPr="00980D09" w:rsidRDefault="0088138D" w:rsidP="00920E43">
      <w:pPr>
        <w:spacing w:after="0" w:line="480" w:lineRule="auto"/>
        <w:ind w:right="960"/>
        <w:jc w:val="both"/>
        <w:rPr>
          <w:rFonts w:ascii="Times New Roman" w:eastAsia="MS Mincho" w:hAnsi="Times New Roman" w:cs="Times New Roman"/>
          <w:sz w:val="24"/>
          <w:szCs w:val="24"/>
          <w:lang w:val="en-US"/>
        </w:rPr>
      </w:pPr>
      <w:r w:rsidRPr="00980D09">
        <w:rPr>
          <w:rFonts w:ascii="Times New Roman" w:eastAsia="MS Mincho" w:hAnsi="Times New Roman" w:cs="Times New Roman"/>
          <w:sz w:val="24"/>
          <w:szCs w:val="24"/>
          <w:lang w:val="en-US"/>
        </w:rPr>
        <w:t>Village name: ………………………………………</w:t>
      </w:r>
    </w:p>
    <w:p w14:paraId="7218F5C3" w14:textId="77777777" w:rsidR="0088138D" w:rsidRPr="00980D09" w:rsidRDefault="0088138D" w:rsidP="00920E43">
      <w:pPr>
        <w:spacing w:after="0" w:line="480" w:lineRule="auto"/>
        <w:ind w:right="960"/>
        <w:jc w:val="both"/>
        <w:rPr>
          <w:rFonts w:ascii="Times New Roman" w:eastAsia="MS Mincho" w:hAnsi="Times New Roman" w:cs="Times New Roman"/>
          <w:sz w:val="24"/>
          <w:szCs w:val="24"/>
          <w:lang w:val="en-US"/>
        </w:rPr>
      </w:pPr>
      <w:r w:rsidRPr="00980D09">
        <w:rPr>
          <w:rFonts w:ascii="Times New Roman" w:eastAsia="MS Mincho" w:hAnsi="Times New Roman" w:cs="Times New Roman"/>
          <w:sz w:val="24"/>
          <w:szCs w:val="24"/>
          <w:lang w:val="en-US"/>
        </w:rPr>
        <w:t>The house identification number: …………………………</w:t>
      </w:r>
    </w:p>
    <w:p w14:paraId="42993133" w14:textId="77777777" w:rsidR="0088138D" w:rsidRPr="00980D09" w:rsidRDefault="0088138D" w:rsidP="00920E43">
      <w:pPr>
        <w:spacing w:after="0" w:line="480" w:lineRule="auto"/>
        <w:ind w:right="960"/>
        <w:jc w:val="both"/>
        <w:rPr>
          <w:rFonts w:ascii="Times New Roman" w:eastAsia="MS Mincho" w:hAnsi="Times New Roman" w:cs="Times New Roman"/>
          <w:sz w:val="24"/>
          <w:szCs w:val="24"/>
          <w:lang w:val="en-US"/>
        </w:rPr>
      </w:pPr>
      <w:r w:rsidRPr="00980D09">
        <w:rPr>
          <w:rFonts w:ascii="Times New Roman" w:eastAsia="MS Mincho" w:hAnsi="Times New Roman" w:cs="Times New Roman"/>
          <w:sz w:val="24"/>
          <w:szCs w:val="24"/>
          <w:lang w:val="en-US"/>
        </w:rPr>
        <w:t xml:space="preserve">The </w:t>
      </w:r>
      <w:proofErr w:type="spellStart"/>
      <w:r w:rsidRPr="00980D09">
        <w:rPr>
          <w:rFonts w:ascii="Times New Roman" w:eastAsia="MS Mincho" w:hAnsi="Times New Roman" w:cs="Times New Roman"/>
          <w:sz w:val="24"/>
          <w:szCs w:val="24"/>
          <w:lang w:val="en-US" w:eastAsia="ja-JP"/>
        </w:rPr>
        <w:t>Okigusuri</w:t>
      </w:r>
      <w:proofErr w:type="spellEnd"/>
      <w:r w:rsidRPr="00980D09">
        <w:rPr>
          <w:rFonts w:ascii="Times New Roman" w:eastAsia="MS Mincho" w:hAnsi="Times New Roman" w:cs="Times New Roman"/>
          <w:sz w:val="24"/>
          <w:szCs w:val="24"/>
          <w:lang w:val="en-US" w:eastAsia="ja-JP"/>
        </w:rPr>
        <w:t xml:space="preserve">　</w:t>
      </w:r>
      <w:r w:rsidRPr="00980D09">
        <w:rPr>
          <w:rFonts w:ascii="Times New Roman" w:eastAsia="MS Mincho" w:hAnsi="Times New Roman" w:cs="Times New Roman"/>
          <w:sz w:val="24"/>
          <w:szCs w:val="24"/>
          <w:lang w:val="en-US" w:eastAsia="ja-JP"/>
        </w:rPr>
        <w:t>ID</w:t>
      </w:r>
      <w:proofErr w:type="gramStart"/>
      <w:r w:rsidRPr="00980D09">
        <w:rPr>
          <w:rFonts w:ascii="Times New Roman" w:eastAsia="MS Mincho" w:hAnsi="Times New Roman" w:cs="Times New Roman"/>
          <w:sz w:val="24"/>
          <w:szCs w:val="24"/>
          <w:lang w:val="en-US" w:eastAsia="ja-JP"/>
        </w:rPr>
        <w:t xml:space="preserve">　</w:t>
      </w:r>
      <w:r w:rsidRPr="00980D09">
        <w:rPr>
          <w:rFonts w:ascii="Times New Roman" w:eastAsia="MS Mincho" w:hAnsi="Times New Roman" w:cs="Times New Roman"/>
          <w:sz w:val="24"/>
          <w:szCs w:val="24"/>
          <w:lang w:val="en-US"/>
        </w:rPr>
        <w:t xml:space="preserve"> number</w:t>
      </w:r>
      <w:proofErr w:type="gramEnd"/>
      <w:r w:rsidRPr="00980D09">
        <w:rPr>
          <w:rFonts w:ascii="Times New Roman" w:eastAsia="MS Mincho" w:hAnsi="Times New Roman" w:cs="Times New Roman"/>
          <w:sz w:val="24"/>
          <w:szCs w:val="24"/>
          <w:lang w:val="en-US"/>
        </w:rPr>
        <w:t>: …………………………</w:t>
      </w:r>
    </w:p>
    <w:p w14:paraId="7420F1DC" w14:textId="77777777" w:rsidR="002A59AE" w:rsidRPr="00980D09" w:rsidRDefault="002A59AE" w:rsidP="00920E43">
      <w:pPr>
        <w:spacing w:after="0" w:line="480" w:lineRule="auto"/>
        <w:rPr>
          <w:rFonts w:ascii="Times New Roman" w:eastAsiaTheme="minorEastAsia" w:hAnsi="Times New Roman" w:cs="Times New Roman"/>
          <w:sz w:val="24"/>
          <w:szCs w:val="24"/>
        </w:rPr>
      </w:pPr>
      <w:bookmarkStart w:id="149" w:name="_Hlk138858603"/>
      <w:r w:rsidRPr="00980D09">
        <w:rPr>
          <w:rFonts w:ascii="Times New Roman" w:eastAsiaTheme="minorEastAsia" w:hAnsi="Times New Roman" w:cs="Times New Roman"/>
          <w:sz w:val="24"/>
          <w:szCs w:val="24"/>
        </w:rPr>
        <w:t xml:space="preserve">ID written in </w:t>
      </w:r>
      <w:proofErr w:type="spellStart"/>
      <w:r w:rsidRPr="00980D09">
        <w:rPr>
          <w:rFonts w:ascii="Times New Roman" w:eastAsiaTheme="minorEastAsia" w:hAnsi="Times New Roman" w:cs="Times New Roman"/>
          <w:sz w:val="24"/>
          <w:szCs w:val="24"/>
        </w:rPr>
        <w:t>Okigusuri</w:t>
      </w:r>
      <w:proofErr w:type="spellEnd"/>
      <w:r w:rsidRPr="00980D09">
        <w:rPr>
          <w:rFonts w:ascii="Times New Roman" w:eastAsiaTheme="minorEastAsia" w:hAnsi="Times New Roman" w:cs="Times New Roman"/>
          <w:sz w:val="24"/>
          <w:szCs w:val="24"/>
        </w:rPr>
        <w:t xml:space="preserve"> box: ________________________</w:t>
      </w:r>
    </w:p>
    <w:p w14:paraId="5A6D508C" w14:textId="77777777" w:rsidR="00920E43" w:rsidRDefault="002A59AE" w:rsidP="00920E43">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Name written in </w:t>
      </w:r>
      <w:proofErr w:type="spellStart"/>
      <w:r w:rsidRPr="00980D09">
        <w:rPr>
          <w:rFonts w:ascii="Times New Roman" w:eastAsiaTheme="minorEastAsia" w:hAnsi="Times New Roman" w:cs="Times New Roman"/>
          <w:sz w:val="24"/>
          <w:szCs w:val="24"/>
        </w:rPr>
        <w:t>Okigusuri</w:t>
      </w:r>
      <w:proofErr w:type="spellEnd"/>
      <w:r w:rsidRPr="00980D09">
        <w:rPr>
          <w:rFonts w:ascii="Times New Roman" w:eastAsiaTheme="minorEastAsia" w:hAnsi="Times New Roman" w:cs="Times New Roman"/>
          <w:sz w:val="24"/>
          <w:szCs w:val="24"/>
        </w:rPr>
        <w:t xml:space="preserve"> box: ________________________</w:t>
      </w:r>
    </w:p>
    <w:p w14:paraId="1A48466E" w14:textId="2EB7F256" w:rsidR="002A59AE" w:rsidRPr="00980D09" w:rsidRDefault="002A59AE" w:rsidP="00920E43">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lastRenderedPageBreak/>
        <w:t>Village name: ________________________</w:t>
      </w:r>
    </w:p>
    <w:p w14:paraId="61C2A334" w14:textId="77777777" w:rsidR="002A59AE" w:rsidRPr="00980D09" w:rsidRDefault="002A59AE" w:rsidP="00920E43">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House identification number (Address No.): ________________________</w:t>
      </w:r>
    </w:p>
    <w:p w14:paraId="02FBF968" w14:textId="63A78412" w:rsidR="002A59AE" w:rsidRPr="00980D09" w:rsidRDefault="002A59AE" w:rsidP="00920E43">
      <w:pPr>
        <w:spacing w:after="0" w:line="480" w:lineRule="auto"/>
        <w:rPr>
          <w:rFonts w:ascii="Times New Roman" w:eastAsiaTheme="minorEastAsia" w:hAnsi="Times New Roman" w:cs="Times New Roman"/>
          <w:b/>
          <w:bCs/>
          <w:sz w:val="24"/>
          <w:szCs w:val="24"/>
        </w:rPr>
      </w:pPr>
      <w:proofErr w:type="gramStart"/>
      <w:r w:rsidRPr="00980D09">
        <w:rPr>
          <w:rFonts w:ascii="Times New Roman" w:eastAsiaTheme="minorEastAsia" w:hAnsi="Times New Roman" w:cs="Times New Roman"/>
          <w:b/>
          <w:bCs/>
          <w:sz w:val="24"/>
          <w:szCs w:val="24"/>
        </w:rPr>
        <w:t>Villagers  Survey</w:t>
      </w:r>
      <w:proofErr w:type="gramEnd"/>
      <w:r w:rsidRPr="00980D09">
        <w:rPr>
          <w:rFonts w:ascii="Times New Roman" w:eastAsiaTheme="minorEastAsia" w:hAnsi="Times New Roman" w:cs="Times New Roman"/>
          <w:b/>
          <w:bCs/>
          <w:sz w:val="24"/>
          <w:szCs w:val="24"/>
        </w:rPr>
        <w:t xml:space="preserve"> 2023</w:t>
      </w:r>
    </w:p>
    <w:p w14:paraId="4B3DEE67" w14:textId="6DCE48D2" w:rsidR="002A59AE" w:rsidRPr="00980D09" w:rsidRDefault="002A59AE" w:rsidP="00980D09">
      <w:pPr>
        <w:spacing w:after="0" w:line="480" w:lineRule="auto"/>
        <w:rPr>
          <w:rFonts w:ascii="Times New Roman" w:eastAsia="MS Mincho" w:hAnsi="Times New Roman" w:cs="Times New Roman"/>
          <w:b/>
          <w:bCs/>
          <w:sz w:val="24"/>
          <w:szCs w:val="24"/>
        </w:rPr>
      </w:pPr>
      <w:r w:rsidRPr="00980D09">
        <w:rPr>
          <w:rFonts w:ascii="Times New Roman" w:hAnsi="Times New Roman" w:cs="Times New Roman"/>
          <w:b/>
          <w:bCs/>
          <w:sz w:val="24"/>
          <w:szCs w:val="24"/>
        </w:rPr>
        <w:t>Date of the interview________/________/2023      TIME AM/PM ____: ____</w:t>
      </w:r>
      <w:r w:rsidRPr="00980D09">
        <w:rPr>
          <w:rFonts w:ascii="Times New Roman" w:eastAsia="MS Mincho" w:hAnsi="Times New Roman" w:cs="Times New Roman"/>
          <w:b/>
          <w:bCs/>
          <w:sz w:val="24"/>
          <w:szCs w:val="24"/>
        </w:rPr>
        <w:t>～＿＿：＿＿</w:t>
      </w:r>
      <w:r w:rsidRPr="00980D09">
        <w:rPr>
          <w:rFonts w:ascii="Times New Roman" w:eastAsia="MS Mincho" w:hAnsi="Times New Roman" w:cs="Times New Roman"/>
          <w:b/>
          <w:bCs/>
          <w:sz w:val="24"/>
          <w:szCs w:val="24"/>
        </w:rPr>
        <w:t xml:space="preserve"> </w:t>
      </w:r>
      <w:r w:rsidR="00920E43">
        <w:rPr>
          <w:rFonts w:ascii="Times New Roman" w:hAnsi="Times New Roman" w:cs="Times New Roman"/>
          <w:b/>
          <w:bCs/>
          <w:sz w:val="24"/>
          <w:szCs w:val="24"/>
        </w:rPr>
        <w:t>(</w:t>
      </w:r>
      <w:r w:rsidRPr="00980D09">
        <w:rPr>
          <w:rFonts w:ascii="Times New Roman" w:hAnsi="Times New Roman" w:cs="Times New Roman"/>
          <w:b/>
          <w:bCs/>
          <w:sz w:val="24"/>
          <w:szCs w:val="24"/>
        </w:rPr>
        <w:t>min)</w:t>
      </w:r>
    </w:p>
    <w:tbl>
      <w:tblPr>
        <w:tblW w:w="0" w:type="auto"/>
        <w:tblLook w:val="04A0" w:firstRow="1" w:lastRow="0" w:firstColumn="1" w:lastColumn="0" w:noHBand="0" w:noVBand="1"/>
      </w:tblPr>
      <w:tblGrid>
        <w:gridCol w:w="4291"/>
        <w:gridCol w:w="4145"/>
      </w:tblGrid>
      <w:tr w:rsidR="00980D09" w:rsidRPr="00980D09" w14:paraId="3109AC94" w14:textId="77777777" w:rsidTr="0014593D">
        <w:trPr>
          <w:trHeight w:val="454"/>
        </w:trPr>
        <w:tc>
          <w:tcPr>
            <w:tcW w:w="5227" w:type="dxa"/>
          </w:tcPr>
          <w:p w14:paraId="067A8DCA"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hAnsi="Times New Roman" w:cs="Times New Roman"/>
                <w:b/>
                <w:bCs/>
                <w:sz w:val="24"/>
                <w:szCs w:val="24"/>
              </w:rPr>
              <w:t>Respondent’s name_________________________</w:t>
            </w:r>
          </w:p>
        </w:tc>
        <w:tc>
          <w:tcPr>
            <w:tcW w:w="5228" w:type="dxa"/>
          </w:tcPr>
          <w:p w14:paraId="1DB7D8ED"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hAnsi="Times New Roman" w:cs="Times New Roman"/>
                <w:b/>
                <w:bCs/>
                <w:sz w:val="24"/>
                <w:szCs w:val="24"/>
              </w:rPr>
              <w:t>Respondent’s gender _____Male    /    ______Female</w:t>
            </w:r>
          </w:p>
        </w:tc>
      </w:tr>
      <w:tr w:rsidR="00980D09" w:rsidRPr="00980D09" w14:paraId="3932FFEA" w14:textId="77777777" w:rsidTr="0014593D">
        <w:trPr>
          <w:trHeight w:val="454"/>
        </w:trPr>
        <w:tc>
          <w:tcPr>
            <w:tcW w:w="5227" w:type="dxa"/>
          </w:tcPr>
          <w:p w14:paraId="5B2E713F" w14:textId="77777777" w:rsidR="002A59AE" w:rsidRPr="00980D09" w:rsidRDefault="002A59AE" w:rsidP="00980D09">
            <w:pPr>
              <w:spacing w:line="480" w:lineRule="auto"/>
              <w:jc w:val="center"/>
              <w:rPr>
                <w:rFonts w:ascii="Times New Roman" w:hAnsi="Times New Roman" w:cs="Times New Roman"/>
                <w:b/>
                <w:bCs/>
                <w:sz w:val="24"/>
                <w:szCs w:val="24"/>
              </w:rPr>
            </w:pPr>
          </w:p>
          <w:p w14:paraId="1FBB62AB"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hAnsi="Times New Roman" w:cs="Times New Roman"/>
                <w:b/>
                <w:bCs/>
                <w:sz w:val="24"/>
                <w:szCs w:val="24"/>
              </w:rPr>
              <w:t>Respondent’s age _________years old</w:t>
            </w:r>
          </w:p>
        </w:tc>
        <w:tc>
          <w:tcPr>
            <w:tcW w:w="5228" w:type="dxa"/>
          </w:tcPr>
          <w:p w14:paraId="72C4F95C" w14:textId="77777777" w:rsidR="002A59AE" w:rsidRPr="00980D09" w:rsidRDefault="002A59AE" w:rsidP="00980D09">
            <w:pPr>
              <w:spacing w:line="480" w:lineRule="auto"/>
              <w:jc w:val="center"/>
              <w:rPr>
                <w:rFonts w:ascii="Times New Roman" w:hAnsi="Times New Roman" w:cs="Times New Roman"/>
                <w:b/>
                <w:bCs/>
                <w:sz w:val="24"/>
                <w:szCs w:val="24"/>
              </w:rPr>
            </w:pPr>
          </w:p>
          <w:p w14:paraId="099F23F4" w14:textId="77777777" w:rsidR="002A59AE" w:rsidRPr="00980D09" w:rsidRDefault="002A59AE" w:rsidP="00980D09">
            <w:pPr>
              <w:spacing w:line="480" w:lineRule="auto"/>
              <w:rPr>
                <w:rFonts w:ascii="Times New Roman" w:hAnsi="Times New Roman" w:cs="Times New Roman"/>
                <w:b/>
                <w:bCs/>
                <w:sz w:val="24"/>
                <w:szCs w:val="24"/>
              </w:rPr>
            </w:pPr>
            <w:r w:rsidRPr="00980D09">
              <w:rPr>
                <w:rFonts w:ascii="Times New Roman" w:hAnsi="Times New Roman" w:cs="Times New Roman"/>
                <w:b/>
                <w:bCs/>
                <w:sz w:val="24"/>
                <w:szCs w:val="24"/>
              </w:rPr>
              <w:t>Respondent’s phone number_____________________</w:t>
            </w:r>
          </w:p>
        </w:tc>
      </w:tr>
      <w:tr w:rsidR="00980D09" w:rsidRPr="00980D09" w14:paraId="40F51BAD" w14:textId="77777777" w:rsidTr="0014593D">
        <w:trPr>
          <w:trHeight w:val="848"/>
        </w:trPr>
        <w:tc>
          <w:tcPr>
            <w:tcW w:w="5227" w:type="dxa"/>
          </w:tcPr>
          <w:p w14:paraId="7490774A" w14:textId="77777777" w:rsidR="002A59AE" w:rsidRPr="00980D09" w:rsidRDefault="002A59AE" w:rsidP="00980D09">
            <w:pPr>
              <w:spacing w:line="480" w:lineRule="auto"/>
              <w:jc w:val="center"/>
              <w:rPr>
                <w:rFonts w:ascii="Times New Roman" w:eastAsiaTheme="minorEastAsia" w:hAnsi="Times New Roman" w:cs="Times New Roman"/>
                <w:b/>
                <w:bCs/>
                <w:sz w:val="24"/>
                <w:szCs w:val="24"/>
              </w:rPr>
            </w:pPr>
          </w:p>
          <w:p w14:paraId="653D566E" w14:textId="77777777" w:rsidR="002A59AE" w:rsidRPr="00980D09" w:rsidRDefault="002A59AE" w:rsidP="00980D09">
            <w:pPr>
              <w:spacing w:line="480" w:lineRule="auto"/>
              <w:jc w:val="center"/>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Investigator name _______________________</w:t>
            </w:r>
          </w:p>
        </w:tc>
        <w:tc>
          <w:tcPr>
            <w:tcW w:w="5228" w:type="dxa"/>
          </w:tcPr>
          <w:p w14:paraId="7D29A03C" w14:textId="259DB16E" w:rsidR="002A59AE" w:rsidRPr="00980D09" w:rsidRDefault="002A59AE" w:rsidP="00980D09">
            <w:pPr>
              <w:spacing w:line="480" w:lineRule="auto"/>
              <w:jc w:val="center"/>
              <w:rPr>
                <w:rFonts w:ascii="Times New Roman" w:eastAsiaTheme="minorEastAsia" w:hAnsi="Times New Roman" w:cs="Times New Roman"/>
                <w:b/>
                <w:bCs/>
                <w:sz w:val="24"/>
                <w:szCs w:val="24"/>
              </w:rPr>
            </w:pPr>
            <w:r w:rsidRPr="00980D09">
              <w:rPr>
                <w:rFonts w:ascii="Times New Roman" w:hAnsi="Times New Roman" w:cs="Times New Roman"/>
                <w:b/>
                <w:bCs/>
                <w:sz w:val="24"/>
                <w:szCs w:val="24"/>
              </w:rPr>
              <w:t>GPS _____°_____’________’’ S, GPS_____°_____’________’’ E</w:t>
            </w:r>
          </w:p>
        </w:tc>
      </w:tr>
    </w:tbl>
    <w:p w14:paraId="54E84843" w14:textId="77777777" w:rsidR="002A59AE" w:rsidRPr="00980D09" w:rsidRDefault="002A59AE" w:rsidP="00980D09">
      <w:pPr>
        <w:spacing w:after="0" w:line="480" w:lineRule="auto"/>
        <w:jc w:val="center"/>
        <w:rPr>
          <w:rFonts w:ascii="Times New Roman" w:eastAsia="MS Mincho" w:hAnsi="Times New Roman" w:cs="Times New Roman"/>
          <w:b/>
          <w:bCs/>
          <w:sz w:val="24"/>
          <w:szCs w:val="24"/>
        </w:rPr>
      </w:pPr>
      <w:r w:rsidRPr="00980D09">
        <w:rPr>
          <w:rFonts w:ascii="Times New Roman" w:eastAsia="MS Mincho" w:hAnsi="Times New Roman" w:cs="Times New Roman"/>
          <w:b/>
          <w:bCs/>
          <w:sz w:val="24"/>
          <w:szCs w:val="24"/>
        </w:rPr>
        <w:t>【</w:t>
      </w:r>
      <w:r w:rsidRPr="00980D09">
        <w:rPr>
          <w:rFonts w:ascii="Times New Roman" w:hAnsi="Times New Roman" w:cs="Times New Roman"/>
          <w:b/>
          <w:bCs/>
          <w:sz w:val="24"/>
          <w:szCs w:val="24"/>
        </w:rPr>
        <w:t>Section 1: Socio-demographic characteristics</w:t>
      </w:r>
      <w:r w:rsidRPr="00980D09">
        <w:rPr>
          <w:rFonts w:ascii="Times New Roman" w:eastAsia="MS Mincho" w:hAnsi="Times New Roman" w:cs="Times New Roman"/>
          <w:b/>
          <w:bCs/>
          <w:sz w:val="24"/>
          <w:szCs w:val="24"/>
        </w:rPr>
        <w:t>】</w:t>
      </w:r>
    </w:p>
    <w:p w14:paraId="6E291B50" w14:textId="77777777" w:rsidR="002A59AE" w:rsidRPr="00980D09" w:rsidRDefault="002A59AE" w:rsidP="00980D09">
      <w:pPr>
        <w:spacing w:after="0" w:line="480" w:lineRule="auto"/>
        <w:rPr>
          <w:rFonts w:ascii="Times New Roman" w:eastAsia="Yu Gothic" w:hAnsi="Times New Roman" w:cs="Times New Roman"/>
          <w:i/>
          <w:iCs/>
          <w:sz w:val="24"/>
          <w:szCs w:val="24"/>
        </w:rPr>
      </w:pPr>
      <w:r w:rsidRPr="00980D09">
        <w:rPr>
          <w:rFonts w:ascii="Times New Roman" w:eastAsia="Yu Gothic" w:hAnsi="Times New Roman" w:cs="Times New Roman"/>
          <w:i/>
          <w:iCs/>
          <w:sz w:val="24"/>
          <w:szCs w:val="24"/>
        </w:rPr>
        <w:t>Please tell us about breadwinner of your household and your household.</w:t>
      </w:r>
    </w:p>
    <w:p w14:paraId="3A09B842" w14:textId="77777777" w:rsidR="002A59AE" w:rsidRPr="00980D09" w:rsidRDefault="002A59AE" w:rsidP="00980D09">
      <w:pPr>
        <w:spacing w:after="0" w:line="480" w:lineRule="auto"/>
        <w:rPr>
          <w:rFonts w:ascii="Times New Roman" w:eastAsia="Yu Gothic" w:hAnsi="Times New Roman" w:cs="Times New Roman"/>
          <w:i/>
          <w:iCs/>
          <w:sz w:val="24"/>
          <w:szCs w:val="24"/>
        </w:rPr>
      </w:pPr>
      <w:r w:rsidRPr="00980D09">
        <w:rPr>
          <w:rFonts w:ascii="Times New Roman" w:eastAsia="Yu Gothic" w:hAnsi="Times New Roman" w:cs="Times New Roman"/>
          <w:i/>
          <w:iCs/>
          <w:sz w:val="24"/>
          <w:szCs w:val="24"/>
        </w:rPr>
        <w:t>Here, breadwinner means primary or sole income earner.</w:t>
      </w:r>
    </w:p>
    <w:tbl>
      <w:tblPr>
        <w:tblW w:w="8613" w:type="dxa"/>
        <w:tblLayout w:type="fixed"/>
        <w:tblLook w:val="04A0" w:firstRow="1" w:lastRow="0" w:firstColumn="1" w:lastColumn="0" w:noHBand="0" w:noVBand="1"/>
      </w:tblPr>
      <w:tblGrid>
        <w:gridCol w:w="1923"/>
        <w:gridCol w:w="2065"/>
        <w:gridCol w:w="373"/>
        <w:gridCol w:w="728"/>
        <w:gridCol w:w="676"/>
        <w:gridCol w:w="722"/>
        <w:gridCol w:w="246"/>
        <w:gridCol w:w="146"/>
        <w:gridCol w:w="1734"/>
      </w:tblGrid>
      <w:tr w:rsidR="003C4E44" w:rsidRPr="00980D09" w14:paraId="5A9FB175" w14:textId="77777777" w:rsidTr="00920E43">
        <w:trPr>
          <w:trHeight w:val="329"/>
        </w:trPr>
        <w:tc>
          <w:tcPr>
            <w:tcW w:w="8613" w:type="dxa"/>
            <w:gridSpan w:val="9"/>
            <w:shd w:val="clear" w:color="auto" w:fill="D9D9D9" w:themeFill="background1" w:themeFillShade="D9"/>
          </w:tcPr>
          <w:p w14:paraId="21EEA0E8"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Yu Gothic" w:hAnsi="Times New Roman" w:cs="Times New Roman"/>
                <w:color w:val="auto"/>
                <w:kern w:val="0"/>
                <w:sz w:val="24"/>
                <w:szCs w:val="24"/>
              </w:rPr>
              <w:t>Questions regarding breadwinner of your household -</w:t>
            </w:r>
            <w:r w:rsidRPr="00980D09">
              <w:rPr>
                <w:rFonts w:ascii="Times New Roman" w:eastAsia="Yu Gothic" w:hAnsi="Times New Roman" w:cs="Times New Roman"/>
                <w:i/>
                <w:iCs/>
                <w:color w:val="auto"/>
                <w:kern w:val="0"/>
                <w:sz w:val="24"/>
                <w:szCs w:val="24"/>
              </w:rPr>
              <w:t>Check one option.</w:t>
            </w:r>
          </w:p>
        </w:tc>
      </w:tr>
      <w:tr w:rsidR="003C4E44" w:rsidRPr="00980D09" w14:paraId="35179C16" w14:textId="77777777" w:rsidTr="00920E43">
        <w:trPr>
          <w:trHeight w:val="1206"/>
        </w:trPr>
        <w:tc>
          <w:tcPr>
            <w:tcW w:w="1923" w:type="dxa"/>
            <w:shd w:val="clear" w:color="auto" w:fill="D9D9D9" w:themeFill="background1" w:themeFillShade="D9"/>
          </w:tcPr>
          <w:p w14:paraId="3B67B2CA" w14:textId="77777777" w:rsidR="002A59AE" w:rsidRPr="00980D09" w:rsidDel="00801F28"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eastAsia="Yu Gothic" w:hAnsi="Times New Roman" w:cs="Times New Roman"/>
                <w:sz w:val="24"/>
                <w:szCs w:val="24"/>
              </w:rPr>
              <w:t xml:space="preserve">Q1. Which educational level </w:t>
            </w:r>
            <w:proofErr w:type="gramStart"/>
            <w:r w:rsidRPr="00980D09">
              <w:rPr>
                <w:rFonts w:ascii="Times New Roman" w:eastAsia="Yu Gothic" w:hAnsi="Times New Roman" w:cs="Times New Roman"/>
                <w:sz w:val="24"/>
                <w:szCs w:val="24"/>
              </w:rPr>
              <w:t>did  household’</w:t>
            </w:r>
            <w:proofErr w:type="gramEnd"/>
            <w:r w:rsidRPr="00980D09">
              <w:rPr>
                <w:rFonts w:ascii="Times New Roman" w:eastAsia="Yu Gothic" w:hAnsi="Times New Roman" w:cs="Times New Roman"/>
                <w:sz w:val="24"/>
                <w:szCs w:val="24"/>
              </w:rPr>
              <w:t xml:space="preserve"> head complete?</w:t>
            </w:r>
          </w:p>
        </w:tc>
        <w:tc>
          <w:tcPr>
            <w:tcW w:w="2438" w:type="dxa"/>
            <w:gridSpan w:val="2"/>
          </w:tcPr>
          <w:p w14:paraId="1442CEB2"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Not completed any school</w:t>
            </w:r>
          </w:p>
          <w:p w14:paraId="620037F0"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Primary</w:t>
            </w:r>
          </w:p>
          <w:p w14:paraId="3D6ED1A6" w14:textId="77777777" w:rsidR="002A59AE" w:rsidRPr="00980D09" w:rsidRDefault="002A59AE" w:rsidP="00920E43">
            <w:pPr>
              <w:pStyle w:val="NoSpacing"/>
              <w:spacing w:line="360" w:lineRule="auto"/>
              <w:ind w:left="11" w:hanging="11"/>
              <w:rPr>
                <w:rFonts w:ascii="Times New Roman"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Secondary</w:t>
            </w:r>
          </w:p>
          <w:p w14:paraId="5F6D9084"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Higher</w:t>
            </w:r>
          </w:p>
        </w:tc>
        <w:tc>
          <w:tcPr>
            <w:tcW w:w="2126" w:type="dxa"/>
            <w:gridSpan w:val="3"/>
            <w:shd w:val="clear" w:color="auto" w:fill="D9D9D9" w:themeFill="background1" w:themeFillShade="D9"/>
          </w:tcPr>
          <w:p w14:paraId="094DEF2C"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 xml:space="preserve">Q2. Does household’s head currently work? If yes, which employment status is it? </w:t>
            </w:r>
          </w:p>
        </w:tc>
        <w:tc>
          <w:tcPr>
            <w:tcW w:w="2126" w:type="dxa"/>
            <w:gridSpan w:val="3"/>
          </w:tcPr>
          <w:p w14:paraId="0DDD2EF3" w14:textId="77777777" w:rsidR="002A59AE" w:rsidRPr="00980D09" w:rsidRDefault="002A59AE" w:rsidP="00920E43">
            <w:pPr>
              <w:pStyle w:val="NoSpacing"/>
              <w:spacing w:line="360" w:lineRule="auto"/>
              <w:rPr>
                <w:rFonts w:ascii="Times New Roman" w:eastAsiaTheme="minorEastAsia"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Self-employed</w:t>
            </w:r>
          </w:p>
          <w:p w14:paraId="795ECA16" w14:textId="77777777" w:rsidR="002A59AE" w:rsidRPr="00980D09" w:rsidRDefault="002A59AE" w:rsidP="00920E43">
            <w:pPr>
              <w:pStyle w:val="NoSpacing"/>
              <w:spacing w:line="360" w:lineRule="auto"/>
              <w:rPr>
                <w:rFonts w:ascii="Times New Roman" w:eastAsiaTheme="minorEastAsia"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Employed by someone, permanent</w:t>
            </w:r>
          </w:p>
          <w:p w14:paraId="447B9578" w14:textId="77777777" w:rsidR="002A59AE" w:rsidRPr="00980D09" w:rsidRDefault="002A59AE" w:rsidP="00920E43">
            <w:pPr>
              <w:pStyle w:val="NoSpacing"/>
              <w:spacing w:line="360" w:lineRule="auto"/>
              <w:rPr>
                <w:rFonts w:ascii="Times New Roman" w:eastAsiaTheme="minorEastAsia"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Employed by someone, temporal</w:t>
            </w:r>
          </w:p>
          <w:p w14:paraId="5421F096" w14:textId="77777777" w:rsidR="002A59AE" w:rsidRPr="00980D09" w:rsidRDefault="002A59AE" w:rsidP="00920E43">
            <w:pPr>
              <w:pStyle w:val="NoSpacing"/>
              <w:spacing w:line="360" w:lineRule="auto"/>
              <w:rPr>
                <w:rFonts w:ascii="Times New Roman" w:eastAsiaTheme="minorEastAsia" w:hAnsi="Times New Roman" w:cs="Times New Roman"/>
                <w:color w:val="auto"/>
                <w:sz w:val="24"/>
                <w:szCs w:val="24"/>
              </w:rPr>
            </w:pPr>
            <w:r w:rsidRPr="00980D09">
              <w:rPr>
                <w:rFonts w:ascii="Times New Roman" w:eastAsia="MS Mincho" w:hAnsi="Times New Roman" w:cs="Times New Roman"/>
                <w:color w:val="auto"/>
                <w:sz w:val="24"/>
                <w:szCs w:val="24"/>
              </w:rPr>
              <w:lastRenderedPageBreak/>
              <w:t xml:space="preserve">□ </w:t>
            </w:r>
            <w:r w:rsidRPr="00980D09">
              <w:rPr>
                <w:rFonts w:ascii="Times New Roman" w:hAnsi="Times New Roman" w:cs="Times New Roman"/>
                <w:color w:val="auto"/>
                <w:sz w:val="24"/>
                <w:szCs w:val="24"/>
              </w:rPr>
              <w:t>Don’t work</w:t>
            </w:r>
          </w:p>
        </w:tc>
      </w:tr>
      <w:tr w:rsidR="003C4E44" w:rsidRPr="00980D09" w14:paraId="5F2692F2" w14:textId="77777777" w:rsidTr="00920E43">
        <w:trPr>
          <w:trHeight w:val="411"/>
        </w:trPr>
        <w:tc>
          <w:tcPr>
            <w:tcW w:w="1923" w:type="dxa"/>
            <w:shd w:val="clear" w:color="auto" w:fill="D9D9D9" w:themeFill="background1" w:themeFillShade="D9"/>
          </w:tcPr>
          <w:p w14:paraId="65CBB98D"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lastRenderedPageBreak/>
              <w:t>Q3. What is the main occupation</w:t>
            </w:r>
          </w:p>
          <w:p w14:paraId="539A53F4" w14:textId="77777777" w:rsidR="002A59AE" w:rsidRPr="00980D09" w:rsidRDefault="002A59AE" w:rsidP="00920E43">
            <w:pPr>
              <w:spacing w:beforeLines="50" w:before="120" w:afterLines="50" w:after="120" w:line="360" w:lineRule="auto"/>
              <w:contextualSpacing/>
              <w:rPr>
                <w:rFonts w:ascii="Times New Roman" w:eastAsia="MS Mincho" w:hAnsi="Times New Roman" w:cs="Times New Roman"/>
                <w:sz w:val="24"/>
                <w:szCs w:val="24"/>
              </w:rPr>
            </w:pPr>
            <w:r w:rsidRPr="00980D09">
              <w:rPr>
                <w:rFonts w:ascii="Times New Roman" w:hAnsi="Times New Roman" w:cs="Times New Roman"/>
                <w:sz w:val="24"/>
                <w:szCs w:val="24"/>
              </w:rPr>
              <w:t xml:space="preserve"> </w:t>
            </w:r>
            <w:proofErr w:type="gramStart"/>
            <w:r w:rsidRPr="00980D09">
              <w:rPr>
                <w:rFonts w:ascii="Times New Roman" w:hAnsi="Times New Roman" w:cs="Times New Roman"/>
                <w:sz w:val="24"/>
                <w:szCs w:val="24"/>
              </w:rPr>
              <w:t>of</w:t>
            </w:r>
            <w:proofErr w:type="gramEnd"/>
            <w:r w:rsidRPr="00980D09">
              <w:rPr>
                <w:rFonts w:ascii="Times New Roman" w:hAnsi="Times New Roman" w:cs="Times New Roman"/>
                <w:sz w:val="24"/>
                <w:szCs w:val="24"/>
              </w:rPr>
              <w:t xml:space="preserve"> household’s head?</w:t>
            </w:r>
          </w:p>
          <w:p w14:paraId="62938989" w14:textId="77777777" w:rsidR="002A59AE" w:rsidRPr="00980D09" w:rsidRDefault="002A59AE" w:rsidP="00920E43">
            <w:pPr>
              <w:spacing w:beforeLines="50" w:before="120" w:afterLines="50" w:after="120" w:line="360" w:lineRule="auto"/>
              <w:contextualSpacing/>
              <w:rPr>
                <w:rFonts w:ascii="Times New Roman" w:hAnsi="Times New Roman" w:cs="Times New Roman"/>
                <w:i/>
                <w:iCs/>
                <w:sz w:val="24"/>
                <w:szCs w:val="24"/>
              </w:rPr>
            </w:pPr>
            <w:r w:rsidRPr="00980D09">
              <w:rPr>
                <w:rFonts w:ascii="Times New Roman" w:hAnsi="Times New Roman" w:cs="Times New Roman"/>
                <w:i/>
                <w:iCs/>
                <w:sz w:val="24"/>
                <w:szCs w:val="24"/>
              </w:rPr>
              <w:t xml:space="preserve">Multiple </w:t>
            </w:r>
            <w:proofErr w:type="gramStart"/>
            <w:r w:rsidRPr="00980D09">
              <w:rPr>
                <w:rFonts w:ascii="Times New Roman" w:hAnsi="Times New Roman" w:cs="Times New Roman"/>
                <w:i/>
                <w:iCs/>
                <w:sz w:val="24"/>
                <w:szCs w:val="24"/>
              </w:rPr>
              <w:t>answer</w:t>
            </w:r>
            <w:proofErr w:type="gramEnd"/>
            <w:r w:rsidRPr="00980D09">
              <w:rPr>
                <w:rFonts w:ascii="Times New Roman" w:hAnsi="Times New Roman" w:cs="Times New Roman"/>
                <w:i/>
                <w:iCs/>
                <w:sz w:val="24"/>
                <w:szCs w:val="24"/>
              </w:rPr>
              <w:t xml:space="preserve"> allowed.</w:t>
            </w:r>
          </w:p>
        </w:tc>
        <w:tc>
          <w:tcPr>
            <w:tcW w:w="3842" w:type="dxa"/>
            <w:gridSpan w:val="4"/>
            <w:tcBorders>
              <w:right w:val="single" w:sz="4" w:space="0" w:color="FFFFFF" w:themeColor="background1"/>
            </w:tcBorders>
            <w:shd w:val="clear" w:color="auto" w:fill="auto"/>
          </w:tcPr>
          <w:p w14:paraId="51103B10" w14:textId="77777777" w:rsidR="002A59AE" w:rsidRPr="00980D09" w:rsidRDefault="002A59AE" w:rsidP="00920E43">
            <w:pPr>
              <w:spacing w:line="360" w:lineRule="auto"/>
              <w:contextualSpacing/>
              <w:rPr>
                <w:rFonts w:ascii="Times New Roman" w:eastAsiaTheme="minorEastAsia" w:hAnsi="Times New Roman" w:cs="Times New Roman"/>
                <w:sz w:val="24"/>
                <w:szCs w:val="24"/>
              </w:rPr>
            </w:pPr>
            <w:r w:rsidRPr="00980D09">
              <w:rPr>
                <w:rFonts w:ascii="Times New Roman" w:eastAsia="MS Mincho" w:hAnsi="Times New Roman" w:cs="Times New Roman"/>
                <w:sz w:val="24"/>
                <w:szCs w:val="24"/>
              </w:rPr>
              <w:t xml:space="preserve">□ </w:t>
            </w:r>
            <w:r w:rsidRPr="00980D09">
              <w:rPr>
                <w:rFonts w:ascii="Times New Roman" w:hAnsi="Times New Roman" w:cs="Times New Roman"/>
                <w:sz w:val="24"/>
                <w:szCs w:val="24"/>
              </w:rPr>
              <w:t>Farming</w:t>
            </w:r>
          </w:p>
          <w:p w14:paraId="76B6BD09" w14:textId="77777777" w:rsidR="002A59AE" w:rsidRPr="00980D09" w:rsidRDefault="002A59AE" w:rsidP="00920E43">
            <w:pPr>
              <w:spacing w:line="360" w:lineRule="auto"/>
              <w:contextualSpacing/>
              <w:rPr>
                <w:rFonts w:ascii="Times New Roman" w:eastAsiaTheme="minorEastAsia" w:hAnsi="Times New Roman" w:cs="Times New Roman"/>
                <w:sz w:val="24"/>
                <w:szCs w:val="24"/>
              </w:rPr>
            </w:pPr>
            <w:r w:rsidRPr="00980D09">
              <w:rPr>
                <w:rFonts w:ascii="Times New Roman" w:eastAsia="MS Mincho" w:hAnsi="Times New Roman" w:cs="Times New Roman"/>
                <w:sz w:val="24"/>
                <w:szCs w:val="24"/>
              </w:rPr>
              <w:t xml:space="preserve">□ </w:t>
            </w:r>
            <w:r w:rsidRPr="00980D09">
              <w:rPr>
                <w:rFonts w:ascii="Times New Roman" w:hAnsi="Times New Roman" w:cs="Times New Roman"/>
                <w:sz w:val="24"/>
                <w:szCs w:val="24"/>
              </w:rPr>
              <w:t>Formal sector</w:t>
            </w:r>
          </w:p>
          <w:p w14:paraId="5B7EF582" w14:textId="77777777" w:rsidR="002A59AE" w:rsidRPr="00980D09" w:rsidRDefault="002A59AE" w:rsidP="00920E43">
            <w:pPr>
              <w:spacing w:line="360" w:lineRule="auto"/>
              <w:ind w:left="454" w:hanging="454"/>
              <w:contextualSpacing/>
              <w:rPr>
                <w:rFonts w:ascii="Times New Roman" w:eastAsiaTheme="minorEastAsia" w:hAnsi="Times New Roman" w:cs="Times New Roman"/>
                <w:sz w:val="24"/>
                <w:szCs w:val="24"/>
              </w:rPr>
            </w:pPr>
            <w:r w:rsidRPr="00980D09">
              <w:rPr>
                <w:rFonts w:ascii="Times New Roman" w:eastAsia="MS Mincho" w:hAnsi="Times New Roman" w:cs="Times New Roman"/>
                <w:sz w:val="24"/>
                <w:szCs w:val="24"/>
              </w:rPr>
              <w:t xml:space="preserve">□ </w:t>
            </w:r>
            <w:r w:rsidRPr="00980D09">
              <w:rPr>
                <w:rFonts w:ascii="Times New Roman" w:hAnsi="Times New Roman" w:cs="Times New Roman"/>
                <w:sz w:val="24"/>
                <w:szCs w:val="24"/>
              </w:rPr>
              <w:t>Small scale business excepting farming</w:t>
            </w:r>
          </w:p>
          <w:p w14:paraId="309D6427" w14:textId="77777777" w:rsidR="002A59AE" w:rsidRPr="00980D09" w:rsidDel="006E099B" w:rsidRDefault="002A59AE" w:rsidP="00920E43">
            <w:pPr>
              <w:spacing w:line="360" w:lineRule="auto"/>
              <w:contextualSpacing/>
              <w:rPr>
                <w:rFonts w:ascii="Times New Roman" w:eastAsia="Yu Gothic" w:hAnsi="Times New Roman" w:cs="Times New Roman"/>
                <w:sz w:val="24"/>
                <w:szCs w:val="24"/>
              </w:rPr>
            </w:pPr>
            <w:r w:rsidRPr="00980D09">
              <w:rPr>
                <w:rFonts w:ascii="Times New Roman" w:eastAsia="MS Mincho" w:hAnsi="Times New Roman" w:cs="Times New Roman"/>
                <w:sz w:val="24"/>
                <w:szCs w:val="24"/>
              </w:rPr>
              <w:t xml:space="preserve">□ </w:t>
            </w:r>
            <w:r w:rsidRPr="00980D09">
              <w:rPr>
                <w:rFonts w:ascii="Times New Roman" w:eastAsia="Yu Gothic" w:hAnsi="Times New Roman" w:cs="Times New Roman"/>
                <w:sz w:val="24"/>
                <w:szCs w:val="24"/>
              </w:rPr>
              <w:t>Housewife</w:t>
            </w:r>
          </w:p>
        </w:tc>
        <w:tc>
          <w:tcPr>
            <w:tcW w:w="2848" w:type="dxa"/>
            <w:gridSpan w:val="4"/>
            <w:tcBorders>
              <w:left w:val="single" w:sz="4" w:space="0" w:color="FFFFFF" w:themeColor="background1"/>
            </w:tcBorders>
            <w:shd w:val="clear" w:color="auto" w:fill="auto"/>
          </w:tcPr>
          <w:p w14:paraId="21180389" w14:textId="77777777" w:rsidR="002A59AE" w:rsidRPr="00980D09" w:rsidRDefault="002A59AE" w:rsidP="00920E43">
            <w:pPr>
              <w:spacing w:line="360" w:lineRule="auto"/>
              <w:contextualSpacing/>
              <w:rPr>
                <w:rFonts w:ascii="Times New Roman" w:eastAsiaTheme="minorEastAsia" w:hAnsi="Times New Roman" w:cs="Times New Roman"/>
                <w:sz w:val="24"/>
                <w:szCs w:val="24"/>
              </w:rPr>
            </w:pPr>
            <w:r w:rsidRPr="00980D09">
              <w:rPr>
                <w:rFonts w:ascii="Times New Roman" w:eastAsia="MS Mincho" w:hAnsi="Times New Roman" w:cs="Times New Roman"/>
                <w:sz w:val="24"/>
                <w:szCs w:val="24"/>
              </w:rPr>
              <w:t xml:space="preserve">□ </w:t>
            </w:r>
            <w:r w:rsidRPr="00980D09">
              <w:rPr>
                <w:rFonts w:ascii="Times New Roman" w:hAnsi="Times New Roman" w:cs="Times New Roman"/>
                <w:sz w:val="24"/>
                <w:szCs w:val="24"/>
              </w:rPr>
              <w:t>Trading</w:t>
            </w:r>
          </w:p>
          <w:p w14:paraId="314C70AB" w14:textId="77777777" w:rsidR="002A59AE" w:rsidRPr="00980D09" w:rsidRDefault="002A59AE" w:rsidP="00920E43">
            <w:pPr>
              <w:spacing w:line="360" w:lineRule="auto"/>
              <w:contextualSpacing/>
              <w:rPr>
                <w:rFonts w:ascii="Times New Roman" w:eastAsiaTheme="minorEastAsia" w:hAnsi="Times New Roman" w:cs="Times New Roman"/>
                <w:sz w:val="24"/>
                <w:szCs w:val="24"/>
              </w:rPr>
            </w:pPr>
            <w:r w:rsidRPr="00980D09">
              <w:rPr>
                <w:rFonts w:ascii="Times New Roman" w:eastAsia="MS Mincho" w:hAnsi="Times New Roman" w:cs="Times New Roman"/>
                <w:sz w:val="24"/>
                <w:szCs w:val="24"/>
              </w:rPr>
              <w:t xml:space="preserve">□ </w:t>
            </w:r>
            <w:r w:rsidRPr="00980D09">
              <w:rPr>
                <w:rFonts w:ascii="Times New Roman" w:hAnsi="Times New Roman" w:cs="Times New Roman"/>
                <w:sz w:val="24"/>
                <w:szCs w:val="24"/>
              </w:rPr>
              <w:t>Artisans</w:t>
            </w:r>
          </w:p>
          <w:p w14:paraId="5C8B180D" w14:textId="77777777" w:rsidR="002A59AE" w:rsidRPr="00980D09" w:rsidRDefault="002A59AE" w:rsidP="00920E43">
            <w:pPr>
              <w:spacing w:line="360" w:lineRule="auto"/>
              <w:contextualSpacing/>
              <w:rPr>
                <w:rFonts w:ascii="Times New Roman" w:hAnsi="Times New Roman" w:cs="Times New Roman"/>
                <w:sz w:val="24"/>
                <w:szCs w:val="24"/>
              </w:rPr>
            </w:pPr>
            <w:r w:rsidRPr="00980D09">
              <w:rPr>
                <w:rFonts w:ascii="Times New Roman" w:eastAsia="MS Mincho" w:hAnsi="Times New Roman" w:cs="Times New Roman"/>
                <w:sz w:val="24"/>
                <w:szCs w:val="24"/>
              </w:rPr>
              <w:t xml:space="preserve">□ </w:t>
            </w:r>
            <w:r w:rsidRPr="00980D09">
              <w:rPr>
                <w:rFonts w:ascii="Times New Roman" w:hAnsi="Times New Roman" w:cs="Times New Roman"/>
                <w:sz w:val="24"/>
                <w:szCs w:val="24"/>
              </w:rPr>
              <w:t>Other (Specify: _____________________)</w:t>
            </w:r>
          </w:p>
        </w:tc>
      </w:tr>
      <w:tr w:rsidR="003C4E44" w:rsidRPr="00980D09" w14:paraId="67305CF1" w14:textId="77777777" w:rsidTr="00920E43">
        <w:trPr>
          <w:trHeight w:val="328"/>
        </w:trPr>
        <w:tc>
          <w:tcPr>
            <w:tcW w:w="8613" w:type="dxa"/>
            <w:gridSpan w:val="9"/>
            <w:shd w:val="clear" w:color="auto" w:fill="D9D9D9" w:themeFill="background1" w:themeFillShade="D9"/>
          </w:tcPr>
          <w:p w14:paraId="65E04127"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Theme="minorEastAsia" w:hAnsi="Times New Roman" w:cs="Times New Roman"/>
                <w:color w:val="auto"/>
                <w:sz w:val="24"/>
                <w:szCs w:val="24"/>
              </w:rPr>
              <w:t>Questions Regarding your household</w:t>
            </w:r>
          </w:p>
        </w:tc>
      </w:tr>
      <w:tr w:rsidR="003C4E44" w:rsidRPr="00980D09" w14:paraId="0E51598B" w14:textId="77777777" w:rsidTr="00920E43">
        <w:trPr>
          <w:trHeight w:val="411"/>
        </w:trPr>
        <w:tc>
          <w:tcPr>
            <w:tcW w:w="1923" w:type="dxa"/>
            <w:shd w:val="clear" w:color="auto" w:fill="D9D9D9" w:themeFill="background1" w:themeFillShade="D9"/>
          </w:tcPr>
          <w:p w14:paraId="456A7958"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Q4. Tell us monthly and annual household income.</w:t>
            </w:r>
          </w:p>
        </w:tc>
        <w:tc>
          <w:tcPr>
            <w:tcW w:w="3166" w:type="dxa"/>
            <w:gridSpan w:val="3"/>
          </w:tcPr>
          <w:p w14:paraId="20BDFF1C" w14:textId="77777777" w:rsidR="002A59AE" w:rsidRPr="00980D09" w:rsidRDefault="002A59AE" w:rsidP="00920E43">
            <w:pPr>
              <w:spacing w:beforeLines="50" w:before="120" w:afterLines="50" w:after="120" w:line="360" w:lineRule="auto"/>
              <w:ind w:right="880"/>
              <w:contextualSpacing/>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(Including remittances,)</w:t>
            </w:r>
          </w:p>
          <w:p w14:paraId="33F09C5B" w14:textId="77777777" w:rsidR="002A59AE" w:rsidRPr="00980D09" w:rsidRDefault="002A59AE" w:rsidP="00920E43">
            <w:pPr>
              <w:spacing w:beforeLines="50" w:before="120" w:afterLines="50" w:after="120" w:line="360" w:lineRule="auto"/>
              <w:contextualSpacing/>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Last month:    ______________</w:t>
            </w:r>
            <w:proofErr w:type="spellStart"/>
            <w:r w:rsidRPr="00980D09">
              <w:rPr>
                <w:rFonts w:ascii="Times New Roman" w:eastAsiaTheme="minorEastAsia" w:hAnsi="Times New Roman" w:cs="Times New Roman"/>
                <w:sz w:val="24"/>
                <w:szCs w:val="24"/>
              </w:rPr>
              <w:t>Tsh</w:t>
            </w:r>
            <w:proofErr w:type="spellEnd"/>
          </w:p>
          <w:p w14:paraId="30AB17F7" w14:textId="77777777" w:rsidR="002A59AE" w:rsidRPr="00980D09" w:rsidRDefault="002A59AE" w:rsidP="00920E43">
            <w:pPr>
              <w:spacing w:beforeLines="50" w:before="120" w:afterLines="50" w:after="120" w:line="360" w:lineRule="auto"/>
              <w:contextualSpacing/>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2 months ago: ______________</w:t>
            </w:r>
            <w:proofErr w:type="spellStart"/>
            <w:r w:rsidRPr="00980D09">
              <w:rPr>
                <w:rFonts w:ascii="Times New Roman" w:eastAsiaTheme="minorEastAsia" w:hAnsi="Times New Roman" w:cs="Times New Roman"/>
                <w:sz w:val="24"/>
                <w:szCs w:val="24"/>
              </w:rPr>
              <w:t>Tsh</w:t>
            </w:r>
            <w:proofErr w:type="spellEnd"/>
          </w:p>
          <w:p w14:paraId="2EC32E75" w14:textId="77777777" w:rsidR="002A59AE" w:rsidRPr="00980D09" w:rsidRDefault="002A59AE" w:rsidP="00920E43">
            <w:pPr>
              <w:spacing w:beforeLines="50" w:before="120" w:afterLines="50" w:after="120" w:line="360" w:lineRule="auto"/>
              <w:contextualSpacing/>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3 months ago: ______________</w:t>
            </w:r>
            <w:proofErr w:type="spellStart"/>
            <w:r w:rsidRPr="00980D09">
              <w:rPr>
                <w:rFonts w:ascii="Times New Roman" w:eastAsiaTheme="minorEastAsia" w:hAnsi="Times New Roman" w:cs="Times New Roman"/>
                <w:sz w:val="24"/>
                <w:szCs w:val="24"/>
              </w:rPr>
              <w:t>Tsh</w:t>
            </w:r>
            <w:proofErr w:type="spellEnd"/>
          </w:p>
          <w:p w14:paraId="10D9FC2C"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eastAsiaTheme="minorEastAsia" w:hAnsi="Times New Roman" w:cs="Times New Roman"/>
                <w:sz w:val="24"/>
                <w:szCs w:val="24"/>
              </w:rPr>
              <w:t>Annual: ___________________</w:t>
            </w:r>
            <w:proofErr w:type="spellStart"/>
            <w:r w:rsidRPr="00980D09">
              <w:rPr>
                <w:rFonts w:ascii="Times New Roman" w:eastAsiaTheme="minorEastAsia" w:hAnsi="Times New Roman" w:cs="Times New Roman"/>
                <w:sz w:val="24"/>
                <w:szCs w:val="24"/>
              </w:rPr>
              <w:t>Tsh</w:t>
            </w:r>
            <w:proofErr w:type="spellEnd"/>
          </w:p>
        </w:tc>
        <w:tc>
          <w:tcPr>
            <w:tcW w:w="1790" w:type="dxa"/>
            <w:gridSpan w:val="4"/>
            <w:shd w:val="clear" w:color="auto" w:fill="D9D9D9" w:themeFill="background1" w:themeFillShade="D9"/>
          </w:tcPr>
          <w:p w14:paraId="15ABEA45"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 xml:space="preserve">Q5. Do your household own a house or land, car, motorbike? </w:t>
            </w:r>
            <w:r w:rsidRPr="00980D09">
              <w:rPr>
                <w:rFonts w:ascii="Times New Roman" w:eastAsiaTheme="minorEastAsia" w:hAnsi="Times New Roman" w:cs="Times New Roman"/>
                <w:i/>
                <w:iCs/>
                <w:sz w:val="24"/>
                <w:szCs w:val="24"/>
              </w:rPr>
              <w:t xml:space="preserve">Multiple </w:t>
            </w:r>
            <w:proofErr w:type="gramStart"/>
            <w:r w:rsidRPr="00980D09">
              <w:rPr>
                <w:rFonts w:ascii="Times New Roman" w:eastAsiaTheme="minorEastAsia" w:hAnsi="Times New Roman" w:cs="Times New Roman"/>
                <w:i/>
                <w:iCs/>
                <w:sz w:val="24"/>
                <w:szCs w:val="24"/>
              </w:rPr>
              <w:t>answer</w:t>
            </w:r>
            <w:proofErr w:type="gramEnd"/>
            <w:r w:rsidRPr="00980D09">
              <w:rPr>
                <w:rFonts w:ascii="Times New Roman" w:eastAsiaTheme="minorEastAsia" w:hAnsi="Times New Roman" w:cs="Times New Roman"/>
                <w:i/>
                <w:iCs/>
                <w:sz w:val="24"/>
                <w:szCs w:val="24"/>
              </w:rPr>
              <w:t xml:space="preserve"> allowed.</w:t>
            </w:r>
          </w:p>
        </w:tc>
        <w:tc>
          <w:tcPr>
            <w:tcW w:w="1734" w:type="dxa"/>
          </w:tcPr>
          <w:p w14:paraId="7F471B13"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House</w:t>
            </w:r>
          </w:p>
          <w:p w14:paraId="65E6A914"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Car</w:t>
            </w:r>
          </w:p>
          <w:p w14:paraId="5CF143CC"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Land</w:t>
            </w:r>
          </w:p>
          <w:p w14:paraId="2EC2D9A7" w14:textId="77777777" w:rsidR="002A59AE" w:rsidRPr="00980D09" w:rsidRDefault="002A59AE" w:rsidP="00920E43">
            <w:pPr>
              <w:pStyle w:val="NoSpacing"/>
              <w:spacing w:line="360" w:lineRule="auto"/>
              <w:rPr>
                <w:rFonts w:ascii="Times New Roman" w:eastAsiaTheme="minorEastAsia" w:hAnsi="Times New Roman" w:cs="Times New Roman"/>
                <w:color w:val="auto"/>
                <w:sz w:val="24"/>
                <w:szCs w:val="24"/>
              </w:rPr>
            </w:pPr>
            <w:r w:rsidRPr="00980D09">
              <w:rPr>
                <w:rFonts w:ascii="Times New Roman" w:eastAsia="MS Mincho" w:hAnsi="Times New Roman" w:cs="Times New Roman"/>
                <w:color w:val="auto"/>
                <w:sz w:val="24"/>
                <w:szCs w:val="24"/>
              </w:rPr>
              <w:t xml:space="preserve">□ </w:t>
            </w:r>
            <w:r w:rsidRPr="00980D09">
              <w:rPr>
                <w:rFonts w:ascii="Times New Roman" w:hAnsi="Times New Roman" w:cs="Times New Roman"/>
                <w:color w:val="auto"/>
                <w:sz w:val="24"/>
                <w:szCs w:val="24"/>
              </w:rPr>
              <w:t>Motorbike/bicycle</w:t>
            </w:r>
          </w:p>
          <w:p w14:paraId="0424AEC4" w14:textId="77777777" w:rsidR="002A59AE" w:rsidRPr="00980D09" w:rsidRDefault="002A59AE" w:rsidP="00920E43">
            <w:pPr>
              <w:spacing w:beforeLines="50" w:before="120" w:afterLines="50" w:after="120" w:line="360" w:lineRule="auto"/>
              <w:contextualSpacing/>
              <w:jc w:val="right"/>
              <w:rPr>
                <w:rFonts w:ascii="Times New Roman" w:hAnsi="Times New Roman" w:cs="Times New Roman"/>
                <w:sz w:val="24"/>
                <w:szCs w:val="24"/>
              </w:rPr>
            </w:pPr>
            <w:r w:rsidRPr="00980D09">
              <w:rPr>
                <w:rFonts w:ascii="Times New Roman" w:hAnsi="Times New Roman" w:cs="Times New Roman"/>
                <w:sz w:val="24"/>
                <w:szCs w:val="24"/>
              </w:rPr>
              <w:t>(How many</w:t>
            </w:r>
            <w:proofErr w:type="gramStart"/>
            <w:r w:rsidRPr="00980D09">
              <w:rPr>
                <w:rFonts w:ascii="Times New Roman" w:hAnsi="Times New Roman" w:cs="Times New Roman"/>
                <w:sz w:val="24"/>
                <w:szCs w:val="24"/>
              </w:rPr>
              <w:t>?:</w:t>
            </w:r>
            <w:proofErr w:type="gramEnd"/>
            <w:r w:rsidRPr="00980D09">
              <w:rPr>
                <w:rFonts w:ascii="Times New Roman" w:hAnsi="Times New Roman" w:cs="Times New Roman"/>
                <w:sz w:val="24"/>
                <w:szCs w:val="24"/>
              </w:rPr>
              <w:t xml:space="preserve"> __________ )</w:t>
            </w:r>
          </w:p>
        </w:tc>
      </w:tr>
      <w:tr w:rsidR="003C4E44" w:rsidRPr="00980D09" w14:paraId="44A0425E" w14:textId="77777777" w:rsidTr="00920E43">
        <w:trPr>
          <w:trHeight w:val="411"/>
        </w:trPr>
        <w:tc>
          <w:tcPr>
            <w:tcW w:w="1923" w:type="dxa"/>
            <w:shd w:val="clear" w:color="auto" w:fill="D9D9D9" w:themeFill="background1" w:themeFillShade="D9"/>
          </w:tcPr>
          <w:p w14:paraId="61E4CFC8"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 xml:space="preserve">Q6. Tell us the number of household members </w:t>
            </w:r>
            <w:r w:rsidRPr="00980D09">
              <w:rPr>
                <w:rFonts w:ascii="Times New Roman" w:eastAsia="MS Mincho" w:hAnsi="Times New Roman" w:cs="Times New Roman"/>
                <w:sz w:val="24"/>
                <w:szCs w:val="24"/>
              </w:rPr>
              <w:t xml:space="preserve">&amp; </w:t>
            </w:r>
            <w:r w:rsidRPr="00980D09">
              <w:rPr>
                <w:rFonts w:ascii="Times New Roman" w:hAnsi="Times New Roman" w:cs="Times New Roman"/>
                <w:sz w:val="24"/>
                <w:szCs w:val="24"/>
              </w:rPr>
              <w:t>age of children under 15.</w:t>
            </w:r>
          </w:p>
        </w:tc>
        <w:tc>
          <w:tcPr>
            <w:tcW w:w="6690" w:type="dxa"/>
            <w:gridSpan w:val="8"/>
          </w:tcPr>
          <w:p w14:paraId="220424E4"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 xml:space="preserve">(Including the respondent) </w:t>
            </w:r>
          </w:p>
          <w:p w14:paraId="140814A0"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___________person(s)</w:t>
            </w:r>
          </w:p>
          <w:p w14:paraId="150BF0C8"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p>
          <w:p w14:paraId="0620D40B" w14:textId="77777777" w:rsidR="002A59AE" w:rsidRPr="00980D09" w:rsidDel="00065BB1"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Age of children under 15 years old:</w:t>
            </w:r>
          </w:p>
          <w:p w14:paraId="347363FE" w14:textId="77777777" w:rsidR="002A59AE" w:rsidRPr="00980D09" w:rsidRDefault="002A59AE" w:rsidP="00920E43">
            <w:pPr>
              <w:spacing w:beforeLines="50" w:before="120" w:afterLines="50" w:after="120" w:line="360" w:lineRule="auto"/>
              <w:contextualSpacing/>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(______, ______, ______, ______, ______, ______, ______, ______, ______, </w:t>
            </w:r>
            <w:r w:rsidRPr="00980D09">
              <w:rPr>
                <w:rFonts w:ascii="Times New Roman" w:hAnsi="Times New Roman" w:cs="Times New Roman"/>
                <w:sz w:val="24"/>
                <w:szCs w:val="24"/>
              </w:rPr>
              <w:t>years old)</w:t>
            </w:r>
          </w:p>
          <w:p w14:paraId="49CFD161" w14:textId="77777777" w:rsidR="002A59AE" w:rsidRPr="00980D09" w:rsidRDefault="002A59AE" w:rsidP="00920E43">
            <w:pPr>
              <w:spacing w:beforeLines="50" w:before="120" w:afterLines="50" w:after="120" w:line="360" w:lineRule="auto"/>
              <w:contextualSpacing/>
              <w:rPr>
                <w:rFonts w:ascii="Times New Roman" w:eastAsiaTheme="minorEastAsia" w:hAnsi="Times New Roman" w:cs="Times New Roman"/>
                <w:sz w:val="24"/>
                <w:szCs w:val="24"/>
              </w:rPr>
            </w:pPr>
          </w:p>
        </w:tc>
      </w:tr>
      <w:tr w:rsidR="003C4E44" w:rsidRPr="00980D09" w14:paraId="1763E165" w14:textId="77777777" w:rsidTr="00920E43">
        <w:trPr>
          <w:trHeight w:val="852"/>
        </w:trPr>
        <w:tc>
          <w:tcPr>
            <w:tcW w:w="3988" w:type="dxa"/>
            <w:gridSpan w:val="2"/>
            <w:vMerge w:val="restart"/>
            <w:tcBorders>
              <w:bottom w:val="single" w:sz="4" w:space="0" w:color="auto"/>
            </w:tcBorders>
            <w:shd w:val="clear" w:color="auto" w:fill="D9D9D9" w:themeFill="background1" w:themeFillShade="D9"/>
          </w:tcPr>
          <w:p w14:paraId="531ED89A" w14:textId="77777777" w:rsidR="002A59AE" w:rsidRPr="00980D09" w:rsidRDefault="002A59AE" w:rsidP="00920E43">
            <w:pPr>
              <w:spacing w:beforeLines="50" w:before="120" w:afterLines="50" w:after="120" w:line="360" w:lineRule="auto"/>
              <w:contextualSpacing/>
              <w:rPr>
                <w:rFonts w:ascii="Times New Roman" w:hAnsi="Times New Roman" w:cs="Times New Roman"/>
                <w:sz w:val="24"/>
                <w:szCs w:val="24"/>
              </w:rPr>
            </w:pPr>
            <w:r w:rsidRPr="00980D09">
              <w:rPr>
                <w:rFonts w:ascii="Times New Roman" w:hAnsi="Times New Roman" w:cs="Times New Roman"/>
                <w:sz w:val="24"/>
                <w:szCs w:val="24"/>
              </w:rPr>
              <w:t>Q7. How many household members involved in any kind of health insurance, pension, and/or any social support?</w:t>
            </w:r>
          </w:p>
          <w:p w14:paraId="61687E95" w14:textId="77777777" w:rsidR="002A59AE" w:rsidRPr="00980D09" w:rsidRDefault="002A59AE" w:rsidP="00920E43">
            <w:pPr>
              <w:spacing w:beforeLines="50" w:before="120" w:afterLines="50" w:after="120" w:line="360" w:lineRule="auto"/>
              <w:ind w:right="440"/>
              <w:contextualSpacing/>
              <w:rPr>
                <w:rFonts w:ascii="Times New Roman" w:eastAsia="MS Mincho" w:hAnsi="Times New Roman" w:cs="Times New Roman"/>
                <w:sz w:val="24"/>
                <w:szCs w:val="24"/>
              </w:rPr>
            </w:pPr>
            <w:r w:rsidRPr="00980D09">
              <w:rPr>
                <w:rFonts w:ascii="Times New Roman" w:hAnsi="Times New Roman" w:cs="Times New Roman"/>
                <w:sz w:val="24"/>
                <w:szCs w:val="24"/>
              </w:rPr>
              <w:lastRenderedPageBreak/>
              <w:t xml:space="preserve">And tell us how much your household received in </w:t>
            </w:r>
            <w:proofErr w:type="gramStart"/>
            <w:r w:rsidRPr="00980D09">
              <w:rPr>
                <w:rFonts w:ascii="Times New Roman" w:hAnsi="Times New Roman" w:cs="Times New Roman"/>
                <w:sz w:val="24"/>
                <w:szCs w:val="24"/>
              </w:rPr>
              <w:t>total  within</w:t>
            </w:r>
            <w:proofErr w:type="gramEnd"/>
            <w:r w:rsidRPr="00980D09">
              <w:rPr>
                <w:rFonts w:ascii="Times New Roman" w:hAnsi="Times New Roman" w:cs="Times New Roman"/>
                <w:sz w:val="24"/>
                <w:szCs w:val="24"/>
              </w:rPr>
              <w:t xml:space="preserve"> the last 90 days and type of them.</w:t>
            </w:r>
          </w:p>
        </w:tc>
        <w:tc>
          <w:tcPr>
            <w:tcW w:w="2745" w:type="dxa"/>
            <w:gridSpan w:val="5"/>
            <w:tcBorders>
              <w:bottom w:val="single" w:sz="4" w:space="0" w:color="FFFFFF" w:themeColor="background1"/>
            </w:tcBorders>
            <w:shd w:val="clear" w:color="auto" w:fill="auto"/>
          </w:tcPr>
          <w:p w14:paraId="00CD16E4" w14:textId="77777777" w:rsidR="002A59AE" w:rsidRPr="00980D09" w:rsidRDefault="002A59AE" w:rsidP="00920E43">
            <w:pPr>
              <w:spacing w:beforeLines="50" w:before="120" w:afterLines="50" w:after="120" w:line="360" w:lineRule="auto"/>
              <w:ind w:left="120" w:hangingChars="50" w:hanging="120"/>
              <w:contextualSpacing/>
              <w:rPr>
                <w:rFonts w:ascii="Times New Roman" w:eastAsia="MS Mincho" w:hAnsi="Times New Roman" w:cs="Times New Roman"/>
                <w:sz w:val="24"/>
                <w:szCs w:val="24"/>
              </w:rPr>
            </w:pPr>
            <w:r w:rsidRPr="00980D09">
              <w:rPr>
                <w:rFonts w:ascii="Times New Roman" w:eastAsia="MS Mincho" w:hAnsi="Times New Roman" w:cs="Times New Roman"/>
                <w:sz w:val="24"/>
                <w:szCs w:val="24"/>
              </w:rPr>
              <w:lastRenderedPageBreak/>
              <w:t>How many:</w:t>
            </w:r>
          </w:p>
          <w:p w14:paraId="56F3C680" w14:textId="77777777" w:rsidR="002A59AE" w:rsidRPr="00980D09" w:rsidRDefault="002A59AE" w:rsidP="00920E43">
            <w:pPr>
              <w:spacing w:beforeLines="50" w:before="120" w:afterLines="50" w:after="120" w:line="360" w:lineRule="auto"/>
              <w:ind w:left="10" w:hangingChars="4" w:hanging="10"/>
              <w:contextualSpacing/>
              <w:rPr>
                <w:rFonts w:ascii="Times New Roman" w:eastAsia="MS Mincho" w:hAnsi="Times New Roman" w:cs="Times New Roman"/>
                <w:sz w:val="24"/>
                <w:szCs w:val="24"/>
              </w:rPr>
            </w:pPr>
          </w:p>
          <w:p w14:paraId="6112F3A4" w14:textId="77777777" w:rsidR="002A59AE" w:rsidRPr="00980D09" w:rsidRDefault="002A59AE" w:rsidP="00920E43">
            <w:pPr>
              <w:spacing w:beforeLines="50" w:before="120" w:afterLines="50" w:after="120" w:line="360" w:lineRule="auto"/>
              <w:ind w:left="120" w:hangingChars="50" w:hanging="120"/>
              <w:contextualSpacing/>
              <w:rPr>
                <w:rFonts w:ascii="Times New Roman" w:eastAsia="MS Mincho" w:hAnsi="Times New Roman" w:cs="Times New Roman"/>
                <w:sz w:val="24"/>
                <w:szCs w:val="24"/>
              </w:rPr>
            </w:pPr>
            <w:r w:rsidRPr="00980D09">
              <w:rPr>
                <w:rFonts w:ascii="Times New Roman" w:eastAsia="MS Mincho" w:hAnsi="Times New Roman" w:cs="Times New Roman"/>
                <w:sz w:val="24"/>
                <w:szCs w:val="24"/>
              </w:rPr>
              <w:t>______________person(s)</w:t>
            </w:r>
          </w:p>
        </w:tc>
        <w:tc>
          <w:tcPr>
            <w:tcW w:w="1880" w:type="dxa"/>
            <w:gridSpan w:val="2"/>
            <w:vMerge w:val="restart"/>
            <w:shd w:val="clear" w:color="auto" w:fill="auto"/>
          </w:tcPr>
          <w:p w14:paraId="2F19C966" w14:textId="77777777" w:rsidR="002A59AE" w:rsidRPr="00980D09" w:rsidRDefault="002A59AE" w:rsidP="00920E43">
            <w:pPr>
              <w:spacing w:beforeLines="50" w:before="120" w:afterLines="50" w:after="120" w:line="360" w:lineRule="auto"/>
              <w:contextualSpacing/>
              <w:rPr>
                <w:rFonts w:ascii="Times New Roman" w:eastAsia="MS Mincho" w:hAnsi="Times New Roman" w:cs="Times New Roman"/>
                <w:sz w:val="24"/>
                <w:szCs w:val="24"/>
              </w:rPr>
            </w:pPr>
            <w:r w:rsidRPr="00980D09">
              <w:rPr>
                <w:rFonts w:ascii="Times New Roman" w:eastAsia="MS Mincho" w:hAnsi="Times New Roman" w:cs="Times New Roman"/>
                <w:sz w:val="24"/>
                <w:szCs w:val="24"/>
              </w:rPr>
              <w:t>Type (Multiple answer allowed)</w:t>
            </w:r>
          </w:p>
          <w:p w14:paraId="0B501A56"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Theme="minorEastAsia" w:hAnsi="Times New Roman" w:cs="Times New Roman"/>
                <w:color w:val="auto"/>
                <w:sz w:val="24"/>
                <w:szCs w:val="24"/>
              </w:rPr>
              <w:t xml:space="preserve">□ </w:t>
            </w:r>
            <w:r w:rsidRPr="00980D09">
              <w:rPr>
                <w:rFonts w:ascii="Times New Roman" w:hAnsi="Times New Roman" w:cs="Times New Roman"/>
                <w:color w:val="auto"/>
                <w:sz w:val="24"/>
                <w:szCs w:val="24"/>
              </w:rPr>
              <w:t xml:space="preserve">National </w:t>
            </w:r>
            <w:r w:rsidRPr="00980D09">
              <w:rPr>
                <w:rFonts w:ascii="Times New Roman" w:hAnsi="Times New Roman" w:cs="Times New Roman"/>
                <w:color w:val="auto"/>
                <w:sz w:val="24"/>
                <w:szCs w:val="24"/>
              </w:rPr>
              <w:lastRenderedPageBreak/>
              <w:t>insurance</w:t>
            </w:r>
          </w:p>
          <w:p w14:paraId="1B0F0546"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Theme="minorEastAsia" w:hAnsi="Times New Roman" w:cs="Times New Roman"/>
                <w:color w:val="auto"/>
                <w:sz w:val="24"/>
                <w:szCs w:val="24"/>
              </w:rPr>
              <w:t xml:space="preserve">□ </w:t>
            </w:r>
            <w:r w:rsidRPr="00980D09">
              <w:rPr>
                <w:rFonts w:ascii="Times New Roman" w:hAnsi="Times New Roman" w:cs="Times New Roman"/>
                <w:color w:val="auto"/>
                <w:sz w:val="24"/>
                <w:szCs w:val="24"/>
              </w:rPr>
              <w:t>Community Insurance</w:t>
            </w:r>
          </w:p>
          <w:p w14:paraId="2A4A1277"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Theme="minorEastAsia" w:hAnsi="Times New Roman" w:cs="Times New Roman"/>
                <w:color w:val="auto"/>
                <w:sz w:val="24"/>
                <w:szCs w:val="24"/>
              </w:rPr>
              <w:t xml:space="preserve">□ </w:t>
            </w:r>
            <w:r w:rsidRPr="00980D09">
              <w:rPr>
                <w:rFonts w:ascii="Times New Roman" w:hAnsi="Times New Roman" w:cs="Times New Roman"/>
                <w:color w:val="auto"/>
                <w:sz w:val="24"/>
                <w:szCs w:val="24"/>
              </w:rPr>
              <w:t>Private insurance</w:t>
            </w:r>
          </w:p>
          <w:p w14:paraId="76B3365E" w14:textId="77777777" w:rsidR="002A59AE" w:rsidRPr="00980D09" w:rsidRDefault="002A59AE" w:rsidP="00920E43">
            <w:pPr>
              <w:pStyle w:val="NoSpacing"/>
              <w:spacing w:line="360" w:lineRule="auto"/>
              <w:ind w:left="360" w:hangingChars="150" w:hanging="360"/>
              <w:rPr>
                <w:rFonts w:ascii="Times New Roman" w:hAnsi="Times New Roman" w:cs="Times New Roman"/>
                <w:color w:val="auto"/>
                <w:sz w:val="24"/>
                <w:szCs w:val="24"/>
              </w:rPr>
            </w:pPr>
            <w:r w:rsidRPr="00980D09">
              <w:rPr>
                <w:rFonts w:ascii="Times New Roman" w:eastAsiaTheme="minorEastAsia" w:hAnsi="Times New Roman" w:cs="Times New Roman"/>
                <w:color w:val="auto"/>
                <w:sz w:val="24"/>
                <w:szCs w:val="24"/>
              </w:rPr>
              <w:t xml:space="preserve">□ </w:t>
            </w:r>
            <w:r w:rsidRPr="00980D09">
              <w:rPr>
                <w:rFonts w:ascii="Times New Roman" w:hAnsi="Times New Roman" w:cs="Times New Roman"/>
                <w:color w:val="auto"/>
                <w:sz w:val="24"/>
                <w:szCs w:val="24"/>
              </w:rPr>
              <w:t>Social support for child</w:t>
            </w:r>
          </w:p>
          <w:p w14:paraId="5439BDDE" w14:textId="77777777" w:rsidR="002A59AE" w:rsidRPr="00980D09" w:rsidRDefault="002A59AE" w:rsidP="00920E43">
            <w:pPr>
              <w:pStyle w:val="NoSpacing"/>
              <w:spacing w:line="360" w:lineRule="auto"/>
              <w:ind w:left="360" w:hangingChars="150" w:hanging="360"/>
              <w:rPr>
                <w:rFonts w:ascii="Times New Roman" w:hAnsi="Times New Roman" w:cs="Times New Roman"/>
                <w:color w:val="auto"/>
                <w:sz w:val="24"/>
                <w:szCs w:val="24"/>
              </w:rPr>
            </w:pPr>
            <w:r w:rsidRPr="00980D09">
              <w:rPr>
                <w:rFonts w:ascii="Times New Roman" w:eastAsiaTheme="minorEastAsia" w:hAnsi="Times New Roman" w:cs="Times New Roman"/>
                <w:color w:val="auto"/>
                <w:sz w:val="24"/>
                <w:szCs w:val="24"/>
              </w:rPr>
              <w:t xml:space="preserve">□ </w:t>
            </w:r>
            <w:r w:rsidRPr="00980D09">
              <w:rPr>
                <w:rFonts w:ascii="Times New Roman" w:hAnsi="Times New Roman" w:cs="Times New Roman"/>
                <w:color w:val="auto"/>
                <w:sz w:val="24"/>
                <w:szCs w:val="24"/>
              </w:rPr>
              <w:t>Pension</w:t>
            </w:r>
          </w:p>
          <w:p w14:paraId="4635C218" w14:textId="77777777" w:rsidR="002A59AE" w:rsidRPr="00980D09" w:rsidRDefault="002A59AE" w:rsidP="00920E43">
            <w:pPr>
              <w:pStyle w:val="NoSpacing"/>
              <w:spacing w:line="360" w:lineRule="auto"/>
              <w:rPr>
                <w:rFonts w:ascii="Times New Roman" w:hAnsi="Times New Roman" w:cs="Times New Roman"/>
                <w:color w:val="auto"/>
                <w:sz w:val="24"/>
                <w:szCs w:val="24"/>
              </w:rPr>
            </w:pPr>
            <w:r w:rsidRPr="00980D09">
              <w:rPr>
                <w:rFonts w:ascii="Times New Roman" w:eastAsiaTheme="minorEastAsia" w:hAnsi="Times New Roman" w:cs="Times New Roman"/>
                <w:color w:val="auto"/>
                <w:sz w:val="24"/>
                <w:szCs w:val="24"/>
              </w:rPr>
              <w:t xml:space="preserve">□ </w:t>
            </w:r>
            <w:r w:rsidRPr="00980D09">
              <w:rPr>
                <w:rFonts w:ascii="Times New Roman" w:hAnsi="Times New Roman" w:cs="Times New Roman"/>
                <w:color w:val="auto"/>
                <w:sz w:val="24"/>
                <w:szCs w:val="24"/>
              </w:rPr>
              <w:t>Other (Specify: ________)</w:t>
            </w:r>
          </w:p>
        </w:tc>
      </w:tr>
      <w:tr w:rsidR="002A59AE" w:rsidRPr="00980D09" w14:paraId="5C007B32" w14:textId="77777777" w:rsidTr="00920E43">
        <w:trPr>
          <w:trHeight w:val="1024"/>
        </w:trPr>
        <w:tc>
          <w:tcPr>
            <w:tcW w:w="3988" w:type="dxa"/>
            <w:gridSpan w:val="2"/>
            <w:vMerge/>
            <w:tcBorders>
              <w:bottom w:val="single" w:sz="4" w:space="0" w:color="auto"/>
            </w:tcBorders>
          </w:tcPr>
          <w:p w14:paraId="6DCAAEE3" w14:textId="77777777" w:rsidR="002A59AE" w:rsidRPr="00980D09" w:rsidDel="00820BD3" w:rsidRDefault="002A59AE" w:rsidP="00980D09">
            <w:pPr>
              <w:spacing w:beforeLines="50" w:before="120" w:afterLines="50" w:after="120" w:line="480" w:lineRule="auto"/>
              <w:contextualSpacing/>
              <w:rPr>
                <w:rFonts w:ascii="Times New Roman" w:hAnsi="Times New Roman" w:cs="Times New Roman"/>
                <w:sz w:val="24"/>
                <w:szCs w:val="24"/>
              </w:rPr>
            </w:pPr>
          </w:p>
        </w:tc>
        <w:tc>
          <w:tcPr>
            <w:tcW w:w="2745" w:type="dxa"/>
            <w:gridSpan w:val="5"/>
            <w:tcBorders>
              <w:top w:val="single" w:sz="4" w:space="0" w:color="FFFFFF" w:themeColor="background1"/>
            </w:tcBorders>
            <w:shd w:val="clear" w:color="auto" w:fill="auto"/>
          </w:tcPr>
          <w:p w14:paraId="13A43A72" w14:textId="77777777" w:rsidR="002A59AE" w:rsidRPr="00980D09" w:rsidRDefault="002A59AE" w:rsidP="00980D09">
            <w:pPr>
              <w:spacing w:beforeLines="50" w:before="120" w:afterLines="50" w:after="120" w:line="480" w:lineRule="auto"/>
              <w:ind w:left="120" w:hangingChars="50" w:hanging="120"/>
              <w:contextualSpacing/>
              <w:rPr>
                <w:rFonts w:ascii="Times New Roman" w:eastAsia="MS Mincho" w:hAnsi="Times New Roman" w:cs="Times New Roman"/>
                <w:sz w:val="24"/>
                <w:szCs w:val="24"/>
              </w:rPr>
            </w:pPr>
            <w:r w:rsidRPr="00980D09">
              <w:rPr>
                <w:rFonts w:ascii="Times New Roman" w:eastAsia="MS Mincho" w:hAnsi="Times New Roman" w:cs="Times New Roman"/>
                <w:sz w:val="24"/>
                <w:szCs w:val="24"/>
              </w:rPr>
              <w:t>Amount you received within the last 90 days:</w:t>
            </w:r>
          </w:p>
          <w:p w14:paraId="1E62E42F" w14:textId="77777777" w:rsidR="002A59AE" w:rsidRPr="00980D09" w:rsidRDefault="002A59AE" w:rsidP="00980D09">
            <w:pPr>
              <w:spacing w:beforeLines="50" w:before="120" w:afterLines="50" w:after="120" w:line="480" w:lineRule="auto"/>
              <w:ind w:left="10" w:hangingChars="4" w:hanging="10"/>
              <w:contextualSpacing/>
              <w:rPr>
                <w:rFonts w:ascii="Times New Roman" w:eastAsia="MS Mincho" w:hAnsi="Times New Roman" w:cs="Times New Roman"/>
                <w:sz w:val="24"/>
                <w:szCs w:val="24"/>
              </w:rPr>
            </w:pPr>
          </w:p>
          <w:p w14:paraId="52D89E76" w14:textId="77777777" w:rsidR="002A59AE" w:rsidRPr="00980D09" w:rsidRDefault="002A59AE" w:rsidP="00980D09">
            <w:pPr>
              <w:spacing w:beforeLines="50" w:before="120" w:afterLines="50" w:after="120" w:line="480" w:lineRule="auto"/>
              <w:ind w:left="10" w:hangingChars="4" w:hanging="10"/>
              <w:contextualSpacing/>
              <w:jc w:val="right"/>
              <w:rPr>
                <w:rFonts w:ascii="Times New Roman" w:eastAsia="MS Mincho" w:hAnsi="Times New Roman" w:cs="Times New Roman"/>
                <w:sz w:val="24"/>
                <w:szCs w:val="24"/>
              </w:rPr>
            </w:pPr>
            <w:r w:rsidRPr="00980D09">
              <w:rPr>
                <w:rFonts w:ascii="Times New Roman" w:eastAsia="MS Mincho" w:hAnsi="Times New Roman" w:cs="Times New Roman"/>
                <w:sz w:val="24"/>
                <w:szCs w:val="24"/>
              </w:rPr>
              <w:t>________________</w:t>
            </w:r>
            <w:proofErr w:type="spellStart"/>
            <w:r w:rsidRPr="00980D09">
              <w:rPr>
                <w:rFonts w:ascii="Times New Roman" w:eastAsia="MS Mincho" w:hAnsi="Times New Roman" w:cs="Times New Roman"/>
                <w:sz w:val="24"/>
                <w:szCs w:val="24"/>
              </w:rPr>
              <w:t>Tsh</w:t>
            </w:r>
            <w:proofErr w:type="spellEnd"/>
          </w:p>
        </w:tc>
        <w:tc>
          <w:tcPr>
            <w:tcW w:w="1880" w:type="dxa"/>
            <w:gridSpan w:val="2"/>
            <w:vMerge/>
          </w:tcPr>
          <w:p w14:paraId="5B440855" w14:textId="77777777" w:rsidR="002A59AE" w:rsidRPr="00980D09" w:rsidRDefault="002A59AE" w:rsidP="00980D09">
            <w:pPr>
              <w:spacing w:beforeLines="50" w:before="120" w:afterLines="50" w:after="120" w:line="480" w:lineRule="auto"/>
              <w:contextualSpacing/>
              <w:rPr>
                <w:rFonts w:ascii="Times New Roman" w:eastAsia="MS Mincho" w:hAnsi="Times New Roman" w:cs="Times New Roman"/>
                <w:sz w:val="24"/>
                <w:szCs w:val="24"/>
              </w:rPr>
            </w:pPr>
          </w:p>
        </w:tc>
      </w:tr>
    </w:tbl>
    <w:p w14:paraId="19831099" w14:textId="77777777" w:rsidR="002A59AE" w:rsidRPr="00980D09" w:rsidRDefault="002A59AE" w:rsidP="00980D09">
      <w:pPr>
        <w:spacing w:after="0" w:line="480" w:lineRule="auto"/>
        <w:rPr>
          <w:rFonts w:ascii="Times New Roman" w:eastAsia="MS Mincho" w:hAnsi="Times New Roman" w:cs="Times New Roman"/>
          <w:b/>
          <w:bCs/>
          <w:sz w:val="24"/>
          <w:szCs w:val="24"/>
        </w:rPr>
      </w:pPr>
    </w:p>
    <w:p w14:paraId="5420727B" w14:textId="77777777" w:rsidR="002A59AE" w:rsidRPr="00980D09" w:rsidRDefault="002A59AE" w:rsidP="00980D09">
      <w:pPr>
        <w:spacing w:after="0" w:line="480" w:lineRule="auto"/>
        <w:jc w:val="center"/>
        <w:rPr>
          <w:rFonts w:ascii="Times New Roman" w:eastAsia="MS Mincho" w:hAnsi="Times New Roman" w:cs="Times New Roman"/>
          <w:b/>
          <w:bCs/>
          <w:sz w:val="24"/>
          <w:szCs w:val="24"/>
        </w:rPr>
      </w:pPr>
      <w:bookmarkStart w:id="150" w:name="_Hlk138520075"/>
      <w:r w:rsidRPr="00980D09">
        <w:rPr>
          <w:rFonts w:ascii="Times New Roman" w:eastAsia="MS Mincho" w:hAnsi="Times New Roman" w:cs="Times New Roman"/>
          <w:b/>
          <w:bCs/>
          <w:sz w:val="24"/>
          <w:szCs w:val="24"/>
        </w:rPr>
        <w:t>【</w:t>
      </w:r>
      <w:r w:rsidRPr="00980D09">
        <w:rPr>
          <w:rFonts w:ascii="Times New Roman" w:eastAsia="MS Mincho" w:hAnsi="Times New Roman" w:cs="Times New Roman"/>
          <w:b/>
          <w:bCs/>
          <w:sz w:val="24"/>
          <w:szCs w:val="24"/>
        </w:rPr>
        <w:t xml:space="preserve">Section </w:t>
      </w:r>
      <w:r w:rsidRPr="00980D09">
        <w:rPr>
          <w:rFonts w:ascii="Times New Roman" w:hAnsi="Times New Roman" w:cs="Times New Roman"/>
          <w:b/>
          <w:bCs/>
          <w:sz w:val="24"/>
          <w:szCs w:val="24"/>
        </w:rPr>
        <w:t>2</w:t>
      </w:r>
      <w:proofErr w:type="gramStart"/>
      <w:r w:rsidRPr="00980D09">
        <w:rPr>
          <w:rFonts w:ascii="Times New Roman" w:hAnsi="Times New Roman" w:cs="Times New Roman"/>
          <w:b/>
          <w:bCs/>
          <w:sz w:val="24"/>
          <w:szCs w:val="24"/>
        </w:rPr>
        <w:t>:Medicine</w:t>
      </w:r>
      <w:proofErr w:type="gramEnd"/>
      <w:r w:rsidRPr="00980D09">
        <w:rPr>
          <w:rFonts w:ascii="Times New Roman" w:hAnsi="Times New Roman" w:cs="Times New Roman"/>
          <w:b/>
          <w:bCs/>
          <w:sz w:val="24"/>
          <w:szCs w:val="24"/>
        </w:rPr>
        <w:t xml:space="preserve"> availability</w:t>
      </w:r>
      <w:r w:rsidRPr="00980D09">
        <w:rPr>
          <w:rFonts w:ascii="Times New Roman" w:eastAsia="MS Mincho" w:hAnsi="Times New Roman" w:cs="Times New Roman"/>
          <w:b/>
          <w:bCs/>
          <w:sz w:val="24"/>
          <w:szCs w:val="24"/>
        </w:rPr>
        <w:t>】</w:t>
      </w:r>
    </w:p>
    <w:bookmarkEnd w:id="150"/>
    <w:p w14:paraId="7095220A" w14:textId="60E9C2C2" w:rsidR="00432231" w:rsidRPr="00980D09" w:rsidRDefault="002A59AE" w:rsidP="00980D09">
      <w:pPr>
        <w:spacing w:after="0" w:line="480" w:lineRule="auto"/>
        <w:rPr>
          <w:rFonts w:ascii="Times New Roman" w:hAnsi="Times New Roman" w:cs="Times New Roman"/>
          <w:sz w:val="24"/>
          <w:szCs w:val="24"/>
        </w:rPr>
      </w:pPr>
      <w:r w:rsidRPr="00980D09">
        <w:rPr>
          <w:rFonts w:ascii="Times New Roman" w:eastAsiaTheme="minorEastAsia" w:hAnsi="Times New Roman" w:cs="Times New Roman"/>
          <w:b/>
          <w:bCs/>
          <w:sz w:val="24"/>
          <w:szCs w:val="24"/>
        </w:rPr>
        <w:t>Q8.</w:t>
      </w:r>
      <w:r w:rsidR="00432231" w:rsidRPr="00980D09">
        <w:rPr>
          <w:rFonts w:ascii="Times New Roman" w:hAnsi="Times New Roman" w:cs="Times New Roman"/>
          <w:sz w:val="24"/>
          <w:szCs w:val="24"/>
        </w:rPr>
        <w:t xml:space="preserve">When you want medicine, where do you get it? (Multiple </w:t>
      </w:r>
      <w:proofErr w:type="gramStart"/>
      <w:r w:rsidR="00432231" w:rsidRPr="00980D09">
        <w:rPr>
          <w:rFonts w:ascii="Times New Roman" w:hAnsi="Times New Roman" w:cs="Times New Roman"/>
          <w:sz w:val="24"/>
          <w:szCs w:val="24"/>
        </w:rPr>
        <w:t>answer</w:t>
      </w:r>
      <w:proofErr w:type="gramEnd"/>
      <w:r w:rsidR="00432231" w:rsidRPr="00980D09">
        <w:rPr>
          <w:rFonts w:ascii="Times New Roman" w:hAnsi="Times New Roman" w:cs="Times New Roman"/>
          <w:sz w:val="24"/>
          <w:szCs w:val="24"/>
        </w:rPr>
        <w:t xml:space="preserve"> is allowed.)</w:t>
      </w:r>
    </w:p>
    <w:p w14:paraId="2447CB00" w14:textId="77777777" w:rsidR="00432231" w:rsidRPr="00980D09" w:rsidRDefault="00432231" w:rsidP="00980D09">
      <w:pPr>
        <w:spacing w:after="0" w:line="480" w:lineRule="auto"/>
        <w:rPr>
          <w:rFonts w:ascii="Times New Roman" w:hAnsi="Times New Roman" w:cs="Times New Roman"/>
          <w:sz w:val="24"/>
          <w:szCs w:val="24"/>
        </w:rPr>
      </w:pPr>
      <w:r w:rsidRPr="00980D09">
        <w:rPr>
          <w:rFonts w:ascii="Times New Roman" w:hAnsi="Times New Roman" w:cs="Times New Roman"/>
          <w:sz w:val="24"/>
          <w:szCs w:val="24"/>
        </w:rPr>
        <w:t xml:space="preserve"> •□ Pharmacy</w:t>
      </w:r>
    </w:p>
    <w:p w14:paraId="71439218" w14:textId="3975F1E2" w:rsidR="00432231" w:rsidRPr="00980D09" w:rsidRDefault="00432231" w:rsidP="00980D09">
      <w:pPr>
        <w:spacing w:after="0" w:line="480" w:lineRule="auto"/>
        <w:rPr>
          <w:rFonts w:ascii="Times New Roman" w:hAnsi="Times New Roman" w:cs="Times New Roman"/>
          <w:sz w:val="24"/>
          <w:szCs w:val="24"/>
          <w:lang w:val="en-US"/>
        </w:rPr>
      </w:pPr>
      <w:r w:rsidRPr="00980D09">
        <w:rPr>
          <w:rFonts w:ascii="Times New Roman" w:hAnsi="Times New Roman" w:cs="Times New Roman"/>
          <w:sz w:val="24"/>
          <w:szCs w:val="24"/>
        </w:rPr>
        <w:t xml:space="preserve"> •□ </w:t>
      </w:r>
      <w:r w:rsidRPr="00980D09">
        <w:rPr>
          <w:rFonts w:ascii="Times New Roman" w:hAnsi="Times New Roman" w:cs="Times New Roman"/>
          <w:sz w:val="24"/>
          <w:szCs w:val="24"/>
          <w:lang w:val="en-US"/>
        </w:rPr>
        <w:t>Dispensary</w:t>
      </w:r>
    </w:p>
    <w:p w14:paraId="48488D6B" w14:textId="77777777" w:rsidR="00432231" w:rsidRPr="00980D09" w:rsidRDefault="00432231" w:rsidP="00980D09">
      <w:pPr>
        <w:spacing w:after="0" w:line="480" w:lineRule="auto"/>
        <w:rPr>
          <w:rFonts w:ascii="Times New Roman" w:hAnsi="Times New Roman" w:cs="Times New Roman"/>
          <w:sz w:val="24"/>
          <w:szCs w:val="24"/>
        </w:rPr>
      </w:pPr>
      <w:r w:rsidRPr="00980D09">
        <w:rPr>
          <w:rFonts w:ascii="Times New Roman" w:hAnsi="Times New Roman" w:cs="Times New Roman"/>
          <w:sz w:val="24"/>
          <w:szCs w:val="24"/>
        </w:rPr>
        <w:t xml:space="preserve">•□ </w:t>
      </w:r>
      <w:proofErr w:type="spellStart"/>
      <w:r w:rsidRPr="00980D09">
        <w:rPr>
          <w:rFonts w:ascii="Times New Roman" w:hAnsi="Times New Roman" w:cs="Times New Roman"/>
          <w:sz w:val="24"/>
          <w:szCs w:val="24"/>
        </w:rPr>
        <w:t>Okigusuri</w:t>
      </w:r>
      <w:proofErr w:type="spellEnd"/>
      <w:r w:rsidRPr="00980D09">
        <w:rPr>
          <w:rFonts w:ascii="Times New Roman" w:hAnsi="Times New Roman" w:cs="Times New Roman"/>
          <w:sz w:val="24"/>
          <w:szCs w:val="24"/>
        </w:rPr>
        <w:t xml:space="preserve"> box</w:t>
      </w:r>
    </w:p>
    <w:p w14:paraId="4D3BD597" w14:textId="24D6E004" w:rsidR="00432231" w:rsidRPr="00980D09" w:rsidRDefault="00432231" w:rsidP="00980D09">
      <w:pPr>
        <w:spacing w:after="0" w:line="480" w:lineRule="auto"/>
        <w:rPr>
          <w:rFonts w:ascii="Times New Roman" w:hAnsi="Times New Roman" w:cs="Times New Roman"/>
          <w:sz w:val="24"/>
          <w:szCs w:val="24"/>
        </w:rPr>
      </w:pPr>
      <w:r w:rsidRPr="00980D09">
        <w:rPr>
          <w:rFonts w:ascii="Times New Roman" w:hAnsi="Times New Roman" w:cs="Times New Roman"/>
          <w:sz w:val="24"/>
          <w:szCs w:val="24"/>
        </w:rPr>
        <w:t>•□ Other (        )</w:t>
      </w:r>
    </w:p>
    <w:p w14:paraId="7BD4BBA9" w14:textId="237FDBC2" w:rsidR="002A59AE" w:rsidRPr="00980D09" w:rsidRDefault="00432231" w:rsidP="00980D09">
      <w:pPr>
        <w:spacing w:after="0" w:line="480" w:lineRule="auto"/>
        <w:rPr>
          <w:rFonts w:ascii="Times New Roman" w:eastAsiaTheme="minorEastAsia" w:hAnsi="Times New Roman" w:cs="Times New Roman"/>
          <w:b/>
          <w:bCs/>
          <w:sz w:val="24"/>
          <w:szCs w:val="24"/>
        </w:rPr>
      </w:pPr>
      <w:r w:rsidRPr="00980D09">
        <w:rPr>
          <w:rFonts w:ascii="Times New Roman" w:hAnsi="Times New Roman" w:cs="Times New Roman"/>
          <w:b/>
          <w:bCs/>
          <w:sz w:val="24"/>
          <w:szCs w:val="24"/>
          <w:lang w:val="en-US"/>
        </w:rPr>
        <w:t>Q9</w:t>
      </w:r>
      <w:r w:rsidRPr="00980D09">
        <w:rPr>
          <w:rFonts w:ascii="Times New Roman" w:hAnsi="Times New Roman" w:cs="Times New Roman"/>
          <w:sz w:val="24"/>
          <w:szCs w:val="24"/>
          <w:lang w:val="en-US"/>
        </w:rPr>
        <w:t xml:space="preserve">. </w:t>
      </w:r>
      <w:r w:rsidR="002A59AE" w:rsidRPr="00980D09">
        <w:rPr>
          <w:rFonts w:ascii="Times New Roman" w:hAnsi="Times New Roman" w:cs="Times New Roman"/>
          <w:sz w:val="24"/>
          <w:szCs w:val="24"/>
        </w:rPr>
        <w:t xml:space="preserve">Does your household have a situation where medicine is needed? If </w:t>
      </w:r>
      <w:proofErr w:type="gramStart"/>
      <w:r w:rsidR="002A59AE" w:rsidRPr="00980D09">
        <w:rPr>
          <w:rFonts w:ascii="Times New Roman" w:hAnsi="Times New Roman" w:cs="Times New Roman"/>
          <w:sz w:val="24"/>
          <w:szCs w:val="24"/>
        </w:rPr>
        <w:t>Yes</w:t>
      </w:r>
      <w:proofErr w:type="gramEnd"/>
      <w:r w:rsidR="002A59AE" w:rsidRPr="00980D09">
        <w:rPr>
          <w:rFonts w:ascii="Times New Roman" w:hAnsi="Times New Roman" w:cs="Times New Roman"/>
          <w:sz w:val="24"/>
          <w:szCs w:val="24"/>
        </w:rPr>
        <w:t xml:space="preserve">, </w:t>
      </w:r>
      <w:r w:rsidR="002A59AE" w:rsidRPr="00980D09">
        <w:rPr>
          <w:rFonts w:ascii="Times New Roman" w:eastAsiaTheme="minorEastAsia" w:hAnsi="Times New Roman" w:cs="Times New Roman"/>
          <w:b/>
          <w:bCs/>
          <w:sz w:val="24"/>
          <w:szCs w:val="24"/>
        </w:rPr>
        <w:t xml:space="preserve">which of the following describes your satisfaction with availability of medicine? Rank out of five. </w:t>
      </w:r>
    </w:p>
    <w:tbl>
      <w:tblPr>
        <w:tblW w:w="0" w:type="auto"/>
        <w:tblLook w:val="04A0" w:firstRow="1" w:lastRow="0" w:firstColumn="1" w:lastColumn="0" w:noHBand="0" w:noVBand="1"/>
      </w:tblPr>
      <w:tblGrid>
        <w:gridCol w:w="1362"/>
        <w:gridCol w:w="1361"/>
        <w:gridCol w:w="2220"/>
        <w:gridCol w:w="1769"/>
        <w:gridCol w:w="1724"/>
      </w:tblGrid>
      <w:tr w:rsidR="00980D09" w:rsidRPr="00980D09" w14:paraId="20B69DD4" w14:textId="77777777" w:rsidTr="0014593D">
        <w:tc>
          <w:tcPr>
            <w:tcW w:w="1696" w:type="dxa"/>
          </w:tcPr>
          <w:p w14:paraId="2B304093"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Very easy</w:t>
            </w:r>
          </w:p>
        </w:tc>
        <w:tc>
          <w:tcPr>
            <w:tcW w:w="1701" w:type="dxa"/>
          </w:tcPr>
          <w:p w14:paraId="752A1CBE"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Easy</w:t>
            </w:r>
          </w:p>
        </w:tc>
        <w:tc>
          <w:tcPr>
            <w:tcW w:w="2835" w:type="dxa"/>
          </w:tcPr>
          <w:p w14:paraId="6B9DA0F4"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Neither easy or difficult</w:t>
            </w:r>
          </w:p>
        </w:tc>
        <w:tc>
          <w:tcPr>
            <w:tcW w:w="2132" w:type="dxa"/>
          </w:tcPr>
          <w:p w14:paraId="19349B44"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Difficult</w:t>
            </w:r>
          </w:p>
        </w:tc>
        <w:tc>
          <w:tcPr>
            <w:tcW w:w="2091" w:type="dxa"/>
          </w:tcPr>
          <w:p w14:paraId="12354577" w14:textId="77777777" w:rsidR="002A59AE" w:rsidRPr="00980D09" w:rsidRDefault="002A59AE" w:rsidP="00980D09">
            <w:pPr>
              <w:spacing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Very difficult</w:t>
            </w:r>
          </w:p>
        </w:tc>
      </w:tr>
      <w:tr w:rsidR="00980D09" w:rsidRPr="00980D09" w14:paraId="3CD99CF9" w14:textId="77777777" w:rsidTr="0014593D">
        <w:tc>
          <w:tcPr>
            <w:tcW w:w="10455" w:type="dxa"/>
            <w:gridSpan w:val="5"/>
          </w:tcPr>
          <w:p w14:paraId="18D19F51" w14:textId="77777777" w:rsidR="002A59AE" w:rsidRPr="00980D09" w:rsidRDefault="002A59AE" w:rsidP="00980D09">
            <w:pPr>
              <w:spacing w:line="480" w:lineRule="auto"/>
              <w:rPr>
                <w:rFonts w:ascii="Times New Roman" w:eastAsiaTheme="minorEastAsia" w:hAnsi="Times New Roman" w:cs="Times New Roman"/>
                <w:sz w:val="24"/>
                <w:szCs w:val="24"/>
              </w:rPr>
            </w:pPr>
          </w:p>
        </w:tc>
      </w:tr>
    </w:tbl>
    <w:p w14:paraId="0367DF4B" w14:textId="77777777" w:rsidR="002A59AE" w:rsidRDefault="002A59AE" w:rsidP="00980D09">
      <w:pPr>
        <w:spacing w:after="0" w:line="480" w:lineRule="auto"/>
        <w:rPr>
          <w:rFonts w:ascii="Times New Roman" w:eastAsiaTheme="minorEastAsia" w:hAnsi="Times New Roman" w:cs="Times New Roman"/>
          <w:b/>
          <w:bCs/>
          <w:sz w:val="24"/>
          <w:szCs w:val="24"/>
        </w:rPr>
      </w:pPr>
    </w:p>
    <w:p w14:paraId="36CA69B3" w14:textId="77777777" w:rsidR="00A64329" w:rsidRPr="00980D09" w:rsidRDefault="00A64329" w:rsidP="00980D09">
      <w:pPr>
        <w:spacing w:after="0" w:line="480" w:lineRule="auto"/>
        <w:rPr>
          <w:rFonts w:ascii="Times New Roman" w:eastAsiaTheme="minorEastAsia" w:hAnsi="Times New Roman" w:cs="Times New Roman"/>
          <w:b/>
          <w:bCs/>
          <w:sz w:val="24"/>
          <w:szCs w:val="24"/>
        </w:rPr>
      </w:pPr>
    </w:p>
    <w:p w14:paraId="42EDE3C3"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lastRenderedPageBreak/>
        <w:t>If you chose “Very easy” or “Easy”, tell us what makes it easy.</w:t>
      </w:r>
    </w:p>
    <w:tbl>
      <w:tblPr>
        <w:tblW w:w="0" w:type="auto"/>
        <w:tblLook w:val="04A0" w:firstRow="1" w:lastRow="0" w:firstColumn="1" w:lastColumn="0" w:noHBand="0" w:noVBand="1"/>
      </w:tblPr>
      <w:tblGrid>
        <w:gridCol w:w="2135"/>
        <w:gridCol w:w="2012"/>
        <w:gridCol w:w="2269"/>
        <w:gridCol w:w="2020"/>
      </w:tblGrid>
      <w:tr w:rsidR="00980D09" w:rsidRPr="00980D09" w14:paraId="764AC833" w14:textId="77777777" w:rsidTr="0014593D">
        <w:tc>
          <w:tcPr>
            <w:tcW w:w="2613" w:type="dxa"/>
          </w:tcPr>
          <w:p w14:paraId="3B478D6D" w14:textId="77777777" w:rsidR="002A59AE" w:rsidRPr="00980D09" w:rsidRDefault="002A59AE" w:rsidP="00980D09">
            <w:pPr>
              <w:spacing w:line="480" w:lineRule="auto"/>
              <w:ind w:left="360" w:hangingChars="150" w:hanging="360"/>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Pharmacy locates nearby</w:t>
            </w:r>
          </w:p>
        </w:tc>
        <w:tc>
          <w:tcPr>
            <w:tcW w:w="2614" w:type="dxa"/>
          </w:tcPr>
          <w:p w14:paraId="4309636B" w14:textId="77777777" w:rsidR="002A59AE" w:rsidRPr="00980D09" w:rsidRDefault="002A59AE" w:rsidP="00980D09">
            <w:pPr>
              <w:spacing w:line="48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Leftover stock in the house</w:t>
            </w:r>
          </w:p>
        </w:tc>
        <w:tc>
          <w:tcPr>
            <w:tcW w:w="2614" w:type="dxa"/>
          </w:tcPr>
          <w:p w14:paraId="5A37CB06" w14:textId="77777777" w:rsidR="002A59AE" w:rsidRPr="00980D09" w:rsidRDefault="002A59AE" w:rsidP="00980D09">
            <w:pPr>
              <w:spacing w:line="48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Essential medications are prescribed at the hospital/clinic</w:t>
            </w:r>
          </w:p>
        </w:tc>
        <w:tc>
          <w:tcPr>
            <w:tcW w:w="2614" w:type="dxa"/>
          </w:tcPr>
          <w:p w14:paraId="29748623" w14:textId="77777777" w:rsidR="002A59AE" w:rsidRPr="00980D09" w:rsidRDefault="002A59AE" w:rsidP="00980D09">
            <w:pPr>
              <w:spacing w:line="48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Okigusuri</w:t>
            </w:r>
            <w:proofErr w:type="spellEnd"/>
            <w:r w:rsidRPr="00980D09">
              <w:rPr>
                <w:rFonts w:ascii="Times New Roman" w:eastAsiaTheme="minorEastAsia" w:hAnsi="Times New Roman" w:cs="Times New Roman"/>
                <w:sz w:val="24"/>
                <w:szCs w:val="24"/>
              </w:rPr>
              <w:t xml:space="preserve"> box</w:t>
            </w:r>
          </w:p>
        </w:tc>
      </w:tr>
      <w:tr w:rsidR="00980D09" w:rsidRPr="00980D09" w14:paraId="4F2061F6" w14:textId="77777777" w:rsidTr="0014593D">
        <w:tc>
          <w:tcPr>
            <w:tcW w:w="10455" w:type="dxa"/>
            <w:gridSpan w:val="4"/>
          </w:tcPr>
          <w:p w14:paraId="2DEF446A" w14:textId="14E24CF2"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b/>
                <w:bCs/>
                <w:sz w:val="24"/>
                <w:szCs w:val="24"/>
              </w:rPr>
              <w:t xml:space="preserve">□ </w:t>
            </w:r>
            <w:r w:rsidRPr="00980D09">
              <w:rPr>
                <w:rFonts w:ascii="Times New Roman" w:eastAsiaTheme="minorEastAsia" w:hAnsi="Times New Roman" w:cs="Times New Roman"/>
                <w:sz w:val="24"/>
                <w:szCs w:val="24"/>
              </w:rPr>
              <w:t>Other</w:t>
            </w:r>
            <w:r w:rsidRPr="00980D09">
              <w:rPr>
                <w:rFonts w:ascii="Times New Roman" w:eastAsiaTheme="minorEastAsia" w:hAnsi="Times New Roman" w:cs="Times New Roman"/>
                <w:b/>
                <w:bCs/>
                <w:sz w:val="24"/>
                <w:szCs w:val="24"/>
              </w:rPr>
              <w:t xml:space="preserve"> </w:t>
            </w:r>
            <w:r w:rsidRPr="00980D09">
              <w:rPr>
                <w:rFonts w:ascii="Times New Roman" w:eastAsiaTheme="minorEastAsia" w:hAnsi="Times New Roman" w:cs="Times New Roman"/>
                <w:sz w:val="24"/>
                <w:szCs w:val="24"/>
              </w:rPr>
              <w:t xml:space="preserve">(Specify: </w:t>
            </w:r>
            <w:r w:rsidRPr="00980D09">
              <w:rPr>
                <w:rFonts w:ascii="Times New Roman" w:eastAsiaTheme="minorEastAsia" w:hAnsi="Times New Roman" w:cs="Times New Roman"/>
                <w:b/>
                <w:bCs/>
                <w:sz w:val="24"/>
                <w:szCs w:val="24"/>
              </w:rPr>
              <w:t>________________________________________</w:t>
            </w:r>
            <w:r w:rsidR="006A38F1">
              <w:rPr>
                <w:rFonts w:ascii="Times New Roman" w:eastAsiaTheme="minorEastAsia" w:hAnsi="Times New Roman" w:cs="Times New Roman"/>
                <w:b/>
                <w:bCs/>
                <w:sz w:val="24"/>
                <w:szCs w:val="24"/>
              </w:rPr>
              <w:t>_________</w:t>
            </w:r>
            <w:r w:rsidR="00920E43">
              <w:rPr>
                <w:rFonts w:ascii="Times New Roman" w:eastAsiaTheme="minorEastAsia" w:hAnsi="Times New Roman" w:cs="Times New Roman"/>
                <w:b/>
                <w:bCs/>
                <w:sz w:val="24"/>
                <w:szCs w:val="24"/>
              </w:rPr>
              <w:t>___</w:t>
            </w:r>
            <w:r w:rsidRPr="00980D09">
              <w:rPr>
                <w:rFonts w:ascii="Times New Roman" w:eastAsiaTheme="minorEastAsia" w:hAnsi="Times New Roman" w:cs="Times New Roman"/>
                <w:sz w:val="24"/>
                <w:szCs w:val="24"/>
              </w:rPr>
              <w:t>)</w:t>
            </w:r>
          </w:p>
        </w:tc>
      </w:tr>
    </w:tbl>
    <w:p w14:paraId="05B3CE69" w14:textId="2743664F" w:rsidR="002A59AE" w:rsidRPr="00920E43" w:rsidRDefault="002A59AE" w:rsidP="00980D09">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b/>
          <w:bCs/>
          <w:sz w:val="24"/>
          <w:szCs w:val="24"/>
        </w:rPr>
        <w:t xml:space="preserve">If you chose </w:t>
      </w:r>
      <w:r w:rsidRPr="00980D09">
        <w:rPr>
          <w:rFonts w:ascii="Times New Roman" w:eastAsiaTheme="minorEastAsia" w:hAnsi="Times New Roman" w:cs="Times New Roman"/>
          <w:b/>
          <w:bCs/>
          <w:i/>
          <w:iCs/>
          <w:sz w:val="24"/>
          <w:szCs w:val="24"/>
        </w:rPr>
        <w:t>“Difficult”</w:t>
      </w:r>
      <w:r w:rsidRPr="00980D09">
        <w:rPr>
          <w:rFonts w:ascii="Times New Roman" w:eastAsiaTheme="minorEastAsia" w:hAnsi="Times New Roman" w:cs="Times New Roman"/>
          <w:b/>
          <w:bCs/>
          <w:sz w:val="24"/>
          <w:szCs w:val="24"/>
        </w:rPr>
        <w:t xml:space="preserve"> or </w:t>
      </w:r>
      <w:r w:rsidRPr="00980D09">
        <w:rPr>
          <w:rFonts w:ascii="Times New Roman" w:eastAsiaTheme="minorEastAsia" w:hAnsi="Times New Roman" w:cs="Times New Roman"/>
          <w:b/>
          <w:bCs/>
          <w:i/>
          <w:iCs/>
          <w:sz w:val="24"/>
          <w:szCs w:val="24"/>
        </w:rPr>
        <w:t>“Very difficult”</w:t>
      </w:r>
      <w:r w:rsidRPr="00980D09">
        <w:rPr>
          <w:rFonts w:ascii="Times New Roman" w:eastAsiaTheme="minorEastAsia" w:hAnsi="Times New Roman" w:cs="Times New Roman"/>
          <w:b/>
          <w:bCs/>
          <w:sz w:val="24"/>
          <w:szCs w:val="24"/>
        </w:rPr>
        <w:t xml:space="preserve">, which of the following </w:t>
      </w:r>
      <w:proofErr w:type="gramStart"/>
      <w:r w:rsidRPr="00980D09">
        <w:rPr>
          <w:rFonts w:ascii="Times New Roman" w:eastAsiaTheme="minorEastAsia" w:hAnsi="Times New Roman" w:cs="Times New Roman"/>
          <w:b/>
          <w:bCs/>
          <w:sz w:val="24"/>
          <w:szCs w:val="24"/>
        </w:rPr>
        <w:t>is  reason</w:t>
      </w:r>
      <w:proofErr w:type="gramEnd"/>
      <w:r w:rsidRPr="00980D09">
        <w:rPr>
          <w:rFonts w:ascii="Times New Roman" w:eastAsiaTheme="minorEastAsia" w:hAnsi="Times New Roman" w:cs="Times New Roman"/>
          <w:b/>
          <w:bCs/>
          <w:sz w:val="24"/>
          <w:szCs w:val="24"/>
        </w:rPr>
        <w:t xml:space="preserve"> why you finds difficulty? </w:t>
      </w:r>
      <w:r w:rsidRPr="00980D09">
        <w:rPr>
          <w:rFonts w:ascii="Times New Roman" w:eastAsiaTheme="minorEastAsia" w:hAnsi="Times New Roman" w:cs="Times New Roman"/>
          <w:i/>
          <w:iCs/>
          <w:sz w:val="24"/>
          <w:szCs w:val="24"/>
        </w:rPr>
        <w:t xml:space="preserve">Multiple </w:t>
      </w:r>
      <w:proofErr w:type="gramStart"/>
      <w:r w:rsidRPr="00980D09">
        <w:rPr>
          <w:rFonts w:ascii="Times New Roman" w:eastAsiaTheme="minorEastAsia" w:hAnsi="Times New Roman" w:cs="Times New Roman"/>
          <w:i/>
          <w:iCs/>
          <w:sz w:val="24"/>
          <w:szCs w:val="24"/>
        </w:rPr>
        <w:t>answer</w:t>
      </w:r>
      <w:proofErr w:type="gramEnd"/>
      <w:r w:rsidRPr="00980D09">
        <w:rPr>
          <w:rFonts w:ascii="Times New Roman" w:eastAsiaTheme="minorEastAsia" w:hAnsi="Times New Roman" w:cs="Times New Roman"/>
          <w:i/>
          <w:iCs/>
          <w:sz w:val="24"/>
          <w:szCs w:val="24"/>
        </w:rPr>
        <w:t xml:space="preserve"> allowed.</w:t>
      </w:r>
    </w:p>
    <w:tbl>
      <w:tblPr>
        <w:tblW w:w="0" w:type="auto"/>
        <w:tblLook w:val="04A0" w:firstRow="1" w:lastRow="0" w:firstColumn="1" w:lastColumn="0" w:noHBand="0" w:noVBand="1"/>
      </w:tblPr>
      <w:tblGrid>
        <w:gridCol w:w="2831"/>
        <w:gridCol w:w="2671"/>
        <w:gridCol w:w="2934"/>
      </w:tblGrid>
      <w:tr w:rsidR="00980D09" w:rsidRPr="00980D09" w14:paraId="7C032A78" w14:textId="77777777" w:rsidTr="0014593D">
        <w:tc>
          <w:tcPr>
            <w:tcW w:w="3485" w:type="dxa"/>
          </w:tcPr>
          <w:p w14:paraId="5E024F82" w14:textId="77777777" w:rsidR="002A59AE" w:rsidRPr="00980D09" w:rsidRDefault="002A59AE" w:rsidP="00920E43">
            <w:pPr>
              <w:spacing w:line="360" w:lineRule="auto"/>
              <w:ind w:left="360" w:hangingChars="150" w:hanging="360"/>
              <w:rPr>
                <w:rFonts w:ascii="Times New Roman" w:eastAsiaTheme="minorEastAsia" w:hAnsi="Times New Roman" w:cs="Times New Roman"/>
                <w:b/>
                <w:bCs/>
                <w:sz w:val="24"/>
                <w:szCs w:val="24"/>
              </w:rPr>
            </w:pPr>
            <w:bookmarkStart w:id="151" w:name="_Hlk138850523"/>
            <w:r w:rsidRPr="00980D09">
              <w:rPr>
                <w:rFonts w:ascii="Times New Roman" w:eastAsiaTheme="minorEastAsia" w:hAnsi="Times New Roman" w:cs="Times New Roman"/>
                <w:sz w:val="24"/>
                <w:szCs w:val="24"/>
              </w:rPr>
              <w:t>□ Essential medicine is not dealt in near pharmacies/where you buy medicine</w:t>
            </w:r>
          </w:p>
        </w:tc>
        <w:tc>
          <w:tcPr>
            <w:tcW w:w="3314" w:type="dxa"/>
          </w:tcPr>
          <w:p w14:paraId="19B1255D" w14:textId="77777777" w:rsidR="002A59AE" w:rsidRPr="00980D09" w:rsidRDefault="002A59AE" w:rsidP="00920E43">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Essential medicine is often sold out</w:t>
            </w:r>
          </w:p>
        </w:tc>
        <w:tc>
          <w:tcPr>
            <w:tcW w:w="3656" w:type="dxa"/>
          </w:tcPr>
          <w:p w14:paraId="3BF33348" w14:textId="77777777" w:rsidR="002A59AE" w:rsidRPr="00980D09" w:rsidRDefault="002A59AE" w:rsidP="00920E43">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Essential medicine is expensive</w:t>
            </w:r>
          </w:p>
        </w:tc>
      </w:tr>
      <w:tr w:rsidR="00980D09" w:rsidRPr="00980D09" w14:paraId="2C778831" w14:textId="77777777" w:rsidTr="0014593D">
        <w:tc>
          <w:tcPr>
            <w:tcW w:w="3485" w:type="dxa"/>
          </w:tcPr>
          <w:p w14:paraId="20812B37" w14:textId="77777777" w:rsidR="002A59AE" w:rsidRPr="00980D09" w:rsidRDefault="002A59AE" w:rsidP="00920E43">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Don’t know which medicine is need</w:t>
            </w:r>
          </w:p>
        </w:tc>
        <w:tc>
          <w:tcPr>
            <w:tcW w:w="3314" w:type="dxa"/>
          </w:tcPr>
          <w:p w14:paraId="1663ACEF" w14:textId="77777777" w:rsidR="002A59AE" w:rsidRPr="00980D09" w:rsidRDefault="002A59AE" w:rsidP="00920E43">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The nearest pharmacy/where you buy medicine is far</w:t>
            </w:r>
          </w:p>
        </w:tc>
        <w:tc>
          <w:tcPr>
            <w:tcW w:w="3656" w:type="dxa"/>
          </w:tcPr>
          <w:p w14:paraId="08EDF909" w14:textId="77777777" w:rsidR="002A59AE" w:rsidRPr="00980D09" w:rsidRDefault="002A59AE" w:rsidP="00920E43">
            <w:pPr>
              <w:spacing w:line="360" w:lineRule="auto"/>
              <w:ind w:left="360" w:hangingChars="150" w:hanging="360"/>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Don’t have enough time to go to pharmacy/where you buy medicine</w:t>
            </w:r>
          </w:p>
        </w:tc>
      </w:tr>
      <w:tr w:rsidR="00980D09" w:rsidRPr="00980D09" w14:paraId="3C8179DE" w14:textId="77777777" w:rsidTr="0014593D">
        <w:tc>
          <w:tcPr>
            <w:tcW w:w="3485" w:type="dxa"/>
          </w:tcPr>
          <w:p w14:paraId="00B082F1" w14:textId="77777777" w:rsidR="002A59AE" w:rsidRPr="00980D09" w:rsidRDefault="002A59AE" w:rsidP="00920E43">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Business hours of pharmacies/ where you buy medicine are short</w:t>
            </w:r>
          </w:p>
        </w:tc>
        <w:tc>
          <w:tcPr>
            <w:tcW w:w="3314" w:type="dxa"/>
          </w:tcPr>
          <w:p w14:paraId="0E9C0170" w14:textId="77777777" w:rsidR="002A59AE" w:rsidRPr="00980D09" w:rsidRDefault="002A59AE" w:rsidP="00920E43">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Transportation fee to pharmacy/where you buy medicine is expensive</w:t>
            </w:r>
          </w:p>
        </w:tc>
        <w:tc>
          <w:tcPr>
            <w:tcW w:w="3656" w:type="dxa"/>
          </w:tcPr>
          <w:p w14:paraId="11EFEDC6" w14:textId="3EC6F7F9" w:rsidR="002A59AE" w:rsidRPr="00980D09" w:rsidRDefault="002A59AE" w:rsidP="00920E43">
            <w:pPr>
              <w:spacing w:line="36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Othe</w:t>
            </w:r>
            <w:r w:rsidR="006A38F1">
              <w:rPr>
                <w:rFonts w:ascii="Times New Roman" w:eastAsiaTheme="minorEastAsia" w:hAnsi="Times New Roman" w:cs="Times New Roman"/>
                <w:sz w:val="24"/>
                <w:szCs w:val="24"/>
              </w:rPr>
              <w:t>r ( ______________</w:t>
            </w:r>
            <w:r w:rsidRPr="00980D09">
              <w:rPr>
                <w:rFonts w:ascii="Times New Roman" w:eastAsiaTheme="minorEastAsia" w:hAnsi="Times New Roman" w:cs="Times New Roman"/>
                <w:sz w:val="24"/>
                <w:szCs w:val="24"/>
              </w:rPr>
              <w:t>)</w:t>
            </w:r>
          </w:p>
        </w:tc>
      </w:tr>
    </w:tbl>
    <w:bookmarkEnd w:id="151"/>
    <w:p w14:paraId="48CC81A6" w14:textId="7F375969"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Which among of the following medicines are availab</w:t>
      </w:r>
      <w:r w:rsidR="006A38F1">
        <w:rPr>
          <w:rFonts w:ascii="Times New Roman" w:eastAsiaTheme="minorEastAsia" w:hAnsi="Times New Roman" w:cs="Times New Roman"/>
          <w:b/>
          <w:bCs/>
          <w:sz w:val="24"/>
          <w:szCs w:val="24"/>
        </w:rPr>
        <w:t xml:space="preserve">le at your house as of </w:t>
      </w:r>
      <w:proofErr w:type="gramStart"/>
      <w:r w:rsidR="006A38F1">
        <w:rPr>
          <w:rFonts w:ascii="Times New Roman" w:eastAsiaTheme="minorEastAsia" w:hAnsi="Times New Roman" w:cs="Times New Roman"/>
          <w:b/>
          <w:bCs/>
          <w:sz w:val="24"/>
          <w:szCs w:val="24"/>
        </w:rPr>
        <w:t>today.?</w:t>
      </w:r>
      <w:proofErr w:type="gramEnd"/>
      <w:r w:rsidR="006A38F1">
        <w:rPr>
          <w:rFonts w:ascii="Times New Roman" w:eastAsiaTheme="minorEastAsia" w:hAnsi="Times New Roman" w:cs="Times New Roman"/>
          <w:b/>
          <w:bCs/>
          <w:sz w:val="24"/>
          <w:szCs w:val="24"/>
        </w:rPr>
        <w:t xml:space="preserve"> </w:t>
      </w:r>
    </w:p>
    <w:tbl>
      <w:tblPr>
        <w:tblW w:w="0" w:type="auto"/>
        <w:tblLook w:val="04A0" w:firstRow="1" w:lastRow="0" w:firstColumn="1" w:lastColumn="0" w:noHBand="0" w:noVBand="1"/>
      </w:tblPr>
      <w:tblGrid>
        <w:gridCol w:w="2508"/>
        <w:gridCol w:w="2426"/>
        <w:gridCol w:w="3502"/>
      </w:tblGrid>
      <w:tr w:rsidR="00980D09" w:rsidRPr="00980D09" w14:paraId="7435B07B" w14:textId="77777777" w:rsidTr="0014593D">
        <w:tc>
          <w:tcPr>
            <w:tcW w:w="3485" w:type="dxa"/>
          </w:tcPr>
          <w:p w14:paraId="6896A65A" w14:textId="0F170959" w:rsidR="002A59AE" w:rsidRPr="00980D09" w:rsidRDefault="002A59AE" w:rsidP="006A38F1">
            <w:pPr>
              <w:spacing w:line="360" w:lineRule="auto"/>
              <w:ind w:left="360" w:hangingChars="150" w:hanging="360"/>
              <w:rPr>
                <w:rFonts w:ascii="Times New Roman" w:eastAsiaTheme="minorEastAsia" w:hAnsi="Times New Roman" w:cs="Times New Roman"/>
                <w:b/>
                <w:bCs/>
                <w:sz w:val="24"/>
                <w:szCs w:val="24"/>
              </w:rPr>
            </w:pPr>
            <w:bookmarkStart w:id="152" w:name="_Hlk138851168"/>
            <w:r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P</w:t>
            </w:r>
            <w:r w:rsidRPr="00980D09">
              <w:rPr>
                <w:rFonts w:ascii="Times New Roman" w:eastAsiaTheme="minorEastAsia" w:hAnsi="Times New Roman" w:cs="Times New Roman"/>
                <w:sz w:val="24"/>
                <w:szCs w:val="24"/>
              </w:rPr>
              <w:t>aracetamol</w:t>
            </w:r>
            <w:proofErr w:type="spellEnd"/>
            <w:r w:rsidRPr="00980D09">
              <w:rPr>
                <w:rFonts w:ascii="Times New Roman" w:eastAsiaTheme="minorEastAsia" w:hAnsi="Times New Roman" w:cs="Times New Roman"/>
                <w:sz w:val="24"/>
                <w:szCs w:val="24"/>
              </w:rPr>
              <w:t xml:space="preserve"> tabs/</w:t>
            </w:r>
            <w:proofErr w:type="spellStart"/>
            <w:r w:rsidRPr="00980D09">
              <w:rPr>
                <w:rFonts w:ascii="Times New Roman" w:eastAsiaTheme="minorEastAsia" w:hAnsi="Times New Roman" w:cs="Times New Roman"/>
                <w:sz w:val="24"/>
                <w:szCs w:val="24"/>
              </w:rPr>
              <w:t>syp</w:t>
            </w:r>
            <w:proofErr w:type="spellEnd"/>
          </w:p>
        </w:tc>
        <w:tc>
          <w:tcPr>
            <w:tcW w:w="3314" w:type="dxa"/>
          </w:tcPr>
          <w:p w14:paraId="7678BDDB"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Albendazole</w:t>
            </w:r>
            <w:proofErr w:type="spellEnd"/>
            <w:r w:rsidRPr="00980D09">
              <w:rPr>
                <w:rFonts w:ascii="Times New Roman" w:eastAsiaTheme="minorEastAsia" w:hAnsi="Times New Roman" w:cs="Times New Roman"/>
                <w:sz w:val="24"/>
                <w:szCs w:val="24"/>
              </w:rPr>
              <w:t xml:space="preserve"> tabs/</w:t>
            </w:r>
            <w:proofErr w:type="spellStart"/>
            <w:r w:rsidRPr="00980D09">
              <w:rPr>
                <w:rFonts w:ascii="Times New Roman" w:eastAsiaTheme="minorEastAsia" w:hAnsi="Times New Roman" w:cs="Times New Roman"/>
                <w:sz w:val="24"/>
                <w:szCs w:val="24"/>
              </w:rPr>
              <w:t>syp</w:t>
            </w:r>
            <w:proofErr w:type="spellEnd"/>
          </w:p>
        </w:tc>
        <w:tc>
          <w:tcPr>
            <w:tcW w:w="3656" w:type="dxa"/>
          </w:tcPr>
          <w:p w14:paraId="111881BB" w14:textId="6C915273"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sidRPr="00980D09">
              <w:rPr>
                <w:rFonts w:ascii="Times New Roman" w:eastAsiaTheme="minorEastAsia" w:hAnsi="Times New Roman" w:cs="Times New Roman"/>
                <w:sz w:val="24"/>
                <w:szCs w:val="24"/>
              </w:rPr>
              <w:t>C</w:t>
            </w:r>
            <w:r w:rsidRPr="00980D09">
              <w:rPr>
                <w:rFonts w:ascii="Times New Roman" w:eastAsiaTheme="minorEastAsia" w:hAnsi="Times New Roman" w:cs="Times New Roman"/>
                <w:sz w:val="24"/>
                <w:szCs w:val="24"/>
              </w:rPr>
              <w:t>ough mixture adult/</w:t>
            </w:r>
            <w:proofErr w:type="spellStart"/>
            <w:r w:rsidRPr="00980D09">
              <w:rPr>
                <w:rFonts w:ascii="Times New Roman" w:eastAsiaTheme="minorEastAsia" w:hAnsi="Times New Roman" w:cs="Times New Roman"/>
                <w:sz w:val="24"/>
                <w:szCs w:val="24"/>
              </w:rPr>
              <w:t>paed</w:t>
            </w:r>
            <w:proofErr w:type="spellEnd"/>
          </w:p>
        </w:tc>
      </w:tr>
      <w:tr w:rsidR="00980D09" w:rsidRPr="00980D09" w14:paraId="4869F19D" w14:textId="77777777" w:rsidTr="0014593D">
        <w:tc>
          <w:tcPr>
            <w:tcW w:w="3485" w:type="dxa"/>
          </w:tcPr>
          <w:p w14:paraId="4AC05ED0"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Diclofenac</w:t>
            </w:r>
            <w:proofErr w:type="spellEnd"/>
          </w:p>
        </w:tc>
        <w:tc>
          <w:tcPr>
            <w:tcW w:w="3314" w:type="dxa"/>
          </w:tcPr>
          <w:p w14:paraId="51021C6A" w14:textId="65C8A94E"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D</w:t>
            </w:r>
            <w:r w:rsidRPr="00980D09">
              <w:rPr>
                <w:rFonts w:ascii="Times New Roman" w:eastAsiaTheme="minorEastAsia" w:hAnsi="Times New Roman" w:cs="Times New Roman"/>
                <w:sz w:val="24"/>
                <w:szCs w:val="24"/>
              </w:rPr>
              <w:t>iclofenac</w:t>
            </w:r>
            <w:proofErr w:type="spellEnd"/>
            <w:r w:rsidRPr="00980D09">
              <w:rPr>
                <w:rFonts w:ascii="Times New Roman" w:eastAsiaTheme="minorEastAsia" w:hAnsi="Times New Roman" w:cs="Times New Roman"/>
                <w:sz w:val="24"/>
                <w:szCs w:val="24"/>
              </w:rPr>
              <w:t xml:space="preserve"> gel</w:t>
            </w:r>
          </w:p>
        </w:tc>
        <w:tc>
          <w:tcPr>
            <w:tcW w:w="3656" w:type="dxa"/>
          </w:tcPr>
          <w:p w14:paraId="5908F9F4" w14:textId="243AA679" w:rsidR="002A59AE" w:rsidRPr="00980D09" w:rsidRDefault="002A59AE" w:rsidP="006A38F1">
            <w:pPr>
              <w:spacing w:line="360" w:lineRule="auto"/>
              <w:ind w:left="360" w:hangingChars="150" w:hanging="360"/>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w:t>
            </w:r>
            <w:r w:rsidR="006A38F1"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Cetirizen</w:t>
            </w:r>
            <w:proofErr w:type="spellEnd"/>
            <w:r w:rsidR="006A38F1" w:rsidRPr="00980D09">
              <w:rPr>
                <w:rFonts w:ascii="Times New Roman" w:eastAsiaTheme="minorEastAsia" w:hAnsi="Times New Roman" w:cs="Times New Roman"/>
                <w:sz w:val="24"/>
                <w:szCs w:val="24"/>
              </w:rPr>
              <w:t xml:space="preserve"> </w:t>
            </w:r>
            <w:r w:rsidRPr="00980D09">
              <w:rPr>
                <w:rFonts w:ascii="Times New Roman" w:eastAsiaTheme="minorEastAsia" w:hAnsi="Times New Roman" w:cs="Times New Roman"/>
                <w:sz w:val="24"/>
                <w:szCs w:val="24"/>
              </w:rPr>
              <w:t>/</w:t>
            </w:r>
            <w:proofErr w:type="spellStart"/>
            <w:r w:rsidRPr="00980D09">
              <w:rPr>
                <w:rFonts w:ascii="Times New Roman" w:eastAsiaTheme="minorEastAsia" w:hAnsi="Times New Roman" w:cs="Times New Roman"/>
                <w:sz w:val="24"/>
                <w:szCs w:val="24"/>
              </w:rPr>
              <w:t>piriton</w:t>
            </w:r>
            <w:proofErr w:type="spellEnd"/>
            <w:r w:rsidRPr="00980D09">
              <w:rPr>
                <w:rFonts w:ascii="Times New Roman" w:eastAsiaTheme="minorEastAsia" w:hAnsi="Times New Roman" w:cs="Times New Roman"/>
                <w:sz w:val="24"/>
                <w:szCs w:val="24"/>
              </w:rPr>
              <w:t xml:space="preserve"> </w:t>
            </w:r>
          </w:p>
        </w:tc>
      </w:tr>
      <w:tr w:rsidR="00980D09" w:rsidRPr="00980D09" w14:paraId="5099D669" w14:textId="77777777" w:rsidTr="0014593D">
        <w:tc>
          <w:tcPr>
            <w:tcW w:w="3485" w:type="dxa"/>
          </w:tcPr>
          <w:p w14:paraId="2366E410"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lastRenderedPageBreak/>
              <w:t>□ Ibuprofen</w:t>
            </w:r>
          </w:p>
        </w:tc>
        <w:tc>
          <w:tcPr>
            <w:tcW w:w="3314" w:type="dxa"/>
          </w:tcPr>
          <w:p w14:paraId="3D47ECFD" w14:textId="405DBC68"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C</w:t>
            </w:r>
            <w:r w:rsidRPr="00980D09">
              <w:rPr>
                <w:rFonts w:ascii="Times New Roman" w:eastAsiaTheme="minorEastAsia" w:hAnsi="Times New Roman" w:cs="Times New Roman"/>
                <w:sz w:val="24"/>
                <w:szCs w:val="24"/>
              </w:rPr>
              <w:t>lotrimazole</w:t>
            </w:r>
            <w:proofErr w:type="spellEnd"/>
            <w:r w:rsidRPr="00980D09">
              <w:rPr>
                <w:rFonts w:ascii="Times New Roman" w:eastAsiaTheme="minorEastAsia" w:hAnsi="Times New Roman" w:cs="Times New Roman"/>
                <w:sz w:val="24"/>
                <w:szCs w:val="24"/>
              </w:rPr>
              <w:t xml:space="preserve"> cream</w:t>
            </w:r>
          </w:p>
        </w:tc>
        <w:tc>
          <w:tcPr>
            <w:tcW w:w="3656" w:type="dxa"/>
          </w:tcPr>
          <w:p w14:paraId="0B5B8213" w14:textId="42C9CDE8"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sidRPr="00980D09">
              <w:rPr>
                <w:rFonts w:ascii="Times New Roman" w:eastAsiaTheme="minorEastAsia" w:hAnsi="Times New Roman" w:cs="Times New Roman"/>
                <w:sz w:val="24"/>
                <w:szCs w:val="24"/>
              </w:rPr>
              <w:t>B</w:t>
            </w:r>
            <w:r w:rsidRPr="00980D09">
              <w:rPr>
                <w:rFonts w:ascii="Times New Roman" w:eastAsiaTheme="minorEastAsia" w:hAnsi="Times New Roman" w:cs="Times New Roman"/>
                <w:sz w:val="24"/>
                <w:szCs w:val="24"/>
              </w:rPr>
              <w:t>andage</w:t>
            </w:r>
          </w:p>
        </w:tc>
      </w:tr>
      <w:tr w:rsidR="00980D09" w:rsidRPr="00980D09" w14:paraId="6BC453DA" w14:textId="77777777" w:rsidTr="0014593D">
        <w:tc>
          <w:tcPr>
            <w:tcW w:w="3485" w:type="dxa"/>
          </w:tcPr>
          <w:p w14:paraId="38C36D3C" w14:textId="3E931152"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w:t>
            </w:r>
            <w:r w:rsidR="006A38F1" w:rsidRPr="00980D09">
              <w:rPr>
                <w:rFonts w:ascii="Times New Roman" w:eastAsiaTheme="minorEastAsia" w:hAnsi="Times New Roman" w:cs="Times New Roman"/>
                <w:sz w:val="24"/>
                <w:szCs w:val="24"/>
              </w:rPr>
              <w:t xml:space="preserve"> Spirit </w:t>
            </w:r>
            <w:r w:rsidRPr="00980D09">
              <w:rPr>
                <w:rFonts w:ascii="Times New Roman" w:eastAsiaTheme="minorEastAsia" w:hAnsi="Times New Roman" w:cs="Times New Roman"/>
                <w:sz w:val="24"/>
                <w:szCs w:val="24"/>
              </w:rPr>
              <w:t>/u-sol/</w:t>
            </w:r>
            <w:proofErr w:type="spellStart"/>
            <w:r w:rsidRPr="00980D09">
              <w:rPr>
                <w:rFonts w:ascii="Times New Roman" w:eastAsiaTheme="minorEastAsia" w:hAnsi="Times New Roman" w:cs="Times New Roman"/>
                <w:sz w:val="24"/>
                <w:szCs w:val="24"/>
              </w:rPr>
              <w:t>povidone</w:t>
            </w:r>
            <w:proofErr w:type="spellEnd"/>
            <w:r w:rsidRPr="00980D09">
              <w:rPr>
                <w:rFonts w:ascii="Times New Roman" w:eastAsiaTheme="minorEastAsia" w:hAnsi="Times New Roman" w:cs="Times New Roman"/>
                <w:sz w:val="24"/>
                <w:szCs w:val="24"/>
              </w:rPr>
              <w:t xml:space="preserve"> iodine</w:t>
            </w:r>
          </w:p>
        </w:tc>
        <w:tc>
          <w:tcPr>
            <w:tcW w:w="3314" w:type="dxa"/>
          </w:tcPr>
          <w:p w14:paraId="3C4270A3" w14:textId="2F37CA59" w:rsidR="002A59AE" w:rsidRPr="00980D09" w:rsidRDefault="006A38F1"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B</w:t>
            </w:r>
            <w:r w:rsidR="002A59AE" w:rsidRPr="00980D09">
              <w:rPr>
                <w:rFonts w:ascii="Times New Roman" w:eastAsiaTheme="minorEastAsia" w:hAnsi="Times New Roman" w:cs="Times New Roman"/>
                <w:sz w:val="24"/>
                <w:szCs w:val="24"/>
              </w:rPr>
              <w:t>urn cream</w:t>
            </w:r>
          </w:p>
        </w:tc>
        <w:tc>
          <w:tcPr>
            <w:tcW w:w="3656" w:type="dxa"/>
          </w:tcPr>
          <w:p w14:paraId="5BE7EEE3" w14:textId="4D678D85" w:rsidR="002A59AE" w:rsidRPr="00980D09" w:rsidRDefault="006A38F1"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M</w:t>
            </w:r>
            <w:r w:rsidR="002A59AE" w:rsidRPr="00980D09">
              <w:rPr>
                <w:rFonts w:ascii="Times New Roman" w:eastAsiaTheme="minorEastAsia" w:hAnsi="Times New Roman" w:cs="Times New Roman"/>
                <w:sz w:val="24"/>
                <w:szCs w:val="24"/>
              </w:rPr>
              <w:t>etronidazole tabs /</w:t>
            </w:r>
            <w:proofErr w:type="spellStart"/>
            <w:r w:rsidR="002A59AE" w:rsidRPr="00980D09">
              <w:rPr>
                <w:rFonts w:ascii="Times New Roman" w:eastAsiaTheme="minorEastAsia" w:hAnsi="Times New Roman" w:cs="Times New Roman"/>
                <w:sz w:val="24"/>
                <w:szCs w:val="24"/>
              </w:rPr>
              <w:t>syp</w:t>
            </w:r>
            <w:proofErr w:type="spellEnd"/>
          </w:p>
        </w:tc>
      </w:tr>
      <w:tr w:rsidR="00980D09" w:rsidRPr="00980D09" w14:paraId="72837829" w14:textId="77777777" w:rsidTr="0014593D">
        <w:tc>
          <w:tcPr>
            <w:tcW w:w="3485" w:type="dxa"/>
          </w:tcPr>
          <w:p w14:paraId="65D1C6C8"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ALU </w:t>
            </w:r>
          </w:p>
        </w:tc>
        <w:tc>
          <w:tcPr>
            <w:tcW w:w="3314" w:type="dxa"/>
          </w:tcPr>
          <w:p w14:paraId="3BC3D8C6"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Amoxicillin (all antibiotics)</w:t>
            </w:r>
          </w:p>
        </w:tc>
        <w:tc>
          <w:tcPr>
            <w:tcW w:w="3656" w:type="dxa"/>
          </w:tcPr>
          <w:p w14:paraId="635FEFE8" w14:textId="1DDF6B45" w:rsidR="002A59AE" w:rsidRPr="00980D09" w:rsidRDefault="002A59AE" w:rsidP="006A38F1">
            <w:pPr>
              <w:spacing w:line="36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O</w:t>
            </w:r>
            <w:r w:rsidR="006A38F1">
              <w:rPr>
                <w:rFonts w:ascii="Times New Roman" w:eastAsiaTheme="minorEastAsia" w:hAnsi="Times New Roman" w:cs="Times New Roman"/>
                <w:sz w:val="24"/>
                <w:szCs w:val="24"/>
              </w:rPr>
              <w:t>ther ( ________________________</w:t>
            </w:r>
            <w:r w:rsidRPr="00980D09">
              <w:rPr>
                <w:rFonts w:ascii="Times New Roman" w:eastAsiaTheme="minorEastAsia" w:hAnsi="Times New Roman" w:cs="Times New Roman"/>
                <w:sz w:val="24"/>
                <w:szCs w:val="24"/>
              </w:rPr>
              <w:t>__ )</w:t>
            </w:r>
          </w:p>
        </w:tc>
      </w:tr>
      <w:bookmarkEnd w:id="152"/>
    </w:tbl>
    <w:p w14:paraId="488822F0"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p>
    <w:p w14:paraId="0A9636B2" w14:textId="48AE9377" w:rsidR="002A59AE" w:rsidRPr="00980D09" w:rsidRDefault="002A59AE" w:rsidP="006A38F1">
      <w:pPr>
        <w:spacing w:after="0" w:line="480" w:lineRule="auto"/>
        <w:jc w:val="center"/>
        <w:rPr>
          <w:rFonts w:ascii="Times New Roman" w:eastAsia="MS Mincho" w:hAnsi="Times New Roman" w:cs="Times New Roman"/>
          <w:b/>
          <w:bCs/>
          <w:sz w:val="24"/>
          <w:szCs w:val="24"/>
        </w:rPr>
      </w:pPr>
      <w:r w:rsidRPr="00980D09">
        <w:rPr>
          <w:rFonts w:ascii="Times New Roman" w:eastAsia="MS Mincho" w:hAnsi="Times New Roman" w:cs="Times New Roman"/>
          <w:b/>
          <w:bCs/>
          <w:sz w:val="24"/>
          <w:szCs w:val="24"/>
        </w:rPr>
        <w:t>【</w:t>
      </w:r>
      <w:r w:rsidRPr="00980D09">
        <w:rPr>
          <w:rFonts w:ascii="Times New Roman" w:eastAsia="MS Mincho" w:hAnsi="Times New Roman" w:cs="Times New Roman"/>
          <w:b/>
          <w:bCs/>
          <w:sz w:val="24"/>
          <w:szCs w:val="24"/>
        </w:rPr>
        <w:t xml:space="preserve">Section </w:t>
      </w:r>
      <w:r w:rsidRPr="00980D09">
        <w:rPr>
          <w:rFonts w:ascii="Times New Roman" w:hAnsi="Times New Roman" w:cs="Times New Roman"/>
          <w:b/>
          <w:bCs/>
          <w:sz w:val="24"/>
          <w:szCs w:val="24"/>
        </w:rPr>
        <w:t>3: Medicine Accessibility</w:t>
      </w:r>
      <w:r w:rsidRPr="00980D09">
        <w:rPr>
          <w:rFonts w:ascii="Times New Roman" w:eastAsia="MS Mincho" w:hAnsi="Times New Roman" w:cs="Times New Roman"/>
          <w:b/>
          <w:bCs/>
          <w:sz w:val="24"/>
          <w:szCs w:val="24"/>
        </w:rPr>
        <w:t>】</w:t>
      </w:r>
    </w:p>
    <w:p w14:paraId="3FBD03E9" w14:textId="77777777" w:rsidR="002A59AE" w:rsidRPr="00980D09" w:rsidRDefault="002A59AE" w:rsidP="00980D09">
      <w:pPr>
        <w:spacing w:after="0" w:line="480" w:lineRule="auto"/>
        <w:rPr>
          <w:rFonts w:ascii="Times New Roman" w:eastAsia="MS Mincho" w:hAnsi="Times New Roman" w:cs="Times New Roman"/>
          <w:sz w:val="24"/>
          <w:szCs w:val="24"/>
        </w:rPr>
      </w:pPr>
      <w:r w:rsidRPr="00980D09">
        <w:rPr>
          <w:rFonts w:ascii="Times New Roman" w:eastAsia="MS Mincho" w:hAnsi="Times New Roman" w:cs="Times New Roman"/>
          <w:b/>
          <w:bCs/>
          <w:sz w:val="24"/>
          <w:szCs w:val="24"/>
        </w:rPr>
        <w:t xml:space="preserve">Q9. </w:t>
      </w:r>
      <w:r w:rsidRPr="00980D09">
        <w:rPr>
          <w:rFonts w:ascii="Times New Roman" w:eastAsia="MS Mincho" w:hAnsi="Times New Roman" w:cs="Times New Roman"/>
          <w:sz w:val="24"/>
          <w:szCs w:val="24"/>
        </w:rPr>
        <w:t>What is the name of the nearest dispensary …………………..</w:t>
      </w:r>
    </w:p>
    <w:p w14:paraId="514BD2CB" w14:textId="77777777" w:rsidR="002A59AE" w:rsidRPr="00980D09" w:rsidRDefault="002A59AE" w:rsidP="00980D09">
      <w:pPr>
        <w:spacing w:after="0" w:line="480" w:lineRule="auto"/>
        <w:rPr>
          <w:rFonts w:ascii="Times New Roman" w:eastAsia="MS Mincho" w:hAnsi="Times New Roman" w:cs="Times New Roman"/>
          <w:sz w:val="24"/>
          <w:szCs w:val="24"/>
        </w:rPr>
      </w:pPr>
      <w:r w:rsidRPr="00980D09">
        <w:rPr>
          <w:rFonts w:ascii="Times New Roman" w:eastAsia="MS Mincho" w:hAnsi="Times New Roman" w:cs="Times New Roman"/>
          <w:b/>
          <w:bCs/>
          <w:sz w:val="24"/>
          <w:szCs w:val="24"/>
        </w:rPr>
        <w:t>Q10</w:t>
      </w:r>
      <w:r w:rsidRPr="00980D09">
        <w:rPr>
          <w:rFonts w:ascii="Times New Roman" w:eastAsia="MS Mincho" w:hAnsi="Times New Roman" w:cs="Times New Roman"/>
          <w:sz w:val="24"/>
          <w:szCs w:val="24"/>
        </w:rPr>
        <w:t xml:space="preserve">. How far is the nearest dispensary ………km </w:t>
      </w:r>
    </w:p>
    <w:p w14:paraId="64E284B8" w14:textId="77777777" w:rsidR="002A59AE" w:rsidRPr="00980D09" w:rsidRDefault="002A59AE" w:rsidP="00980D09">
      <w:pPr>
        <w:spacing w:after="0" w:line="480" w:lineRule="auto"/>
        <w:rPr>
          <w:rFonts w:ascii="Times New Roman" w:eastAsia="MS Mincho" w:hAnsi="Times New Roman" w:cs="Times New Roman"/>
          <w:sz w:val="24"/>
          <w:szCs w:val="24"/>
        </w:rPr>
      </w:pPr>
      <w:r w:rsidRPr="00980D09">
        <w:rPr>
          <w:rFonts w:ascii="Times New Roman" w:eastAsia="MS Mincho" w:hAnsi="Times New Roman" w:cs="Times New Roman"/>
          <w:b/>
          <w:bCs/>
          <w:sz w:val="24"/>
          <w:szCs w:val="24"/>
        </w:rPr>
        <w:t>Q11</w:t>
      </w:r>
      <w:r w:rsidRPr="00980D09">
        <w:rPr>
          <w:rFonts w:ascii="Times New Roman" w:eastAsia="MS Mincho" w:hAnsi="Times New Roman" w:cs="Times New Roman"/>
          <w:sz w:val="24"/>
          <w:szCs w:val="24"/>
        </w:rPr>
        <w:t xml:space="preserve">. What is the means/model of transport to the dispensary and how much does it </w:t>
      </w:r>
      <w:proofErr w:type="gramStart"/>
      <w:r w:rsidRPr="00980D09">
        <w:rPr>
          <w:rFonts w:ascii="Times New Roman" w:eastAsia="MS Mincho" w:hAnsi="Times New Roman" w:cs="Times New Roman"/>
          <w:sz w:val="24"/>
          <w:szCs w:val="24"/>
        </w:rPr>
        <w:t>cost.?</w:t>
      </w:r>
      <w:proofErr w:type="gramEnd"/>
    </w:p>
    <w:p w14:paraId="610A71EA" w14:textId="6C5C14DE" w:rsidR="002A59AE" w:rsidRPr="00980D09" w:rsidRDefault="002A59AE" w:rsidP="00980D09">
      <w:pPr>
        <w:spacing w:after="0" w:line="480" w:lineRule="auto"/>
        <w:rPr>
          <w:rFonts w:ascii="Times New Roman" w:eastAsia="MS Mincho" w:hAnsi="Times New Roman" w:cs="Times New Roman"/>
          <w:sz w:val="24"/>
          <w:szCs w:val="24"/>
        </w:rPr>
      </w:pPr>
      <w:r w:rsidRPr="00980D09">
        <w:rPr>
          <w:rFonts w:ascii="Times New Roman" w:eastAsia="MS Mincho" w:hAnsi="Times New Roman" w:cs="Times New Roman"/>
          <w:sz w:val="24"/>
          <w:szCs w:val="24"/>
        </w:rPr>
        <w:t xml:space="preserve">Provide means and time they use to reach hospital and cost. </w:t>
      </w:r>
    </w:p>
    <w:tbl>
      <w:tblPr>
        <w:tblW w:w="0" w:type="auto"/>
        <w:tblLook w:val="04A0" w:firstRow="1" w:lastRow="0" w:firstColumn="1" w:lastColumn="0" w:noHBand="0" w:noVBand="1"/>
      </w:tblPr>
      <w:tblGrid>
        <w:gridCol w:w="3077"/>
        <w:gridCol w:w="2572"/>
        <w:gridCol w:w="2787"/>
      </w:tblGrid>
      <w:tr w:rsidR="00980D09" w:rsidRPr="00980D09" w14:paraId="50952570" w14:textId="77777777" w:rsidTr="0014593D">
        <w:tc>
          <w:tcPr>
            <w:tcW w:w="3485" w:type="dxa"/>
          </w:tcPr>
          <w:p w14:paraId="68C10D80" w14:textId="77777777" w:rsidR="002A59AE" w:rsidRPr="00980D09" w:rsidRDefault="002A59AE" w:rsidP="006A38F1">
            <w:pPr>
              <w:spacing w:line="360" w:lineRule="auto"/>
              <w:ind w:left="361" w:hangingChars="150" w:hanging="361"/>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Model of transport</w:t>
            </w:r>
          </w:p>
        </w:tc>
        <w:tc>
          <w:tcPr>
            <w:tcW w:w="3314" w:type="dxa"/>
          </w:tcPr>
          <w:p w14:paraId="512FCC21"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Time to travel in min </w:t>
            </w:r>
          </w:p>
        </w:tc>
        <w:tc>
          <w:tcPr>
            <w:tcW w:w="3656" w:type="dxa"/>
          </w:tcPr>
          <w:p w14:paraId="31B6E5A8" w14:textId="77777777" w:rsidR="002A59AE" w:rsidRPr="00980D09" w:rsidRDefault="002A59AE" w:rsidP="006A38F1">
            <w:pPr>
              <w:spacing w:line="360" w:lineRule="auto"/>
              <w:ind w:left="10" w:hangingChars="4" w:hanging="1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Cost in </w:t>
            </w:r>
            <w:proofErr w:type="spellStart"/>
            <w:r w:rsidRPr="00980D09">
              <w:rPr>
                <w:rFonts w:ascii="Times New Roman" w:eastAsiaTheme="minorEastAsia" w:hAnsi="Times New Roman" w:cs="Times New Roman"/>
                <w:sz w:val="24"/>
                <w:szCs w:val="24"/>
              </w:rPr>
              <w:t>Tshs</w:t>
            </w:r>
            <w:proofErr w:type="spellEnd"/>
          </w:p>
        </w:tc>
      </w:tr>
      <w:tr w:rsidR="00980D09" w:rsidRPr="00980D09" w14:paraId="6872AFFB" w14:textId="77777777" w:rsidTr="0014593D">
        <w:tc>
          <w:tcPr>
            <w:tcW w:w="3485" w:type="dxa"/>
          </w:tcPr>
          <w:p w14:paraId="04CA1780"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Foot</w:t>
            </w:r>
          </w:p>
        </w:tc>
        <w:tc>
          <w:tcPr>
            <w:tcW w:w="3314" w:type="dxa"/>
          </w:tcPr>
          <w:p w14:paraId="57F44CDC"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
        </w:tc>
        <w:tc>
          <w:tcPr>
            <w:tcW w:w="3656" w:type="dxa"/>
          </w:tcPr>
          <w:p w14:paraId="52357913" w14:textId="77777777" w:rsidR="002A59AE" w:rsidRPr="00980D09" w:rsidRDefault="002A59AE" w:rsidP="006A38F1">
            <w:pPr>
              <w:spacing w:line="360" w:lineRule="auto"/>
              <w:ind w:left="360" w:hangingChars="150" w:hanging="360"/>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xml:space="preserve">□ </w:t>
            </w:r>
          </w:p>
        </w:tc>
      </w:tr>
      <w:tr w:rsidR="00980D09" w:rsidRPr="00980D09" w14:paraId="07493D69" w14:textId="77777777" w:rsidTr="0014593D">
        <w:tc>
          <w:tcPr>
            <w:tcW w:w="3485" w:type="dxa"/>
          </w:tcPr>
          <w:p w14:paraId="12D62779"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Motorcycle/bicycle</w:t>
            </w:r>
          </w:p>
        </w:tc>
        <w:tc>
          <w:tcPr>
            <w:tcW w:w="3314" w:type="dxa"/>
          </w:tcPr>
          <w:p w14:paraId="3CB50707"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
        </w:tc>
        <w:tc>
          <w:tcPr>
            <w:tcW w:w="3656" w:type="dxa"/>
          </w:tcPr>
          <w:p w14:paraId="07DB689E"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
        </w:tc>
      </w:tr>
      <w:tr w:rsidR="00980D09" w:rsidRPr="00980D09" w14:paraId="26A750D4" w14:textId="77777777" w:rsidTr="0014593D">
        <w:tc>
          <w:tcPr>
            <w:tcW w:w="3485" w:type="dxa"/>
          </w:tcPr>
          <w:p w14:paraId="1FC5879D"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car </w:t>
            </w:r>
          </w:p>
        </w:tc>
        <w:tc>
          <w:tcPr>
            <w:tcW w:w="3314" w:type="dxa"/>
          </w:tcPr>
          <w:p w14:paraId="77F05ACA"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
        </w:tc>
        <w:tc>
          <w:tcPr>
            <w:tcW w:w="3656" w:type="dxa"/>
          </w:tcPr>
          <w:p w14:paraId="5AD7DF88"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
        </w:tc>
      </w:tr>
    </w:tbl>
    <w:p w14:paraId="7BD4A87B" w14:textId="77777777" w:rsidR="002A59AE" w:rsidRPr="00980D09" w:rsidRDefault="002A59AE" w:rsidP="00980D09">
      <w:pPr>
        <w:spacing w:after="0" w:line="480" w:lineRule="auto"/>
        <w:rPr>
          <w:rFonts w:ascii="Times New Roman" w:eastAsia="MS Mincho" w:hAnsi="Times New Roman" w:cs="Times New Roman"/>
          <w:sz w:val="24"/>
          <w:szCs w:val="24"/>
        </w:rPr>
      </w:pPr>
    </w:p>
    <w:p w14:paraId="2850843A" w14:textId="77777777" w:rsidR="002A59AE" w:rsidRPr="00980D09" w:rsidRDefault="002A59AE" w:rsidP="00980D09">
      <w:pPr>
        <w:spacing w:after="0" w:line="480" w:lineRule="auto"/>
        <w:rPr>
          <w:rFonts w:ascii="Times New Roman" w:eastAsia="MS Mincho" w:hAnsi="Times New Roman" w:cs="Times New Roman"/>
          <w:sz w:val="24"/>
          <w:szCs w:val="24"/>
        </w:rPr>
      </w:pPr>
      <w:r w:rsidRPr="00980D09">
        <w:rPr>
          <w:rFonts w:ascii="Times New Roman" w:eastAsia="MS Mincho" w:hAnsi="Times New Roman" w:cs="Times New Roman"/>
          <w:b/>
          <w:bCs/>
          <w:sz w:val="24"/>
          <w:szCs w:val="24"/>
        </w:rPr>
        <w:t>Q12.</w:t>
      </w:r>
      <w:r w:rsidRPr="00980D09">
        <w:rPr>
          <w:rFonts w:ascii="Times New Roman" w:eastAsia="MS Mincho" w:hAnsi="Times New Roman" w:cs="Times New Roman"/>
          <w:sz w:val="24"/>
          <w:szCs w:val="24"/>
        </w:rPr>
        <w:t xml:space="preserve"> What is the average waiting time and consultation time ……..min …………min </w:t>
      </w:r>
    </w:p>
    <w:p w14:paraId="57101404" w14:textId="23998448" w:rsidR="002A59AE" w:rsidRPr="00980D09" w:rsidRDefault="002A59AE" w:rsidP="006A38F1">
      <w:pPr>
        <w:spacing w:after="0" w:line="480" w:lineRule="auto"/>
        <w:jc w:val="center"/>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w:t>
      </w:r>
      <w:r w:rsidRPr="00980D09">
        <w:rPr>
          <w:rFonts w:ascii="Times New Roman" w:eastAsiaTheme="minorEastAsia" w:hAnsi="Times New Roman" w:cs="Times New Roman"/>
          <w:b/>
          <w:bCs/>
          <w:sz w:val="24"/>
          <w:szCs w:val="24"/>
        </w:rPr>
        <w:t xml:space="preserve">Section 4: </w:t>
      </w:r>
      <w:proofErr w:type="spellStart"/>
      <w:r w:rsidRPr="00980D09">
        <w:rPr>
          <w:rFonts w:ascii="Times New Roman" w:eastAsiaTheme="minorEastAsia" w:hAnsi="Times New Roman" w:cs="Times New Roman"/>
          <w:b/>
          <w:bCs/>
          <w:sz w:val="24"/>
          <w:szCs w:val="24"/>
        </w:rPr>
        <w:t>Self medication</w:t>
      </w:r>
      <w:proofErr w:type="spellEnd"/>
      <w:r w:rsidRPr="00980D09">
        <w:rPr>
          <w:rFonts w:ascii="Times New Roman" w:eastAsiaTheme="minorEastAsia" w:hAnsi="Times New Roman" w:cs="Times New Roman"/>
          <w:b/>
          <w:bCs/>
          <w:sz w:val="24"/>
          <w:szCs w:val="24"/>
        </w:rPr>
        <w:t xml:space="preserve"> capacity</w:t>
      </w:r>
      <w:r w:rsidRPr="00980D09">
        <w:rPr>
          <w:rFonts w:ascii="Times New Roman" w:eastAsiaTheme="minorEastAsia" w:hAnsi="Times New Roman" w:cs="Times New Roman"/>
          <w:b/>
          <w:bCs/>
          <w:sz w:val="24"/>
          <w:szCs w:val="24"/>
        </w:rPr>
        <w:t>】</w:t>
      </w:r>
    </w:p>
    <w:p w14:paraId="0109F2D1" w14:textId="77777777" w:rsidR="002A59AE" w:rsidRPr="00980D09" w:rsidRDefault="002A59AE" w:rsidP="00980D09">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b/>
          <w:bCs/>
          <w:sz w:val="24"/>
          <w:szCs w:val="24"/>
        </w:rPr>
        <w:t xml:space="preserve">Q13. When </w:t>
      </w:r>
      <w:proofErr w:type="gramStart"/>
      <w:r w:rsidRPr="00980D09">
        <w:rPr>
          <w:rFonts w:ascii="Times New Roman" w:eastAsiaTheme="minorEastAsia" w:hAnsi="Times New Roman" w:cs="Times New Roman"/>
          <w:b/>
          <w:bCs/>
          <w:sz w:val="24"/>
          <w:szCs w:val="24"/>
        </w:rPr>
        <w:t>you(</w:t>
      </w:r>
      <w:proofErr w:type="gramEnd"/>
      <w:r w:rsidRPr="00980D09">
        <w:rPr>
          <w:rFonts w:ascii="Times New Roman" w:eastAsiaTheme="minorEastAsia" w:hAnsi="Times New Roman" w:cs="Times New Roman"/>
          <w:b/>
          <w:bCs/>
          <w:sz w:val="24"/>
          <w:szCs w:val="24"/>
        </w:rPr>
        <w:t xml:space="preserve">=respondent) make a decision on action for household member’s bad health condition, do you consult someone? Who is it? </w:t>
      </w:r>
      <w:r w:rsidRPr="00980D09">
        <w:rPr>
          <w:rFonts w:ascii="Times New Roman" w:eastAsiaTheme="minorEastAsia" w:hAnsi="Times New Roman" w:cs="Times New Roman"/>
          <w:i/>
          <w:iCs/>
          <w:sz w:val="24"/>
          <w:szCs w:val="24"/>
        </w:rPr>
        <w:t xml:space="preserve">Multiple </w:t>
      </w:r>
      <w:proofErr w:type="gramStart"/>
      <w:r w:rsidRPr="00980D09">
        <w:rPr>
          <w:rFonts w:ascii="Times New Roman" w:eastAsiaTheme="minorEastAsia" w:hAnsi="Times New Roman" w:cs="Times New Roman"/>
          <w:i/>
          <w:iCs/>
          <w:sz w:val="24"/>
          <w:szCs w:val="24"/>
        </w:rPr>
        <w:t>answer</w:t>
      </w:r>
      <w:proofErr w:type="gramEnd"/>
      <w:r w:rsidRPr="00980D09">
        <w:rPr>
          <w:rFonts w:ascii="Times New Roman" w:eastAsiaTheme="minorEastAsia" w:hAnsi="Times New Roman" w:cs="Times New Roman"/>
          <w:i/>
          <w:iCs/>
          <w:sz w:val="24"/>
          <w:szCs w:val="24"/>
        </w:rPr>
        <w:t xml:space="preserve"> allowed.</w:t>
      </w:r>
    </w:p>
    <w:tbl>
      <w:tblPr>
        <w:tblW w:w="10359" w:type="dxa"/>
        <w:tblLook w:val="04A0" w:firstRow="1" w:lastRow="0" w:firstColumn="1" w:lastColumn="0" w:noHBand="0" w:noVBand="1"/>
      </w:tblPr>
      <w:tblGrid>
        <w:gridCol w:w="2694"/>
        <w:gridCol w:w="7665"/>
      </w:tblGrid>
      <w:tr w:rsidR="002A59AE" w:rsidRPr="00980D09" w14:paraId="3AD6D1B1" w14:textId="77777777" w:rsidTr="0014593D">
        <w:tc>
          <w:tcPr>
            <w:tcW w:w="2694" w:type="dxa"/>
          </w:tcPr>
          <w:p w14:paraId="75B4F77E"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lastRenderedPageBreak/>
              <w:t>□ No</w:t>
            </w:r>
          </w:p>
          <w:p w14:paraId="3A878620" w14:textId="394E7673" w:rsidR="002A59AE" w:rsidRPr="00980D09" w:rsidRDefault="006A38F1"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2A59AE" w:rsidRPr="00980D09">
              <w:rPr>
                <w:rFonts w:ascii="Times New Roman" w:eastAsiaTheme="minorEastAsia" w:hAnsi="Times New Roman" w:cs="Times New Roman"/>
                <w:sz w:val="24"/>
                <w:szCs w:val="24"/>
              </w:rPr>
              <w:t xml:space="preserve">(=Make decision by </w:t>
            </w:r>
          </w:p>
          <w:p w14:paraId="7C314779" w14:textId="77777777" w:rsidR="002A59AE" w:rsidRPr="00980D09" w:rsidRDefault="002A59AE" w:rsidP="006A38F1">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yourself)</w:t>
            </w:r>
          </w:p>
        </w:tc>
        <w:tc>
          <w:tcPr>
            <w:tcW w:w="7665" w:type="dxa"/>
          </w:tcPr>
          <w:p w14:paraId="098FE299"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Yes </w:t>
            </w:r>
          </w:p>
          <w:p w14:paraId="6FF4C1F3" w14:textId="77777777" w:rsidR="002A59AE" w:rsidRPr="00980D09" w:rsidRDefault="002A59AE" w:rsidP="00980D09">
            <w:pPr>
              <w:spacing w:line="480" w:lineRule="auto"/>
              <w:ind w:firstLineChars="100" w:firstLine="24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Who is it?</w:t>
            </w:r>
          </w:p>
          <w:p w14:paraId="1BC1743A" w14:textId="77777777" w:rsidR="002A59AE" w:rsidRPr="00980D09" w:rsidRDefault="002A59AE" w:rsidP="00980D09">
            <w:pPr>
              <w:spacing w:line="480" w:lineRule="auto"/>
              <w:ind w:firstLineChars="200" w:firstLine="48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Spouse</w:t>
            </w:r>
          </w:p>
          <w:p w14:paraId="67948CBD" w14:textId="77777777" w:rsidR="002A59AE" w:rsidRPr="00980D09" w:rsidRDefault="002A59AE" w:rsidP="00980D09">
            <w:pPr>
              <w:spacing w:line="480" w:lineRule="auto"/>
              <w:ind w:left="8" w:firstLineChars="200" w:firstLine="48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Friends/</w:t>
            </w:r>
            <w:proofErr w:type="spellStart"/>
            <w:r w:rsidRPr="00980D09">
              <w:rPr>
                <w:rFonts w:ascii="Times New Roman" w:eastAsiaTheme="minorEastAsia" w:hAnsi="Times New Roman" w:cs="Times New Roman"/>
                <w:sz w:val="24"/>
                <w:szCs w:val="24"/>
              </w:rPr>
              <w:t>neighbors</w:t>
            </w:r>
            <w:proofErr w:type="spellEnd"/>
          </w:p>
          <w:p w14:paraId="48E82D4A" w14:textId="77777777" w:rsidR="002A59AE" w:rsidRPr="00980D09" w:rsidRDefault="002A59AE" w:rsidP="00980D09">
            <w:pPr>
              <w:spacing w:line="480" w:lineRule="auto"/>
              <w:ind w:left="9" w:firstLineChars="200" w:firstLine="48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Okigusuri</w:t>
            </w:r>
            <w:proofErr w:type="spellEnd"/>
            <w:r w:rsidRPr="00980D09">
              <w:rPr>
                <w:rFonts w:ascii="Times New Roman" w:eastAsiaTheme="minorEastAsia" w:hAnsi="Times New Roman" w:cs="Times New Roman"/>
                <w:sz w:val="24"/>
                <w:szCs w:val="24"/>
              </w:rPr>
              <w:t xml:space="preserve"> manager</w:t>
            </w:r>
          </w:p>
          <w:p w14:paraId="0E1E48AD" w14:textId="77777777" w:rsidR="002A59AE" w:rsidRPr="00980D09" w:rsidRDefault="002A59AE" w:rsidP="00980D09">
            <w:pPr>
              <w:spacing w:line="480" w:lineRule="auto"/>
              <w:ind w:left="8" w:firstLineChars="200" w:firstLine="48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Other (Specify: _____________)</w:t>
            </w:r>
          </w:p>
        </w:tc>
      </w:tr>
    </w:tbl>
    <w:p w14:paraId="07ABD161"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Q14. Which medicine do you always reserve at home? </w:t>
      </w:r>
      <w:r w:rsidRPr="00980D09">
        <w:rPr>
          <w:rFonts w:ascii="Times New Roman" w:eastAsiaTheme="minorEastAsia" w:hAnsi="Times New Roman" w:cs="Times New Roman"/>
          <w:i/>
          <w:iCs/>
          <w:sz w:val="24"/>
          <w:szCs w:val="24"/>
        </w:rPr>
        <w:t xml:space="preserve">Multiple </w:t>
      </w:r>
      <w:proofErr w:type="gramStart"/>
      <w:r w:rsidRPr="00980D09">
        <w:rPr>
          <w:rFonts w:ascii="Times New Roman" w:eastAsiaTheme="minorEastAsia" w:hAnsi="Times New Roman" w:cs="Times New Roman"/>
          <w:i/>
          <w:iCs/>
          <w:sz w:val="24"/>
          <w:szCs w:val="24"/>
        </w:rPr>
        <w:t>answer</w:t>
      </w:r>
      <w:proofErr w:type="gramEnd"/>
      <w:r w:rsidRPr="00980D09">
        <w:rPr>
          <w:rFonts w:ascii="Times New Roman" w:eastAsiaTheme="minorEastAsia" w:hAnsi="Times New Roman" w:cs="Times New Roman"/>
          <w:i/>
          <w:iCs/>
          <w:sz w:val="24"/>
          <w:szCs w:val="24"/>
        </w:rPr>
        <w:t xml:space="preserve"> allowed.</w:t>
      </w:r>
    </w:p>
    <w:tbl>
      <w:tblPr>
        <w:tblW w:w="0" w:type="auto"/>
        <w:tblLook w:val="04A0" w:firstRow="1" w:lastRow="0" w:firstColumn="1" w:lastColumn="0" w:noHBand="0" w:noVBand="1"/>
      </w:tblPr>
      <w:tblGrid>
        <w:gridCol w:w="1901"/>
        <w:gridCol w:w="1886"/>
        <w:gridCol w:w="4649"/>
      </w:tblGrid>
      <w:tr w:rsidR="00980D09" w:rsidRPr="00980D09" w14:paraId="3DD0DBA9" w14:textId="77777777" w:rsidTr="0014593D">
        <w:tc>
          <w:tcPr>
            <w:tcW w:w="2694" w:type="dxa"/>
          </w:tcPr>
          <w:p w14:paraId="658C2691"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None</w:t>
            </w:r>
          </w:p>
        </w:tc>
        <w:tc>
          <w:tcPr>
            <w:tcW w:w="2693" w:type="dxa"/>
          </w:tcPr>
          <w:p w14:paraId="4CB06895"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Analgesic </w:t>
            </w:r>
          </w:p>
        </w:tc>
        <w:tc>
          <w:tcPr>
            <w:tcW w:w="4961" w:type="dxa"/>
          </w:tcPr>
          <w:p w14:paraId="26A90927"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Stomach medicine </w:t>
            </w:r>
          </w:p>
        </w:tc>
      </w:tr>
      <w:tr w:rsidR="00980D09" w:rsidRPr="00980D09" w14:paraId="493CB3A6" w14:textId="77777777" w:rsidTr="0014593D">
        <w:tc>
          <w:tcPr>
            <w:tcW w:w="2694" w:type="dxa"/>
          </w:tcPr>
          <w:p w14:paraId="1087A89B"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Antipyretic</w:t>
            </w:r>
          </w:p>
        </w:tc>
        <w:tc>
          <w:tcPr>
            <w:tcW w:w="2693" w:type="dxa"/>
          </w:tcPr>
          <w:p w14:paraId="3F5BFD5A"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Antibiotics</w:t>
            </w:r>
          </w:p>
        </w:tc>
        <w:tc>
          <w:tcPr>
            <w:tcW w:w="4961" w:type="dxa"/>
          </w:tcPr>
          <w:p w14:paraId="471344A1"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Other (Specify:___________________________)</w:t>
            </w:r>
          </w:p>
        </w:tc>
      </w:tr>
    </w:tbl>
    <w:p w14:paraId="6D60CF10"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Q15.</w:t>
      </w:r>
      <w:r w:rsidRPr="00980D09">
        <w:rPr>
          <w:rFonts w:ascii="Times New Roman" w:hAnsi="Times New Roman" w:cs="Times New Roman"/>
          <w:sz w:val="24"/>
          <w:szCs w:val="24"/>
        </w:rPr>
        <w:t xml:space="preserve"> </w:t>
      </w:r>
      <w:r w:rsidRPr="00980D09">
        <w:rPr>
          <w:rFonts w:ascii="Times New Roman" w:eastAsiaTheme="minorEastAsia" w:hAnsi="Times New Roman" w:cs="Times New Roman"/>
          <w:b/>
          <w:bCs/>
          <w:sz w:val="24"/>
          <w:szCs w:val="24"/>
        </w:rPr>
        <w:t xml:space="preserve">Where did you get the information about the dosage and administration of the drug? </w:t>
      </w:r>
      <w:r w:rsidRPr="00980D09">
        <w:rPr>
          <w:rFonts w:ascii="Times New Roman" w:eastAsiaTheme="minorEastAsia" w:hAnsi="Times New Roman" w:cs="Times New Roman"/>
          <w:i/>
          <w:iCs/>
          <w:sz w:val="24"/>
          <w:szCs w:val="24"/>
        </w:rPr>
        <w:t xml:space="preserve">Multiple </w:t>
      </w:r>
      <w:proofErr w:type="gramStart"/>
      <w:r w:rsidRPr="00980D09">
        <w:rPr>
          <w:rFonts w:ascii="Times New Roman" w:eastAsiaTheme="minorEastAsia" w:hAnsi="Times New Roman" w:cs="Times New Roman"/>
          <w:i/>
          <w:iCs/>
          <w:sz w:val="24"/>
          <w:szCs w:val="24"/>
        </w:rPr>
        <w:t>answer</w:t>
      </w:r>
      <w:proofErr w:type="gramEnd"/>
      <w:r w:rsidRPr="00980D09">
        <w:rPr>
          <w:rFonts w:ascii="Times New Roman" w:eastAsiaTheme="minorEastAsia" w:hAnsi="Times New Roman" w:cs="Times New Roman"/>
          <w:i/>
          <w:iCs/>
          <w:sz w:val="24"/>
          <w:szCs w:val="24"/>
        </w:rPr>
        <w:t xml:space="preserve"> allowed.</w:t>
      </w:r>
    </w:p>
    <w:tbl>
      <w:tblPr>
        <w:tblW w:w="0" w:type="auto"/>
        <w:tblLook w:val="04A0" w:firstRow="1" w:lastRow="0" w:firstColumn="1" w:lastColumn="0" w:noHBand="0" w:noVBand="1"/>
      </w:tblPr>
      <w:tblGrid>
        <w:gridCol w:w="2069"/>
        <w:gridCol w:w="2431"/>
        <w:gridCol w:w="3936"/>
      </w:tblGrid>
      <w:tr w:rsidR="00980D09" w:rsidRPr="00980D09" w14:paraId="3310034F" w14:textId="77777777" w:rsidTr="0014593D">
        <w:tc>
          <w:tcPr>
            <w:tcW w:w="3084" w:type="dxa"/>
          </w:tcPr>
          <w:p w14:paraId="35F481A3" w14:textId="77777777" w:rsidR="002A59AE" w:rsidRPr="00980D09" w:rsidRDefault="002A59AE" w:rsidP="00980D09">
            <w:pPr>
              <w:shd w:val="clear" w:color="auto" w:fill="FFFFFF" w:themeFill="background1"/>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Description on the package</w:t>
            </w:r>
          </w:p>
        </w:tc>
        <w:tc>
          <w:tcPr>
            <w:tcW w:w="3690" w:type="dxa"/>
          </w:tcPr>
          <w:p w14:paraId="001E288E"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Your own memory</w:t>
            </w:r>
          </w:p>
        </w:tc>
        <w:tc>
          <w:tcPr>
            <w:tcW w:w="3691" w:type="dxa"/>
          </w:tcPr>
          <w:p w14:paraId="20067700"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□Ask friends or </w:t>
            </w:r>
            <w:proofErr w:type="spellStart"/>
            <w:r w:rsidRPr="00980D09">
              <w:rPr>
                <w:rFonts w:ascii="Times New Roman" w:eastAsiaTheme="minorEastAsia" w:hAnsi="Times New Roman" w:cs="Times New Roman"/>
                <w:sz w:val="24"/>
                <w:szCs w:val="24"/>
              </w:rPr>
              <w:t>neighbors</w:t>
            </w:r>
            <w:proofErr w:type="spellEnd"/>
            <w:r w:rsidRPr="00980D09">
              <w:rPr>
                <w:rFonts w:ascii="Times New Roman" w:eastAsiaTheme="minorEastAsia" w:hAnsi="Times New Roman" w:cs="Times New Roman"/>
                <w:sz w:val="24"/>
                <w:szCs w:val="24"/>
              </w:rPr>
              <w:t xml:space="preserve"> </w:t>
            </w:r>
          </w:p>
        </w:tc>
      </w:tr>
      <w:tr w:rsidR="00980D09" w:rsidRPr="00980D09" w14:paraId="616F1DCF" w14:textId="77777777" w:rsidTr="0014593D">
        <w:tc>
          <w:tcPr>
            <w:tcW w:w="3084" w:type="dxa"/>
          </w:tcPr>
          <w:p w14:paraId="085BBA6E"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Books</w:t>
            </w:r>
          </w:p>
        </w:tc>
        <w:tc>
          <w:tcPr>
            <w:tcW w:w="3690" w:type="dxa"/>
          </w:tcPr>
          <w:p w14:paraId="420BC170"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Ask household members</w:t>
            </w:r>
          </w:p>
        </w:tc>
        <w:tc>
          <w:tcPr>
            <w:tcW w:w="3691" w:type="dxa"/>
          </w:tcPr>
          <w:p w14:paraId="5808B75C"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Instruction from medical workers</w:t>
            </w:r>
          </w:p>
        </w:tc>
      </w:tr>
      <w:tr w:rsidR="00980D09" w:rsidRPr="00980D09" w14:paraId="6B56CC0D" w14:textId="77777777" w:rsidTr="0014593D">
        <w:tc>
          <w:tcPr>
            <w:tcW w:w="3084" w:type="dxa"/>
          </w:tcPr>
          <w:p w14:paraId="7ED782C9"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Okigusuri</w:t>
            </w:r>
            <w:proofErr w:type="spellEnd"/>
            <w:r w:rsidRPr="00980D09">
              <w:rPr>
                <w:rFonts w:ascii="Times New Roman" w:eastAsiaTheme="minorEastAsia" w:hAnsi="Times New Roman" w:cs="Times New Roman"/>
                <w:sz w:val="24"/>
                <w:szCs w:val="24"/>
              </w:rPr>
              <w:t xml:space="preserve"> manager</w:t>
            </w:r>
          </w:p>
        </w:tc>
        <w:tc>
          <w:tcPr>
            <w:tcW w:w="3690" w:type="dxa"/>
          </w:tcPr>
          <w:p w14:paraId="2CC14B23"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AfriMedico’s</w:t>
            </w:r>
            <w:proofErr w:type="spellEnd"/>
            <w:r w:rsidRPr="00980D09">
              <w:rPr>
                <w:rFonts w:ascii="Times New Roman" w:eastAsiaTheme="minorEastAsia" w:hAnsi="Times New Roman" w:cs="Times New Roman"/>
                <w:sz w:val="24"/>
                <w:szCs w:val="24"/>
              </w:rPr>
              <w:t xml:space="preserve"> leaflet</w:t>
            </w:r>
          </w:p>
        </w:tc>
        <w:tc>
          <w:tcPr>
            <w:tcW w:w="3691" w:type="dxa"/>
          </w:tcPr>
          <w:p w14:paraId="0E6C49C5"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Other (Specify:_______________________)</w:t>
            </w:r>
          </w:p>
        </w:tc>
      </w:tr>
    </w:tbl>
    <w:p w14:paraId="13810BC7" w14:textId="77777777" w:rsidR="002A59AE" w:rsidRDefault="002A59AE" w:rsidP="00980D09">
      <w:pPr>
        <w:spacing w:after="0" w:line="480" w:lineRule="auto"/>
        <w:rPr>
          <w:rFonts w:ascii="Times New Roman" w:eastAsiaTheme="minorEastAsia" w:hAnsi="Times New Roman" w:cs="Times New Roman"/>
          <w:b/>
          <w:bCs/>
          <w:sz w:val="24"/>
          <w:szCs w:val="24"/>
        </w:rPr>
      </w:pPr>
    </w:p>
    <w:p w14:paraId="0E45D624" w14:textId="77777777" w:rsidR="00A64329" w:rsidRDefault="00A64329" w:rsidP="00980D09">
      <w:pPr>
        <w:spacing w:after="0" w:line="480" w:lineRule="auto"/>
        <w:rPr>
          <w:rFonts w:ascii="Times New Roman" w:eastAsiaTheme="minorEastAsia" w:hAnsi="Times New Roman" w:cs="Times New Roman"/>
          <w:b/>
          <w:bCs/>
          <w:sz w:val="24"/>
          <w:szCs w:val="24"/>
        </w:rPr>
      </w:pPr>
    </w:p>
    <w:p w14:paraId="2834DBF3" w14:textId="77777777" w:rsidR="00A64329" w:rsidRPr="00980D09" w:rsidRDefault="00A64329" w:rsidP="00980D09">
      <w:pPr>
        <w:spacing w:after="0" w:line="480" w:lineRule="auto"/>
        <w:rPr>
          <w:rFonts w:ascii="Times New Roman" w:eastAsiaTheme="minorEastAsia" w:hAnsi="Times New Roman" w:cs="Times New Roman"/>
          <w:b/>
          <w:bCs/>
          <w:sz w:val="24"/>
          <w:szCs w:val="24"/>
        </w:rPr>
      </w:pPr>
    </w:p>
    <w:p w14:paraId="161B709A" w14:textId="77777777" w:rsidR="002A59AE" w:rsidRPr="00980D09" w:rsidRDefault="002A59AE" w:rsidP="00980D09">
      <w:pPr>
        <w:spacing w:after="0" w:line="480" w:lineRule="auto"/>
        <w:jc w:val="center"/>
        <w:rPr>
          <w:rFonts w:ascii="Times New Roman" w:eastAsiaTheme="minorEastAsia" w:hAnsi="Times New Roman" w:cs="Times New Roman"/>
          <w:b/>
          <w:bCs/>
          <w:sz w:val="24"/>
          <w:szCs w:val="24"/>
        </w:rPr>
      </w:pPr>
      <w:bookmarkStart w:id="153" w:name="_Hlk138520212"/>
      <w:r w:rsidRPr="00980D09">
        <w:rPr>
          <w:rFonts w:ascii="Times New Roman" w:eastAsiaTheme="minorEastAsia" w:hAnsi="Times New Roman" w:cs="Times New Roman"/>
          <w:b/>
          <w:bCs/>
          <w:sz w:val="24"/>
          <w:szCs w:val="24"/>
        </w:rPr>
        <w:lastRenderedPageBreak/>
        <w:t>【</w:t>
      </w:r>
      <w:r w:rsidRPr="00980D09">
        <w:rPr>
          <w:rFonts w:ascii="Times New Roman" w:eastAsiaTheme="minorEastAsia" w:hAnsi="Times New Roman" w:cs="Times New Roman"/>
          <w:b/>
          <w:bCs/>
          <w:sz w:val="24"/>
          <w:szCs w:val="24"/>
        </w:rPr>
        <w:t>Section 5: Medicine affordability</w:t>
      </w:r>
      <w:r w:rsidRPr="00980D09">
        <w:rPr>
          <w:rFonts w:ascii="Times New Roman" w:eastAsiaTheme="minorEastAsia" w:hAnsi="Times New Roman" w:cs="Times New Roman"/>
          <w:b/>
          <w:bCs/>
          <w:sz w:val="24"/>
          <w:szCs w:val="24"/>
        </w:rPr>
        <w:t>】</w:t>
      </w:r>
    </w:p>
    <w:bookmarkEnd w:id="153"/>
    <w:p w14:paraId="73124537"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Q16. What is the cost of the following medicines? (Either from </w:t>
      </w:r>
      <w:proofErr w:type="spellStart"/>
      <w:r w:rsidRPr="00980D09">
        <w:rPr>
          <w:rFonts w:ascii="Times New Roman" w:eastAsiaTheme="minorEastAsia" w:hAnsi="Times New Roman" w:cs="Times New Roman"/>
          <w:b/>
          <w:bCs/>
          <w:sz w:val="24"/>
          <w:szCs w:val="24"/>
        </w:rPr>
        <w:t>Okigusuri</w:t>
      </w:r>
      <w:proofErr w:type="spellEnd"/>
      <w:r w:rsidRPr="00980D09">
        <w:rPr>
          <w:rFonts w:ascii="Times New Roman" w:eastAsiaTheme="minorEastAsia" w:hAnsi="Times New Roman" w:cs="Times New Roman"/>
          <w:b/>
          <w:bCs/>
          <w:sz w:val="24"/>
          <w:szCs w:val="24"/>
        </w:rPr>
        <w:t xml:space="preserve"> price list or experience from near-by pharmacy)  </w:t>
      </w:r>
    </w:p>
    <w:tbl>
      <w:tblPr>
        <w:tblW w:w="0" w:type="auto"/>
        <w:tblLook w:val="04A0" w:firstRow="1" w:lastRow="0" w:firstColumn="1" w:lastColumn="0" w:noHBand="0" w:noVBand="1"/>
      </w:tblPr>
      <w:tblGrid>
        <w:gridCol w:w="2773"/>
        <w:gridCol w:w="2667"/>
        <w:gridCol w:w="2996"/>
      </w:tblGrid>
      <w:tr w:rsidR="00980D09" w:rsidRPr="00980D09" w14:paraId="70886C9D" w14:textId="77777777" w:rsidTr="0014593D">
        <w:tc>
          <w:tcPr>
            <w:tcW w:w="3485" w:type="dxa"/>
          </w:tcPr>
          <w:p w14:paraId="1EF6448C" w14:textId="6E6DD18E" w:rsidR="002A59AE" w:rsidRPr="00980D09" w:rsidRDefault="002A59AE" w:rsidP="006A38F1">
            <w:pPr>
              <w:spacing w:line="360" w:lineRule="auto"/>
              <w:ind w:left="360" w:hangingChars="150" w:hanging="360"/>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Pa</w:t>
            </w:r>
            <w:r w:rsidRPr="00980D09">
              <w:rPr>
                <w:rFonts w:ascii="Times New Roman" w:eastAsiaTheme="minorEastAsia" w:hAnsi="Times New Roman" w:cs="Times New Roman"/>
                <w:sz w:val="24"/>
                <w:szCs w:val="24"/>
              </w:rPr>
              <w:t>racetamol</w:t>
            </w:r>
            <w:proofErr w:type="spellEnd"/>
            <w:r w:rsidRPr="00980D09">
              <w:rPr>
                <w:rFonts w:ascii="Times New Roman" w:eastAsiaTheme="minorEastAsia" w:hAnsi="Times New Roman" w:cs="Times New Roman"/>
                <w:sz w:val="24"/>
                <w:szCs w:val="24"/>
              </w:rPr>
              <w:t xml:space="preserve"> tabs/</w:t>
            </w:r>
            <w:proofErr w:type="spellStart"/>
            <w:r w:rsidRPr="00980D09">
              <w:rPr>
                <w:rFonts w:ascii="Times New Roman" w:eastAsiaTheme="minorEastAsia" w:hAnsi="Times New Roman" w:cs="Times New Roman"/>
                <w:sz w:val="24"/>
                <w:szCs w:val="24"/>
              </w:rPr>
              <w:t>syp</w:t>
            </w:r>
            <w:proofErr w:type="spellEnd"/>
          </w:p>
        </w:tc>
        <w:tc>
          <w:tcPr>
            <w:tcW w:w="3314" w:type="dxa"/>
          </w:tcPr>
          <w:p w14:paraId="68B0622F"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Albendazole</w:t>
            </w:r>
            <w:proofErr w:type="spellEnd"/>
            <w:r w:rsidRPr="00980D09">
              <w:rPr>
                <w:rFonts w:ascii="Times New Roman" w:eastAsiaTheme="minorEastAsia" w:hAnsi="Times New Roman" w:cs="Times New Roman"/>
                <w:sz w:val="24"/>
                <w:szCs w:val="24"/>
              </w:rPr>
              <w:t xml:space="preserve"> tabs/</w:t>
            </w:r>
            <w:proofErr w:type="spellStart"/>
            <w:r w:rsidRPr="00980D09">
              <w:rPr>
                <w:rFonts w:ascii="Times New Roman" w:eastAsiaTheme="minorEastAsia" w:hAnsi="Times New Roman" w:cs="Times New Roman"/>
                <w:sz w:val="24"/>
                <w:szCs w:val="24"/>
              </w:rPr>
              <w:t>syp</w:t>
            </w:r>
            <w:proofErr w:type="spellEnd"/>
          </w:p>
        </w:tc>
        <w:tc>
          <w:tcPr>
            <w:tcW w:w="3656" w:type="dxa"/>
          </w:tcPr>
          <w:p w14:paraId="51B38F2C" w14:textId="6D928996"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sidRPr="00980D09">
              <w:rPr>
                <w:rFonts w:ascii="Times New Roman" w:eastAsiaTheme="minorEastAsia" w:hAnsi="Times New Roman" w:cs="Times New Roman"/>
                <w:sz w:val="24"/>
                <w:szCs w:val="24"/>
              </w:rPr>
              <w:t>C</w:t>
            </w:r>
            <w:r w:rsidRPr="00980D09">
              <w:rPr>
                <w:rFonts w:ascii="Times New Roman" w:eastAsiaTheme="minorEastAsia" w:hAnsi="Times New Roman" w:cs="Times New Roman"/>
                <w:sz w:val="24"/>
                <w:szCs w:val="24"/>
              </w:rPr>
              <w:t>ough mixture adult/</w:t>
            </w:r>
            <w:proofErr w:type="spellStart"/>
            <w:r w:rsidRPr="00980D09">
              <w:rPr>
                <w:rFonts w:ascii="Times New Roman" w:eastAsiaTheme="minorEastAsia" w:hAnsi="Times New Roman" w:cs="Times New Roman"/>
                <w:sz w:val="24"/>
                <w:szCs w:val="24"/>
              </w:rPr>
              <w:t>paed</w:t>
            </w:r>
            <w:proofErr w:type="spellEnd"/>
          </w:p>
        </w:tc>
      </w:tr>
      <w:tr w:rsidR="00980D09" w:rsidRPr="00980D09" w14:paraId="3A03D61E" w14:textId="77777777" w:rsidTr="0014593D">
        <w:tc>
          <w:tcPr>
            <w:tcW w:w="3485" w:type="dxa"/>
          </w:tcPr>
          <w:p w14:paraId="3CBBB6E0"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Pr="00980D09">
              <w:rPr>
                <w:rFonts w:ascii="Times New Roman" w:eastAsiaTheme="minorEastAsia" w:hAnsi="Times New Roman" w:cs="Times New Roman"/>
                <w:sz w:val="24"/>
                <w:szCs w:val="24"/>
              </w:rPr>
              <w:t>Diclofenac</w:t>
            </w:r>
            <w:proofErr w:type="spellEnd"/>
          </w:p>
        </w:tc>
        <w:tc>
          <w:tcPr>
            <w:tcW w:w="3314" w:type="dxa"/>
          </w:tcPr>
          <w:p w14:paraId="08638253" w14:textId="36F2EDC5"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D</w:t>
            </w:r>
            <w:r w:rsidRPr="00980D09">
              <w:rPr>
                <w:rFonts w:ascii="Times New Roman" w:eastAsiaTheme="minorEastAsia" w:hAnsi="Times New Roman" w:cs="Times New Roman"/>
                <w:sz w:val="24"/>
                <w:szCs w:val="24"/>
              </w:rPr>
              <w:t>iclofenac</w:t>
            </w:r>
            <w:proofErr w:type="spellEnd"/>
            <w:r w:rsidRPr="00980D09">
              <w:rPr>
                <w:rFonts w:ascii="Times New Roman" w:eastAsiaTheme="minorEastAsia" w:hAnsi="Times New Roman" w:cs="Times New Roman"/>
                <w:sz w:val="24"/>
                <w:szCs w:val="24"/>
              </w:rPr>
              <w:t xml:space="preserve"> gel</w:t>
            </w:r>
          </w:p>
        </w:tc>
        <w:tc>
          <w:tcPr>
            <w:tcW w:w="3656" w:type="dxa"/>
          </w:tcPr>
          <w:p w14:paraId="6C8B608C" w14:textId="6712B314" w:rsidR="002A59AE" w:rsidRPr="00980D09" w:rsidRDefault="002A59AE" w:rsidP="006A38F1">
            <w:pPr>
              <w:spacing w:line="360" w:lineRule="auto"/>
              <w:ind w:left="360" w:hangingChars="150" w:hanging="360"/>
              <w:rPr>
                <w:rFonts w:ascii="Times New Roman" w:eastAsiaTheme="minorEastAsia" w:hAnsi="Times New Roman" w:cs="Times New Roman"/>
                <w:b/>
                <w:bCs/>
                <w:sz w:val="24"/>
                <w:szCs w:val="24"/>
              </w:rPr>
            </w:pPr>
            <w:r w:rsidRPr="00980D09">
              <w:rPr>
                <w:rFonts w:ascii="Times New Roman" w:eastAsiaTheme="minorEastAsia" w:hAnsi="Times New Roman" w:cs="Times New Roman"/>
                <w:sz w:val="24"/>
                <w:szCs w:val="24"/>
              </w:rPr>
              <w:t>□</w:t>
            </w:r>
            <w:r w:rsidR="006A38F1"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Cetirizen</w:t>
            </w:r>
            <w:proofErr w:type="spellEnd"/>
            <w:r w:rsidR="006A38F1" w:rsidRPr="00980D09">
              <w:rPr>
                <w:rFonts w:ascii="Times New Roman" w:eastAsiaTheme="minorEastAsia" w:hAnsi="Times New Roman" w:cs="Times New Roman"/>
                <w:sz w:val="24"/>
                <w:szCs w:val="24"/>
              </w:rPr>
              <w:t xml:space="preserve"> </w:t>
            </w:r>
            <w:r w:rsidRPr="00980D09">
              <w:rPr>
                <w:rFonts w:ascii="Times New Roman" w:eastAsiaTheme="minorEastAsia" w:hAnsi="Times New Roman" w:cs="Times New Roman"/>
                <w:sz w:val="24"/>
                <w:szCs w:val="24"/>
              </w:rPr>
              <w:t>/</w:t>
            </w:r>
            <w:proofErr w:type="spellStart"/>
            <w:r w:rsidRPr="00980D09">
              <w:rPr>
                <w:rFonts w:ascii="Times New Roman" w:eastAsiaTheme="minorEastAsia" w:hAnsi="Times New Roman" w:cs="Times New Roman"/>
                <w:sz w:val="24"/>
                <w:szCs w:val="24"/>
              </w:rPr>
              <w:t>piriton</w:t>
            </w:r>
            <w:proofErr w:type="spellEnd"/>
            <w:r w:rsidRPr="00980D09">
              <w:rPr>
                <w:rFonts w:ascii="Times New Roman" w:eastAsiaTheme="minorEastAsia" w:hAnsi="Times New Roman" w:cs="Times New Roman"/>
                <w:sz w:val="24"/>
                <w:szCs w:val="24"/>
              </w:rPr>
              <w:t xml:space="preserve"> </w:t>
            </w:r>
          </w:p>
        </w:tc>
      </w:tr>
      <w:tr w:rsidR="00980D09" w:rsidRPr="00980D09" w14:paraId="4272609C" w14:textId="77777777" w:rsidTr="0014593D">
        <w:tc>
          <w:tcPr>
            <w:tcW w:w="3485" w:type="dxa"/>
          </w:tcPr>
          <w:p w14:paraId="403A0F18"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Ibuprofen</w:t>
            </w:r>
          </w:p>
        </w:tc>
        <w:tc>
          <w:tcPr>
            <w:tcW w:w="3314" w:type="dxa"/>
          </w:tcPr>
          <w:p w14:paraId="0E61EF87" w14:textId="13336C42"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proofErr w:type="spellStart"/>
            <w:r w:rsidR="006A38F1" w:rsidRPr="00980D09">
              <w:rPr>
                <w:rFonts w:ascii="Times New Roman" w:eastAsiaTheme="minorEastAsia" w:hAnsi="Times New Roman" w:cs="Times New Roman"/>
                <w:sz w:val="24"/>
                <w:szCs w:val="24"/>
              </w:rPr>
              <w:t>Cl</w:t>
            </w:r>
            <w:r w:rsidRPr="00980D09">
              <w:rPr>
                <w:rFonts w:ascii="Times New Roman" w:eastAsiaTheme="minorEastAsia" w:hAnsi="Times New Roman" w:cs="Times New Roman"/>
                <w:sz w:val="24"/>
                <w:szCs w:val="24"/>
              </w:rPr>
              <w:t>otrimazole</w:t>
            </w:r>
            <w:proofErr w:type="spellEnd"/>
            <w:r w:rsidRPr="00980D09">
              <w:rPr>
                <w:rFonts w:ascii="Times New Roman" w:eastAsiaTheme="minorEastAsia" w:hAnsi="Times New Roman" w:cs="Times New Roman"/>
                <w:sz w:val="24"/>
                <w:szCs w:val="24"/>
              </w:rPr>
              <w:t xml:space="preserve"> cream</w:t>
            </w:r>
          </w:p>
        </w:tc>
        <w:tc>
          <w:tcPr>
            <w:tcW w:w="3656" w:type="dxa"/>
          </w:tcPr>
          <w:p w14:paraId="5E2EBF6B" w14:textId="18B7DA1B"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sidRPr="00980D09">
              <w:rPr>
                <w:rFonts w:ascii="Times New Roman" w:eastAsiaTheme="minorEastAsia" w:hAnsi="Times New Roman" w:cs="Times New Roman"/>
                <w:sz w:val="24"/>
                <w:szCs w:val="24"/>
              </w:rPr>
              <w:t>Ba</w:t>
            </w:r>
            <w:r w:rsidRPr="00980D09">
              <w:rPr>
                <w:rFonts w:ascii="Times New Roman" w:eastAsiaTheme="minorEastAsia" w:hAnsi="Times New Roman" w:cs="Times New Roman"/>
                <w:sz w:val="24"/>
                <w:szCs w:val="24"/>
              </w:rPr>
              <w:t>ndage</w:t>
            </w:r>
          </w:p>
        </w:tc>
      </w:tr>
      <w:tr w:rsidR="00980D09" w:rsidRPr="00980D09" w14:paraId="46F977C1" w14:textId="77777777" w:rsidTr="0014593D">
        <w:tc>
          <w:tcPr>
            <w:tcW w:w="3485" w:type="dxa"/>
          </w:tcPr>
          <w:p w14:paraId="38F11A5D" w14:textId="4213ED8C"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sidRPr="00980D09">
              <w:rPr>
                <w:rFonts w:ascii="Times New Roman" w:eastAsiaTheme="minorEastAsia" w:hAnsi="Times New Roman" w:cs="Times New Roman"/>
                <w:sz w:val="24"/>
                <w:szCs w:val="24"/>
              </w:rPr>
              <w:t>S</w:t>
            </w:r>
            <w:r w:rsidRPr="00980D09">
              <w:rPr>
                <w:rFonts w:ascii="Times New Roman" w:eastAsiaTheme="minorEastAsia" w:hAnsi="Times New Roman" w:cs="Times New Roman"/>
                <w:sz w:val="24"/>
                <w:szCs w:val="24"/>
              </w:rPr>
              <w:t>pirit /u-sol/</w:t>
            </w:r>
            <w:proofErr w:type="spellStart"/>
            <w:r w:rsidRPr="00980D09">
              <w:rPr>
                <w:rFonts w:ascii="Times New Roman" w:eastAsiaTheme="minorEastAsia" w:hAnsi="Times New Roman" w:cs="Times New Roman"/>
                <w:sz w:val="24"/>
                <w:szCs w:val="24"/>
              </w:rPr>
              <w:t>povidone</w:t>
            </w:r>
            <w:proofErr w:type="spellEnd"/>
            <w:r w:rsidRPr="00980D09">
              <w:rPr>
                <w:rFonts w:ascii="Times New Roman" w:eastAsiaTheme="minorEastAsia" w:hAnsi="Times New Roman" w:cs="Times New Roman"/>
                <w:sz w:val="24"/>
                <w:szCs w:val="24"/>
              </w:rPr>
              <w:t xml:space="preserve"> iodine</w:t>
            </w:r>
          </w:p>
        </w:tc>
        <w:tc>
          <w:tcPr>
            <w:tcW w:w="3314" w:type="dxa"/>
          </w:tcPr>
          <w:p w14:paraId="148D2586" w14:textId="688A468C"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sidRPr="00980D09">
              <w:rPr>
                <w:rFonts w:ascii="Times New Roman" w:eastAsiaTheme="minorEastAsia" w:hAnsi="Times New Roman" w:cs="Times New Roman"/>
                <w:sz w:val="24"/>
                <w:szCs w:val="24"/>
              </w:rPr>
              <w:t>B</w:t>
            </w:r>
            <w:r w:rsidRPr="00980D09">
              <w:rPr>
                <w:rFonts w:ascii="Times New Roman" w:eastAsiaTheme="minorEastAsia" w:hAnsi="Times New Roman" w:cs="Times New Roman"/>
                <w:sz w:val="24"/>
                <w:szCs w:val="24"/>
              </w:rPr>
              <w:t>urn cream</w:t>
            </w:r>
          </w:p>
        </w:tc>
        <w:tc>
          <w:tcPr>
            <w:tcW w:w="3656" w:type="dxa"/>
          </w:tcPr>
          <w:p w14:paraId="05E540F4" w14:textId="6486CC64"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sidRPr="00980D09">
              <w:rPr>
                <w:rFonts w:ascii="Times New Roman" w:eastAsiaTheme="minorEastAsia" w:hAnsi="Times New Roman" w:cs="Times New Roman"/>
                <w:sz w:val="24"/>
                <w:szCs w:val="24"/>
              </w:rPr>
              <w:t>Me</w:t>
            </w:r>
            <w:r w:rsidRPr="00980D09">
              <w:rPr>
                <w:rFonts w:ascii="Times New Roman" w:eastAsiaTheme="minorEastAsia" w:hAnsi="Times New Roman" w:cs="Times New Roman"/>
                <w:sz w:val="24"/>
                <w:szCs w:val="24"/>
              </w:rPr>
              <w:t>tronidazole tabs /</w:t>
            </w:r>
            <w:proofErr w:type="spellStart"/>
            <w:r w:rsidRPr="00980D09">
              <w:rPr>
                <w:rFonts w:ascii="Times New Roman" w:eastAsiaTheme="minorEastAsia" w:hAnsi="Times New Roman" w:cs="Times New Roman"/>
                <w:sz w:val="24"/>
                <w:szCs w:val="24"/>
              </w:rPr>
              <w:t>syp</w:t>
            </w:r>
            <w:proofErr w:type="spellEnd"/>
          </w:p>
        </w:tc>
      </w:tr>
      <w:tr w:rsidR="00980D09" w:rsidRPr="00980D09" w14:paraId="13466D4F" w14:textId="77777777" w:rsidTr="0014593D">
        <w:tc>
          <w:tcPr>
            <w:tcW w:w="3485" w:type="dxa"/>
          </w:tcPr>
          <w:p w14:paraId="6B73F9E8"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ALU </w:t>
            </w:r>
          </w:p>
        </w:tc>
        <w:tc>
          <w:tcPr>
            <w:tcW w:w="3314" w:type="dxa"/>
          </w:tcPr>
          <w:p w14:paraId="5B472E78" w14:textId="77777777" w:rsidR="002A59AE" w:rsidRPr="00980D09" w:rsidRDefault="002A59AE" w:rsidP="006A38F1">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Amoxicillin (all antibiotics)</w:t>
            </w:r>
          </w:p>
        </w:tc>
        <w:tc>
          <w:tcPr>
            <w:tcW w:w="3656" w:type="dxa"/>
          </w:tcPr>
          <w:p w14:paraId="54CE8EBB" w14:textId="21BD4E8E" w:rsidR="002A59AE" w:rsidRPr="00980D09" w:rsidRDefault="002A59AE" w:rsidP="006A38F1">
            <w:pPr>
              <w:spacing w:line="36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w:t>
            </w:r>
            <w:r w:rsidR="006A38F1">
              <w:rPr>
                <w:rFonts w:ascii="Times New Roman" w:eastAsiaTheme="minorEastAsia" w:hAnsi="Times New Roman" w:cs="Times New Roman"/>
                <w:sz w:val="24"/>
                <w:szCs w:val="24"/>
              </w:rPr>
              <w:t xml:space="preserve"> Other ( _____________</w:t>
            </w:r>
            <w:r w:rsidRPr="00980D09">
              <w:rPr>
                <w:rFonts w:ascii="Times New Roman" w:eastAsiaTheme="minorEastAsia" w:hAnsi="Times New Roman" w:cs="Times New Roman"/>
                <w:sz w:val="24"/>
                <w:szCs w:val="24"/>
              </w:rPr>
              <w:t xml:space="preserve"> )</w:t>
            </w:r>
          </w:p>
        </w:tc>
      </w:tr>
    </w:tbl>
    <w:p w14:paraId="0CBF75B1"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p>
    <w:p w14:paraId="2812D18E" w14:textId="77777777" w:rsidR="002A59AE" w:rsidRPr="00980D09" w:rsidRDefault="002A59AE" w:rsidP="00980D09">
      <w:pPr>
        <w:spacing w:after="0" w:line="480" w:lineRule="auto"/>
        <w:rPr>
          <w:rFonts w:ascii="Times New Roman" w:eastAsiaTheme="minorEastAsia" w:hAnsi="Times New Roman" w:cs="Times New Roman"/>
          <w:i/>
          <w:iCs/>
          <w:sz w:val="24"/>
          <w:szCs w:val="24"/>
        </w:rPr>
      </w:pPr>
      <w:r w:rsidRPr="00980D09">
        <w:rPr>
          <w:rFonts w:ascii="Times New Roman" w:eastAsiaTheme="minorEastAsia" w:hAnsi="Times New Roman" w:cs="Times New Roman"/>
          <w:b/>
          <w:bCs/>
          <w:sz w:val="24"/>
          <w:szCs w:val="24"/>
        </w:rPr>
        <w:t xml:space="preserve">Q17. How long does it take for you to pay medical </w:t>
      </w:r>
      <w:proofErr w:type="gramStart"/>
      <w:r w:rsidRPr="00980D09">
        <w:rPr>
          <w:rFonts w:ascii="Times New Roman" w:eastAsiaTheme="minorEastAsia" w:hAnsi="Times New Roman" w:cs="Times New Roman"/>
          <w:b/>
          <w:bCs/>
          <w:sz w:val="24"/>
          <w:szCs w:val="24"/>
        </w:rPr>
        <w:t>bills</w:t>
      </w:r>
      <w:proofErr w:type="gramEnd"/>
    </w:p>
    <w:tbl>
      <w:tblPr>
        <w:tblW w:w="0" w:type="auto"/>
        <w:tblLook w:val="04A0" w:firstRow="1" w:lastRow="0" w:firstColumn="1" w:lastColumn="0" w:noHBand="0" w:noVBand="1"/>
      </w:tblPr>
      <w:tblGrid>
        <w:gridCol w:w="2783"/>
        <w:gridCol w:w="2613"/>
        <w:gridCol w:w="3040"/>
      </w:tblGrid>
      <w:tr w:rsidR="00980D09" w:rsidRPr="00980D09" w14:paraId="24277C36" w14:textId="77777777" w:rsidTr="0014593D">
        <w:tc>
          <w:tcPr>
            <w:tcW w:w="3358" w:type="dxa"/>
          </w:tcPr>
          <w:p w14:paraId="74FE0EA6"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instantly </w:t>
            </w:r>
          </w:p>
        </w:tc>
        <w:tc>
          <w:tcPr>
            <w:tcW w:w="3163" w:type="dxa"/>
          </w:tcPr>
          <w:p w14:paraId="5184DCE1"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several hours</w:t>
            </w:r>
          </w:p>
        </w:tc>
        <w:tc>
          <w:tcPr>
            <w:tcW w:w="3827" w:type="dxa"/>
          </w:tcPr>
          <w:p w14:paraId="711A9733"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1-3 days </w:t>
            </w:r>
          </w:p>
        </w:tc>
      </w:tr>
      <w:tr w:rsidR="00980D09" w:rsidRPr="00980D09" w14:paraId="2E504906" w14:textId="77777777" w:rsidTr="0014593D">
        <w:tc>
          <w:tcPr>
            <w:tcW w:w="3358" w:type="dxa"/>
          </w:tcPr>
          <w:p w14:paraId="19D4E0B0" w14:textId="77777777" w:rsidR="002A59AE" w:rsidRPr="00980D09" w:rsidRDefault="002A59AE" w:rsidP="00A64329">
            <w:pPr>
              <w:spacing w:line="360" w:lineRule="auto"/>
              <w:ind w:left="360" w:hangingChars="150" w:hanging="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Week</w:t>
            </w:r>
            <w:r w:rsidRPr="00980D09">
              <w:rPr>
                <w:rFonts w:ascii="Times New Roman" w:hAnsi="Times New Roman" w:cs="Times New Roman"/>
                <w:sz w:val="24"/>
                <w:szCs w:val="24"/>
              </w:rPr>
              <w:br/>
            </w:r>
          </w:p>
        </w:tc>
        <w:tc>
          <w:tcPr>
            <w:tcW w:w="3163" w:type="dxa"/>
          </w:tcPr>
          <w:p w14:paraId="16BC74D7" w14:textId="77777777" w:rsidR="002A59AE" w:rsidRPr="00980D09" w:rsidRDefault="002A59AE" w:rsidP="00A64329">
            <w:pPr>
              <w:spacing w:line="36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Months </w:t>
            </w:r>
          </w:p>
        </w:tc>
        <w:tc>
          <w:tcPr>
            <w:tcW w:w="3827" w:type="dxa"/>
          </w:tcPr>
          <w:p w14:paraId="56DB18B9" w14:textId="77777777" w:rsidR="002A59AE" w:rsidRPr="00980D09" w:rsidRDefault="002A59AE" w:rsidP="00A64329">
            <w:pPr>
              <w:spacing w:line="360" w:lineRule="auto"/>
              <w:rPr>
                <w:rFonts w:ascii="Times New Roman" w:eastAsiaTheme="minorEastAsia" w:hAnsi="Times New Roman" w:cs="Times New Roman"/>
                <w:sz w:val="24"/>
                <w:szCs w:val="24"/>
              </w:rPr>
            </w:pPr>
          </w:p>
        </w:tc>
      </w:tr>
    </w:tbl>
    <w:p w14:paraId="590E4086"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Q18. How is your willingness to pay for the above-mentioned medicine </w:t>
      </w:r>
      <w:proofErr w:type="gramStart"/>
      <w:r w:rsidRPr="00980D09">
        <w:rPr>
          <w:rFonts w:ascii="Times New Roman" w:eastAsiaTheme="minorEastAsia" w:hAnsi="Times New Roman" w:cs="Times New Roman"/>
          <w:b/>
          <w:bCs/>
          <w:sz w:val="24"/>
          <w:szCs w:val="24"/>
        </w:rPr>
        <w:t>prices.?</w:t>
      </w:r>
      <w:proofErr w:type="gramEnd"/>
      <w:r w:rsidRPr="00980D09">
        <w:rPr>
          <w:rFonts w:ascii="Times New Roman" w:eastAsiaTheme="minorEastAsia" w:hAnsi="Times New Roman" w:cs="Times New Roman"/>
          <w:b/>
          <w:bCs/>
          <w:sz w:val="24"/>
          <w:szCs w:val="24"/>
        </w:rPr>
        <w:t xml:space="preserve"> </w:t>
      </w:r>
    </w:p>
    <w:tbl>
      <w:tblPr>
        <w:tblW w:w="0" w:type="auto"/>
        <w:tblLook w:val="04A0" w:firstRow="1" w:lastRow="0" w:firstColumn="1" w:lastColumn="0" w:noHBand="0" w:noVBand="1"/>
      </w:tblPr>
      <w:tblGrid>
        <w:gridCol w:w="2081"/>
        <w:gridCol w:w="1897"/>
        <w:gridCol w:w="1885"/>
        <w:gridCol w:w="2573"/>
      </w:tblGrid>
      <w:tr w:rsidR="00980D09" w:rsidRPr="00980D09" w14:paraId="00AFD840" w14:textId="77777777" w:rsidTr="0014593D">
        <w:tc>
          <w:tcPr>
            <w:tcW w:w="2552" w:type="dxa"/>
          </w:tcPr>
          <w:p w14:paraId="12CE2A40"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Very satisfied</w:t>
            </w:r>
          </w:p>
        </w:tc>
        <w:tc>
          <w:tcPr>
            <w:tcW w:w="2268" w:type="dxa"/>
          </w:tcPr>
          <w:p w14:paraId="0A379D5D"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Satisfied</w:t>
            </w:r>
          </w:p>
        </w:tc>
        <w:tc>
          <w:tcPr>
            <w:tcW w:w="2268" w:type="dxa"/>
          </w:tcPr>
          <w:p w14:paraId="129CB089"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Not satisfied</w:t>
            </w:r>
          </w:p>
        </w:tc>
        <w:tc>
          <w:tcPr>
            <w:tcW w:w="3260" w:type="dxa"/>
          </w:tcPr>
          <w:p w14:paraId="202D30A4"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Not satisfied at all </w:t>
            </w:r>
          </w:p>
        </w:tc>
      </w:tr>
    </w:tbl>
    <w:p w14:paraId="5EFACE50" w14:textId="77777777" w:rsidR="00782857" w:rsidRPr="00980D09" w:rsidRDefault="00782857" w:rsidP="00980D09">
      <w:pPr>
        <w:spacing w:after="0" w:line="480" w:lineRule="auto"/>
        <w:rPr>
          <w:rFonts w:ascii="Times New Roman" w:eastAsiaTheme="minorEastAsia" w:hAnsi="Times New Roman" w:cs="Times New Roman"/>
          <w:b/>
          <w:bCs/>
          <w:sz w:val="24"/>
          <w:szCs w:val="24"/>
        </w:rPr>
      </w:pPr>
    </w:p>
    <w:p w14:paraId="5E37943D" w14:textId="77777777" w:rsidR="002A59AE" w:rsidRPr="00980D09" w:rsidRDefault="002A59AE" w:rsidP="006A38F1">
      <w:pPr>
        <w:spacing w:after="0" w:line="480" w:lineRule="auto"/>
        <w:jc w:val="center"/>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w:t>
      </w:r>
      <w:r w:rsidRPr="00980D09">
        <w:rPr>
          <w:rFonts w:ascii="Times New Roman" w:eastAsiaTheme="minorEastAsia" w:hAnsi="Times New Roman" w:cs="Times New Roman"/>
          <w:b/>
          <w:bCs/>
          <w:sz w:val="24"/>
          <w:szCs w:val="24"/>
        </w:rPr>
        <w:t xml:space="preserve">Section 6: Feedback to </w:t>
      </w:r>
      <w:proofErr w:type="spellStart"/>
      <w:r w:rsidRPr="00980D09">
        <w:rPr>
          <w:rFonts w:ascii="Times New Roman" w:eastAsiaTheme="minorEastAsia" w:hAnsi="Times New Roman" w:cs="Times New Roman"/>
          <w:b/>
          <w:bCs/>
          <w:sz w:val="24"/>
          <w:szCs w:val="24"/>
        </w:rPr>
        <w:t>Okigusuri</w:t>
      </w:r>
      <w:proofErr w:type="spellEnd"/>
      <w:r w:rsidRPr="00980D09">
        <w:rPr>
          <w:rFonts w:ascii="Times New Roman" w:eastAsiaTheme="minorEastAsia" w:hAnsi="Times New Roman" w:cs="Times New Roman"/>
          <w:b/>
          <w:bCs/>
          <w:sz w:val="24"/>
          <w:szCs w:val="24"/>
        </w:rPr>
        <w:t xml:space="preserve"> service</w:t>
      </w:r>
      <w:r w:rsidRPr="00980D09">
        <w:rPr>
          <w:rFonts w:ascii="Times New Roman" w:eastAsiaTheme="minorEastAsia" w:hAnsi="Times New Roman" w:cs="Times New Roman"/>
          <w:b/>
          <w:bCs/>
          <w:sz w:val="24"/>
          <w:szCs w:val="24"/>
        </w:rPr>
        <w:t>】</w:t>
      </w:r>
    </w:p>
    <w:p w14:paraId="153EBFAE"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Q19. Does your household currently utilize </w:t>
      </w:r>
      <w:proofErr w:type="spellStart"/>
      <w:r w:rsidRPr="00980D09">
        <w:rPr>
          <w:rFonts w:ascii="Times New Roman" w:eastAsiaTheme="minorEastAsia" w:hAnsi="Times New Roman" w:cs="Times New Roman"/>
          <w:b/>
          <w:bCs/>
          <w:sz w:val="24"/>
          <w:szCs w:val="24"/>
        </w:rPr>
        <w:t>Okigusuri</w:t>
      </w:r>
      <w:proofErr w:type="spellEnd"/>
      <w:r w:rsidRPr="00980D09">
        <w:rPr>
          <w:rFonts w:ascii="Times New Roman" w:eastAsiaTheme="minorEastAsia" w:hAnsi="Times New Roman" w:cs="Times New Roman"/>
          <w:b/>
          <w:bCs/>
          <w:sz w:val="24"/>
          <w:szCs w:val="24"/>
        </w:rPr>
        <w:t xml:space="preserve"> box?</w:t>
      </w:r>
    </w:p>
    <w:tbl>
      <w:tblPr>
        <w:tblW w:w="8755" w:type="dxa"/>
        <w:tblLook w:val="04A0" w:firstRow="1" w:lastRow="0" w:firstColumn="1" w:lastColumn="0" w:noHBand="0" w:noVBand="1"/>
      </w:tblPr>
      <w:tblGrid>
        <w:gridCol w:w="1972"/>
        <w:gridCol w:w="2697"/>
        <w:gridCol w:w="1251"/>
        <w:gridCol w:w="2835"/>
      </w:tblGrid>
      <w:tr w:rsidR="003C4E44" w:rsidRPr="00980D09" w14:paraId="368B74E8" w14:textId="77777777" w:rsidTr="006A38F1">
        <w:trPr>
          <w:trHeight w:val="300"/>
        </w:trPr>
        <w:tc>
          <w:tcPr>
            <w:tcW w:w="1972" w:type="dxa"/>
          </w:tcPr>
          <w:p w14:paraId="234C2FAF"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Yes</w:t>
            </w:r>
          </w:p>
        </w:tc>
        <w:tc>
          <w:tcPr>
            <w:tcW w:w="2697" w:type="dxa"/>
          </w:tcPr>
          <w:p w14:paraId="3CCE0C44"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No, but we used to use</w:t>
            </w:r>
          </w:p>
        </w:tc>
        <w:tc>
          <w:tcPr>
            <w:tcW w:w="1251" w:type="dxa"/>
          </w:tcPr>
          <w:p w14:paraId="47B94F50"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Never</w:t>
            </w:r>
          </w:p>
        </w:tc>
        <w:tc>
          <w:tcPr>
            <w:tcW w:w="2835" w:type="dxa"/>
          </w:tcPr>
          <w:p w14:paraId="2B249C43" w14:textId="382CDFD0" w:rsidR="002A59AE" w:rsidRPr="00980D09" w:rsidRDefault="002A59AE" w:rsidP="006A38F1">
            <w:pPr>
              <w:spacing w:line="480" w:lineRule="auto"/>
              <w:ind w:left="-392"/>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w:t>
            </w:r>
            <w:r w:rsidR="006A38F1">
              <w:rPr>
                <w:rFonts w:ascii="Times New Roman" w:eastAsiaTheme="minorEastAsia" w:hAnsi="Times New Roman" w:cs="Times New Roman"/>
                <w:sz w:val="24"/>
                <w:szCs w:val="24"/>
              </w:rPr>
              <w:t xml:space="preserve"> </w:t>
            </w:r>
            <w:r w:rsidRPr="00980D09">
              <w:rPr>
                <w:rFonts w:ascii="Times New Roman" w:eastAsiaTheme="minorEastAsia" w:hAnsi="Times New Roman" w:cs="Times New Roman"/>
                <w:sz w:val="24"/>
                <w:szCs w:val="24"/>
              </w:rPr>
              <w:t>Yes, but we will stop using</w:t>
            </w:r>
          </w:p>
        </w:tc>
      </w:tr>
    </w:tbl>
    <w:p w14:paraId="1F10B576" w14:textId="77777777" w:rsidR="002A59AE" w:rsidRPr="00980D09" w:rsidRDefault="002A59AE" w:rsidP="00980D09">
      <w:pPr>
        <w:spacing w:after="0" w:line="480" w:lineRule="auto"/>
        <w:ind w:firstLineChars="150" w:firstLine="360"/>
        <w:rPr>
          <w:rFonts w:ascii="Times New Roman" w:eastAsiaTheme="minorEastAsia" w:hAnsi="Times New Roman" w:cs="Times New Roman"/>
          <w:i/>
          <w:iCs/>
          <w:sz w:val="24"/>
          <w:szCs w:val="24"/>
        </w:rPr>
      </w:pPr>
      <w:r w:rsidRPr="00980D09">
        <w:rPr>
          <w:rFonts w:ascii="Times New Roman" w:eastAsiaTheme="minorEastAsia" w:hAnsi="Times New Roman" w:cs="Times New Roman"/>
          <w:i/>
          <w:iCs/>
          <w:sz w:val="24"/>
          <w:szCs w:val="24"/>
        </w:rPr>
        <w:t>→ If “No, but we used to use”</w:t>
      </w:r>
      <w:r w:rsidRPr="00980D09">
        <w:rPr>
          <w:rFonts w:ascii="Times New Roman" w:eastAsiaTheme="minorEastAsia" w:hAnsi="Times New Roman" w:cs="Times New Roman"/>
          <w:sz w:val="24"/>
          <w:szCs w:val="24"/>
        </w:rPr>
        <w:t>,</w:t>
      </w:r>
      <w:r w:rsidRPr="00980D09">
        <w:rPr>
          <w:rFonts w:ascii="Times New Roman" w:eastAsiaTheme="minorEastAsia" w:hAnsi="Times New Roman" w:cs="Times New Roman"/>
          <w:i/>
          <w:iCs/>
          <w:sz w:val="24"/>
          <w:szCs w:val="24"/>
        </w:rPr>
        <w:t xml:space="preserve"> or “Yes, but we will stop using” skip to Q24.</w:t>
      </w:r>
    </w:p>
    <w:p w14:paraId="5F0E26CA" w14:textId="77777777" w:rsidR="002A59AE" w:rsidRPr="00980D09" w:rsidRDefault="002A59AE" w:rsidP="00980D09">
      <w:pPr>
        <w:spacing w:after="0" w:line="480" w:lineRule="auto"/>
        <w:ind w:firstLineChars="150" w:firstLine="360"/>
        <w:rPr>
          <w:rFonts w:ascii="Times New Roman" w:eastAsiaTheme="minorEastAsia" w:hAnsi="Times New Roman" w:cs="Times New Roman"/>
          <w:i/>
          <w:iCs/>
          <w:sz w:val="24"/>
          <w:szCs w:val="24"/>
        </w:rPr>
      </w:pPr>
      <w:proofErr w:type="gramStart"/>
      <w:r w:rsidRPr="00980D09">
        <w:rPr>
          <w:rFonts w:ascii="Times New Roman" w:eastAsiaTheme="minorEastAsia" w:hAnsi="Times New Roman" w:cs="Times New Roman"/>
          <w:i/>
          <w:iCs/>
          <w:sz w:val="24"/>
          <w:szCs w:val="24"/>
        </w:rPr>
        <w:t>→ If “Never”, the survey is finished here.</w:t>
      </w:r>
      <w:proofErr w:type="gramEnd"/>
      <w:r w:rsidRPr="00980D09">
        <w:rPr>
          <w:rFonts w:ascii="Times New Roman" w:eastAsiaTheme="minorEastAsia" w:hAnsi="Times New Roman" w:cs="Times New Roman"/>
          <w:i/>
          <w:iCs/>
          <w:sz w:val="24"/>
          <w:szCs w:val="24"/>
        </w:rPr>
        <w:t xml:space="preserve"> Thank you for your cooperation.</w:t>
      </w:r>
    </w:p>
    <w:p w14:paraId="3CF2F2B1" w14:textId="77777777" w:rsidR="002A59AE" w:rsidRPr="00980D09" w:rsidRDefault="002A59AE" w:rsidP="00980D09">
      <w:pPr>
        <w:spacing w:after="0" w:line="480" w:lineRule="auto"/>
        <w:ind w:firstLineChars="150" w:firstLine="36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lastRenderedPageBreak/>
        <w:t>If “Yes,” please list three medicines you use most often.</w:t>
      </w:r>
    </w:p>
    <w:tbl>
      <w:tblPr>
        <w:tblW w:w="0" w:type="auto"/>
        <w:tblLook w:val="04A0" w:firstRow="1" w:lastRow="0" w:firstColumn="1" w:lastColumn="0" w:noHBand="0" w:noVBand="1"/>
      </w:tblPr>
      <w:tblGrid>
        <w:gridCol w:w="2821"/>
        <w:gridCol w:w="2740"/>
        <w:gridCol w:w="2875"/>
      </w:tblGrid>
      <w:tr w:rsidR="00980D09" w:rsidRPr="00980D09" w14:paraId="1F97532C" w14:textId="77777777" w:rsidTr="0014593D">
        <w:trPr>
          <w:trHeight w:val="508"/>
        </w:trPr>
        <w:tc>
          <w:tcPr>
            <w:tcW w:w="3735" w:type="dxa"/>
          </w:tcPr>
          <w:p w14:paraId="4F554BF0" w14:textId="49D43E40" w:rsidR="002A59AE" w:rsidRPr="00980D09" w:rsidRDefault="006A38F1" w:rsidP="006A38F1">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______</w:t>
            </w:r>
            <w:r w:rsidR="002A59AE" w:rsidRPr="00980D09">
              <w:rPr>
                <w:rFonts w:ascii="Times New Roman" w:eastAsiaTheme="minorEastAsia" w:hAnsi="Times New Roman" w:cs="Times New Roman"/>
                <w:sz w:val="24"/>
                <w:szCs w:val="24"/>
              </w:rPr>
              <w:t>___ )</w:t>
            </w:r>
          </w:p>
        </w:tc>
        <w:tc>
          <w:tcPr>
            <w:tcW w:w="3319" w:type="dxa"/>
          </w:tcPr>
          <w:p w14:paraId="164F15A6" w14:textId="768724E5" w:rsidR="002A59AE" w:rsidRPr="00980D09" w:rsidRDefault="006A38F1" w:rsidP="006A38F1">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_____________</w:t>
            </w:r>
            <w:r w:rsidR="002A59AE" w:rsidRPr="00980D09">
              <w:rPr>
                <w:rFonts w:ascii="Times New Roman" w:eastAsiaTheme="minorEastAsia" w:hAnsi="Times New Roman" w:cs="Times New Roman"/>
                <w:sz w:val="24"/>
                <w:szCs w:val="24"/>
              </w:rPr>
              <w:t xml:space="preserve"> )</w:t>
            </w:r>
          </w:p>
        </w:tc>
        <w:tc>
          <w:tcPr>
            <w:tcW w:w="3319" w:type="dxa"/>
          </w:tcPr>
          <w:p w14:paraId="72FE4483" w14:textId="399F4972" w:rsidR="002A59AE" w:rsidRPr="00980D09" w:rsidRDefault="002A59AE" w:rsidP="006A38F1">
            <w:pPr>
              <w:spacing w:line="480" w:lineRule="auto"/>
              <w:jc w:val="center"/>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________________ )</w:t>
            </w:r>
          </w:p>
        </w:tc>
      </w:tr>
    </w:tbl>
    <w:p w14:paraId="2ED175C1" w14:textId="77777777" w:rsidR="006A38F1" w:rsidRDefault="006A38F1" w:rsidP="00980D09">
      <w:pPr>
        <w:spacing w:after="0" w:line="480" w:lineRule="auto"/>
        <w:rPr>
          <w:rFonts w:ascii="Times New Roman" w:hAnsi="Times New Roman" w:cs="Times New Roman"/>
          <w:b/>
          <w:bCs/>
          <w:sz w:val="24"/>
          <w:szCs w:val="24"/>
        </w:rPr>
      </w:pPr>
    </w:p>
    <w:p w14:paraId="43D24E16"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Q20. How do you satisfy with </w:t>
      </w:r>
      <w:proofErr w:type="spellStart"/>
      <w:r w:rsidRPr="00980D09">
        <w:rPr>
          <w:rFonts w:ascii="Times New Roman" w:eastAsiaTheme="minorEastAsia" w:hAnsi="Times New Roman" w:cs="Times New Roman"/>
          <w:b/>
          <w:bCs/>
          <w:sz w:val="24"/>
          <w:szCs w:val="24"/>
        </w:rPr>
        <w:t>Okigusuri</w:t>
      </w:r>
      <w:proofErr w:type="spellEnd"/>
      <w:r w:rsidRPr="00980D09">
        <w:rPr>
          <w:rFonts w:ascii="Times New Roman" w:eastAsiaTheme="minorEastAsia" w:hAnsi="Times New Roman" w:cs="Times New Roman"/>
          <w:b/>
          <w:bCs/>
          <w:sz w:val="24"/>
          <w:szCs w:val="24"/>
        </w:rPr>
        <w:t xml:space="preserve"> box? </w:t>
      </w:r>
      <w:r w:rsidRPr="00980D09">
        <w:rPr>
          <w:rFonts w:ascii="Times New Roman" w:eastAsia="Yu Gothic" w:hAnsi="Times New Roman" w:cs="Times New Roman"/>
          <w:i/>
          <w:iCs/>
          <w:sz w:val="24"/>
          <w:szCs w:val="24"/>
        </w:rPr>
        <w:t>Check one option.</w:t>
      </w:r>
    </w:p>
    <w:tbl>
      <w:tblPr>
        <w:tblW w:w="0" w:type="auto"/>
        <w:tblLook w:val="04A0" w:firstRow="1" w:lastRow="0" w:firstColumn="1" w:lastColumn="0" w:noHBand="0" w:noVBand="1"/>
      </w:tblPr>
      <w:tblGrid>
        <w:gridCol w:w="2081"/>
        <w:gridCol w:w="1897"/>
        <w:gridCol w:w="1885"/>
        <w:gridCol w:w="2573"/>
      </w:tblGrid>
      <w:tr w:rsidR="00980D09" w:rsidRPr="00980D09" w14:paraId="4A2F37C0" w14:textId="77777777" w:rsidTr="0014593D">
        <w:tc>
          <w:tcPr>
            <w:tcW w:w="2552" w:type="dxa"/>
          </w:tcPr>
          <w:p w14:paraId="760A8977" w14:textId="77777777" w:rsidR="002A59AE" w:rsidRPr="00980D09" w:rsidRDefault="002A59AE" w:rsidP="00A64329">
            <w:pPr>
              <w:spacing w:after="0" w:line="480" w:lineRule="auto"/>
              <w:rPr>
                <w:rFonts w:ascii="Times New Roman" w:eastAsiaTheme="minorEastAsia" w:hAnsi="Times New Roman" w:cs="Times New Roman"/>
                <w:sz w:val="24"/>
                <w:szCs w:val="24"/>
              </w:rPr>
            </w:pPr>
            <w:bookmarkStart w:id="154" w:name="_Hlk138855109"/>
            <w:r w:rsidRPr="00980D09">
              <w:rPr>
                <w:rFonts w:ascii="Times New Roman" w:eastAsiaTheme="minorEastAsia" w:hAnsi="Times New Roman" w:cs="Times New Roman"/>
                <w:sz w:val="24"/>
                <w:szCs w:val="24"/>
              </w:rPr>
              <w:t>□ Very satisfied</w:t>
            </w:r>
          </w:p>
        </w:tc>
        <w:tc>
          <w:tcPr>
            <w:tcW w:w="2268" w:type="dxa"/>
          </w:tcPr>
          <w:p w14:paraId="0D489484" w14:textId="77777777" w:rsidR="002A59AE" w:rsidRPr="00980D09" w:rsidRDefault="002A59AE" w:rsidP="00A64329">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Satisfied</w:t>
            </w:r>
          </w:p>
        </w:tc>
        <w:tc>
          <w:tcPr>
            <w:tcW w:w="2268" w:type="dxa"/>
          </w:tcPr>
          <w:p w14:paraId="34765037" w14:textId="77777777" w:rsidR="002A59AE" w:rsidRPr="00980D09" w:rsidRDefault="002A59AE" w:rsidP="00A64329">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Not satisfied</w:t>
            </w:r>
          </w:p>
        </w:tc>
        <w:tc>
          <w:tcPr>
            <w:tcW w:w="3260" w:type="dxa"/>
          </w:tcPr>
          <w:p w14:paraId="39F013AA" w14:textId="77777777" w:rsidR="002A59AE" w:rsidRPr="00980D09" w:rsidRDefault="002A59AE" w:rsidP="00A64329">
            <w:pPr>
              <w:spacing w:after="0"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Not satisfied at all </w:t>
            </w:r>
          </w:p>
        </w:tc>
      </w:tr>
      <w:bookmarkEnd w:id="154"/>
    </w:tbl>
    <w:p w14:paraId="107A962C"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p>
    <w:p w14:paraId="49DFCC28"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Q21. Why do you continue to use </w:t>
      </w:r>
      <w:proofErr w:type="spellStart"/>
      <w:r w:rsidRPr="00980D09">
        <w:rPr>
          <w:rFonts w:ascii="Times New Roman" w:eastAsiaTheme="minorEastAsia" w:hAnsi="Times New Roman" w:cs="Times New Roman"/>
          <w:b/>
          <w:bCs/>
          <w:sz w:val="24"/>
          <w:szCs w:val="24"/>
        </w:rPr>
        <w:t>Okigusuri</w:t>
      </w:r>
      <w:proofErr w:type="spellEnd"/>
      <w:r w:rsidRPr="00980D09">
        <w:rPr>
          <w:rFonts w:ascii="Times New Roman" w:eastAsiaTheme="minorEastAsia" w:hAnsi="Times New Roman" w:cs="Times New Roman"/>
          <w:b/>
          <w:bCs/>
          <w:sz w:val="24"/>
          <w:szCs w:val="24"/>
        </w:rPr>
        <w:t xml:space="preserve"> box? </w:t>
      </w:r>
      <w:r w:rsidRPr="00980D09">
        <w:rPr>
          <w:rFonts w:ascii="Times New Roman" w:eastAsiaTheme="minorEastAsia" w:hAnsi="Times New Roman" w:cs="Times New Roman"/>
          <w:i/>
          <w:iCs/>
          <w:sz w:val="24"/>
          <w:szCs w:val="24"/>
        </w:rPr>
        <w:t xml:space="preserve">Multiple </w:t>
      </w:r>
      <w:proofErr w:type="gramStart"/>
      <w:r w:rsidRPr="00980D09">
        <w:rPr>
          <w:rFonts w:ascii="Times New Roman" w:eastAsiaTheme="minorEastAsia" w:hAnsi="Times New Roman" w:cs="Times New Roman"/>
          <w:i/>
          <w:iCs/>
          <w:sz w:val="24"/>
          <w:szCs w:val="24"/>
        </w:rPr>
        <w:t>answer</w:t>
      </w:r>
      <w:proofErr w:type="gramEnd"/>
      <w:r w:rsidRPr="00980D09">
        <w:rPr>
          <w:rFonts w:ascii="Times New Roman" w:eastAsiaTheme="minorEastAsia" w:hAnsi="Times New Roman" w:cs="Times New Roman"/>
          <w:i/>
          <w:iCs/>
          <w:sz w:val="24"/>
          <w:szCs w:val="24"/>
        </w:rPr>
        <w:t xml:space="preserve"> allowed.</w:t>
      </w:r>
    </w:p>
    <w:tbl>
      <w:tblPr>
        <w:tblW w:w="0" w:type="auto"/>
        <w:tblLook w:val="04A0" w:firstRow="1" w:lastRow="0" w:firstColumn="1" w:lastColumn="0" w:noHBand="0" w:noVBand="1"/>
      </w:tblPr>
      <w:tblGrid>
        <w:gridCol w:w="2940"/>
        <w:gridCol w:w="5496"/>
      </w:tblGrid>
      <w:tr w:rsidR="00980D09" w:rsidRPr="00980D09" w14:paraId="27EDA235" w14:textId="77777777" w:rsidTr="0014593D">
        <w:tc>
          <w:tcPr>
            <w:tcW w:w="4962" w:type="dxa"/>
          </w:tcPr>
          <w:p w14:paraId="29A800E3"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You can take medicines as soon as you need it.</w:t>
            </w:r>
          </w:p>
        </w:tc>
        <w:tc>
          <w:tcPr>
            <w:tcW w:w="5386" w:type="dxa"/>
          </w:tcPr>
          <w:p w14:paraId="2D36BC96"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It contains medicines that we use frequently</w:t>
            </w:r>
          </w:p>
        </w:tc>
      </w:tr>
      <w:tr w:rsidR="00980D09" w:rsidRPr="00980D09" w14:paraId="37969A55" w14:textId="77777777" w:rsidTr="0014593D">
        <w:tc>
          <w:tcPr>
            <w:tcW w:w="4962" w:type="dxa"/>
          </w:tcPr>
          <w:p w14:paraId="62748B51"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Reasonable price</w:t>
            </w:r>
          </w:p>
        </w:tc>
        <w:tc>
          <w:tcPr>
            <w:tcW w:w="5386" w:type="dxa"/>
          </w:tcPr>
          <w:p w14:paraId="2C1187E1"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It contains medicines that I usually don't buy</w:t>
            </w:r>
          </w:p>
        </w:tc>
      </w:tr>
      <w:tr w:rsidR="00980D09" w:rsidRPr="00980D09" w14:paraId="317C8469" w14:textId="77777777" w:rsidTr="0014593D">
        <w:tc>
          <w:tcPr>
            <w:tcW w:w="4962" w:type="dxa"/>
          </w:tcPr>
          <w:p w14:paraId="27AB6F52" w14:textId="77777777" w:rsidR="002A59AE" w:rsidRPr="00980D09" w:rsidRDefault="002A59AE" w:rsidP="00980D09">
            <w:pPr>
              <w:spacing w:line="480" w:lineRule="auto"/>
              <w:ind w:left="240" w:hangingChars="100" w:hanging="24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It saves me the trouble of going to the pharmacy</w:t>
            </w:r>
            <w:r w:rsidRPr="00980D09">
              <w:rPr>
                <w:rFonts w:ascii="Times New Roman" w:hAnsi="Times New Roman" w:cs="Times New Roman"/>
                <w:sz w:val="24"/>
                <w:szCs w:val="24"/>
              </w:rPr>
              <w:br/>
            </w:r>
            <w:r w:rsidRPr="00980D09">
              <w:rPr>
                <w:rFonts w:ascii="Times New Roman" w:eastAsiaTheme="minorEastAsia" w:hAnsi="Times New Roman" w:cs="Times New Roman"/>
                <w:sz w:val="24"/>
                <w:szCs w:val="24"/>
              </w:rPr>
              <w:t xml:space="preserve"> or clinic</w:t>
            </w:r>
          </w:p>
        </w:tc>
        <w:tc>
          <w:tcPr>
            <w:tcW w:w="5386" w:type="dxa"/>
          </w:tcPr>
          <w:p w14:paraId="76DA585B"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Good support and service by staff</w:t>
            </w:r>
          </w:p>
        </w:tc>
      </w:tr>
      <w:tr w:rsidR="00980D09" w:rsidRPr="00980D09" w14:paraId="31C2E1D9" w14:textId="77777777" w:rsidTr="0014593D">
        <w:tc>
          <w:tcPr>
            <w:tcW w:w="4962" w:type="dxa"/>
          </w:tcPr>
          <w:p w14:paraId="10F0729C" w14:textId="77777777" w:rsidR="002A59AE" w:rsidRPr="00980D09" w:rsidRDefault="002A59AE" w:rsidP="00A64329">
            <w:pPr>
              <w:spacing w:line="36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"Use first &amp; pay later" system is convenient.</w:t>
            </w:r>
            <w:r w:rsidRPr="00980D09">
              <w:rPr>
                <w:rFonts w:ascii="Times New Roman" w:hAnsi="Times New Roman" w:cs="Times New Roman"/>
                <w:sz w:val="24"/>
                <w:szCs w:val="24"/>
              </w:rPr>
              <w:br/>
            </w:r>
          </w:p>
        </w:tc>
        <w:tc>
          <w:tcPr>
            <w:tcW w:w="5386" w:type="dxa"/>
          </w:tcPr>
          <w:p w14:paraId="73698291" w14:textId="77777777" w:rsidR="002A59AE" w:rsidRPr="00980D09" w:rsidRDefault="002A59AE" w:rsidP="00A64329">
            <w:pPr>
              <w:spacing w:line="360" w:lineRule="auto"/>
              <w:rPr>
                <w:rFonts w:ascii="Times New Roman" w:hAnsi="Times New Roman" w:cs="Times New Roman"/>
                <w:sz w:val="24"/>
                <w:szCs w:val="24"/>
              </w:rPr>
            </w:pPr>
            <w:r w:rsidRPr="00980D09">
              <w:rPr>
                <w:rFonts w:ascii="Times New Roman" w:eastAsiaTheme="minorEastAsia" w:hAnsi="Times New Roman" w:cs="Times New Roman"/>
                <w:sz w:val="24"/>
                <w:szCs w:val="24"/>
              </w:rPr>
              <w:t>□ Other reason (Specify:____________________________________)</w:t>
            </w:r>
          </w:p>
        </w:tc>
      </w:tr>
    </w:tbl>
    <w:p w14:paraId="05B5BE2E"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Q22. Please tell us if there is anything that needs improvement.</w:t>
      </w:r>
    </w:p>
    <w:tbl>
      <w:tblPr>
        <w:tblW w:w="0" w:type="auto"/>
        <w:tblLook w:val="04A0" w:firstRow="1" w:lastRow="0" w:firstColumn="1" w:lastColumn="0" w:noHBand="0" w:noVBand="1"/>
      </w:tblPr>
      <w:tblGrid>
        <w:gridCol w:w="3774"/>
        <w:gridCol w:w="4662"/>
      </w:tblGrid>
      <w:tr w:rsidR="00980D09" w:rsidRPr="00980D09" w14:paraId="5DC65A70" w14:textId="77777777" w:rsidTr="0014593D">
        <w:tc>
          <w:tcPr>
            <w:tcW w:w="4962" w:type="dxa"/>
          </w:tcPr>
          <w:p w14:paraId="284DA262"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Need more variety of medicines</w:t>
            </w:r>
          </w:p>
        </w:tc>
        <w:tc>
          <w:tcPr>
            <w:tcW w:w="5386" w:type="dxa"/>
          </w:tcPr>
          <w:p w14:paraId="455B61DE"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Unclear in how to use</w:t>
            </w:r>
          </w:p>
        </w:tc>
      </w:tr>
      <w:tr w:rsidR="00980D09" w:rsidRPr="00980D09" w14:paraId="38614A34" w14:textId="77777777" w:rsidTr="0014593D">
        <w:tc>
          <w:tcPr>
            <w:tcW w:w="4962" w:type="dxa"/>
          </w:tcPr>
          <w:p w14:paraId="1D885DE5"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Too expensive</w:t>
            </w:r>
          </w:p>
        </w:tc>
        <w:tc>
          <w:tcPr>
            <w:tcW w:w="5386" w:type="dxa"/>
          </w:tcPr>
          <w:p w14:paraId="1386E08D"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Less support for how to use</w:t>
            </w:r>
          </w:p>
        </w:tc>
      </w:tr>
      <w:tr w:rsidR="00980D09" w:rsidRPr="00980D09" w14:paraId="6756054A" w14:textId="77777777" w:rsidTr="0014593D">
        <w:tc>
          <w:tcPr>
            <w:tcW w:w="4962" w:type="dxa"/>
          </w:tcPr>
          <w:p w14:paraId="07688396" w14:textId="77777777" w:rsidR="002A59AE" w:rsidRPr="00980D09" w:rsidRDefault="002A59AE" w:rsidP="00980D09">
            <w:pPr>
              <w:spacing w:line="480" w:lineRule="auto"/>
              <w:ind w:left="240" w:hangingChars="100" w:hanging="24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Need more times to refill &amp; pay</w:t>
            </w:r>
          </w:p>
        </w:tc>
        <w:tc>
          <w:tcPr>
            <w:tcW w:w="5386" w:type="dxa"/>
          </w:tcPr>
          <w:p w14:paraId="4F8CCB09"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Timing of refill &amp; payment is not appropriate</w:t>
            </w:r>
          </w:p>
        </w:tc>
      </w:tr>
      <w:tr w:rsidR="00980D09" w:rsidRPr="00980D09" w14:paraId="29650A0F" w14:textId="77777777" w:rsidTr="0014593D">
        <w:trPr>
          <w:trHeight w:val="300"/>
        </w:trPr>
        <w:tc>
          <w:tcPr>
            <w:tcW w:w="4962" w:type="dxa"/>
          </w:tcPr>
          <w:p w14:paraId="6A15CCBC"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You forgot the existence of </w:t>
            </w:r>
            <w:r w:rsidRPr="00980D09">
              <w:rPr>
                <w:rFonts w:ascii="Times New Roman" w:eastAsiaTheme="minorEastAsia" w:hAnsi="Times New Roman" w:cs="Times New Roman"/>
                <w:sz w:val="24"/>
                <w:szCs w:val="24"/>
              </w:rPr>
              <w:lastRenderedPageBreak/>
              <w:t>OKIGUSURI itself</w:t>
            </w:r>
          </w:p>
        </w:tc>
        <w:tc>
          <w:tcPr>
            <w:tcW w:w="5386" w:type="dxa"/>
          </w:tcPr>
          <w:p w14:paraId="615C34DE"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lastRenderedPageBreak/>
              <w:t xml:space="preserve">□ Other reason (Specify: </w:t>
            </w:r>
            <w:r w:rsidRPr="00980D09">
              <w:rPr>
                <w:rFonts w:ascii="Times New Roman" w:eastAsiaTheme="minorEastAsia" w:hAnsi="Times New Roman" w:cs="Times New Roman"/>
                <w:sz w:val="24"/>
                <w:szCs w:val="24"/>
              </w:rPr>
              <w:lastRenderedPageBreak/>
              <w:t>_________________________)</w:t>
            </w:r>
          </w:p>
        </w:tc>
      </w:tr>
    </w:tbl>
    <w:p w14:paraId="243F9A06"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p>
    <w:p w14:paraId="370490FA"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Q23. Please tell us about an episode in which you were glad to have </w:t>
      </w:r>
      <w:proofErr w:type="spellStart"/>
      <w:r w:rsidRPr="00980D09">
        <w:rPr>
          <w:rFonts w:ascii="Times New Roman" w:eastAsiaTheme="minorEastAsia" w:hAnsi="Times New Roman" w:cs="Times New Roman"/>
          <w:b/>
          <w:bCs/>
          <w:sz w:val="24"/>
          <w:szCs w:val="24"/>
        </w:rPr>
        <w:t>Okigusuri</w:t>
      </w:r>
      <w:proofErr w:type="spellEnd"/>
      <w:r w:rsidRPr="00980D09">
        <w:rPr>
          <w:rFonts w:ascii="Times New Roman" w:eastAsiaTheme="minorEastAsia" w:hAnsi="Times New Roman" w:cs="Times New Roman"/>
          <w:b/>
          <w:bCs/>
          <w:sz w:val="24"/>
          <w:szCs w:val="24"/>
        </w:rPr>
        <w:t xml:space="preserve"> box.</w:t>
      </w:r>
    </w:p>
    <w:p w14:paraId="73609A04" w14:textId="3E2AC07F" w:rsidR="002A59AE" w:rsidRPr="00980D09" w:rsidRDefault="002A59AE" w:rsidP="00980D09">
      <w:pPr>
        <w:spacing w:after="0" w:line="480" w:lineRule="auto"/>
        <w:ind w:firstLineChars="50" w:firstLine="120"/>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_______________________________________________________________</w:t>
      </w:r>
      <w:r w:rsidR="006A38F1">
        <w:rPr>
          <w:rFonts w:ascii="Times New Roman" w:eastAsiaTheme="minorEastAsia" w:hAnsi="Times New Roman" w:cs="Times New Roman"/>
          <w:b/>
          <w:bCs/>
          <w:sz w:val="24"/>
          <w:szCs w:val="24"/>
        </w:rPr>
        <w:t>_</w:t>
      </w:r>
    </w:p>
    <w:p w14:paraId="5C017447"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p>
    <w:p w14:paraId="3ED6A621"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Q24. Please tell us why you stop using </w:t>
      </w:r>
      <w:proofErr w:type="spellStart"/>
      <w:r w:rsidRPr="00980D09">
        <w:rPr>
          <w:rFonts w:ascii="Times New Roman" w:eastAsiaTheme="minorEastAsia" w:hAnsi="Times New Roman" w:cs="Times New Roman"/>
          <w:b/>
          <w:bCs/>
          <w:sz w:val="24"/>
          <w:szCs w:val="24"/>
        </w:rPr>
        <w:t>Okigusuri</w:t>
      </w:r>
      <w:proofErr w:type="spellEnd"/>
      <w:r w:rsidRPr="00980D09">
        <w:rPr>
          <w:rFonts w:ascii="Times New Roman" w:eastAsiaTheme="minorEastAsia" w:hAnsi="Times New Roman" w:cs="Times New Roman"/>
          <w:b/>
          <w:bCs/>
          <w:sz w:val="24"/>
          <w:szCs w:val="24"/>
        </w:rPr>
        <w:t xml:space="preserve"> box.</w:t>
      </w:r>
    </w:p>
    <w:tbl>
      <w:tblPr>
        <w:tblW w:w="0" w:type="auto"/>
        <w:tblLook w:val="04A0" w:firstRow="1" w:lastRow="0" w:firstColumn="1" w:lastColumn="0" w:noHBand="0" w:noVBand="1"/>
      </w:tblPr>
      <w:tblGrid>
        <w:gridCol w:w="3766"/>
        <w:gridCol w:w="4670"/>
      </w:tblGrid>
      <w:tr w:rsidR="00980D09" w:rsidRPr="00980D09" w14:paraId="550DBFEE" w14:textId="77777777" w:rsidTr="0014593D">
        <w:tc>
          <w:tcPr>
            <w:tcW w:w="4962" w:type="dxa"/>
          </w:tcPr>
          <w:p w14:paraId="4BB00DC3"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Inconvenient</w:t>
            </w:r>
          </w:p>
        </w:tc>
        <w:tc>
          <w:tcPr>
            <w:tcW w:w="5386" w:type="dxa"/>
          </w:tcPr>
          <w:p w14:paraId="3C0CE082"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Refilling is inconvenient.</w:t>
            </w:r>
          </w:p>
        </w:tc>
      </w:tr>
      <w:tr w:rsidR="00980D09" w:rsidRPr="00980D09" w14:paraId="1C237A56" w14:textId="77777777" w:rsidTr="0014593D">
        <w:tc>
          <w:tcPr>
            <w:tcW w:w="4962" w:type="dxa"/>
          </w:tcPr>
          <w:p w14:paraId="0B88EC19"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Too expensive</w:t>
            </w:r>
          </w:p>
        </w:tc>
        <w:tc>
          <w:tcPr>
            <w:tcW w:w="5386" w:type="dxa"/>
          </w:tcPr>
          <w:p w14:paraId="1ED63E5F"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Payments are inconvenient.</w:t>
            </w:r>
          </w:p>
        </w:tc>
      </w:tr>
      <w:tr w:rsidR="00980D09" w:rsidRPr="00980D09" w14:paraId="71DD5D4D" w14:textId="77777777" w:rsidTr="0014593D">
        <w:tc>
          <w:tcPr>
            <w:tcW w:w="4962" w:type="dxa"/>
          </w:tcPr>
          <w:p w14:paraId="1818F515" w14:textId="77777777" w:rsidR="002A59AE" w:rsidRPr="00980D09" w:rsidRDefault="002A59AE" w:rsidP="00980D09">
            <w:pPr>
              <w:spacing w:line="480" w:lineRule="auto"/>
              <w:ind w:left="240" w:hangingChars="100" w:hanging="240"/>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Rarely used</w:t>
            </w:r>
          </w:p>
        </w:tc>
        <w:tc>
          <w:tcPr>
            <w:tcW w:w="5386" w:type="dxa"/>
          </w:tcPr>
          <w:p w14:paraId="107EF72E"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Not clear on how to use</w:t>
            </w:r>
          </w:p>
        </w:tc>
      </w:tr>
      <w:tr w:rsidR="00980D09" w:rsidRPr="00980D09" w14:paraId="064E86C9" w14:textId="77777777" w:rsidTr="0014593D">
        <w:tc>
          <w:tcPr>
            <w:tcW w:w="4962" w:type="dxa"/>
          </w:tcPr>
          <w:p w14:paraId="545138A6"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We can get medicine at hospital or pharmacy.</w:t>
            </w:r>
          </w:p>
        </w:tc>
        <w:tc>
          <w:tcPr>
            <w:tcW w:w="5386" w:type="dxa"/>
          </w:tcPr>
          <w:p w14:paraId="4AF724E0"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xml:space="preserve">□ Staff </w:t>
            </w:r>
            <w:proofErr w:type="gramStart"/>
            <w:r w:rsidRPr="00980D09">
              <w:rPr>
                <w:rFonts w:ascii="Times New Roman" w:eastAsiaTheme="minorEastAsia" w:hAnsi="Times New Roman" w:cs="Times New Roman"/>
                <w:sz w:val="24"/>
                <w:szCs w:val="24"/>
              </w:rPr>
              <w:t>doesn’t</w:t>
            </w:r>
            <w:proofErr w:type="gramEnd"/>
            <w:r w:rsidRPr="00980D09">
              <w:rPr>
                <w:rFonts w:ascii="Times New Roman" w:eastAsiaTheme="minorEastAsia" w:hAnsi="Times New Roman" w:cs="Times New Roman"/>
                <w:sz w:val="24"/>
                <w:szCs w:val="24"/>
              </w:rPr>
              <w:t xml:space="preserve"> show up.</w:t>
            </w:r>
          </w:p>
        </w:tc>
      </w:tr>
      <w:tr w:rsidR="00980D09" w:rsidRPr="00980D09" w14:paraId="04895428" w14:textId="77777777" w:rsidTr="0014593D">
        <w:tc>
          <w:tcPr>
            <w:tcW w:w="4962" w:type="dxa"/>
          </w:tcPr>
          <w:p w14:paraId="0D958598"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Need more variety of medicines</w:t>
            </w:r>
          </w:p>
        </w:tc>
        <w:tc>
          <w:tcPr>
            <w:tcW w:w="5386" w:type="dxa"/>
          </w:tcPr>
          <w:p w14:paraId="3C32D104"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Other reason (Specify: _________________________)</w:t>
            </w:r>
          </w:p>
        </w:tc>
      </w:tr>
      <w:tr w:rsidR="00980D09" w:rsidRPr="00980D09" w14:paraId="0B9CF438" w14:textId="77777777" w:rsidTr="0014593D">
        <w:tc>
          <w:tcPr>
            <w:tcW w:w="4962" w:type="dxa"/>
          </w:tcPr>
          <w:p w14:paraId="236E43DF" w14:textId="77777777" w:rsidR="002A59AE" w:rsidRPr="00980D09" w:rsidRDefault="002A59AE" w:rsidP="00980D09">
            <w:pPr>
              <w:spacing w:line="480" w:lineRule="auto"/>
              <w:rPr>
                <w:rFonts w:ascii="Times New Roman" w:eastAsiaTheme="minorEastAsia" w:hAnsi="Times New Roman" w:cs="Times New Roman"/>
                <w:sz w:val="24"/>
                <w:szCs w:val="24"/>
              </w:rPr>
            </w:pPr>
            <w:r w:rsidRPr="00980D09">
              <w:rPr>
                <w:rFonts w:ascii="Times New Roman" w:eastAsiaTheme="minorEastAsia" w:hAnsi="Times New Roman" w:cs="Times New Roman"/>
                <w:sz w:val="24"/>
                <w:szCs w:val="24"/>
              </w:rPr>
              <w:t>□ It doesn’t contain Essential medicines.</w:t>
            </w:r>
          </w:p>
        </w:tc>
        <w:tc>
          <w:tcPr>
            <w:tcW w:w="5386" w:type="dxa"/>
          </w:tcPr>
          <w:p w14:paraId="582E8479" w14:textId="77777777" w:rsidR="002A59AE" w:rsidRPr="00980D09" w:rsidRDefault="002A59AE" w:rsidP="00980D09">
            <w:pPr>
              <w:spacing w:line="480" w:lineRule="auto"/>
              <w:rPr>
                <w:rFonts w:ascii="Times New Roman" w:eastAsiaTheme="minorEastAsia" w:hAnsi="Times New Roman" w:cs="Times New Roman"/>
                <w:sz w:val="24"/>
                <w:szCs w:val="24"/>
              </w:rPr>
            </w:pPr>
          </w:p>
        </w:tc>
      </w:tr>
    </w:tbl>
    <w:p w14:paraId="1F51CF27" w14:textId="77777777" w:rsidR="002A59AE" w:rsidRPr="00980D09" w:rsidRDefault="002A59AE" w:rsidP="00980D09">
      <w:pPr>
        <w:spacing w:after="0" w:line="480" w:lineRule="auto"/>
        <w:rPr>
          <w:rFonts w:ascii="Times New Roman" w:eastAsiaTheme="minorEastAsia" w:hAnsi="Times New Roman" w:cs="Times New Roman"/>
          <w:b/>
          <w:bCs/>
          <w:sz w:val="24"/>
          <w:szCs w:val="24"/>
        </w:rPr>
      </w:pPr>
    </w:p>
    <w:p w14:paraId="2084D799" w14:textId="504A54EA" w:rsidR="00D6176D" w:rsidRDefault="002A59AE" w:rsidP="006A38F1">
      <w:pPr>
        <w:spacing w:after="0" w:line="480" w:lineRule="auto"/>
        <w:jc w:val="center"/>
        <w:rPr>
          <w:rFonts w:ascii="Times New Roman" w:eastAsiaTheme="minorEastAsia" w:hAnsi="Times New Roman" w:cs="Times New Roman"/>
          <w:b/>
          <w:bCs/>
          <w:sz w:val="24"/>
          <w:szCs w:val="24"/>
        </w:rPr>
      </w:pPr>
      <w:r w:rsidRPr="00980D09">
        <w:rPr>
          <w:rFonts w:ascii="Times New Roman" w:eastAsiaTheme="minorEastAsia" w:hAnsi="Times New Roman" w:cs="Times New Roman"/>
          <w:b/>
          <w:bCs/>
          <w:sz w:val="24"/>
          <w:szCs w:val="24"/>
        </w:rPr>
        <w:t xml:space="preserve">Thank you for </w:t>
      </w:r>
      <w:proofErr w:type="gramStart"/>
      <w:r w:rsidRPr="00980D09">
        <w:rPr>
          <w:rFonts w:ascii="Times New Roman" w:eastAsiaTheme="minorEastAsia" w:hAnsi="Times New Roman" w:cs="Times New Roman"/>
          <w:b/>
          <w:bCs/>
          <w:sz w:val="24"/>
          <w:szCs w:val="24"/>
        </w:rPr>
        <w:t>cooperating</w:t>
      </w:r>
      <w:proofErr w:type="gramEnd"/>
      <w:r w:rsidRPr="00980D09">
        <w:rPr>
          <w:rFonts w:ascii="Times New Roman" w:eastAsiaTheme="minorEastAsia" w:hAnsi="Times New Roman" w:cs="Times New Roman"/>
          <w:b/>
          <w:bCs/>
          <w:sz w:val="24"/>
          <w:szCs w:val="24"/>
        </w:rPr>
        <w:t xml:space="preserve"> the survey.</w:t>
      </w:r>
      <w:bookmarkEnd w:id="149"/>
    </w:p>
    <w:p w14:paraId="52ED3146" w14:textId="77777777" w:rsidR="00081644" w:rsidRDefault="00081644" w:rsidP="006A38F1">
      <w:pPr>
        <w:spacing w:after="0" w:line="480" w:lineRule="auto"/>
        <w:jc w:val="center"/>
        <w:rPr>
          <w:rFonts w:ascii="Times New Roman" w:eastAsia="Calibri" w:hAnsi="Times New Roman" w:cs="Times New Roman"/>
          <w:b/>
          <w:bCs/>
          <w:kern w:val="32"/>
          <w:sz w:val="24"/>
          <w:szCs w:val="24"/>
          <w:lang w:val="en-US"/>
        </w:rPr>
      </w:pPr>
    </w:p>
    <w:p w14:paraId="708836C6" w14:textId="77777777" w:rsidR="00081644" w:rsidRDefault="00081644" w:rsidP="006A38F1">
      <w:pPr>
        <w:spacing w:after="0" w:line="480" w:lineRule="auto"/>
        <w:jc w:val="center"/>
        <w:rPr>
          <w:rFonts w:ascii="Times New Roman" w:eastAsia="Calibri" w:hAnsi="Times New Roman" w:cs="Times New Roman"/>
          <w:b/>
          <w:bCs/>
          <w:kern w:val="32"/>
          <w:sz w:val="24"/>
          <w:szCs w:val="24"/>
          <w:lang w:val="en-US"/>
        </w:rPr>
      </w:pPr>
    </w:p>
    <w:p w14:paraId="34AA3CCC" w14:textId="77777777" w:rsidR="00081644" w:rsidRDefault="00081644" w:rsidP="006A38F1">
      <w:pPr>
        <w:spacing w:after="0" w:line="480" w:lineRule="auto"/>
        <w:jc w:val="center"/>
        <w:rPr>
          <w:rFonts w:ascii="Times New Roman" w:eastAsia="Calibri" w:hAnsi="Times New Roman" w:cs="Times New Roman"/>
          <w:b/>
          <w:bCs/>
          <w:kern w:val="32"/>
          <w:sz w:val="24"/>
          <w:szCs w:val="24"/>
          <w:lang w:val="en-US"/>
        </w:rPr>
      </w:pPr>
    </w:p>
    <w:p w14:paraId="01EB231F" w14:textId="77777777" w:rsidR="00081644" w:rsidRDefault="00081644" w:rsidP="006A38F1">
      <w:pPr>
        <w:spacing w:after="0" w:line="480" w:lineRule="auto"/>
        <w:jc w:val="center"/>
        <w:rPr>
          <w:rFonts w:ascii="Times New Roman" w:eastAsia="Calibri" w:hAnsi="Times New Roman" w:cs="Times New Roman"/>
          <w:b/>
          <w:bCs/>
          <w:kern w:val="32"/>
          <w:sz w:val="24"/>
          <w:szCs w:val="24"/>
          <w:lang w:val="en-US"/>
        </w:rPr>
      </w:pPr>
    </w:p>
    <w:p w14:paraId="7DB9EEF1" w14:textId="6CDC3EFF" w:rsidR="00081644" w:rsidRDefault="00081644" w:rsidP="006A38F1">
      <w:pPr>
        <w:spacing w:after="0" w:line="480" w:lineRule="auto"/>
        <w:jc w:val="center"/>
        <w:rPr>
          <w:rFonts w:ascii="Times New Roman" w:eastAsiaTheme="minorEastAsia" w:hAnsi="Times New Roman" w:cs="Times New Roman"/>
          <w:b/>
          <w:bCs/>
          <w:sz w:val="24"/>
          <w:szCs w:val="24"/>
        </w:rPr>
      </w:pPr>
      <w:r w:rsidRPr="00980D09">
        <w:rPr>
          <w:rFonts w:ascii="Times New Roman" w:eastAsia="Calibri" w:hAnsi="Times New Roman" w:cs="Times New Roman"/>
          <w:b/>
          <w:bCs/>
          <w:kern w:val="32"/>
          <w:sz w:val="24"/>
          <w:szCs w:val="24"/>
          <w:lang w:val="en-US"/>
        </w:rPr>
        <w:lastRenderedPageBreak/>
        <w:t>APPENDIX I</w:t>
      </w:r>
      <w:r>
        <w:rPr>
          <w:rFonts w:ascii="Times New Roman" w:eastAsia="Calibri" w:hAnsi="Times New Roman" w:cs="Times New Roman"/>
          <w:b/>
          <w:bCs/>
          <w:kern w:val="32"/>
          <w:sz w:val="24"/>
          <w:szCs w:val="24"/>
          <w:lang w:val="en-US"/>
        </w:rPr>
        <w:t>I</w:t>
      </w:r>
      <w:r w:rsidRPr="00980D09">
        <w:rPr>
          <w:rFonts w:ascii="Times New Roman" w:eastAsia="Calibri" w:hAnsi="Times New Roman" w:cs="Times New Roman"/>
          <w:b/>
          <w:sz w:val="24"/>
          <w:szCs w:val="24"/>
          <w:lang w:val="en-US"/>
        </w:rPr>
        <w:t>:</w:t>
      </w:r>
    </w:p>
    <w:p w14:paraId="47E5A727" w14:textId="6607DE59" w:rsidR="002A59AE" w:rsidRPr="00980D09" w:rsidRDefault="00D6176D" w:rsidP="00D6176D">
      <w:pPr>
        <w:spacing w:after="0" w:line="480" w:lineRule="auto"/>
        <w:jc w:val="both"/>
        <w:rPr>
          <w:rFonts w:ascii="Times New Roman" w:eastAsiaTheme="minorEastAsia" w:hAnsi="Times New Roman" w:cs="Times New Roman"/>
          <w:b/>
          <w:bCs/>
          <w:sz w:val="24"/>
          <w:szCs w:val="24"/>
        </w:rPr>
      </w:pPr>
      <w:r w:rsidRPr="00D6176D">
        <w:rPr>
          <w:rFonts w:ascii="Times New Roman" w:eastAsiaTheme="minorEastAsia" w:hAnsi="Times New Roman" w:cs="Times New Roman"/>
          <w:b/>
          <w:bCs/>
          <w:noProof/>
          <w:sz w:val="24"/>
          <w:szCs w:val="24"/>
          <w:lang w:eastAsia="en-GB"/>
        </w:rPr>
        <w:drawing>
          <wp:inline distT="0" distB="0" distL="0" distR="0" wp14:anchorId="56E9F617" wp14:editId="7A7B7248">
            <wp:extent cx="4855166" cy="7718197"/>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54397" cy="7716975"/>
                    </a:xfrm>
                    <a:prstGeom prst="rect">
                      <a:avLst/>
                    </a:prstGeom>
                  </pic:spPr>
                </pic:pic>
              </a:graphicData>
            </a:graphic>
          </wp:inline>
        </w:drawing>
      </w:r>
    </w:p>
    <w:p w14:paraId="55BCB109" w14:textId="6D01428B" w:rsidR="005D20A2" w:rsidRPr="00980D09" w:rsidRDefault="00D6176D" w:rsidP="00D6176D">
      <w:pPr>
        <w:spacing w:after="0" w:line="480" w:lineRule="auto"/>
        <w:jc w:val="both"/>
        <w:rPr>
          <w:rFonts w:ascii="Times New Roman" w:hAnsi="Times New Roman" w:cs="Times New Roman"/>
          <w:sz w:val="24"/>
          <w:szCs w:val="24"/>
        </w:rPr>
      </w:pPr>
      <w:r w:rsidRPr="00D6176D">
        <w:rPr>
          <w:rFonts w:ascii="Times New Roman" w:hAnsi="Times New Roman" w:cs="Times New Roman"/>
          <w:noProof/>
          <w:sz w:val="24"/>
          <w:szCs w:val="24"/>
          <w:lang w:eastAsia="en-GB"/>
        </w:rPr>
        <w:lastRenderedPageBreak/>
        <w:drawing>
          <wp:inline distT="0" distB="0" distL="0" distR="0" wp14:anchorId="6462BCCA" wp14:editId="600A42CF">
            <wp:extent cx="5695950" cy="774745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96746" cy="7748542"/>
                    </a:xfrm>
                    <a:prstGeom prst="rect">
                      <a:avLst/>
                    </a:prstGeom>
                  </pic:spPr>
                </pic:pic>
              </a:graphicData>
            </a:graphic>
          </wp:inline>
        </w:drawing>
      </w:r>
    </w:p>
    <w:p w14:paraId="39D3E7F4" w14:textId="77777777" w:rsidR="00081644" w:rsidRDefault="00081644" w:rsidP="00980D09">
      <w:pPr>
        <w:spacing w:after="0" w:line="480" w:lineRule="auto"/>
        <w:rPr>
          <w:rFonts w:ascii="Times New Roman" w:eastAsia="Calibri" w:hAnsi="Times New Roman" w:cs="Times New Roman"/>
          <w:b/>
          <w:bCs/>
          <w:kern w:val="32"/>
          <w:sz w:val="24"/>
          <w:szCs w:val="24"/>
          <w:lang w:val="en-US"/>
        </w:rPr>
      </w:pPr>
    </w:p>
    <w:p w14:paraId="11B340D4" w14:textId="69173187" w:rsidR="005D20A2" w:rsidRPr="00980D09" w:rsidRDefault="00081644" w:rsidP="00081644">
      <w:pPr>
        <w:spacing w:after="0" w:line="480" w:lineRule="auto"/>
        <w:jc w:val="center"/>
        <w:rPr>
          <w:rFonts w:ascii="Times New Roman" w:hAnsi="Times New Roman" w:cs="Times New Roman"/>
          <w:sz w:val="24"/>
          <w:szCs w:val="24"/>
        </w:rPr>
      </w:pPr>
      <w:r w:rsidRPr="00980D09">
        <w:rPr>
          <w:rFonts w:ascii="Times New Roman" w:eastAsia="Calibri" w:hAnsi="Times New Roman" w:cs="Times New Roman"/>
          <w:b/>
          <w:bCs/>
          <w:kern w:val="32"/>
          <w:sz w:val="24"/>
          <w:szCs w:val="24"/>
          <w:lang w:val="en-US"/>
        </w:rPr>
        <w:lastRenderedPageBreak/>
        <w:t xml:space="preserve">APPENDIX </w:t>
      </w:r>
      <w:r>
        <w:rPr>
          <w:rFonts w:ascii="Times New Roman" w:eastAsia="Calibri" w:hAnsi="Times New Roman" w:cs="Times New Roman"/>
          <w:b/>
          <w:bCs/>
          <w:kern w:val="32"/>
          <w:sz w:val="24"/>
          <w:szCs w:val="24"/>
          <w:lang w:val="en-US"/>
        </w:rPr>
        <w:t>II</w:t>
      </w:r>
      <w:r w:rsidRPr="00980D09">
        <w:rPr>
          <w:rFonts w:ascii="Times New Roman" w:eastAsia="Calibri" w:hAnsi="Times New Roman" w:cs="Times New Roman"/>
          <w:b/>
          <w:bCs/>
          <w:kern w:val="32"/>
          <w:sz w:val="24"/>
          <w:szCs w:val="24"/>
          <w:lang w:val="en-US"/>
        </w:rPr>
        <w:t>I</w:t>
      </w:r>
      <w:r w:rsidRPr="00980D09">
        <w:rPr>
          <w:rFonts w:ascii="Times New Roman" w:eastAsia="Calibri" w:hAnsi="Times New Roman" w:cs="Times New Roman"/>
          <w:b/>
          <w:sz w:val="24"/>
          <w:szCs w:val="24"/>
          <w:lang w:val="en-US"/>
        </w:rPr>
        <w:t>:</w:t>
      </w:r>
    </w:p>
    <w:p w14:paraId="50349570" w14:textId="77777777" w:rsidR="00081644" w:rsidRDefault="004D725D" w:rsidP="00980D09">
      <w:pPr>
        <w:spacing w:after="0" w:line="480" w:lineRule="auto"/>
        <w:jc w:val="center"/>
        <w:rPr>
          <w:rFonts w:ascii="Times New Roman" w:eastAsia="Calibri" w:hAnsi="Times New Roman" w:cs="Times New Roman"/>
          <w:b/>
          <w:bCs/>
          <w:kern w:val="32"/>
          <w:sz w:val="24"/>
          <w:szCs w:val="24"/>
          <w:lang w:val="en-US"/>
        </w:rPr>
      </w:pPr>
      <w:r w:rsidRPr="004D725D">
        <w:rPr>
          <w:rFonts w:ascii="Times New Roman" w:hAnsi="Times New Roman" w:cs="Times New Roman"/>
          <w:noProof/>
          <w:sz w:val="24"/>
          <w:szCs w:val="24"/>
          <w:lang w:eastAsia="en-GB"/>
        </w:rPr>
        <w:drawing>
          <wp:inline distT="0" distB="0" distL="0" distR="0" wp14:anchorId="74553369" wp14:editId="69B5E2C9">
            <wp:extent cx="5635925" cy="7800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986"/>
                    <a:stretch/>
                  </pic:blipFill>
                  <pic:spPr bwMode="auto">
                    <a:xfrm>
                      <a:off x="0" y="0"/>
                      <a:ext cx="5636712" cy="7802065"/>
                    </a:xfrm>
                    <a:prstGeom prst="rect">
                      <a:avLst/>
                    </a:prstGeom>
                    <a:ln>
                      <a:noFill/>
                    </a:ln>
                    <a:extLst>
                      <a:ext uri="{53640926-AAD7-44D8-BBD7-CCE9431645EC}">
                        <a14:shadowObscured xmlns:a14="http://schemas.microsoft.com/office/drawing/2010/main"/>
                      </a:ext>
                    </a:extLst>
                  </pic:spPr>
                </pic:pic>
              </a:graphicData>
            </a:graphic>
          </wp:inline>
        </w:drawing>
      </w:r>
      <w:r w:rsidR="00081644" w:rsidRPr="00081644">
        <w:rPr>
          <w:rFonts w:ascii="Times New Roman" w:eastAsia="Calibri" w:hAnsi="Times New Roman" w:cs="Times New Roman"/>
          <w:b/>
          <w:bCs/>
          <w:kern w:val="32"/>
          <w:sz w:val="24"/>
          <w:szCs w:val="24"/>
          <w:lang w:val="en-US"/>
        </w:rPr>
        <w:t xml:space="preserve"> </w:t>
      </w:r>
    </w:p>
    <w:p w14:paraId="75FA1CFC" w14:textId="525D421E" w:rsidR="005D20A2" w:rsidRDefault="00081644" w:rsidP="00980D09">
      <w:pPr>
        <w:spacing w:after="0" w:line="480" w:lineRule="auto"/>
        <w:jc w:val="center"/>
        <w:rPr>
          <w:rFonts w:ascii="Times New Roman" w:hAnsi="Times New Roman" w:cs="Times New Roman"/>
          <w:sz w:val="24"/>
          <w:szCs w:val="24"/>
        </w:rPr>
      </w:pPr>
      <w:r w:rsidRPr="00980D09">
        <w:rPr>
          <w:rFonts w:ascii="Times New Roman" w:eastAsia="Calibri" w:hAnsi="Times New Roman" w:cs="Times New Roman"/>
          <w:b/>
          <w:bCs/>
          <w:kern w:val="32"/>
          <w:sz w:val="24"/>
          <w:szCs w:val="24"/>
          <w:lang w:val="en-US"/>
        </w:rPr>
        <w:lastRenderedPageBreak/>
        <w:t>APPENDIX I</w:t>
      </w:r>
      <w:r>
        <w:rPr>
          <w:rFonts w:ascii="Times New Roman" w:eastAsia="Calibri" w:hAnsi="Times New Roman" w:cs="Times New Roman"/>
          <w:b/>
          <w:bCs/>
          <w:kern w:val="32"/>
          <w:sz w:val="24"/>
          <w:szCs w:val="24"/>
          <w:lang w:val="en-US"/>
        </w:rPr>
        <w:t>V</w:t>
      </w:r>
      <w:r w:rsidRPr="00980D09">
        <w:rPr>
          <w:rFonts w:ascii="Times New Roman" w:eastAsia="Calibri" w:hAnsi="Times New Roman" w:cs="Times New Roman"/>
          <w:b/>
          <w:sz w:val="24"/>
          <w:szCs w:val="24"/>
          <w:lang w:val="en-US"/>
        </w:rPr>
        <w:t>:</w:t>
      </w:r>
    </w:p>
    <w:p w14:paraId="36BA214F" w14:textId="7D158910" w:rsidR="00081644" w:rsidRDefault="004D725D" w:rsidP="004D725D">
      <w:pPr>
        <w:spacing w:after="0" w:line="480" w:lineRule="auto"/>
        <w:jc w:val="both"/>
        <w:rPr>
          <w:rFonts w:ascii="Times New Roman" w:hAnsi="Times New Roman" w:cs="Times New Roman"/>
          <w:sz w:val="24"/>
          <w:szCs w:val="24"/>
        </w:rPr>
      </w:pPr>
      <w:r w:rsidRPr="004D725D">
        <w:rPr>
          <w:rFonts w:ascii="Times New Roman" w:hAnsi="Times New Roman" w:cs="Times New Roman"/>
          <w:noProof/>
          <w:sz w:val="24"/>
          <w:szCs w:val="24"/>
          <w:lang w:eastAsia="en-GB"/>
        </w:rPr>
        <w:drawing>
          <wp:inline distT="0" distB="0" distL="0" distR="0" wp14:anchorId="43392CA4" wp14:editId="39164151">
            <wp:extent cx="5701227" cy="742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994"/>
                    <a:stretch/>
                  </pic:blipFill>
                  <pic:spPr bwMode="auto">
                    <a:xfrm>
                      <a:off x="0" y="0"/>
                      <a:ext cx="5701227" cy="7429500"/>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3E383521" w14:textId="77777777" w:rsidR="00081644" w:rsidRDefault="00081644">
      <w:pPr>
        <w:rPr>
          <w:rFonts w:ascii="Times New Roman" w:hAnsi="Times New Roman" w:cs="Times New Roman"/>
          <w:sz w:val="24"/>
          <w:szCs w:val="24"/>
        </w:rPr>
      </w:pPr>
      <w:r>
        <w:rPr>
          <w:rFonts w:ascii="Times New Roman" w:hAnsi="Times New Roman" w:cs="Times New Roman"/>
          <w:sz w:val="24"/>
          <w:szCs w:val="24"/>
        </w:rPr>
        <w:br w:type="page"/>
      </w:r>
    </w:p>
    <w:p w14:paraId="25886849" w14:textId="77777777" w:rsidR="004D725D" w:rsidRDefault="004D725D" w:rsidP="004D725D">
      <w:pPr>
        <w:spacing w:after="0" w:line="480" w:lineRule="auto"/>
        <w:jc w:val="both"/>
        <w:rPr>
          <w:rFonts w:ascii="Times New Roman" w:hAnsi="Times New Roman" w:cs="Times New Roman"/>
          <w:sz w:val="24"/>
          <w:szCs w:val="24"/>
        </w:rPr>
      </w:pPr>
    </w:p>
    <w:p w14:paraId="297C4F54" w14:textId="0DF2EE44" w:rsidR="005B3036" w:rsidRDefault="005B3036" w:rsidP="005B3036">
      <w:pPr>
        <w:spacing w:after="0" w:line="480" w:lineRule="auto"/>
        <w:jc w:val="center"/>
        <w:rPr>
          <w:rFonts w:ascii="Times New Roman" w:hAnsi="Times New Roman" w:cs="Times New Roman"/>
          <w:sz w:val="24"/>
          <w:szCs w:val="24"/>
        </w:rPr>
      </w:pPr>
      <w:r>
        <w:rPr>
          <w:rFonts w:ascii="Times New Roman" w:eastAsia="Calibri" w:hAnsi="Times New Roman" w:cs="Times New Roman"/>
          <w:b/>
          <w:bCs/>
          <w:kern w:val="32"/>
          <w:sz w:val="24"/>
          <w:szCs w:val="24"/>
          <w:lang w:val="en-US"/>
        </w:rPr>
        <w:t xml:space="preserve">APPENDIX </w:t>
      </w:r>
      <w:r>
        <w:rPr>
          <w:rFonts w:ascii="Times New Roman" w:eastAsia="Calibri" w:hAnsi="Times New Roman" w:cs="Times New Roman"/>
          <w:b/>
          <w:bCs/>
          <w:kern w:val="32"/>
          <w:sz w:val="24"/>
          <w:szCs w:val="24"/>
          <w:lang w:val="en-US"/>
        </w:rPr>
        <w:t>V</w:t>
      </w:r>
      <w:r w:rsidRPr="00980D09">
        <w:rPr>
          <w:rFonts w:ascii="Times New Roman" w:eastAsia="Calibri" w:hAnsi="Times New Roman" w:cs="Times New Roman"/>
          <w:b/>
          <w:sz w:val="24"/>
          <w:szCs w:val="24"/>
          <w:lang w:val="en-US"/>
        </w:rPr>
        <w:t>:</w:t>
      </w:r>
    </w:p>
    <w:p w14:paraId="0C4642A8" w14:textId="1AF9C2AD" w:rsidR="005B3036" w:rsidRPr="005B3036" w:rsidRDefault="005B3036" w:rsidP="005B3036">
      <w:pPr>
        <w:spacing w:after="0" w:line="480" w:lineRule="auto"/>
        <w:jc w:val="center"/>
        <w:rPr>
          <w:rFonts w:ascii="Times New Roman" w:eastAsia="游明朝" w:hAnsi="Times New Roman" w:cs="Times New Roman"/>
          <w:b/>
          <w:bCs/>
          <w:kern w:val="2"/>
          <w:sz w:val="24"/>
          <w:szCs w:val="24"/>
          <w:lang w:val="en-US" w:eastAsia="ja-JP"/>
        </w:rPr>
      </w:pPr>
      <w:r w:rsidRPr="005B3036">
        <w:rPr>
          <w:rFonts w:ascii="Times New Roman" w:eastAsia="游明朝" w:hAnsi="Times New Roman" w:cs="Times New Roman"/>
          <w:b/>
          <w:bCs/>
          <w:kern w:val="2"/>
          <w:sz w:val="24"/>
          <w:szCs w:val="24"/>
          <w:lang w:eastAsia="ja-JP"/>
        </w:rPr>
        <w:t xml:space="preserve">The Role </w:t>
      </w:r>
      <w:r w:rsidR="006D4974" w:rsidRPr="005B3036">
        <w:rPr>
          <w:rFonts w:ascii="Times New Roman" w:eastAsia="游明朝" w:hAnsi="Times New Roman" w:cs="Times New Roman"/>
          <w:b/>
          <w:bCs/>
          <w:kern w:val="2"/>
          <w:sz w:val="24"/>
          <w:szCs w:val="24"/>
          <w:lang w:eastAsia="ja-JP"/>
        </w:rPr>
        <w:t>of</w:t>
      </w:r>
      <w:r w:rsidRPr="005B3036">
        <w:rPr>
          <w:rFonts w:ascii="Times New Roman" w:eastAsia="游明朝" w:hAnsi="Times New Roman" w:cs="Times New Roman"/>
          <w:b/>
          <w:bCs/>
          <w:kern w:val="2"/>
          <w:sz w:val="24"/>
          <w:szCs w:val="24"/>
          <w:lang w:eastAsia="ja-JP"/>
        </w:rPr>
        <w:t xml:space="preserve"> </w:t>
      </w:r>
      <w:r w:rsidR="006D4974" w:rsidRPr="005B3036">
        <w:rPr>
          <w:rFonts w:ascii="Times New Roman" w:eastAsia="游明朝" w:hAnsi="Times New Roman" w:cs="Times New Roman"/>
          <w:b/>
          <w:bCs/>
          <w:kern w:val="2"/>
          <w:sz w:val="24"/>
          <w:szCs w:val="24"/>
          <w:lang w:eastAsia="ja-JP"/>
        </w:rPr>
        <w:t>the</w:t>
      </w:r>
      <w:r w:rsidRPr="005B3036">
        <w:rPr>
          <w:rFonts w:ascii="Times New Roman" w:eastAsia="游明朝" w:hAnsi="Times New Roman" w:cs="Times New Roman"/>
          <w:b/>
          <w:bCs/>
          <w:kern w:val="2"/>
          <w:sz w:val="24"/>
          <w:szCs w:val="24"/>
          <w:lang w:eastAsia="ja-JP"/>
        </w:rPr>
        <w:t xml:space="preserve"> </w:t>
      </w:r>
      <w:proofErr w:type="spellStart"/>
      <w:r w:rsidRPr="005B3036">
        <w:rPr>
          <w:rFonts w:ascii="Times New Roman" w:eastAsia="游明朝" w:hAnsi="Times New Roman" w:cs="Times New Roman"/>
          <w:b/>
          <w:bCs/>
          <w:kern w:val="2"/>
          <w:sz w:val="24"/>
          <w:szCs w:val="24"/>
          <w:lang w:eastAsia="ja-JP"/>
        </w:rPr>
        <w:t>Okigusuri</w:t>
      </w:r>
      <w:proofErr w:type="spellEnd"/>
      <w:r w:rsidRPr="005B3036">
        <w:rPr>
          <w:rFonts w:ascii="Times New Roman" w:eastAsia="游明朝" w:hAnsi="Times New Roman" w:cs="Times New Roman"/>
          <w:b/>
          <w:bCs/>
          <w:kern w:val="2"/>
          <w:sz w:val="24"/>
          <w:szCs w:val="24"/>
          <w:lang w:eastAsia="ja-JP"/>
        </w:rPr>
        <w:t xml:space="preserve"> System </w:t>
      </w:r>
      <w:r w:rsidR="005F1681" w:rsidRPr="005B3036">
        <w:rPr>
          <w:rFonts w:ascii="Times New Roman" w:eastAsia="游明朝" w:hAnsi="Times New Roman" w:cs="Times New Roman"/>
          <w:b/>
          <w:bCs/>
          <w:kern w:val="2"/>
          <w:sz w:val="24"/>
          <w:szCs w:val="24"/>
          <w:lang w:eastAsia="ja-JP"/>
        </w:rPr>
        <w:t>in</w:t>
      </w:r>
      <w:r w:rsidRPr="005B3036">
        <w:rPr>
          <w:rFonts w:ascii="Times New Roman" w:eastAsia="游明朝" w:hAnsi="Times New Roman" w:cs="Times New Roman"/>
          <w:b/>
          <w:bCs/>
          <w:kern w:val="2"/>
          <w:sz w:val="24"/>
          <w:szCs w:val="24"/>
          <w:lang w:eastAsia="ja-JP"/>
        </w:rPr>
        <w:t xml:space="preserve"> Medicine Accessibility</w:t>
      </w:r>
      <w:r w:rsidRPr="005B3036">
        <w:rPr>
          <w:rFonts w:ascii="Times New Roman" w:eastAsia="游明朝" w:hAnsi="Times New Roman" w:cs="Times New Roman"/>
          <w:b/>
          <w:bCs/>
          <w:kern w:val="2"/>
          <w:sz w:val="24"/>
          <w:szCs w:val="24"/>
          <w:lang w:val="en-US" w:eastAsia="ja-JP"/>
        </w:rPr>
        <w:t xml:space="preserve"> </w:t>
      </w:r>
      <w:proofErr w:type="gramStart"/>
      <w:r w:rsidRPr="005B3036">
        <w:rPr>
          <w:rFonts w:ascii="Times New Roman" w:eastAsia="游明朝" w:hAnsi="Times New Roman" w:cs="Times New Roman"/>
          <w:b/>
          <w:bCs/>
          <w:kern w:val="2"/>
          <w:sz w:val="24"/>
          <w:szCs w:val="24"/>
          <w:lang w:eastAsia="ja-JP"/>
        </w:rPr>
        <w:t>In</w:t>
      </w:r>
      <w:proofErr w:type="gramEnd"/>
      <w:r w:rsidRPr="005B3036">
        <w:rPr>
          <w:rFonts w:ascii="Times New Roman" w:eastAsia="游明朝" w:hAnsi="Times New Roman" w:cs="Times New Roman"/>
          <w:b/>
          <w:bCs/>
          <w:kern w:val="2"/>
          <w:sz w:val="24"/>
          <w:szCs w:val="24"/>
          <w:lang w:eastAsia="ja-JP"/>
        </w:rPr>
        <w:t xml:space="preserve"> </w:t>
      </w:r>
      <w:proofErr w:type="spellStart"/>
      <w:r w:rsidRPr="005B3036">
        <w:rPr>
          <w:rFonts w:ascii="Times New Roman" w:eastAsia="游明朝" w:hAnsi="Times New Roman" w:cs="Times New Roman"/>
          <w:b/>
          <w:bCs/>
          <w:kern w:val="2"/>
          <w:sz w:val="24"/>
          <w:szCs w:val="24"/>
          <w:lang w:eastAsia="ja-JP"/>
        </w:rPr>
        <w:t>Kisarawe</w:t>
      </w:r>
      <w:proofErr w:type="spellEnd"/>
      <w:r w:rsidRPr="005B3036">
        <w:rPr>
          <w:rFonts w:ascii="Times New Roman" w:eastAsia="游明朝" w:hAnsi="Times New Roman" w:cs="Times New Roman"/>
          <w:b/>
          <w:bCs/>
          <w:kern w:val="2"/>
          <w:sz w:val="24"/>
          <w:szCs w:val="24"/>
          <w:lang w:val="en-US" w:eastAsia="ja-JP"/>
        </w:rPr>
        <w:t xml:space="preserve"> </w:t>
      </w:r>
      <w:r w:rsidRPr="005B3036">
        <w:rPr>
          <w:rFonts w:ascii="Times New Roman" w:eastAsia="游明朝" w:hAnsi="Times New Roman" w:cs="Times New Roman"/>
          <w:b/>
          <w:bCs/>
          <w:kern w:val="2"/>
          <w:sz w:val="24"/>
          <w:szCs w:val="24"/>
          <w:lang w:eastAsia="ja-JP"/>
        </w:rPr>
        <w:t>District</w:t>
      </w:r>
      <w:r w:rsidRPr="005B3036">
        <w:rPr>
          <w:rFonts w:ascii="Times New Roman" w:eastAsia="游明朝" w:hAnsi="Times New Roman" w:cs="Times New Roman"/>
          <w:b/>
          <w:bCs/>
          <w:kern w:val="2"/>
          <w:sz w:val="24"/>
          <w:szCs w:val="24"/>
          <w:lang w:val="en-US" w:eastAsia="ja-JP"/>
        </w:rPr>
        <w:t xml:space="preserve"> Tanzania.</w:t>
      </w:r>
    </w:p>
    <w:p w14:paraId="7E77DE06" w14:textId="77777777" w:rsidR="005B3036" w:rsidRPr="005B3036" w:rsidRDefault="005B3036" w:rsidP="005B3036">
      <w:pPr>
        <w:spacing w:after="0" w:line="480" w:lineRule="auto"/>
        <w:jc w:val="center"/>
        <w:rPr>
          <w:rFonts w:ascii="Times New Roman" w:eastAsia="游明朝" w:hAnsi="Times New Roman" w:cs="Times New Roman"/>
          <w:kern w:val="2"/>
          <w:sz w:val="24"/>
          <w:szCs w:val="24"/>
          <w:lang w:val="en-US" w:eastAsia="ja-JP"/>
        </w:rPr>
      </w:pPr>
      <w:r w:rsidRPr="005B3036">
        <w:rPr>
          <w:rFonts w:ascii="Times New Roman" w:eastAsia="游明朝" w:hAnsi="Times New Roman" w:cs="Times New Roman"/>
          <w:b/>
          <w:bCs/>
          <w:kern w:val="2"/>
          <w:sz w:val="24"/>
          <w:szCs w:val="24"/>
          <w:lang w:val="en-US" w:eastAsia="ja-JP"/>
        </w:rPr>
        <w:t>Authors:</w:t>
      </w:r>
      <w:r w:rsidRPr="005B3036">
        <w:rPr>
          <w:rFonts w:ascii="Times New Roman" w:eastAsia="游明朝" w:hAnsi="Times New Roman" w:cs="Times New Roman"/>
          <w:kern w:val="2"/>
          <w:sz w:val="24"/>
          <w:szCs w:val="24"/>
          <w:lang w:val="en-US" w:eastAsia="ja-JP"/>
        </w:rPr>
        <w:t xml:space="preserve"> </w:t>
      </w:r>
      <w:proofErr w:type="spellStart"/>
      <w:r w:rsidRPr="005B3036">
        <w:rPr>
          <w:rFonts w:ascii="Times New Roman" w:eastAsia="游明朝" w:hAnsi="Times New Roman" w:cs="Times New Roman"/>
          <w:kern w:val="2"/>
          <w:sz w:val="24"/>
          <w:szCs w:val="24"/>
          <w:lang w:val="en-US" w:eastAsia="ja-JP"/>
        </w:rPr>
        <w:t>Gothbert</w:t>
      </w:r>
      <w:proofErr w:type="spellEnd"/>
      <w:r w:rsidRPr="005B3036">
        <w:rPr>
          <w:rFonts w:ascii="Times New Roman" w:eastAsia="游明朝" w:hAnsi="Times New Roman" w:cs="Times New Roman"/>
          <w:kern w:val="2"/>
          <w:sz w:val="24"/>
          <w:szCs w:val="24"/>
          <w:lang w:val="en-US" w:eastAsia="ja-JP"/>
        </w:rPr>
        <w:t xml:space="preserve"> Peter Mnyanyi</w:t>
      </w:r>
      <w:r w:rsidRPr="005B3036">
        <w:rPr>
          <w:rFonts w:ascii="Times New Roman" w:eastAsia="游明朝" w:hAnsi="Times New Roman" w:cs="Times New Roman"/>
          <w:kern w:val="2"/>
          <w:sz w:val="24"/>
          <w:szCs w:val="24"/>
          <w:vertAlign w:val="superscript"/>
          <w:lang w:val="en-US" w:eastAsia="ja-JP"/>
        </w:rPr>
        <w:t>1</w:t>
      </w:r>
      <w:r w:rsidRPr="005B3036">
        <w:rPr>
          <w:rFonts w:ascii="Times New Roman" w:eastAsia="游明朝" w:hAnsi="Times New Roman" w:cs="Times New Roman"/>
          <w:kern w:val="2"/>
          <w:sz w:val="24"/>
          <w:szCs w:val="24"/>
          <w:lang w:val="en-US" w:eastAsia="ja-JP"/>
        </w:rPr>
        <w:t xml:space="preserve">, Dr. </w:t>
      </w:r>
      <w:proofErr w:type="spellStart"/>
      <w:r w:rsidRPr="005B3036">
        <w:rPr>
          <w:rFonts w:ascii="Times New Roman" w:eastAsia="游明朝" w:hAnsi="Times New Roman" w:cs="Times New Roman"/>
          <w:kern w:val="2"/>
          <w:sz w:val="24"/>
          <w:szCs w:val="24"/>
          <w:lang w:val="en-US" w:eastAsia="ja-JP"/>
        </w:rPr>
        <w:t>Harrieth</w:t>
      </w:r>
      <w:proofErr w:type="spellEnd"/>
      <w:r w:rsidRPr="005B3036">
        <w:rPr>
          <w:rFonts w:ascii="Times New Roman" w:eastAsia="游明朝" w:hAnsi="Times New Roman" w:cs="Times New Roman"/>
          <w:kern w:val="2"/>
          <w:sz w:val="24"/>
          <w:szCs w:val="24"/>
          <w:lang w:val="en-US" w:eastAsia="ja-JP"/>
        </w:rPr>
        <w:t xml:space="preserve"> G Mtae</w:t>
      </w:r>
      <w:r w:rsidRPr="005B3036">
        <w:rPr>
          <w:rFonts w:ascii="Times New Roman" w:eastAsia="游明朝" w:hAnsi="Times New Roman" w:cs="Times New Roman"/>
          <w:kern w:val="2"/>
          <w:sz w:val="24"/>
          <w:szCs w:val="24"/>
          <w:vertAlign w:val="superscript"/>
          <w:lang w:val="en-US" w:eastAsia="ja-JP"/>
        </w:rPr>
        <w:t>2.</w:t>
      </w:r>
    </w:p>
    <w:p w14:paraId="578D98D2" w14:textId="77777777" w:rsidR="005B3036" w:rsidRPr="005B3036" w:rsidRDefault="005B3036" w:rsidP="005B3036">
      <w:pPr>
        <w:spacing w:after="0" w:line="480" w:lineRule="auto"/>
        <w:jc w:val="center"/>
        <w:rPr>
          <w:rFonts w:ascii="Times New Roman" w:eastAsia="游明朝" w:hAnsi="Times New Roman" w:cs="Times New Roman"/>
          <w:kern w:val="2"/>
          <w:sz w:val="24"/>
          <w:szCs w:val="24"/>
          <w:lang w:val="en-US" w:eastAsia="ja-JP"/>
        </w:rPr>
      </w:pPr>
      <w:r w:rsidRPr="005B3036">
        <w:rPr>
          <w:rFonts w:ascii="Times New Roman" w:eastAsia="游明朝" w:hAnsi="Times New Roman" w:cs="Times New Roman"/>
          <w:b/>
          <w:bCs/>
          <w:kern w:val="2"/>
          <w:sz w:val="24"/>
          <w:szCs w:val="24"/>
          <w:lang w:val="en-US" w:eastAsia="ja-JP"/>
        </w:rPr>
        <w:t>Keyword:</w:t>
      </w:r>
      <w:r w:rsidRPr="005B3036">
        <w:rPr>
          <w:rFonts w:ascii="Times New Roman" w:eastAsia="游明朝" w:hAnsi="Times New Roman" w:cs="Times New Roman"/>
          <w:kern w:val="2"/>
          <w:sz w:val="24"/>
          <w:szCs w:val="24"/>
          <w:lang w:val="en-US" w:eastAsia="ja-JP"/>
        </w:rPr>
        <w:t xml:space="preserve"> </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System, Medicine Accessibility.</w:t>
      </w:r>
    </w:p>
    <w:p w14:paraId="6E2C87E1" w14:textId="38AF3CE0" w:rsidR="005B3036" w:rsidRPr="005B3036" w:rsidRDefault="005B3036" w:rsidP="005B3036">
      <w:pPr>
        <w:spacing w:after="0" w:line="480" w:lineRule="auto"/>
        <w:jc w:val="center"/>
        <w:rPr>
          <w:rFonts w:ascii="Times New Roman" w:eastAsia="游明朝" w:hAnsi="Times New Roman" w:cs="Times New Roman"/>
          <w:b/>
          <w:bCs/>
          <w:kern w:val="2"/>
          <w:sz w:val="24"/>
          <w:szCs w:val="24"/>
          <w:lang w:val="en-US" w:eastAsia="ja-JP"/>
        </w:rPr>
      </w:pPr>
      <w:r w:rsidRPr="005B3036">
        <w:rPr>
          <w:rFonts w:ascii="Times New Roman" w:eastAsia="游明朝" w:hAnsi="Times New Roman" w:cs="Times New Roman"/>
          <w:b/>
          <w:bCs/>
          <w:kern w:val="2"/>
          <w:sz w:val="24"/>
          <w:szCs w:val="24"/>
          <w:lang w:val="en-US" w:eastAsia="ja-JP"/>
        </w:rPr>
        <w:t>ABSTRACT:</w:t>
      </w:r>
    </w:p>
    <w:p w14:paraId="3D65A98A" w14:textId="77777777" w:rsidR="005B3036" w:rsidRPr="005B3036" w:rsidRDefault="005B3036" w:rsidP="005B3036">
      <w:pPr>
        <w:spacing w:after="0" w:line="480" w:lineRule="auto"/>
        <w:jc w:val="both"/>
        <w:rPr>
          <w:rFonts w:ascii="Times New Roman" w:eastAsia="游明朝" w:hAnsi="Times New Roman" w:cs="Times New Roman"/>
          <w:kern w:val="2"/>
          <w:sz w:val="24"/>
          <w:szCs w:val="24"/>
          <w:lang w:val="en-US" w:eastAsia="ja-JP"/>
        </w:rPr>
      </w:pPr>
      <w:r w:rsidRPr="005B3036">
        <w:rPr>
          <w:rFonts w:ascii="Times New Roman" w:eastAsia="游明朝" w:hAnsi="Times New Roman" w:cs="Times New Roman"/>
          <w:b/>
          <w:bCs/>
          <w:kern w:val="2"/>
          <w:sz w:val="24"/>
          <w:szCs w:val="24"/>
          <w:lang w:val="en-US" w:eastAsia="ja-JP"/>
        </w:rPr>
        <w:t xml:space="preserve">Introduction: </w:t>
      </w:r>
      <w:r w:rsidRPr="005B3036">
        <w:rPr>
          <w:rFonts w:ascii="Times New Roman" w:eastAsia="游明朝" w:hAnsi="Times New Roman" w:cs="Times New Roman"/>
          <w:kern w:val="2"/>
          <w:sz w:val="24"/>
          <w:szCs w:val="24"/>
          <w:lang w:val="en-US" w:eastAsia="ja-JP"/>
        </w:rPr>
        <w:t xml:space="preserve">Access to essential medicines remains limited and inequitable and the disparities in access are well noted between urban and rural in low- and middle-income countries. In Tanzania, there is inadequate medicine accessibility in rural areas, and different initiatives have been taken to address equitable access to safe and affordable essential medicines. The aim of this study was to assess the role of the </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system in Medicine accessibility in rural areas of Tanzania</w:t>
      </w:r>
    </w:p>
    <w:p w14:paraId="0025F511" w14:textId="77777777" w:rsidR="005B3036" w:rsidRPr="005B3036" w:rsidRDefault="005B3036" w:rsidP="005B3036">
      <w:pPr>
        <w:spacing w:after="0" w:line="480" w:lineRule="auto"/>
        <w:jc w:val="both"/>
        <w:rPr>
          <w:rFonts w:ascii="Times New Roman" w:eastAsia="游明朝" w:hAnsi="Times New Roman" w:cs="Times New Roman"/>
          <w:b/>
          <w:bCs/>
          <w:kern w:val="2"/>
          <w:sz w:val="24"/>
          <w:szCs w:val="24"/>
          <w:lang w:val="en-US" w:eastAsia="ja-JP"/>
        </w:rPr>
      </w:pPr>
      <w:r w:rsidRPr="005B3036">
        <w:rPr>
          <w:rFonts w:ascii="Times New Roman" w:eastAsia="游明朝" w:hAnsi="Times New Roman" w:cs="Times New Roman"/>
          <w:b/>
          <w:bCs/>
          <w:kern w:val="2"/>
          <w:sz w:val="24"/>
          <w:szCs w:val="24"/>
          <w:lang w:val="en-US" w:eastAsia="ja-JP"/>
        </w:rPr>
        <w:t xml:space="preserve">Methods: </w:t>
      </w:r>
      <w:r w:rsidRPr="005B3036">
        <w:rPr>
          <w:rFonts w:ascii="Times New Roman" w:eastAsia="游明朝" w:hAnsi="Times New Roman" w:cs="Times New Roman"/>
          <w:kern w:val="2"/>
          <w:sz w:val="24"/>
          <w:szCs w:val="24"/>
          <w:lang w:val="en-US" w:eastAsia="ja-JP"/>
        </w:rPr>
        <w:t xml:space="preserve">A cross-sectional design was </w:t>
      </w:r>
      <w:proofErr w:type="gramStart"/>
      <w:r w:rsidRPr="005B3036">
        <w:rPr>
          <w:rFonts w:ascii="Times New Roman" w:eastAsia="游明朝" w:hAnsi="Times New Roman" w:cs="Times New Roman"/>
          <w:kern w:val="2"/>
          <w:sz w:val="24"/>
          <w:szCs w:val="24"/>
          <w:lang w:val="en-US" w:eastAsia="ja-JP"/>
        </w:rPr>
        <w:t>used</w:t>
      </w:r>
      <w:r w:rsidRPr="005B3036">
        <w:rPr>
          <w:rFonts w:ascii="Times New Roman" w:eastAsia="游明朝" w:hAnsi="Times New Roman" w:cs="Times New Roman"/>
          <w:b/>
          <w:bCs/>
          <w:kern w:val="2"/>
          <w:sz w:val="24"/>
          <w:szCs w:val="24"/>
          <w:lang w:val="en-US" w:eastAsia="ja-JP"/>
        </w:rPr>
        <w:t>,</w:t>
      </w:r>
      <w:proofErr w:type="gramEnd"/>
      <w:r w:rsidRPr="005B3036">
        <w:rPr>
          <w:rFonts w:ascii="Times New Roman" w:eastAsia="游明朝" w:hAnsi="Times New Roman" w:cs="Times New Roman"/>
          <w:b/>
          <w:bCs/>
          <w:kern w:val="2"/>
          <w:sz w:val="24"/>
          <w:szCs w:val="24"/>
          <w:lang w:val="en-US" w:eastAsia="ja-JP"/>
        </w:rPr>
        <w:t xml:space="preserve"> </w:t>
      </w:r>
      <w:r w:rsidRPr="005B3036">
        <w:rPr>
          <w:rFonts w:ascii="Times New Roman" w:eastAsia="游明朝" w:hAnsi="Times New Roman" w:cs="Times New Roman"/>
          <w:kern w:val="2"/>
          <w:sz w:val="24"/>
          <w:szCs w:val="24"/>
          <w:lang w:eastAsia="ja-JP"/>
        </w:rPr>
        <w:t xml:space="preserve">Data was collected from </w:t>
      </w:r>
      <w:r w:rsidRPr="005B3036">
        <w:rPr>
          <w:rFonts w:ascii="Times New Roman" w:eastAsia="游明朝" w:hAnsi="Times New Roman" w:cs="Times New Roman"/>
          <w:kern w:val="2"/>
          <w:sz w:val="24"/>
          <w:szCs w:val="24"/>
          <w:lang w:val="en-US" w:eastAsia="ja-JP"/>
        </w:rPr>
        <w:t>140</w:t>
      </w:r>
      <w:r w:rsidRPr="005B3036">
        <w:rPr>
          <w:rFonts w:ascii="Times New Roman" w:eastAsia="游明朝" w:hAnsi="Times New Roman" w:cs="Times New Roman"/>
          <w:kern w:val="2"/>
          <w:sz w:val="24"/>
          <w:szCs w:val="24"/>
          <w:lang w:eastAsia="ja-JP"/>
        </w:rPr>
        <w:t xml:space="preserve"> purposive sampled participants, including </w:t>
      </w:r>
      <w:r w:rsidRPr="005B3036">
        <w:rPr>
          <w:rFonts w:ascii="Times New Roman" w:eastAsia="游明朝" w:hAnsi="Times New Roman" w:cs="Times New Roman"/>
          <w:kern w:val="2"/>
          <w:sz w:val="24"/>
          <w:szCs w:val="24"/>
          <w:lang w:val="en-US" w:eastAsia="ja-JP"/>
        </w:rPr>
        <w:t>70</w:t>
      </w:r>
      <w:r w:rsidRPr="005B3036">
        <w:rPr>
          <w:rFonts w:ascii="Times New Roman" w:eastAsia="游明朝" w:hAnsi="Times New Roman" w:cs="Times New Roman"/>
          <w:kern w:val="2"/>
          <w:sz w:val="24"/>
          <w:szCs w:val="24"/>
          <w:lang w:eastAsia="ja-JP"/>
        </w:rPr>
        <w:t xml:space="preserve"> </w:t>
      </w:r>
      <w:r w:rsidRPr="005B3036">
        <w:rPr>
          <w:rFonts w:ascii="Times New Roman" w:eastAsia="游明朝" w:hAnsi="Times New Roman" w:cs="Times New Roman"/>
          <w:kern w:val="2"/>
          <w:sz w:val="24"/>
          <w:szCs w:val="24"/>
          <w:lang w:val="en-US" w:eastAsia="ja-JP"/>
        </w:rPr>
        <w:t xml:space="preserve">households using </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and 70 households non-</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users,</w:t>
      </w:r>
      <w:r w:rsidRPr="005B3036">
        <w:rPr>
          <w:rFonts w:ascii="Times New Roman" w:eastAsia="游明朝" w:hAnsi="Times New Roman" w:cs="Times New Roman"/>
          <w:kern w:val="2"/>
          <w:sz w:val="24"/>
          <w:szCs w:val="24"/>
          <w:lang w:eastAsia="ja-JP"/>
        </w:rPr>
        <w:t xml:space="preserve"> </w:t>
      </w:r>
      <w:r w:rsidRPr="005B3036">
        <w:rPr>
          <w:rFonts w:ascii="Times New Roman" w:eastAsia="游明朝" w:hAnsi="Times New Roman" w:cs="Times New Roman"/>
          <w:kern w:val="2"/>
          <w:sz w:val="24"/>
          <w:szCs w:val="24"/>
          <w:lang w:val="en-US" w:eastAsia="ja-JP"/>
        </w:rPr>
        <w:t xml:space="preserve">from </w:t>
      </w:r>
      <w:proofErr w:type="spellStart"/>
      <w:r w:rsidRPr="005B3036">
        <w:rPr>
          <w:rFonts w:ascii="Times New Roman" w:eastAsia="游明朝" w:hAnsi="Times New Roman" w:cs="Times New Roman"/>
          <w:kern w:val="2"/>
          <w:sz w:val="24"/>
          <w:szCs w:val="24"/>
          <w:lang w:val="en-US" w:eastAsia="ja-JP"/>
        </w:rPr>
        <w:t>Mlegele</w:t>
      </w:r>
      <w:proofErr w:type="spellEnd"/>
      <w:r w:rsidRPr="005B3036">
        <w:rPr>
          <w:rFonts w:ascii="Times New Roman" w:eastAsia="游明朝" w:hAnsi="Times New Roman" w:cs="Times New Roman"/>
          <w:kern w:val="2"/>
          <w:sz w:val="24"/>
          <w:szCs w:val="24"/>
          <w:lang w:val="en-US" w:eastAsia="ja-JP"/>
        </w:rPr>
        <w:t xml:space="preserve"> and </w:t>
      </w:r>
      <w:proofErr w:type="spellStart"/>
      <w:r w:rsidRPr="005B3036">
        <w:rPr>
          <w:rFonts w:ascii="Times New Roman" w:eastAsia="游明朝" w:hAnsi="Times New Roman" w:cs="Times New Roman"/>
          <w:kern w:val="2"/>
          <w:sz w:val="24"/>
          <w:szCs w:val="24"/>
          <w:lang w:val="en-US" w:eastAsia="ja-JP"/>
        </w:rPr>
        <w:t>Bwama</w:t>
      </w:r>
      <w:proofErr w:type="spellEnd"/>
      <w:r w:rsidRPr="005B3036">
        <w:rPr>
          <w:rFonts w:ascii="Times New Roman" w:eastAsia="游明朝" w:hAnsi="Times New Roman" w:cs="Times New Roman"/>
          <w:kern w:val="2"/>
          <w:sz w:val="24"/>
          <w:szCs w:val="24"/>
          <w:lang w:val="en-US" w:eastAsia="ja-JP"/>
        </w:rPr>
        <w:t xml:space="preserve"> Villages in </w:t>
      </w:r>
      <w:proofErr w:type="spellStart"/>
      <w:r w:rsidRPr="005B3036">
        <w:rPr>
          <w:rFonts w:ascii="Times New Roman" w:eastAsia="游明朝" w:hAnsi="Times New Roman" w:cs="Times New Roman"/>
          <w:kern w:val="2"/>
          <w:sz w:val="24"/>
          <w:szCs w:val="24"/>
          <w:lang w:val="en-US" w:eastAsia="ja-JP"/>
        </w:rPr>
        <w:t>Kisarawe</w:t>
      </w:r>
      <w:proofErr w:type="spellEnd"/>
      <w:r w:rsidRPr="005B3036">
        <w:rPr>
          <w:rFonts w:ascii="Times New Roman" w:eastAsia="游明朝" w:hAnsi="Times New Roman" w:cs="Times New Roman"/>
          <w:kern w:val="2"/>
          <w:sz w:val="24"/>
          <w:szCs w:val="24"/>
          <w:lang w:val="en-US" w:eastAsia="ja-JP"/>
        </w:rPr>
        <w:t xml:space="preserve"> district. Questionnaire and document review were employed followed by analysis using SPPS version 26. Descriptive and inferential statistics were reported on the role of the </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system in medicine Accessibility in rural areas of Tanzania. </w:t>
      </w:r>
    </w:p>
    <w:p w14:paraId="4B375029" w14:textId="77777777" w:rsidR="005B3036" w:rsidRDefault="005B3036" w:rsidP="005B3036">
      <w:pPr>
        <w:spacing w:after="0" w:line="480" w:lineRule="auto"/>
        <w:jc w:val="both"/>
        <w:rPr>
          <w:rFonts w:ascii="Times New Roman" w:eastAsia="游明朝" w:hAnsi="Times New Roman" w:cs="Times New Roman"/>
          <w:kern w:val="2"/>
          <w:sz w:val="24"/>
          <w:szCs w:val="24"/>
          <w:lang w:val="en-US" w:eastAsia="ja-JP"/>
        </w:rPr>
      </w:pPr>
      <w:r w:rsidRPr="005B3036">
        <w:rPr>
          <w:rFonts w:ascii="Times New Roman" w:eastAsia="游明朝" w:hAnsi="Times New Roman" w:cs="Times New Roman"/>
          <w:b/>
          <w:bCs/>
          <w:kern w:val="2"/>
          <w:sz w:val="24"/>
          <w:szCs w:val="24"/>
          <w:lang w:val="en-US" w:eastAsia="ja-JP"/>
        </w:rPr>
        <w:t xml:space="preserve">Findings: </w:t>
      </w:r>
      <w:r w:rsidRPr="005B3036">
        <w:rPr>
          <w:rFonts w:ascii="Times New Roman" w:eastAsia="游明朝" w:hAnsi="Times New Roman" w:cs="Times New Roman"/>
          <w:kern w:val="2"/>
          <w:sz w:val="24"/>
          <w:szCs w:val="24"/>
          <w:lang w:val="en-US" w:eastAsia="ja-JP"/>
        </w:rPr>
        <w:t>92.4% of</w:t>
      </w:r>
      <w:r w:rsidRPr="005B3036">
        <w:rPr>
          <w:rFonts w:ascii="Times New Roman" w:eastAsia="游明朝" w:hAnsi="Times New Roman" w:cs="Times New Roman"/>
          <w:b/>
          <w:bCs/>
          <w:kern w:val="2"/>
          <w:sz w:val="24"/>
          <w:szCs w:val="24"/>
          <w:lang w:val="en-US" w:eastAsia="ja-JP"/>
        </w:rPr>
        <w:t xml:space="preserve"> </w:t>
      </w:r>
      <w:r w:rsidRPr="005B3036">
        <w:rPr>
          <w:rFonts w:ascii="Times New Roman" w:eastAsia="游明朝" w:hAnsi="Times New Roman" w:cs="Times New Roman"/>
          <w:kern w:val="2"/>
          <w:sz w:val="24"/>
          <w:szCs w:val="24"/>
          <w:lang w:val="en-US" w:eastAsia="ja-JP"/>
        </w:rPr>
        <w:t>non-</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users were not satisfied with medicine accessibility, time costs, medical costs, and stock-out were found to be burdens to medicine accessibility, mean travel time was 15 minutes, while mean waiting and consultation time was found to be 47 minutes and 16 minutes respectively, Frequent essential medicines stock out in the villages Pharmacy as well as in dispensaries was </w:t>
      </w:r>
      <w:r w:rsidRPr="005B3036">
        <w:rPr>
          <w:rFonts w:ascii="Times New Roman" w:eastAsia="游明朝" w:hAnsi="Times New Roman" w:cs="Times New Roman"/>
          <w:kern w:val="2"/>
          <w:sz w:val="24"/>
          <w:szCs w:val="24"/>
          <w:lang w:val="en-US" w:eastAsia="ja-JP"/>
        </w:rPr>
        <w:lastRenderedPageBreak/>
        <w:t>reported by 55.4% of respondent. The majority 96.8% reported accessing medical care by motorcycle as the major means of transport with the mean transport cost being 7000Tshs for round trips and average monthly medical expenses were reported to be 55000Tshs.</w:t>
      </w:r>
    </w:p>
    <w:p w14:paraId="7AAE2F00" w14:textId="77777777" w:rsidR="005F1681" w:rsidRPr="005B3036" w:rsidRDefault="005F1681" w:rsidP="005B3036">
      <w:pPr>
        <w:spacing w:after="0" w:line="480" w:lineRule="auto"/>
        <w:jc w:val="both"/>
        <w:rPr>
          <w:rFonts w:ascii="Times New Roman" w:eastAsia="游明朝" w:hAnsi="Times New Roman" w:cs="Times New Roman"/>
          <w:b/>
          <w:bCs/>
          <w:kern w:val="2"/>
          <w:sz w:val="24"/>
          <w:szCs w:val="24"/>
          <w:lang w:val="en-US" w:eastAsia="ja-JP"/>
        </w:rPr>
      </w:pPr>
    </w:p>
    <w:p w14:paraId="240B1D93" w14:textId="77777777" w:rsidR="005B3036" w:rsidRPr="005B3036" w:rsidRDefault="005B3036" w:rsidP="005B3036">
      <w:pPr>
        <w:spacing w:after="0" w:line="480" w:lineRule="auto"/>
        <w:jc w:val="both"/>
        <w:rPr>
          <w:rFonts w:ascii="Times New Roman" w:eastAsia="游明朝" w:hAnsi="Times New Roman" w:cs="Times New Roman"/>
          <w:kern w:val="2"/>
          <w:sz w:val="24"/>
          <w:szCs w:val="24"/>
          <w:lang w:val="en-US" w:eastAsia="ja-JP"/>
        </w:rPr>
      </w:pPr>
      <w:r w:rsidRPr="005B3036">
        <w:rPr>
          <w:rFonts w:ascii="Times New Roman" w:eastAsia="游明朝" w:hAnsi="Times New Roman" w:cs="Times New Roman"/>
          <w:b/>
          <w:bCs/>
          <w:kern w:val="2"/>
          <w:sz w:val="24"/>
          <w:szCs w:val="24"/>
          <w:lang w:val="en-US" w:eastAsia="ja-JP"/>
        </w:rPr>
        <w:t xml:space="preserve">Conclusion and recommendation: </w:t>
      </w:r>
      <w:r w:rsidRPr="005B3036">
        <w:rPr>
          <w:rFonts w:ascii="Times New Roman" w:eastAsia="游明朝" w:hAnsi="Times New Roman" w:cs="Times New Roman"/>
          <w:kern w:val="2"/>
          <w:sz w:val="24"/>
          <w:szCs w:val="24"/>
          <w:lang w:val="en-US" w:eastAsia="ja-JP"/>
        </w:rPr>
        <w:t>Time cost (traveling time, waiting time, and consultation time), medical costs,</w:t>
      </w:r>
      <w:r w:rsidRPr="005B3036">
        <w:rPr>
          <w:rFonts w:ascii="Times New Roman" w:eastAsia="游明朝" w:hAnsi="Times New Roman" w:cs="Times New Roman"/>
          <w:b/>
          <w:bCs/>
          <w:kern w:val="2"/>
          <w:sz w:val="24"/>
          <w:szCs w:val="24"/>
          <w:lang w:val="en-US" w:eastAsia="ja-JP"/>
        </w:rPr>
        <w:t xml:space="preserve"> </w:t>
      </w:r>
      <w:r w:rsidRPr="005B3036">
        <w:rPr>
          <w:rFonts w:ascii="Times New Roman" w:eastAsia="游明朝" w:hAnsi="Times New Roman" w:cs="Times New Roman"/>
          <w:kern w:val="2"/>
          <w:sz w:val="24"/>
          <w:szCs w:val="24"/>
          <w:lang w:val="en-US" w:eastAsia="ja-JP"/>
        </w:rPr>
        <w:t xml:space="preserve">and frequent stock-out of essential medicines in the pharmacies and dispensaries in rural areas were found to be the limiting factors for adequate access to essential medicine in rural areas. </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beneficiaries face less of these burdens as the system covers all the limiting aspects. The presence of </w:t>
      </w:r>
      <w:proofErr w:type="spellStart"/>
      <w:r w:rsidRPr="005B3036">
        <w:rPr>
          <w:rFonts w:ascii="Times New Roman" w:eastAsia="游明朝" w:hAnsi="Times New Roman" w:cs="Times New Roman"/>
          <w:kern w:val="2"/>
          <w:sz w:val="24"/>
          <w:szCs w:val="24"/>
          <w:lang w:val="en-US" w:eastAsia="ja-JP"/>
        </w:rPr>
        <w:t>Okigusuri</w:t>
      </w:r>
      <w:proofErr w:type="spellEnd"/>
      <w:r w:rsidRPr="005B3036">
        <w:rPr>
          <w:rFonts w:ascii="Times New Roman" w:eastAsia="游明朝" w:hAnsi="Times New Roman" w:cs="Times New Roman"/>
          <w:kern w:val="2"/>
          <w:sz w:val="24"/>
          <w:szCs w:val="24"/>
          <w:lang w:val="en-US" w:eastAsia="ja-JP"/>
        </w:rPr>
        <w:t xml:space="preserve"> boxes may lead to improved access to medicines for individuals and families. This, in turn, can facilitate better self-care and quicker responses to common health issues.</w:t>
      </w:r>
    </w:p>
    <w:p w14:paraId="597A48BF" w14:textId="77777777" w:rsidR="005B3036" w:rsidRPr="005B3036" w:rsidRDefault="005B3036" w:rsidP="005B3036">
      <w:pPr>
        <w:spacing w:after="0" w:line="480" w:lineRule="auto"/>
        <w:jc w:val="both"/>
        <w:rPr>
          <w:rFonts w:ascii="Times New Roman" w:eastAsia="游明朝" w:hAnsi="Times New Roman" w:cs="Times New Roman"/>
          <w:b/>
          <w:bCs/>
          <w:kern w:val="2"/>
          <w:sz w:val="24"/>
          <w:szCs w:val="24"/>
          <w:lang w:val="en-US" w:eastAsia="ja-JP"/>
        </w:rPr>
      </w:pPr>
    </w:p>
    <w:p w14:paraId="4345B801" w14:textId="77777777" w:rsidR="005B3036" w:rsidRPr="005B3036" w:rsidRDefault="005B3036" w:rsidP="005B3036">
      <w:pPr>
        <w:spacing w:after="0" w:line="480" w:lineRule="auto"/>
        <w:rPr>
          <w:rFonts w:ascii="Times New Roman" w:hAnsi="Times New Roman" w:cs="Times New Roman"/>
          <w:b/>
          <w:bCs/>
          <w:sz w:val="24"/>
          <w:szCs w:val="24"/>
          <w:lang w:val="en-US"/>
        </w:rPr>
        <w:sectPr w:rsidR="005B3036" w:rsidRPr="005B3036" w:rsidSect="005B3036">
          <w:footerReference w:type="default" r:id="rId16"/>
          <w:pgSz w:w="11906" w:h="16838"/>
          <w:pgMar w:top="2268" w:right="1418" w:bottom="1418" w:left="2268" w:header="708" w:footer="708" w:gutter="0"/>
          <w:pgNumType w:start="1"/>
          <w:cols w:space="708"/>
          <w:docGrid w:linePitch="360"/>
        </w:sectPr>
      </w:pPr>
    </w:p>
    <w:p w14:paraId="64B0D86D" w14:textId="77777777" w:rsidR="005B3036" w:rsidRPr="005B3036" w:rsidRDefault="005B3036" w:rsidP="005B3036">
      <w:pPr>
        <w:pStyle w:val="Heading1"/>
        <w:spacing w:before="0" w:line="480" w:lineRule="auto"/>
        <w:jc w:val="center"/>
        <w:rPr>
          <w:rFonts w:ascii="Times New Roman" w:hAnsi="Times New Roman" w:cs="Times New Roman"/>
          <w:b/>
          <w:color w:val="auto"/>
          <w:sz w:val="24"/>
          <w:szCs w:val="24"/>
          <w:lang w:val="en-US"/>
        </w:rPr>
      </w:pPr>
      <w:bookmarkStart w:id="155" w:name="_Toc149917498"/>
      <w:r w:rsidRPr="005B3036">
        <w:rPr>
          <w:rFonts w:ascii="Times New Roman" w:hAnsi="Times New Roman" w:cs="Times New Roman"/>
          <w:b/>
          <w:color w:val="auto"/>
          <w:sz w:val="24"/>
          <w:szCs w:val="24"/>
          <w:lang w:val="en-US"/>
        </w:rPr>
        <w:lastRenderedPageBreak/>
        <w:t>INTRODUCTION;</w:t>
      </w:r>
      <w:bookmarkEnd w:id="155"/>
    </w:p>
    <w:p w14:paraId="6F6BB42C" w14:textId="77777777" w:rsidR="005B3036" w:rsidRPr="005B3036" w:rsidRDefault="005B3036" w:rsidP="005B3036">
      <w:pPr>
        <w:pStyle w:val="ListParagraph"/>
        <w:spacing w:after="0" w:line="480" w:lineRule="auto"/>
        <w:ind w:left="360"/>
        <w:jc w:val="both"/>
        <w:rPr>
          <w:rFonts w:ascii="Times New Roman" w:hAnsi="Times New Roman" w:cs="Times New Roman"/>
          <w:sz w:val="24"/>
          <w:szCs w:val="24"/>
          <w:lang w:val="en-US"/>
        </w:rPr>
      </w:pPr>
    </w:p>
    <w:p w14:paraId="11EBEF61"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rPr>
        <w:t>The World Health Organization (WHO) has defined access to medicine as a person’s ability to continuously obtain an essential medicine that is available within a 1-hour walk at an affordable price from either a health facility or a medicine outlet.</w:t>
      </w:r>
      <w:r w:rsidRPr="005B3036">
        <w:rPr>
          <w:rFonts w:ascii="Times New Roman" w:hAnsi="Times New Roman" w:cs="Times New Roman"/>
          <w:sz w:val="24"/>
          <w:szCs w:val="24"/>
          <w:lang w:val="en-US"/>
        </w:rPr>
        <w:t xml:space="preserve"> Nearly 2 billion people have no access to essential medicines, causing a cascade of preventable misery and suffering, from no relief for the excruciating pain of a child’s earache to women who bleed to death during childbirth, to deaths from diseases that are easily and inexpensively prevented or cured. </w:t>
      </w:r>
      <w:proofErr w:type="gramStart"/>
      <w:r w:rsidRPr="005B3036">
        <w:rPr>
          <w:rFonts w:ascii="Times New Roman" w:hAnsi="Times New Roman" w:cs="Times New Roman"/>
          <w:sz w:val="24"/>
          <w:szCs w:val="24"/>
          <w:lang w:val="en-US"/>
        </w:rPr>
        <w:t>(WHO 2017.)</w:t>
      </w:r>
      <w:proofErr w:type="gramEnd"/>
      <w:r w:rsidRPr="005B3036">
        <w:rPr>
          <w:rFonts w:ascii="Times New Roman" w:hAnsi="Times New Roman" w:cs="Times New Roman"/>
          <w:sz w:val="24"/>
          <w:szCs w:val="24"/>
          <w:lang w:val="en-US"/>
        </w:rPr>
        <w:t xml:space="preserve"> </w:t>
      </w:r>
    </w:p>
    <w:p w14:paraId="234B053A" w14:textId="77777777" w:rsidR="005B3036" w:rsidRPr="005B3036" w:rsidRDefault="005B3036" w:rsidP="005B3036">
      <w:pPr>
        <w:spacing w:after="0" w:line="480" w:lineRule="auto"/>
        <w:jc w:val="both"/>
        <w:rPr>
          <w:rFonts w:ascii="Times New Roman" w:hAnsi="Times New Roman" w:cs="Times New Roman"/>
          <w:sz w:val="24"/>
          <w:szCs w:val="24"/>
          <w:lang w:val="en-US"/>
        </w:rPr>
      </w:pPr>
      <w:proofErr w:type="gramStart"/>
      <w:r w:rsidRPr="005B3036">
        <w:rPr>
          <w:rFonts w:ascii="Times New Roman" w:hAnsi="Times New Roman" w:cs="Times New Roman"/>
          <w:sz w:val="24"/>
          <w:szCs w:val="24"/>
          <w:lang w:val="en-US"/>
        </w:rPr>
        <w:t>If not controlled inadequate access to affordable medicines can lead to serious health problems in rural areas, which can result in economic burden in terms of reduced economic production as well as health financing burden.</w:t>
      </w:r>
      <w:proofErr w:type="gramEnd"/>
      <w:r w:rsidRPr="005B3036">
        <w:rPr>
          <w:rFonts w:ascii="Times New Roman" w:hAnsi="Times New Roman" w:cs="Times New Roman"/>
          <w:sz w:val="24"/>
          <w:szCs w:val="24"/>
          <w:lang w:val="en-US"/>
        </w:rPr>
        <w:t xml:space="preserve"> Hence results in poverty and economic dependence. (David</w:t>
      </w:r>
      <w:proofErr w:type="gramStart"/>
      <w:r w:rsidRPr="005B3036">
        <w:rPr>
          <w:rFonts w:ascii="Times New Roman" w:hAnsi="Times New Roman" w:cs="Times New Roman"/>
          <w:sz w:val="24"/>
          <w:szCs w:val="24"/>
          <w:lang w:val="en-US"/>
        </w:rPr>
        <w:t>,2022</w:t>
      </w:r>
      <w:proofErr w:type="gramEnd"/>
      <w:r w:rsidRPr="005B3036">
        <w:rPr>
          <w:rFonts w:ascii="Times New Roman" w:hAnsi="Times New Roman" w:cs="Times New Roman"/>
          <w:sz w:val="24"/>
          <w:szCs w:val="24"/>
          <w:lang w:val="en-US"/>
        </w:rPr>
        <w:t>). Access to affordable, quality, and safely available medicine is the core factor to the contribution of universal health coverage (</w:t>
      </w:r>
      <w:proofErr w:type="spellStart"/>
      <w:r w:rsidRPr="005B3036">
        <w:rPr>
          <w:rFonts w:ascii="Times New Roman" w:hAnsi="Times New Roman" w:cs="Times New Roman"/>
          <w:sz w:val="24"/>
          <w:szCs w:val="24"/>
          <w:lang w:val="en-US"/>
        </w:rPr>
        <w:t>Wirtz</w:t>
      </w:r>
      <w:proofErr w:type="spellEnd"/>
      <w:r w:rsidRPr="005B3036">
        <w:rPr>
          <w:rFonts w:ascii="Times New Roman" w:hAnsi="Times New Roman" w:cs="Times New Roman"/>
          <w:sz w:val="24"/>
          <w:szCs w:val="24"/>
          <w:lang w:val="en-US"/>
        </w:rPr>
        <w:t xml:space="preserve"> et al., 2017). </w:t>
      </w:r>
    </w:p>
    <w:p w14:paraId="10144343" w14:textId="77777777" w:rsidR="005B3036" w:rsidRPr="005B3036" w:rsidRDefault="005B3036" w:rsidP="005B3036">
      <w:pPr>
        <w:spacing w:after="0" w:line="480" w:lineRule="auto"/>
        <w:jc w:val="both"/>
        <w:rPr>
          <w:rFonts w:ascii="Times New Roman" w:hAnsi="Times New Roman" w:cs="Times New Roman"/>
          <w:sz w:val="24"/>
          <w:szCs w:val="24"/>
        </w:rPr>
      </w:pPr>
      <w:r w:rsidRPr="005B3036">
        <w:rPr>
          <w:rFonts w:ascii="Times New Roman" w:hAnsi="Times New Roman" w:cs="Times New Roman"/>
          <w:sz w:val="24"/>
          <w:szCs w:val="24"/>
          <w:lang w:val="en-US"/>
        </w:rPr>
        <w:t>I</w:t>
      </w:r>
      <w:r w:rsidRPr="005B3036">
        <w:rPr>
          <w:rFonts w:ascii="Times New Roman" w:hAnsi="Times New Roman" w:cs="Times New Roman"/>
          <w:sz w:val="24"/>
          <w:szCs w:val="24"/>
        </w:rPr>
        <w:t xml:space="preserve">n Tanzania, there is inadequate access to affordable medicine for primary health care in rural </w:t>
      </w:r>
      <w:proofErr w:type="gramStart"/>
      <w:r w:rsidRPr="005B3036">
        <w:rPr>
          <w:rFonts w:ascii="Times New Roman" w:hAnsi="Times New Roman" w:cs="Times New Roman"/>
          <w:sz w:val="24"/>
          <w:szCs w:val="24"/>
        </w:rPr>
        <w:t>areas,</w:t>
      </w:r>
      <w:proofErr w:type="gramEnd"/>
      <w:r w:rsidRPr="005B3036">
        <w:rPr>
          <w:rFonts w:ascii="Times New Roman" w:hAnsi="Times New Roman" w:cs="Times New Roman"/>
          <w:sz w:val="24"/>
          <w:szCs w:val="24"/>
        </w:rPr>
        <w:t xml:space="preserve"> with poor informed decisions when it comes to health matters about 67.1% of village people are illiterate when it comes to health.</w:t>
      </w:r>
      <w:r w:rsidRPr="005B3036">
        <w:rPr>
          <w:rFonts w:ascii="Times New Roman" w:hAnsi="Times New Roman" w:cs="Times New Roman"/>
          <w:sz w:val="24"/>
          <w:szCs w:val="24"/>
          <w:lang w:val="en-US"/>
        </w:rPr>
        <w:t xml:space="preserve"> </w:t>
      </w:r>
      <w:r w:rsidRPr="005B3036">
        <w:rPr>
          <w:rFonts w:ascii="Times New Roman" w:hAnsi="Times New Roman" w:cs="Times New Roman"/>
          <w:sz w:val="24"/>
          <w:szCs w:val="24"/>
        </w:rPr>
        <w:t>(</w:t>
      </w:r>
      <w:proofErr w:type="spellStart"/>
      <w:r w:rsidRPr="005B3036">
        <w:rPr>
          <w:rFonts w:ascii="Times New Roman" w:hAnsi="Times New Roman" w:cs="Times New Roman"/>
          <w:sz w:val="24"/>
          <w:szCs w:val="24"/>
        </w:rPr>
        <w:t>Muhanga</w:t>
      </w:r>
      <w:proofErr w:type="spellEnd"/>
      <w:r w:rsidRPr="005B3036">
        <w:rPr>
          <w:rFonts w:ascii="Times New Roman" w:hAnsi="Times New Roman" w:cs="Times New Roman"/>
          <w:sz w:val="24"/>
          <w:szCs w:val="24"/>
        </w:rPr>
        <w:t xml:space="preserve"> &amp; </w:t>
      </w:r>
      <w:proofErr w:type="spellStart"/>
      <w:r w:rsidRPr="005B3036">
        <w:rPr>
          <w:rFonts w:ascii="Times New Roman" w:hAnsi="Times New Roman" w:cs="Times New Roman"/>
          <w:sz w:val="24"/>
          <w:szCs w:val="24"/>
        </w:rPr>
        <w:t>Malungo</w:t>
      </w:r>
      <w:proofErr w:type="spellEnd"/>
      <w:r w:rsidRPr="005B3036">
        <w:rPr>
          <w:rFonts w:ascii="Times New Roman" w:hAnsi="Times New Roman" w:cs="Times New Roman"/>
          <w:sz w:val="24"/>
          <w:szCs w:val="24"/>
        </w:rPr>
        <w:t>, 2018) (Bell et al., 2013)</w:t>
      </w:r>
    </w:p>
    <w:p w14:paraId="746515DD"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About 300 years ago Japan introduced the OKIGUSURI system as an initiative to tackle the major crisis of access to essential medicine which was among the drivers of poverty and poor development in most of its rural areas,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{"citationItems":[{"id":"ITEM-1","itemData":{"author":[{"dropping-particle":"","family":"Toyama","given":"Toyama","non-dropping-particle":"","parse-names":false,"suffix":""}],"container-title":"Master Techniques from Japan to the World","id":"ITEM-1","issue":"3","issued":{"date-parts":[["2018"]]},"page":"113","title":"Introducing Toyama ’ s System of “ Okigusuri ( Drugs for Household Delivery Business )” to the World","type":"article-journal","volume":"4"},"uris":["http://www.mendeley.com/documents/?uuid=5c077d24-7d59-4a92-b48c-388da281470f"]}],"mendeley":{"formattedCitation":"(Toyama, 2018)","plainTextFormattedCitation":"(Toyama, 2018)","previouslyFormattedCitation":"(Toyama, 2018)"},"properties":{"noteIndex":0},"schema":"https://github.com/citation-style-language/schema/raw/master/csl-citation.json"}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(Toyama, 2018)</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The introduction of OKIGUSURI system, a Japanese mode which means “</w:t>
      </w:r>
      <w:r w:rsidRPr="005B3036">
        <w:rPr>
          <w:rFonts w:ascii="Times New Roman" w:hAnsi="Times New Roman" w:cs="Times New Roman"/>
          <w:i/>
          <w:sz w:val="24"/>
          <w:szCs w:val="24"/>
          <w:lang w:val="en-US"/>
        </w:rPr>
        <w:t>use first pay later”</w:t>
      </w:r>
      <w:r w:rsidRPr="005B3036">
        <w:rPr>
          <w:rFonts w:ascii="Times New Roman" w:hAnsi="Times New Roman" w:cs="Times New Roman"/>
          <w:sz w:val="24"/>
          <w:szCs w:val="24"/>
          <w:lang w:val="en-US"/>
        </w:rPr>
        <w:t xml:space="preserve"> where by medicines/medical products are delivered to households by </w:t>
      </w:r>
      <w:r w:rsidRPr="005B3036">
        <w:rPr>
          <w:rFonts w:ascii="Times New Roman" w:hAnsi="Times New Roman" w:cs="Times New Roman"/>
          <w:sz w:val="24"/>
          <w:szCs w:val="24"/>
          <w:lang w:val="en-US"/>
        </w:rPr>
        <w:lastRenderedPageBreak/>
        <w:t xml:space="preserve">apothecary/pharmaceutical personnel in a special box and household members can use when needs arise, then the apothecary can revisit in a scheduled visit(i.e. after two weeks/after a month) to correct money for what has been used and refill medicine that has been used or add new ones if are needed, the system improved the accessibility of medicine in remote/rural areas and hard reaching areas and served lives of many people who could not afford medical bills at a time.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URL":"https://japanupclose.web-japan.org/culture/c20151201_2.html","accessed":{"date-parts":[["2022","7","5"]]},"author":[{"dropping-particle":"","family":"Megumi","given":"Tsuda","non-dropping-particle":"","parse-names":false,"suffix":""}],"id":"ITEM-1","issued":{"date-parts":[["2015"]]},"title":"The History of “Okigusuri” Medicine and its “Use First, Pay Later” Concept | Japan Up Close","type":"webpage"},"uris":["http://www.mendeley.com/documents/?uuid=90835b62-3176-3f9a-a527-5329a0fbb8eb"]}],"mendeley":{"formattedCitation":"(Megumi, 2015)","plainTextFormattedCitation":"(Megumi, 2015)","previouslyFormattedCitation":"(Megumi, 2015)"},"properties":{"noteIndex":0},"schema":"https://github.com/citation-style-language/schema/raw/master/csl-citation.json"}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(Megumi, 2015)</w:t>
      </w:r>
      <w:r w:rsidRPr="005B3036">
        <w:rPr>
          <w:rFonts w:ascii="Times New Roman" w:hAnsi="Times New Roman" w:cs="Times New Roman"/>
          <w:sz w:val="24"/>
          <w:szCs w:val="24"/>
          <w:lang w:val="en-US"/>
        </w:rPr>
        <w:fldChar w:fldCharType="end"/>
      </w:r>
    </w:p>
    <w:p w14:paraId="6504A5C9" w14:textId="77777777" w:rsidR="005B3036" w:rsidRPr="005B3036" w:rsidRDefault="005B3036" w:rsidP="005B3036">
      <w:pPr>
        <w:spacing w:after="0" w:line="480" w:lineRule="auto"/>
        <w:jc w:val="both"/>
        <w:rPr>
          <w:rFonts w:ascii="Times New Roman" w:hAnsi="Times New Roman" w:cs="Times New Roman"/>
          <w:sz w:val="24"/>
          <w:szCs w:val="24"/>
          <w:lang w:val="en-US"/>
        </w:rPr>
      </w:pP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system in Tanzania was introduced in 2015 and it is operated by a Japanese organization known as </w:t>
      </w:r>
      <w:proofErr w:type="spellStart"/>
      <w:r w:rsidRPr="005B3036">
        <w:rPr>
          <w:rFonts w:ascii="Times New Roman" w:hAnsi="Times New Roman" w:cs="Times New Roman"/>
          <w:sz w:val="24"/>
          <w:szCs w:val="24"/>
          <w:lang w:val="en-US"/>
        </w:rPr>
        <w:t>Afrimedico</w:t>
      </w:r>
      <w:proofErr w:type="spellEnd"/>
      <w:r w:rsidRPr="005B3036">
        <w:rPr>
          <w:rFonts w:ascii="Times New Roman" w:hAnsi="Times New Roman" w:cs="Times New Roman"/>
          <w:sz w:val="24"/>
          <w:szCs w:val="24"/>
          <w:lang w:val="en-US"/>
        </w:rPr>
        <w:t xml:space="preserve">, to people and communities in remote and hard to reach areas where access to medicines and quality health-care service is not guaranteed. </w:t>
      </w:r>
      <w:proofErr w:type="gramStart"/>
      <w:r w:rsidRPr="005B3036">
        <w:rPr>
          <w:rFonts w:ascii="Times New Roman" w:hAnsi="Times New Roman" w:cs="Times New Roman"/>
          <w:sz w:val="24"/>
          <w:szCs w:val="24"/>
          <w:lang w:val="en-US"/>
        </w:rPr>
        <w:t>With the aim of ensuring accessibility to affordable, and quality medicine, and to enhance community engagement and provide them with self-medication education.</w:t>
      </w:r>
      <w:proofErr w:type="gramEnd"/>
      <w:r w:rsidRPr="005B3036">
        <w:rPr>
          <w:rFonts w:ascii="Times New Roman" w:hAnsi="Times New Roman" w:cs="Times New Roman"/>
          <w:sz w:val="24"/>
          <w:szCs w:val="24"/>
          <w:lang w:val="en-US"/>
        </w:rPr>
        <w:t xml:space="preserve"> The </w:t>
      </w:r>
      <w:proofErr w:type="spellStart"/>
      <w:r w:rsidRPr="005B3036">
        <w:rPr>
          <w:rFonts w:ascii="Times New Roman" w:hAnsi="Times New Roman" w:cs="Times New Roman"/>
          <w:sz w:val="24"/>
          <w:szCs w:val="24"/>
          <w:lang w:val="en-US"/>
        </w:rPr>
        <w:t>programme</w:t>
      </w:r>
      <w:proofErr w:type="spellEnd"/>
      <w:r w:rsidRPr="005B3036">
        <w:rPr>
          <w:rFonts w:ascii="Times New Roman" w:hAnsi="Times New Roman" w:cs="Times New Roman"/>
          <w:sz w:val="24"/>
          <w:szCs w:val="24"/>
          <w:lang w:val="en-US"/>
        </w:rPr>
        <w:t xml:space="preserve"> has been implemented in two villages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and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w:t>
      </w:r>
      <w:proofErr w:type="spellStart"/>
      <w:r w:rsidRPr="005B3036">
        <w:rPr>
          <w:rFonts w:ascii="Times New Roman" w:hAnsi="Times New Roman" w:cs="Times New Roman"/>
          <w:sz w:val="24"/>
          <w:szCs w:val="24"/>
          <w:lang w:val="en-US"/>
        </w:rPr>
        <w:t>kisarawe</w:t>
      </w:r>
      <w:proofErr w:type="spellEnd"/>
      <w:r w:rsidRPr="005B3036">
        <w:rPr>
          <w:rFonts w:ascii="Times New Roman" w:hAnsi="Times New Roman" w:cs="Times New Roman"/>
          <w:sz w:val="24"/>
          <w:szCs w:val="24"/>
          <w:lang w:val="en-US"/>
        </w:rPr>
        <w:t xml:space="preserve"> district </w:t>
      </w:r>
      <w:proofErr w:type="spellStart"/>
      <w:r w:rsidRPr="005B3036">
        <w:rPr>
          <w:rFonts w:ascii="Times New Roman" w:hAnsi="Times New Roman" w:cs="Times New Roman"/>
          <w:sz w:val="24"/>
          <w:szCs w:val="24"/>
          <w:lang w:val="en-US"/>
        </w:rPr>
        <w:t>Pwani</w:t>
      </w:r>
      <w:proofErr w:type="spellEnd"/>
      <w:r w:rsidRPr="005B3036">
        <w:rPr>
          <w:rFonts w:ascii="Times New Roman" w:hAnsi="Times New Roman" w:cs="Times New Roman"/>
          <w:sz w:val="24"/>
          <w:szCs w:val="24"/>
          <w:lang w:val="en-US"/>
        </w:rPr>
        <w:t xml:space="preserve"> region for five years as pilot project, with over 220 households using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system by 2021.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joined forces with pharmaceutical society of Tanzania (PST) in providing medicines and education services to the villagers in need of the services. </w:t>
      </w:r>
    </w:p>
    <w:p w14:paraId="7E58FC70"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Medical store department (MSD) as an autonomous Department that has responsibility to develop,    maintain and manage an efficient and cost effective  logistics system of Procurement, Storage and distribution of safe and quality essential medicines, medical supplies and laboratory reagents for public and approved private health facilities.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{"citationItems":[{"id":"ITEM-1","itemData":{"author":[{"dropping-particle":"","family":"MSD","given":"","non-dropping-particle":"","parse-names":false,"suffix":""}],"id":"ITEM-1","issued":{"date-parts":[["2008"]]},"page":"9001","title":"Medical Stores Department (MSD) Profile","type":"article-journal"},"uris":["http://www.mendeley.com/documents/?uuid=0a2337ce-f2c4-47c3-886c-6c69887d88b4"]}],"mendeley":{"formattedCitation":"(MSD, 2008)","plainTextFormattedCitation":"(MSD, 2008)","previouslyFormattedCitation":"(MSD, 2008)"},"properties":{"noteIndex":0},"schema":"https://github.com/citation-style-language/schema/raw/master/csl-citation.json"}</w:instrText>
      </w:r>
      <w:r w:rsidRPr="005B3036">
        <w:rPr>
          <w:rFonts w:ascii="Times New Roman" w:hAnsi="Times New Roman" w:cs="Times New Roman"/>
          <w:sz w:val="24"/>
          <w:szCs w:val="24"/>
          <w:lang w:val="en-US"/>
        </w:rPr>
        <w:fldChar w:fldCharType="separate"/>
      </w:r>
      <w:proofErr w:type="gramStart"/>
      <w:r w:rsidRPr="005B3036">
        <w:rPr>
          <w:rFonts w:ascii="Times New Roman" w:hAnsi="Times New Roman" w:cs="Times New Roman"/>
          <w:noProof/>
          <w:sz w:val="24"/>
          <w:szCs w:val="24"/>
          <w:lang w:val="en-US"/>
        </w:rPr>
        <w:t>(MSD, 2008)</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w:t>
      </w:r>
      <w:proofErr w:type="gramEnd"/>
      <w:r w:rsidRPr="005B3036">
        <w:rPr>
          <w:rFonts w:ascii="Times New Roman" w:hAnsi="Times New Roman" w:cs="Times New Roman"/>
          <w:sz w:val="24"/>
          <w:szCs w:val="24"/>
          <w:lang w:val="en-US"/>
        </w:rPr>
        <w:t xml:space="preserve"> in 2013 introduced a distribution system known as Direct Delivery (</w:t>
      </w:r>
      <w:proofErr w:type="spellStart"/>
      <w:r w:rsidRPr="005B3036">
        <w:rPr>
          <w:rFonts w:ascii="Times New Roman" w:hAnsi="Times New Roman" w:cs="Times New Roman"/>
          <w:sz w:val="24"/>
          <w:szCs w:val="24"/>
          <w:lang w:val="en-US"/>
        </w:rPr>
        <w:t>dd</w:t>
      </w:r>
      <w:proofErr w:type="spellEnd"/>
      <w:r w:rsidRPr="005B3036">
        <w:rPr>
          <w:rFonts w:ascii="Times New Roman" w:hAnsi="Times New Roman" w:cs="Times New Roman"/>
          <w:sz w:val="24"/>
          <w:szCs w:val="24"/>
          <w:lang w:val="en-US"/>
        </w:rPr>
        <w:t xml:space="preserve">), where by medicines are delivered directly to the health centers in the villages, unlike old method of using district hospital as end point of delivering,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{"citationItems":[{"id":"ITEM-1","itemData":{"author":[{"dropping-particle":"","family":"MSD","given":"","non-dropping-particle":"","parse-names":false,"suffix":""}],"id":"ITEM-1","issued":{"date-parts":[["2014"]]},"title":"Medium Term Strategic Plan II 2014 – 2020","type":"article-journal"},"uris":["http://www.mendeley.com/documents/?uuid=e499a640-37ec-4158-923c-c3f991759b7c"]}],"mendeley":{"formattedCitation":"(MSD, 2014)","plainTextFormattedCitation":"(MSD, 2014)","previouslyFormattedCitation":"(MSD, 2014)"},"properties":{"noteIndex":0},"schema":"https://github.com/citation-style-language/schema/raw/master/csl-citation.json"}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(MSD, 2014)</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despite the introduction of direct delivery system, </w:t>
      </w:r>
      <w:r w:rsidRPr="005B3036">
        <w:rPr>
          <w:rFonts w:ascii="Times New Roman" w:hAnsi="Times New Roman" w:cs="Times New Roman"/>
          <w:sz w:val="24"/>
          <w:szCs w:val="24"/>
          <w:lang w:val="en-US"/>
        </w:rPr>
        <w:lastRenderedPageBreak/>
        <w:t xml:space="preserve">essential medicine accessibility is still a problem in Tanzania rural areas, many areas are hard to reach especially during rain seasons due to poor infrastructures caused by heavy rains, unlike other part of </w:t>
      </w:r>
      <w:proofErr w:type="spellStart"/>
      <w:r w:rsidRPr="005B3036">
        <w:rPr>
          <w:rFonts w:ascii="Times New Roman" w:hAnsi="Times New Roman" w:cs="Times New Roman"/>
          <w:sz w:val="24"/>
          <w:szCs w:val="24"/>
          <w:lang w:val="en-US"/>
        </w:rPr>
        <w:t>Msd</w:t>
      </w:r>
      <w:proofErr w:type="spellEnd"/>
      <w:r w:rsidRPr="005B3036">
        <w:rPr>
          <w:rFonts w:ascii="Times New Roman" w:hAnsi="Times New Roman" w:cs="Times New Roman"/>
          <w:sz w:val="24"/>
          <w:szCs w:val="24"/>
          <w:lang w:val="en-US"/>
        </w:rPr>
        <w:t xml:space="preserve">- Dar </w:t>
      </w:r>
      <w:proofErr w:type="spellStart"/>
      <w:r w:rsidRPr="005B3036">
        <w:rPr>
          <w:rFonts w:ascii="Times New Roman" w:hAnsi="Times New Roman" w:cs="Times New Roman"/>
          <w:sz w:val="24"/>
          <w:szCs w:val="24"/>
          <w:lang w:val="en-US"/>
        </w:rPr>
        <w:t>es</w:t>
      </w:r>
      <w:proofErr w:type="spellEnd"/>
      <w:r w:rsidRPr="005B3036">
        <w:rPr>
          <w:rFonts w:ascii="Times New Roman" w:hAnsi="Times New Roman" w:cs="Times New Roman"/>
          <w:sz w:val="24"/>
          <w:szCs w:val="24"/>
          <w:lang w:val="en-US"/>
        </w:rPr>
        <w:t xml:space="preserve"> salaam zone, </w:t>
      </w:r>
      <w:proofErr w:type="spellStart"/>
      <w:r w:rsidRPr="005B3036">
        <w:rPr>
          <w:rFonts w:ascii="Times New Roman" w:hAnsi="Times New Roman" w:cs="Times New Roman"/>
          <w:sz w:val="24"/>
          <w:szCs w:val="24"/>
          <w:lang w:val="en-US"/>
        </w:rPr>
        <w:t>kisarawe</w:t>
      </w:r>
      <w:proofErr w:type="spellEnd"/>
      <w:r w:rsidRPr="005B3036">
        <w:rPr>
          <w:rFonts w:ascii="Times New Roman" w:hAnsi="Times New Roman" w:cs="Times New Roman"/>
          <w:sz w:val="24"/>
          <w:szCs w:val="24"/>
          <w:lang w:val="en-US"/>
        </w:rPr>
        <w:t xml:space="preserve"> district influence heavy rains during rain seasons, with its poor infrastructures in many villages make it difficult for </w:t>
      </w:r>
      <w:proofErr w:type="spellStart"/>
      <w:r w:rsidRPr="005B3036">
        <w:rPr>
          <w:rFonts w:ascii="Times New Roman" w:hAnsi="Times New Roman" w:cs="Times New Roman"/>
          <w:sz w:val="24"/>
          <w:szCs w:val="24"/>
          <w:lang w:val="en-US"/>
        </w:rPr>
        <w:t>Msd</w:t>
      </w:r>
      <w:proofErr w:type="spellEnd"/>
      <w:r w:rsidRPr="005B3036">
        <w:rPr>
          <w:rFonts w:ascii="Times New Roman" w:hAnsi="Times New Roman" w:cs="Times New Roman"/>
          <w:sz w:val="24"/>
          <w:szCs w:val="24"/>
          <w:lang w:val="en-US"/>
        </w:rPr>
        <w:t xml:space="preserve"> to deliver medicine.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author":[{"dropping-particle":"","family":"MSD","given":"","non-dropping-particle":"","parse-names":false,"suffix":""}],"id":"ITEM-1","issued":{"date-parts":[["2012"]]},"title":"Changamoto_Dd_Kanda_Dsm.Pdf","type":"article"},"uris":["http://www.mendeley.com/documents/?uuid=14028666-a83b-47b8-9cbf-5dbfcfedfd6d"]}],"mendeley":{"formattedCitation":"(MSD, 2012)","plainTextFormattedCitation":"(MSD, 2012)","previouslyFormattedCitation":"(MSD, 2012)"},"properties":{"noteIndex":0},"schema":"https://github.com/citation-style-language/schema/raw/master/csl-citation.json"}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(MSD, 2012)</w:t>
      </w:r>
      <w:r w:rsidRPr="005B3036">
        <w:rPr>
          <w:rFonts w:ascii="Times New Roman" w:hAnsi="Times New Roman" w:cs="Times New Roman"/>
          <w:sz w:val="24"/>
          <w:szCs w:val="24"/>
          <w:lang w:val="en-US"/>
        </w:rPr>
        <w:fldChar w:fldCharType="end"/>
      </w:r>
    </w:p>
    <w:p w14:paraId="36D94E86" w14:textId="77777777" w:rsidR="005B3036" w:rsidRPr="005B3036" w:rsidRDefault="005B3036" w:rsidP="005B3036">
      <w:pPr>
        <w:spacing w:after="0" w:line="480" w:lineRule="auto"/>
        <w:jc w:val="both"/>
        <w:rPr>
          <w:rFonts w:ascii="Times New Roman" w:hAnsi="Times New Roman" w:cs="Times New Roman"/>
          <w:sz w:val="24"/>
          <w:szCs w:val="24"/>
          <w:lang w:val="en-US"/>
        </w:rPr>
      </w:pPr>
      <w:bookmarkStart w:id="156" w:name="_Toc149917522"/>
      <w:r w:rsidRPr="005B3036">
        <w:rPr>
          <w:rFonts w:ascii="Times New Roman" w:hAnsi="Times New Roman" w:cs="Times New Roman"/>
          <w:sz w:val="24"/>
          <w:szCs w:val="24"/>
          <w:lang w:val="en-US"/>
        </w:rPr>
        <w:t xml:space="preserve">Ensuring reliable and equitable access to safe, affordable and quality medicines in rural areas of Tanzania is </w:t>
      </w:r>
      <w:proofErr w:type="gramStart"/>
      <w:r w:rsidRPr="005B3036">
        <w:rPr>
          <w:rFonts w:ascii="Times New Roman" w:hAnsi="Times New Roman" w:cs="Times New Roman"/>
          <w:sz w:val="24"/>
          <w:szCs w:val="24"/>
          <w:lang w:val="en-US"/>
        </w:rPr>
        <w:t>key</w:t>
      </w:r>
      <w:proofErr w:type="gramEnd"/>
      <w:r w:rsidRPr="005B3036">
        <w:rPr>
          <w:rFonts w:ascii="Times New Roman" w:hAnsi="Times New Roman" w:cs="Times New Roman"/>
          <w:sz w:val="24"/>
          <w:szCs w:val="24"/>
          <w:lang w:val="en-US"/>
        </w:rPr>
        <w:t xml:space="preserve"> to the achievement of universal health coverage goal by 2030, therefore this study focus on the assessment of the role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system in medicine accessibility, accessibility and affordability in rural areas of Tanzania.</w:t>
      </w:r>
    </w:p>
    <w:p w14:paraId="49A62BA4" w14:textId="77777777" w:rsidR="005B3036" w:rsidRPr="005B3036" w:rsidRDefault="005B3036" w:rsidP="005B3036">
      <w:pPr>
        <w:pStyle w:val="Heading1"/>
        <w:spacing w:before="0" w:line="480" w:lineRule="auto"/>
        <w:rPr>
          <w:rFonts w:ascii="Times New Roman" w:hAnsi="Times New Roman" w:cs="Times New Roman"/>
          <w:b/>
          <w:color w:val="auto"/>
          <w:sz w:val="24"/>
          <w:szCs w:val="24"/>
          <w:lang w:val="en-US"/>
        </w:rPr>
      </w:pPr>
      <w:r w:rsidRPr="005B3036">
        <w:rPr>
          <w:rFonts w:ascii="Times New Roman" w:hAnsi="Times New Roman" w:cs="Times New Roman"/>
          <w:b/>
          <w:color w:val="auto"/>
          <w:sz w:val="24"/>
          <w:szCs w:val="24"/>
          <w:lang w:val="en-US"/>
        </w:rPr>
        <w:t>METHOD</w:t>
      </w:r>
      <w:bookmarkEnd w:id="156"/>
      <w:r w:rsidRPr="005B3036">
        <w:rPr>
          <w:rFonts w:ascii="Times New Roman" w:hAnsi="Times New Roman" w:cs="Times New Roman"/>
          <w:b/>
          <w:color w:val="auto"/>
          <w:sz w:val="24"/>
          <w:szCs w:val="24"/>
          <w:lang w:val="en-US"/>
        </w:rPr>
        <w:t>S</w:t>
      </w:r>
    </w:p>
    <w:p w14:paraId="06E51EEE"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rPr>
      </w:pPr>
      <w:bookmarkStart w:id="157" w:name="_Toc149917525"/>
      <w:r w:rsidRPr="005B3036">
        <w:rPr>
          <w:rFonts w:ascii="Times New Roman" w:hAnsi="Times New Roman" w:cs="Times New Roman"/>
          <w:color w:val="auto"/>
          <w:sz w:val="24"/>
          <w:szCs w:val="24"/>
        </w:rPr>
        <w:t>3</w:t>
      </w:r>
      <w:r w:rsidRPr="005B3036">
        <w:rPr>
          <w:rFonts w:ascii="Times New Roman" w:hAnsi="Times New Roman" w:cs="Times New Roman"/>
          <w:b/>
          <w:bCs/>
          <w:color w:val="auto"/>
          <w:sz w:val="24"/>
          <w:szCs w:val="24"/>
        </w:rPr>
        <w:t>.</w:t>
      </w:r>
      <w:r w:rsidRPr="005B3036">
        <w:rPr>
          <w:rFonts w:ascii="Times New Roman" w:hAnsi="Times New Roman" w:cs="Times New Roman"/>
          <w:b/>
          <w:bCs/>
          <w:color w:val="auto"/>
          <w:sz w:val="24"/>
          <w:szCs w:val="24"/>
          <w:lang w:val="en-US"/>
        </w:rPr>
        <w:t>2</w:t>
      </w:r>
      <w:r w:rsidRPr="005B3036">
        <w:rPr>
          <w:rFonts w:ascii="Times New Roman" w:hAnsi="Times New Roman" w:cs="Times New Roman"/>
          <w:b/>
          <w:bCs/>
          <w:color w:val="auto"/>
          <w:sz w:val="24"/>
          <w:szCs w:val="24"/>
        </w:rPr>
        <w:t xml:space="preserve"> Research design:</w:t>
      </w:r>
      <w:bookmarkEnd w:id="157"/>
      <w:r w:rsidRPr="005B3036">
        <w:rPr>
          <w:rFonts w:ascii="Times New Roman" w:hAnsi="Times New Roman" w:cs="Times New Roman"/>
          <w:b/>
          <w:bCs/>
          <w:color w:val="auto"/>
          <w:sz w:val="24"/>
          <w:szCs w:val="24"/>
        </w:rPr>
        <w:t xml:space="preserve"> </w:t>
      </w:r>
    </w:p>
    <w:p w14:paraId="1EE0369A" w14:textId="77777777" w:rsidR="005B3036" w:rsidRPr="005B3036" w:rsidRDefault="005B3036" w:rsidP="005B3036">
      <w:pPr>
        <w:pStyle w:val="NormalWeb"/>
        <w:spacing w:before="0" w:beforeAutospacing="0" w:after="0" w:afterAutospacing="0" w:line="480" w:lineRule="auto"/>
        <w:jc w:val="both"/>
        <w:rPr>
          <w:lang w:val="en-US"/>
        </w:rPr>
      </w:pPr>
      <w:r w:rsidRPr="005B3036">
        <w:rPr>
          <w:lang w:val="en-US"/>
        </w:rPr>
        <w:t>Cross Sectional study design was employed using quantitative approach</w:t>
      </w:r>
    </w:p>
    <w:p w14:paraId="1A9B76E2"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lang w:val="en-US"/>
        </w:rPr>
      </w:pPr>
      <w:bookmarkStart w:id="158" w:name="_Toc149917526"/>
      <w:r w:rsidRPr="005B3036">
        <w:rPr>
          <w:rFonts w:ascii="Times New Roman" w:hAnsi="Times New Roman" w:cs="Times New Roman"/>
          <w:b/>
          <w:bCs/>
          <w:color w:val="auto"/>
          <w:sz w:val="24"/>
          <w:szCs w:val="24"/>
          <w:lang w:val="en-US"/>
        </w:rPr>
        <w:t>3.3 Study area;</w:t>
      </w:r>
      <w:bookmarkEnd w:id="158"/>
    </w:p>
    <w:p w14:paraId="592C73C6" w14:textId="77777777" w:rsidR="005B3036" w:rsidRPr="005B3036" w:rsidRDefault="005B3036" w:rsidP="005B3036">
      <w:pPr>
        <w:pStyle w:val="NormalWeb"/>
        <w:spacing w:before="0" w:beforeAutospacing="0" w:after="0" w:afterAutospacing="0" w:line="480" w:lineRule="auto"/>
        <w:jc w:val="both"/>
      </w:pPr>
      <w:r w:rsidRPr="005B3036">
        <w:t>The study w</w:t>
      </w:r>
      <w:r w:rsidRPr="005B3036">
        <w:rPr>
          <w:lang w:val="en-US"/>
        </w:rPr>
        <w:t>as</w:t>
      </w:r>
      <w:r w:rsidRPr="005B3036">
        <w:t xml:space="preserve"> conducted at </w:t>
      </w:r>
      <w:proofErr w:type="spellStart"/>
      <w:r w:rsidRPr="005B3036">
        <w:t>Kisarawe</w:t>
      </w:r>
      <w:proofErr w:type="spellEnd"/>
      <w:r w:rsidRPr="005B3036">
        <w:t xml:space="preserve"> District in </w:t>
      </w:r>
      <w:proofErr w:type="spellStart"/>
      <w:r w:rsidRPr="005B3036">
        <w:t>Pwani</w:t>
      </w:r>
      <w:proofErr w:type="spellEnd"/>
      <w:r w:rsidRPr="005B3036">
        <w:t xml:space="preserve"> region, specifically in two villages </w:t>
      </w:r>
      <w:proofErr w:type="spellStart"/>
      <w:r w:rsidRPr="005B3036">
        <w:t>Bwama</w:t>
      </w:r>
      <w:proofErr w:type="spellEnd"/>
      <w:r w:rsidRPr="005B3036">
        <w:t xml:space="preserve"> and </w:t>
      </w:r>
      <w:proofErr w:type="spellStart"/>
      <w:r w:rsidRPr="005B3036">
        <w:t>Mlegele</w:t>
      </w:r>
      <w:proofErr w:type="spellEnd"/>
      <w:r w:rsidRPr="005B3036">
        <w:t xml:space="preserve"> where </w:t>
      </w:r>
      <w:proofErr w:type="spellStart"/>
      <w:r w:rsidRPr="005B3036">
        <w:t>Okigusuri</w:t>
      </w:r>
      <w:proofErr w:type="spellEnd"/>
      <w:r w:rsidRPr="005B3036">
        <w:t xml:space="preserve"> project was implemented. The area </w:t>
      </w:r>
      <w:r w:rsidRPr="005B3036">
        <w:rPr>
          <w:lang w:val="en-US"/>
        </w:rPr>
        <w:t>was</w:t>
      </w:r>
      <w:r w:rsidRPr="005B3036">
        <w:t xml:space="preserve"> purposeful selected by the researcher since it only place where the </w:t>
      </w:r>
      <w:proofErr w:type="spellStart"/>
      <w:r w:rsidRPr="005B3036">
        <w:t>Okigusuri</w:t>
      </w:r>
      <w:proofErr w:type="spellEnd"/>
      <w:r w:rsidRPr="005B3036">
        <w:t xml:space="preserve"> project was </w:t>
      </w:r>
      <w:proofErr w:type="spellStart"/>
      <w:r w:rsidRPr="005B3036">
        <w:t>tak</w:t>
      </w:r>
      <w:r w:rsidRPr="005B3036">
        <w:rPr>
          <w:lang w:val="en-US"/>
        </w:rPr>
        <w:t>ing</w:t>
      </w:r>
      <w:proofErr w:type="spellEnd"/>
      <w:r w:rsidRPr="005B3036">
        <w:t xml:space="preserve"> place. </w:t>
      </w:r>
    </w:p>
    <w:p w14:paraId="19624B33"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rPr>
      </w:pPr>
      <w:bookmarkStart w:id="159" w:name="_Toc149917527"/>
      <w:proofErr w:type="gramStart"/>
      <w:r w:rsidRPr="005B3036">
        <w:rPr>
          <w:rFonts w:ascii="Times New Roman" w:hAnsi="Times New Roman" w:cs="Times New Roman"/>
          <w:b/>
          <w:bCs/>
          <w:color w:val="auto"/>
          <w:sz w:val="24"/>
          <w:szCs w:val="24"/>
        </w:rPr>
        <w:t>3.</w:t>
      </w:r>
      <w:r w:rsidRPr="005B3036">
        <w:rPr>
          <w:rFonts w:ascii="Times New Roman" w:hAnsi="Times New Roman" w:cs="Times New Roman"/>
          <w:b/>
          <w:bCs/>
          <w:color w:val="auto"/>
          <w:sz w:val="24"/>
          <w:szCs w:val="24"/>
          <w:lang w:val="en-US"/>
        </w:rPr>
        <w:t>4</w:t>
      </w:r>
      <w:r w:rsidRPr="005B3036">
        <w:rPr>
          <w:rFonts w:ascii="Times New Roman" w:hAnsi="Times New Roman" w:cs="Times New Roman"/>
          <w:b/>
          <w:bCs/>
          <w:color w:val="auto"/>
          <w:sz w:val="24"/>
          <w:szCs w:val="24"/>
        </w:rPr>
        <w:t xml:space="preserve">  Study</w:t>
      </w:r>
      <w:proofErr w:type="gramEnd"/>
      <w:r w:rsidRPr="005B3036">
        <w:rPr>
          <w:rFonts w:ascii="Times New Roman" w:hAnsi="Times New Roman" w:cs="Times New Roman"/>
          <w:b/>
          <w:bCs/>
          <w:color w:val="auto"/>
          <w:sz w:val="24"/>
          <w:szCs w:val="24"/>
        </w:rPr>
        <w:t xml:space="preserve"> population.</w:t>
      </w:r>
      <w:bookmarkEnd w:id="159"/>
      <w:r w:rsidRPr="005B3036">
        <w:rPr>
          <w:rFonts w:ascii="Times New Roman" w:hAnsi="Times New Roman" w:cs="Times New Roman"/>
          <w:b/>
          <w:bCs/>
          <w:color w:val="auto"/>
          <w:sz w:val="24"/>
          <w:szCs w:val="24"/>
        </w:rPr>
        <w:t xml:space="preserve"> </w:t>
      </w:r>
    </w:p>
    <w:p w14:paraId="6AEB95F4" w14:textId="77777777" w:rsidR="005B3036" w:rsidRPr="005B3036" w:rsidRDefault="005B3036" w:rsidP="005B3036">
      <w:pPr>
        <w:pStyle w:val="NormalWeb"/>
        <w:spacing w:before="0" w:beforeAutospacing="0" w:after="0" w:afterAutospacing="0" w:line="480" w:lineRule="auto"/>
        <w:jc w:val="both"/>
      </w:pPr>
      <w:r w:rsidRPr="005B3036">
        <w:t xml:space="preserve">The </w:t>
      </w:r>
      <w:r w:rsidRPr="005B3036">
        <w:rPr>
          <w:lang w:val="en-US"/>
        </w:rPr>
        <w:t xml:space="preserve">population for this </w:t>
      </w:r>
      <w:r w:rsidRPr="005B3036">
        <w:t xml:space="preserve">study </w:t>
      </w:r>
      <w:r w:rsidRPr="005B3036">
        <w:rPr>
          <w:lang w:val="en-US"/>
        </w:rPr>
        <w:t xml:space="preserve">included active households with </w:t>
      </w:r>
      <w:proofErr w:type="spellStart"/>
      <w:r w:rsidRPr="005B3036">
        <w:rPr>
          <w:lang w:val="en-US"/>
        </w:rPr>
        <w:t>Okigusuri</w:t>
      </w:r>
      <w:proofErr w:type="spellEnd"/>
      <w:r w:rsidRPr="005B3036">
        <w:rPr>
          <w:lang w:val="en-US"/>
        </w:rPr>
        <w:t xml:space="preserve"> boxes and selected households without </w:t>
      </w:r>
      <w:proofErr w:type="spellStart"/>
      <w:r w:rsidRPr="005B3036">
        <w:rPr>
          <w:lang w:val="en-US"/>
        </w:rPr>
        <w:t>Okigusuri</w:t>
      </w:r>
      <w:proofErr w:type="spellEnd"/>
      <w:r w:rsidRPr="005B3036">
        <w:rPr>
          <w:lang w:val="en-US"/>
        </w:rPr>
        <w:t xml:space="preserve"> boxes in </w:t>
      </w:r>
      <w:proofErr w:type="spellStart"/>
      <w:r w:rsidRPr="005B3036">
        <w:rPr>
          <w:lang w:val="en-US"/>
        </w:rPr>
        <w:t>Mlegele</w:t>
      </w:r>
      <w:proofErr w:type="spellEnd"/>
      <w:r w:rsidRPr="005B3036">
        <w:rPr>
          <w:lang w:val="en-US"/>
        </w:rPr>
        <w:t xml:space="preserve"> and </w:t>
      </w:r>
      <w:proofErr w:type="spellStart"/>
      <w:r w:rsidRPr="005B3036">
        <w:rPr>
          <w:lang w:val="en-US"/>
        </w:rPr>
        <w:t>Bwama</w:t>
      </w:r>
      <w:proofErr w:type="spellEnd"/>
      <w:r w:rsidRPr="005B3036">
        <w:rPr>
          <w:lang w:val="en-US"/>
        </w:rPr>
        <w:t xml:space="preserve"> villages.</w:t>
      </w:r>
      <w:r w:rsidRPr="005B3036">
        <w:t xml:space="preserve">  </w:t>
      </w:r>
    </w:p>
    <w:p w14:paraId="6AE494D8"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rPr>
      </w:pPr>
      <w:bookmarkStart w:id="160" w:name="_Toc149917528"/>
      <w:r w:rsidRPr="005B3036">
        <w:rPr>
          <w:rFonts w:ascii="Times New Roman" w:hAnsi="Times New Roman" w:cs="Times New Roman"/>
          <w:b/>
          <w:bCs/>
          <w:color w:val="auto"/>
          <w:sz w:val="24"/>
          <w:szCs w:val="24"/>
        </w:rPr>
        <w:t>3.</w:t>
      </w:r>
      <w:r w:rsidRPr="005B3036">
        <w:rPr>
          <w:rFonts w:ascii="Times New Roman" w:hAnsi="Times New Roman" w:cs="Times New Roman"/>
          <w:b/>
          <w:bCs/>
          <w:color w:val="auto"/>
          <w:sz w:val="24"/>
          <w:szCs w:val="24"/>
          <w:lang w:val="en-US"/>
        </w:rPr>
        <w:t>5</w:t>
      </w:r>
      <w:r w:rsidRPr="005B3036">
        <w:rPr>
          <w:rFonts w:ascii="Times New Roman" w:hAnsi="Times New Roman" w:cs="Times New Roman"/>
          <w:b/>
          <w:bCs/>
          <w:color w:val="auto"/>
          <w:sz w:val="24"/>
          <w:szCs w:val="24"/>
        </w:rPr>
        <w:t xml:space="preserve"> </w:t>
      </w:r>
      <w:r w:rsidRPr="005B3036">
        <w:rPr>
          <w:rFonts w:ascii="Times New Roman" w:hAnsi="Times New Roman" w:cs="Times New Roman"/>
          <w:b/>
          <w:bCs/>
          <w:color w:val="auto"/>
          <w:sz w:val="24"/>
          <w:szCs w:val="24"/>
          <w:lang w:val="en-US"/>
        </w:rPr>
        <w:t xml:space="preserve">Sample and </w:t>
      </w:r>
      <w:r w:rsidRPr="005B3036">
        <w:rPr>
          <w:rFonts w:ascii="Times New Roman" w:hAnsi="Times New Roman" w:cs="Times New Roman"/>
          <w:b/>
          <w:bCs/>
          <w:color w:val="auto"/>
          <w:sz w:val="24"/>
          <w:szCs w:val="24"/>
        </w:rPr>
        <w:t>Sampling Procedure</w:t>
      </w:r>
      <w:bookmarkEnd w:id="160"/>
    </w:p>
    <w:p w14:paraId="5E2F0F30" w14:textId="77777777" w:rsidR="005B3036" w:rsidRPr="005B3036" w:rsidRDefault="005B3036" w:rsidP="005B3036">
      <w:pPr>
        <w:pStyle w:val="Heading3"/>
        <w:spacing w:before="0" w:line="480" w:lineRule="auto"/>
        <w:rPr>
          <w:rFonts w:ascii="Times New Roman" w:hAnsi="Times New Roman" w:cs="Times New Roman"/>
          <w:b/>
          <w:bCs/>
          <w:color w:val="auto"/>
          <w:lang w:val="en-US"/>
        </w:rPr>
      </w:pPr>
      <w:bookmarkStart w:id="161" w:name="_Toc149917529"/>
      <w:r w:rsidRPr="005B3036">
        <w:rPr>
          <w:rFonts w:ascii="Times New Roman" w:hAnsi="Times New Roman" w:cs="Times New Roman"/>
          <w:b/>
          <w:bCs/>
          <w:color w:val="auto"/>
          <w:lang w:val="en-US"/>
        </w:rPr>
        <w:t xml:space="preserve">3.5.1 </w:t>
      </w:r>
      <w:proofErr w:type="gramStart"/>
      <w:r w:rsidRPr="005B3036">
        <w:rPr>
          <w:rFonts w:ascii="Times New Roman" w:hAnsi="Times New Roman" w:cs="Times New Roman"/>
          <w:b/>
          <w:bCs/>
          <w:color w:val="auto"/>
          <w:lang w:val="en-US"/>
        </w:rPr>
        <w:t>sample</w:t>
      </w:r>
      <w:proofErr w:type="gramEnd"/>
      <w:r w:rsidRPr="005B3036">
        <w:rPr>
          <w:rFonts w:ascii="Times New Roman" w:hAnsi="Times New Roman" w:cs="Times New Roman"/>
          <w:b/>
          <w:bCs/>
          <w:color w:val="auto"/>
          <w:lang w:val="en-US"/>
        </w:rPr>
        <w:t xml:space="preserve"> size</w:t>
      </w:r>
      <w:bookmarkEnd w:id="161"/>
      <w:r w:rsidRPr="005B3036">
        <w:rPr>
          <w:rFonts w:ascii="Times New Roman" w:hAnsi="Times New Roman" w:cs="Times New Roman"/>
          <w:b/>
          <w:bCs/>
          <w:color w:val="auto"/>
          <w:lang w:val="en-US"/>
        </w:rPr>
        <w:t xml:space="preserve"> </w:t>
      </w:r>
    </w:p>
    <w:p w14:paraId="4E6693DB"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rPr>
        <w:t>The sample size w</w:t>
      </w:r>
      <w:r w:rsidRPr="005B3036">
        <w:rPr>
          <w:rFonts w:ascii="Times New Roman" w:hAnsi="Times New Roman" w:cs="Times New Roman"/>
          <w:sz w:val="24"/>
          <w:szCs w:val="24"/>
          <w:lang w:val="en-US"/>
        </w:rPr>
        <w:t>as</w:t>
      </w:r>
      <w:r w:rsidRPr="005B3036">
        <w:rPr>
          <w:rFonts w:ascii="Times New Roman" w:hAnsi="Times New Roman" w:cs="Times New Roman"/>
          <w:sz w:val="24"/>
          <w:szCs w:val="24"/>
        </w:rPr>
        <w:t xml:space="preserve"> calculated by using a rule of thumb of sample calculation, which states that a good maximum sample size is usually around 10% of the </w:t>
      </w:r>
      <w:r w:rsidRPr="005B3036">
        <w:rPr>
          <w:rFonts w:ascii="Times New Roman" w:hAnsi="Times New Roman" w:cs="Times New Roman"/>
          <w:sz w:val="24"/>
          <w:szCs w:val="24"/>
        </w:rPr>
        <w:lastRenderedPageBreak/>
        <w:t>population, as long as this does not exceed 1000. For the large population minimum sample size 100 and for small population minimum sample size is 20 to 50.</w:t>
      </w:r>
      <w:r w:rsidRPr="005B3036">
        <w:rPr>
          <w:rFonts w:ascii="Times New Roman" w:hAnsi="Times New Roman" w:cs="Times New Roman"/>
          <w:sz w:val="24"/>
          <w:szCs w:val="24"/>
        </w:rPr>
        <w:fldChar w:fldCharType="begin" w:fldLock="1"/>
      </w:r>
      <w:r w:rsidRPr="005B3036">
        <w:rPr>
          <w:rFonts w:ascii="Times New Roman" w:hAnsi="Times New Roman" w:cs="Times New Roman"/>
          <w:sz w:val="24"/>
          <w:szCs w:val="24"/>
        </w:rPr>
        <w:instrText>ADDIN CSL_CITATION {"citationItems":[{"id":"ITEM-1","itemData":{"DOI":"10.1016/j.aucc.2012.07.002","ISSN":"10367314","PMID":"22835279","abstract":"Sample size is an element of research design that significantly affects the validity and clinical relevance of the findings identified in research studies. Factors that influence sample size include the effect size, or difference expected between groups or time points, the homogeneity of the study participants, the risk of error that investigators consider acceptable and the rate of participant attrition expected during the study. Appropriate planning in regard to each of these elements optimises the likelihood of finding an important result that is both clinically and statistically meaningful. © 2012 Australian College of Critical Care Nurses Ltd.","author":[{"dropping-particle":"","family":"Burmeister","given":"Elizabeth","non-dropping-particle":"","parse-names":false,"suffix":""},{"dropping-particle":"","family":"Aitken","given":"Leanne M.","non-dropping-particle":"","parse-names":false,"suffix":""}],"container-title":"Australian Critical Care","id":"ITEM-1","issue":"4","issued":{"date-parts":[["2012"]]},"page":"271-274","publisher":"Australian College of Critical Care Nurses Ltd","title":"Sample size: How many is enough?","type":"article-journal","volume":"25"},"uris":["http://www.mendeley.com/documents/?uuid=fe986a62-e5b5-48f1-bc11-343839e4cd11"]}],"mendeley":{"formattedCitation":"(Burmeister &amp; Aitken, 2012)","plainTextFormattedCitation":"(Burmeister &amp; Aitken, 2012)","previouslyFormattedCitation":"(Burmeister &amp; Aitken, 2012)"},"properties":{"noteIndex":0},"schema":"https://github.com/citation-style-language/schema/raw/master/csl-citation.json"}</w:instrText>
      </w:r>
      <w:r w:rsidRPr="005B3036">
        <w:rPr>
          <w:rFonts w:ascii="Times New Roman" w:hAnsi="Times New Roman" w:cs="Times New Roman"/>
          <w:sz w:val="24"/>
          <w:szCs w:val="24"/>
        </w:rPr>
        <w:fldChar w:fldCharType="separate"/>
      </w:r>
      <w:proofErr w:type="gramStart"/>
      <w:r w:rsidRPr="005B3036">
        <w:rPr>
          <w:rFonts w:ascii="Times New Roman" w:hAnsi="Times New Roman" w:cs="Times New Roman"/>
          <w:noProof/>
          <w:sz w:val="24"/>
          <w:szCs w:val="24"/>
        </w:rPr>
        <w:t>(</w:t>
      </w:r>
      <w:proofErr w:type="spellStart"/>
      <w:r w:rsidRPr="005B3036">
        <w:rPr>
          <w:rFonts w:ascii="Times New Roman" w:hAnsi="Times New Roman" w:cs="Times New Roman"/>
          <w:noProof/>
          <w:sz w:val="24"/>
          <w:szCs w:val="24"/>
        </w:rPr>
        <w:t>Burmeister</w:t>
      </w:r>
      <w:proofErr w:type="spellEnd"/>
      <w:r w:rsidRPr="005B3036">
        <w:rPr>
          <w:rFonts w:ascii="Times New Roman" w:hAnsi="Times New Roman" w:cs="Times New Roman"/>
          <w:noProof/>
          <w:sz w:val="24"/>
          <w:szCs w:val="24"/>
        </w:rPr>
        <w:t xml:space="preserve"> &amp; Aitken, 2012)</w:t>
      </w:r>
      <w:r w:rsidRPr="005B3036">
        <w:rPr>
          <w:rFonts w:ascii="Times New Roman" w:hAnsi="Times New Roman" w:cs="Times New Roman"/>
          <w:sz w:val="24"/>
          <w:szCs w:val="24"/>
        </w:rPr>
        <w:fldChar w:fldCharType="end"/>
      </w:r>
      <w:r w:rsidRPr="005B3036">
        <w:rPr>
          <w:rFonts w:ascii="Times New Roman" w:hAnsi="Times New Roman" w:cs="Times New Roman"/>
          <w:sz w:val="24"/>
          <w:szCs w:val="24"/>
        </w:rPr>
        <w:t>.</w:t>
      </w:r>
      <w:proofErr w:type="gramEnd"/>
      <w:r w:rsidRPr="005B3036">
        <w:rPr>
          <w:rFonts w:ascii="Times New Roman" w:hAnsi="Times New Roman" w:cs="Times New Roman"/>
          <w:sz w:val="24"/>
          <w:szCs w:val="24"/>
        </w:rPr>
        <w:t xml:space="preserve">  Therefore, the study include</w:t>
      </w:r>
      <w:r w:rsidRPr="005B3036">
        <w:rPr>
          <w:rFonts w:ascii="Times New Roman" w:hAnsi="Times New Roman" w:cs="Times New Roman"/>
          <w:sz w:val="24"/>
          <w:szCs w:val="24"/>
          <w:lang w:val="en-US"/>
        </w:rPr>
        <w:t>d</w:t>
      </w:r>
      <w:r w:rsidRPr="005B3036">
        <w:rPr>
          <w:rFonts w:ascii="Times New Roman" w:hAnsi="Times New Roman" w:cs="Times New Roman"/>
          <w:sz w:val="24"/>
          <w:szCs w:val="24"/>
        </w:rPr>
        <w:t xml:space="preserve"> </w:t>
      </w:r>
      <w:r w:rsidRPr="005B3036">
        <w:rPr>
          <w:rFonts w:ascii="Times New Roman" w:hAnsi="Times New Roman" w:cs="Times New Roman"/>
          <w:sz w:val="24"/>
          <w:szCs w:val="24"/>
          <w:lang w:val="en-US"/>
        </w:rPr>
        <w:t xml:space="preserve">a total of 140 responded where 70 respondents will be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and 70 respondents will be non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w:t>
      </w:r>
      <w:r w:rsidRPr="005B3036">
        <w:rPr>
          <w:rFonts w:ascii="Times New Roman" w:hAnsi="Times New Roman" w:cs="Times New Roman"/>
          <w:b/>
          <w:bCs/>
          <w:sz w:val="24"/>
          <w:szCs w:val="24"/>
          <w:lang w:val="en-US"/>
        </w:rPr>
        <w:tab/>
      </w:r>
      <w:r w:rsidRPr="005B3036">
        <w:rPr>
          <w:rFonts w:ascii="Times New Roman" w:hAnsi="Times New Roman" w:cs="Times New Roman"/>
          <w:b/>
          <w:bCs/>
          <w:sz w:val="24"/>
          <w:szCs w:val="24"/>
          <w:lang w:val="en-US"/>
        </w:rPr>
        <w:tab/>
        <w:t xml:space="preserve"> </w:t>
      </w:r>
    </w:p>
    <w:p w14:paraId="50431638"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lang w:val="en-US"/>
        </w:rPr>
      </w:pPr>
      <w:bookmarkStart w:id="162" w:name="_Toc149917531"/>
      <w:r w:rsidRPr="005B3036">
        <w:rPr>
          <w:rFonts w:ascii="Times New Roman" w:hAnsi="Times New Roman" w:cs="Times New Roman"/>
          <w:b/>
          <w:bCs/>
          <w:color w:val="auto"/>
          <w:sz w:val="24"/>
          <w:szCs w:val="24"/>
          <w:lang w:val="en-US"/>
        </w:rPr>
        <w:t>3.6 Unit of analysis</w:t>
      </w:r>
      <w:bookmarkEnd w:id="162"/>
      <w:r w:rsidRPr="005B3036">
        <w:rPr>
          <w:rFonts w:ascii="Times New Roman" w:hAnsi="Times New Roman" w:cs="Times New Roman"/>
          <w:b/>
          <w:bCs/>
          <w:color w:val="auto"/>
          <w:sz w:val="24"/>
          <w:szCs w:val="24"/>
          <w:lang w:val="en-US"/>
        </w:rPr>
        <w:t xml:space="preserve"> </w:t>
      </w:r>
    </w:p>
    <w:p w14:paraId="38B83E22" w14:textId="77777777" w:rsidR="005B3036" w:rsidRPr="005B3036" w:rsidRDefault="005B3036" w:rsidP="005B3036">
      <w:pPr>
        <w:pStyle w:val="NormalWeb"/>
        <w:spacing w:before="0" w:beforeAutospacing="0" w:after="0" w:afterAutospacing="0" w:line="480" w:lineRule="auto"/>
        <w:jc w:val="both"/>
        <w:rPr>
          <w:lang w:val="en-US"/>
        </w:rPr>
      </w:pPr>
      <w:r w:rsidRPr="005B3036">
        <w:rPr>
          <w:lang w:val="en-US"/>
        </w:rPr>
        <w:t xml:space="preserve">Unit of analysis for this study was the household. The end target of </w:t>
      </w:r>
      <w:proofErr w:type="spellStart"/>
      <w:r w:rsidRPr="005B3036">
        <w:rPr>
          <w:lang w:val="en-US"/>
        </w:rPr>
        <w:t>Okigusuri</w:t>
      </w:r>
      <w:proofErr w:type="spellEnd"/>
      <w:r w:rsidRPr="005B3036">
        <w:rPr>
          <w:lang w:val="en-US"/>
        </w:rPr>
        <w:t xml:space="preserve"> system is the placement of </w:t>
      </w:r>
      <w:proofErr w:type="spellStart"/>
      <w:r w:rsidRPr="005B3036">
        <w:rPr>
          <w:lang w:val="en-US"/>
        </w:rPr>
        <w:t>Okigusuri</w:t>
      </w:r>
      <w:proofErr w:type="spellEnd"/>
      <w:r w:rsidRPr="005B3036">
        <w:rPr>
          <w:lang w:val="en-US"/>
        </w:rPr>
        <w:t xml:space="preserve"> box in the households. In this study household refers to a house with or without </w:t>
      </w:r>
      <w:proofErr w:type="spellStart"/>
      <w:r w:rsidRPr="005B3036">
        <w:rPr>
          <w:lang w:val="en-US"/>
        </w:rPr>
        <w:t>Okigusuri</w:t>
      </w:r>
      <w:proofErr w:type="spellEnd"/>
      <w:r w:rsidRPr="005B3036">
        <w:rPr>
          <w:lang w:val="en-US"/>
        </w:rPr>
        <w:t xml:space="preserve"> box, </w:t>
      </w:r>
    </w:p>
    <w:p w14:paraId="0F346563"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rPr>
      </w:pPr>
      <w:bookmarkStart w:id="163" w:name="_Toc149917532"/>
      <w:r w:rsidRPr="005B3036">
        <w:rPr>
          <w:rFonts w:ascii="Times New Roman" w:hAnsi="Times New Roman" w:cs="Times New Roman"/>
          <w:b/>
          <w:bCs/>
          <w:color w:val="auto"/>
          <w:sz w:val="24"/>
          <w:szCs w:val="24"/>
        </w:rPr>
        <w:t>3.</w:t>
      </w:r>
      <w:r w:rsidRPr="005B3036">
        <w:rPr>
          <w:rFonts w:ascii="Times New Roman" w:hAnsi="Times New Roman" w:cs="Times New Roman"/>
          <w:b/>
          <w:bCs/>
          <w:color w:val="auto"/>
          <w:sz w:val="24"/>
          <w:szCs w:val="24"/>
          <w:lang w:val="en-US"/>
        </w:rPr>
        <w:t>7</w:t>
      </w:r>
      <w:r w:rsidRPr="005B3036">
        <w:rPr>
          <w:rFonts w:ascii="Times New Roman" w:hAnsi="Times New Roman" w:cs="Times New Roman"/>
          <w:b/>
          <w:bCs/>
          <w:color w:val="auto"/>
          <w:sz w:val="24"/>
          <w:szCs w:val="24"/>
        </w:rPr>
        <w:t xml:space="preserve"> Data Collection Method and Tools</w:t>
      </w:r>
      <w:bookmarkEnd w:id="163"/>
    </w:p>
    <w:p w14:paraId="682241EE" w14:textId="77777777" w:rsidR="005B3036" w:rsidRPr="005B3036" w:rsidRDefault="005B3036" w:rsidP="005B3036">
      <w:pPr>
        <w:pStyle w:val="NormalWeb"/>
        <w:spacing w:before="0" w:beforeAutospacing="0" w:after="0" w:afterAutospacing="0" w:line="480" w:lineRule="auto"/>
        <w:jc w:val="both"/>
      </w:pPr>
      <w:r w:rsidRPr="005B3036">
        <w:t>Questionnaires,</w:t>
      </w:r>
      <w:r w:rsidRPr="005B3036">
        <w:rPr>
          <w:lang w:val="en-US"/>
        </w:rPr>
        <w:t xml:space="preserve"> and document </w:t>
      </w:r>
      <w:proofErr w:type="gramStart"/>
      <w:r w:rsidRPr="005B3036">
        <w:rPr>
          <w:lang w:val="en-US"/>
        </w:rPr>
        <w:t>review</w:t>
      </w:r>
      <w:r w:rsidRPr="005B3036">
        <w:t xml:space="preserve">  w</w:t>
      </w:r>
      <w:r w:rsidRPr="005B3036">
        <w:rPr>
          <w:lang w:val="en-US"/>
        </w:rPr>
        <w:t>ere</w:t>
      </w:r>
      <w:proofErr w:type="gramEnd"/>
      <w:r w:rsidRPr="005B3036">
        <w:t xml:space="preserve"> used to collect </w:t>
      </w:r>
      <w:r w:rsidRPr="005B3036">
        <w:rPr>
          <w:lang w:val="en-US"/>
        </w:rPr>
        <w:t>data from respondent</w:t>
      </w:r>
    </w:p>
    <w:p w14:paraId="054845CB"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rPr>
      </w:pPr>
      <w:bookmarkStart w:id="164" w:name="_Toc149917533"/>
      <w:r w:rsidRPr="005B3036">
        <w:rPr>
          <w:rFonts w:ascii="Times New Roman" w:hAnsi="Times New Roman" w:cs="Times New Roman"/>
          <w:b/>
          <w:bCs/>
          <w:color w:val="auto"/>
          <w:sz w:val="24"/>
          <w:szCs w:val="24"/>
          <w:lang w:val="en-US"/>
        </w:rPr>
        <w:t xml:space="preserve">3.8 </w:t>
      </w:r>
      <w:r w:rsidRPr="005B3036">
        <w:rPr>
          <w:rFonts w:ascii="Times New Roman" w:hAnsi="Times New Roman" w:cs="Times New Roman"/>
          <w:b/>
          <w:bCs/>
          <w:color w:val="auto"/>
          <w:sz w:val="24"/>
          <w:szCs w:val="24"/>
        </w:rPr>
        <w:t>Data Analysis</w:t>
      </w:r>
      <w:bookmarkEnd w:id="164"/>
      <w:r w:rsidRPr="005B3036">
        <w:rPr>
          <w:rFonts w:ascii="Times New Roman" w:hAnsi="Times New Roman" w:cs="Times New Roman"/>
          <w:b/>
          <w:bCs/>
          <w:color w:val="auto"/>
          <w:sz w:val="24"/>
          <w:szCs w:val="24"/>
        </w:rPr>
        <w:t xml:space="preserve"> </w:t>
      </w:r>
    </w:p>
    <w:p w14:paraId="40AA39AA"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rPr>
        <w:t xml:space="preserve">The collected data </w:t>
      </w:r>
      <w:r w:rsidRPr="005B3036">
        <w:rPr>
          <w:rFonts w:ascii="Times New Roman" w:hAnsi="Times New Roman" w:cs="Times New Roman"/>
          <w:sz w:val="24"/>
          <w:szCs w:val="24"/>
          <w:lang w:val="en-US"/>
        </w:rPr>
        <w:t xml:space="preserve">were </w:t>
      </w:r>
      <w:r w:rsidRPr="005B3036">
        <w:rPr>
          <w:rFonts w:ascii="Times New Roman" w:hAnsi="Times New Roman" w:cs="Times New Roman"/>
          <w:sz w:val="24"/>
          <w:szCs w:val="24"/>
        </w:rPr>
        <w:t>stored and analysed using Statistical Package for Social Science (IBM SPSS Statistics) version 2</w:t>
      </w:r>
      <w:r w:rsidRPr="005B3036">
        <w:rPr>
          <w:rFonts w:ascii="Times New Roman" w:hAnsi="Times New Roman" w:cs="Times New Roman"/>
          <w:sz w:val="24"/>
          <w:szCs w:val="24"/>
          <w:lang w:val="en-US"/>
        </w:rPr>
        <w:t>6</w:t>
      </w:r>
      <w:r w:rsidRPr="005B3036">
        <w:rPr>
          <w:rFonts w:ascii="Times New Roman" w:hAnsi="Times New Roman" w:cs="Times New Roman"/>
          <w:sz w:val="24"/>
          <w:szCs w:val="24"/>
        </w:rPr>
        <w:t xml:space="preserve">. </w:t>
      </w:r>
    </w:p>
    <w:p w14:paraId="5D72FC15"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lang w:val="en-US"/>
        </w:rPr>
      </w:pPr>
      <w:bookmarkStart w:id="165" w:name="_Toc149917534"/>
      <w:r w:rsidRPr="005B3036">
        <w:rPr>
          <w:rFonts w:ascii="Times New Roman" w:hAnsi="Times New Roman" w:cs="Times New Roman"/>
          <w:b/>
          <w:bCs/>
          <w:color w:val="auto"/>
          <w:sz w:val="24"/>
          <w:szCs w:val="24"/>
          <w:lang w:val="en-US"/>
        </w:rPr>
        <w:t xml:space="preserve">3.9 </w:t>
      </w:r>
      <w:r w:rsidRPr="005B3036">
        <w:rPr>
          <w:rFonts w:ascii="Times New Roman" w:hAnsi="Times New Roman" w:cs="Times New Roman"/>
          <w:b/>
          <w:bCs/>
          <w:color w:val="auto"/>
          <w:spacing w:val="1"/>
          <w:sz w:val="24"/>
          <w:szCs w:val="24"/>
          <w:lang w:val="en-US"/>
        </w:rPr>
        <w:t>V</w:t>
      </w:r>
      <w:r w:rsidRPr="005B3036">
        <w:rPr>
          <w:rFonts w:ascii="Times New Roman" w:hAnsi="Times New Roman" w:cs="Times New Roman"/>
          <w:b/>
          <w:bCs/>
          <w:color w:val="auto"/>
          <w:sz w:val="24"/>
          <w:szCs w:val="24"/>
          <w:lang w:val="en-US"/>
        </w:rPr>
        <w:t>a</w:t>
      </w:r>
      <w:r w:rsidRPr="005B3036">
        <w:rPr>
          <w:rFonts w:ascii="Times New Roman" w:hAnsi="Times New Roman" w:cs="Times New Roman"/>
          <w:b/>
          <w:bCs/>
          <w:color w:val="auto"/>
          <w:spacing w:val="-2"/>
          <w:sz w:val="24"/>
          <w:szCs w:val="24"/>
          <w:lang w:val="en-US"/>
        </w:rPr>
        <w:t>li</w:t>
      </w:r>
      <w:r w:rsidRPr="005B3036">
        <w:rPr>
          <w:rFonts w:ascii="Times New Roman" w:hAnsi="Times New Roman" w:cs="Times New Roman"/>
          <w:b/>
          <w:bCs/>
          <w:color w:val="auto"/>
          <w:spacing w:val="1"/>
          <w:sz w:val="24"/>
          <w:szCs w:val="24"/>
          <w:lang w:val="en-US"/>
        </w:rPr>
        <w:t>d</w:t>
      </w:r>
      <w:r w:rsidRPr="005B3036">
        <w:rPr>
          <w:rFonts w:ascii="Times New Roman" w:hAnsi="Times New Roman" w:cs="Times New Roman"/>
          <w:b/>
          <w:bCs/>
          <w:color w:val="auto"/>
          <w:spacing w:val="-2"/>
          <w:sz w:val="24"/>
          <w:szCs w:val="24"/>
          <w:lang w:val="en-US"/>
        </w:rPr>
        <w:t>i</w:t>
      </w:r>
      <w:r w:rsidRPr="005B3036">
        <w:rPr>
          <w:rFonts w:ascii="Times New Roman" w:hAnsi="Times New Roman" w:cs="Times New Roman"/>
          <w:b/>
          <w:bCs/>
          <w:color w:val="auto"/>
          <w:sz w:val="24"/>
          <w:szCs w:val="24"/>
          <w:lang w:val="en-US"/>
        </w:rPr>
        <w:t>ty a</w:t>
      </w:r>
      <w:r w:rsidRPr="005B3036">
        <w:rPr>
          <w:rFonts w:ascii="Times New Roman" w:hAnsi="Times New Roman" w:cs="Times New Roman"/>
          <w:b/>
          <w:bCs/>
          <w:color w:val="auto"/>
          <w:spacing w:val="1"/>
          <w:sz w:val="24"/>
          <w:szCs w:val="24"/>
          <w:lang w:val="en-US"/>
        </w:rPr>
        <w:t>n</w:t>
      </w:r>
      <w:r w:rsidRPr="005B3036">
        <w:rPr>
          <w:rFonts w:ascii="Times New Roman" w:hAnsi="Times New Roman" w:cs="Times New Roman"/>
          <w:b/>
          <w:bCs/>
          <w:color w:val="auto"/>
          <w:sz w:val="24"/>
          <w:szCs w:val="24"/>
          <w:lang w:val="en-US"/>
        </w:rPr>
        <w:t>d</w:t>
      </w:r>
      <w:r w:rsidRPr="005B3036">
        <w:rPr>
          <w:rFonts w:ascii="Times New Roman" w:hAnsi="Times New Roman" w:cs="Times New Roman"/>
          <w:b/>
          <w:bCs/>
          <w:color w:val="auto"/>
          <w:spacing w:val="1"/>
          <w:sz w:val="24"/>
          <w:szCs w:val="24"/>
          <w:lang w:val="en-US"/>
        </w:rPr>
        <w:t xml:space="preserve"> R</w:t>
      </w:r>
      <w:r w:rsidRPr="005B3036">
        <w:rPr>
          <w:rFonts w:ascii="Times New Roman" w:hAnsi="Times New Roman" w:cs="Times New Roman"/>
          <w:b/>
          <w:bCs/>
          <w:color w:val="auto"/>
          <w:spacing w:val="-2"/>
          <w:sz w:val="24"/>
          <w:szCs w:val="24"/>
          <w:lang w:val="en-US"/>
        </w:rPr>
        <w:t>eli</w:t>
      </w:r>
      <w:r w:rsidRPr="005B3036">
        <w:rPr>
          <w:rFonts w:ascii="Times New Roman" w:hAnsi="Times New Roman" w:cs="Times New Roman"/>
          <w:b/>
          <w:bCs/>
          <w:color w:val="auto"/>
          <w:sz w:val="24"/>
          <w:szCs w:val="24"/>
          <w:lang w:val="en-US"/>
        </w:rPr>
        <w:t>a</w:t>
      </w:r>
      <w:r w:rsidRPr="005B3036">
        <w:rPr>
          <w:rFonts w:ascii="Times New Roman" w:hAnsi="Times New Roman" w:cs="Times New Roman"/>
          <w:b/>
          <w:bCs/>
          <w:color w:val="auto"/>
          <w:spacing w:val="1"/>
          <w:sz w:val="24"/>
          <w:szCs w:val="24"/>
          <w:lang w:val="en-US"/>
        </w:rPr>
        <w:t>b</w:t>
      </w:r>
      <w:r w:rsidRPr="005B3036">
        <w:rPr>
          <w:rFonts w:ascii="Times New Roman" w:hAnsi="Times New Roman" w:cs="Times New Roman"/>
          <w:b/>
          <w:bCs/>
          <w:color w:val="auto"/>
          <w:spacing w:val="-2"/>
          <w:sz w:val="24"/>
          <w:szCs w:val="24"/>
          <w:lang w:val="en-US"/>
        </w:rPr>
        <w:t>ili</w:t>
      </w:r>
      <w:r w:rsidRPr="005B3036">
        <w:rPr>
          <w:rFonts w:ascii="Times New Roman" w:hAnsi="Times New Roman" w:cs="Times New Roman"/>
          <w:b/>
          <w:bCs/>
          <w:color w:val="auto"/>
          <w:sz w:val="24"/>
          <w:szCs w:val="24"/>
          <w:lang w:val="en-US"/>
        </w:rPr>
        <w:t xml:space="preserve">ty of </w:t>
      </w:r>
      <w:r w:rsidRPr="005B3036">
        <w:rPr>
          <w:rFonts w:ascii="Times New Roman" w:hAnsi="Times New Roman" w:cs="Times New Roman"/>
          <w:b/>
          <w:bCs/>
          <w:color w:val="auto"/>
          <w:spacing w:val="2"/>
          <w:sz w:val="24"/>
          <w:szCs w:val="24"/>
          <w:lang w:val="en-US"/>
        </w:rPr>
        <w:t>D</w:t>
      </w:r>
      <w:r w:rsidRPr="005B3036">
        <w:rPr>
          <w:rFonts w:ascii="Times New Roman" w:hAnsi="Times New Roman" w:cs="Times New Roman"/>
          <w:b/>
          <w:bCs/>
          <w:color w:val="auto"/>
          <w:sz w:val="24"/>
          <w:szCs w:val="24"/>
          <w:lang w:val="en-US"/>
        </w:rPr>
        <w:t>ata</w:t>
      </w:r>
      <w:bookmarkEnd w:id="165"/>
    </w:p>
    <w:p w14:paraId="1F3D9CDB" w14:textId="77777777" w:rsidR="005B3036" w:rsidRPr="005B3036" w:rsidRDefault="005B3036" w:rsidP="005B3036">
      <w:pPr>
        <w:pStyle w:val="Heading3"/>
        <w:spacing w:before="0" w:line="480" w:lineRule="auto"/>
        <w:rPr>
          <w:rFonts w:ascii="Times New Roman" w:hAnsi="Times New Roman" w:cs="Times New Roman"/>
          <w:b/>
          <w:bCs/>
          <w:color w:val="auto"/>
          <w:lang w:val="en-US"/>
        </w:rPr>
      </w:pPr>
      <w:bookmarkStart w:id="166" w:name="_Toc149917535"/>
      <w:r w:rsidRPr="005B3036">
        <w:rPr>
          <w:rFonts w:ascii="Times New Roman" w:hAnsi="Times New Roman" w:cs="Times New Roman"/>
          <w:b/>
          <w:bCs/>
          <w:color w:val="auto"/>
          <w:lang w:val="en-US"/>
        </w:rPr>
        <w:t xml:space="preserve">3.9.1 </w:t>
      </w:r>
      <w:r w:rsidRPr="005B3036">
        <w:rPr>
          <w:rFonts w:ascii="Times New Roman" w:hAnsi="Times New Roman" w:cs="Times New Roman"/>
          <w:b/>
          <w:bCs/>
          <w:color w:val="auto"/>
          <w:spacing w:val="1"/>
          <w:lang w:val="en-US"/>
        </w:rPr>
        <w:t>V</w:t>
      </w:r>
      <w:r w:rsidRPr="005B3036">
        <w:rPr>
          <w:rFonts w:ascii="Times New Roman" w:hAnsi="Times New Roman" w:cs="Times New Roman"/>
          <w:b/>
          <w:bCs/>
          <w:color w:val="auto"/>
          <w:lang w:val="en-US"/>
        </w:rPr>
        <w:t>a</w:t>
      </w:r>
      <w:r w:rsidRPr="005B3036">
        <w:rPr>
          <w:rFonts w:ascii="Times New Roman" w:hAnsi="Times New Roman" w:cs="Times New Roman"/>
          <w:b/>
          <w:bCs/>
          <w:color w:val="auto"/>
          <w:spacing w:val="-2"/>
          <w:lang w:val="en-US"/>
        </w:rPr>
        <w:t>li</w:t>
      </w:r>
      <w:r w:rsidRPr="005B3036">
        <w:rPr>
          <w:rFonts w:ascii="Times New Roman" w:hAnsi="Times New Roman" w:cs="Times New Roman"/>
          <w:b/>
          <w:bCs/>
          <w:color w:val="auto"/>
          <w:spacing w:val="1"/>
          <w:lang w:val="en-US"/>
        </w:rPr>
        <w:t>d</w:t>
      </w:r>
      <w:r w:rsidRPr="005B3036">
        <w:rPr>
          <w:rFonts w:ascii="Times New Roman" w:hAnsi="Times New Roman" w:cs="Times New Roman"/>
          <w:b/>
          <w:bCs/>
          <w:color w:val="auto"/>
          <w:spacing w:val="-2"/>
          <w:lang w:val="en-US"/>
        </w:rPr>
        <w:t>i</w:t>
      </w:r>
      <w:r w:rsidRPr="005B3036">
        <w:rPr>
          <w:rFonts w:ascii="Times New Roman" w:hAnsi="Times New Roman" w:cs="Times New Roman"/>
          <w:b/>
          <w:bCs/>
          <w:color w:val="auto"/>
          <w:lang w:val="en-US"/>
        </w:rPr>
        <w:t xml:space="preserve">ty of </w:t>
      </w:r>
      <w:r w:rsidRPr="005B3036">
        <w:rPr>
          <w:rFonts w:ascii="Times New Roman" w:hAnsi="Times New Roman" w:cs="Times New Roman"/>
          <w:b/>
          <w:bCs/>
          <w:color w:val="auto"/>
          <w:spacing w:val="2"/>
          <w:lang w:val="en-US"/>
        </w:rPr>
        <w:t>D</w:t>
      </w:r>
      <w:r w:rsidRPr="005B3036">
        <w:rPr>
          <w:rFonts w:ascii="Times New Roman" w:hAnsi="Times New Roman" w:cs="Times New Roman"/>
          <w:b/>
          <w:bCs/>
          <w:color w:val="auto"/>
          <w:lang w:val="en-US"/>
        </w:rPr>
        <w:t>ata</w:t>
      </w:r>
      <w:bookmarkEnd w:id="166"/>
    </w:p>
    <w:p w14:paraId="19B72E44" w14:textId="77777777" w:rsidR="005B3036" w:rsidRPr="005B3036" w:rsidRDefault="005B3036" w:rsidP="005B3036">
      <w:pPr>
        <w:spacing w:after="0" w:line="480" w:lineRule="auto"/>
        <w:jc w:val="both"/>
        <w:rPr>
          <w:rFonts w:ascii="Times New Roman" w:eastAsia="Calibri" w:hAnsi="Times New Roman" w:cs="Times New Roman"/>
          <w:b/>
          <w:sz w:val="24"/>
          <w:szCs w:val="24"/>
          <w:lang w:val="en-US"/>
        </w:rPr>
      </w:pPr>
      <w:r w:rsidRPr="005B3036">
        <w:rPr>
          <w:rFonts w:ascii="Times New Roman" w:eastAsia="Calibri" w:hAnsi="Times New Roman" w:cs="Times New Roman"/>
          <w:sz w:val="24"/>
          <w:szCs w:val="24"/>
          <w:lang w:val="en-US"/>
        </w:rPr>
        <w:t xml:space="preserve">In this study, a questionnaire pre-testing was employed to elucidate and purify the meaning of questions to be clearly understood. </w:t>
      </w:r>
      <w:proofErr w:type="gramStart"/>
      <w:r w:rsidRPr="005B3036">
        <w:rPr>
          <w:rFonts w:ascii="Times New Roman" w:eastAsia="Calibri" w:hAnsi="Times New Roman" w:cs="Times New Roman"/>
          <w:sz w:val="24"/>
          <w:szCs w:val="24"/>
          <w:lang w:val="en-US"/>
        </w:rPr>
        <w:t>research</w:t>
      </w:r>
      <w:proofErr w:type="gramEnd"/>
      <w:r w:rsidRPr="005B3036">
        <w:rPr>
          <w:rFonts w:ascii="Times New Roman" w:eastAsia="Calibri" w:hAnsi="Times New Roman" w:cs="Times New Roman"/>
          <w:sz w:val="24"/>
          <w:szCs w:val="24"/>
          <w:lang w:val="en-US"/>
        </w:rPr>
        <w:t xml:space="preserve"> instrument was then piloted with 10 respondents randomly selected from the target population. On the basis of their comments, changes were made to the questionnaire to clarify wordings and increase readability. The pre-testing procedure was important to establish content validity.</w:t>
      </w:r>
    </w:p>
    <w:p w14:paraId="23769CBA"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lang w:val="en-US"/>
        </w:rPr>
      </w:pPr>
      <w:bookmarkStart w:id="167" w:name="_Toc149917536"/>
      <w:r w:rsidRPr="005B3036">
        <w:rPr>
          <w:rFonts w:ascii="Times New Roman" w:hAnsi="Times New Roman" w:cs="Times New Roman"/>
          <w:b/>
          <w:bCs/>
          <w:color w:val="auto"/>
          <w:sz w:val="24"/>
          <w:szCs w:val="24"/>
          <w:lang w:val="en-US"/>
        </w:rPr>
        <w:lastRenderedPageBreak/>
        <w:t xml:space="preserve">3.9.2   </w:t>
      </w:r>
      <w:r w:rsidRPr="005B3036">
        <w:rPr>
          <w:rFonts w:ascii="Times New Roman" w:hAnsi="Times New Roman" w:cs="Times New Roman"/>
          <w:b/>
          <w:bCs/>
          <w:color w:val="auto"/>
          <w:spacing w:val="1"/>
          <w:sz w:val="24"/>
          <w:szCs w:val="24"/>
          <w:lang w:val="en-US"/>
        </w:rPr>
        <w:t>R</w:t>
      </w:r>
      <w:r w:rsidRPr="005B3036">
        <w:rPr>
          <w:rFonts w:ascii="Times New Roman" w:hAnsi="Times New Roman" w:cs="Times New Roman"/>
          <w:b/>
          <w:bCs/>
          <w:color w:val="auto"/>
          <w:spacing w:val="-2"/>
          <w:sz w:val="24"/>
          <w:szCs w:val="24"/>
          <w:lang w:val="en-US"/>
        </w:rPr>
        <w:t>eli</w:t>
      </w:r>
      <w:r w:rsidRPr="005B3036">
        <w:rPr>
          <w:rFonts w:ascii="Times New Roman" w:hAnsi="Times New Roman" w:cs="Times New Roman"/>
          <w:b/>
          <w:bCs/>
          <w:color w:val="auto"/>
          <w:sz w:val="24"/>
          <w:szCs w:val="24"/>
          <w:lang w:val="en-US"/>
        </w:rPr>
        <w:t>a</w:t>
      </w:r>
      <w:r w:rsidRPr="005B3036">
        <w:rPr>
          <w:rFonts w:ascii="Times New Roman" w:hAnsi="Times New Roman" w:cs="Times New Roman"/>
          <w:b/>
          <w:bCs/>
          <w:color w:val="auto"/>
          <w:spacing w:val="1"/>
          <w:sz w:val="24"/>
          <w:szCs w:val="24"/>
          <w:lang w:val="en-US"/>
        </w:rPr>
        <w:t>b</w:t>
      </w:r>
      <w:r w:rsidRPr="005B3036">
        <w:rPr>
          <w:rFonts w:ascii="Times New Roman" w:hAnsi="Times New Roman" w:cs="Times New Roman"/>
          <w:b/>
          <w:bCs/>
          <w:color w:val="auto"/>
          <w:spacing w:val="-2"/>
          <w:sz w:val="24"/>
          <w:szCs w:val="24"/>
          <w:lang w:val="en-US"/>
        </w:rPr>
        <w:t>ili</w:t>
      </w:r>
      <w:r w:rsidRPr="005B3036">
        <w:rPr>
          <w:rFonts w:ascii="Times New Roman" w:hAnsi="Times New Roman" w:cs="Times New Roman"/>
          <w:b/>
          <w:bCs/>
          <w:color w:val="auto"/>
          <w:sz w:val="24"/>
          <w:szCs w:val="24"/>
          <w:lang w:val="en-US"/>
        </w:rPr>
        <w:t xml:space="preserve">ty of </w:t>
      </w:r>
      <w:r w:rsidRPr="005B3036">
        <w:rPr>
          <w:rFonts w:ascii="Times New Roman" w:hAnsi="Times New Roman" w:cs="Times New Roman"/>
          <w:b/>
          <w:bCs/>
          <w:color w:val="auto"/>
          <w:spacing w:val="2"/>
          <w:sz w:val="24"/>
          <w:szCs w:val="24"/>
          <w:lang w:val="en-US"/>
        </w:rPr>
        <w:t>D</w:t>
      </w:r>
      <w:r w:rsidRPr="005B3036">
        <w:rPr>
          <w:rFonts w:ascii="Times New Roman" w:hAnsi="Times New Roman" w:cs="Times New Roman"/>
          <w:b/>
          <w:bCs/>
          <w:color w:val="auto"/>
          <w:sz w:val="24"/>
          <w:szCs w:val="24"/>
          <w:lang w:val="en-US"/>
        </w:rPr>
        <w:t>ata</w:t>
      </w:r>
      <w:bookmarkEnd w:id="167"/>
    </w:p>
    <w:p w14:paraId="186763FD" w14:textId="77777777" w:rsidR="005B3036" w:rsidRPr="005B3036" w:rsidRDefault="005B3036" w:rsidP="005B3036">
      <w:pPr>
        <w:spacing w:after="0" w:line="480" w:lineRule="auto"/>
        <w:jc w:val="both"/>
        <w:rPr>
          <w:rFonts w:ascii="Times New Roman" w:eastAsia="Calibri" w:hAnsi="Times New Roman" w:cs="Times New Roman"/>
          <w:sz w:val="24"/>
          <w:szCs w:val="24"/>
          <w:lang w:val="en-US"/>
        </w:rPr>
      </w:pPr>
      <w:r w:rsidRPr="005B3036">
        <w:rPr>
          <w:rFonts w:ascii="Times New Roman" w:eastAsia="Calibri" w:hAnsi="Times New Roman" w:cs="Times New Roman"/>
          <w:sz w:val="24"/>
          <w:szCs w:val="24"/>
          <w:lang w:val="en-US"/>
        </w:rPr>
        <w:t>In this study, the issue of reliability was ensured by use of different data collection methods such as review of secondary data and tools such as questionnaires and interview with appropriate sample size and techniques which are in this case are random and purposive sampling. To ascertain the reliability, the researcher used a test-retest method during the pilot survey and back-check of the questionnaire.</w:t>
      </w:r>
    </w:p>
    <w:p w14:paraId="5173A146" w14:textId="77777777" w:rsidR="005B3036" w:rsidRPr="005B3036" w:rsidRDefault="005B3036" w:rsidP="005B3036">
      <w:pPr>
        <w:pStyle w:val="Heading2"/>
        <w:spacing w:before="0" w:line="480" w:lineRule="auto"/>
        <w:rPr>
          <w:rFonts w:ascii="Times New Roman" w:hAnsi="Times New Roman" w:cs="Times New Roman"/>
          <w:b/>
          <w:bCs/>
          <w:color w:val="auto"/>
          <w:sz w:val="24"/>
          <w:szCs w:val="24"/>
        </w:rPr>
      </w:pPr>
      <w:bookmarkStart w:id="168" w:name="_Toc149917537"/>
      <w:r w:rsidRPr="005B3036">
        <w:rPr>
          <w:rFonts w:ascii="Times New Roman" w:hAnsi="Times New Roman" w:cs="Times New Roman"/>
          <w:b/>
          <w:bCs/>
          <w:color w:val="auto"/>
          <w:sz w:val="24"/>
          <w:szCs w:val="24"/>
        </w:rPr>
        <w:t>3.</w:t>
      </w:r>
      <w:r w:rsidRPr="005B3036">
        <w:rPr>
          <w:rFonts w:ascii="Times New Roman" w:hAnsi="Times New Roman" w:cs="Times New Roman"/>
          <w:b/>
          <w:bCs/>
          <w:color w:val="auto"/>
          <w:sz w:val="24"/>
          <w:szCs w:val="24"/>
          <w:lang w:val="en-US"/>
        </w:rPr>
        <w:t>10</w:t>
      </w:r>
      <w:r w:rsidRPr="005B3036">
        <w:rPr>
          <w:rFonts w:ascii="Times New Roman" w:hAnsi="Times New Roman" w:cs="Times New Roman"/>
          <w:b/>
          <w:bCs/>
          <w:color w:val="auto"/>
          <w:sz w:val="24"/>
          <w:szCs w:val="24"/>
        </w:rPr>
        <w:t xml:space="preserve"> Ethical Considerations</w:t>
      </w:r>
      <w:bookmarkEnd w:id="168"/>
    </w:p>
    <w:p w14:paraId="5BFED564" w14:textId="77777777" w:rsidR="005B3036" w:rsidRPr="005B3036" w:rsidRDefault="005B3036" w:rsidP="005B3036">
      <w:pPr>
        <w:spacing w:after="0" w:line="480" w:lineRule="auto"/>
        <w:jc w:val="both"/>
        <w:rPr>
          <w:rFonts w:ascii="Times New Roman" w:hAnsi="Times New Roman" w:cs="Times New Roman"/>
          <w:sz w:val="24"/>
          <w:szCs w:val="24"/>
        </w:rPr>
      </w:pPr>
      <w:r w:rsidRPr="005B3036">
        <w:rPr>
          <w:rFonts w:ascii="Times New Roman" w:hAnsi="Times New Roman" w:cs="Times New Roman"/>
          <w:sz w:val="24"/>
          <w:szCs w:val="24"/>
        </w:rPr>
        <w:t>Researcher before going to the field for the data collection obtained research clearance permit from the Open University of Tanzania. The permit help</w:t>
      </w:r>
      <w:proofErr w:type="spellStart"/>
      <w:r w:rsidRPr="005B3036">
        <w:rPr>
          <w:rFonts w:ascii="Times New Roman" w:hAnsi="Times New Roman" w:cs="Times New Roman"/>
          <w:sz w:val="24"/>
          <w:szCs w:val="24"/>
          <w:lang w:val="en-US"/>
        </w:rPr>
        <w:t>ed</w:t>
      </w:r>
      <w:proofErr w:type="spellEnd"/>
      <w:r w:rsidRPr="005B3036">
        <w:rPr>
          <w:rFonts w:ascii="Times New Roman" w:hAnsi="Times New Roman" w:cs="Times New Roman"/>
          <w:sz w:val="24"/>
          <w:szCs w:val="24"/>
        </w:rPr>
        <w:t xml:space="preserve"> researcher to obtain authority and get permission from </w:t>
      </w:r>
      <w:proofErr w:type="spellStart"/>
      <w:r w:rsidRPr="005B3036">
        <w:rPr>
          <w:rFonts w:ascii="Times New Roman" w:hAnsi="Times New Roman" w:cs="Times New Roman"/>
          <w:sz w:val="24"/>
          <w:szCs w:val="24"/>
        </w:rPr>
        <w:t>Kisarawe</w:t>
      </w:r>
      <w:proofErr w:type="spellEnd"/>
      <w:r w:rsidRPr="005B3036">
        <w:rPr>
          <w:rFonts w:ascii="Times New Roman" w:hAnsi="Times New Roman" w:cs="Times New Roman"/>
          <w:sz w:val="24"/>
          <w:szCs w:val="24"/>
        </w:rPr>
        <w:t xml:space="preserve"> district office to collect data at </w:t>
      </w:r>
      <w:proofErr w:type="spellStart"/>
      <w:r w:rsidRPr="005B3036">
        <w:rPr>
          <w:rFonts w:ascii="Times New Roman" w:hAnsi="Times New Roman" w:cs="Times New Roman"/>
          <w:sz w:val="24"/>
          <w:szCs w:val="24"/>
        </w:rPr>
        <w:t>Bwama</w:t>
      </w:r>
      <w:proofErr w:type="spellEnd"/>
      <w:r w:rsidRPr="005B3036">
        <w:rPr>
          <w:rFonts w:ascii="Times New Roman" w:hAnsi="Times New Roman" w:cs="Times New Roman"/>
          <w:sz w:val="24"/>
          <w:szCs w:val="24"/>
        </w:rPr>
        <w:t xml:space="preserve"> and </w:t>
      </w:r>
      <w:proofErr w:type="spellStart"/>
      <w:r w:rsidRPr="005B3036">
        <w:rPr>
          <w:rFonts w:ascii="Times New Roman" w:hAnsi="Times New Roman" w:cs="Times New Roman"/>
          <w:sz w:val="24"/>
          <w:szCs w:val="24"/>
        </w:rPr>
        <w:t>Mlegele</w:t>
      </w:r>
      <w:proofErr w:type="spellEnd"/>
      <w:r w:rsidRPr="005B3036">
        <w:rPr>
          <w:rFonts w:ascii="Times New Roman" w:hAnsi="Times New Roman" w:cs="Times New Roman"/>
          <w:sz w:val="24"/>
          <w:szCs w:val="24"/>
        </w:rPr>
        <w:t xml:space="preserve"> village. Before the interview, the researcher</w:t>
      </w:r>
      <w:r w:rsidRPr="005B3036">
        <w:rPr>
          <w:rFonts w:ascii="Times New Roman" w:hAnsi="Times New Roman" w:cs="Times New Roman"/>
          <w:sz w:val="24"/>
          <w:szCs w:val="24"/>
          <w:lang w:val="en-US"/>
        </w:rPr>
        <w:t xml:space="preserve"> requested</w:t>
      </w:r>
      <w:r w:rsidRPr="005B3036">
        <w:rPr>
          <w:rFonts w:ascii="Times New Roman" w:hAnsi="Times New Roman" w:cs="Times New Roman"/>
          <w:sz w:val="24"/>
          <w:szCs w:val="24"/>
        </w:rPr>
        <w:t xml:space="preserve"> consent from the participants and made clear that participation in the study is voluntary and the </w:t>
      </w:r>
      <w:proofErr w:type="gramStart"/>
      <w:r w:rsidRPr="005B3036">
        <w:rPr>
          <w:rFonts w:ascii="Times New Roman" w:hAnsi="Times New Roman" w:cs="Times New Roman"/>
          <w:sz w:val="24"/>
          <w:szCs w:val="24"/>
        </w:rPr>
        <w:t>participants has</w:t>
      </w:r>
      <w:proofErr w:type="gramEnd"/>
      <w:r w:rsidRPr="005B3036">
        <w:rPr>
          <w:rFonts w:ascii="Times New Roman" w:hAnsi="Times New Roman" w:cs="Times New Roman"/>
          <w:sz w:val="24"/>
          <w:szCs w:val="24"/>
        </w:rPr>
        <w:t xml:space="preserve"> the right to terminate their participation at any time. The researcher</w:t>
      </w:r>
      <w:r w:rsidRPr="005B3036">
        <w:rPr>
          <w:rFonts w:ascii="Times New Roman" w:hAnsi="Times New Roman" w:cs="Times New Roman"/>
          <w:sz w:val="24"/>
          <w:szCs w:val="24"/>
          <w:lang w:val="en-US"/>
        </w:rPr>
        <w:t xml:space="preserve"> </w:t>
      </w:r>
      <w:r w:rsidRPr="005B3036">
        <w:rPr>
          <w:rFonts w:ascii="Times New Roman" w:hAnsi="Times New Roman" w:cs="Times New Roman"/>
          <w:sz w:val="24"/>
          <w:szCs w:val="24"/>
        </w:rPr>
        <w:t>enter</w:t>
      </w:r>
      <w:proofErr w:type="spellStart"/>
      <w:r w:rsidRPr="005B3036">
        <w:rPr>
          <w:rFonts w:ascii="Times New Roman" w:hAnsi="Times New Roman" w:cs="Times New Roman"/>
          <w:sz w:val="24"/>
          <w:szCs w:val="24"/>
          <w:lang w:val="en-US"/>
        </w:rPr>
        <w:t>ed</w:t>
      </w:r>
      <w:proofErr w:type="spellEnd"/>
      <w:r w:rsidRPr="005B3036">
        <w:rPr>
          <w:rFonts w:ascii="Times New Roman" w:hAnsi="Times New Roman" w:cs="Times New Roman"/>
          <w:sz w:val="24"/>
          <w:szCs w:val="24"/>
        </w:rPr>
        <w:t xml:space="preserve"> and store data in protected computer. The researcher ensured the protection of participants’ confidentiality by not including their names in the report. </w:t>
      </w:r>
    </w:p>
    <w:p w14:paraId="5A4D4ACC" w14:textId="77777777" w:rsidR="005B3036" w:rsidRPr="005B3036" w:rsidRDefault="005B3036" w:rsidP="005B3036">
      <w:pPr>
        <w:pStyle w:val="Heading1"/>
        <w:spacing w:before="0" w:line="480" w:lineRule="auto"/>
        <w:rPr>
          <w:rFonts w:ascii="Times New Roman" w:hAnsi="Times New Roman" w:cs="Times New Roman"/>
          <w:b/>
          <w:bCs/>
          <w:color w:val="auto"/>
          <w:sz w:val="24"/>
          <w:szCs w:val="24"/>
        </w:rPr>
      </w:pPr>
      <w:bookmarkStart w:id="169" w:name="_Toc149917539"/>
      <w:r w:rsidRPr="005B3036">
        <w:rPr>
          <w:rFonts w:ascii="Times New Roman" w:hAnsi="Times New Roman" w:cs="Times New Roman"/>
          <w:b/>
          <w:bCs/>
          <w:color w:val="auto"/>
          <w:sz w:val="24"/>
          <w:szCs w:val="24"/>
        </w:rPr>
        <w:t>DISCUSSION OF THE</w:t>
      </w:r>
      <w:r w:rsidRPr="005B3036">
        <w:rPr>
          <w:rFonts w:ascii="Times New Roman" w:hAnsi="Times New Roman" w:cs="Times New Roman"/>
          <w:b/>
          <w:bCs/>
          <w:color w:val="auto"/>
          <w:sz w:val="24"/>
          <w:szCs w:val="24"/>
          <w:lang w:val="en-US"/>
        </w:rPr>
        <w:t xml:space="preserve"> </w:t>
      </w:r>
      <w:r w:rsidRPr="005B3036">
        <w:rPr>
          <w:rFonts w:ascii="Times New Roman" w:hAnsi="Times New Roman" w:cs="Times New Roman"/>
          <w:b/>
          <w:bCs/>
          <w:color w:val="auto"/>
          <w:sz w:val="24"/>
          <w:szCs w:val="24"/>
        </w:rPr>
        <w:t>FINDINGS</w:t>
      </w:r>
      <w:bookmarkEnd w:id="169"/>
    </w:p>
    <w:p w14:paraId="623B5C68" w14:textId="77777777" w:rsidR="005B3036" w:rsidRPr="005B3036" w:rsidRDefault="005B3036" w:rsidP="005B3036">
      <w:pPr>
        <w:pStyle w:val="Heading3"/>
        <w:spacing w:before="0" w:line="480" w:lineRule="auto"/>
        <w:jc w:val="both"/>
        <w:rPr>
          <w:rFonts w:ascii="Times New Roman" w:hAnsi="Times New Roman" w:cs="Times New Roman"/>
          <w:b/>
          <w:bCs/>
          <w:color w:val="auto"/>
          <w:lang w:val="en-US"/>
        </w:rPr>
      </w:pPr>
      <w:bookmarkStart w:id="170" w:name="_Toc149917549"/>
      <w:r w:rsidRPr="005B3036">
        <w:rPr>
          <w:rFonts w:ascii="Times New Roman" w:hAnsi="Times New Roman" w:cs="Times New Roman"/>
          <w:b/>
          <w:bCs/>
          <w:color w:val="auto"/>
          <w:lang w:val="en-US"/>
        </w:rPr>
        <w:t>Respondents’ Residence</w:t>
      </w:r>
      <w:bookmarkEnd w:id="170"/>
      <w:r w:rsidRPr="005B3036">
        <w:rPr>
          <w:rFonts w:ascii="Times New Roman" w:hAnsi="Times New Roman" w:cs="Times New Roman"/>
          <w:b/>
          <w:bCs/>
          <w:color w:val="auto"/>
          <w:lang w:val="en-US"/>
        </w:rPr>
        <w:t xml:space="preserve"> </w:t>
      </w:r>
    </w:p>
    <w:p w14:paraId="1A54FBFE" w14:textId="77777777" w:rsidR="005B3036" w:rsidRPr="005B3036" w:rsidRDefault="005B3036" w:rsidP="005B3036">
      <w:pPr>
        <w:spacing w:after="0" w:line="480" w:lineRule="auto"/>
        <w:jc w:val="both"/>
        <w:rPr>
          <w:rFonts w:ascii="Times New Roman" w:eastAsia="Calibri" w:hAnsi="Times New Roman" w:cs="Times New Roman"/>
          <w:sz w:val="24"/>
          <w:szCs w:val="24"/>
          <w:lang w:val="en-US"/>
        </w:rPr>
      </w:pPr>
      <w:r w:rsidRPr="005B3036">
        <w:rPr>
          <w:rFonts w:ascii="Times New Roman" w:eastAsia="Calibri" w:hAnsi="Times New Roman" w:cs="Times New Roman"/>
          <w:sz w:val="24"/>
          <w:szCs w:val="24"/>
          <w:lang w:val="en-US"/>
        </w:rPr>
        <w:t xml:space="preserve">The respondent’s residence forms a crucial aspect of the study's exploration, providing the diverse geographical distribution and perspectives present within the sample from </w:t>
      </w:r>
      <w:proofErr w:type="spellStart"/>
      <w:r w:rsidRPr="005B3036">
        <w:rPr>
          <w:rFonts w:ascii="Times New Roman" w:eastAsia="Calibri" w:hAnsi="Times New Roman" w:cs="Times New Roman"/>
          <w:sz w:val="24"/>
          <w:szCs w:val="24"/>
          <w:lang w:val="en-US"/>
        </w:rPr>
        <w:t>Kisarawe</w:t>
      </w:r>
      <w:proofErr w:type="spellEnd"/>
      <w:r w:rsidRPr="005B3036">
        <w:rPr>
          <w:rFonts w:ascii="Times New Roman" w:eastAsia="Calibri" w:hAnsi="Times New Roman" w:cs="Times New Roman"/>
          <w:sz w:val="24"/>
          <w:szCs w:val="24"/>
          <w:lang w:val="en-US"/>
        </w:rPr>
        <w:t xml:space="preserve"> District. Table 1 shows the distribution of respondents by residence.</w:t>
      </w:r>
    </w:p>
    <w:p w14:paraId="4953FC91" w14:textId="77777777" w:rsidR="005B3036" w:rsidRPr="005B3036" w:rsidRDefault="005B3036" w:rsidP="005B3036">
      <w:pPr>
        <w:pStyle w:val="Heading4"/>
        <w:spacing w:before="0" w:line="480" w:lineRule="auto"/>
        <w:rPr>
          <w:rFonts w:ascii="Times New Roman" w:hAnsi="Times New Roman" w:cs="Times New Roman"/>
          <w:b/>
          <w:bCs/>
          <w:i w:val="0"/>
          <w:iCs w:val="0"/>
          <w:color w:val="auto"/>
          <w:sz w:val="24"/>
          <w:szCs w:val="24"/>
          <w:lang w:val="en-US"/>
        </w:rPr>
      </w:pPr>
      <w:bookmarkStart w:id="171" w:name="_Toc149310664"/>
      <w:r w:rsidRPr="005B3036">
        <w:rPr>
          <w:rFonts w:ascii="Times New Roman" w:hAnsi="Times New Roman" w:cs="Times New Roman"/>
          <w:b/>
          <w:bCs/>
          <w:i w:val="0"/>
          <w:iCs w:val="0"/>
          <w:color w:val="auto"/>
          <w:sz w:val="24"/>
          <w:szCs w:val="24"/>
          <w:lang w:val="en-US"/>
        </w:rPr>
        <w:t>Table 1 Distribution of Respondents by Residence.</w:t>
      </w:r>
      <w:bookmarkEnd w:id="171"/>
      <w:r w:rsidRPr="005B3036">
        <w:rPr>
          <w:rFonts w:ascii="Times New Roman" w:hAnsi="Times New Roman" w:cs="Times New Roman"/>
          <w:b/>
          <w:bCs/>
          <w:i w:val="0"/>
          <w:iCs w:val="0"/>
          <w:color w:val="auto"/>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03"/>
        <w:gridCol w:w="1641"/>
        <w:gridCol w:w="1638"/>
        <w:gridCol w:w="1726"/>
      </w:tblGrid>
      <w:tr w:rsidR="005B3036" w:rsidRPr="005B3036" w14:paraId="23A0113B" w14:textId="77777777" w:rsidTr="00E66498">
        <w:tc>
          <w:tcPr>
            <w:tcW w:w="1803" w:type="dxa"/>
            <w:tcBorders>
              <w:top w:val="single" w:sz="4" w:space="0" w:color="auto"/>
              <w:left w:val="single" w:sz="4" w:space="0" w:color="auto"/>
              <w:bottom w:val="single" w:sz="4" w:space="0" w:color="auto"/>
              <w:right w:val="single" w:sz="4" w:space="0" w:color="auto"/>
            </w:tcBorders>
            <w:shd w:val="clear" w:color="auto" w:fill="auto"/>
          </w:tcPr>
          <w:p w14:paraId="360D107B"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Respondent </w:t>
            </w:r>
            <w:r w:rsidRPr="005B3036">
              <w:rPr>
                <w:rFonts w:ascii="Times New Roman" w:hAnsi="Times New Roman" w:cs="Times New Roman"/>
                <w:b/>
                <w:bCs/>
                <w:sz w:val="24"/>
                <w:szCs w:val="24"/>
                <w:lang w:val="en-US"/>
              </w:rPr>
              <w:lastRenderedPageBreak/>
              <w:t>Residence</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E3E154D"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lastRenderedPageBreak/>
              <w:t>Frequency</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1EC403EA"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Percent</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60D6F2C9"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Valid percent</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312CED80"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Cumulative </w:t>
            </w:r>
            <w:r w:rsidRPr="005B3036">
              <w:rPr>
                <w:rFonts w:ascii="Times New Roman" w:hAnsi="Times New Roman" w:cs="Times New Roman"/>
                <w:b/>
                <w:bCs/>
                <w:sz w:val="24"/>
                <w:szCs w:val="24"/>
                <w:lang w:val="en-US"/>
              </w:rPr>
              <w:lastRenderedPageBreak/>
              <w:t xml:space="preserve">percent. </w:t>
            </w:r>
          </w:p>
        </w:tc>
      </w:tr>
      <w:tr w:rsidR="005B3036" w:rsidRPr="005B3036" w14:paraId="779BE24B" w14:textId="77777777" w:rsidTr="00E66498">
        <w:tc>
          <w:tcPr>
            <w:tcW w:w="1803" w:type="dxa"/>
            <w:tcBorders>
              <w:top w:val="single" w:sz="4" w:space="0" w:color="auto"/>
              <w:left w:val="single" w:sz="4" w:space="0" w:color="auto"/>
              <w:bottom w:val="single" w:sz="4" w:space="0" w:color="auto"/>
              <w:right w:val="single" w:sz="4" w:space="0" w:color="auto"/>
            </w:tcBorders>
            <w:shd w:val="clear" w:color="auto" w:fill="auto"/>
          </w:tcPr>
          <w:p w14:paraId="4EC1D415"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lastRenderedPageBreak/>
              <w:t>BWAMA</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7CF206B0"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55</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6BF77EB4"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39.3</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10C4A778"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39.3</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6359659B"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39.3</w:t>
            </w:r>
          </w:p>
        </w:tc>
      </w:tr>
      <w:tr w:rsidR="005B3036" w:rsidRPr="005B3036" w14:paraId="2C1EFC69" w14:textId="77777777" w:rsidTr="00E66498">
        <w:tc>
          <w:tcPr>
            <w:tcW w:w="1803" w:type="dxa"/>
            <w:tcBorders>
              <w:top w:val="single" w:sz="4" w:space="0" w:color="auto"/>
              <w:left w:val="single" w:sz="4" w:space="0" w:color="auto"/>
              <w:bottom w:val="single" w:sz="4" w:space="0" w:color="auto"/>
              <w:right w:val="single" w:sz="4" w:space="0" w:color="auto"/>
            </w:tcBorders>
            <w:shd w:val="clear" w:color="auto" w:fill="auto"/>
          </w:tcPr>
          <w:p w14:paraId="3245422C"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MLEGELE</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6084D41"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85</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7888417"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60.7</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3B403927"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60.7</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29DD5BFF"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100</w:t>
            </w:r>
          </w:p>
        </w:tc>
      </w:tr>
      <w:tr w:rsidR="005B3036" w:rsidRPr="005B3036" w14:paraId="54E2F2DF" w14:textId="77777777" w:rsidTr="00E66498">
        <w:tc>
          <w:tcPr>
            <w:tcW w:w="1803" w:type="dxa"/>
            <w:tcBorders>
              <w:top w:val="single" w:sz="4" w:space="0" w:color="auto"/>
              <w:left w:val="single" w:sz="4" w:space="0" w:color="auto"/>
              <w:bottom w:val="single" w:sz="4" w:space="0" w:color="auto"/>
              <w:right w:val="single" w:sz="4" w:space="0" w:color="auto"/>
            </w:tcBorders>
            <w:shd w:val="clear" w:color="auto" w:fill="auto"/>
          </w:tcPr>
          <w:p w14:paraId="3BC61984"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Total</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39CDC0D5"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140</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56B8A17"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100.0</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99D5E9C"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100.0</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154360BD" w14:textId="77777777" w:rsidR="005B3036" w:rsidRPr="005B3036" w:rsidRDefault="005B3036" w:rsidP="005F1681">
            <w:pPr>
              <w:spacing w:after="0" w:line="360" w:lineRule="auto"/>
              <w:jc w:val="both"/>
              <w:rPr>
                <w:rFonts w:ascii="Times New Roman" w:hAnsi="Times New Roman" w:cs="Times New Roman"/>
                <w:sz w:val="24"/>
                <w:szCs w:val="24"/>
                <w:lang w:val="en-US"/>
              </w:rPr>
            </w:pPr>
          </w:p>
        </w:tc>
      </w:tr>
    </w:tbl>
    <w:p w14:paraId="218C4867"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b/>
          <w:bCs/>
          <w:sz w:val="24"/>
          <w:szCs w:val="24"/>
          <w:lang w:val="en-US"/>
        </w:rPr>
        <w:t>Source;</w:t>
      </w:r>
      <w:r w:rsidRPr="005B3036">
        <w:rPr>
          <w:rFonts w:ascii="Times New Roman" w:hAnsi="Times New Roman" w:cs="Times New Roman"/>
          <w:sz w:val="24"/>
          <w:szCs w:val="24"/>
          <w:lang w:val="en-US"/>
        </w:rPr>
        <w:t xml:space="preserve"> Field data 2023</w:t>
      </w:r>
    </w:p>
    <w:p w14:paraId="1DC266C5"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The </w:t>
      </w:r>
      <w:proofErr w:type="gramStart"/>
      <w:r w:rsidRPr="005B3036">
        <w:rPr>
          <w:rFonts w:ascii="Times New Roman" w:hAnsi="Times New Roman" w:cs="Times New Roman"/>
          <w:sz w:val="24"/>
          <w:szCs w:val="24"/>
          <w:lang w:val="en-US"/>
        </w:rPr>
        <w:t>distribution of respondents by residence as depicted by table 4.8 provide</w:t>
      </w:r>
      <w:proofErr w:type="gramEnd"/>
      <w:r w:rsidRPr="005B3036">
        <w:rPr>
          <w:rFonts w:ascii="Times New Roman" w:hAnsi="Times New Roman" w:cs="Times New Roman"/>
          <w:sz w:val="24"/>
          <w:szCs w:val="24"/>
          <w:lang w:val="en-US"/>
        </w:rPr>
        <w:t xml:space="preserve"> statistics that can offer insights into the demographic distribution within the surveyed population.</w:t>
      </w:r>
    </w:p>
    <w:p w14:paraId="45ED54C1" w14:textId="77777777" w:rsidR="005B3036" w:rsidRPr="005B3036" w:rsidRDefault="005B3036" w:rsidP="005B3036">
      <w:pPr>
        <w:spacing w:after="0" w:line="480" w:lineRule="auto"/>
        <w:jc w:val="both"/>
        <w:rPr>
          <w:rFonts w:ascii="Times New Roman" w:hAnsi="Times New Roman" w:cs="Times New Roman"/>
          <w:sz w:val="24"/>
          <w:szCs w:val="24"/>
          <w:lang w:val="en-US"/>
        </w:rPr>
      </w:pPr>
      <w:proofErr w:type="spellStart"/>
      <w:r w:rsidRPr="005B3036">
        <w:rPr>
          <w:rFonts w:ascii="Times New Roman" w:hAnsi="Times New Roman" w:cs="Times New Roman"/>
          <w:b/>
          <w:bCs/>
          <w:sz w:val="24"/>
          <w:szCs w:val="24"/>
          <w:lang w:val="en-US"/>
        </w:rPr>
        <w:t>Bwama</w:t>
      </w:r>
      <w:proofErr w:type="spellEnd"/>
      <w:r w:rsidRPr="005B3036">
        <w:rPr>
          <w:rFonts w:ascii="Times New Roman" w:hAnsi="Times New Roman" w:cs="Times New Roman"/>
          <w:b/>
          <w:bCs/>
          <w:sz w:val="24"/>
          <w:szCs w:val="24"/>
          <w:lang w:val="en-US"/>
        </w:rPr>
        <w:t xml:space="preserve"> Village (39.3%):</w:t>
      </w:r>
      <w:r w:rsidRPr="005B3036">
        <w:rPr>
          <w:rFonts w:ascii="Times New Roman" w:hAnsi="Times New Roman" w:cs="Times New Roman"/>
          <w:sz w:val="24"/>
          <w:szCs w:val="24"/>
          <w:lang w:val="en-US"/>
        </w:rPr>
        <w:t xml:space="preserve"> The population residing in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comprises a significant, though somewhat smaller, portion of the respondents. Demographic characteristics, lifestyle, access to resources, and healthcare services within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might differ from those in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w:t>
      </w:r>
    </w:p>
    <w:p w14:paraId="3CD94B00" w14:textId="77777777" w:rsidR="005B3036" w:rsidRPr="005B3036" w:rsidRDefault="005B3036" w:rsidP="005B3036">
      <w:pPr>
        <w:spacing w:after="0" w:line="480" w:lineRule="auto"/>
        <w:jc w:val="both"/>
        <w:rPr>
          <w:rFonts w:ascii="Times New Roman" w:hAnsi="Times New Roman" w:cs="Times New Roman"/>
          <w:sz w:val="24"/>
          <w:szCs w:val="24"/>
          <w:lang w:val="en-US"/>
        </w:rPr>
      </w:pPr>
      <w:proofErr w:type="spellStart"/>
      <w:r w:rsidRPr="005B3036">
        <w:rPr>
          <w:rFonts w:ascii="Times New Roman" w:hAnsi="Times New Roman" w:cs="Times New Roman"/>
          <w:b/>
          <w:bCs/>
          <w:sz w:val="24"/>
          <w:szCs w:val="24"/>
          <w:lang w:val="en-US"/>
        </w:rPr>
        <w:t>Mlegele</w:t>
      </w:r>
      <w:proofErr w:type="spellEnd"/>
      <w:r w:rsidRPr="005B3036">
        <w:rPr>
          <w:rFonts w:ascii="Times New Roman" w:hAnsi="Times New Roman" w:cs="Times New Roman"/>
          <w:b/>
          <w:bCs/>
          <w:sz w:val="24"/>
          <w:szCs w:val="24"/>
          <w:lang w:val="en-US"/>
        </w:rPr>
        <w:t xml:space="preserve"> Village (60.7%): </w:t>
      </w:r>
      <w:r w:rsidRPr="005B3036">
        <w:rPr>
          <w:rFonts w:ascii="Times New Roman" w:hAnsi="Times New Roman" w:cs="Times New Roman"/>
          <w:sz w:val="24"/>
          <w:szCs w:val="24"/>
          <w:lang w:val="en-US"/>
        </w:rPr>
        <w:t xml:space="preserve">The larger majority of respondents reside in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indicating it is the more populated or prevalent village among the surveyed individuals. The larger percentage might imply greater diversity or represent a broader demographic within the study. </w:t>
      </w:r>
    </w:p>
    <w:p w14:paraId="771F2580"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The findings about the distribution of respondents between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and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villages provide crucial insights into the demographic makeup of the surveyed population. Understanding these differences is pivotal for designing effective health interventions, allocating resources, and implementing policies that cater to the specific needs of each community.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{"citationItems":[{"id":"ITEM-1","itemData":{"DOI":"10.1016/J.SOCSCIMED.2015.02.012","ISSN":"0277-9536","PMID":"25721333","abstract":"In contexts where health services are mostly publicly provided and access is still limited, health financing systems require some mechanism for distributing financial resources across geographic areas according to population need. Equity in public health expenditure has been evaluated either by comparing allocations across spending units to equitable shares established using resource allocation formulae, or by using benefit incidence analysis to look at the distribution of expenditure across individual service users. In the latter case, the distribution across individuals has typically not been linked to the mechanisms that determine the allocation across geographic areas, and to the utilization of specific services by individuals.In this paper, we apply benefit incidence analysis in an innovative way to assess horizontal and vertical equity in the geographic allocation of recurrent expenditure for outpatient health care across districts in Mozambique. We compare the actual distribution of expenditure with horizontal and vertical equity benchmarks, set according to measures of economic status and need for health care. We quantify the observed inequities and the relative contributions of service use and resource allocation. We analyse government and donor expenditure separately and combined, for the years 2008-2011 to compare changes over time and funding source. We use data from a number of national routine sources.Results show improvements in both horizontal and vertical equity, along with the gradual alignment of government and donor resources over time, which resulted in almost horizontally and vertically equitable resource allocation in 2011. However, inequities in the distribution of expenditure across beneficiaries persisted and were driven by inequities in service use. The discrepancy between economic and need indicators highlighted initial differences in government and donor expenditure targets, raising questions about the purpose of public health expenditure and confirming the importance of clearly defining equity objectives to inform and evaluate resource allocation policies.","author":[{"dropping-particle":"","family":"Anselmi","given":"Laura","non-dropping-particle":"","parse-names":false,"suffix":""},{"dropping-particle":"","family":"Lagarde","given":"Mylène","non-dropping-particle":"","parse-names":false,"suffix":""},{"dropping-particle":"","family":"Hanson","given":"Kara","non-dropping-particle":"","parse-names":false,"suffix":""}],"container-title":"Social Science &amp; Medicine","id":"ITEM-1","issued":{"date-parts":[["2015","4","1"]]},"page":"216-224","publisher":"Pergamon","title":"Going beyond horizontal equity: An analysis of health expenditure allocation across geographic areas in Mozambique","type":"article-journal","volume":"130"},"uris":["http://www.mendeley.com/documents/?uuid=0afca4bd-d2c9-3435-a9b0-36a72494f153"]}],"mendeley":{"formattedCitation":"(Anselmi et al., 2015)","plainTextFormattedCitation":"(Anselmi et al., 2015)","previouslyFormattedCitation":"(Anselmi et al., 2015)"},"properties":{"noteIndex":0},"schema":"https://github.com/citation-style-language/schema/raw/master/csl-citation.json"}</w:instrText>
      </w:r>
      <w:r w:rsidRPr="005B3036">
        <w:rPr>
          <w:rFonts w:ascii="Times New Roman" w:hAnsi="Times New Roman" w:cs="Times New Roman"/>
          <w:sz w:val="24"/>
          <w:szCs w:val="24"/>
          <w:lang w:val="en-US"/>
        </w:rPr>
        <w:fldChar w:fldCharType="separate"/>
      </w:r>
      <w:proofErr w:type="gramStart"/>
      <w:r w:rsidRPr="005B3036">
        <w:rPr>
          <w:rFonts w:ascii="Times New Roman" w:hAnsi="Times New Roman" w:cs="Times New Roman"/>
          <w:noProof/>
          <w:sz w:val="24"/>
          <w:szCs w:val="24"/>
          <w:lang w:val="en-US"/>
        </w:rPr>
        <w:t>(Anselmi et al., 2015)</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w:t>
      </w:r>
      <w:proofErr w:type="gramEnd"/>
      <w:r w:rsidRPr="005B3036">
        <w:rPr>
          <w:rFonts w:ascii="Times New Roman" w:hAnsi="Times New Roman" w:cs="Times New Roman"/>
          <w:sz w:val="24"/>
          <w:szCs w:val="24"/>
          <w:lang w:val="en-US"/>
        </w:rPr>
        <w:t xml:space="preserve"> </w:t>
      </w:r>
    </w:p>
    <w:p w14:paraId="00EE8BED" w14:textId="77777777" w:rsidR="005B3036" w:rsidRPr="005B3036" w:rsidRDefault="005B3036" w:rsidP="005B3036">
      <w:pPr>
        <w:spacing w:after="0" w:line="480"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Satisfaction of villagers with medicine accessibility </w:t>
      </w:r>
    </w:p>
    <w:p w14:paraId="5A7AB047" w14:textId="77777777" w:rsidR="005B3036" w:rsidRPr="005B3036" w:rsidRDefault="005B3036" w:rsidP="005B3036">
      <w:pPr>
        <w:spacing w:after="0" w:line="480" w:lineRule="auto"/>
        <w:jc w:val="both"/>
        <w:rPr>
          <w:rFonts w:ascii="Times New Roman" w:eastAsia="Calibri" w:hAnsi="Times New Roman" w:cs="Times New Roman"/>
          <w:sz w:val="24"/>
          <w:szCs w:val="24"/>
          <w:lang w:val="en-US"/>
        </w:rPr>
      </w:pPr>
      <w:r w:rsidRPr="005B3036">
        <w:rPr>
          <w:rFonts w:ascii="Times New Roman" w:hAnsi="Times New Roman" w:cs="Times New Roman"/>
          <w:sz w:val="24"/>
          <w:szCs w:val="24"/>
          <w:lang w:val="en-US"/>
        </w:rPr>
        <w:t xml:space="preserve">Medicine accessibility satisfaction was cross tabulated with household using and not using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w:t>
      </w:r>
      <w:r w:rsidRPr="005B3036">
        <w:rPr>
          <w:rFonts w:ascii="Times New Roman" w:eastAsia="Calibri" w:hAnsi="Times New Roman" w:cs="Times New Roman"/>
          <w:sz w:val="24"/>
          <w:szCs w:val="24"/>
          <w:lang w:val="en-US"/>
        </w:rPr>
        <w:t>Table 2 shows the distribution of respondents;</w:t>
      </w:r>
    </w:p>
    <w:p w14:paraId="2FC981F1" w14:textId="77777777" w:rsidR="005B3036" w:rsidRPr="005B3036" w:rsidRDefault="005B3036" w:rsidP="005B3036">
      <w:pPr>
        <w:pStyle w:val="Heading4"/>
        <w:spacing w:before="0" w:line="480" w:lineRule="auto"/>
        <w:rPr>
          <w:rFonts w:ascii="Times New Roman" w:hAnsi="Times New Roman" w:cs="Times New Roman"/>
          <w:b/>
          <w:bCs/>
          <w:i w:val="0"/>
          <w:iCs w:val="0"/>
          <w:color w:val="auto"/>
          <w:sz w:val="24"/>
          <w:szCs w:val="24"/>
          <w:lang w:val="en-US"/>
        </w:rPr>
      </w:pPr>
      <w:bookmarkStart w:id="172" w:name="_Toc149310665"/>
      <w:proofErr w:type="gramStart"/>
      <w:r w:rsidRPr="005B3036">
        <w:rPr>
          <w:rFonts w:ascii="Times New Roman" w:hAnsi="Times New Roman" w:cs="Times New Roman"/>
          <w:b/>
          <w:bCs/>
          <w:i w:val="0"/>
          <w:iCs w:val="0"/>
          <w:color w:val="auto"/>
          <w:sz w:val="24"/>
          <w:szCs w:val="24"/>
          <w:lang w:val="en-US"/>
        </w:rPr>
        <w:lastRenderedPageBreak/>
        <w:t xml:space="preserve">Table; 2 </w:t>
      </w:r>
      <w:proofErr w:type="spellStart"/>
      <w:r w:rsidRPr="005B3036">
        <w:rPr>
          <w:rFonts w:ascii="Times New Roman" w:hAnsi="Times New Roman" w:cs="Times New Roman"/>
          <w:b/>
          <w:bCs/>
          <w:i w:val="0"/>
          <w:iCs w:val="0"/>
          <w:color w:val="auto"/>
          <w:sz w:val="24"/>
          <w:szCs w:val="24"/>
          <w:lang w:val="en-US"/>
        </w:rPr>
        <w:t>Crosstabulation</w:t>
      </w:r>
      <w:proofErr w:type="spellEnd"/>
      <w:r w:rsidRPr="005B3036">
        <w:rPr>
          <w:rFonts w:ascii="Times New Roman" w:hAnsi="Times New Roman" w:cs="Times New Roman"/>
          <w:b/>
          <w:bCs/>
          <w:i w:val="0"/>
          <w:iCs w:val="0"/>
          <w:color w:val="auto"/>
          <w:sz w:val="24"/>
          <w:szCs w:val="24"/>
          <w:lang w:val="en-US"/>
        </w:rPr>
        <w:t xml:space="preserve"> medicine accessibility </w:t>
      </w:r>
      <w:proofErr w:type="spellStart"/>
      <w:r w:rsidRPr="005B3036">
        <w:rPr>
          <w:rFonts w:ascii="Times New Roman" w:hAnsi="Times New Roman" w:cs="Times New Roman"/>
          <w:b/>
          <w:bCs/>
          <w:i w:val="0"/>
          <w:iCs w:val="0"/>
          <w:color w:val="auto"/>
          <w:sz w:val="24"/>
          <w:szCs w:val="24"/>
          <w:lang w:val="en-US"/>
        </w:rPr>
        <w:t>vs</w:t>
      </w:r>
      <w:proofErr w:type="spellEnd"/>
      <w:r w:rsidRPr="005B3036">
        <w:rPr>
          <w:rFonts w:ascii="Times New Roman" w:hAnsi="Times New Roman" w:cs="Times New Roman"/>
          <w:b/>
          <w:bCs/>
          <w:i w:val="0"/>
          <w:iCs w:val="0"/>
          <w:color w:val="auto"/>
          <w:sz w:val="24"/>
          <w:szCs w:val="24"/>
          <w:lang w:val="en-US"/>
        </w:rPr>
        <w:t xml:space="preserve"> households </w:t>
      </w:r>
      <w:proofErr w:type="spellStart"/>
      <w:r w:rsidRPr="005B3036">
        <w:rPr>
          <w:rFonts w:ascii="Times New Roman" w:hAnsi="Times New Roman" w:cs="Times New Roman"/>
          <w:b/>
          <w:bCs/>
          <w:i w:val="0"/>
          <w:iCs w:val="0"/>
          <w:color w:val="auto"/>
          <w:sz w:val="24"/>
          <w:szCs w:val="24"/>
          <w:lang w:val="en-US"/>
        </w:rPr>
        <w:t>Okigusuri</w:t>
      </w:r>
      <w:proofErr w:type="spellEnd"/>
      <w:r w:rsidRPr="005B3036">
        <w:rPr>
          <w:rFonts w:ascii="Times New Roman" w:hAnsi="Times New Roman" w:cs="Times New Roman"/>
          <w:b/>
          <w:bCs/>
          <w:i w:val="0"/>
          <w:iCs w:val="0"/>
          <w:color w:val="auto"/>
          <w:sz w:val="24"/>
          <w:szCs w:val="24"/>
          <w:lang w:val="en-US"/>
        </w:rPr>
        <w:t xml:space="preserve"> status.</w:t>
      </w:r>
      <w:bookmarkEnd w:id="172"/>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269"/>
        <w:gridCol w:w="2191"/>
        <w:gridCol w:w="1608"/>
      </w:tblGrid>
      <w:tr w:rsidR="005B3036" w:rsidRPr="005B3036" w14:paraId="47D6F728"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608AB9F0"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Medicine accessibility satisfaction </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50C1FA7"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proofErr w:type="spellStart"/>
            <w:r w:rsidRPr="005B3036">
              <w:rPr>
                <w:rFonts w:ascii="Times New Roman" w:hAnsi="Times New Roman" w:cs="Times New Roman"/>
                <w:b/>
                <w:bCs/>
                <w:sz w:val="24"/>
                <w:szCs w:val="24"/>
                <w:lang w:val="en-US"/>
              </w:rPr>
              <w:t>Okigusuri</w:t>
            </w:r>
            <w:proofErr w:type="spellEnd"/>
            <w:r w:rsidRPr="005B3036">
              <w:rPr>
                <w:rFonts w:ascii="Times New Roman" w:hAnsi="Times New Roman" w:cs="Times New Roman"/>
                <w:b/>
                <w:bCs/>
                <w:sz w:val="24"/>
                <w:szCs w:val="24"/>
                <w:lang w:val="en-US"/>
              </w:rPr>
              <w:t xml:space="preserve"> user</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D271FFB"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Non </w:t>
            </w:r>
            <w:proofErr w:type="spellStart"/>
            <w:r w:rsidRPr="005B3036">
              <w:rPr>
                <w:rFonts w:ascii="Times New Roman" w:hAnsi="Times New Roman" w:cs="Times New Roman"/>
                <w:b/>
                <w:bCs/>
                <w:sz w:val="24"/>
                <w:szCs w:val="24"/>
                <w:lang w:val="en-US"/>
              </w:rPr>
              <w:t>Okigusuri</w:t>
            </w:r>
            <w:proofErr w:type="spellEnd"/>
            <w:r w:rsidRPr="005B3036">
              <w:rPr>
                <w:rFonts w:ascii="Times New Roman" w:hAnsi="Times New Roman" w:cs="Times New Roman"/>
                <w:b/>
                <w:bCs/>
                <w:sz w:val="24"/>
                <w:szCs w:val="24"/>
                <w:lang w:val="en-US"/>
              </w:rPr>
              <w:t xml:space="preserve"> user</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6102E9FA" w14:textId="77777777" w:rsidR="005B3036" w:rsidRPr="005B3036" w:rsidRDefault="005B3036" w:rsidP="005F1681">
            <w:pPr>
              <w:spacing w:after="0" w:line="360"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Total </w:t>
            </w:r>
          </w:p>
        </w:tc>
      </w:tr>
      <w:tr w:rsidR="005B3036" w:rsidRPr="005B3036" w14:paraId="45A0B897" w14:textId="77777777" w:rsidTr="005F1681">
        <w:trPr>
          <w:trHeight w:val="325"/>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1CD4A37B"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Very easy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4907961"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37.1%</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58D53F5"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0.00%</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29DAB00D"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18.6%</w:t>
            </w:r>
          </w:p>
        </w:tc>
      </w:tr>
      <w:tr w:rsidR="005B3036" w:rsidRPr="005B3036" w14:paraId="1A586C47" w14:textId="77777777" w:rsidTr="005F1681">
        <w:trPr>
          <w:trHeight w:val="316"/>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41D658D7"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Easy </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71AFDBB"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37.1%</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184CFAB"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0.00%</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1F1F99B5"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18.6%</w:t>
            </w:r>
          </w:p>
        </w:tc>
      </w:tr>
      <w:tr w:rsidR="005B3036" w:rsidRPr="005B3036" w14:paraId="4671A451"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4D3EAA1F"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Neither easy nor Difficult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811484A"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0.00%</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A0F47B4"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17.1%</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473E91F1"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8.6%</w:t>
            </w:r>
          </w:p>
        </w:tc>
      </w:tr>
      <w:tr w:rsidR="005B3036" w:rsidRPr="005B3036" w14:paraId="60DC52AD" w14:textId="77777777" w:rsidTr="005F1681">
        <w:trPr>
          <w:trHeight w:val="462"/>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10B98222"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Difficult </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7C20980"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21.4%</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29F3415A"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77.1%</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741EE8F7"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49.3%</w:t>
            </w:r>
          </w:p>
        </w:tc>
      </w:tr>
      <w:tr w:rsidR="005B3036" w:rsidRPr="005B3036" w14:paraId="17182238" w14:textId="77777777" w:rsidTr="005F1681">
        <w:trPr>
          <w:trHeight w:val="283"/>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7F5C95EE"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Very difficult </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DF0B88F"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4.3%</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6E50B69"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5.7%</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0BF37D3C" w14:textId="77777777" w:rsidR="005B3036" w:rsidRPr="005B3036" w:rsidRDefault="005B3036" w:rsidP="005F1681">
            <w:pPr>
              <w:spacing w:after="0" w:line="36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5.0%</w:t>
            </w:r>
          </w:p>
        </w:tc>
      </w:tr>
    </w:tbl>
    <w:p w14:paraId="13E57365" w14:textId="77777777" w:rsidR="005B3036" w:rsidRPr="005B3036" w:rsidRDefault="005B3036" w:rsidP="005B3036">
      <w:pPr>
        <w:spacing w:after="0" w:line="480" w:lineRule="auto"/>
        <w:jc w:val="both"/>
        <w:rPr>
          <w:rFonts w:ascii="Times New Roman" w:hAnsi="Times New Roman" w:cs="Times New Roman"/>
          <w:sz w:val="24"/>
          <w:szCs w:val="24"/>
          <w:lang w:val="en-US"/>
        </w:rPr>
      </w:pPr>
      <w:proofErr w:type="gramStart"/>
      <w:r w:rsidRPr="005B3036">
        <w:rPr>
          <w:rFonts w:ascii="Times New Roman" w:hAnsi="Times New Roman" w:cs="Times New Roman"/>
          <w:sz w:val="24"/>
          <w:szCs w:val="24"/>
          <w:lang w:val="en-US"/>
        </w:rPr>
        <w:t>Source; Field data 2023.</w:t>
      </w:r>
      <w:proofErr w:type="gramEnd"/>
      <w:r w:rsidRPr="005B3036">
        <w:rPr>
          <w:rFonts w:ascii="Times New Roman" w:hAnsi="Times New Roman" w:cs="Times New Roman"/>
          <w:sz w:val="24"/>
          <w:szCs w:val="24"/>
          <w:lang w:val="en-US"/>
        </w:rPr>
        <w:t xml:space="preserve"> </w:t>
      </w:r>
    </w:p>
    <w:p w14:paraId="6488B43E" w14:textId="77777777" w:rsidR="005B3036" w:rsidRPr="005B3036" w:rsidRDefault="005B3036" w:rsidP="005B3036">
      <w:pPr>
        <w:spacing w:after="0" w:line="480" w:lineRule="auto"/>
        <w:jc w:val="both"/>
        <w:rPr>
          <w:rFonts w:ascii="Times New Roman" w:hAnsi="Times New Roman" w:cs="Times New Roman"/>
          <w:sz w:val="24"/>
          <w:szCs w:val="24"/>
          <w:lang w:val="en-US"/>
        </w:rPr>
      </w:pPr>
    </w:p>
    <w:p w14:paraId="6B77A475"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73" w:name="_Toc149917551"/>
      <w:r w:rsidRPr="005B3036">
        <w:rPr>
          <w:rFonts w:ascii="Times New Roman" w:hAnsi="Times New Roman" w:cs="Times New Roman"/>
          <w:b/>
          <w:bCs/>
          <w:sz w:val="24"/>
          <w:szCs w:val="24"/>
          <w:lang w:val="en-US"/>
        </w:rPr>
        <w:t>Satisfaction with medicine a</w:t>
      </w:r>
      <w:bookmarkEnd w:id="173"/>
      <w:r w:rsidRPr="005B3036">
        <w:rPr>
          <w:rFonts w:ascii="Times New Roman" w:hAnsi="Times New Roman" w:cs="Times New Roman"/>
          <w:b/>
          <w:bCs/>
          <w:sz w:val="24"/>
          <w:szCs w:val="24"/>
          <w:lang w:val="en-US"/>
        </w:rPr>
        <w:t>ccessibility</w:t>
      </w:r>
    </w:p>
    <w:p w14:paraId="67ED18F5"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From table 2 above Findings revealed that 37.1% of respondents using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reported being satisfied with medicine accessibility where they found it very easy for medicine accessibility in the village, another group 37.1% also found it easy and being satisfied with medicine accessibility. This indicates that a majority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users </w:t>
      </w:r>
      <w:proofErr w:type="gramStart"/>
      <w:r w:rsidRPr="005B3036">
        <w:rPr>
          <w:rFonts w:ascii="Times New Roman" w:hAnsi="Times New Roman" w:cs="Times New Roman"/>
          <w:sz w:val="24"/>
          <w:szCs w:val="24"/>
          <w:lang w:val="en-US"/>
        </w:rPr>
        <w:t>find</w:t>
      </w:r>
      <w:proofErr w:type="gramEnd"/>
      <w:r w:rsidRPr="005B3036">
        <w:rPr>
          <w:rFonts w:ascii="Times New Roman" w:hAnsi="Times New Roman" w:cs="Times New Roman"/>
          <w:sz w:val="24"/>
          <w:szCs w:val="24"/>
          <w:lang w:val="en-US"/>
        </w:rPr>
        <w:t xml:space="preserve"> it convenient and effective in providing them with the medicines they need, on the other hand none of the respondents without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were not satisfied with the medicine accessibility. In contrast, non-</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are experiencing significant challenges in obtaining medicines. None of them are satisfied with medicine accessibility, and a large majority (77.1%) </w:t>
      </w:r>
      <w:proofErr w:type="gramStart"/>
      <w:r w:rsidRPr="005B3036">
        <w:rPr>
          <w:rFonts w:ascii="Times New Roman" w:hAnsi="Times New Roman" w:cs="Times New Roman"/>
          <w:sz w:val="24"/>
          <w:szCs w:val="24"/>
          <w:lang w:val="en-US"/>
        </w:rPr>
        <w:t>find</w:t>
      </w:r>
      <w:proofErr w:type="gramEnd"/>
      <w:r w:rsidRPr="005B3036">
        <w:rPr>
          <w:rFonts w:ascii="Times New Roman" w:hAnsi="Times New Roman" w:cs="Times New Roman"/>
          <w:sz w:val="24"/>
          <w:szCs w:val="24"/>
          <w:lang w:val="en-US"/>
        </w:rPr>
        <w:t xml:space="preserve"> it difficult to get the medicines they require. This indicate that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system, might play a crucial role in facilitating accessibility of medicines, potentially through improved distribution channels that is </w:t>
      </w:r>
      <w:proofErr w:type="spellStart"/>
      <w:r w:rsidRPr="005B3036">
        <w:rPr>
          <w:rFonts w:ascii="Times New Roman" w:hAnsi="Times New Roman" w:cs="Times New Roman"/>
          <w:sz w:val="24"/>
          <w:szCs w:val="24"/>
          <w:lang w:val="en-US"/>
        </w:rPr>
        <w:t>homebased</w:t>
      </w:r>
      <w:proofErr w:type="spellEnd"/>
      <w:r w:rsidRPr="005B3036">
        <w:rPr>
          <w:rFonts w:ascii="Times New Roman" w:hAnsi="Times New Roman" w:cs="Times New Roman"/>
          <w:sz w:val="24"/>
          <w:szCs w:val="24"/>
          <w:lang w:val="en-US"/>
        </w:rPr>
        <w:t xml:space="preserve"> medicine placement, which is not present or as effective for non-</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Some scholars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{"citationItems":[{"id":"ITEM-1","itemData":{"DOI":"10.1186/s12913-017-2745-7","ISSN":"14726963","PMID":"29178876","abstract":"Background: Understanding regional variation in patient satisfaction about healthcare systems (PHCs) on the quality of services provided is instrumental to improving quality and developing a patient-centered healthcare system by making it more responsive especially to the cultural aspects of health demands of a population. Reaching to the innovative National Health Insurance Scheme (NHIS) in Ghana, surpassing several reforms in healthcare financing has been a milestone. However, the focus of NHIS is on the demand side of healthcare delivery. Studies focusing on the supply side of healthcare delivery, particularly the quality of service as perceived by the consumers are required. A growing number of studies have focused on regional differences of patient satisfaction in developed countries, however little research has been conducted concerning patient satisfaction in resource-poor settings like in Ghana. This study was therefore dedicated to examining the variation in satisfaction across rural and urban women in Ghana. Methods: Data for the present study were obtained from the latest demographic and health survey in Ghana (GDHS 2014). Participants were 3576 women aged between 15 and 49 years living in non-institutional settings in Ghana. Summary statistics in percentages was used to present respondents' demographic, socioeconomic characteristics. Chi-square test was used to find association between urban-rural differentials with socio-economic variables. Multiple logistic regression was performed to measure the association of being satisfied with primary healthcare services with study variables. Model fitness was tested by pseudo R 2. Statistical significance was set at p &lt; 0.05. Results: The findings in this study revealed that about 57.1% were satisfied with primary health care services. The urban and rural areas reported 57.6 and 56.6% respectively which showed no statistically significant difference (z = 0.64; p = 0.523; 95%CI: -0.022, 0.043). Bivariate analysis showed that region, highest level of education, wealth index and type of facility were significantly associated with location of residence (urban-rural areas). After adjusting for confounding variables using logistic regression, geographical location became a key factor of satisfaction with primary healthcare services by location of residence. In urban areas, respondents from Greater Accra had 64% increase in the level of satisfaction when compared to those in Western region (OR = 1.64; 95CI:…","author":[{"dropping-particle":"","family":"Yaya","given":"Sanni","non-dropping-particle":"","parse-names":false,"suffix":""},{"dropping-particle":"","family":"Bishwajit","given":"Ghose","non-dropping-particle":"","parse-names":false,"suffix":""},{"dropping-particle":"","family":"Ekholuenetale","given":"Michael","non-dropping-particle":"","parse-names":false,"suffix":""},{"dropping-particle":"","family":"Shah","given":"Vaibhav","non-dropping-particle":"","parse-names":false,"suffix":""},{"dropping-particle":"","family":"Kadio","given":"Bernard","non-dropping-particle":"","parse-names":false,"suffix":""},{"dropping-particle":"","family":"Udenigwe","given":"Ogochukwu","non-dropping-particle":"","parse-names":false,"suffix":""}],"container-title":"BMC Health Services Research","id":"ITEM-1","issue":"1","issued":{"date-parts":[["2017"]]},"page":"1-9","publisher":"BMC Health Services Research","title":"Urban-rural difference in satisfaction with primary healthcare services in Ghana","type":"article-journal","volume":"17"},"uris":["http://www.mendeley.com/documents/?uuid=23430f1c-be68-42af-af18-719f89c1e229"]}],"mendeley":{"formattedCitation":"(Yaya et al., 2017)","plainTextFormattedCitation":"(Yaya et al., 2017)","previouslyFormattedCitation":"(Yaya et al., 2017)"},"properties":{"noteIndex":0},"schema":"https://github.com/citation-style-language/schema/raw/master/csl-citation.json"}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Yaya</w:t>
      </w:r>
      <w:proofErr w:type="spellEnd"/>
      <w:r w:rsidRPr="005B3036">
        <w:rPr>
          <w:rFonts w:ascii="Times New Roman" w:hAnsi="Times New Roman" w:cs="Times New Roman"/>
          <w:noProof/>
          <w:sz w:val="24"/>
          <w:szCs w:val="24"/>
          <w:lang w:val="en-US"/>
        </w:rPr>
        <w:t xml:space="preserve"> et al., 2017)</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urge that the </w:t>
      </w:r>
      <w:r w:rsidRPr="005B3036">
        <w:rPr>
          <w:rFonts w:ascii="Times New Roman" w:hAnsi="Times New Roman" w:cs="Times New Roman"/>
          <w:sz w:val="24"/>
          <w:szCs w:val="24"/>
          <w:lang w:val="en-US"/>
        </w:rPr>
        <w:lastRenderedPageBreak/>
        <w:t>disparities in healthcare infrastructure, economic constraints, and geographic isolation as significant contributors to the lower satisfaction levels regarding medicine accessibility in rural areas. Efforts, such as telemedicine, mobile clinics, and community health initiatives, might be referenced as potential solutions to improve medicine access and satisfaction in these regions.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{"citationItems":[{"id":"ITEM-1","itemData":{"DOI":"10.1186/s12903-021-01613-0","ISSN":"14726831","PMID":"33992110","abstract":"Background: Identifying spatial variation in patient satisfaction is essential to improve the quality of care. Thus, the objective of this study was to investigate rural–urban disparities in patient satisfaction and to determine the factors that could influence satisfaction with oral health care. Methods: Data from 1788 parents/caregivers of children who participated in the Quebec Ministry of Health clinical study were subject to secondary analysis. The Perneger model of patient satisfaction was used as the conceptual framework for the study. Satisfaction with oral health care was measured using the WHO-sponsored International Collaborative Study of Oral Health Outcomes (ICS-II). Explanatory variables included predisposing factors and enabling resources. Statistical analyses included descriptive statistics, as well as bivariate and linear regression models. Results: Individuals with higher income, dental insurance coverage, having a family dentist, reporting ease in finding a dentist, and having access to a private dental clinic were more satisfied with oral health care (p &lt; 0.001). There were statistically significant differences between rural and urban Quebec residents in their ratings of patient satisfaction on four items, including dental office location (p = 0.013), dental equipment (p = 0.016), cost of dental treatment (p &lt; 0.001), and cleanliness of dental office (p = 0.004), with greater satisfaction for urban dwellers. The multiple linear regression model showed that major determinants of patient satisfaction were being born in Canada, income ≥ 40,000$ CAD, having a family dentist, and having visited the dentist in the last year for regular checkups. However, ethnicity, having difficulty finding a dentist, and being in need of dental treatment negatively influenced patient satisfaction with oral health care. Conclusions: These findings suggest that Quebec rural–urban disparity exists in patient satisfaction with care and that determinants of health influence this outcome. Intensive and powerful knowledge dissemination activities are needed to mobilize policymakers in implementing public health strategies to reduce this disparity.","author":[{"dropping-particle":"","family":"Alhozgi","given":"Abdalgader","non-dropping-particle":"","parse-names":false,"suffix":""},{"dropping-particle":"","family":"Feine","given":"Jocelyne S.","non-dropping-particle":"","parse-names":false,"suffix":""},{"dropping-particle":"","family":"Tanwir","given":"Farzeen","non-dropping-particle":"","parse-names":false,"suffix":""},{"dropping-particle":"","family":"Shrivastava","given":"Richa","non-dropping-particle":"","parse-names":false,"suffix":""},{"dropping-particle":"","family":"Galarneau","given":"Chantal","non-dropping-particle":"","parse-names":false,"suffix":""},{"dropping-particle":"","family":"Emami","given":"Elham","non-dropping-particle":"","parse-names":false,"suffix":""}],"container-title":"BMC Oral Health","id":"ITEM-1","issue":"1","issued":{"date-parts":[["2021"]]},"page":"1-8","publisher":"BioMed Central","title":"Rural–urban disparities in patient satisfaction with oral health care: a provincial survey","type":"article-journal","volume":"21"},"uris":["http://www.mendeley.com/documents/?uuid=1b972489-f2fc-4a27-8f9c-8b8d3c885e6a"]}],"mendeley":{"formattedCitation":"(Alhozgi et al., 2021)","plainTextFormattedCitation":"(Alhozgi et al., 2021)","previouslyFormattedCitation":"(Alhozgi et al., 2021)"},"properties":{"noteIndex":0},"schema":"https://github.com/citation-style-language/schema/raw/master/csl-citation.json"}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Alhozgi</w:t>
      </w:r>
      <w:proofErr w:type="spellEnd"/>
      <w:r w:rsidRPr="005B3036">
        <w:rPr>
          <w:rFonts w:ascii="Times New Roman" w:hAnsi="Times New Roman" w:cs="Times New Roman"/>
          <w:noProof/>
          <w:sz w:val="24"/>
          <w:szCs w:val="24"/>
          <w:lang w:val="en-US"/>
        </w:rPr>
        <w:t xml:space="preserve"> et al., 2021)</w:t>
      </w:r>
      <w:r w:rsidRPr="005B3036">
        <w:rPr>
          <w:rFonts w:ascii="Times New Roman" w:hAnsi="Times New Roman" w:cs="Times New Roman"/>
          <w:sz w:val="24"/>
          <w:szCs w:val="24"/>
          <w:lang w:val="en-US"/>
        </w:rPr>
        <w:fldChar w:fldCharType="end"/>
      </w:r>
    </w:p>
    <w:p w14:paraId="0DE363F8"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74" w:name="_Toc149917552"/>
      <w:r w:rsidRPr="005B3036">
        <w:rPr>
          <w:rFonts w:ascii="Times New Roman" w:hAnsi="Times New Roman" w:cs="Times New Roman"/>
          <w:b/>
          <w:bCs/>
          <w:sz w:val="24"/>
          <w:szCs w:val="24"/>
          <w:lang w:val="en-US"/>
        </w:rPr>
        <w:t>Major Source of Medicine</w:t>
      </w:r>
      <w:bookmarkEnd w:id="174"/>
    </w:p>
    <w:p w14:paraId="677EE953"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A notable finding is that 90.5%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mentioned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as their major source of medicine. This suggests that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plays a crucial role in ensuring medicine accessibility for this group. In contrast, 72% of non-</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mentioned the pharmacy as their major source of getting medicine. It's interesting to note that a significant portion of non-</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still rely on pharmacies despite being located far away and cost of medicine being high. This may indicate that they have limited access to alternatives for obtaining medicines. Additionally, 12% of non-</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mentioned hospitals as their source of medicine, hospitals are generally not the primary source of obtaining routine medications,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{"citationItems":[{"id":"ITEM-1","itemData":{"DOI":"10.4103/jfmpc.jfmpc","ISBN":"2249-4863 (Print) 2249-4863 (Linking)","ISSN":"2249-4863","PMID":"29026777","abstract":"Adolescent idiopathic scoliosis (AIS) remains the most common and potentially severe form of scoliosis during the rapid growth period. It is generally accepted that AIS is a multifactorial disease controlled by genetic, hormonal, neuromuscular, and environmental factors. Herein, we describe a case of 12‑year‑old scoliotic girl with a double curve of initially 26° thoracic and 23° lumbar, seeking chiropractic care. The therapy was provided three times/twice a week for 6 months. Adjustments of the spine through chiropractic, both soreness and mobility, were shown to improve. A total correction in Cobb angle of 6° (23%) in the thoracic curve and 7° (30%) in the lumbar curve was illustrated on consequent radiographs. This case highlights the advantage of chiropractic adjustment of early scoliosis primarily because the medical community does not offer any treatment for such a mild scoliosis. Further, randomized trial is warranted to support this viability for AIS. Keywords:","author":[{"dropping-particle":"","family":"Chowdhury","given":"Subhankar","non-dropping-particle":"","parse-names":false,"suffix":""},{"dropping-particle":"","family":"Chakraborty","given":"Partha pratim","non-dropping-particle":"","parse-names":false,"suffix":""}],"container-title":"Journal of Family Medicine and Primary Care","id":"ITEM-1","issue":"2","issued":{"date-parts":[["2017"]]},"page":"169-170","title":"Universal health coverage ‑ There is more to it than meets the eye","type":"article-journal","volume":"6"},"uris":["http://www.mendeley.com/documents/?uuid=4b3fcde8-1b5f-431c-9932-e56e9c917aa9"]}],"mendeley":{"formattedCitation":"(Chowdhury &amp; Chakraborty, 2017)","plainTextFormattedCitation":"(Chowdhury &amp; Chakraborty, 2017)","previouslyFormattedCitation":"(Chowdhury &amp; Chakraborty, 2017)"},"properties":{"noteIndex":0},"schema":"https://github.com/citation-style-language/schema/raw/master/csl-citation.json"}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Chowdhury</w:t>
      </w:r>
      <w:proofErr w:type="spellEnd"/>
      <w:r w:rsidRPr="005B3036">
        <w:rPr>
          <w:rFonts w:ascii="Times New Roman" w:hAnsi="Times New Roman" w:cs="Times New Roman"/>
          <w:noProof/>
          <w:sz w:val="24"/>
          <w:szCs w:val="24"/>
          <w:lang w:val="en-US"/>
        </w:rPr>
        <w:t xml:space="preserve"> &amp; Chakraborty, 2017)</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so this could indicate that these respondents have to resort to hospitals due to limited options.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appears to have a positive impact on medicine accessibility and satisfaction among users. This suggests that such a rural health approach systems could be a solution to improve accessibility and access to medicines, especially for those who may face challenges accessing traditional pharmacies. This aligns with the literature on the growing use of technology in healthcare, such as automated medication dispensing systems, to enhance patient adherence and medication access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{"citationItems":[{"id":"ITEM-1","itemData":{"DOI":"10.2146/ajhp100077","ISSN":"15352900","PMID":"20852164","abstract":"Purpose. A systematic review examining the economic effects of pharmacist-provided direct patient care on health outcomes in the United States was conducted. Methods. A comprehensive literature search was conducted using 13 academic and medical databases. Studies were included in the analysis if they described pharmacist-provided direct patient care, used comparison groups, evaluated economic outcomes, and were conducted in the United States. Outcome results were categorized as (1) favorable, indicating significant improvement as a result of pharmacists' interventions or services, (2) not favorable, indicating significant improvement as a result of nonpharmacist care, (3) mixed, having favorable results on one measure of a study variable but not favorable results or no effect on another, (4) having no effect, indicating no significant difference between pharmacists' interventions or services and the comparison, or (5) unclear, indicating the outcome could not be determined based on presented data. Results. Of the 56,573 citations considered, a total of 126 studies met the criteria for inclusion in this systematic review. Results favoring pharmacist-provided care were found in 20 studies (15.9%), mixed results were seen in 53 studies (42.1%), no effect was found in 6 studies (4.8%), and unclear results were found in 47 studies (37.3%). Conclusion. A majority of studies examining the economic effects of pharmacist-provided direct patient care in the United States were limited by their partial cost analyses, study design, and other analysis considerations. A majority of the 20 studies that found positive economic benefits examined pharmacists' interventions involving technical methods or multimodal approaches. United States Copyright © 2010, American Society of Health-System Pharmacists, Inc. All rights reserved.","author":[{"dropping-particle":"","family":"Chisholm-Burns","given":"Marie A.","non-dropping-particle":"","parse-names":false,"suffix":""},{"dropping-particle":"","family":"Graff Zivin","given":"Joshua S.","non-dropping-particle":"","parse-names":false,"suffix":""},{"dropping-particle":"","family":"Lee","given":"Jeannie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Abraham","given":"Ivo","non-dropping-particle":"","parse-names":false,"suffix":""},{"dropping-particle":"","family":"Palmer","given":"John","non-dropping-particle":"","parse-names":false,"suffix":""}],"container-title":"American Journal of Health-System Pharmacy","id":"ITEM-1","issue":"19","issued":{"date-parts":[["2010"]]},"page":"1624-1634","title":"Economic effects of pharmacists on health outcomes in the United States: A systematic review","type":"article-journal","volume":"67"},"uris":["http://www.mendeley.com/documents/?uuid=290f9701-317e-4259-bbea-3a1ced13e916"]}],"mendeley":{"formattedCitation":"(Chisholm-Burns et al., 2010)","plainTextFormattedCitation":"(Chisholm-Burns et al., 2010)","previouslyFormattedCitation":"(Chisholm-Burns et al., 2010)"},"properties":{"noteIndex":0},"schema":"https://github.com/citation-style-language/schema/raw/master/csl-citation.json"}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(Chisholm-Burns et al., 2010)</w:t>
      </w:r>
      <w:r w:rsidRPr="005B3036">
        <w:rPr>
          <w:rFonts w:ascii="Times New Roman" w:hAnsi="Times New Roman" w:cs="Times New Roman"/>
          <w:sz w:val="24"/>
          <w:szCs w:val="24"/>
          <w:lang w:val="en-US"/>
        </w:rPr>
        <w:fldChar w:fldCharType="end"/>
      </w:r>
    </w:p>
    <w:p w14:paraId="0AC9F2E4"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75" w:name="_Toc149917553"/>
      <w:r w:rsidRPr="005B3036">
        <w:rPr>
          <w:rFonts w:ascii="Times New Roman" w:hAnsi="Times New Roman" w:cs="Times New Roman"/>
          <w:b/>
          <w:bCs/>
          <w:sz w:val="24"/>
          <w:szCs w:val="24"/>
          <w:lang w:val="en-US"/>
        </w:rPr>
        <w:lastRenderedPageBreak/>
        <w:t>Drivers for Easiness in Medicine Accessibility</w:t>
      </w:r>
      <w:bookmarkEnd w:id="175"/>
    </w:p>
    <w:p w14:paraId="0077D139"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eastAsia="Calibri" w:hAnsi="Times New Roman" w:cs="Times New Roman"/>
          <w:sz w:val="24"/>
          <w:szCs w:val="24"/>
          <w:lang w:val="en-US"/>
        </w:rPr>
        <w:t xml:space="preserve">Drivers for easiness satisfaction of villagers with medicine accessibility forms a pivotal aspect of this study, as it delves into the dissemination and comprehension of information for individual with and without </w:t>
      </w:r>
      <w:proofErr w:type="spellStart"/>
      <w:r w:rsidRPr="005B3036">
        <w:rPr>
          <w:rFonts w:ascii="Times New Roman" w:eastAsia="Calibri" w:hAnsi="Times New Roman" w:cs="Times New Roman"/>
          <w:sz w:val="24"/>
          <w:szCs w:val="24"/>
          <w:lang w:val="en-US"/>
        </w:rPr>
        <w:t>Okigusuri</w:t>
      </w:r>
      <w:proofErr w:type="spellEnd"/>
      <w:r w:rsidRPr="005B3036">
        <w:rPr>
          <w:rFonts w:ascii="Times New Roman" w:eastAsia="Calibri" w:hAnsi="Times New Roman" w:cs="Times New Roman"/>
          <w:sz w:val="24"/>
          <w:szCs w:val="24"/>
          <w:lang w:val="en-US"/>
        </w:rPr>
        <w:t xml:space="preserve"> box who are satisfied with medicine accessibility in their villages. Table 3 present the distribution of respondent.</w:t>
      </w:r>
    </w:p>
    <w:p w14:paraId="0FA23A9F" w14:textId="77777777" w:rsidR="005B3036" w:rsidRPr="005B3036" w:rsidRDefault="005B3036" w:rsidP="005B3036">
      <w:pPr>
        <w:spacing w:after="0" w:line="480" w:lineRule="auto"/>
        <w:rPr>
          <w:rFonts w:ascii="Times New Roman" w:hAnsi="Times New Roman" w:cs="Times New Roman"/>
          <w:b/>
          <w:bCs/>
          <w:i/>
          <w:iCs/>
          <w:sz w:val="24"/>
          <w:szCs w:val="24"/>
          <w:lang w:val="en-US"/>
        </w:rPr>
      </w:pPr>
      <w:bookmarkStart w:id="176" w:name="_Toc149310666"/>
      <w:proofErr w:type="gramStart"/>
      <w:r w:rsidRPr="005B3036">
        <w:rPr>
          <w:rFonts w:ascii="Times New Roman" w:hAnsi="Times New Roman" w:cs="Times New Roman"/>
          <w:b/>
          <w:bCs/>
          <w:sz w:val="24"/>
          <w:szCs w:val="24"/>
          <w:lang w:val="en-US"/>
        </w:rPr>
        <w:t xml:space="preserve">Table </w:t>
      </w:r>
      <w:r w:rsidRPr="005B3036">
        <w:rPr>
          <w:rFonts w:ascii="Times New Roman" w:hAnsi="Times New Roman" w:cs="Times New Roman"/>
          <w:b/>
          <w:bCs/>
          <w:i/>
          <w:iCs/>
          <w:sz w:val="24"/>
          <w:szCs w:val="24"/>
          <w:lang w:val="en-US"/>
        </w:rPr>
        <w:t xml:space="preserve">3 </w:t>
      </w:r>
      <w:r w:rsidRPr="005B3036">
        <w:rPr>
          <w:rFonts w:ascii="Times New Roman" w:hAnsi="Times New Roman" w:cs="Times New Roman"/>
          <w:b/>
          <w:bCs/>
          <w:sz w:val="24"/>
          <w:szCs w:val="24"/>
          <w:lang w:val="en-US"/>
        </w:rPr>
        <w:t xml:space="preserve">Distribution of respondent on easiness of medicine </w:t>
      </w:r>
      <w:r w:rsidRPr="005B3036">
        <w:rPr>
          <w:rFonts w:ascii="Times New Roman" w:hAnsi="Times New Roman" w:cs="Times New Roman"/>
          <w:b/>
          <w:bCs/>
          <w:i/>
          <w:iCs/>
          <w:sz w:val="24"/>
          <w:szCs w:val="24"/>
          <w:lang w:val="en-US"/>
        </w:rPr>
        <w:t>Accessibility</w:t>
      </w:r>
      <w:r w:rsidRPr="005B3036">
        <w:rPr>
          <w:rFonts w:ascii="Times New Roman" w:hAnsi="Times New Roman" w:cs="Times New Roman"/>
          <w:b/>
          <w:bCs/>
          <w:sz w:val="24"/>
          <w:szCs w:val="24"/>
          <w:lang w:val="en-US"/>
        </w:rPr>
        <w:t>.</w:t>
      </w:r>
      <w:bookmarkEnd w:id="176"/>
      <w:proofErr w:type="gramEnd"/>
      <w:r w:rsidRPr="005B3036">
        <w:rPr>
          <w:rFonts w:ascii="Times New Roman" w:hAnsi="Times New Roman" w:cs="Times New Roman"/>
          <w:b/>
          <w:bCs/>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554"/>
        <w:gridCol w:w="1491"/>
        <w:gridCol w:w="1428"/>
        <w:gridCol w:w="1721"/>
      </w:tblGrid>
      <w:tr w:rsidR="005B3036" w:rsidRPr="005B3036" w14:paraId="1EF45AE6"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5DAFA11B" w14:textId="77777777" w:rsidR="005B3036" w:rsidRPr="005B3036" w:rsidRDefault="005B3036" w:rsidP="005F1681">
            <w:pPr>
              <w:spacing w:after="0" w:line="276"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Reasons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5C468C1" w14:textId="77777777" w:rsidR="005B3036" w:rsidRPr="005B3036" w:rsidRDefault="005B3036" w:rsidP="005F1681">
            <w:pPr>
              <w:spacing w:after="0" w:line="276"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Frequency</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AF39179" w14:textId="77777777" w:rsidR="005B3036" w:rsidRPr="005B3036" w:rsidRDefault="005B3036" w:rsidP="005F1681">
            <w:pPr>
              <w:spacing w:after="0" w:line="276"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Percentage </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7D20B53B" w14:textId="77777777" w:rsidR="005B3036" w:rsidRPr="005B3036" w:rsidRDefault="005B3036" w:rsidP="005F1681">
            <w:pPr>
              <w:spacing w:after="0" w:line="276"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Valid percent </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6AD59650" w14:textId="77777777" w:rsidR="005B3036" w:rsidRPr="005B3036" w:rsidRDefault="005B3036" w:rsidP="005F1681">
            <w:pPr>
              <w:spacing w:after="0" w:line="276" w:lineRule="auto"/>
              <w:jc w:val="both"/>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Cumulative percentage</w:t>
            </w:r>
          </w:p>
        </w:tc>
      </w:tr>
      <w:tr w:rsidR="005B3036" w:rsidRPr="005B3036" w14:paraId="25905212"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1F4FE952"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Pharmacy located near-by</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7B6B85E"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7CBD63A"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2.3</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1E62E04"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2.3</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67FF2BE"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2.3</w:t>
            </w:r>
          </w:p>
        </w:tc>
      </w:tr>
      <w:tr w:rsidR="005B3036" w:rsidRPr="005B3036" w14:paraId="5C6CDE9D"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2CA94E70"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Left over stock in the house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632E69E"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9C623A0"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4.7</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1517E13"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4.7</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0E5E8DA6"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7</w:t>
            </w:r>
          </w:p>
        </w:tc>
      </w:tr>
      <w:tr w:rsidR="005B3036" w:rsidRPr="005B3036" w14:paraId="26950052"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57A5078C"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Essential medicines are available at dispensary</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11F6FE1"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E140BC3"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2.3</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2142FF3"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2.3</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1B805DA3"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9.3</w:t>
            </w:r>
          </w:p>
        </w:tc>
      </w:tr>
      <w:tr w:rsidR="005B3036" w:rsidRPr="005B3036" w14:paraId="723A2CF5" w14:textId="77777777" w:rsidTr="00E66498">
        <w:trPr>
          <w:trHeight w:val="683"/>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3D3A15EB" w14:textId="77777777" w:rsidR="005B3036" w:rsidRPr="005B3036" w:rsidRDefault="005B3036" w:rsidP="005F1681">
            <w:pPr>
              <w:spacing w:after="0" w:line="276" w:lineRule="auto"/>
              <w:jc w:val="both"/>
              <w:rPr>
                <w:rFonts w:ascii="Times New Roman" w:hAnsi="Times New Roman" w:cs="Times New Roman"/>
                <w:sz w:val="24"/>
                <w:szCs w:val="24"/>
                <w:lang w:val="en-US"/>
              </w:rPr>
            </w:pP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867A0D3"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39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91B14B"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90.7</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24B60CB"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90.7</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20CCF75B"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100</w:t>
            </w:r>
          </w:p>
        </w:tc>
      </w:tr>
      <w:tr w:rsidR="005B3036" w:rsidRPr="005B3036" w14:paraId="1AD8DACE" w14:textId="77777777" w:rsidTr="00E66498">
        <w:trPr>
          <w:trHeight w:val="683"/>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3CDBAE1D"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Total </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2B352CB"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43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47C21CB"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100.0</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9293FBC" w14:textId="77777777" w:rsidR="005B3036" w:rsidRPr="005B3036" w:rsidRDefault="005B3036" w:rsidP="005F1681">
            <w:pPr>
              <w:spacing w:after="0" w:line="276"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100.0</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6E7F0B13" w14:textId="77777777" w:rsidR="005B3036" w:rsidRPr="005B3036" w:rsidRDefault="005B3036" w:rsidP="005F1681">
            <w:pPr>
              <w:spacing w:after="0" w:line="276" w:lineRule="auto"/>
              <w:jc w:val="both"/>
              <w:rPr>
                <w:rFonts w:ascii="Times New Roman" w:hAnsi="Times New Roman" w:cs="Times New Roman"/>
                <w:sz w:val="24"/>
                <w:szCs w:val="24"/>
                <w:lang w:val="en-US"/>
              </w:rPr>
            </w:pPr>
          </w:p>
        </w:tc>
      </w:tr>
    </w:tbl>
    <w:p w14:paraId="0C4ED0E7"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b/>
          <w:bCs/>
          <w:sz w:val="24"/>
          <w:szCs w:val="24"/>
          <w:lang w:val="en-US"/>
        </w:rPr>
        <w:t>Source</w:t>
      </w:r>
      <w:r w:rsidRPr="005B3036">
        <w:rPr>
          <w:rFonts w:ascii="Times New Roman" w:hAnsi="Times New Roman" w:cs="Times New Roman"/>
          <w:sz w:val="24"/>
          <w:szCs w:val="24"/>
          <w:lang w:val="en-US"/>
        </w:rPr>
        <w:t>; Field data 2023</w:t>
      </w:r>
    </w:p>
    <w:p w14:paraId="46B0ED02"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b/>
          <w:bCs/>
          <w:sz w:val="24"/>
          <w:szCs w:val="24"/>
        </w:rPr>
      </w:pPr>
      <w:r w:rsidRPr="005B3036">
        <w:rPr>
          <w:rFonts w:ascii="Times New Roman" w:hAnsi="Times New Roman" w:cs="Times New Roman"/>
          <w:b/>
          <w:bCs/>
          <w:sz w:val="24"/>
          <w:szCs w:val="24"/>
          <w:lang w:val="en-US"/>
        </w:rPr>
        <w:t>Easiness of</w:t>
      </w:r>
      <w:r w:rsidRPr="005B3036">
        <w:rPr>
          <w:rFonts w:ascii="Times New Roman" w:hAnsi="Times New Roman" w:cs="Times New Roman"/>
          <w:b/>
          <w:bCs/>
          <w:sz w:val="24"/>
          <w:szCs w:val="24"/>
        </w:rPr>
        <w:t xml:space="preserve"> Medicine Accessibility due to </w:t>
      </w:r>
      <w:proofErr w:type="spellStart"/>
      <w:r w:rsidRPr="005B3036">
        <w:rPr>
          <w:rFonts w:ascii="Times New Roman" w:hAnsi="Times New Roman" w:cs="Times New Roman"/>
          <w:b/>
          <w:bCs/>
          <w:sz w:val="24"/>
          <w:szCs w:val="24"/>
        </w:rPr>
        <w:t>Okigusuri</w:t>
      </w:r>
      <w:proofErr w:type="spellEnd"/>
      <w:r w:rsidRPr="005B3036">
        <w:rPr>
          <w:rFonts w:ascii="Times New Roman" w:hAnsi="Times New Roman" w:cs="Times New Roman"/>
          <w:b/>
          <w:bCs/>
          <w:sz w:val="24"/>
          <w:szCs w:val="24"/>
        </w:rPr>
        <w:t xml:space="preserve"> Box</w:t>
      </w:r>
    </w:p>
    <w:p w14:paraId="0C813D52"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rPr>
        <w:t>This high satisfaction rate</w:t>
      </w:r>
      <w:r w:rsidRPr="005B3036">
        <w:rPr>
          <w:rFonts w:ascii="Times New Roman" w:hAnsi="Times New Roman" w:cs="Times New Roman"/>
          <w:sz w:val="24"/>
          <w:szCs w:val="24"/>
          <w:lang w:val="en-US"/>
        </w:rPr>
        <w:t xml:space="preserve"> 90.7%</w:t>
      </w:r>
      <w:r w:rsidRPr="005B3036">
        <w:rPr>
          <w:rFonts w:ascii="Times New Roman" w:hAnsi="Times New Roman" w:cs="Times New Roman"/>
          <w:sz w:val="24"/>
          <w:szCs w:val="24"/>
        </w:rPr>
        <w:t xml:space="preserve"> suggests that the </w:t>
      </w:r>
      <w:proofErr w:type="spellStart"/>
      <w:r w:rsidRPr="005B3036">
        <w:rPr>
          <w:rFonts w:ascii="Times New Roman" w:hAnsi="Times New Roman" w:cs="Times New Roman"/>
          <w:sz w:val="24"/>
          <w:szCs w:val="24"/>
        </w:rPr>
        <w:t>Okigusuri</w:t>
      </w:r>
      <w:proofErr w:type="spellEnd"/>
      <w:r w:rsidRPr="005B3036">
        <w:rPr>
          <w:rFonts w:ascii="Times New Roman" w:hAnsi="Times New Roman" w:cs="Times New Roman"/>
          <w:sz w:val="24"/>
          <w:szCs w:val="24"/>
        </w:rPr>
        <w:t xml:space="preserve"> box is a reliable and effective means of ensuring medicine accessibility. It aligns with the idea that automated medication dispensing systems, like the </w:t>
      </w:r>
      <w:proofErr w:type="spellStart"/>
      <w:r w:rsidRPr="005B3036">
        <w:rPr>
          <w:rFonts w:ascii="Times New Roman" w:hAnsi="Times New Roman" w:cs="Times New Roman"/>
          <w:sz w:val="24"/>
          <w:szCs w:val="24"/>
        </w:rPr>
        <w:t>Okigusuri</w:t>
      </w:r>
      <w:proofErr w:type="spellEnd"/>
      <w:r w:rsidRPr="005B3036">
        <w:rPr>
          <w:rFonts w:ascii="Times New Roman" w:hAnsi="Times New Roman" w:cs="Times New Roman"/>
          <w:sz w:val="24"/>
          <w:szCs w:val="24"/>
        </w:rPr>
        <w:t xml:space="preserve"> box, can enhance</w:t>
      </w:r>
      <w:r w:rsidRPr="005B3036">
        <w:rPr>
          <w:rFonts w:ascii="Times New Roman" w:hAnsi="Times New Roman" w:cs="Times New Roman"/>
          <w:sz w:val="24"/>
          <w:szCs w:val="24"/>
          <w:lang w:val="en-US"/>
        </w:rPr>
        <w:t xml:space="preserve"> accessibility and</w:t>
      </w:r>
      <w:r w:rsidRPr="005B3036">
        <w:rPr>
          <w:rFonts w:ascii="Times New Roman" w:hAnsi="Times New Roman" w:cs="Times New Roman"/>
          <w:sz w:val="24"/>
          <w:szCs w:val="24"/>
        </w:rPr>
        <w:t xml:space="preserve"> access to medication, especially in situations where traditional healthcare infrastructure may be lacking or inaccessible. Studies have shown that telemedicine and </w:t>
      </w:r>
      <w:proofErr w:type="spellStart"/>
      <w:r w:rsidRPr="005B3036">
        <w:rPr>
          <w:rFonts w:ascii="Times New Roman" w:hAnsi="Times New Roman" w:cs="Times New Roman"/>
          <w:sz w:val="24"/>
          <w:szCs w:val="24"/>
        </w:rPr>
        <w:t>telepharmacy</w:t>
      </w:r>
      <w:proofErr w:type="spellEnd"/>
      <w:r w:rsidRPr="005B3036">
        <w:rPr>
          <w:rFonts w:ascii="Times New Roman" w:hAnsi="Times New Roman" w:cs="Times New Roman"/>
          <w:sz w:val="24"/>
          <w:szCs w:val="24"/>
        </w:rPr>
        <w:t xml:space="preserve"> solutions, including automated dispensing systems, </w:t>
      </w:r>
      <w:r w:rsidRPr="005B3036">
        <w:rPr>
          <w:rFonts w:ascii="Times New Roman" w:hAnsi="Times New Roman" w:cs="Times New Roman"/>
          <w:sz w:val="24"/>
          <w:szCs w:val="24"/>
        </w:rPr>
        <w:lastRenderedPageBreak/>
        <w:t>can improve patient adherence and health outcomes by providing convenient access to medications</w:t>
      </w:r>
      <w:r w:rsidRPr="005B3036">
        <w:rPr>
          <w:rFonts w:ascii="Times New Roman" w:hAnsi="Times New Roman" w:cs="Times New Roman"/>
          <w:sz w:val="24"/>
          <w:szCs w:val="24"/>
          <w:lang w:val="en-US"/>
        </w:rPr>
        <w:t>.</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{"citationItems":[{"id":"ITEM-1","itemData":{"DOI":"10.1089/tmj.2022.0385","ISSN":"15563669","PMID":"36594935","abstract":"Background: Telepharmacy as part of telehealth is an emerging concept in most developing countries with the need to understand the stakeholders' knowledge and acceptability of this concept, including patients' willingness to pay (WTP) for this service, which is critical for its successful implementation. Objective: This study aims to assess pharmacists' knowledge, attitude, perception, extent of practice, and perceived barriers to the practice of telepharmacy in Nigeria, as well as assess patients' acceptability and WTP for this service. Methods: A descriptive cross-sectional survey was carried out among 118 community pharmacists and 403 patients in Anambra State, Nigeria, using a well-structured and validated questionnaire. Collected data were descriptively and inferentially analyzed using SPSS version 23.0. Result: The surveyed community pharmacists had moderate knowledge of the telepharmacy concept (78.8%), with mean attitudinal, perception, and extent of practice scores of 74.2 - 23.5%, 62.0 - 22.8%, and 52.4 - 21.4%, respectively. Lack of monetary motivation (73.7%), lack of software (56.8%), and operational difficulties (49.3%) were considered major barriers to its implementation. Over two-thirds of the participating patients (70.1%) considered the service very acceptable with 61.2% of the respondents willing to pay an average of US$ 2.76 - 2.12 monthly for the services. Conclusion: Although community pharmacists in Anambra state, Nigeria showed a moderate knowledge of telepharmacy with a poor extent of the practice, they expressed a positive outlook on the concept. The study also revealed good acceptability of the concept by patients who were also willing to pay a moderately acceptable amount for the services.","author":[{"dropping-particle":"","family":"Nduka","given":"Sunday Odunke","non-dropping-particle":"","parse-names":false,"suffix":""},{"dropping-particle":"","family":"Nwaodu","given":"Mercy Adamma","non-dropping-particle":"","parse-names":false,"suffix":""},{"dropping-particle":"","family":"Nduka","given":"Ifeoma Jovita","non-dropping-particle":"","parse-names":false,"suffix":""}],"container-title":"Telemedicine and e-Health","id":"ITEM-1","issue":"8","issued":{"date-parts":[["2023"]]},"page":"1238-1251","title":"Telepharmacy Services in a Developing Country: Nigerian Community Pharmacists' and Patients' Perspectives on the Clinical Benefits, Cost, and Challenges","type":"article-journal","volume":"29"},"uris":["http://www.mendeley.com/documents/?uuid=475d7fc2-e81a-4b48-8de4-859bbd941278"]}],"mendeley":{"formattedCitation":"(Nduka et al., 2023)","plainTextFormattedCitation":"(Nduka et al., 2023)","previouslyFormattedCitation":"(Nduka et al., 2023)"},"properties":{"noteIndex":0},"schema":"https://github.com/citation-style-language/schema/raw/master/csl-citation.json"}</w:instrText>
      </w:r>
      <w:r w:rsidRPr="005B3036">
        <w:rPr>
          <w:rFonts w:ascii="Times New Roman" w:hAnsi="Times New Roman" w:cs="Times New Roman"/>
          <w:sz w:val="24"/>
          <w:szCs w:val="24"/>
          <w:lang w:val="en-US"/>
        </w:rPr>
        <w:fldChar w:fldCharType="separate"/>
      </w:r>
      <w:proofErr w:type="gramStart"/>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Nduka</w:t>
      </w:r>
      <w:proofErr w:type="spellEnd"/>
      <w:r w:rsidRPr="005B3036">
        <w:rPr>
          <w:rFonts w:ascii="Times New Roman" w:hAnsi="Times New Roman" w:cs="Times New Roman"/>
          <w:noProof/>
          <w:sz w:val="24"/>
          <w:szCs w:val="24"/>
          <w:lang w:val="en-US"/>
        </w:rPr>
        <w:t xml:space="preserve"> et al., 2023)</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w:t>
      </w:r>
      <w:proofErr w:type="gramEnd"/>
      <w:r w:rsidRPr="005B3036">
        <w:rPr>
          <w:rFonts w:ascii="Times New Roman" w:hAnsi="Times New Roman" w:cs="Times New Roman"/>
          <w:sz w:val="24"/>
          <w:szCs w:val="24"/>
          <w:lang w:val="en-US"/>
        </w:rPr>
        <w:t xml:space="preserve"> </w:t>
      </w:r>
    </w:p>
    <w:p w14:paraId="551A333A"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br/>
      </w:r>
      <w:r w:rsidRPr="005B3036">
        <w:rPr>
          <w:rFonts w:ascii="Times New Roman" w:hAnsi="Times New Roman" w:cs="Times New Roman"/>
          <w:b/>
          <w:bCs/>
          <w:sz w:val="24"/>
          <w:szCs w:val="24"/>
          <w:lang w:val="en-US"/>
        </w:rPr>
        <w:t>Easiness of Medicines Accessibility due to pharmacy being located near-by and due to available medicines at the village dispensary,</w:t>
      </w:r>
      <w:r w:rsidRPr="005B3036">
        <w:rPr>
          <w:rFonts w:ascii="Times New Roman" w:hAnsi="Times New Roman" w:cs="Times New Roman"/>
          <w:sz w:val="24"/>
          <w:szCs w:val="24"/>
          <w:lang w:val="en-US"/>
        </w:rPr>
        <w:t xml:space="preserve"> </w:t>
      </w:r>
      <w:proofErr w:type="gramStart"/>
      <w:r w:rsidRPr="005B3036">
        <w:rPr>
          <w:rFonts w:ascii="Times New Roman" w:hAnsi="Times New Roman" w:cs="Times New Roman"/>
          <w:sz w:val="24"/>
          <w:szCs w:val="24"/>
          <w:lang w:val="en-US"/>
        </w:rPr>
        <w:t>The</w:t>
      </w:r>
      <w:proofErr w:type="gramEnd"/>
      <w:r w:rsidRPr="005B3036">
        <w:rPr>
          <w:rFonts w:ascii="Times New Roman" w:hAnsi="Times New Roman" w:cs="Times New Roman"/>
          <w:sz w:val="24"/>
          <w:szCs w:val="24"/>
          <w:lang w:val="en-US"/>
        </w:rPr>
        <w:t xml:space="preserve"> smaller percentages 2.3% attributing ease of access to nearby pharmacies or dispensary accessibility suggest that while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plays a dominant role, there are still other existing means contributing to the accessibility of medicines for a minority of users. This might imply that multiple avenues can enhance medicine accessibility, but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significantly stands out as the primary facilitator for the vast majority of users, in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and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villages. Pharmacy and dispensaries in rural areas also serve as centers for health education, Pharmacists and healthcare professionals can educate the community about preventive measures, proper medication usage, and general health practices, thus promoting health awareness and disease prevention.</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{"citationItems":[{"id":"ITEM-1","itemData":{"DOI":"10.2147/PPA.S287948","ISSN":"1177889X","abstract":"Background: Satisfaction of patients is a key measure of quality pharmacy service delivery. However, the traditional way of drug inventory and dispensing practice by professionals negatively affects the satisfaction of patients. Hence, assessment of satisfaction level is an important tool to identify gaps in pharmacy service delivery and works for its improvement. Objective: To determine the level of patients’ satisfaction towards outpatient pharmacy service and contributing factors at Dessie Town Public Hospitals, South Wollo, North-east Ethiopia, 2020. Methods: We implement a facility-based cross-sectional survey on 414 patients over the age of 18 years from the outpatient pharmacy service of Dessie town public hospitals. The study was done from February to June 2020 through a systematic random sampling method and face-to-face pharmacy exit interview using the Self Reporting Questionnaire-17. We used Epi-data version 3.1 for data entry and SPSS-21 software for analysis. We assessed the strength of association in the binary logistic regression with odds ratio and declare statistical significance with p-value &lt;0.05. Results: Among the total patients participated, 246 (59.4%) were satisfied towards outpatient pharmacy services. In this finding, comfortability of waiting area [AOR=1.87; 95% CI, (1.13, 4.18)], frequency of visit [AOR=2.4; 95% CI, (1.19, 4.80)], and payment status [AOR=2.90; 95% CI, (1.21, 6.95)] showed a positive association towards satisfaction. On the other hand, age (28–37 years) [AOR=0.16; 95% CI, (0.08–0.34)], number of drug dispensed [AOR=0.3; 95% CI, 0.13–0.41] and medication availability [AOR=0.44; 95% CI, (0.26, 0.71)] showed a negative association with patient satisfaction. Conclusion and Recommendations: The findings of the current study revealed that patients’ satisfaction towards outpatient pharmacy services provided by public Hospitals at Dessie town was low. Hence, hospitals need to take attention to and consider the identified gaps like improving the availability of drugs, comfortability of waiting area, payment status, and the number of drugs dispensed, and the frequency of visits.","author":[{"dropping-particle":"","family":"Kebede","given":"Hussien","non-dropping-particle":"","parse-names":false,"suffix":""},{"dropping-particle":"","family":"Tsehay","given":"Tessema","non-dropping-particle":"","parse-names":false,"suffix":""},{"dropping-particle":"","family":"Necho","given":"Mogesie","non-dropping-particle":"","parse-names":false,"suffix":""},{"dropping-particle":"","family":"Zenebe","given":"Yosef","non-dropping-particle":"","parse-names":false,"suffix":""}],"container-title":"Patient Preference and Adherence","id":"ITEM-1","issued":{"date-parts":[["2021"]]},"page":"87-97","title":"Patient satisfaction towards outpatient pharmacy services and associated factors at dessie town public hospitals, south Wollo, north-east Ethiopia","type":"article-journal","volume":"15"},"uris":["http://www.mendeley.com/documents/?uuid=44b18f6e-79be-4feb-81ef-8936968bf15c"]}],"mendeley":{"formattedCitation":"(Kebede et al., 2021)","plainTextFormattedCitation":"(Kebede et al., 2021)","previouslyFormattedCitation":"(Kebede et al., 2021)"},"properties":{"noteIndex":0},"schema":"https://github.com/citation-style-language/schema/raw/master/csl-citation.json"}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Kebede</w:t>
      </w:r>
      <w:proofErr w:type="spellEnd"/>
      <w:r w:rsidRPr="005B3036">
        <w:rPr>
          <w:rFonts w:ascii="Times New Roman" w:hAnsi="Times New Roman" w:cs="Times New Roman"/>
          <w:noProof/>
          <w:sz w:val="24"/>
          <w:szCs w:val="24"/>
          <w:lang w:val="en-US"/>
        </w:rPr>
        <w:t xml:space="preserve"> et al., 2021)</w:t>
      </w:r>
      <w:r w:rsidRPr="005B3036">
        <w:rPr>
          <w:rFonts w:ascii="Times New Roman" w:hAnsi="Times New Roman" w:cs="Times New Roman"/>
          <w:sz w:val="24"/>
          <w:szCs w:val="24"/>
          <w:lang w:val="en-US"/>
        </w:rPr>
        <w:fldChar w:fldCharType="end"/>
      </w:r>
    </w:p>
    <w:p w14:paraId="692C1A00" w14:textId="77777777" w:rsidR="005B3036" w:rsidRPr="005B3036" w:rsidRDefault="005B3036" w:rsidP="005B3036">
      <w:pPr>
        <w:autoSpaceDE w:val="0"/>
        <w:autoSpaceDN w:val="0"/>
        <w:adjustRightInd w:val="0"/>
        <w:spacing w:after="0" w:line="480" w:lineRule="auto"/>
        <w:rPr>
          <w:rFonts w:ascii="Times New Roman" w:hAnsi="Times New Roman" w:cs="Times New Roman"/>
          <w:sz w:val="24"/>
          <w:szCs w:val="24"/>
          <w:lang w:val="en-US"/>
        </w:rPr>
      </w:pPr>
    </w:p>
    <w:p w14:paraId="5BEE5B59"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77" w:name="_Toc149917554"/>
      <w:r w:rsidRPr="005B3036">
        <w:rPr>
          <w:rFonts w:ascii="Times New Roman" w:hAnsi="Times New Roman" w:cs="Times New Roman"/>
          <w:b/>
          <w:bCs/>
          <w:sz w:val="24"/>
          <w:szCs w:val="24"/>
          <w:lang w:val="en-US"/>
        </w:rPr>
        <w:t>Drivers for limited/difficult Accessibility of Medicine</w:t>
      </w:r>
      <w:bookmarkEnd w:id="177"/>
    </w:p>
    <w:p w14:paraId="62334E01"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Assessing reasons for difficultness accessibility of medicines and the reasons for villagers not being satisfied with medicine accessibility in their community, provide a crucial point for understanding the role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in Medicine Accessibility. Table 4.11 present the distribution of respondents.</w:t>
      </w:r>
    </w:p>
    <w:p w14:paraId="6544730C"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0DFE88C6" w14:textId="77777777" w:rsid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14EF7A26" w14:textId="77777777" w:rsidR="005F1681" w:rsidRPr="005B3036" w:rsidRDefault="005F1681" w:rsidP="005B3036">
      <w:pPr>
        <w:autoSpaceDE w:val="0"/>
        <w:autoSpaceDN w:val="0"/>
        <w:adjustRightInd w:val="0"/>
        <w:spacing w:after="0" w:line="480" w:lineRule="auto"/>
        <w:jc w:val="both"/>
        <w:rPr>
          <w:rFonts w:ascii="Times New Roman" w:hAnsi="Times New Roman" w:cs="Times New Roman"/>
          <w:sz w:val="24"/>
          <w:szCs w:val="24"/>
          <w:lang w:val="en-US"/>
        </w:rPr>
      </w:pPr>
    </w:p>
    <w:p w14:paraId="267C28AF" w14:textId="422DC824" w:rsidR="005B3036" w:rsidRPr="005F1681" w:rsidRDefault="005B3036" w:rsidP="005F1681">
      <w:pPr>
        <w:spacing w:after="0" w:line="480" w:lineRule="auto"/>
        <w:rPr>
          <w:rFonts w:ascii="Times New Roman" w:hAnsi="Times New Roman" w:cs="Times New Roman"/>
          <w:b/>
          <w:bCs/>
          <w:i/>
          <w:iCs/>
          <w:sz w:val="24"/>
          <w:szCs w:val="24"/>
          <w:lang w:val="en-US"/>
        </w:rPr>
      </w:pPr>
      <w:bookmarkStart w:id="178" w:name="_Toc149310667"/>
      <w:r w:rsidRPr="005B3036">
        <w:rPr>
          <w:rFonts w:ascii="Times New Roman" w:hAnsi="Times New Roman" w:cs="Times New Roman"/>
          <w:b/>
          <w:bCs/>
          <w:sz w:val="24"/>
          <w:szCs w:val="24"/>
          <w:lang w:val="en-US"/>
        </w:rPr>
        <w:lastRenderedPageBreak/>
        <w:t>Table; 4</w:t>
      </w:r>
      <w:r w:rsidRPr="005B3036">
        <w:rPr>
          <w:rFonts w:ascii="Times New Roman" w:hAnsi="Times New Roman" w:cs="Times New Roman"/>
          <w:b/>
          <w:bCs/>
          <w:i/>
          <w:iCs/>
          <w:sz w:val="24"/>
          <w:szCs w:val="24"/>
          <w:lang w:val="en-US"/>
        </w:rPr>
        <w:t xml:space="preserve"> </w:t>
      </w:r>
      <w:r w:rsidRPr="005B3036">
        <w:rPr>
          <w:rFonts w:ascii="Times New Roman" w:hAnsi="Times New Roman" w:cs="Times New Roman"/>
          <w:b/>
          <w:bCs/>
          <w:sz w:val="24"/>
          <w:szCs w:val="24"/>
          <w:lang w:val="en-US"/>
        </w:rPr>
        <w:t xml:space="preserve">Distribution of respondent by difficultness on medicine </w:t>
      </w:r>
      <w:r w:rsidRPr="005B3036">
        <w:rPr>
          <w:rFonts w:ascii="Times New Roman" w:hAnsi="Times New Roman" w:cs="Times New Roman"/>
          <w:b/>
          <w:bCs/>
          <w:i/>
          <w:iCs/>
          <w:sz w:val="24"/>
          <w:szCs w:val="24"/>
          <w:lang w:val="en-US"/>
        </w:rPr>
        <w:t>accessibility</w:t>
      </w:r>
      <w:bookmarkEnd w:id="178"/>
      <w:r w:rsidRPr="005B3036">
        <w:rPr>
          <w:rFonts w:ascii="Times New Roman" w:hAnsi="Times New Roman" w:cs="Times New Roman"/>
          <w:b/>
          <w:bCs/>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427"/>
        <w:gridCol w:w="1408"/>
        <w:gridCol w:w="1140"/>
        <w:gridCol w:w="2083"/>
      </w:tblGrid>
      <w:tr w:rsidR="005B3036" w:rsidRPr="005B3036" w14:paraId="47227BE5"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0431804B"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Reasons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1371FE"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Frequency </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570918AE"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Percent </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304AB59"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Valid Percent</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52E2A88"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Cumulative percent.</w:t>
            </w:r>
          </w:p>
        </w:tc>
      </w:tr>
      <w:tr w:rsidR="005B3036" w:rsidRPr="005B3036" w14:paraId="4239F09E"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10F7EDE4"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Pharmacy lacks essential medicines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26DF44F"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19</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F42422F"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19.6</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BF1C37D"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19.6</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4E57804"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19.9</w:t>
            </w:r>
          </w:p>
        </w:tc>
      </w:tr>
      <w:tr w:rsidR="005B3036" w:rsidRPr="005B3036" w14:paraId="45C6DBBC" w14:textId="77777777" w:rsidTr="00E66498">
        <w:tc>
          <w:tcPr>
            <w:tcW w:w="2515" w:type="dxa"/>
            <w:tcBorders>
              <w:top w:val="single" w:sz="4" w:space="0" w:color="auto"/>
              <w:left w:val="single" w:sz="4" w:space="0" w:color="auto"/>
              <w:bottom w:val="single" w:sz="4" w:space="0" w:color="auto"/>
              <w:right w:val="single" w:sz="4" w:space="0" w:color="auto"/>
            </w:tcBorders>
            <w:shd w:val="clear" w:color="auto" w:fill="auto"/>
          </w:tcPr>
          <w:p w14:paraId="43D0BBF5"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Essential medicines are expensive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9C788AF"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11</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36D383E2"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11.3</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B773490"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11.3</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72872BF"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30.9</w:t>
            </w:r>
          </w:p>
        </w:tc>
      </w:tr>
      <w:tr w:rsidR="005B3036" w:rsidRPr="005B3036" w14:paraId="493199BE" w14:textId="77777777" w:rsidTr="00E66498">
        <w:trPr>
          <w:trHeight w:val="620"/>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78E886AC"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Pharmacy is located far</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836A5A"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4B93A788"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10.3</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A8EE604"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10.3</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71B30F2"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41.2</w:t>
            </w:r>
          </w:p>
        </w:tc>
      </w:tr>
      <w:tr w:rsidR="005B3036" w:rsidRPr="005B3036" w14:paraId="7316A8AD" w14:textId="77777777" w:rsidTr="00E66498">
        <w:trPr>
          <w:trHeight w:val="620"/>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0EE3E219"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High Transport fee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76584EA"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12</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6CA8E8CF"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12.4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6F84B4E"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12.4</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E6DBDCA"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53.6</w:t>
            </w:r>
          </w:p>
        </w:tc>
      </w:tr>
      <w:tr w:rsidR="005B3036" w:rsidRPr="005B3036" w14:paraId="7AD8BC27" w14:textId="77777777" w:rsidTr="00E66498">
        <w:trPr>
          <w:trHeight w:val="530"/>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4751DAD3"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All of the above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A44B2BC"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45</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2889A739"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46.4</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3E0EFC7"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46.4</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75B765E"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100</w:t>
            </w:r>
          </w:p>
        </w:tc>
      </w:tr>
      <w:tr w:rsidR="005B3036" w:rsidRPr="005B3036" w14:paraId="620FE51F" w14:textId="77777777" w:rsidTr="00E66498">
        <w:trPr>
          <w:trHeight w:val="620"/>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67B7135C"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Total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6E9F8A"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97</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2FEB5949"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100</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2CD0B93"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100</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F42003C"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p>
        </w:tc>
      </w:tr>
    </w:tbl>
    <w:p w14:paraId="16D5C29C" w14:textId="77777777" w:rsidR="005B3036" w:rsidRPr="005B3036" w:rsidRDefault="005B3036" w:rsidP="005B3036">
      <w:pPr>
        <w:autoSpaceDE w:val="0"/>
        <w:autoSpaceDN w:val="0"/>
        <w:adjustRightInd w:val="0"/>
        <w:spacing w:after="0" w:line="480" w:lineRule="auto"/>
        <w:rPr>
          <w:rFonts w:ascii="Times New Roman" w:hAnsi="Times New Roman" w:cs="Times New Roman"/>
          <w:sz w:val="24"/>
          <w:szCs w:val="24"/>
          <w:lang w:val="en-US"/>
        </w:rPr>
      </w:pPr>
      <w:proofErr w:type="gramStart"/>
      <w:r w:rsidRPr="005B3036">
        <w:rPr>
          <w:rFonts w:ascii="Times New Roman" w:hAnsi="Times New Roman" w:cs="Times New Roman"/>
          <w:b/>
          <w:bCs/>
          <w:sz w:val="24"/>
          <w:szCs w:val="24"/>
          <w:lang w:val="en-US"/>
        </w:rPr>
        <w:t>Source;</w:t>
      </w:r>
      <w:r w:rsidRPr="005B3036">
        <w:rPr>
          <w:rFonts w:ascii="Times New Roman" w:hAnsi="Times New Roman" w:cs="Times New Roman"/>
          <w:sz w:val="24"/>
          <w:szCs w:val="24"/>
          <w:lang w:val="en-US"/>
        </w:rPr>
        <w:t xml:space="preserve"> Field data 2023.</w:t>
      </w:r>
      <w:proofErr w:type="gramEnd"/>
    </w:p>
    <w:p w14:paraId="2197A72D" w14:textId="77777777" w:rsidR="005B3036" w:rsidRPr="005B3036" w:rsidRDefault="005B3036" w:rsidP="005B3036">
      <w:pPr>
        <w:autoSpaceDE w:val="0"/>
        <w:autoSpaceDN w:val="0"/>
        <w:adjustRightInd w:val="0"/>
        <w:spacing w:after="0" w:line="480" w:lineRule="auto"/>
        <w:rPr>
          <w:rFonts w:ascii="Times New Roman" w:hAnsi="Times New Roman" w:cs="Times New Roman"/>
          <w:sz w:val="24"/>
          <w:szCs w:val="24"/>
          <w:lang w:val="en-US"/>
        </w:rPr>
      </w:pPr>
    </w:p>
    <w:p w14:paraId="51F52E48"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A significant proportion of respondents, 46.4%, reported their dissatisfaction with medicine accessibility in rural areas due to expensive medicines in the pharmacy, pharmacy being located very far, pharmacy and dispensaries lack essential medicines and high transport fee. This suggests that the cost of medicines may be a significant barrier for many individuals living in rural areas. High medicine prices can limit access to essential healthcare, especially for people with limited financial resources.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{"citationItems":[{"id":"ITEM-1","itemData":{"DOI":"10.1108/IJSE-12-2015-0324/FULL/XML","ISSN":"03068293","abstract":"Purpose - The purpose of this paper is to examine the determinants of health expenditure at the household level in Nigeria with specific focus on the household and individual unique characteristics. It presents some stylised facts about the Nigerian health system and its financing options. It went further to show that household is the major financial organ of healthcare in Nigeria. The study aims to expand the domain of household health expenditure by analysing at national, urban and rural levels. Design/methodology/approach - It adopted Engel curve approach, which was estimated using ordinary least squares technique. The model was structured to take care of life-cycle implications by examining effects of age in years and age groups (0-9, 10-19, 20-39, 40-59 and 60+) on healthcare spending. Data were drawn from the 2010 Harmonised Nigeria Living Standards Survey (HNLSS) conducted by the National Bureau of Statistics and analyses were conducted nationally, for urban and rural locations. Findings - The result shows that individual characteristics like age, religion, education and household characteristics like income, size and headship commonly influence healthcare expenditure in Nigeria significantly. The household-level variables possess stronger significant effects among the rural households while marital status and employment had differential effects in both urban and rural locations. It also confirmed that Nigeria engages in intergenerational transfer of healthcare by the working population to the young and older generations. Research limitations/implications - HNLSS was only limited to those who were sick or injured in the last two weeks preceding the survey, leaving out those whose sickness preceded the two weeks before the survey. Also, the scope of health expenditure is limited to curative care spending that exclude expenses on preventive care, rehabilitative care as well as other cost-saving services. Originality/value - This paper fulfils an identified need to examine the determinants of household health expenditure at the national, urban and rural locations.","author":[{"dropping-particle":"","family":"Olasehinde","given":"Noah","non-dropping-particle":"","parse-names":false,"suffix":""},{"dropping-particle":"","family":"Olaniyan","given":"Olanrewaju","non-dropping-particle":"","parse-names":false,"suffix":""}],"container-title":"International Journal of Social Economics","id":"ITEM-1","issue":"12","issued":{"date-parts":[["2017"]]},"page":"1694-1709","publisher":"Emerald Group Publishing Ltd.","title":"Determinants of household health expenditure in Nigeria","type":"article-journal","volume":"44"},"uris":["http://www.mendeley.com/documents/?uuid=84bf3e08-85d0-3331-97e0-73c0939b6b11"]}],"mendeley":{"formattedCitation":"(Olasehinde &amp; Olaniyan, 2017)","plainTextFormattedCitation":"(Olasehinde &amp; Olaniyan, 2017)","previouslyFormattedCitation":"(Olasehinde &amp; Olaniyan, 2017)"},"properties":{"noteIndex":0},"schema":"https://github.com/citation-style-language/schema/raw/master/csl-citation.json"}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Olasehinde</w:t>
      </w:r>
      <w:proofErr w:type="spellEnd"/>
      <w:r w:rsidRPr="005B3036">
        <w:rPr>
          <w:rFonts w:ascii="Times New Roman" w:hAnsi="Times New Roman" w:cs="Times New Roman"/>
          <w:noProof/>
          <w:sz w:val="24"/>
          <w:szCs w:val="24"/>
          <w:lang w:val="en-US"/>
        </w:rPr>
        <w:t xml:space="preserve"> &amp; Olaniyan, 2017)</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It may be important for policymakers and healthcare providers to explore ways to make medicines more affordable and accessible in rural areas. The findings also indicate that both pharmacies and hospitals at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and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villages frequently experience essential medicine </w:t>
      </w:r>
      <w:proofErr w:type="spellStart"/>
      <w:r w:rsidRPr="005B3036">
        <w:rPr>
          <w:rFonts w:ascii="Times New Roman" w:hAnsi="Times New Roman" w:cs="Times New Roman"/>
          <w:sz w:val="24"/>
          <w:szCs w:val="24"/>
          <w:lang w:val="en-US"/>
        </w:rPr>
        <w:t>stockouts</w:t>
      </w:r>
      <w:proofErr w:type="spellEnd"/>
      <w:r w:rsidRPr="005B3036">
        <w:rPr>
          <w:rFonts w:ascii="Times New Roman" w:hAnsi="Times New Roman" w:cs="Times New Roman"/>
          <w:sz w:val="24"/>
          <w:szCs w:val="24"/>
          <w:lang w:val="en-US"/>
        </w:rPr>
        <w:t xml:space="preserve">, a total of 46.4% of respondents expressed dissatisfaction due to this issue. Insufficient stock of essential medicines in both healthcare facilities can lead to delayed or inadequate treatment, which can have serious health </w:t>
      </w:r>
      <w:r w:rsidRPr="005B3036">
        <w:rPr>
          <w:rFonts w:ascii="Times New Roman" w:hAnsi="Times New Roman" w:cs="Times New Roman"/>
          <w:sz w:val="24"/>
          <w:szCs w:val="24"/>
          <w:lang w:val="en-US"/>
        </w:rPr>
        <w:lastRenderedPageBreak/>
        <w:t>implications.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 xml:space="preserve">ADDIN CSL_CITATION {"citationItems":[{"id":"ITEM-1","itemData":{"DOI":"10.1093/heapol/czz173","ISSN":"14602237","PMID":"31942625","abstract":"Low- and middle-income countries have been undertaking health finance reforms to address shortages of medicines. However, data are lacking on how medicine availability and stock-outs influence access to health services in Tanzania. The current study assesses the effects of medicine availability and stock-outs on healthcare utilization in Dodoma region, Tanzania. We conducted a cross-sectional study that combined information from households and healthcare facility surveys. A total of 4 hospitals and 89 public primary health facilities were surveyed. The facility surveys included observation, record review over a 3-month period prior to survey date, and interviews with key staff. In addition, 1237 households within the health facility catchment areas were interviewed. Data from the facility survey were linked with data from the household survey. Descriptive analysis and multivariate logistic regressions models were used to assess the effects of medicine availability and stock-outs on utilization patterns and to identify additional household-level factors associated with health service utilization. Eighteen medicines were selected as 'tracers' to assess availability more generally, and these were continuously available in </w:instrText>
      </w:r>
      <w:r w:rsidRPr="005B3036">
        <w:rPr>
          <w:rFonts w:ascii="Cambria Math" w:eastAsia="MS Mincho" w:hAnsi="Cambria Math" w:cs="Cambria Math"/>
          <w:sz w:val="24"/>
          <w:szCs w:val="24"/>
          <w:lang w:val="en-US"/>
        </w:rPr>
        <w:instrText>∼</w:instrText>
      </w:r>
      <w:r w:rsidRPr="005B3036">
        <w:rPr>
          <w:rFonts w:ascii="Times New Roman" w:hAnsi="Times New Roman" w:cs="Times New Roman"/>
          <w:sz w:val="24"/>
          <w:szCs w:val="24"/>
          <w:lang w:val="en-US"/>
        </w:rPr>
        <w:instrText>70% of the time in facilities across all districts over 3 months of review. The main analysis showed that household's healthcare utilization was positively and significantly associated with continuous availability of all essential medicines for the surveyed facilities [odds ratio (OR) 3.49, 95% confidence interval (CI) 1.02-12.04; P = 0.047]. Healthcare utilization was positively associated with household membership in the community health insurance funds (OR 1.97, 95% CI 1.23-3.17; P = 0.005) and exposure to healthcare education (OR 2.75, 95% CI 1.84-4.08; P = 0.000). These results highlight the importance of medicine availability in promoting access to health services in low-income settings. Effective planning and medicine supply management from national to health facility level is an important component of quality health services.","author":[{"dropping-particle":"","family":"Kuwawenaruwa","given":"August","non-dropping-particle":"","parse-names":false,"suffix":""},{"dropping-particle":"","family":"Wyss","given":"Kaspar","non-dropping-particle":"","parse-names":false,"suffix":""},{"dropping-particle":"","family":"Wiedenmayer","given":"Karin","non-dropping-particle":"","parse-names":false,"suffix":""},{"dropping-particle":"","family":"Metta","given":"Emmy","non-dropping-particle":"","parse-names":false,"suffix":""},{"dropping-particle":"","family":"Tediosi","given":"Fabrizio","non-dropping-particle":"","parse-names":false,"suffix":""}],"container-title":"Health Policy and Planning","id":"ITEM-1","issue":"3","issued":{"date-parts":[["2020"]]},"page":"323-333","title":"The effects of medicines availability and stock-outs on household's utilization of healthcare services in Dodoma region, Tanzania","type":"article-journal","volume":"35"},"uris":["http://www.mendeley.com/documents/?uuid=3089b7a4-8c24-4af5-8487-075a3aa8331a"]}],"mendeley":{"formattedCitation":"(Kuwawenaruwa et al., 2020)","plainTextFormattedCitation":"(Kuwawenaruwa et al., 2020)","previouslyFormattedCitation":"(Kuwawenaruwa et al., 2020)"},"properties":{"noteIndex":0},"schema":"https://github.com/citation-style-language/schema/raw/master/csl-citation.json"}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Kuwawenaruwa</w:t>
      </w:r>
      <w:proofErr w:type="spellEnd"/>
      <w:r w:rsidRPr="005B3036">
        <w:rPr>
          <w:rFonts w:ascii="Times New Roman" w:hAnsi="Times New Roman" w:cs="Times New Roman"/>
          <w:noProof/>
          <w:sz w:val="24"/>
          <w:szCs w:val="24"/>
          <w:lang w:val="en-US"/>
        </w:rPr>
        <w:t xml:space="preserve"> et al., 2020)</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Addressing </w:t>
      </w:r>
      <w:proofErr w:type="spellStart"/>
      <w:r w:rsidRPr="005B3036">
        <w:rPr>
          <w:rFonts w:ascii="Times New Roman" w:hAnsi="Times New Roman" w:cs="Times New Roman"/>
          <w:sz w:val="24"/>
          <w:szCs w:val="24"/>
          <w:lang w:val="en-US"/>
        </w:rPr>
        <w:t>stockout</w:t>
      </w:r>
      <w:proofErr w:type="spellEnd"/>
      <w:r w:rsidRPr="005B3036">
        <w:rPr>
          <w:rFonts w:ascii="Times New Roman" w:hAnsi="Times New Roman" w:cs="Times New Roman"/>
          <w:sz w:val="24"/>
          <w:szCs w:val="24"/>
          <w:lang w:val="en-US"/>
        </w:rPr>
        <w:t xml:space="preserve"> issues by optimizing supply chain management, ensuring regular restocking, and improving inventory management could enhance medicine accessibility.</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{"citationItems":[{"id":"ITEM-1","itemData":{"DOI":"10.1371/journal.pone.0156026","ISSN":"19326203","PMID":"27227412","abstract":"Objective: To characterize the impact of widespread inventory management policies on stock-outs of essential drugs in Zambia's health clinics and develop related recommendations. Methods: Daily clinic storeroom stock levels of artemether-lumefantrine (AL) products in 2009-2010 were captured in 145 facilities through photography and manual transcription of paper forms, then used to determine historical stock-out levels and estimate demand patterns. Delivery lead-times and estimates of monthly facility accessibility were obtained through worker surveys. A simulation model was constructed and validated for predictive accuracy against historical stock-outs, then used to evaluate various changes potentially affecting product availability. Findings: While almost no stock-outs of AL products were observed during Q4 2009 consistent with primary analysis, up to 30% of surveyed facilities stocked out of some AL product during Q1 2010 despite ample inventory being simultaneously available at the national warehouse. Simulation experiments closely reproduced these results and linked them to the use of average past monthly issues and failure to capture lead-time variability in current inventory control policies. Several inventory policy enhancements currently recommended by USAID | DELIVER were found to have limited impact on product availability. Conclusions: Inventory control policies widely recommended and used for distributing medicines in sub-Saharan Africa directly account for a substantial fraction of stock-outs observed in common situations involving demand seasonality and facility access interruptions. Developing central capabilities in peripheral demand forecasting and inventory control is critical. More rigorous independent peer-reviewed research on pharmaceutical supply chain management in low-income countries is needed.","author":[{"dropping-particle":"","family":"Leung","given":"Ngai Hang Z.","non-dropping-particle":"","parse-names":false,"suffix":""},{"dropping-particle":"","family":"Chen","given":"Ana","non-dropping-particle":"","parse-names":false,"suffix":""},{"dropping-particle":"","family":"Yadav","given":"Prashant","non-dropping-particle":"","parse-names":false,"suffix":""},{"dropping-particle":"","family":"Gallien","given":"Jérémie","non-dropping-particle":"","parse-names":false,"suffix":""}],"container-title":"PLoS ONE","id":"ITEM-1","issue":"5","issued":{"date-parts":[["2016"]]},"title":"The impact of inventory management on stock-outs of essential drugs in sub-Saharan Africa: Secondary analysis of a field experiment in Zambia","type":"article-journal","volume":"11"},"uris":["http://www.mendeley.com/documents/?uuid=981ccbc0-9a4c-4930-8f66-7a99e57c1f5e"]}],"mendeley":{"formattedCitation":"(Leung et al., 2016)","plainTextFormattedCitation":"(Leung et al., 2016)","previouslyFormattedCitation":"(Leung et al., 2016)"},"properties":{"noteIndex":0},"schema":"https://github.com/citation-style-language/schema/raw/master/csl-citation.json"}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(Leung et al., 2016)</w:t>
      </w:r>
      <w:r w:rsidRPr="005B3036">
        <w:rPr>
          <w:rFonts w:ascii="Times New Roman" w:hAnsi="Times New Roman" w:cs="Times New Roman"/>
          <w:sz w:val="24"/>
          <w:szCs w:val="24"/>
          <w:lang w:val="en-US"/>
        </w:rPr>
        <w:fldChar w:fldCharType="end"/>
      </w:r>
    </w:p>
    <w:p w14:paraId="45FD5E31" w14:textId="77777777" w:rsidR="005B3036" w:rsidRPr="005B3036" w:rsidRDefault="005B3036" w:rsidP="005B3036">
      <w:pPr>
        <w:spacing w:after="0" w:line="480" w:lineRule="auto"/>
        <w:rPr>
          <w:rFonts w:ascii="Times New Roman" w:hAnsi="Times New Roman" w:cs="Times New Roman"/>
          <w:sz w:val="24"/>
          <w:szCs w:val="24"/>
          <w:lang w:val="en-US"/>
        </w:rPr>
      </w:pPr>
    </w:p>
    <w:p w14:paraId="24135611"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79" w:name="_Toc149917556"/>
      <w:r w:rsidRPr="005B3036">
        <w:rPr>
          <w:rFonts w:ascii="Times New Roman" w:hAnsi="Times New Roman" w:cs="Times New Roman"/>
          <w:b/>
          <w:bCs/>
          <w:sz w:val="24"/>
          <w:szCs w:val="24"/>
          <w:lang w:val="en-US"/>
        </w:rPr>
        <w:t>Correlation Medicine accessibility</w:t>
      </w:r>
      <w:bookmarkEnd w:id="179"/>
      <w:r w:rsidRPr="005B3036">
        <w:rPr>
          <w:rFonts w:ascii="Times New Roman" w:hAnsi="Times New Roman" w:cs="Times New Roman"/>
          <w:b/>
          <w:bCs/>
          <w:sz w:val="24"/>
          <w:szCs w:val="24"/>
          <w:lang w:val="en-US"/>
        </w:rPr>
        <w:t xml:space="preserve"> </w:t>
      </w:r>
    </w:p>
    <w:p w14:paraId="14D9A2F8"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The researcher wanted to observe the relationship between medicine accessibility and use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the researcher hypothesized that the increase in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 increase accessibility of medicines, the researcher used correlation coefficient to test the hypothesis. Table 5 below shows correlation coefficient.</w:t>
      </w:r>
    </w:p>
    <w:p w14:paraId="7C4DC0EF" w14:textId="77777777" w:rsidR="005B3036" w:rsidRPr="005B3036" w:rsidRDefault="005B3036" w:rsidP="005B3036">
      <w:pPr>
        <w:spacing w:after="0" w:line="480" w:lineRule="auto"/>
        <w:rPr>
          <w:rFonts w:ascii="Times New Roman" w:hAnsi="Times New Roman" w:cs="Times New Roman"/>
          <w:b/>
          <w:bCs/>
          <w:i/>
          <w:iCs/>
          <w:sz w:val="24"/>
          <w:szCs w:val="24"/>
          <w:lang w:val="en-US"/>
        </w:rPr>
      </w:pPr>
      <w:bookmarkStart w:id="180" w:name="_Toc149310669"/>
      <w:r w:rsidRPr="005B3036">
        <w:rPr>
          <w:rFonts w:ascii="Times New Roman" w:hAnsi="Times New Roman" w:cs="Times New Roman"/>
          <w:b/>
          <w:bCs/>
          <w:sz w:val="24"/>
          <w:szCs w:val="24"/>
          <w:lang w:val="en-US"/>
        </w:rPr>
        <w:t xml:space="preserve">Table </w:t>
      </w:r>
      <w:proofErr w:type="gramStart"/>
      <w:r w:rsidRPr="005B3036">
        <w:rPr>
          <w:rFonts w:ascii="Times New Roman" w:hAnsi="Times New Roman" w:cs="Times New Roman"/>
          <w:b/>
          <w:bCs/>
          <w:i/>
          <w:iCs/>
          <w:sz w:val="24"/>
          <w:szCs w:val="24"/>
          <w:lang w:val="en-US"/>
        </w:rPr>
        <w:t xml:space="preserve">5 </w:t>
      </w:r>
      <w:r w:rsidRPr="005B3036">
        <w:rPr>
          <w:rFonts w:ascii="Times New Roman" w:hAnsi="Times New Roman" w:cs="Times New Roman"/>
          <w:b/>
          <w:bCs/>
          <w:sz w:val="24"/>
          <w:szCs w:val="24"/>
          <w:lang w:val="en-US"/>
        </w:rPr>
        <w:t xml:space="preserve"> Correlations</w:t>
      </w:r>
      <w:proofErr w:type="gramEnd"/>
      <w:r w:rsidRPr="005B3036">
        <w:rPr>
          <w:rFonts w:ascii="Times New Roman" w:hAnsi="Times New Roman" w:cs="Times New Roman"/>
          <w:b/>
          <w:bCs/>
          <w:sz w:val="24"/>
          <w:szCs w:val="24"/>
          <w:lang w:val="en-US"/>
        </w:rPr>
        <w:t xml:space="preserve"> Household </w:t>
      </w:r>
      <w:proofErr w:type="spellStart"/>
      <w:r w:rsidRPr="005B3036">
        <w:rPr>
          <w:rFonts w:ascii="Times New Roman" w:hAnsi="Times New Roman" w:cs="Times New Roman"/>
          <w:b/>
          <w:bCs/>
          <w:sz w:val="24"/>
          <w:szCs w:val="24"/>
          <w:lang w:val="en-US"/>
        </w:rPr>
        <w:t>Okigusuri</w:t>
      </w:r>
      <w:proofErr w:type="spellEnd"/>
      <w:r w:rsidRPr="005B3036">
        <w:rPr>
          <w:rFonts w:ascii="Times New Roman" w:hAnsi="Times New Roman" w:cs="Times New Roman"/>
          <w:b/>
          <w:bCs/>
          <w:sz w:val="24"/>
          <w:szCs w:val="24"/>
          <w:lang w:val="en-US"/>
        </w:rPr>
        <w:t xml:space="preserve"> status versus Medicine </w:t>
      </w:r>
      <w:r w:rsidRPr="005B3036">
        <w:rPr>
          <w:rFonts w:ascii="Times New Roman" w:hAnsi="Times New Roman" w:cs="Times New Roman"/>
          <w:b/>
          <w:bCs/>
          <w:i/>
          <w:iCs/>
          <w:sz w:val="24"/>
          <w:szCs w:val="24"/>
          <w:lang w:val="en-US"/>
        </w:rPr>
        <w:t>accessibility</w:t>
      </w:r>
      <w:r w:rsidRPr="005B3036">
        <w:rPr>
          <w:rFonts w:ascii="Times New Roman" w:hAnsi="Times New Roman" w:cs="Times New Roman"/>
          <w:b/>
          <w:bCs/>
          <w:sz w:val="24"/>
          <w:szCs w:val="24"/>
          <w:lang w:val="en-US"/>
        </w:rPr>
        <w:t>.</w:t>
      </w:r>
      <w:bookmarkEnd w:id="180"/>
    </w:p>
    <w:p w14:paraId="4DEF7D8B" w14:textId="77777777" w:rsidR="005B3036" w:rsidRPr="005B3036" w:rsidRDefault="005B3036" w:rsidP="005B3036">
      <w:pPr>
        <w:spacing w:after="0" w:line="480"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Correlations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093"/>
        <w:gridCol w:w="2125"/>
        <w:gridCol w:w="2093"/>
      </w:tblGrid>
      <w:tr w:rsidR="005B3036" w:rsidRPr="005B3036" w14:paraId="389ADA6B" w14:textId="77777777" w:rsidTr="00E66498">
        <w:tc>
          <w:tcPr>
            <w:tcW w:w="4508" w:type="dxa"/>
            <w:gridSpan w:val="2"/>
            <w:tcBorders>
              <w:top w:val="single" w:sz="4" w:space="0" w:color="auto"/>
              <w:left w:val="single" w:sz="4" w:space="0" w:color="auto"/>
              <w:bottom w:val="single" w:sz="4" w:space="0" w:color="auto"/>
              <w:right w:val="single" w:sz="4" w:space="0" w:color="auto"/>
            </w:tcBorders>
            <w:shd w:val="clear" w:color="auto" w:fill="auto"/>
          </w:tcPr>
          <w:p w14:paraId="77B02CE9"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CB7EAAB"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Medicine Accessibility</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76B27E0E"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Household </w:t>
            </w:r>
            <w:proofErr w:type="spellStart"/>
            <w:r w:rsidRPr="005B3036">
              <w:rPr>
                <w:rFonts w:ascii="Times New Roman" w:hAnsi="Times New Roman" w:cs="Times New Roman"/>
                <w:b/>
                <w:bCs/>
                <w:sz w:val="24"/>
                <w:szCs w:val="24"/>
                <w:lang w:val="en-US"/>
              </w:rPr>
              <w:t>Okigusuri</w:t>
            </w:r>
            <w:proofErr w:type="spellEnd"/>
            <w:r w:rsidRPr="005B3036">
              <w:rPr>
                <w:rFonts w:ascii="Times New Roman" w:hAnsi="Times New Roman" w:cs="Times New Roman"/>
                <w:b/>
                <w:bCs/>
                <w:sz w:val="24"/>
                <w:szCs w:val="24"/>
                <w:lang w:val="en-US"/>
              </w:rPr>
              <w:t xml:space="preserve"> status</w:t>
            </w:r>
          </w:p>
        </w:tc>
      </w:tr>
      <w:tr w:rsidR="005B3036" w:rsidRPr="005B3036" w14:paraId="3A4DB655" w14:textId="77777777" w:rsidTr="00E66498">
        <w:tc>
          <w:tcPr>
            <w:tcW w:w="2254" w:type="dxa"/>
            <w:vMerge w:val="restart"/>
            <w:tcBorders>
              <w:top w:val="single" w:sz="4" w:space="0" w:color="auto"/>
              <w:left w:val="single" w:sz="4" w:space="0" w:color="auto"/>
              <w:bottom w:val="single" w:sz="4" w:space="0" w:color="auto"/>
              <w:right w:val="single" w:sz="4" w:space="0" w:color="auto"/>
            </w:tcBorders>
            <w:shd w:val="clear" w:color="auto" w:fill="auto"/>
          </w:tcPr>
          <w:p w14:paraId="27BA141D"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Medicine Accessibility</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8A25CD3"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Pearson Correlation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77CFDEA5"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7C9D5188"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.722</w:t>
            </w:r>
          </w:p>
        </w:tc>
      </w:tr>
      <w:tr w:rsidR="005B3036" w:rsidRPr="005B3036" w14:paraId="6A5AF51B" w14:textId="77777777" w:rsidTr="00E66498">
        <w:trPr>
          <w:trHeight w:val="635"/>
        </w:trPr>
        <w:tc>
          <w:tcPr>
            <w:tcW w:w="2254" w:type="dxa"/>
            <w:vMerge/>
            <w:tcBorders>
              <w:top w:val="single" w:sz="4" w:space="0" w:color="auto"/>
              <w:left w:val="single" w:sz="4" w:space="0" w:color="auto"/>
              <w:bottom w:val="single" w:sz="4" w:space="0" w:color="auto"/>
              <w:right w:val="single" w:sz="4" w:space="0" w:color="auto"/>
            </w:tcBorders>
            <w:shd w:val="clear" w:color="auto" w:fill="auto"/>
          </w:tcPr>
          <w:p w14:paraId="5258B252"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FBDCCA8"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Sig. (2-tailed)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F610CD8"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9367CB4"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.000</w:t>
            </w:r>
          </w:p>
        </w:tc>
      </w:tr>
      <w:tr w:rsidR="005B3036" w:rsidRPr="005B3036" w14:paraId="592A4361" w14:textId="77777777" w:rsidTr="00E66498">
        <w:tc>
          <w:tcPr>
            <w:tcW w:w="2254" w:type="dxa"/>
            <w:vMerge/>
            <w:tcBorders>
              <w:top w:val="single" w:sz="4" w:space="0" w:color="auto"/>
              <w:left w:val="single" w:sz="4" w:space="0" w:color="auto"/>
              <w:bottom w:val="single" w:sz="4" w:space="0" w:color="auto"/>
              <w:right w:val="single" w:sz="4" w:space="0" w:color="auto"/>
            </w:tcBorders>
            <w:shd w:val="clear" w:color="auto" w:fill="auto"/>
          </w:tcPr>
          <w:p w14:paraId="3E7A0658"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A522945"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D062AF5"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140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0AAF29D"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140</w:t>
            </w:r>
          </w:p>
        </w:tc>
      </w:tr>
      <w:tr w:rsidR="005B3036" w:rsidRPr="005B3036" w14:paraId="74CDA3BC" w14:textId="77777777" w:rsidTr="00E66498">
        <w:tc>
          <w:tcPr>
            <w:tcW w:w="2254" w:type="dxa"/>
            <w:vMerge w:val="restart"/>
            <w:tcBorders>
              <w:top w:val="single" w:sz="4" w:space="0" w:color="auto"/>
              <w:left w:val="single" w:sz="4" w:space="0" w:color="auto"/>
              <w:bottom w:val="single" w:sz="4" w:space="0" w:color="auto"/>
              <w:right w:val="single" w:sz="4" w:space="0" w:color="auto"/>
            </w:tcBorders>
            <w:shd w:val="clear" w:color="auto" w:fill="auto"/>
          </w:tcPr>
          <w:p w14:paraId="4567D1FB" w14:textId="77777777" w:rsidR="005B3036" w:rsidRPr="005B3036" w:rsidRDefault="005B3036" w:rsidP="005F1681">
            <w:pPr>
              <w:autoSpaceDE w:val="0"/>
              <w:autoSpaceDN w:val="0"/>
              <w:adjustRightInd w:val="0"/>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Household </w:t>
            </w:r>
            <w:proofErr w:type="spellStart"/>
            <w:r w:rsidRPr="005B3036">
              <w:rPr>
                <w:rFonts w:ascii="Times New Roman" w:hAnsi="Times New Roman" w:cs="Times New Roman"/>
                <w:b/>
                <w:bCs/>
                <w:sz w:val="24"/>
                <w:szCs w:val="24"/>
                <w:lang w:val="en-US"/>
              </w:rPr>
              <w:t>Okigusuri</w:t>
            </w:r>
            <w:proofErr w:type="spellEnd"/>
            <w:r w:rsidRPr="005B3036">
              <w:rPr>
                <w:rFonts w:ascii="Times New Roman" w:hAnsi="Times New Roman" w:cs="Times New Roman"/>
                <w:b/>
                <w:bCs/>
                <w:sz w:val="24"/>
                <w:szCs w:val="24"/>
                <w:lang w:val="en-US"/>
              </w:rPr>
              <w:t xml:space="preserve"> status.</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AEF59AF"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Pearson Correlation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B505DB4"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.722</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5276EAD"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w:t>
            </w:r>
          </w:p>
        </w:tc>
      </w:tr>
      <w:tr w:rsidR="005B3036" w:rsidRPr="005B3036" w14:paraId="5C4C2C4C" w14:textId="77777777" w:rsidTr="00E66498">
        <w:tc>
          <w:tcPr>
            <w:tcW w:w="2254" w:type="dxa"/>
            <w:vMerge/>
            <w:tcBorders>
              <w:top w:val="single" w:sz="4" w:space="0" w:color="auto"/>
              <w:left w:val="single" w:sz="4" w:space="0" w:color="auto"/>
              <w:bottom w:val="single" w:sz="4" w:space="0" w:color="auto"/>
              <w:right w:val="single" w:sz="4" w:space="0" w:color="auto"/>
            </w:tcBorders>
            <w:shd w:val="clear" w:color="auto" w:fill="auto"/>
          </w:tcPr>
          <w:p w14:paraId="100F48AE"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563E58C"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Sig. (2-tailed)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469F763"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.000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0446E68"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p>
        </w:tc>
      </w:tr>
      <w:tr w:rsidR="005B3036" w:rsidRPr="005B3036" w14:paraId="7B6F04B4" w14:textId="77777777" w:rsidTr="00E66498">
        <w:tc>
          <w:tcPr>
            <w:tcW w:w="2254" w:type="dxa"/>
            <w:vMerge/>
            <w:tcBorders>
              <w:top w:val="single" w:sz="4" w:space="0" w:color="auto"/>
              <w:left w:val="single" w:sz="4" w:space="0" w:color="auto"/>
              <w:bottom w:val="single" w:sz="4" w:space="0" w:color="auto"/>
              <w:right w:val="single" w:sz="4" w:space="0" w:color="auto"/>
            </w:tcBorders>
            <w:shd w:val="clear" w:color="auto" w:fill="auto"/>
          </w:tcPr>
          <w:p w14:paraId="714C595E"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90D59BF"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038ABC3"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140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922143C" w14:textId="77777777" w:rsidR="005B3036" w:rsidRPr="005B3036" w:rsidRDefault="005B3036" w:rsidP="005F1681">
            <w:pPr>
              <w:autoSpaceDE w:val="0"/>
              <w:autoSpaceDN w:val="0"/>
              <w:adjustRightInd w:val="0"/>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140</w:t>
            </w:r>
          </w:p>
        </w:tc>
      </w:tr>
    </w:tbl>
    <w:p w14:paraId="6D147575" w14:textId="77777777" w:rsidR="005B3036" w:rsidRPr="005B3036" w:rsidRDefault="005B3036" w:rsidP="005B3036">
      <w:pPr>
        <w:autoSpaceDE w:val="0"/>
        <w:autoSpaceDN w:val="0"/>
        <w:adjustRightInd w:val="0"/>
        <w:spacing w:after="0" w:line="480"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**Correlation is significant at the 0.01 level (2-tailed)</w:t>
      </w:r>
    </w:p>
    <w:p w14:paraId="44EB0450" w14:textId="77777777" w:rsidR="005B3036" w:rsidRPr="005B3036" w:rsidRDefault="005B3036" w:rsidP="005B3036">
      <w:pPr>
        <w:autoSpaceDE w:val="0"/>
        <w:autoSpaceDN w:val="0"/>
        <w:adjustRightInd w:val="0"/>
        <w:spacing w:after="0" w:line="480" w:lineRule="auto"/>
        <w:rPr>
          <w:rFonts w:ascii="Times New Roman" w:hAnsi="Times New Roman" w:cs="Times New Roman"/>
          <w:sz w:val="24"/>
          <w:szCs w:val="24"/>
          <w:lang w:val="en-US"/>
        </w:rPr>
      </w:pPr>
      <w:proofErr w:type="gramStart"/>
      <w:r w:rsidRPr="005B3036">
        <w:rPr>
          <w:rFonts w:ascii="Times New Roman" w:hAnsi="Times New Roman" w:cs="Times New Roman"/>
          <w:b/>
          <w:bCs/>
          <w:sz w:val="24"/>
          <w:szCs w:val="24"/>
          <w:lang w:val="en-US"/>
        </w:rPr>
        <w:t>Source;</w:t>
      </w:r>
      <w:r w:rsidRPr="005B3036">
        <w:rPr>
          <w:rFonts w:ascii="Times New Roman" w:hAnsi="Times New Roman" w:cs="Times New Roman"/>
          <w:sz w:val="24"/>
          <w:szCs w:val="24"/>
          <w:lang w:val="en-US"/>
        </w:rPr>
        <w:t xml:space="preserve"> Field data 2023.</w:t>
      </w:r>
      <w:proofErr w:type="gramEnd"/>
    </w:p>
    <w:p w14:paraId="07113FD1" w14:textId="77777777" w:rsidR="005B3036" w:rsidRPr="005B3036" w:rsidRDefault="005B3036" w:rsidP="005B3036">
      <w:pPr>
        <w:autoSpaceDE w:val="0"/>
        <w:autoSpaceDN w:val="0"/>
        <w:adjustRightInd w:val="0"/>
        <w:spacing w:after="0" w:line="480" w:lineRule="auto"/>
        <w:rPr>
          <w:rFonts w:ascii="Times New Roman" w:hAnsi="Times New Roman" w:cs="Times New Roman"/>
          <w:sz w:val="24"/>
          <w:szCs w:val="24"/>
          <w:lang w:val="en-US"/>
        </w:rPr>
      </w:pPr>
    </w:p>
    <w:p w14:paraId="3BC9E4BB"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b/>
          <w:bCs/>
          <w:sz w:val="24"/>
          <w:szCs w:val="24"/>
          <w:lang w:val="en-US"/>
        </w:rPr>
        <w:t>Positive Pearson Correlation</w:t>
      </w:r>
      <w:r w:rsidRPr="005B3036">
        <w:rPr>
          <w:rFonts w:ascii="Times New Roman" w:hAnsi="Times New Roman" w:cs="Times New Roman"/>
          <w:sz w:val="24"/>
          <w:szCs w:val="24"/>
          <w:lang w:val="en-US"/>
        </w:rPr>
        <w:t xml:space="preserve"> </w:t>
      </w:r>
      <w:proofErr w:type="gramStart"/>
      <w:r w:rsidRPr="005B3036">
        <w:rPr>
          <w:rFonts w:ascii="Times New Roman" w:hAnsi="Times New Roman" w:cs="Times New Roman"/>
          <w:sz w:val="24"/>
          <w:szCs w:val="24"/>
          <w:lang w:val="en-US"/>
        </w:rPr>
        <w:t>A</w:t>
      </w:r>
      <w:proofErr w:type="gramEnd"/>
      <w:r w:rsidRPr="005B3036">
        <w:rPr>
          <w:rFonts w:ascii="Times New Roman" w:hAnsi="Times New Roman" w:cs="Times New Roman"/>
          <w:sz w:val="24"/>
          <w:szCs w:val="24"/>
          <w:lang w:val="en-US"/>
        </w:rPr>
        <w:t xml:space="preserve"> Pearson correlation coefficient of .722 suggests a strong positive relationship between the two variables, which, in this case, are the presence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boxes in households and the accessibility of medicines. A </w:t>
      </w:r>
      <w:r w:rsidRPr="005B3036">
        <w:rPr>
          <w:rFonts w:ascii="Times New Roman" w:hAnsi="Times New Roman" w:cs="Times New Roman"/>
          <w:sz w:val="24"/>
          <w:szCs w:val="24"/>
          <w:lang w:val="en-US"/>
        </w:rPr>
        <w:lastRenderedPageBreak/>
        <w:t>correlation coefficient of +1 would indicate a perfect positive relationship, while 0 would indicate no relationship, and -1 would indicate a perfect negative relationship. A coefficient of .722 is relatively high and indicates a substantial positive association.</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{"citationItems":[{"id":"ITEM-1","itemData":{"DOI":"10.1136/BMJ.E4483","ISSN":"1756-1833","abstract":"Researchers investigated the relation between the number of involuntary admissions (detentions) for mental disorders a year under the Mental Health Act 1983 and the number of NHS psychiatric beds each year in England. They used hospital episode statistics from 1996 to 2006 in a retrospective analysis. For each year they obtained the number of available NHS psychiatric beds—defined as those beds for patients with mental disorders or learning disabilities—and the number of involuntary admissions for mental disorders in NHS hospital and private facilities combined.1\n\nIt was reported that the number of NHS psychiatric beds fell in each successive year and that overall from 1996 to 2006 the number had decreased by 29%. A significant correlation existed between the number of psychiatric NHS beds each year and the combined number of involuntary admissions for mental disorders to NHS and private facilities under the Mental Health Act 1983 (Pearson correlation coefficient r =−0.94 (P&lt;0.001)).\n\nWhich of the following statements, if any, are true?\n\nStatements a and b are true, while c and d are false.\n\nThe Pearson correlation coefficient measures the strength of linear association between two variables (statement a is true)—in the …","author":[{"dropping-particle":"","family":"Sedgwick","given":"Philip","non-dropping-particle":"","parse-names":false,"suffix":""}],"container-title":"BMJ","id":"ITEM-1","issue":"7864","issued":{"date-parts":[["2012","7","4"]]},"publisher":"British Medical Journal Publishing Group","title":"Pearson’s correlation coefficient","type":"article-journal","volume":"345"},"uris":["http://www.mendeley.com/documents/?uuid=d290f5b3-baf4-356f-a1f3-eee824dc9ace"]}],"mendeley":{"formattedCitation":"(Sedgwick, 2012)","plainTextFormattedCitation":"(Sedgwick, 2012)","previouslyFormattedCitation":"(Sedgwick, 2012)"},"properties":{"noteIndex":0},"schema":"https://github.com/citation-style-language/schema/raw/master/csl-citation.json"}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(Sedgwick, 2012)</w:t>
      </w:r>
      <w:r w:rsidRPr="005B3036">
        <w:rPr>
          <w:rFonts w:ascii="Times New Roman" w:hAnsi="Times New Roman" w:cs="Times New Roman"/>
          <w:sz w:val="24"/>
          <w:szCs w:val="24"/>
          <w:lang w:val="en-US"/>
        </w:rPr>
        <w:fldChar w:fldCharType="end"/>
      </w:r>
    </w:p>
    <w:p w14:paraId="4B58AF6D"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b/>
          <w:bCs/>
          <w:sz w:val="24"/>
          <w:szCs w:val="24"/>
          <w:lang w:val="en-US"/>
        </w:rPr>
        <w:t>Statistical Significance</w:t>
      </w:r>
      <w:r w:rsidRPr="005B3036">
        <w:rPr>
          <w:rFonts w:ascii="Times New Roman" w:hAnsi="Times New Roman" w:cs="Times New Roman"/>
          <w:sz w:val="24"/>
          <w:szCs w:val="24"/>
          <w:lang w:val="en-US"/>
        </w:rPr>
        <w:t xml:space="preserve"> The probability value (p-value) of .000 is stated, and it's mentioned that this value is below the conventional significance level of P &lt; 0.05. This means that the relationship between the presence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boxes and the accessibility of medicines is statistically significant.</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{"citationItems":[{"id":"ITEM-1","itemData":{"DOI":"10.1186/s13033-018-0242-y","ISSN":"17524458","abstract":"Background: In Eritrea, highly centralized mental health care services and lack of trained psychiatric personnel at primary health care units remain a challenge to the mental health care system. These problems can be minimized by introducing screening programs with a simple screening tool for mental disorders in the primary health care settings. Thus, this study aimed to assess the validity of the WHO self-reporting questionnaire 20 (SRQ-20) in Tigrigna version for use in Eritrean primary health care setting. Methods: The SRQ-20 was translated into a local language (Tigrinya) in a process of forward and backward translation. SRQ-20 data were collected in a primary health care setting on 266 respondents. Internal reliability was tested using Cronbach's alpha. Factorial validity was done using principal component analysis with varimax rotation to investigate whether SRQ-20 items properly measure the underlying dimensions of mental illness. Criterion validity was analyzed by looking at the relationship between the SRQ-20 and Brief Psychiatric Rating Scale using Pearson's correlation coefficient. Sensitivity, specificity and the predictive values of the screening instrument were used to assess how well the results of SRQ-20 correspond with the criterion instrument. Results: The SRQ-20 had good internal reliability (α = 0.78). Factor analysis yielded two factors, explaining 31.2% of the total variance. The instrument performed well in detecting common mental disorders, with an area under the curve (AUC) of 0.879 (SE = 0.23, 95% CI 0.83-0.92) to the overall sample and with optimal cut-off score at 5/6 with sensitivity 78.6% and specificity 81.5%. Cut-off scores were different for women (5/6) and men (4/5). For male participants, the AUC statistic was 0.877 (SE = 0.04, 95% CI 0.79-0.96) and 0.871 (SE = 0.02 95% CI 0.81-0.92) for female participants. Conclusion: The Tigrinya version of the SRQ-20 can be used for screening probable common mental disorders in Eritrean primary health care setting, but cut-off scores need to be adjusted for men and women separately.","author":[{"dropping-particle":"","family":"Netsereab","given":"Tesfit Brhane","non-dropping-particle":"","parse-names":false,"suffix":""},{"dropping-particle":"","family":"Kifle","given":"Meron Mehari","non-dropping-particle":"","parse-names":false,"suffix":""},{"dropping-particle":"","family":"Tesfagiorgis","given":"Robel Berhane","non-dropping-particle":"","parse-names":false,"suffix":""},{"dropping-particle":"","family":"Habteab","given":"Sara Ghebremichael","non-dropping-particle":"","parse-names":false,"suffix":""},{"dropping-particle":"","family":"Weldeabzgi","given":"Yosan Kahsay","non-dropping-particle":"","parse-names":false,"suffix":""},{"dropping-particle":"","family":"Tesfamariam","given":"Okbazghi Zaid","non-dropping-particle":"","parse-names":false,"suffix":""}],"container-title":"International Journal of Mental Health Systems","id":"ITEM-1","issue":"1","issued":{"date-parts":[["2018"]]},"page":"1-9","publisher":"BioMed Central","title":"Validation of the WHO self-reporting questionnaire-20 (SRQ-20) item in primary health care settings in Eritrea","type":"article-journal","volume":"12"},"uris":["http://www.mendeley.com/documents/?uuid=4e451e86-430d-4c14-8166-8db856c052b4"]}],"mendeley":{"formattedCitation":"(Netsereab et al., 2018)","plainTextFormattedCitation":"(Netsereab et al., 2018)","previouslyFormattedCitation":"(Netsereab et al., 2018)"},"properties":{"noteIndex":0},"schema":"https://github.com/citation-style-language/schema/raw/master/csl-citation.json"}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Netsereab</w:t>
      </w:r>
      <w:proofErr w:type="spellEnd"/>
      <w:r w:rsidRPr="005B3036">
        <w:rPr>
          <w:rFonts w:ascii="Times New Roman" w:hAnsi="Times New Roman" w:cs="Times New Roman"/>
          <w:noProof/>
          <w:sz w:val="24"/>
          <w:szCs w:val="24"/>
          <w:lang w:val="en-US"/>
        </w:rPr>
        <w:t xml:space="preserve"> et al., 2018)</w:t>
      </w:r>
      <w:r w:rsidRPr="005B3036">
        <w:rPr>
          <w:rFonts w:ascii="Times New Roman" w:hAnsi="Times New Roman" w:cs="Times New Roman"/>
          <w:sz w:val="24"/>
          <w:szCs w:val="24"/>
          <w:lang w:val="en-US"/>
        </w:rPr>
        <w:fldChar w:fldCharType="end"/>
      </w:r>
    </w:p>
    <w:p w14:paraId="244ECC1B"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b/>
          <w:bCs/>
          <w:sz w:val="24"/>
          <w:szCs w:val="24"/>
          <w:lang w:val="en-US"/>
        </w:rPr>
        <w:t>Hypothesis Supported</w:t>
      </w:r>
      <w:r w:rsidRPr="005B3036">
        <w:rPr>
          <w:rFonts w:ascii="Times New Roman" w:hAnsi="Times New Roman" w:cs="Times New Roman"/>
          <w:sz w:val="24"/>
          <w:szCs w:val="24"/>
          <w:lang w:val="en-US"/>
        </w:rPr>
        <w:t xml:space="preserve"> The findings support the hypothesis that the accessibility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boxes in households has a positive impact on the accessibility of medicines. This aligns with the intuitive expectation that a rural medicines health approach, such as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can influence the presence of medicines in households.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{"citationItems":[{"id":"ITEM-1","itemData":{"DOI":"10.4103/jfmpc.jfmpc_204_20","ISSN":"2249-4863 (Print)","PMID":"32984145","abstract":"BACKGROUND: The consumption of medicine without consulting a doctor is called  self-medication. In the recent decade, the prevalence of self-medication was increased mainly in the developing countries. The reason varies from the nonavailability of doctors to economical reason. But people are not aware of the side effects and interactions of drugs. This is risky behavior and may lead to death. The objective of this study is to find out the prevalence and various reasons, sources, and common drugs used for self-medication. MATERIALS AND METHODS: A cross-sectional community-based study conducted in Visakhapatnam district, Andhra Pradesh. 166 houses were selected by using a simple random sampling method. One respondent from one household was interviewed by using a semi-structured questionnaire. The data obtained were analyzed by using SPSS V22. Chi-square and Fisher exact tests were applied to find associations. Phi, Cramer Rao V, and contingency coefficient were applied to find the strength of association. A value of P &lt; 0.05 was considered significant. RESULTS: Among 166 subjects, the majority (58.4%) of participants were in the age group between 18-30 and most of them were female 142 (85.5%). The prevalence of self-medication was 68.1%. The main source of self-medication was directly from the pharmacy, that is, pharmacists (72.6%). Analgesics were commonly (85%) self-medicated drug. The main indication for self-medication was headache (78.8%) and fever (66.4%). CONCLUSION: The prevalence of self-medication was high and which is hazardous to health. This needs prompt legislative action.","author":[{"dropping-particle":"","family":"Rangari","given":"Gaurav M","non-dropping-particle":"","parse-names":false,"suffix":""},{"dropping-particle":"","family":"Bhaisare","given":"Roza G","non-dropping-particle":"","parse-names":false,"suffix":""},{"dropping-particle":"","family":"Korukonda","given":"Venkatasandhya","non-dropping-particle":"","parse-names":false,"suffix":""},{"dropping-particle":"","family":"Chaitanya","given":"Y Lakshmi","non-dropping-particle":"","parse-names":false,"suffix":""},{"dropping-particle":"","family":"N","given":"Hanumanth","non-dropping-particle":"","parse-names":false,"suffix":""}],"container-title":"Journal of family medicine and primary care","id":"ITEM-1","issue":"6","issued":{"date-parts":[["2020","6"]]},"language":"eng","page":"2891-2898","publisher-place":"India","title":"Prevalence of self-medication in rural area of Andhra Pradesh.","type":"article-journal","volume":"9"},"uris":["http://www.mendeley.com/documents/?uuid=76e31002-b77e-4d31-a768-2cfab7bf064c"]}],"mendeley":{"formattedCitation":"(Rangari et al., 2020)","plainTextFormattedCitation":"(Rangari et al., 2020)","previouslyFormattedCitation":"(Rangari et al., 2020)"},"properties":{"noteIndex":0},"schema":"https://github.com/citation-style-language/schema/raw/master/csl-citation.json"}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(Rangari et al., 2020)</w:t>
      </w:r>
      <w:r w:rsidRPr="005B3036">
        <w:rPr>
          <w:rFonts w:ascii="Times New Roman" w:hAnsi="Times New Roman" w:cs="Times New Roman"/>
          <w:sz w:val="24"/>
          <w:szCs w:val="24"/>
          <w:lang w:val="en-US"/>
        </w:rPr>
        <w:fldChar w:fldCharType="end"/>
      </w:r>
    </w:p>
    <w:p w14:paraId="7DF8E3AC"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The findings suggest that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system may offer a convenient way for individuals to access and procure medicines, which could explain the positive correlation. The convenience of having medicines readily available in the home might encourage more people to keep a supply of essential drugs.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{"citationItems":[{"id":"ITEM-1","itemData":{"DOI":"10.1080/21642850.2015.1088387","abstract":"Minor illnesses are usually treated in home and community contexts. Despite, or perhaps because of, their commonness, responses to minor illness are poorly researched, especially outside developed countries. The aim of this study was to qualitatively explore the range of everyday symptoms and minor illnesses that people in Pakistan might experience and types of responses they make to minor illnesses. The information gathered was to inform the design of a larger project to prospectively explore the responses of people to minor illnesses. Twenty-four participants, aged between 18 and 55 years, were approached through snowball sampling and social networking to take part in in-depth interviews or focus groups. Participants reported a wide range of everyday symptoms, which were then classified based on human physiological systems. Self-care, self-medication, use of home and herbal remedies and spiritual healing were found to be the most common responses to these symptoms. Factors affecting participants' treatment decision-making included past experience, friends' or relatives' experience and advice, family practice, presence of a health professional in the family or circle of friends, and cultural practice. Consulting with a doctor was not a preferred option in treating minor illness. An understanding of how people experience illness and how they make decisions about their responses can inform health services and health policy.","author":[{"dropping-particle":"","family":"Anwar","given":"Mudassir","non-dropping-particle":"","parse-names":false,"suffix":""},{"dropping-particle":"","family":"Green","given":"James A.","non-dropping-particle":"","parse-names":false,"suffix":""},{"dropping-particle":"","family":"Norris","given":"Pauline","non-dropping-particle":"","parse-names":false,"suffix":""},{"dropping-particle":"","family":"Bukhari","given":"Nadeem I.","non-dropping-particle":"","parse-names":false,"suffix":""}],"container-title":"Health Psychology and Behavioral Medicine","id":"ITEM-1","issue":"1","issued":{"date-parts":[["2015"]]},"page":"281-295","title":"Self-medication, home remedies, and spiritual healing: common responses to everyday symptoms in Pakistan","type":"article-journal","volume":"3"},"uris":["http://www.mendeley.com/documents/?uuid=6eaf97a9-74e6-4232-b8cb-ca980aba3a4f"]}],"mendeley":{"formattedCitation":"(Anwar et al., 2015)","plainTextFormattedCitation":"(Anwar et al., 2015)","previouslyFormattedCitation":"(Anwar et al., 2015)"},"properties":{"noteIndex":0},"schema":"https://github.com/citation-style-language/schema/raw/master/csl-citation.json"}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(Anwar et al., 2015)</w:t>
      </w:r>
      <w:r w:rsidRPr="005B3036">
        <w:rPr>
          <w:rFonts w:ascii="Times New Roman" w:hAnsi="Times New Roman" w:cs="Times New Roman"/>
          <w:sz w:val="24"/>
          <w:szCs w:val="24"/>
          <w:lang w:val="en-US"/>
        </w:rPr>
        <w:fldChar w:fldCharType="end"/>
      </w:r>
    </w:p>
    <w:p w14:paraId="504342B5"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81" w:name="_Toc149917558"/>
      <w:r w:rsidRPr="005B3036">
        <w:rPr>
          <w:rFonts w:ascii="Times New Roman" w:hAnsi="Times New Roman" w:cs="Times New Roman"/>
          <w:b/>
          <w:bCs/>
          <w:sz w:val="24"/>
          <w:szCs w:val="24"/>
          <w:lang w:val="en-US"/>
        </w:rPr>
        <w:t>Proximity of Dispensaries</w:t>
      </w:r>
      <w:bookmarkEnd w:id="181"/>
    </w:p>
    <w:p w14:paraId="3F62F218"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Findings revealed that </w:t>
      </w:r>
      <w:proofErr w:type="spellStart"/>
      <w:r w:rsidRPr="005B3036">
        <w:rPr>
          <w:rFonts w:ascii="Times New Roman" w:hAnsi="Times New Roman" w:cs="Times New Roman"/>
          <w:sz w:val="24"/>
          <w:szCs w:val="24"/>
          <w:lang w:val="en-US"/>
        </w:rPr>
        <w:t>Masanganya</w:t>
      </w:r>
      <w:proofErr w:type="spellEnd"/>
      <w:r w:rsidRPr="005B3036">
        <w:rPr>
          <w:rFonts w:ascii="Times New Roman" w:hAnsi="Times New Roman" w:cs="Times New Roman"/>
          <w:sz w:val="24"/>
          <w:szCs w:val="24"/>
          <w:lang w:val="en-US"/>
        </w:rPr>
        <w:t xml:space="preserve"> dispensary was the nearest dispensary from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Village which was reported to be 6km away from the village center while </w:t>
      </w:r>
      <w:proofErr w:type="spellStart"/>
      <w:r w:rsidRPr="005B3036">
        <w:rPr>
          <w:rFonts w:ascii="Times New Roman" w:hAnsi="Times New Roman" w:cs="Times New Roman"/>
          <w:sz w:val="24"/>
          <w:szCs w:val="24"/>
          <w:lang w:val="en-US"/>
        </w:rPr>
        <w:t>Mwanzomgumu</w:t>
      </w:r>
      <w:proofErr w:type="spellEnd"/>
      <w:r w:rsidRPr="005B3036">
        <w:rPr>
          <w:rFonts w:ascii="Times New Roman" w:hAnsi="Times New Roman" w:cs="Times New Roman"/>
          <w:sz w:val="24"/>
          <w:szCs w:val="24"/>
          <w:lang w:val="en-US"/>
        </w:rPr>
        <w:t xml:space="preserve"> was reported to be the nearest dispensary from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village and it was reported to be 10km from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center. The considerable distance to the nearest dispensaries may require initiatives to increase access, such as mobile health </w:t>
      </w:r>
      <w:r w:rsidRPr="005B3036">
        <w:rPr>
          <w:rFonts w:ascii="Times New Roman" w:hAnsi="Times New Roman" w:cs="Times New Roman"/>
          <w:sz w:val="24"/>
          <w:szCs w:val="24"/>
          <w:lang w:val="en-US"/>
        </w:rPr>
        <w:lastRenderedPageBreak/>
        <w:t>clinics or transportation subsidies,</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{"citationItems":[{"id":"ITEM-1","itemData":{"DOI":"10.1186/s12913-020-05738-w","ISSN":"14726963","PMID":"32972395","abstract":"BACKGROUND: Despite important progress, the burden of under-5 mortality remains unacceptably high, with an estimated 5.3 million deaths in 2018. Lack of access to health care is a major risk factor for under-5 mortality, and distance to health care facilities has been shown to be associated with less access to care in multiple contexts, but few such studies have used a counterfactual approach to produce causal estimates. METHODS: We combined retrospective reports on 18,714 births between 1980 and 1998 from the 2000 Malawi Demographic and Health Survey with a 1998 health facility census that includes the date of construction for each facility, including 335 maternity or maternity/dispensary facilities built in rural areas between 1980 and 1998. We estimated associations between distance to nearest health facility and (i) under-5 mortality, using Cox proportional hazards models, and (ii) maternal health care utilization (antenatal visits prior to delivery, place of delivery, receiving skilled assistance during delivery, and receiving a check-up following delivery), using linear probability models. We also estimated the causal effect of reducing the distance to nearest facility on those outcomes, using a two-way fixed effects approach. FINDINGS: We found that greater distance was associated with higher mortality (hazard ratio 1.007 for one additional kilometer [95%CI 1.001 to 1.014]) and lower health care utilization (for one additional kilometer: 1.2 percentage point (pp) increase in homebirth [95%CI 0.8 to 1.5]; 0.8 pp. decrease in at least three antenatal visits [95% CI - 1.4 to - 0.2]; 1.2 pp. decrease in skilled assistance during delivery [95%CI - 1.6 to - 0.8]). However, we found no effects of a decrease in distance to the nearest health facility on the hazard of death before age 5 years, nor on antenatal visits prior to delivery, place of delivery, or receiving skilled assistance during delivery. We also found that reductions in distance decrease the probability that a woman receives a check-up following delivery (2.4 pp. decrease for a 1 km decrease [95%CI 0.004 to 0.044]). CONCLUSION: Reducing under-5 mortality and increasing utilization of care in rural Malawi and similar settings may require more than the construction of new health infrastructure. Importantly, the effects estimated here likely depend on the quality of health care, the availability of transportation, the demand for health services, and the underlying causes of mortality, among ot…","author":[{"dropping-particle":"","family":"Quattrochi","given":"John P.","non-dropping-particle":"","parse-names":false,"suffix":""},{"dropping-particle":"","family":"Hill","given":"Kenneth","non-dropping-particle":"","parse-names":false,"suffix":""},{"dropping-particle":"","family":"Salomon","given":"Joshua A.","non-dropping-particle":"","parse-names":false,"suffix":""},{"dropping-particle":"","family":"Castro","given":"Marcia C.","non-dropping-particle":"","parse-names":false,"suffix":""}],"container-title":"BMC health services research","id":"ITEM-1","issue":"1","issued":{"date-parts":[["2020"]]},"page":"899","publisher":"BMC Health Services Research","title":"The effects of changes in distance to nearest health facility on under-5 mortality and health care utilization in rural Malawi, 1980-1998","type":"article-journal","volume":"20"},"uris":["http://www.mendeley.com/documents/?uuid=7d929170-4e44-4e27-b1d6-be79135fa7d3"]}],"mendeley":{"formattedCitation":"(Quattrochi et al., 2020)","plainTextFormattedCitation":"(Quattrochi et al., 2020)","previouslyFormattedCitation":"(Quattrochi et al., 2020)"},"properties":{"noteIndex":0},"schema":"https://github.com/citation-style-language/schema/raw/master/csl-citation.json"}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Quattrochi</w:t>
      </w:r>
      <w:proofErr w:type="spellEnd"/>
      <w:r w:rsidRPr="005B3036">
        <w:rPr>
          <w:rFonts w:ascii="Times New Roman" w:hAnsi="Times New Roman" w:cs="Times New Roman"/>
          <w:noProof/>
          <w:sz w:val="24"/>
          <w:szCs w:val="24"/>
          <w:lang w:val="en-US"/>
        </w:rPr>
        <w:t xml:space="preserve"> et al., 2020)</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this puts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as the right system for easy access of medicine.</w:t>
      </w:r>
    </w:p>
    <w:p w14:paraId="51EE627A"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82" w:name="_Toc149917559"/>
      <w:r w:rsidRPr="005B3036">
        <w:rPr>
          <w:rFonts w:ascii="Times New Roman" w:hAnsi="Times New Roman" w:cs="Times New Roman"/>
          <w:b/>
          <w:bCs/>
          <w:sz w:val="24"/>
          <w:szCs w:val="24"/>
          <w:lang w:val="en-US"/>
        </w:rPr>
        <w:t>Mode of transport and travel time</w:t>
      </w:r>
      <w:bookmarkEnd w:id="182"/>
    </w:p>
    <w:p w14:paraId="4144C168"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According to table 6 Findings revealed that, 92.1% of the respondents reported using motorcycles as their primary means of transport. This suggests that motorcycles are the dominant mode of transportation for the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and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community that it applied to both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and non-users. Interestingly, 5.7% of respondents reported traveling by foot to access medicine. This might indicate that a small but notable percentage of the population does not have access to motorcycles or other motorized forms of transport, possibly due to economic or geographical constraints. </w:t>
      </w:r>
    </w:p>
    <w:p w14:paraId="05BC7984" w14:textId="77777777" w:rsidR="005B3036" w:rsidRPr="005B3036" w:rsidRDefault="005B3036" w:rsidP="005B3036">
      <w:pPr>
        <w:spacing w:after="0" w:line="480" w:lineRule="auto"/>
        <w:rPr>
          <w:rFonts w:ascii="Times New Roman" w:hAnsi="Times New Roman" w:cs="Times New Roman"/>
          <w:b/>
          <w:bCs/>
          <w:i/>
          <w:iCs/>
          <w:sz w:val="24"/>
          <w:szCs w:val="24"/>
          <w:lang w:val="en-US"/>
        </w:rPr>
      </w:pPr>
      <w:bookmarkStart w:id="183" w:name="_Toc149310670"/>
      <w:r w:rsidRPr="005B3036">
        <w:rPr>
          <w:rFonts w:ascii="Times New Roman" w:hAnsi="Times New Roman" w:cs="Times New Roman"/>
          <w:b/>
          <w:bCs/>
          <w:sz w:val="24"/>
          <w:szCs w:val="24"/>
          <w:lang w:val="en-US"/>
        </w:rPr>
        <w:t xml:space="preserve">Table </w:t>
      </w:r>
      <w:r w:rsidRPr="005B3036">
        <w:rPr>
          <w:rFonts w:ascii="Times New Roman" w:hAnsi="Times New Roman" w:cs="Times New Roman"/>
          <w:b/>
          <w:bCs/>
          <w:i/>
          <w:iCs/>
          <w:sz w:val="24"/>
          <w:szCs w:val="24"/>
          <w:lang w:val="en-US"/>
        </w:rPr>
        <w:t>6</w:t>
      </w:r>
      <w:r w:rsidRPr="005B3036">
        <w:rPr>
          <w:rFonts w:ascii="Times New Roman" w:hAnsi="Times New Roman" w:cs="Times New Roman"/>
          <w:b/>
          <w:bCs/>
          <w:sz w:val="24"/>
          <w:szCs w:val="24"/>
          <w:lang w:val="en-US"/>
        </w:rPr>
        <w:t xml:space="preserve"> Distribution of respondents by transport means</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707"/>
        <w:gridCol w:w="1647"/>
        <w:gridCol w:w="1644"/>
        <w:gridCol w:w="1728"/>
      </w:tblGrid>
      <w:tr w:rsidR="005B3036" w:rsidRPr="005B3036" w14:paraId="166D8C64" w14:textId="77777777" w:rsidTr="00E66498">
        <w:trPr>
          <w:trHeight w:val="773"/>
        </w:trPr>
        <w:tc>
          <w:tcPr>
            <w:tcW w:w="1803" w:type="dxa"/>
            <w:tcBorders>
              <w:top w:val="single" w:sz="4" w:space="0" w:color="auto"/>
              <w:left w:val="single" w:sz="4" w:space="0" w:color="auto"/>
              <w:bottom w:val="single" w:sz="4" w:space="0" w:color="auto"/>
              <w:right w:val="single" w:sz="4" w:space="0" w:color="auto"/>
            </w:tcBorders>
            <w:shd w:val="clear" w:color="auto" w:fill="auto"/>
          </w:tcPr>
          <w:p w14:paraId="2A8E826A" w14:textId="77777777" w:rsidR="005B3036" w:rsidRPr="005B3036" w:rsidRDefault="005B3036" w:rsidP="005F1681">
            <w:pPr>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Transport Means</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382DDE98" w14:textId="77777777" w:rsidR="005B3036" w:rsidRPr="005B3036" w:rsidRDefault="005B3036" w:rsidP="005F1681">
            <w:pPr>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Frequency</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52C14F00" w14:textId="77777777" w:rsidR="005B3036" w:rsidRPr="005B3036" w:rsidRDefault="005B3036" w:rsidP="005F1681">
            <w:pPr>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 xml:space="preserve">Percent </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5D008E69" w14:textId="77777777" w:rsidR="005B3036" w:rsidRPr="005B3036" w:rsidRDefault="005B3036" w:rsidP="005F1681">
            <w:pPr>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Valid percent</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964430F" w14:textId="77777777" w:rsidR="005B3036" w:rsidRPr="005B3036" w:rsidRDefault="005B3036" w:rsidP="005F1681">
            <w:pPr>
              <w:spacing w:after="0" w:line="276" w:lineRule="auto"/>
              <w:rPr>
                <w:rFonts w:ascii="Times New Roman" w:hAnsi="Times New Roman" w:cs="Times New Roman"/>
                <w:b/>
                <w:bCs/>
                <w:sz w:val="24"/>
                <w:szCs w:val="24"/>
                <w:lang w:val="en-US"/>
              </w:rPr>
            </w:pPr>
            <w:r w:rsidRPr="005B3036">
              <w:rPr>
                <w:rFonts w:ascii="Times New Roman" w:hAnsi="Times New Roman" w:cs="Times New Roman"/>
                <w:b/>
                <w:bCs/>
                <w:sz w:val="24"/>
                <w:szCs w:val="24"/>
                <w:lang w:val="en-US"/>
              </w:rPr>
              <w:t>Cumulative Percent</w:t>
            </w:r>
          </w:p>
        </w:tc>
      </w:tr>
      <w:tr w:rsidR="005B3036" w:rsidRPr="005B3036" w14:paraId="74740768" w14:textId="77777777" w:rsidTr="00E66498">
        <w:trPr>
          <w:trHeight w:val="485"/>
        </w:trPr>
        <w:tc>
          <w:tcPr>
            <w:tcW w:w="1803" w:type="dxa"/>
            <w:tcBorders>
              <w:top w:val="single" w:sz="4" w:space="0" w:color="auto"/>
              <w:left w:val="single" w:sz="4" w:space="0" w:color="auto"/>
              <w:bottom w:val="single" w:sz="4" w:space="0" w:color="auto"/>
              <w:right w:val="single" w:sz="4" w:space="0" w:color="auto"/>
            </w:tcBorders>
            <w:shd w:val="clear" w:color="auto" w:fill="auto"/>
          </w:tcPr>
          <w:p w14:paraId="03AF8836"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Foot</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000935B8"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8</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7C5E8CDC"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5.7</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524EDCE4"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5.7</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367CFFF4"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5.7</w:t>
            </w:r>
          </w:p>
        </w:tc>
      </w:tr>
      <w:tr w:rsidR="005B3036" w:rsidRPr="005B3036" w14:paraId="7013541D" w14:textId="77777777" w:rsidTr="00E66498">
        <w:trPr>
          <w:trHeight w:val="530"/>
        </w:trPr>
        <w:tc>
          <w:tcPr>
            <w:tcW w:w="1803" w:type="dxa"/>
            <w:tcBorders>
              <w:top w:val="single" w:sz="4" w:space="0" w:color="auto"/>
              <w:left w:val="single" w:sz="4" w:space="0" w:color="auto"/>
              <w:bottom w:val="single" w:sz="4" w:space="0" w:color="auto"/>
              <w:right w:val="single" w:sz="4" w:space="0" w:color="auto"/>
            </w:tcBorders>
            <w:shd w:val="clear" w:color="auto" w:fill="auto"/>
          </w:tcPr>
          <w:p w14:paraId="224D23D5"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Motorcycle</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04647062"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129</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1C381674"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92.1</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2EC2121F"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92.1</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663DE8A8"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97.9</w:t>
            </w:r>
          </w:p>
        </w:tc>
      </w:tr>
      <w:tr w:rsidR="005B3036" w:rsidRPr="005B3036" w14:paraId="7FE22A7C" w14:textId="77777777" w:rsidTr="00E66498">
        <w:trPr>
          <w:trHeight w:val="575"/>
        </w:trPr>
        <w:tc>
          <w:tcPr>
            <w:tcW w:w="1803" w:type="dxa"/>
            <w:tcBorders>
              <w:top w:val="single" w:sz="4" w:space="0" w:color="auto"/>
              <w:left w:val="single" w:sz="4" w:space="0" w:color="auto"/>
              <w:bottom w:val="single" w:sz="4" w:space="0" w:color="auto"/>
              <w:right w:val="single" w:sz="4" w:space="0" w:color="auto"/>
            </w:tcBorders>
            <w:shd w:val="clear" w:color="auto" w:fill="auto"/>
          </w:tcPr>
          <w:p w14:paraId="308EC9A2"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Car</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70DA114F"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3</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78D6EC25"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2.1</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682E4FBC"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2.1</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53B5C8B8"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100.0</w:t>
            </w:r>
          </w:p>
        </w:tc>
      </w:tr>
      <w:tr w:rsidR="005B3036" w:rsidRPr="005B3036" w14:paraId="7BDA6185" w14:textId="77777777" w:rsidTr="00E66498">
        <w:trPr>
          <w:trHeight w:val="530"/>
        </w:trPr>
        <w:tc>
          <w:tcPr>
            <w:tcW w:w="1803" w:type="dxa"/>
            <w:tcBorders>
              <w:top w:val="single" w:sz="4" w:space="0" w:color="auto"/>
              <w:left w:val="single" w:sz="4" w:space="0" w:color="auto"/>
              <w:bottom w:val="single" w:sz="4" w:space="0" w:color="auto"/>
              <w:right w:val="single" w:sz="4" w:space="0" w:color="auto"/>
            </w:tcBorders>
            <w:shd w:val="clear" w:color="auto" w:fill="auto"/>
          </w:tcPr>
          <w:p w14:paraId="2284C99D"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Total</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5B375B88"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140</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75BF65E4"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100.0</w:t>
            </w:r>
          </w:p>
        </w:tc>
        <w:tc>
          <w:tcPr>
            <w:tcW w:w="1803" w:type="dxa"/>
            <w:tcBorders>
              <w:top w:val="single" w:sz="4" w:space="0" w:color="auto"/>
              <w:left w:val="single" w:sz="4" w:space="0" w:color="auto"/>
              <w:bottom w:val="single" w:sz="4" w:space="0" w:color="auto"/>
              <w:right w:val="single" w:sz="4" w:space="0" w:color="auto"/>
            </w:tcBorders>
            <w:shd w:val="clear" w:color="auto" w:fill="auto"/>
          </w:tcPr>
          <w:p w14:paraId="4AB4D4D6" w14:textId="77777777" w:rsidR="005B3036" w:rsidRPr="005B3036" w:rsidRDefault="005B3036" w:rsidP="005F1681">
            <w:pPr>
              <w:spacing w:after="0" w:line="276" w:lineRule="auto"/>
              <w:rPr>
                <w:rFonts w:ascii="Times New Roman" w:hAnsi="Times New Roman" w:cs="Times New Roman"/>
                <w:sz w:val="24"/>
                <w:szCs w:val="24"/>
                <w:lang w:val="en-US"/>
              </w:rPr>
            </w:pPr>
            <w:r w:rsidRPr="005B3036">
              <w:rPr>
                <w:rFonts w:ascii="Times New Roman" w:hAnsi="Times New Roman" w:cs="Times New Roman"/>
                <w:sz w:val="24"/>
                <w:szCs w:val="24"/>
                <w:lang w:val="en-US"/>
              </w:rPr>
              <w:t>100.0</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1655FD12" w14:textId="77777777" w:rsidR="005B3036" w:rsidRPr="005B3036" w:rsidRDefault="005B3036" w:rsidP="005F1681">
            <w:pPr>
              <w:spacing w:after="0" w:line="276" w:lineRule="auto"/>
              <w:rPr>
                <w:rFonts w:ascii="Times New Roman" w:hAnsi="Times New Roman" w:cs="Times New Roman"/>
                <w:sz w:val="24"/>
                <w:szCs w:val="24"/>
                <w:lang w:val="en-US"/>
              </w:rPr>
            </w:pPr>
          </w:p>
        </w:tc>
      </w:tr>
    </w:tbl>
    <w:p w14:paraId="03DC1E2F" w14:textId="77777777" w:rsidR="005B3036" w:rsidRPr="005B3036" w:rsidRDefault="005B3036" w:rsidP="005B3036">
      <w:pPr>
        <w:spacing w:after="0" w:line="480" w:lineRule="auto"/>
        <w:rPr>
          <w:rFonts w:ascii="Times New Roman" w:hAnsi="Times New Roman" w:cs="Times New Roman"/>
          <w:sz w:val="24"/>
          <w:szCs w:val="24"/>
          <w:lang w:val="en-US"/>
        </w:rPr>
      </w:pPr>
      <w:r w:rsidRPr="005B3036">
        <w:rPr>
          <w:rFonts w:ascii="Times New Roman" w:hAnsi="Times New Roman" w:cs="Times New Roman"/>
          <w:b/>
          <w:bCs/>
          <w:sz w:val="24"/>
          <w:szCs w:val="24"/>
          <w:lang w:val="en-US"/>
        </w:rPr>
        <w:t>Source;</w:t>
      </w:r>
      <w:r w:rsidRPr="005B3036">
        <w:rPr>
          <w:rFonts w:ascii="Times New Roman" w:hAnsi="Times New Roman" w:cs="Times New Roman"/>
          <w:sz w:val="24"/>
          <w:szCs w:val="24"/>
          <w:lang w:val="en-US"/>
        </w:rPr>
        <w:t xml:space="preserve"> Field data 2023</w:t>
      </w:r>
    </w:p>
    <w:p w14:paraId="2E7EB616" w14:textId="77777777" w:rsidR="005B3036" w:rsidRPr="005B3036" w:rsidRDefault="005B3036" w:rsidP="005B3036">
      <w:pPr>
        <w:spacing w:after="0" w:line="480" w:lineRule="auto"/>
        <w:rPr>
          <w:rFonts w:ascii="Times New Roman" w:hAnsi="Times New Roman" w:cs="Times New Roman"/>
          <w:sz w:val="24"/>
          <w:szCs w:val="24"/>
          <w:lang w:val="en-US"/>
        </w:rPr>
      </w:pPr>
    </w:p>
    <w:p w14:paraId="4E1C28A2"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Motorcycle users reported an average traveling time of 15 minutes, while those traveling on foot reported an average time of 1 hour and 30 minutes. This indicates a substantial difference in the time required to access healthcare based on the mode of transport, long travel times on foot can be physically demanding and may discourage some individuals from seeking timely medical care.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{"citationItems":[{"id":"ITEM-1","itemData":{"DOI":"10.1186/s12966-019-0853-y","ISSN":"14795868","PMID":"31640737","abstract":"Background: Physical inactivity is a global public health problem, partly due to urbanization and increased use of passive modes of transport such as private motor vehicles. Improving accessibility to public transport could be an effective policy for Governments to promote equity and efficiency within transportation systems, increase population levels of physical activity and reduce the negative externalities of motor vehicle use. Quantitative estimates of the health impacts of improvements to public transport accessibility may be useful for resource allocation and priority-setting, however few studies have been published to inform this decision-making. This paper aims to estimate the physical activity, obesity, injury, health and healthcare cost-saving outcomes of scenario-based improvements to public transport accessibility in Melbourne, Australia. Methods: Baseline and two hypothetical future scenario estimates of improved public transport accessibility for Melbourne, Australia, were derived using a spatial planning and decision tool designed to simulate accessibility performance (the Spatial Network Analysis for Multimodal Urban Transport Systems (SNAMUTS)). Public transport related physical activity was quantified by strata of age group and sex from Melbourne travel survey data (VISTA survey) and used with the SNAMUTS Composite Index to estimate input data for health impact modelling for the Melbourne population aged 20-74 years. A proportional multi-state, multiple cohort lifetable Markov model quantified the potential health gains and healthcare cost-savings from estimated changes in physical activity, body weight and injuries related to walking to access/egress public transport under two scenarios: (S1) public transport accessibility under current policy directions, and (S2) multi-directional, high-frequency network improvements. Results: Multi-directional, high-frequency improvements to the public transport network (S2) resulted in significantly greater health and economic gains than current policy directions (S1) in relation to physical activity (mean 6.4 more MET minutes/week), body weight (mean 0.05 kg differential), health-adjusted life years gained (absolute difference of 4878 HALYs gained) and healthcare cost-savings (absolute difference of AUD43M), as compared to business as usual under both scenarios (n = 2,832,241 adults, over the lifecourse). Conclusions: Based on our conservative analyses, improving accessibility to public transport …","author":[{"dropping-particle":"","family":"Brown","given":"Vicki","non-dropping-particle":"","parse-names":false,"suffix":""},{"dropping-particle":"","family":"Barr","given":"Alison","non-dropping-particle":"","parse-names":false,"suffix":""},{"dropping-particle":"","family":"Scheurer","given":"Jan","non-dropping-particle":"","parse-names":false,"suffix":""},{"dropping-particle":"","family":"Magnus","given":"Anne","non-dropping-particle":"","parse-names":false,"suffix":""},{"dropping-particle":"","family":"Zapata-Diomedi","given":"Belen","non-dropping-particle":"","parse-names":false,"suffix":""},{"dropping-particle":"","family":"Bentley","given":"Rebecca","non-dropping-particle":"","parse-names":false,"suffix":""}],"container-title":"International Journal of Behavioral Nutrition and Physical Activity","id":"ITEM-1","issue":"1","issued":{"date-parts":[["2019"]]},"page":"1-10","publisher":"International Journal of Behavioral Nutrition and Physical Activity","title":"Better transport accessibility, better health: A health economic impact assessment study for Melbourne, Australia","type":"article-journal","volume":"16"},"uris":["http://www.mendeley.com/documents/?uuid=fb49ba47-4524-4325-937f-57a45b994ec6"]}],"mendeley":{"formattedCitation":"(Brown et al., 2019)","plainTextFormattedCitation":"(Brown et al., 2019)","previouslyFormattedCitation":"(Brown et al., 2019)"},"properties":{"noteIndex":0},"schema":"https://github.com/citation-style-language/schema/raw/master/csl-citation.json"}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(Brown et al., 2019)</w:t>
      </w:r>
      <w:r w:rsidRPr="005B3036">
        <w:rPr>
          <w:rFonts w:ascii="Times New Roman" w:hAnsi="Times New Roman" w:cs="Times New Roman"/>
          <w:sz w:val="24"/>
          <w:szCs w:val="24"/>
          <w:lang w:val="en-US"/>
        </w:rPr>
        <w:fldChar w:fldCharType="end"/>
      </w:r>
    </w:p>
    <w:p w14:paraId="294FA2FF"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84" w:name="_Toc149917560"/>
      <w:r w:rsidRPr="005B3036">
        <w:rPr>
          <w:rFonts w:ascii="Times New Roman" w:hAnsi="Times New Roman" w:cs="Times New Roman"/>
          <w:b/>
          <w:bCs/>
          <w:sz w:val="24"/>
          <w:szCs w:val="24"/>
          <w:lang w:val="en-US"/>
        </w:rPr>
        <w:lastRenderedPageBreak/>
        <w:t>Mean Transport Cost</w:t>
      </w:r>
      <w:bookmarkEnd w:id="184"/>
    </w:p>
    <w:p w14:paraId="6F2CE9CD"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The mean transport cost was reported to be 3750 Tanzanian shillings this provides insights into the financial burden of accessing healthcare for individuals in </w:t>
      </w:r>
      <w:proofErr w:type="spellStart"/>
      <w:r w:rsidRPr="005B3036">
        <w:rPr>
          <w:rFonts w:ascii="Times New Roman" w:hAnsi="Times New Roman" w:cs="Times New Roman"/>
          <w:sz w:val="24"/>
          <w:szCs w:val="24"/>
          <w:lang w:val="en-US"/>
        </w:rPr>
        <w:t>Bwama</w:t>
      </w:r>
      <w:proofErr w:type="spellEnd"/>
      <w:r w:rsidRPr="005B3036">
        <w:rPr>
          <w:rFonts w:ascii="Times New Roman" w:hAnsi="Times New Roman" w:cs="Times New Roman"/>
          <w:sz w:val="24"/>
          <w:szCs w:val="24"/>
          <w:lang w:val="en-US"/>
        </w:rPr>
        <w:t xml:space="preserve"> and </w:t>
      </w:r>
      <w:proofErr w:type="spellStart"/>
      <w:r w:rsidRPr="005B3036">
        <w:rPr>
          <w:rFonts w:ascii="Times New Roman" w:hAnsi="Times New Roman" w:cs="Times New Roman"/>
          <w:sz w:val="24"/>
          <w:szCs w:val="24"/>
          <w:lang w:val="en-US"/>
        </w:rPr>
        <w:t>Mlegele</w:t>
      </w:r>
      <w:proofErr w:type="spellEnd"/>
      <w:r w:rsidRPr="005B3036">
        <w:rPr>
          <w:rFonts w:ascii="Times New Roman" w:hAnsi="Times New Roman" w:cs="Times New Roman"/>
          <w:sz w:val="24"/>
          <w:szCs w:val="24"/>
          <w:lang w:val="en-US"/>
        </w:rPr>
        <w:t xml:space="preserve"> villages. It's essential to consider this cost in the context of the local economy and income levels, as it can significantly impact people's ability to access medical care.</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{"citationItems":[{"id":"ITEM-1","itemData":{"DOI":"10.1016/j.cdtm.2017.02.001","ISSN":"2589-0514","abstract":"OBJECTIVE The purpose of this study was to investigate the distribution of chronic illness and associated disability, out-of-pocket payment (OOPP), and other related factors using survey data from Bangladesh. METHODS This study analyzed Bangladesh Household Income and Expenditure Survey data that include socio-economic and demographic data, such as consumption, expenditures, and assets, along with information regarding chronic illness and disability. Multiple linear regression models were used to identify factors significantly associated with OOPP. Furthermore, a binary Logistic regression model was employed to assess the association of the explanatory variables with disability status. RESULTS A higher prevalence of chronic illness was found for those with chronic gastritis (18.70%), and 41.92% of the population had at least one side disability. The average OOPP healthcare expenditure for chronic illness was estimated to be US$7.59. Higher OOPP was found among the upper 2 wealth quintiles. Overall OOPP health expenditure was significantly higher among individuals with an associated disability (P &lt; 0.001). The likelihood of having an associated disability was higher among those individuals with a lower education level (OR = 2.36, 95% CI: 1.95-4.06), those who not earning an income (OR = 2.85, 95% CI: 2.53-3.21), those who did not seek care (OR = 1.73, 95% CI: 1.57-1.90), those who sought care from a pharmacy (OR = 8.91, 95% CI: 7.38-10.74), and those in the lowest wealth quintile (OR = 7.21, 95% CI: 6.41-8.12). CONCLUSIONS The high OOPP illustrates the necessity of financial risk protection for the population at low socio-economic status. Therefore, we recommend that the government strengthen the healthcare system with appropriate support directed to the rural and elderly populations.","author":[{"dropping-particle":"","family":"Sultana","given":"Marufa","non-dropping-particle":"","parse-names":false,"suffix":""},{"dropping-particle":"","family":"Mahumud","given":"Rashidul Alam","non-dropping-particle":"","parse-names":false,"suffix":""},{"dropping-particle":"","family":"Sarker","given":"Abdur Razzaque","non-dropping-particle":"","parse-names":false,"suffix":""}],"container-title":"Chronic Diseases and Translational Medicine","id":"ITEM-1","issue":"2","issued":{"date-parts":[["2017"]]},"page":"112-122","title":"Burden of chronic illness and associated disabilities in Bangladesh: Evidence from the Household Income and Expenditure Survey","type":"article-journal","volume":"3"},"uris":["http://www.mendeley.com/documents/?uuid=cc30388d-6d32-46df-a13d-6ad1c3ca9448"]}],"mendeley":{"formattedCitation":"(Sultana et al., 2017)","plainTextFormattedCitation":"(Sultana et al., 2017)","previouslyFormattedCitation":"(Sultana et al., 2017)"},"properties":{"noteIndex":0},"schema":"https://github.com/citation-style-language/schema/raw/master/csl-citation.json"}</w:instrText>
      </w:r>
      <w:r w:rsidRPr="005B3036">
        <w:rPr>
          <w:rFonts w:ascii="Times New Roman" w:hAnsi="Times New Roman" w:cs="Times New Roman"/>
          <w:sz w:val="24"/>
          <w:szCs w:val="24"/>
          <w:lang w:val="en-US"/>
        </w:rPr>
        <w:fldChar w:fldCharType="separate"/>
      </w:r>
      <w:proofErr w:type="gramStart"/>
      <w:r w:rsidRPr="005B3036">
        <w:rPr>
          <w:rFonts w:ascii="Times New Roman" w:hAnsi="Times New Roman" w:cs="Times New Roman"/>
          <w:noProof/>
          <w:sz w:val="24"/>
          <w:szCs w:val="24"/>
          <w:lang w:val="en-US"/>
        </w:rPr>
        <w:t>(Sultana et al., 2017)</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w:t>
      </w:r>
      <w:proofErr w:type="gramEnd"/>
      <w:r w:rsidRPr="005B3036">
        <w:rPr>
          <w:rFonts w:ascii="Times New Roman" w:hAnsi="Times New Roman" w:cs="Times New Roman"/>
          <w:sz w:val="24"/>
          <w:szCs w:val="24"/>
          <w:lang w:val="en-US"/>
        </w:rPr>
        <w:t xml:space="preserve"> The cost of transportation and long travel times on foot may be financial and physical barriers that hinder people from seeking medical care in a timely manner,</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{"citationItems":[{"id":"ITEM-1","itemData":{"DOI":"10.1186/s13561-022-00387-7","ISSN":"21911991","PMID":"35802268","abstract":"Background: Direct and time costs of accessing and using health care may limit health care access, affect welfare loss, and lead to catastrophic spending especially among poorest households. To date, limited attention has been given to time and transport costs and how these costs are distributed across patients, facility and service types especially in poor settings. We aimed to fill this knowledge gap. Methods: We used data from 1407 patients in 150 facilities in Tanzania. Data were collected in January 2012 through patient exit-interviews. All costs were disaggregated across patients, facility and service types. Data were analysed descriptively by using means, medians and equity measures like equity gap, ratio and concentration index. Results: 71% of patients, especially the poorest and rural patients, accessed care on foot. The average travel time and cost were 30 minutes and 0.41USD respectively. The average waiting time and consultation time were 47 min and 13 min respectively. The average medical cost was 0.23 USD but only18% of patients paid for health care. The poorest and rural patients faced substantial time burden to access health care (travel and waiting) but incurred less transport and medical costs compared to their counterparts. The consultation time was similar across patients. Patients spent more time travelling to public facilities and dispensaries while incurring less transport cost than accessing other facility types, but waiting and consultation time was similar across facility types. Patients paid less amount in public than in private facilities. Postnatal care and vaccination clients spent less waiting and consultation time and paid less medical cost than antenatal care clients. Conclusions: Our findings reinforce the need for a greater investment in primary health care to reduce access barriers and cost burdens especially among the worse-offs. Facility’s construction and renovation and increased supply of healthcare workers and medical commodities are potential initiatives to consider. Other initiatives may need a multi-sectoral collaboration.","author":[{"dropping-particle":"","family":"Binyaruka","given":"Peter","non-dropping-particle":"","parse-names":false,"suffix":""},{"dropping-particle":"","family":"Borghi","given":"Josephine","non-dropping-particle":"","parse-names":false,"suffix":""}],"container-title":"Health Economics Review","id":"ITEM-1","issue":"1","issued":{"date-parts":[["2022"]]},"page":"1-15","publisher":"Springer Berlin Heidelberg","title":"An equity analysis on the household costs of accessing and utilising maternal and child health care services in Tanzania","type":"article-journal","volume":"12"},"uris":["http://www.mendeley.com/documents/?uuid=70d7ee31-4e09-4689-a993-9d6366824f01"]}],"mendeley":{"formattedCitation":"(Binyaruka &amp; Borghi, 2022)","plainTextFormattedCitation":"(Binyaruka &amp; Borghi, 2022)","previouslyFormattedCitation":"(Binyaruka &amp; Borghi, 2022)"},"properties":{"noteIndex":0},"schema":"https://github.com/citation-style-language/schema/raw/master/csl-citation.json"}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w:t>
      </w:r>
      <w:proofErr w:type="spellStart"/>
      <w:r w:rsidRPr="005B3036">
        <w:rPr>
          <w:rFonts w:ascii="Times New Roman" w:hAnsi="Times New Roman" w:cs="Times New Roman"/>
          <w:noProof/>
          <w:sz w:val="24"/>
          <w:szCs w:val="24"/>
          <w:lang w:val="en-US"/>
        </w:rPr>
        <w:t>Binyaruka</w:t>
      </w:r>
      <w:proofErr w:type="spellEnd"/>
      <w:r w:rsidRPr="005B3036">
        <w:rPr>
          <w:rFonts w:ascii="Times New Roman" w:hAnsi="Times New Roman" w:cs="Times New Roman"/>
          <w:noProof/>
          <w:sz w:val="24"/>
          <w:szCs w:val="24"/>
          <w:lang w:val="en-US"/>
        </w:rPr>
        <w:t xml:space="preserve"> &amp; Borghi, 2022)</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this wasn’t the case for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as they have medicine in timely manner no need for transport cost to access medicine.</w:t>
      </w:r>
    </w:p>
    <w:p w14:paraId="29123D28" w14:textId="77777777" w:rsidR="005B3036" w:rsidRPr="005B3036" w:rsidRDefault="005B3036" w:rsidP="005B3036">
      <w:pPr>
        <w:pStyle w:val="Heading3"/>
        <w:spacing w:before="0" w:line="480" w:lineRule="auto"/>
        <w:rPr>
          <w:rFonts w:ascii="Times New Roman" w:hAnsi="Times New Roman" w:cs="Times New Roman"/>
          <w:b/>
          <w:bCs/>
          <w:color w:val="auto"/>
          <w:lang w:val="en-US"/>
        </w:rPr>
      </w:pPr>
      <w:bookmarkStart w:id="185" w:name="_Toc149917561"/>
      <w:r w:rsidRPr="005B3036">
        <w:rPr>
          <w:rFonts w:ascii="Times New Roman" w:hAnsi="Times New Roman" w:cs="Times New Roman"/>
          <w:b/>
          <w:bCs/>
          <w:color w:val="auto"/>
          <w:lang w:val="en-US"/>
        </w:rPr>
        <w:t>4.4.4. Waiting Time and Consultation Time</w:t>
      </w:r>
      <w:bookmarkEnd w:id="185"/>
    </w:p>
    <w:p w14:paraId="3BC0FFB9" w14:textId="77777777" w:rsidR="005B3036" w:rsidRPr="005B3036" w:rsidRDefault="005B3036" w:rsidP="005B3036">
      <w:pPr>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The mean waiting time was reported to be 46.57 minutes which suggests that, on average, patients spend nearly an hour waiting to receive medical attention. This waiting time is an important aspect of the overall healthcare experience and can affect patient satisfaction and the perceived quality of care. While the mean consultation time was reported to be 15.43 minutes which represents the average duration of medical consultations. The Study </w:t>
      </w: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ADDIN CSL_CITATION {"citationItems":[{"id":"ITEM-1","itemData":{"DOI":"10.1186/s13561-022-00387-7","ISSN":"21911991","PMID":"35802268","abstract":"Background: Direct and time costs of accessing and using health care may limit health care access, affect welfare loss, and lead to catastrophic spending especially among poorest households. To date, limited attention has been given to time and transport costs and how these costs are distributed across patients, facility and service types especially in poor settings. We aimed to fill this knowledge gap. Methods: We used data from 1407 patients in 150 facilities in Tanzania. Data were collected in January 2012 through patient exit-interviews. All costs were disaggregated across patients, facility and service types. Data were analysed descriptively by using means, medians and equity measures like equity gap, ratio and concentration index. Results: 71% of patients, especially the poorest and rural patients, accessed care on foot. The average travel time and cost were 30 minutes and 0.41USD respectively. The average waiting time and consultation time were 47 min and 13 min respectively. The average medical cost was 0.23 USD but only18% of patients paid for health care. The poorest and rural patients faced substantial time burden to access health care (travel and waiting) but incurred less transport and medical costs compared to their counterparts. The consultation time was similar across patients. Patients spent more time travelling to public facilities and dispensaries while incurring less transport cost than accessing other facility types, but waiting and consultation time was similar across facility types. Patients paid less amount in public than in private facilities. Postnatal care and vaccination clients spent less waiting and consultation time and paid less medical cost than antenatal care clients. Conclusions: Our findings reinforce the need for a greater investment in primary health care to reduce access barriers and cost burdens especially among the worse-offs. Facility’s construction and renovation and increased supply of healthcare workers and medical commodities are potential initiatives to consider. Other initiatives may need a multi-sectoral collaboration.","author":[{"dropping-particle":"","family":"Binyaruka","given":"Peter","non-dropping-particle":"","parse-names":false,"suffix":""},{"dropping-particle":"","family":"Borghi","given":"Josephine","non-dropping-particle":"","parse-names":false,"suffix":""}],"container-title":"Health Economics Review","id":"ITEM-1","issue":"1","issued":{"date-parts":[["2022"]]},"page":"1-15","publisher":"Springer Berlin Heidelberg","title":"An equity analysis on the household costs of accessing and utilising maternal and child health care services in Tanzania","type":"article-journal","volume":"12"},"uris":["http://www.mendeley.com/documents/?uuid=70d7ee31-4e09-4689-a993-9d6366824f01"]}],"mendeley":{"formattedCitation":"(Binyaruka &amp; Borghi, 2022)","plainTextFormattedCitation":"(Binyaruka &amp; Borghi, 2022)","previouslyFormattedCitation":"(Binyaruka &amp; Borghi, 2022)"},"properties":{"noteIndex":0},"schema":"https://github.com/citation-style-language/schema/raw/master/csl-citation.json"}</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lang w:val="en-US"/>
        </w:rPr>
        <w:t>(Binyaruka &amp; Borghi, 2022)</w:t>
      </w:r>
      <w:r w:rsidRPr="005B3036">
        <w:rPr>
          <w:rFonts w:ascii="Times New Roman" w:hAnsi="Times New Roman" w:cs="Times New Roman"/>
          <w:sz w:val="24"/>
          <w:szCs w:val="24"/>
          <w:lang w:val="en-US"/>
        </w:rPr>
        <w:fldChar w:fldCharType="end"/>
      </w:r>
      <w:r w:rsidRPr="005B3036">
        <w:rPr>
          <w:rFonts w:ascii="Times New Roman" w:hAnsi="Times New Roman" w:cs="Times New Roman"/>
          <w:sz w:val="24"/>
          <w:szCs w:val="24"/>
          <w:lang w:val="en-US"/>
        </w:rPr>
        <w:t xml:space="preserve"> conducted in </w:t>
      </w:r>
      <w:proofErr w:type="spellStart"/>
      <w:r w:rsidRPr="005B3036">
        <w:rPr>
          <w:rFonts w:ascii="Times New Roman" w:hAnsi="Times New Roman" w:cs="Times New Roman"/>
          <w:sz w:val="24"/>
          <w:szCs w:val="24"/>
          <w:lang w:val="en-US"/>
        </w:rPr>
        <w:t>Pwani</w:t>
      </w:r>
      <w:proofErr w:type="spellEnd"/>
      <w:r w:rsidRPr="005B3036">
        <w:rPr>
          <w:rFonts w:ascii="Times New Roman" w:hAnsi="Times New Roman" w:cs="Times New Roman"/>
          <w:sz w:val="24"/>
          <w:szCs w:val="24"/>
          <w:lang w:val="en-US"/>
        </w:rPr>
        <w:t xml:space="preserve"> region found that most patients (71%) accessed care on foot, The use of car, motorcycle or bicycle to access care was pro-rich while travelling on foot was pro-poor, The average waiting time and consultation time were 46.7 minutes and 12.9 minutes, respectively.</w:t>
      </w:r>
      <w:r w:rsidRPr="005B3036">
        <w:rPr>
          <w:rFonts w:ascii="Times New Roman" w:hAnsi="Times New Roman" w:cs="Times New Roman"/>
          <w:sz w:val="24"/>
          <w:szCs w:val="24"/>
        </w:rPr>
        <w:t xml:space="preserve"> </w:t>
      </w:r>
      <w:r w:rsidRPr="005B3036">
        <w:rPr>
          <w:rFonts w:ascii="Times New Roman" w:hAnsi="Times New Roman" w:cs="Times New Roman"/>
          <w:sz w:val="24"/>
          <w:szCs w:val="24"/>
          <w:lang w:val="en-US"/>
        </w:rPr>
        <w:t xml:space="preserve">The poorest and rural patients faced substantial time burden to access health care (travel and waiting) but incurred less transport and medical costs compared to their counterparts. The findings have similarity with our study, but a </w:t>
      </w:r>
      <w:r w:rsidRPr="005B3036">
        <w:rPr>
          <w:rFonts w:ascii="Times New Roman" w:hAnsi="Times New Roman" w:cs="Times New Roman"/>
          <w:sz w:val="24"/>
          <w:szCs w:val="24"/>
          <w:lang w:val="en-US"/>
        </w:rPr>
        <w:lastRenderedPageBreak/>
        <w:t>slightly difference is seen on major means of transport as in our study Motorcycle was reported to be major means of transport to access medical care in both villages.</w:t>
      </w:r>
    </w:p>
    <w:p w14:paraId="761F2E07"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86" w:name="_Toc149917567"/>
      <w:r w:rsidRPr="005B3036">
        <w:rPr>
          <w:rFonts w:ascii="Times New Roman" w:hAnsi="Times New Roman" w:cs="Times New Roman"/>
          <w:b/>
          <w:bCs/>
          <w:sz w:val="24"/>
          <w:szCs w:val="24"/>
        </w:rPr>
        <w:t>CONCLUSION AND RECOMMENDATIONS</w:t>
      </w:r>
      <w:bookmarkEnd w:id="186"/>
    </w:p>
    <w:p w14:paraId="2535A9DF"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87" w:name="_Toc149917570"/>
      <w:r w:rsidRPr="005B3036">
        <w:rPr>
          <w:rFonts w:ascii="Times New Roman" w:hAnsi="Times New Roman" w:cs="Times New Roman"/>
          <w:b/>
          <w:bCs/>
          <w:sz w:val="24"/>
          <w:szCs w:val="24"/>
          <w:lang w:val="en-US"/>
        </w:rPr>
        <w:t>Conclusion</w:t>
      </w:r>
      <w:bookmarkEnd w:id="187"/>
      <w:r w:rsidRPr="005B3036">
        <w:rPr>
          <w:rFonts w:ascii="Times New Roman" w:hAnsi="Times New Roman" w:cs="Times New Roman"/>
          <w:b/>
          <w:bCs/>
          <w:sz w:val="24"/>
          <w:szCs w:val="24"/>
          <w:lang w:val="en-US"/>
        </w:rPr>
        <w:t xml:space="preserve"> </w:t>
      </w:r>
    </w:p>
    <w:p w14:paraId="16C29613"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lang w:val="en-US"/>
        </w:rPr>
        <w:t xml:space="preserve">The findings strongly suggest that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 correlates with improved satisfaction and accessibility to medicines, primarily due to the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box. Conversely, non-users encounter challenges in obtaining medicines due to various factors linked to traditional pharmacy reliance. The correlation coefficient underscores the significant association between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 and enhanced medicine accessibility. This indicates the potential for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to positively impact and improve the accessibility of essential medications for individuals who adopt its use. This suggests that the use of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services is associated with an increased likelihood of having medicines at home, which also implies that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is effectively improving accessibility of medicines for the households it serves. Time cost i.e., travelling time, waiting time and consultation time as well as travelling cost seems to impose burden in accessibility of medicines to majority of non-</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 than it is for </w:t>
      </w:r>
      <w:proofErr w:type="spellStart"/>
      <w:r w:rsidRPr="005B3036">
        <w:rPr>
          <w:rFonts w:ascii="Times New Roman" w:hAnsi="Times New Roman" w:cs="Times New Roman"/>
          <w:sz w:val="24"/>
          <w:szCs w:val="24"/>
          <w:lang w:val="en-US"/>
        </w:rPr>
        <w:t>Okigusuri</w:t>
      </w:r>
      <w:proofErr w:type="spellEnd"/>
      <w:r w:rsidRPr="005B3036">
        <w:rPr>
          <w:rFonts w:ascii="Times New Roman" w:hAnsi="Times New Roman" w:cs="Times New Roman"/>
          <w:sz w:val="24"/>
          <w:szCs w:val="24"/>
          <w:lang w:val="en-US"/>
        </w:rPr>
        <w:t xml:space="preserve"> users.</w:t>
      </w:r>
    </w:p>
    <w:p w14:paraId="2F1AA7E7" w14:textId="77777777" w:rsidR="005B3036" w:rsidRPr="005B3036" w:rsidRDefault="005B3036" w:rsidP="005B3036">
      <w:pPr>
        <w:spacing w:after="0" w:line="480" w:lineRule="auto"/>
        <w:rPr>
          <w:rFonts w:ascii="Times New Roman" w:hAnsi="Times New Roman" w:cs="Times New Roman"/>
          <w:b/>
          <w:bCs/>
          <w:sz w:val="24"/>
          <w:szCs w:val="24"/>
          <w:lang w:val="en-US"/>
        </w:rPr>
      </w:pPr>
      <w:bookmarkStart w:id="188" w:name="_Toc149917578"/>
      <w:r w:rsidRPr="005B3036">
        <w:rPr>
          <w:rFonts w:ascii="Times New Roman" w:hAnsi="Times New Roman" w:cs="Times New Roman"/>
          <w:b/>
          <w:bCs/>
          <w:sz w:val="24"/>
          <w:szCs w:val="24"/>
          <w:lang w:val="en-US"/>
        </w:rPr>
        <w:t>Recommendation to Policy Makers</w:t>
      </w:r>
      <w:bookmarkEnd w:id="188"/>
      <w:r w:rsidRPr="005B3036">
        <w:rPr>
          <w:rFonts w:ascii="Times New Roman" w:hAnsi="Times New Roman" w:cs="Times New Roman"/>
          <w:b/>
          <w:bCs/>
          <w:sz w:val="24"/>
          <w:szCs w:val="24"/>
          <w:lang w:val="en-US"/>
        </w:rPr>
        <w:t xml:space="preserve"> </w:t>
      </w:r>
    </w:p>
    <w:p w14:paraId="2CA82754"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r w:rsidRPr="005B3036">
        <w:rPr>
          <w:rFonts w:ascii="Times New Roman" w:hAnsi="Times New Roman" w:cs="Times New Roman"/>
          <w:sz w:val="24"/>
          <w:szCs w:val="24"/>
        </w:rPr>
        <w:t>The policy maker should make the policies which are</w:t>
      </w:r>
      <w:r w:rsidRPr="005B3036">
        <w:rPr>
          <w:rFonts w:ascii="Times New Roman" w:hAnsi="Times New Roman" w:cs="Times New Roman"/>
          <w:sz w:val="24"/>
          <w:szCs w:val="24"/>
          <w:lang w:val="en-US"/>
        </w:rPr>
        <w:t xml:space="preserve"> supportive for the </w:t>
      </w:r>
      <w:proofErr w:type="spellStart"/>
      <w:r w:rsidRPr="005B3036">
        <w:rPr>
          <w:rFonts w:ascii="Times New Roman" w:hAnsi="Times New Roman" w:cs="Times New Roman"/>
          <w:sz w:val="24"/>
          <w:szCs w:val="24"/>
          <w:lang w:val="en-US"/>
        </w:rPr>
        <w:t>multisector</w:t>
      </w:r>
      <w:proofErr w:type="spellEnd"/>
      <w:r w:rsidRPr="005B3036">
        <w:rPr>
          <w:rFonts w:ascii="Times New Roman" w:hAnsi="Times New Roman" w:cs="Times New Roman"/>
          <w:sz w:val="24"/>
          <w:szCs w:val="24"/>
          <w:lang w:val="en-US"/>
        </w:rPr>
        <w:t xml:space="preserve"> to engage friendly in supporting universal health coverage goal to all by 2030 especially to poor people in rural areas</w:t>
      </w:r>
      <w:r w:rsidRPr="005B3036">
        <w:rPr>
          <w:rFonts w:ascii="Times New Roman" w:hAnsi="Times New Roman" w:cs="Times New Roman"/>
          <w:sz w:val="24"/>
          <w:szCs w:val="24"/>
        </w:rPr>
        <w:t xml:space="preserve"> in Tanzania.</w:t>
      </w:r>
      <w:r w:rsidRPr="005B3036">
        <w:rPr>
          <w:rFonts w:ascii="Times New Roman" w:hAnsi="Times New Roman" w:cs="Times New Roman"/>
          <w:sz w:val="24"/>
          <w:szCs w:val="24"/>
          <w:lang w:val="en-US"/>
        </w:rPr>
        <w:t xml:space="preserve"> It is also essential for healthcare policymakers and providers to work together to develop strategies that make medicines more affordable and accessible in rural areas. This might involve improving infrastructure, optimizing supply chains, and implementing policies to </w:t>
      </w:r>
      <w:r w:rsidRPr="005B3036">
        <w:rPr>
          <w:rFonts w:ascii="Times New Roman" w:hAnsi="Times New Roman" w:cs="Times New Roman"/>
          <w:sz w:val="24"/>
          <w:szCs w:val="24"/>
          <w:lang w:val="en-US"/>
        </w:rPr>
        <w:lastRenderedPageBreak/>
        <w:t xml:space="preserve">reduce the cost of medicines. Additionally, exploring telemedicine and mobile clinics can help bridge the gap for those in remote areas. </w:t>
      </w:r>
    </w:p>
    <w:p w14:paraId="49F99642"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07064C87"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17B295C3"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39280E97"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50C48BE6"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1F37D69D"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3C3119A1"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42B1121A"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1E103668"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6F03E7C7"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03DFBFBF"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39CBBF01"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586B612E" w14:textId="77777777" w:rsidR="005B3036" w:rsidRPr="005B3036" w:rsidRDefault="005B3036" w:rsidP="005B3036">
      <w:pPr>
        <w:autoSpaceDE w:val="0"/>
        <w:autoSpaceDN w:val="0"/>
        <w:adjustRightInd w:val="0"/>
        <w:spacing w:after="0" w:line="480" w:lineRule="auto"/>
        <w:jc w:val="both"/>
        <w:rPr>
          <w:rFonts w:ascii="Times New Roman" w:hAnsi="Times New Roman" w:cs="Times New Roman"/>
          <w:sz w:val="24"/>
          <w:szCs w:val="24"/>
          <w:lang w:val="en-US"/>
        </w:rPr>
      </w:pPr>
    </w:p>
    <w:p w14:paraId="2F69A56E" w14:textId="77777777" w:rsidR="005F1681" w:rsidRDefault="005F1681">
      <w:pPr>
        <w:rPr>
          <w:rFonts w:ascii="Times New Roman" w:eastAsiaTheme="majorEastAsia" w:hAnsi="Times New Roman" w:cs="Times New Roman"/>
          <w:b/>
          <w:sz w:val="24"/>
          <w:szCs w:val="24"/>
          <w:lang w:val="en-US"/>
        </w:rPr>
      </w:pPr>
      <w:bookmarkStart w:id="189" w:name="_Toc149917579"/>
      <w:r>
        <w:rPr>
          <w:rFonts w:ascii="Times New Roman" w:hAnsi="Times New Roman" w:cs="Times New Roman"/>
          <w:b/>
          <w:sz w:val="24"/>
          <w:szCs w:val="24"/>
          <w:lang w:val="en-US"/>
        </w:rPr>
        <w:br w:type="page"/>
      </w:r>
    </w:p>
    <w:p w14:paraId="2A7BF70E" w14:textId="08C2ACBE" w:rsidR="005B3036" w:rsidRPr="005B3036" w:rsidRDefault="005B3036" w:rsidP="005B3036">
      <w:pPr>
        <w:pStyle w:val="Heading1"/>
        <w:spacing w:before="0" w:line="480" w:lineRule="auto"/>
        <w:jc w:val="center"/>
        <w:rPr>
          <w:rFonts w:ascii="Times New Roman" w:hAnsi="Times New Roman" w:cs="Times New Roman"/>
          <w:b/>
          <w:color w:val="auto"/>
          <w:sz w:val="24"/>
          <w:szCs w:val="24"/>
          <w:lang w:val="en-US"/>
        </w:rPr>
      </w:pPr>
      <w:r w:rsidRPr="005B3036">
        <w:rPr>
          <w:rFonts w:ascii="Times New Roman" w:hAnsi="Times New Roman" w:cs="Times New Roman"/>
          <w:b/>
          <w:color w:val="auto"/>
          <w:sz w:val="24"/>
          <w:szCs w:val="24"/>
          <w:lang w:val="en-US"/>
        </w:rPr>
        <w:lastRenderedPageBreak/>
        <w:t>REFERENCES:</w:t>
      </w:r>
      <w:bookmarkEnd w:id="189"/>
      <w:r w:rsidRPr="005B3036">
        <w:rPr>
          <w:rFonts w:ascii="Times New Roman" w:hAnsi="Times New Roman" w:cs="Times New Roman"/>
          <w:b/>
          <w:color w:val="auto"/>
          <w:sz w:val="24"/>
          <w:szCs w:val="24"/>
          <w:lang w:val="en-US"/>
        </w:rPr>
        <w:t xml:space="preserve"> </w:t>
      </w:r>
    </w:p>
    <w:p w14:paraId="70C1A9A7" w14:textId="77777777" w:rsidR="005B3036" w:rsidRPr="005B3036" w:rsidRDefault="005B3036" w:rsidP="005B3036">
      <w:pPr>
        <w:spacing w:after="0" w:line="480" w:lineRule="auto"/>
        <w:rPr>
          <w:rFonts w:ascii="Times New Roman" w:hAnsi="Times New Roman" w:cs="Times New Roman"/>
          <w:sz w:val="24"/>
          <w:szCs w:val="24"/>
          <w:lang w:val="en-US"/>
        </w:rPr>
      </w:pPr>
    </w:p>
    <w:p w14:paraId="50965624"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sz w:val="24"/>
          <w:szCs w:val="24"/>
          <w:lang w:val="en-US"/>
        </w:rPr>
        <w:fldChar w:fldCharType="begin" w:fldLock="1"/>
      </w:r>
      <w:r w:rsidRPr="005B3036">
        <w:rPr>
          <w:rFonts w:ascii="Times New Roman" w:hAnsi="Times New Roman" w:cs="Times New Roman"/>
          <w:sz w:val="24"/>
          <w:szCs w:val="24"/>
          <w:lang w:val="en-US"/>
        </w:rPr>
        <w:instrText xml:space="preserve">ADDIN Mendeley Bibliography CSL_BIBLIOGRAPHY </w:instrText>
      </w:r>
      <w:r w:rsidRPr="005B3036">
        <w:rPr>
          <w:rFonts w:ascii="Times New Roman" w:hAnsi="Times New Roman" w:cs="Times New Roman"/>
          <w:sz w:val="24"/>
          <w:szCs w:val="24"/>
          <w:lang w:val="en-US"/>
        </w:rPr>
        <w:fldChar w:fldCharType="separate"/>
      </w:r>
      <w:r w:rsidRPr="005B3036">
        <w:rPr>
          <w:rFonts w:ascii="Times New Roman" w:hAnsi="Times New Roman" w:cs="Times New Roman"/>
          <w:noProof/>
          <w:sz w:val="24"/>
          <w:szCs w:val="24"/>
        </w:rPr>
        <w:t xml:space="preserve">Alhozgi, A., Feine, J. S., Tanwir, F., Shrivastava, R., Galarneau, C., &amp; Emami, E. (2021). Rural–urban disparities in patient satisfaction with oral health care: a provincial survey. </w:t>
      </w:r>
      <w:r w:rsidRPr="005B3036">
        <w:rPr>
          <w:rFonts w:ascii="Times New Roman" w:hAnsi="Times New Roman" w:cs="Times New Roman"/>
          <w:i/>
          <w:iCs/>
          <w:noProof/>
          <w:sz w:val="24"/>
          <w:szCs w:val="24"/>
        </w:rPr>
        <w:t>BMC Oral Health</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21</w:t>
      </w:r>
      <w:r w:rsidRPr="005B3036">
        <w:rPr>
          <w:rFonts w:ascii="Times New Roman" w:hAnsi="Times New Roman" w:cs="Times New Roman"/>
          <w:noProof/>
          <w:sz w:val="24"/>
          <w:szCs w:val="24"/>
        </w:rPr>
        <w:t>(1), 1–8. https://doi.org/10.1186/s12903-021-01613-0</w:t>
      </w:r>
    </w:p>
    <w:p w14:paraId="32738144"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Anselmi, L., Lagarde, M., &amp; Hanson, K. (2015). Going beyond horizontal equity: An analysis of health expenditure allocation across geographic areas in Mozambique. </w:t>
      </w:r>
      <w:r w:rsidRPr="005B3036">
        <w:rPr>
          <w:rFonts w:ascii="Times New Roman" w:hAnsi="Times New Roman" w:cs="Times New Roman"/>
          <w:i/>
          <w:iCs/>
          <w:noProof/>
          <w:sz w:val="24"/>
          <w:szCs w:val="24"/>
        </w:rPr>
        <w:t>Social Science &amp; Medicine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130</w:t>
      </w:r>
      <w:r w:rsidRPr="005B3036">
        <w:rPr>
          <w:rFonts w:ascii="Times New Roman" w:hAnsi="Times New Roman" w:cs="Times New Roman"/>
          <w:noProof/>
          <w:sz w:val="24"/>
          <w:szCs w:val="24"/>
        </w:rPr>
        <w:t>, 216–224. https://doi.org/10.1016/J.SOCSCIMED.2015.02.012</w:t>
      </w:r>
    </w:p>
    <w:p w14:paraId="1432CD8C"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Anwar, M., Green, J. A., Norris, P., &amp; Bukhari, N. I. (2015). Self-medication, home remedies, and spiritual healing: common responses to everyday symptoms in Pakistan. </w:t>
      </w:r>
      <w:r w:rsidRPr="005B3036">
        <w:rPr>
          <w:rFonts w:ascii="Times New Roman" w:hAnsi="Times New Roman" w:cs="Times New Roman"/>
          <w:i/>
          <w:iCs/>
          <w:noProof/>
          <w:sz w:val="24"/>
          <w:szCs w:val="24"/>
        </w:rPr>
        <w:t>Health Psychology and Behavioral Medicine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3</w:t>
      </w:r>
      <w:r w:rsidRPr="005B3036">
        <w:rPr>
          <w:rFonts w:ascii="Times New Roman" w:hAnsi="Times New Roman" w:cs="Times New Roman"/>
          <w:noProof/>
          <w:sz w:val="24"/>
          <w:szCs w:val="24"/>
        </w:rPr>
        <w:t>(1), 281–295. https://doi.org/10.1080/21642850.2015.1088387</w:t>
      </w:r>
    </w:p>
    <w:p w14:paraId="7C041E0A"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Binyaruka, P., &amp; Borghi, J. (2022). An equity analysis on the household costs of accessing and utilising maternal and child health care services in Tanzania. </w:t>
      </w:r>
      <w:r w:rsidRPr="005B3036">
        <w:rPr>
          <w:rFonts w:ascii="Times New Roman" w:hAnsi="Times New Roman" w:cs="Times New Roman"/>
          <w:i/>
          <w:iCs/>
          <w:noProof/>
          <w:sz w:val="24"/>
          <w:szCs w:val="24"/>
        </w:rPr>
        <w:t>Health Economics Review</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12</w:t>
      </w:r>
      <w:r w:rsidRPr="005B3036">
        <w:rPr>
          <w:rFonts w:ascii="Times New Roman" w:hAnsi="Times New Roman" w:cs="Times New Roman"/>
          <w:noProof/>
          <w:sz w:val="24"/>
          <w:szCs w:val="24"/>
        </w:rPr>
        <w:t>(1), 1–15. https://doi.org/10.1186/s13561-022-00387-7</w:t>
      </w:r>
    </w:p>
    <w:p w14:paraId="45016FF3"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Brown, V., Barr, A., Scheurer, J., Magnus, A., Zapata-Diomedi, B., &amp; Bentley, R. (2019). Better transport accessibility, better health: A health economic impact assessment study for Melbourne, Australia. </w:t>
      </w:r>
      <w:r w:rsidRPr="005B3036">
        <w:rPr>
          <w:rFonts w:ascii="Times New Roman" w:hAnsi="Times New Roman" w:cs="Times New Roman"/>
          <w:i/>
          <w:iCs/>
          <w:noProof/>
          <w:sz w:val="24"/>
          <w:szCs w:val="24"/>
        </w:rPr>
        <w:t>International Journal of Behavioral Nutrition and Physical Activity</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16</w:t>
      </w:r>
      <w:r w:rsidRPr="005B3036">
        <w:rPr>
          <w:rFonts w:ascii="Times New Roman" w:hAnsi="Times New Roman" w:cs="Times New Roman"/>
          <w:noProof/>
          <w:sz w:val="24"/>
          <w:szCs w:val="24"/>
        </w:rPr>
        <w:t>(1), 1–10. https://doi.org/10.1186/s12966-019-0853-y</w:t>
      </w:r>
    </w:p>
    <w:p w14:paraId="6330A31A"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Burmeister, E., &amp; Aitken, L. M. (2012). Sample size: How many is enough? </w:t>
      </w:r>
      <w:r w:rsidRPr="005B3036">
        <w:rPr>
          <w:rFonts w:ascii="Times New Roman" w:hAnsi="Times New Roman" w:cs="Times New Roman"/>
          <w:i/>
          <w:iCs/>
          <w:noProof/>
          <w:sz w:val="24"/>
          <w:szCs w:val="24"/>
        </w:rPr>
        <w:lastRenderedPageBreak/>
        <w:t>Australian Critical Care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25</w:t>
      </w:r>
      <w:r w:rsidRPr="005B3036">
        <w:rPr>
          <w:rFonts w:ascii="Times New Roman" w:hAnsi="Times New Roman" w:cs="Times New Roman"/>
          <w:noProof/>
          <w:sz w:val="24"/>
          <w:szCs w:val="24"/>
        </w:rPr>
        <w:t>(4), 271–274. https://doi.org/10.1016/j.aucc.2012.07.002</w:t>
      </w:r>
    </w:p>
    <w:p w14:paraId="5BEE16E0"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Chisholm-Burns, M. A., Graff Zivin, J. S., Lee, J. K., Spivey, C. A., Slack, M., Herrier, R. N., Hall-Lipsy, E., Abraham, I., &amp; Palmer, J. (2010). Economic effects of pharmacists on health outcomes in the United States: A systematic review. </w:t>
      </w:r>
      <w:r w:rsidRPr="005B3036">
        <w:rPr>
          <w:rFonts w:ascii="Times New Roman" w:hAnsi="Times New Roman" w:cs="Times New Roman"/>
          <w:i/>
          <w:iCs/>
          <w:noProof/>
          <w:sz w:val="24"/>
          <w:szCs w:val="24"/>
        </w:rPr>
        <w:t>American Journal of Health-System Pharmacy</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67</w:t>
      </w:r>
      <w:r w:rsidRPr="005B3036">
        <w:rPr>
          <w:rFonts w:ascii="Times New Roman" w:hAnsi="Times New Roman" w:cs="Times New Roman"/>
          <w:noProof/>
          <w:sz w:val="24"/>
          <w:szCs w:val="24"/>
        </w:rPr>
        <w:t>(19), 1624–1634. https://doi.org/10.2146/ajhp100077</w:t>
      </w:r>
    </w:p>
    <w:p w14:paraId="57F087EF"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Chowdhury, S., &amp; Chakraborty, P. pratim. (2017). Universal health coverage ‑ There is more to it than meets the eye. </w:t>
      </w:r>
      <w:r w:rsidRPr="005B3036">
        <w:rPr>
          <w:rFonts w:ascii="Times New Roman" w:hAnsi="Times New Roman" w:cs="Times New Roman"/>
          <w:i/>
          <w:iCs/>
          <w:noProof/>
          <w:sz w:val="24"/>
          <w:szCs w:val="24"/>
        </w:rPr>
        <w:t>Journal of Family Medicine and Primary Care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6</w:t>
      </w:r>
      <w:r w:rsidRPr="005B3036">
        <w:rPr>
          <w:rFonts w:ascii="Times New Roman" w:hAnsi="Times New Roman" w:cs="Times New Roman"/>
          <w:noProof/>
          <w:sz w:val="24"/>
          <w:szCs w:val="24"/>
        </w:rPr>
        <w:t>(2), 169–170. https://doi.org/10.4103/jfmpc.jfmpc</w:t>
      </w:r>
    </w:p>
    <w:p w14:paraId="419BBFA1"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Kebede, H., Tsehay, T., Necho, M., &amp; Zenebe, Y. (2021). Patient satisfaction towards outpatient pharmacy services and associated factors at dessie town public hospitals, south Wollo, north-east Ethiopia. </w:t>
      </w:r>
      <w:r w:rsidRPr="005B3036">
        <w:rPr>
          <w:rFonts w:ascii="Times New Roman" w:hAnsi="Times New Roman" w:cs="Times New Roman"/>
          <w:i/>
          <w:iCs/>
          <w:noProof/>
          <w:sz w:val="24"/>
          <w:szCs w:val="24"/>
        </w:rPr>
        <w:t>Patient Preference and Adherence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15</w:t>
      </w:r>
      <w:r w:rsidRPr="005B3036">
        <w:rPr>
          <w:rFonts w:ascii="Times New Roman" w:hAnsi="Times New Roman" w:cs="Times New Roman"/>
          <w:noProof/>
          <w:sz w:val="24"/>
          <w:szCs w:val="24"/>
        </w:rPr>
        <w:t>, 87–97. https://doi.org/10.2147/PPA.S287948</w:t>
      </w:r>
    </w:p>
    <w:p w14:paraId="0F135B3C"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Kuwawenaruwa, A., Wyss, K., Wiedenmayer, K., Metta, E., &amp; Tediosi, F. (2020). The effects of medicines availability and stock-outs on household’s utilization of healthcare services in Dodoma region, Tanzania. </w:t>
      </w:r>
      <w:r w:rsidRPr="005B3036">
        <w:rPr>
          <w:rFonts w:ascii="Times New Roman" w:hAnsi="Times New Roman" w:cs="Times New Roman"/>
          <w:i/>
          <w:iCs/>
          <w:noProof/>
          <w:sz w:val="24"/>
          <w:szCs w:val="24"/>
        </w:rPr>
        <w:t>Health Policy and Planning</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35</w:t>
      </w:r>
      <w:r w:rsidRPr="005B3036">
        <w:rPr>
          <w:rFonts w:ascii="Times New Roman" w:hAnsi="Times New Roman" w:cs="Times New Roman"/>
          <w:noProof/>
          <w:sz w:val="24"/>
          <w:szCs w:val="24"/>
        </w:rPr>
        <w:t>(3), 323–333. https://doi.org/10.1093/heapol/czz173</w:t>
      </w:r>
    </w:p>
    <w:p w14:paraId="749FB4CE"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Leung, N. H. Z., Chen, A., Yadav, P., &amp; Gallien, J. (2016). The impact of inventory management on stock-outs of essential drugs in sub-Saharan Africa: Secondary analysis of a field experiment in Zambia. </w:t>
      </w:r>
      <w:r w:rsidRPr="005B3036">
        <w:rPr>
          <w:rFonts w:ascii="Times New Roman" w:hAnsi="Times New Roman" w:cs="Times New Roman"/>
          <w:i/>
          <w:iCs/>
          <w:noProof/>
          <w:sz w:val="24"/>
          <w:szCs w:val="24"/>
        </w:rPr>
        <w:t>PLoS ONE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11</w:t>
      </w:r>
      <w:r w:rsidRPr="005B3036">
        <w:rPr>
          <w:rFonts w:ascii="Times New Roman" w:hAnsi="Times New Roman" w:cs="Times New Roman"/>
          <w:noProof/>
          <w:sz w:val="24"/>
          <w:szCs w:val="24"/>
        </w:rPr>
        <w:t>(5). https://doi.org/10.1371/journal.pone.0156026</w:t>
      </w:r>
    </w:p>
    <w:p w14:paraId="2DE842E4"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Megumi, T. (2015). </w:t>
      </w:r>
      <w:r w:rsidRPr="005B3036">
        <w:rPr>
          <w:rFonts w:ascii="Times New Roman" w:hAnsi="Times New Roman" w:cs="Times New Roman"/>
          <w:i/>
          <w:iCs/>
          <w:noProof/>
          <w:sz w:val="24"/>
          <w:szCs w:val="24"/>
        </w:rPr>
        <w:t>The History of “Okigusuri” Medicine and its “Use First, Pay Later” Concept | Japan Up Close</w:t>
      </w:r>
      <w:r w:rsidRPr="005B3036">
        <w:rPr>
          <w:rFonts w:ascii="Times New Roman" w:hAnsi="Times New Roman" w:cs="Times New Roman"/>
          <w:noProof/>
          <w:sz w:val="24"/>
          <w:szCs w:val="24"/>
        </w:rPr>
        <w:t>. https://japanupclose.web-</w:t>
      </w:r>
      <w:r w:rsidRPr="005B3036">
        <w:rPr>
          <w:rFonts w:ascii="Times New Roman" w:hAnsi="Times New Roman" w:cs="Times New Roman"/>
          <w:noProof/>
          <w:sz w:val="24"/>
          <w:szCs w:val="24"/>
        </w:rPr>
        <w:lastRenderedPageBreak/>
        <w:t>japan.org/culture/c20151201_2.html</w:t>
      </w:r>
    </w:p>
    <w:p w14:paraId="425AE8A3"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MSD. (2008). </w:t>
      </w:r>
      <w:r w:rsidRPr="005B3036">
        <w:rPr>
          <w:rFonts w:ascii="Times New Roman" w:hAnsi="Times New Roman" w:cs="Times New Roman"/>
          <w:i/>
          <w:iCs/>
          <w:noProof/>
          <w:sz w:val="24"/>
          <w:szCs w:val="24"/>
        </w:rPr>
        <w:t>Medical Stores Department (MSD) Profile</w:t>
      </w:r>
      <w:r w:rsidRPr="005B3036">
        <w:rPr>
          <w:rFonts w:ascii="Times New Roman" w:hAnsi="Times New Roman" w:cs="Times New Roman"/>
          <w:noProof/>
          <w:sz w:val="24"/>
          <w:szCs w:val="24"/>
        </w:rPr>
        <w:t>. 9001.</w:t>
      </w:r>
    </w:p>
    <w:p w14:paraId="349B9DD1"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MSD. (2012). </w:t>
      </w:r>
      <w:r w:rsidRPr="005B3036">
        <w:rPr>
          <w:rFonts w:ascii="Times New Roman" w:hAnsi="Times New Roman" w:cs="Times New Roman"/>
          <w:i/>
          <w:iCs/>
          <w:noProof/>
          <w:sz w:val="24"/>
          <w:szCs w:val="24"/>
        </w:rPr>
        <w:t>Changamoto_Dd_Kanda_Dsm.Pdf</w:t>
      </w:r>
      <w:r w:rsidRPr="005B3036">
        <w:rPr>
          <w:rFonts w:ascii="Times New Roman" w:hAnsi="Times New Roman" w:cs="Times New Roman"/>
          <w:noProof/>
          <w:sz w:val="24"/>
          <w:szCs w:val="24"/>
        </w:rPr>
        <w:t>.</w:t>
      </w:r>
    </w:p>
    <w:p w14:paraId="51022448"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MSD. (2014). </w:t>
      </w:r>
      <w:r w:rsidRPr="005B3036">
        <w:rPr>
          <w:rFonts w:ascii="Times New Roman" w:hAnsi="Times New Roman" w:cs="Times New Roman"/>
          <w:i/>
          <w:iCs/>
          <w:noProof/>
          <w:sz w:val="24"/>
          <w:szCs w:val="24"/>
        </w:rPr>
        <w:t>Medium Term Strategic Plan II 2014 – 2020</w:t>
      </w:r>
      <w:r w:rsidRPr="005B3036">
        <w:rPr>
          <w:rFonts w:ascii="Times New Roman" w:hAnsi="Times New Roman" w:cs="Times New Roman"/>
          <w:noProof/>
          <w:sz w:val="24"/>
          <w:szCs w:val="24"/>
        </w:rPr>
        <w:t>.</w:t>
      </w:r>
    </w:p>
    <w:p w14:paraId="5A36B153"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Nduka, S. O., Nwaodu, M. A., &amp; Nduka, I. J. (2023). Telepharmacy Services in a Developing Country: Nigerian Community Pharmacists’ and Patients’ Perspectives on the Clinical Benefits, Cost, and Challenges. </w:t>
      </w:r>
      <w:r w:rsidRPr="005B3036">
        <w:rPr>
          <w:rFonts w:ascii="Times New Roman" w:hAnsi="Times New Roman" w:cs="Times New Roman"/>
          <w:i/>
          <w:iCs/>
          <w:noProof/>
          <w:sz w:val="24"/>
          <w:szCs w:val="24"/>
        </w:rPr>
        <w:t>Telemedicine and E-Health</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29</w:t>
      </w:r>
      <w:r w:rsidRPr="005B3036">
        <w:rPr>
          <w:rFonts w:ascii="Times New Roman" w:hAnsi="Times New Roman" w:cs="Times New Roman"/>
          <w:noProof/>
          <w:sz w:val="24"/>
          <w:szCs w:val="24"/>
        </w:rPr>
        <w:t>(8), 1238–1251. https://doi.org/10.1089/tmj.2022.0385</w:t>
      </w:r>
    </w:p>
    <w:p w14:paraId="7F3DAED1"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Netsereab, T. B., Kifle, M. M., Tesfagiorgis, R. B., Habteab, S. G., Weldeabzgi, Y. K., &amp; Tesfamariam, O. Z. (2018). Validation of the WHO self-reporting questionnaire-20 (SRQ-20) item in primary health care settings in Eritrea. </w:t>
      </w:r>
      <w:r w:rsidRPr="005B3036">
        <w:rPr>
          <w:rFonts w:ascii="Times New Roman" w:hAnsi="Times New Roman" w:cs="Times New Roman"/>
          <w:i/>
          <w:iCs/>
          <w:noProof/>
          <w:sz w:val="24"/>
          <w:szCs w:val="24"/>
        </w:rPr>
        <w:t>International Journal of Mental Health Systems</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12</w:t>
      </w:r>
      <w:r w:rsidRPr="005B3036">
        <w:rPr>
          <w:rFonts w:ascii="Times New Roman" w:hAnsi="Times New Roman" w:cs="Times New Roman"/>
          <w:noProof/>
          <w:sz w:val="24"/>
          <w:szCs w:val="24"/>
        </w:rPr>
        <w:t>(1), 1–9. https://doi.org/10.1186/s13033-018-0242-y</w:t>
      </w:r>
    </w:p>
    <w:p w14:paraId="7C6876D1"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Olasehinde, N., &amp; Olaniyan, O. (2017). Determinants of household health expenditure in Nigeria. </w:t>
      </w:r>
      <w:r w:rsidRPr="005B3036">
        <w:rPr>
          <w:rFonts w:ascii="Times New Roman" w:hAnsi="Times New Roman" w:cs="Times New Roman"/>
          <w:i/>
          <w:iCs/>
          <w:noProof/>
          <w:sz w:val="24"/>
          <w:szCs w:val="24"/>
        </w:rPr>
        <w:t>International Journal of Social Economics</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44</w:t>
      </w:r>
      <w:r w:rsidRPr="005B3036">
        <w:rPr>
          <w:rFonts w:ascii="Times New Roman" w:hAnsi="Times New Roman" w:cs="Times New Roman"/>
          <w:noProof/>
          <w:sz w:val="24"/>
          <w:szCs w:val="24"/>
        </w:rPr>
        <w:t>(12), 1694–1709. https://doi.org/10.1108/IJSE-12-2015-0324/FULL/XML</w:t>
      </w:r>
    </w:p>
    <w:p w14:paraId="4EA32989"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Quattrochi, J. P., Hill, K., Salomon, J. A., &amp; Castro, M. C. (2020). The effects of changes in distance to nearest health facility on under-5 mortality and health care utilization in rural Malawi, 1980-1998. </w:t>
      </w:r>
      <w:r w:rsidRPr="005B3036">
        <w:rPr>
          <w:rFonts w:ascii="Times New Roman" w:hAnsi="Times New Roman" w:cs="Times New Roman"/>
          <w:i/>
          <w:iCs/>
          <w:noProof/>
          <w:sz w:val="24"/>
          <w:szCs w:val="24"/>
        </w:rPr>
        <w:t>BMC Health Services Research</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20</w:t>
      </w:r>
      <w:r w:rsidRPr="005B3036">
        <w:rPr>
          <w:rFonts w:ascii="Times New Roman" w:hAnsi="Times New Roman" w:cs="Times New Roman"/>
          <w:noProof/>
          <w:sz w:val="24"/>
          <w:szCs w:val="24"/>
        </w:rPr>
        <w:t>(1), 899. https://doi.org/10.1186/s12913-020-05738-w</w:t>
      </w:r>
    </w:p>
    <w:p w14:paraId="647D3F1D"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Rangari, G. M., Bhaisare, R. G., Korukonda, V., Chaitanya, Y. L., &amp; N, H. (2020). Prevalence of self-medication in rural area of Andhra Pradesh. </w:t>
      </w:r>
      <w:r w:rsidRPr="005B3036">
        <w:rPr>
          <w:rFonts w:ascii="Times New Roman" w:hAnsi="Times New Roman" w:cs="Times New Roman"/>
          <w:i/>
          <w:iCs/>
          <w:noProof/>
          <w:sz w:val="24"/>
          <w:szCs w:val="24"/>
        </w:rPr>
        <w:t>Journal of Family Medicine and Primary Care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9</w:t>
      </w:r>
      <w:r w:rsidRPr="005B3036">
        <w:rPr>
          <w:rFonts w:ascii="Times New Roman" w:hAnsi="Times New Roman" w:cs="Times New Roman"/>
          <w:noProof/>
          <w:sz w:val="24"/>
          <w:szCs w:val="24"/>
        </w:rPr>
        <w:t>(6), 2891–2898. https://doi.org/10.4103/jfmpc.jfmpc_204_20</w:t>
      </w:r>
    </w:p>
    <w:p w14:paraId="33EB2D47"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lastRenderedPageBreak/>
        <w:t xml:space="preserve">Sedgwick, P. (2012). Pearson’s correlation coefficient. </w:t>
      </w:r>
      <w:r w:rsidRPr="005B3036">
        <w:rPr>
          <w:rFonts w:ascii="Times New Roman" w:hAnsi="Times New Roman" w:cs="Times New Roman"/>
          <w:i/>
          <w:iCs/>
          <w:noProof/>
          <w:sz w:val="24"/>
          <w:szCs w:val="24"/>
        </w:rPr>
        <w:t>BMJ</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345</w:t>
      </w:r>
      <w:r w:rsidRPr="005B3036">
        <w:rPr>
          <w:rFonts w:ascii="Times New Roman" w:hAnsi="Times New Roman" w:cs="Times New Roman"/>
          <w:noProof/>
          <w:sz w:val="24"/>
          <w:szCs w:val="24"/>
        </w:rPr>
        <w:t>(7864). https://doi.org/10.1136/BMJ.E4483</w:t>
      </w:r>
    </w:p>
    <w:p w14:paraId="6034CC4A"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Sultana, M., Mahumud, R. A., &amp; Sarker, A. R. (2017). Burden of chronic illness and associated disabilities in Bangladesh: Evidence from the Household Income and Expenditure Survey. </w:t>
      </w:r>
      <w:r w:rsidRPr="005B3036">
        <w:rPr>
          <w:rFonts w:ascii="Times New Roman" w:hAnsi="Times New Roman" w:cs="Times New Roman"/>
          <w:i/>
          <w:iCs/>
          <w:noProof/>
          <w:sz w:val="24"/>
          <w:szCs w:val="24"/>
        </w:rPr>
        <w:t>Chronic Diseases and Translational Medicine</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3</w:t>
      </w:r>
      <w:r w:rsidRPr="005B3036">
        <w:rPr>
          <w:rFonts w:ascii="Times New Roman" w:hAnsi="Times New Roman" w:cs="Times New Roman"/>
          <w:noProof/>
          <w:sz w:val="24"/>
          <w:szCs w:val="24"/>
        </w:rPr>
        <w:t>(2), 112–122. https://doi.org/10.1016/j.cdtm.2017.02.001</w:t>
      </w:r>
    </w:p>
    <w:p w14:paraId="648E285E"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Toyama, T. (2018). Introducing Toyama ’ s System of “ Okigusuri ( Drugs for Household Delivery Business )” to the World. </w:t>
      </w:r>
      <w:r w:rsidRPr="005B3036">
        <w:rPr>
          <w:rFonts w:ascii="Times New Roman" w:hAnsi="Times New Roman" w:cs="Times New Roman"/>
          <w:i/>
          <w:iCs/>
          <w:noProof/>
          <w:sz w:val="24"/>
          <w:szCs w:val="24"/>
        </w:rPr>
        <w:t>Master Techniques from Japan to the World</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4</w:t>
      </w:r>
      <w:r w:rsidRPr="005B3036">
        <w:rPr>
          <w:rFonts w:ascii="Times New Roman" w:hAnsi="Times New Roman" w:cs="Times New Roman"/>
          <w:noProof/>
          <w:sz w:val="24"/>
          <w:szCs w:val="24"/>
        </w:rPr>
        <w:t>(3), 113. https://www.mofa.go.jp/files/000555049.pdf</w:t>
      </w:r>
    </w:p>
    <w:p w14:paraId="3CAF9728" w14:textId="77777777" w:rsidR="005B3036" w:rsidRPr="005B3036" w:rsidRDefault="005B3036" w:rsidP="005B3036">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5B3036">
        <w:rPr>
          <w:rFonts w:ascii="Times New Roman" w:hAnsi="Times New Roman" w:cs="Times New Roman"/>
          <w:noProof/>
          <w:sz w:val="24"/>
          <w:szCs w:val="24"/>
        </w:rPr>
        <w:t xml:space="preserve">Yaya, S., Bishwajit, G., Ekholuenetale, M., Shah, V., Kadio, B., &amp; Udenigwe, O. (2017). Urban-rural difference in satisfaction with primary healthcare services in Ghana. </w:t>
      </w:r>
      <w:r w:rsidRPr="005B3036">
        <w:rPr>
          <w:rFonts w:ascii="Times New Roman" w:hAnsi="Times New Roman" w:cs="Times New Roman"/>
          <w:i/>
          <w:iCs/>
          <w:noProof/>
          <w:sz w:val="24"/>
          <w:szCs w:val="24"/>
        </w:rPr>
        <w:t>BMC Health Services Research</w:t>
      </w:r>
      <w:r w:rsidRPr="005B3036">
        <w:rPr>
          <w:rFonts w:ascii="Times New Roman" w:hAnsi="Times New Roman" w:cs="Times New Roman"/>
          <w:noProof/>
          <w:sz w:val="24"/>
          <w:szCs w:val="24"/>
        </w:rPr>
        <w:t xml:space="preserve">, </w:t>
      </w:r>
      <w:r w:rsidRPr="005B3036">
        <w:rPr>
          <w:rFonts w:ascii="Times New Roman" w:hAnsi="Times New Roman" w:cs="Times New Roman"/>
          <w:i/>
          <w:iCs/>
          <w:noProof/>
          <w:sz w:val="24"/>
          <w:szCs w:val="24"/>
        </w:rPr>
        <w:t>17</w:t>
      </w:r>
      <w:r w:rsidRPr="005B3036">
        <w:rPr>
          <w:rFonts w:ascii="Times New Roman" w:hAnsi="Times New Roman" w:cs="Times New Roman"/>
          <w:noProof/>
          <w:sz w:val="24"/>
          <w:szCs w:val="24"/>
        </w:rPr>
        <w:t>(1), 1–9. https://doi.org/10.1186/s12913-017-2745-7</w:t>
      </w:r>
    </w:p>
    <w:p w14:paraId="3746C0C9" w14:textId="77777777" w:rsidR="005B3036" w:rsidRPr="005B3036" w:rsidRDefault="005B3036" w:rsidP="005B3036">
      <w:pPr>
        <w:spacing w:after="0" w:line="480" w:lineRule="auto"/>
        <w:rPr>
          <w:rFonts w:ascii="Times New Roman" w:hAnsi="Times New Roman" w:cs="Times New Roman"/>
          <w:sz w:val="24"/>
          <w:szCs w:val="24"/>
        </w:rPr>
      </w:pPr>
      <w:r w:rsidRPr="005B3036">
        <w:rPr>
          <w:rFonts w:ascii="Times New Roman" w:hAnsi="Times New Roman" w:cs="Times New Roman"/>
          <w:sz w:val="24"/>
          <w:szCs w:val="24"/>
          <w:lang w:val="en-US"/>
        </w:rPr>
        <w:fldChar w:fldCharType="end"/>
      </w:r>
    </w:p>
    <w:p w14:paraId="305E9E09" w14:textId="77777777" w:rsidR="005B3036" w:rsidRPr="005B3036" w:rsidRDefault="005B3036" w:rsidP="005B3036">
      <w:pPr>
        <w:spacing w:after="0" w:line="480" w:lineRule="auto"/>
        <w:rPr>
          <w:rFonts w:ascii="Times New Roman" w:hAnsi="Times New Roman" w:cs="Times New Roman"/>
          <w:sz w:val="24"/>
          <w:szCs w:val="24"/>
          <w:lang w:val="en-US"/>
        </w:rPr>
      </w:pPr>
    </w:p>
    <w:p w14:paraId="38E18FE5" w14:textId="77777777" w:rsidR="005B3036" w:rsidRPr="005B3036" w:rsidRDefault="005B3036" w:rsidP="005B3036">
      <w:pPr>
        <w:spacing w:after="0" w:line="480" w:lineRule="auto"/>
        <w:rPr>
          <w:rFonts w:ascii="Times New Roman" w:hAnsi="Times New Roman" w:cs="Times New Roman"/>
          <w:sz w:val="24"/>
          <w:szCs w:val="24"/>
          <w:lang w:val="en-US"/>
        </w:rPr>
      </w:pPr>
    </w:p>
    <w:p w14:paraId="405A08C0" w14:textId="77777777" w:rsidR="005B3036" w:rsidRPr="005B3036" w:rsidRDefault="005B3036" w:rsidP="005B3036">
      <w:pPr>
        <w:spacing w:after="0" w:line="480" w:lineRule="auto"/>
        <w:rPr>
          <w:rFonts w:ascii="Times New Roman" w:hAnsi="Times New Roman" w:cs="Times New Roman"/>
          <w:sz w:val="24"/>
          <w:szCs w:val="24"/>
          <w:lang w:val="en-US"/>
        </w:rPr>
      </w:pPr>
    </w:p>
    <w:p w14:paraId="590E8F4E" w14:textId="77777777" w:rsidR="005B3036" w:rsidRPr="005B3036" w:rsidRDefault="005B3036" w:rsidP="005B3036">
      <w:pPr>
        <w:spacing w:after="0" w:line="480" w:lineRule="auto"/>
        <w:rPr>
          <w:rFonts w:ascii="Times New Roman" w:hAnsi="Times New Roman" w:cs="Times New Roman"/>
          <w:sz w:val="24"/>
          <w:szCs w:val="24"/>
          <w:lang w:val="en-US"/>
        </w:rPr>
      </w:pPr>
    </w:p>
    <w:p w14:paraId="1E9C9036" w14:textId="77777777" w:rsidR="005B3036" w:rsidRPr="005B3036" w:rsidRDefault="005B3036" w:rsidP="005B3036">
      <w:pPr>
        <w:spacing w:after="0" w:line="480" w:lineRule="auto"/>
        <w:rPr>
          <w:rFonts w:ascii="Times New Roman" w:hAnsi="Times New Roman" w:cs="Times New Roman"/>
          <w:sz w:val="24"/>
          <w:szCs w:val="24"/>
          <w:lang w:val="en-US"/>
        </w:rPr>
      </w:pPr>
    </w:p>
    <w:p w14:paraId="7755182B" w14:textId="77777777" w:rsidR="005B3036" w:rsidRPr="005B3036" w:rsidRDefault="005B3036" w:rsidP="005B3036">
      <w:pPr>
        <w:spacing w:after="0" w:line="480" w:lineRule="auto"/>
        <w:rPr>
          <w:rFonts w:ascii="Times New Roman" w:hAnsi="Times New Roman" w:cs="Times New Roman"/>
          <w:sz w:val="24"/>
          <w:szCs w:val="24"/>
          <w:lang w:val="en-US"/>
        </w:rPr>
      </w:pPr>
    </w:p>
    <w:p w14:paraId="168D1E70" w14:textId="77777777" w:rsidR="005B3036" w:rsidRPr="005B3036" w:rsidRDefault="005B3036" w:rsidP="005B3036">
      <w:pPr>
        <w:spacing w:after="0" w:line="480" w:lineRule="auto"/>
        <w:rPr>
          <w:rFonts w:ascii="Times New Roman" w:hAnsi="Times New Roman" w:cs="Times New Roman"/>
          <w:sz w:val="24"/>
          <w:szCs w:val="24"/>
          <w:lang w:val="en-US"/>
        </w:rPr>
      </w:pPr>
    </w:p>
    <w:p w14:paraId="67CBB0B0" w14:textId="77777777" w:rsidR="005B3036" w:rsidRPr="005B3036" w:rsidRDefault="005B3036" w:rsidP="005B3036">
      <w:pPr>
        <w:spacing w:after="0" w:line="480" w:lineRule="auto"/>
        <w:jc w:val="both"/>
        <w:rPr>
          <w:rFonts w:ascii="Times New Roman" w:hAnsi="Times New Roman" w:cs="Times New Roman"/>
          <w:sz w:val="24"/>
          <w:szCs w:val="24"/>
        </w:rPr>
      </w:pPr>
    </w:p>
    <w:p w14:paraId="4F695DAA" w14:textId="77777777" w:rsidR="005B3036" w:rsidRPr="005B3036" w:rsidRDefault="005B3036" w:rsidP="005B3036">
      <w:pPr>
        <w:spacing w:after="0" w:line="480" w:lineRule="auto"/>
        <w:jc w:val="both"/>
        <w:rPr>
          <w:rFonts w:ascii="Times New Roman" w:hAnsi="Times New Roman" w:cs="Times New Roman"/>
          <w:sz w:val="24"/>
          <w:szCs w:val="24"/>
        </w:rPr>
      </w:pPr>
    </w:p>
    <w:p w14:paraId="183B1F99" w14:textId="77777777" w:rsidR="005B3036" w:rsidRPr="005B3036" w:rsidRDefault="005B3036" w:rsidP="005B3036">
      <w:pPr>
        <w:spacing w:after="0" w:line="480" w:lineRule="auto"/>
        <w:jc w:val="both"/>
        <w:rPr>
          <w:rFonts w:ascii="Times New Roman" w:hAnsi="Times New Roman" w:cs="Times New Roman"/>
          <w:sz w:val="24"/>
          <w:szCs w:val="24"/>
        </w:rPr>
      </w:pPr>
    </w:p>
    <w:sectPr w:rsidR="005B3036" w:rsidRPr="005B3036" w:rsidSect="005F1681">
      <w:pgSz w:w="11906" w:h="16838"/>
      <w:pgMar w:top="2268" w:right="1418" w:bottom="1418" w:left="2268" w:header="708" w:footer="708" w:gutter="0"/>
      <w:pgNumType w:start="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1ADA8" w14:textId="77777777" w:rsidR="00081644" w:rsidRDefault="00081644" w:rsidP="00945562">
      <w:pPr>
        <w:spacing w:after="0" w:line="240" w:lineRule="auto"/>
      </w:pPr>
      <w:r>
        <w:separator/>
      </w:r>
    </w:p>
  </w:endnote>
  <w:endnote w:type="continuationSeparator" w:id="0">
    <w:p w14:paraId="51FD1315" w14:textId="77777777" w:rsidR="00081644" w:rsidRDefault="00081644" w:rsidP="00945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宋体">
    <w:altName w:val="SimSun"/>
    <w:charset w:val="7A"/>
    <w:family w:val="auto"/>
    <w:pitch w:val="default"/>
    <w:sig w:usb0="00000003" w:usb1="080E0000" w:usb2="00000000"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swiss"/>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游明朝">
    <w:altName w:val="MS Gothic"/>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52EC6" w14:textId="77777777" w:rsidR="00081644" w:rsidRDefault="000816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C2B09" w14:textId="77777777" w:rsidR="005B3036" w:rsidRDefault="005B30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B6BF1" w14:textId="77777777" w:rsidR="00081644" w:rsidRDefault="00081644" w:rsidP="00945562">
      <w:pPr>
        <w:spacing w:after="0" w:line="240" w:lineRule="auto"/>
      </w:pPr>
      <w:r>
        <w:separator/>
      </w:r>
    </w:p>
  </w:footnote>
  <w:footnote w:type="continuationSeparator" w:id="0">
    <w:p w14:paraId="098EA1D8" w14:textId="77777777" w:rsidR="00081644" w:rsidRDefault="00081644" w:rsidP="00945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861401"/>
      <w:docPartObj>
        <w:docPartGallery w:val="Page Numbers (Top of Page)"/>
        <w:docPartUnique/>
      </w:docPartObj>
    </w:sdtPr>
    <w:sdtEndPr>
      <w:rPr>
        <w:noProof/>
      </w:rPr>
    </w:sdtEndPr>
    <w:sdtContent>
      <w:p w14:paraId="37A85575" w14:textId="77777777" w:rsidR="00081644" w:rsidRDefault="00081644">
        <w:pPr>
          <w:pStyle w:val="Header"/>
          <w:jc w:val="center"/>
        </w:pPr>
        <w:r>
          <w:fldChar w:fldCharType="begin"/>
        </w:r>
        <w:r>
          <w:instrText xml:space="preserve"> PAGE   \* MERGEFORMAT </w:instrText>
        </w:r>
        <w:r>
          <w:fldChar w:fldCharType="separate"/>
        </w:r>
        <w:r w:rsidR="00AC0688">
          <w:rPr>
            <w:noProof/>
          </w:rPr>
          <w:t>xiii</w:t>
        </w:r>
        <w:r>
          <w:rPr>
            <w:noProof/>
          </w:rPr>
          <w:fldChar w:fldCharType="end"/>
        </w:r>
      </w:p>
    </w:sdtContent>
  </w:sdt>
  <w:p w14:paraId="4FE327EB" w14:textId="77777777" w:rsidR="00081644" w:rsidRDefault="000816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900FD" w14:textId="77777777" w:rsidR="00081644" w:rsidRDefault="00081644">
    <w:pPr>
      <w:pStyle w:val="Header"/>
      <w:jc w:val="center"/>
    </w:pPr>
  </w:p>
  <w:p w14:paraId="5CA7A21B" w14:textId="77777777" w:rsidR="00081644" w:rsidRDefault="000816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34C31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2"/>
    <w:multiLevelType w:val="hybridMultilevel"/>
    <w:tmpl w:val="A6DAA318"/>
    <w:lvl w:ilvl="0" w:tplc="20000013">
      <w:start w:val="1"/>
      <w:numFmt w:val="upperRoman"/>
      <w:lvlText w:val="%1."/>
      <w:lvlJc w:val="right"/>
      <w:pPr>
        <w:ind w:left="720" w:hanging="360"/>
      </w:pPr>
    </w:lvl>
    <w:lvl w:ilvl="1" w:tplc="20000019">
      <w:start w:val="1"/>
      <w:numFmt w:val="lowerLetter"/>
      <w:lvlRestart w:val="0"/>
      <w:lvlText w:val="%2."/>
      <w:lvlJc w:val="left"/>
      <w:pPr>
        <w:ind w:left="1440" w:hanging="360"/>
      </w:pPr>
    </w:lvl>
    <w:lvl w:ilvl="2" w:tplc="2000001B">
      <w:start w:val="1"/>
      <w:numFmt w:val="lowerRoman"/>
      <w:lvlRestart w:val="0"/>
      <w:lvlText w:val="%3."/>
      <w:lvlJc w:val="right"/>
      <w:pPr>
        <w:ind w:left="2160" w:hanging="180"/>
      </w:pPr>
    </w:lvl>
    <w:lvl w:ilvl="3" w:tplc="2000000F">
      <w:start w:val="1"/>
      <w:numFmt w:val="decimal"/>
      <w:lvlRestart w:val="0"/>
      <w:lvlText w:val="%4."/>
      <w:lvlJc w:val="left"/>
      <w:pPr>
        <w:ind w:left="2880" w:hanging="360"/>
      </w:pPr>
    </w:lvl>
    <w:lvl w:ilvl="4" w:tplc="20000019">
      <w:start w:val="1"/>
      <w:numFmt w:val="lowerLetter"/>
      <w:lvlRestart w:val="0"/>
      <w:lvlText w:val="%5."/>
      <w:lvlJc w:val="left"/>
      <w:pPr>
        <w:ind w:left="3600" w:hanging="360"/>
      </w:pPr>
    </w:lvl>
    <w:lvl w:ilvl="5" w:tplc="2000001B">
      <w:start w:val="1"/>
      <w:numFmt w:val="lowerRoman"/>
      <w:lvlRestart w:val="0"/>
      <w:lvlText w:val="%6."/>
      <w:lvlJc w:val="right"/>
      <w:pPr>
        <w:ind w:left="4320" w:hanging="180"/>
      </w:pPr>
    </w:lvl>
    <w:lvl w:ilvl="6" w:tplc="2000000F">
      <w:start w:val="1"/>
      <w:numFmt w:val="decimal"/>
      <w:lvlRestart w:val="0"/>
      <w:lvlText w:val="%7."/>
      <w:lvlJc w:val="left"/>
      <w:pPr>
        <w:ind w:left="5040" w:hanging="360"/>
      </w:pPr>
    </w:lvl>
    <w:lvl w:ilvl="7" w:tplc="20000019">
      <w:start w:val="1"/>
      <w:numFmt w:val="lowerLetter"/>
      <w:lvlRestart w:val="0"/>
      <w:lvlText w:val="%8."/>
      <w:lvlJc w:val="left"/>
      <w:pPr>
        <w:ind w:left="5760" w:hanging="360"/>
      </w:pPr>
    </w:lvl>
    <w:lvl w:ilvl="8" w:tplc="2000001B">
      <w:start w:val="1"/>
      <w:numFmt w:val="lowerRoman"/>
      <w:lvlRestart w:val="0"/>
      <w:lvlText w:val="%9."/>
      <w:lvlJc w:val="right"/>
      <w:pPr>
        <w:ind w:left="6480" w:hanging="180"/>
      </w:pPr>
    </w:lvl>
  </w:abstractNum>
  <w:abstractNum w:abstractNumId="2">
    <w:nsid w:val="00000003"/>
    <w:multiLevelType w:val="multilevel"/>
    <w:tmpl w:val="A23ECA7C"/>
    <w:lvl w:ilvl="0">
      <w:start w:val="3"/>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nsid w:val="00000004"/>
    <w:multiLevelType w:val="multilevel"/>
    <w:tmpl w:val="518E3FA6"/>
    <w:lvl w:ilvl="0">
      <w:start w:val="1"/>
      <w:numFmt w:val="decimal"/>
      <w:lvlText w:val="%1."/>
      <w:lvlJc w:val="left"/>
      <w:pPr>
        <w:ind w:left="360" w:hanging="360"/>
      </w:pPr>
      <w:rPr>
        <w:b w:val="0"/>
      </w:rPr>
    </w:lvl>
    <w:lvl w:ilvl="1">
      <w:start w:val="3"/>
      <w:numFmt w:val="decimal"/>
      <w:isLgl/>
      <w:lvlText w:val="%1.%2"/>
      <w:lvlJc w:val="left"/>
      <w:pPr>
        <w:ind w:left="480" w:hanging="480"/>
      </w:pPr>
      <w:rPr>
        <w:rFonts w:ascii="Calibri Light" w:eastAsia="游ゴシック Light" w:hAnsi="Calibri Light" w:cs="宋体" w:hint="default"/>
        <w:color w:val="1F3763"/>
      </w:rPr>
    </w:lvl>
    <w:lvl w:ilvl="2">
      <w:start w:val="2"/>
      <w:numFmt w:val="decimal"/>
      <w:isLgl/>
      <w:lvlText w:val="%1.%2.%3"/>
      <w:lvlJc w:val="left"/>
      <w:pPr>
        <w:ind w:left="720" w:hanging="720"/>
      </w:pPr>
      <w:rPr>
        <w:rFonts w:ascii="Times New Roman" w:eastAsia="游ゴシック Light" w:hAnsi="Times New Roman" w:cs="Times New Roman" w:hint="default"/>
        <w:color w:val="1F3763"/>
      </w:rPr>
    </w:lvl>
    <w:lvl w:ilvl="3">
      <w:start w:val="1"/>
      <w:numFmt w:val="decimal"/>
      <w:isLgl/>
      <w:lvlText w:val="%1.%2.%3.%4"/>
      <w:lvlJc w:val="left"/>
      <w:pPr>
        <w:ind w:left="720" w:hanging="720"/>
      </w:pPr>
      <w:rPr>
        <w:rFonts w:ascii="Calibri Light" w:eastAsia="游ゴシック Light" w:hAnsi="Calibri Light" w:cs="宋体" w:hint="default"/>
        <w:color w:val="1F3763"/>
      </w:rPr>
    </w:lvl>
    <w:lvl w:ilvl="4">
      <w:start w:val="1"/>
      <w:numFmt w:val="decimal"/>
      <w:isLgl/>
      <w:lvlText w:val="%1.%2.%3.%4.%5"/>
      <w:lvlJc w:val="left"/>
      <w:pPr>
        <w:ind w:left="1080" w:hanging="1080"/>
      </w:pPr>
      <w:rPr>
        <w:rFonts w:ascii="Calibri Light" w:eastAsia="游ゴシック Light" w:hAnsi="Calibri Light" w:cs="宋体" w:hint="default"/>
        <w:color w:val="1F3763"/>
      </w:rPr>
    </w:lvl>
    <w:lvl w:ilvl="5">
      <w:start w:val="1"/>
      <w:numFmt w:val="decimal"/>
      <w:isLgl/>
      <w:lvlText w:val="%1.%2.%3.%4.%5.%6"/>
      <w:lvlJc w:val="left"/>
      <w:pPr>
        <w:ind w:left="1080" w:hanging="1080"/>
      </w:pPr>
      <w:rPr>
        <w:rFonts w:ascii="Calibri Light" w:eastAsia="游ゴシック Light" w:hAnsi="Calibri Light" w:cs="宋体" w:hint="default"/>
        <w:color w:val="1F3763"/>
      </w:rPr>
    </w:lvl>
    <w:lvl w:ilvl="6">
      <w:start w:val="1"/>
      <w:numFmt w:val="decimal"/>
      <w:isLgl/>
      <w:lvlText w:val="%1.%2.%3.%4.%5.%6.%7"/>
      <w:lvlJc w:val="left"/>
      <w:pPr>
        <w:ind w:left="1440" w:hanging="1440"/>
      </w:pPr>
      <w:rPr>
        <w:rFonts w:ascii="Calibri Light" w:eastAsia="游ゴシック Light" w:hAnsi="Calibri Light" w:cs="宋体" w:hint="default"/>
        <w:color w:val="1F3763"/>
      </w:rPr>
    </w:lvl>
    <w:lvl w:ilvl="7">
      <w:start w:val="1"/>
      <w:numFmt w:val="decimal"/>
      <w:isLgl/>
      <w:lvlText w:val="%1.%2.%3.%4.%5.%6.%7.%8"/>
      <w:lvlJc w:val="left"/>
      <w:pPr>
        <w:ind w:left="1440" w:hanging="1440"/>
      </w:pPr>
      <w:rPr>
        <w:rFonts w:ascii="Calibri Light" w:eastAsia="游ゴシック Light" w:hAnsi="Calibri Light" w:cs="宋体" w:hint="default"/>
        <w:color w:val="1F3763"/>
      </w:rPr>
    </w:lvl>
    <w:lvl w:ilvl="8">
      <w:start w:val="1"/>
      <w:numFmt w:val="decimal"/>
      <w:isLgl/>
      <w:lvlText w:val="%1.%2.%3.%4.%5.%6.%7.%8.%9"/>
      <w:lvlJc w:val="left"/>
      <w:pPr>
        <w:ind w:left="1800" w:hanging="1800"/>
      </w:pPr>
      <w:rPr>
        <w:rFonts w:ascii="Calibri Light" w:eastAsia="游ゴシック Light" w:hAnsi="Calibri Light" w:cs="宋体" w:hint="default"/>
        <w:color w:val="1F3763"/>
      </w:rPr>
    </w:lvl>
  </w:abstractNum>
  <w:abstractNum w:abstractNumId="4">
    <w:nsid w:val="00000005"/>
    <w:multiLevelType w:val="multilevel"/>
    <w:tmpl w:val="DAF81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0000006"/>
    <w:multiLevelType w:val="multilevel"/>
    <w:tmpl w:val="E6A25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multilevel"/>
    <w:tmpl w:val="38FEB75C"/>
    <w:lvl w:ilvl="0">
      <w:start w:val="3"/>
      <w:numFmt w:val="decimal"/>
      <w:lvlText w:val="%1"/>
      <w:lvlJc w:val="left"/>
      <w:pPr>
        <w:ind w:left="360" w:hanging="360"/>
      </w:pPr>
      <w:rPr>
        <w:rFonts w:hint="default"/>
        <w:color w:val="auto"/>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00000008"/>
    <w:multiLevelType w:val="multilevel"/>
    <w:tmpl w:val="AE6C01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9"/>
    <w:multiLevelType w:val="multilevel"/>
    <w:tmpl w:val="9692D2D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000000A"/>
    <w:multiLevelType w:val="multilevel"/>
    <w:tmpl w:val="1902C6CA"/>
    <w:lvl w:ilvl="0">
      <w:start w:val="1"/>
      <w:numFmt w:val="bullet"/>
      <w:lvlText w:val=""/>
      <w:lvlJc w:val="left"/>
      <w:pPr>
        <w:tabs>
          <w:tab w:val="left" w:pos="720"/>
        </w:tabs>
        <w:ind w:left="720" w:hanging="360"/>
      </w:pPr>
      <w:rPr>
        <w:rFonts w:ascii="Symbol" w:hAnsi="Symbol" w:hint="default"/>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nsid w:val="0000000B"/>
    <w:multiLevelType w:val="hybridMultilevel"/>
    <w:tmpl w:val="B440A558"/>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1">
    <w:nsid w:val="0000000C"/>
    <w:multiLevelType w:val="hybridMultilevel"/>
    <w:tmpl w:val="AF327F44"/>
    <w:lvl w:ilvl="0" w:tplc="20000001">
      <w:start w:val="1"/>
      <w:numFmt w:val="bullet"/>
      <w:lvlText w:val=""/>
      <w:lvlJc w:val="left"/>
      <w:pPr>
        <w:ind w:left="720" w:hanging="360"/>
      </w:pPr>
      <w:rPr>
        <w:rFonts w:ascii="Symbol" w:hAnsi="Symbol" w:hint="default"/>
      </w:rPr>
    </w:lvl>
    <w:lvl w:ilvl="1" w:tplc="10000003">
      <w:start w:val="1"/>
      <w:numFmt w:val="bullet"/>
      <w:lvlRestart w:val="0"/>
      <w:lvlText w:val="o"/>
      <w:lvlJc w:val="left"/>
      <w:pPr>
        <w:ind w:left="1440" w:hanging="360"/>
      </w:pPr>
      <w:rPr>
        <w:rFonts w:ascii="Courier New" w:hAnsi="Courier New" w:cs="Courier New" w:hint="default"/>
      </w:rPr>
    </w:lvl>
    <w:lvl w:ilvl="2" w:tplc="10000005">
      <w:start w:val="1"/>
      <w:numFmt w:val="bullet"/>
      <w:lvlRestart w:val="0"/>
      <w:lvlText w:val=""/>
      <w:lvlJc w:val="left"/>
      <w:pPr>
        <w:ind w:left="2160" w:hanging="360"/>
      </w:pPr>
      <w:rPr>
        <w:rFonts w:ascii="Wingdings" w:hAnsi="Wingdings" w:hint="default"/>
      </w:rPr>
    </w:lvl>
    <w:lvl w:ilvl="3" w:tplc="10000001">
      <w:start w:val="1"/>
      <w:numFmt w:val="bullet"/>
      <w:lvlRestart w:val="0"/>
      <w:lvlText w:val=""/>
      <w:lvlJc w:val="left"/>
      <w:pPr>
        <w:ind w:left="2880" w:hanging="360"/>
      </w:pPr>
      <w:rPr>
        <w:rFonts w:ascii="Symbol" w:hAnsi="Symbol" w:hint="default"/>
      </w:rPr>
    </w:lvl>
    <w:lvl w:ilvl="4" w:tplc="10000003">
      <w:start w:val="1"/>
      <w:numFmt w:val="bullet"/>
      <w:lvlRestart w:val="0"/>
      <w:lvlText w:val="o"/>
      <w:lvlJc w:val="left"/>
      <w:pPr>
        <w:ind w:left="3600" w:hanging="360"/>
      </w:pPr>
      <w:rPr>
        <w:rFonts w:ascii="Courier New" w:hAnsi="Courier New" w:cs="Courier New" w:hint="default"/>
      </w:rPr>
    </w:lvl>
    <w:lvl w:ilvl="5" w:tplc="10000005">
      <w:start w:val="1"/>
      <w:numFmt w:val="bullet"/>
      <w:lvlRestart w:val="0"/>
      <w:lvlText w:val=""/>
      <w:lvlJc w:val="left"/>
      <w:pPr>
        <w:ind w:left="4320" w:hanging="360"/>
      </w:pPr>
      <w:rPr>
        <w:rFonts w:ascii="Wingdings" w:hAnsi="Wingdings" w:hint="default"/>
      </w:rPr>
    </w:lvl>
    <w:lvl w:ilvl="6" w:tplc="10000001">
      <w:start w:val="1"/>
      <w:numFmt w:val="bullet"/>
      <w:lvlRestart w:val="0"/>
      <w:lvlText w:val=""/>
      <w:lvlJc w:val="left"/>
      <w:pPr>
        <w:ind w:left="5040" w:hanging="360"/>
      </w:pPr>
      <w:rPr>
        <w:rFonts w:ascii="Symbol" w:hAnsi="Symbol" w:hint="default"/>
      </w:rPr>
    </w:lvl>
    <w:lvl w:ilvl="7" w:tplc="10000003">
      <w:start w:val="1"/>
      <w:numFmt w:val="bullet"/>
      <w:lvlRestart w:val="0"/>
      <w:lvlText w:val="o"/>
      <w:lvlJc w:val="left"/>
      <w:pPr>
        <w:ind w:left="5760" w:hanging="360"/>
      </w:pPr>
      <w:rPr>
        <w:rFonts w:ascii="Courier New" w:hAnsi="Courier New" w:cs="Courier New" w:hint="default"/>
      </w:rPr>
    </w:lvl>
    <w:lvl w:ilvl="8" w:tplc="10000005">
      <w:start w:val="1"/>
      <w:numFmt w:val="bullet"/>
      <w:lvlRestart w:val="0"/>
      <w:lvlText w:val=""/>
      <w:lvlJc w:val="left"/>
      <w:pPr>
        <w:ind w:left="6480" w:hanging="360"/>
      </w:pPr>
      <w:rPr>
        <w:rFonts w:ascii="Wingdings" w:hAnsi="Wingdings" w:hint="default"/>
      </w:rPr>
    </w:lvl>
  </w:abstractNum>
  <w:abstractNum w:abstractNumId="12">
    <w:nsid w:val="0000000D"/>
    <w:multiLevelType w:val="multilevel"/>
    <w:tmpl w:val="48CACD68"/>
    <w:lvl w:ilvl="0">
      <w:start w:val="1"/>
      <w:numFmt w:val="decimal"/>
      <w:lvlText w:val="%1."/>
      <w:lvlJc w:val="left"/>
      <w:pPr>
        <w:ind w:left="360" w:hanging="360"/>
      </w:pPr>
      <w:rPr>
        <w:b w:val="0"/>
      </w:r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0000000E"/>
    <w:multiLevelType w:val="multilevel"/>
    <w:tmpl w:val="220EC6C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F"/>
    <w:multiLevelType w:val="multilevel"/>
    <w:tmpl w:val="DB76D6A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0000010"/>
    <w:multiLevelType w:val="hybridMultilevel"/>
    <w:tmpl w:val="7D581E08"/>
    <w:lvl w:ilvl="0" w:tplc="0809000F">
      <w:start w:val="1"/>
      <w:numFmt w:val="decimal"/>
      <w:lvlText w:val="%1."/>
      <w:lvlJc w:val="left"/>
      <w:pPr>
        <w:ind w:left="720" w:hanging="360"/>
      </w:pPr>
      <w:rPr>
        <w:rFonts w:hint="default"/>
        <w:b w:val="0"/>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16">
    <w:nsid w:val="00000011"/>
    <w:multiLevelType w:val="multilevel"/>
    <w:tmpl w:val="24427948"/>
    <w:lvl w:ilvl="0">
      <w:start w:val="1"/>
      <w:numFmt w:val="lowerRoman"/>
      <w:lvlText w:val="%1."/>
      <w:lvlJc w:val="right"/>
      <w:pPr>
        <w:ind w:left="360" w:hanging="360"/>
      </w:pPr>
      <w:rPr>
        <w:b w:val="0"/>
      </w:r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050B3322"/>
    <w:multiLevelType w:val="multilevel"/>
    <w:tmpl w:val="A34C31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A1E4E87"/>
    <w:multiLevelType w:val="hybridMultilevel"/>
    <w:tmpl w:val="A6DAA31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0C1E0AB1"/>
    <w:multiLevelType w:val="multilevel"/>
    <w:tmpl w:val="A23ECA7C"/>
    <w:lvl w:ilvl="0">
      <w:start w:val="3"/>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nsid w:val="0E297987"/>
    <w:multiLevelType w:val="multilevel"/>
    <w:tmpl w:val="0DBADE9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0E352D0E"/>
    <w:multiLevelType w:val="multilevel"/>
    <w:tmpl w:val="518E3FA6"/>
    <w:lvl w:ilvl="0">
      <w:start w:val="1"/>
      <w:numFmt w:val="decimal"/>
      <w:lvlText w:val="%1."/>
      <w:lvlJc w:val="left"/>
      <w:pPr>
        <w:ind w:left="360" w:hanging="360"/>
      </w:pPr>
      <w:rPr>
        <w:b w:val="0"/>
      </w:rPr>
    </w:lvl>
    <w:lvl w:ilvl="1">
      <w:start w:val="3"/>
      <w:numFmt w:val="decimal"/>
      <w:isLgl/>
      <w:lvlText w:val="%1.%2"/>
      <w:lvlJc w:val="left"/>
      <w:pPr>
        <w:ind w:left="480" w:hanging="480"/>
      </w:pPr>
      <w:rPr>
        <w:rFonts w:asciiTheme="majorHAnsi" w:eastAsiaTheme="majorEastAsia" w:hAnsiTheme="majorHAnsi" w:cstheme="majorBidi" w:hint="default"/>
        <w:color w:val="1F3763" w:themeColor="accent1" w:themeShade="7F"/>
      </w:rPr>
    </w:lvl>
    <w:lvl w:ilvl="2">
      <w:start w:val="2"/>
      <w:numFmt w:val="decimal"/>
      <w:isLgl/>
      <w:lvlText w:val="%1.%2.%3"/>
      <w:lvlJc w:val="left"/>
      <w:pPr>
        <w:ind w:left="720" w:hanging="720"/>
      </w:pPr>
      <w:rPr>
        <w:rFonts w:ascii="Times New Roman" w:eastAsiaTheme="majorEastAsia" w:hAnsi="Times New Roman" w:cs="Times New Roman" w:hint="default"/>
        <w:color w:val="1F3763" w:themeColor="accent1" w:themeShade="7F"/>
      </w:rPr>
    </w:lvl>
    <w:lvl w:ilvl="3">
      <w:start w:val="1"/>
      <w:numFmt w:val="decimal"/>
      <w:isLgl/>
      <w:lvlText w:val="%1.%2.%3.%4"/>
      <w:lvlJc w:val="left"/>
      <w:pPr>
        <w:ind w:left="720" w:hanging="720"/>
      </w:pPr>
      <w:rPr>
        <w:rFonts w:asciiTheme="majorHAnsi" w:eastAsiaTheme="majorEastAsia" w:hAnsiTheme="majorHAnsi" w:cstheme="majorBidi" w:hint="default"/>
        <w:color w:val="1F3763" w:themeColor="accent1" w:themeShade="7F"/>
      </w:rPr>
    </w:lvl>
    <w:lvl w:ilvl="4">
      <w:start w:val="1"/>
      <w:numFmt w:val="decimal"/>
      <w:isLgl/>
      <w:lvlText w:val="%1.%2.%3.%4.%5"/>
      <w:lvlJc w:val="left"/>
      <w:pPr>
        <w:ind w:left="1080" w:hanging="1080"/>
      </w:pPr>
      <w:rPr>
        <w:rFonts w:asciiTheme="majorHAnsi" w:eastAsiaTheme="majorEastAsia" w:hAnsiTheme="majorHAnsi" w:cstheme="majorBidi" w:hint="default"/>
        <w:color w:val="1F3763" w:themeColor="accent1" w:themeShade="7F"/>
      </w:rPr>
    </w:lvl>
    <w:lvl w:ilvl="5">
      <w:start w:val="1"/>
      <w:numFmt w:val="decimal"/>
      <w:isLgl/>
      <w:lvlText w:val="%1.%2.%3.%4.%5.%6"/>
      <w:lvlJc w:val="left"/>
      <w:pPr>
        <w:ind w:left="1080" w:hanging="1080"/>
      </w:pPr>
      <w:rPr>
        <w:rFonts w:asciiTheme="majorHAnsi" w:eastAsiaTheme="majorEastAsia" w:hAnsiTheme="majorHAnsi" w:cstheme="majorBidi" w:hint="default"/>
        <w:color w:val="1F3763" w:themeColor="accent1" w:themeShade="7F"/>
      </w:rPr>
    </w:lvl>
    <w:lvl w:ilvl="6">
      <w:start w:val="1"/>
      <w:numFmt w:val="decimal"/>
      <w:isLgl/>
      <w:lvlText w:val="%1.%2.%3.%4.%5.%6.%7"/>
      <w:lvlJc w:val="left"/>
      <w:pPr>
        <w:ind w:left="1440" w:hanging="1440"/>
      </w:pPr>
      <w:rPr>
        <w:rFonts w:asciiTheme="majorHAnsi" w:eastAsiaTheme="majorEastAsia" w:hAnsiTheme="majorHAnsi" w:cstheme="majorBidi" w:hint="default"/>
        <w:color w:val="1F3763" w:themeColor="accent1" w:themeShade="7F"/>
      </w:rPr>
    </w:lvl>
    <w:lvl w:ilvl="7">
      <w:start w:val="1"/>
      <w:numFmt w:val="decimal"/>
      <w:isLgl/>
      <w:lvlText w:val="%1.%2.%3.%4.%5.%6.%7.%8"/>
      <w:lvlJc w:val="left"/>
      <w:pPr>
        <w:ind w:left="1440" w:hanging="1440"/>
      </w:pPr>
      <w:rPr>
        <w:rFonts w:asciiTheme="majorHAnsi" w:eastAsiaTheme="majorEastAsia" w:hAnsiTheme="majorHAnsi" w:cstheme="majorBidi" w:hint="default"/>
        <w:color w:val="1F3763" w:themeColor="accent1" w:themeShade="7F"/>
      </w:rPr>
    </w:lvl>
    <w:lvl w:ilvl="8">
      <w:start w:val="1"/>
      <w:numFmt w:val="decimal"/>
      <w:isLgl/>
      <w:lvlText w:val="%1.%2.%3.%4.%5.%6.%7.%8.%9"/>
      <w:lvlJc w:val="left"/>
      <w:pPr>
        <w:ind w:left="1800" w:hanging="1800"/>
      </w:pPr>
      <w:rPr>
        <w:rFonts w:asciiTheme="majorHAnsi" w:eastAsiaTheme="majorEastAsia" w:hAnsiTheme="majorHAnsi" w:cstheme="majorBidi" w:hint="default"/>
        <w:color w:val="1F3763" w:themeColor="accent1" w:themeShade="7F"/>
      </w:rPr>
    </w:lvl>
  </w:abstractNum>
  <w:abstractNum w:abstractNumId="22">
    <w:nsid w:val="13457306"/>
    <w:multiLevelType w:val="multilevel"/>
    <w:tmpl w:val="DAF81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1C5A54E4"/>
    <w:multiLevelType w:val="multilevel"/>
    <w:tmpl w:val="E6A256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81C6E3B"/>
    <w:multiLevelType w:val="multilevel"/>
    <w:tmpl w:val="38FEB75C"/>
    <w:lvl w:ilvl="0">
      <w:start w:val="3"/>
      <w:numFmt w:val="decimal"/>
      <w:lvlText w:val="%1"/>
      <w:lvlJc w:val="left"/>
      <w:pPr>
        <w:ind w:left="360" w:hanging="360"/>
      </w:pPr>
      <w:rPr>
        <w:rFonts w:hint="default"/>
        <w:color w:val="auto"/>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nsid w:val="2AB468DE"/>
    <w:multiLevelType w:val="multilevel"/>
    <w:tmpl w:val="AE6C01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40D5997"/>
    <w:multiLevelType w:val="multilevel"/>
    <w:tmpl w:val="9692D2D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7612304"/>
    <w:multiLevelType w:val="multilevel"/>
    <w:tmpl w:val="32E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8DC7192"/>
    <w:multiLevelType w:val="hybridMultilevel"/>
    <w:tmpl w:val="B440A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656663"/>
    <w:multiLevelType w:val="multilevel"/>
    <w:tmpl w:val="69740AA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5C65ACB"/>
    <w:multiLevelType w:val="hybridMultilevel"/>
    <w:tmpl w:val="AF327F44"/>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nsid w:val="56DA3732"/>
    <w:multiLevelType w:val="multilevel"/>
    <w:tmpl w:val="69740AA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5E510FA2"/>
    <w:multiLevelType w:val="multilevel"/>
    <w:tmpl w:val="48CACD68"/>
    <w:lvl w:ilvl="0">
      <w:start w:val="1"/>
      <w:numFmt w:val="decimal"/>
      <w:lvlText w:val="%1."/>
      <w:lvlJc w:val="left"/>
      <w:pPr>
        <w:ind w:left="360" w:hanging="360"/>
      </w:pPr>
      <w:rPr>
        <w:b w:val="0"/>
      </w:r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00D2D21"/>
    <w:multiLevelType w:val="multilevel"/>
    <w:tmpl w:val="220EC6C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4F0157C"/>
    <w:multiLevelType w:val="multilevel"/>
    <w:tmpl w:val="DB76D6A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8EC7F13"/>
    <w:multiLevelType w:val="hybridMultilevel"/>
    <w:tmpl w:val="7D581E0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4836D9"/>
    <w:multiLevelType w:val="multilevel"/>
    <w:tmpl w:val="24427948"/>
    <w:lvl w:ilvl="0">
      <w:start w:val="1"/>
      <w:numFmt w:val="lowerRoman"/>
      <w:lvlText w:val="%1."/>
      <w:lvlJc w:val="right"/>
      <w:pPr>
        <w:ind w:left="360" w:hanging="360"/>
      </w:pPr>
      <w:rPr>
        <w:b w:val="0"/>
      </w:r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EB6729F"/>
    <w:multiLevelType w:val="hybridMultilevel"/>
    <w:tmpl w:val="FE128E2A"/>
    <w:lvl w:ilvl="0" w:tplc="0AA6CC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3"/>
  </w:num>
  <w:num w:numId="3">
    <w:abstractNumId w:val="22"/>
  </w:num>
  <w:num w:numId="4">
    <w:abstractNumId w:val="28"/>
  </w:num>
  <w:num w:numId="5">
    <w:abstractNumId w:val="33"/>
  </w:num>
  <w:num w:numId="6">
    <w:abstractNumId w:val="34"/>
  </w:num>
  <w:num w:numId="7">
    <w:abstractNumId w:val="21"/>
  </w:num>
  <w:num w:numId="8">
    <w:abstractNumId w:val="32"/>
  </w:num>
  <w:num w:numId="9">
    <w:abstractNumId w:val="17"/>
  </w:num>
  <w:num w:numId="10">
    <w:abstractNumId w:val="18"/>
  </w:num>
  <w:num w:numId="11">
    <w:abstractNumId w:val="27"/>
  </w:num>
  <w:num w:numId="12">
    <w:abstractNumId w:val="26"/>
  </w:num>
  <w:num w:numId="13">
    <w:abstractNumId w:val="24"/>
  </w:num>
  <w:num w:numId="14">
    <w:abstractNumId w:val="35"/>
  </w:num>
  <w:num w:numId="15">
    <w:abstractNumId w:val="36"/>
  </w:num>
  <w:num w:numId="16">
    <w:abstractNumId w:val="30"/>
  </w:num>
  <w:num w:numId="17">
    <w:abstractNumId w:val="19"/>
  </w:num>
  <w:num w:numId="18">
    <w:abstractNumId w:val="20"/>
  </w:num>
  <w:num w:numId="19">
    <w:abstractNumId w:val="29"/>
  </w:num>
  <w:num w:numId="20">
    <w:abstractNumId w:val="31"/>
  </w:num>
  <w:num w:numId="21">
    <w:abstractNumId w:val="37"/>
  </w:num>
  <w:num w:numId="22">
    <w:abstractNumId w:val="7"/>
  </w:num>
  <w:num w:numId="23">
    <w:abstractNumId w:val="5"/>
  </w:num>
  <w:num w:numId="24">
    <w:abstractNumId w:val="4"/>
  </w:num>
  <w:num w:numId="25">
    <w:abstractNumId w:val="10"/>
  </w:num>
  <w:num w:numId="26">
    <w:abstractNumId w:val="13"/>
  </w:num>
  <w:num w:numId="27">
    <w:abstractNumId w:val="14"/>
  </w:num>
  <w:num w:numId="28">
    <w:abstractNumId w:val="3"/>
  </w:num>
  <w:num w:numId="29">
    <w:abstractNumId w:val="12"/>
  </w:num>
  <w:num w:numId="30">
    <w:abstractNumId w:val="0"/>
  </w:num>
  <w:num w:numId="31">
    <w:abstractNumId w:val="1"/>
  </w:num>
  <w:num w:numId="32">
    <w:abstractNumId w:val="9"/>
  </w:num>
  <w:num w:numId="33">
    <w:abstractNumId w:val="8"/>
  </w:num>
  <w:num w:numId="34">
    <w:abstractNumId w:val="6"/>
  </w:num>
  <w:num w:numId="35">
    <w:abstractNumId w:val="15"/>
  </w:num>
  <w:num w:numId="36">
    <w:abstractNumId w:val="16"/>
  </w:num>
  <w:num w:numId="37">
    <w:abstractNumId w:val="11"/>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98F"/>
    <w:rsid w:val="00005643"/>
    <w:rsid w:val="0000679C"/>
    <w:rsid w:val="0001013F"/>
    <w:rsid w:val="0001088D"/>
    <w:rsid w:val="00010F13"/>
    <w:rsid w:val="00011855"/>
    <w:rsid w:val="00011BBB"/>
    <w:rsid w:val="00011F4C"/>
    <w:rsid w:val="00012071"/>
    <w:rsid w:val="00012811"/>
    <w:rsid w:val="000147F4"/>
    <w:rsid w:val="000149E6"/>
    <w:rsid w:val="000152C6"/>
    <w:rsid w:val="00015ADA"/>
    <w:rsid w:val="00016041"/>
    <w:rsid w:val="000166AF"/>
    <w:rsid w:val="00016808"/>
    <w:rsid w:val="00017E5E"/>
    <w:rsid w:val="000242FA"/>
    <w:rsid w:val="000259DB"/>
    <w:rsid w:val="00031DFC"/>
    <w:rsid w:val="0003300C"/>
    <w:rsid w:val="0003411A"/>
    <w:rsid w:val="000346BF"/>
    <w:rsid w:val="00041573"/>
    <w:rsid w:val="00041FE3"/>
    <w:rsid w:val="000421FE"/>
    <w:rsid w:val="0004247A"/>
    <w:rsid w:val="000426A4"/>
    <w:rsid w:val="00043751"/>
    <w:rsid w:val="00043B6B"/>
    <w:rsid w:val="00044CB3"/>
    <w:rsid w:val="000463EF"/>
    <w:rsid w:val="00046D99"/>
    <w:rsid w:val="00046DD3"/>
    <w:rsid w:val="0005140F"/>
    <w:rsid w:val="0005283D"/>
    <w:rsid w:val="00054396"/>
    <w:rsid w:val="00054DB5"/>
    <w:rsid w:val="0005599B"/>
    <w:rsid w:val="0005688F"/>
    <w:rsid w:val="00057364"/>
    <w:rsid w:val="0006130C"/>
    <w:rsid w:val="00061F1C"/>
    <w:rsid w:val="00063244"/>
    <w:rsid w:val="00063D81"/>
    <w:rsid w:val="0006436C"/>
    <w:rsid w:val="00065511"/>
    <w:rsid w:val="00067A0A"/>
    <w:rsid w:val="00070001"/>
    <w:rsid w:val="000706BB"/>
    <w:rsid w:val="00070C98"/>
    <w:rsid w:val="00071225"/>
    <w:rsid w:val="00071501"/>
    <w:rsid w:val="00074E0F"/>
    <w:rsid w:val="00077212"/>
    <w:rsid w:val="000774FC"/>
    <w:rsid w:val="00077526"/>
    <w:rsid w:val="00080A86"/>
    <w:rsid w:val="00081093"/>
    <w:rsid w:val="00081644"/>
    <w:rsid w:val="0008237B"/>
    <w:rsid w:val="000825EB"/>
    <w:rsid w:val="00082C4B"/>
    <w:rsid w:val="00083ECD"/>
    <w:rsid w:val="0008444D"/>
    <w:rsid w:val="0008449E"/>
    <w:rsid w:val="00084BE2"/>
    <w:rsid w:val="00084C37"/>
    <w:rsid w:val="000866BC"/>
    <w:rsid w:val="00086D50"/>
    <w:rsid w:val="000877C0"/>
    <w:rsid w:val="00087AD9"/>
    <w:rsid w:val="00087ED1"/>
    <w:rsid w:val="00092650"/>
    <w:rsid w:val="0009379A"/>
    <w:rsid w:val="00096028"/>
    <w:rsid w:val="000960CA"/>
    <w:rsid w:val="0009784C"/>
    <w:rsid w:val="000A0877"/>
    <w:rsid w:val="000A0BA3"/>
    <w:rsid w:val="000A0E91"/>
    <w:rsid w:val="000A0EB6"/>
    <w:rsid w:val="000A128E"/>
    <w:rsid w:val="000A13B9"/>
    <w:rsid w:val="000A1466"/>
    <w:rsid w:val="000A1705"/>
    <w:rsid w:val="000A32A6"/>
    <w:rsid w:val="000A32A9"/>
    <w:rsid w:val="000A3814"/>
    <w:rsid w:val="000A566E"/>
    <w:rsid w:val="000A5AE3"/>
    <w:rsid w:val="000A6E49"/>
    <w:rsid w:val="000A7534"/>
    <w:rsid w:val="000B291D"/>
    <w:rsid w:val="000B2A2D"/>
    <w:rsid w:val="000B44DB"/>
    <w:rsid w:val="000B56CD"/>
    <w:rsid w:val="000B62F3"/>
    <w:rsid w:val="000B75DF"/>
    <w:rsid w:val="000B78CD"/>
    <w:rsid w:val="000B7B01"/>
    <w:rsid w:val="000C0C7B"/>
    <w:rsid w:val="000C1945"/>
    <w:rsid w:val="000C1C66"/>
    <w:rsid w:val="000C23E2"/>
    <w:rsid w:val="000C5F48"/>
    <w:rsid w:val="000C63D0"/>
    <w:rsid w:val="000D0515"/>
    <w:rsid w:val="000D0B1F"/>
    <w:rsid w:val="000D0D6E"/>
    <w:rsid w:val="000D1810"/>
    <w:rsid w:val="000D24F1"/>
    <w:rsid w:val="000D28D1"/>
    <w:rsid w:val="000D2DB0"/>
    <w:rsid w:val="000D33BC"/>
    <w:rsid w:val="000D3454"/>
    <w:rsid w:val="000D3700"/>
    <w:rsid w:val="000D4BD2"/>
    <w:rsid w:val="000D5275"/>
    <w:rsid w:val="000D75B8"/>
    <w:rsid w:val="000D77C0"/>
    <w:rsid w:val="000D7BC5"/>
    <w:rsid w:val="000E0DB1"/>
    <w:rsid w:val="000E108A"/>
    <w:rsid w:val="000E10CC"/>
    <w:rsid w:val="000E1620"/>
    <w:rsid w:val="000E1EE0"/>
    <w:rsid w:val="000E1F06"/>
    <w:rsid w:val="000E2269"/>
    <w:rsid w:val="000E2411"/>
    <w:rsid w:val="000E2E16"/>
    <w:rsid w:val="000E392A"/>
    <w:rsid w:val="000E5DDA"/>
    <w:rsid w:val="000E722E"/>
    <w:rsid w:val="000E7A4C"/>
    <w:rsid w:val="000F1138"/>
    <w:rsid w:val="000F1E5C"/>
    <w:rsid w:val="000F2B26"/>
    <w:rsid w:val="000F387C"/>
    <w:rsid w:val="000F3AAC"/>
    <w:rsid w:val="000F3F2C"/>
    <w:rsid w:val="000F41CB"/>
    <w:rsid w:val="000F5B15"/>
    <w:rsid w:val="000F614A"/>
    <w:rsid w:val="000F62A9"/>
    <w:rsid w:val="000F7CA9"/>
    <w:rsid w:val="001000EA"/>
    <w:rsid w:val="00100CD4"/>
    <w:rsid w:val="00100E19"/>
    <w:rsid w:val="001019A2"/>
    <w:rsid w:val="00104A70"/>
    <w:rsid w:val="001059B1"/>
    <w:rsid w:val="00105A04"/>
    <w:rsid w:val="00106109"/>
    <w:rsid w:val="00107B70"/>
    <w:rsid w:val="00111B3C"/>
    <w:rsid w:val="001121F1"/>
    <w:rsid w:val="00112C89"/>
    <w:rsid w:val="00112F0F"/>
    <w:rsid w:val="00113625"/>
    <w:rsid w:val="00116A53"/>
    <w:rsid w:val="00116D3B"/>
    <w:rsid w:val="00117F9F"/>
    <w:rsid w:val="00121AE5"/>
    <w:rsid w:val="00122E12"/>
    <w:rsid w:val="001230F8"/>
    <w:rsid w:val="00123525"/>
    <w:rsid w:val="00125162"/>
    <w:rsid w:val="00125690"/>
    <w:rsid w:val="00125D5C"/>
    <w:rsid w:val="0012766B"/>
    <w:rsid w:val="00132095"/>
    <w:rsid w:val="00132607"/>
    <w:rsid w:val="00132873"/>
    <w:rsid w:val="001330DE"/>
    <w:rsid w:val="0013322F"/>
    <w:rsid w:val="00133C53"/>
    <w:rsid w:val="001356E5"/>
    <w:rsid w:val="00135AE2"/>
    <w:rsid w:val="0013611F"/>
    <w:rsid w:val="0013632F"/>
    <w:rsid w:val="001368A3"/>
    <w:rsid w:val="00142151"/>
    <w:rsid w:val="001427A3"/>
    <w:rsid w:val="00142A80"/>
    <w:rsid w:val="00143A4E"/>
    <w:rsid w:val="00144D2E"/>
    <w:rsid w:val="001452C3"/>
    <w:rsid w:val="0014593D"/>
    <w:rsid w:val="001465A4"/>
    <w:rsid w:val="001472A9"/>
    <w:rsid w:val="00150179"/>
    <w:rsid w:val="001532E8"/>
    <w:rsid w:val="00153DD5"/>
    <w:rsid w:val="0015420E"/>
    <w:rsid w:val="0015702F"/>
    <w:rsid w:val="00157A07"/>
    <w:rsid w:val="00157B1D"/>
    <w:rsid w:val="00160BB9"/>
    <w:rsid w:val="00160D1B"/>
    <w:rsid w:val="001624F5"/>
    <w:rsid w:val="00162C35"/>
    <w:rsid w:val="00162DF4"/>
    <w:rsid w:val="001632C9"/>
    <w:rsid w:val="001646D5"/>
    <w:rsid w:val="0016514A"/>
    <w:rsid w:val="001670E5"/>
    <w:rsid w:val="00167604"/>
    <w:rsid w:val="001678EF"/>
    <w:rsid w:val="00167F56"/>
    <w:rsid w:val="001700C7"/>
    <w:rsid w:val="00172756"/>
    <w:rsid w:val="001735F3"/>
    <w:rsid w:val="00174602"/>
    <w:rsid w:val="00176BF2"/>
    <w:rsid w:val="001776FA"/>
    <w:rsid w:val="00180199"/>
    <w:rsid w:val="00180C99"/>
    <w:rsid w:val="001812D7"/>
    <w:rsid w:val="001834A1"/>
    <w:rsid w:val="00183A49"/>
    <w:rsid w:val="00187359"/>
    <w:rsid w:val="0018743C"/>
    <w:rsid w:val="00187717"/>
    <w:rsid w:val="0019050B"/>
    <w:rsid w:val="00191474"/>
    <w:rsid w:val="00193033"/>
    <w:rsid w:val="0019590C"/>
    <w:rsid w:val="00195D1C"/>
    <w:rsid w:val="00196ACC"/>
    <w:rsid w:val="00196CFA"/>
    <w:rsid w:val="00197068"/>
    <w:rsid w:val="0019713C"/>
    <w:rsid w:val="001973BF"/>
    <w:rsid w:val="00197737"/>
    <w:rsid w:val="001A1FE7"/>
    <w:rsid w:val="001A331F"/>
    <w:rsid w:val="001A52BA"/>
    <w:rsid w:val="001A5511"/>
    <w:rsid w:val="001A6309"/>
    <w:rsid w:val="001A6AD9"/>
    <w:rsid w:val="001A6B97"/>
    <w:rsid w:val="001A6C15"/>
    <w:rsid w:val="001A7730"/>
    <w:rsid w:val="001A7957"/>
    <w:rsid w:val="001B0362"/>
    <w:rsid w:val="001B0948"/>
    <w:rsid w:val="001B1B43"/>
    <w:rsid w:val="001B3C53"/>
    <w:rsid w:val="001B3DD5"/>
    <w:rsid w:val="001B531C"/>
    <w:rsid w:val="001B5671"/>
    <w:rsid w:val="001B5C9F"/>
    <w:rsid w:val="001C0778"/>
    <w:rsid w:val="001C0E22"/>
    <w:rsid w:val="001C23D8"/>
    <w:rsid w:val="001C26CD"/>
    <w:rsid w:val="001C400D"/>
    <w:rsid w:val="001C4AA0"/>
    <w:rsid w:val="001C4D88"/>
    <w:rsid w:val="001C5C44"/>
    <w:rsid w:val="001C716A"/>
    <w:rsid w:val="001D111C"/>
    <w:rsid w:val="001D1142"/>
    <w:rsid w:val="001D31AC"/>
    <w:rsid w:val="001D371D"/>
    <w:rsid w:val="001D58EF"/>
    <w:rsid w:val="001D7375"/>
    <w:rsid w:val="001D7E8B"/>
    <w:rsid w:val="001E0148"/>
    <w:rsid w:val="001E033E"/>
    <w:rsid w:val="001E0815"/>
    <w:rsid w:val="001E29A3"/>
    <w:rsid w:val="001E2ACD"/>
    <w:rsid w:val="001E2B41"/>
    <w:rsid w:val="001E31C7"/>
    <w:rsid w:val="001E350D"/>
    <w:rsid w:val="001E3E36"/>
    <w:rsid w:val="001E3FFC"/>
    <w:rsid w:val="001E419B"/>
    <w:rsid w:val="001E453F"/>
    <w:rsid w:val="001E5861"/>
    <w:rsid w:val="001E6016"/>
    <w:rsid w:val="001E6BA1"/>
    <w:rsid w:val="001E6F49"/>
    <w:rsid w:val="001E7364"/>
    <w:rsid w:val="001E7A28"/>
    <w:rsid w:val="001E7DCF"/>
    <w:rsid w:val="001F2DBD"/>
    <w:rsid w:val="001F44AC"/>
    <w:rsid w:val="001F4BA3"/>
    <w:rsid w:val="001F4EBE"/>
    <w:rsid w:val="001F6B95"/>
    <w:rsid w:val="001F765B"/>
    <w:rsid w:val="001F7BAF"/>
    <w:rsid w:val="0020065C"/>
    <w:rsid w:val="0020076C"/>
    <w:rsid w:val="00201979"/>
    <w:rsid w:val="00202B46"/>
    <w:rsid w:val="00203F34"/>
    <w:rsid w:val="002045C5"/>
    <w:rsid w:val="00205FD9"/>
    <w:rsid w:val="0020640B"/>
    <w:rsid w:val="00207282"/>
    <w:rsid w:val="002078A0"/>
    <w:rsid w:val="00207A76"/>
    <w:rsid w:val="00207ACD"/>
    <w:rsid w:val="002104D7"/>
    <w:rsid w:val="00210B8E"/>
    <w:rsid w:val="00210E35"/>
    <w:rsid w:val="00213E66"/>
    <w:rsid w:val="00215427"/>
    <w:rsid w:val="00215618"/>
    <w:rsid w:val="00216571"/>
    <w:rsid w:val="0021767B"/>
    <w:rsid w:val="00217B88"/>
    <w:rsid w:val="00220715"/>
    <w:rsid w:val="00220E63"/>
    <w:rsid w:val="00222FE1"/>
    <w:rsid w:val="002250B6"/>
    <w:rsid w:val="002255A2"/>
    <w:rsid w:val="002258FD"/>
    <w:rsid w:val="00226297"/>
    <w:rsid w:val="002266F1"/>
    <w:rsid w:val="0022751F"/>
    <w:rsid w:val="00227824"/>
    <w:rsid w:val="00231ECF"/>
    <w:rsid w:val="00232C06"/>
    <w:rsid w:val="0023300E"/>
    <w:rsid w:val="0023334A"/>
    <w:rsid w:val="0023442F"/>
    <w:rsid w:val="00235079"/>
    <w:rsid w:val="00235D99"/>
    <w:rsid w:val="00237229"/>
    <w:rsid w:val="00237293"/>
    <w:rsid w:val="002375CC"/>
    <w:rsid w:val="002376A6"/>
    <w:rsid w:val="00240474"/>
    <w:rsid w:val="00241330"/>
    <w:rsid w:val="00242A62"/>
    <w:rsid w:val="002431BE"/>
    <w:rsid w:val="00243247"/>
    <w:rsid w:val="002462D0"/>
    <w:rsid w:val="0024634D"/>
    <w:rsid w:val="002466FC"/>
    <w:rsid w:val="002502F9"/>
    <w:rsid w:val="002520A8"/>
    <w:rsid w:val="00252513"/>
    <w:rsid w:val="0025294F"/>
    <w:rsid w:val="00252C7D"/>
    <w:rsid w:val="00253057"/>
    <w:rsid w:val="002532FD"/>
    <w:rsid w:val="00253607"/>
    <w:rsid w:val="00253F01"/>
    <w:rsid w:val="00254948"/>
    <w:rsid w:val="002602DA"/>
    <w:rsid w:val="00261335"/>
    <w:rsid w:val="002617CF"/>
    <w:rsid w:val="00261F98"/>
    <w:rsid w:val="00262C43"/>
    <w:rsid w:val="0026306E"/>
    <w:rsid w:val="00263A27"/>
    <w:rsid w:val="00263AD9"/>
    <w:rsid w:val="00263C2F"/>
    <w:rsid w:val="00264B53"/>
    <w:rsid w:val="00264C92"/>
    <w:rsid w:val="00265A6E"/>
    <w:rsid w:val="0026616D"/>
    <w:rsid w:val="002664C6"/>
    <w:rsid w:val="00270B27"/>
    <w:rsid w:val="00270B7C"/>
    <w:rsid w:val="00272369"/>
    <w:rsid w:val="00274B34"/>
    <w:rsid w:val="002750B9"/>
    <w:rsid w:val="002769A5"/>
    <w:rsid w:val="00276C5B"/>
    <w:rsid w:val="00276F7B"/>
    <w:rsid w:val="00277B24"/>
    <w:rsid w:val="00277D72"/>
    <w:rsid w:val="0028148B"/>
    <w:rsid w:val="0028161D"/>
    <w:rsid w:val="00282271"/>
    <w:rsid w:val="00283B64"/>
    <w:rsid w:val="00283B77"/>
    <w:rsid w:val="0028771A"/>
    <w:rsid w:val="00290A88"/>
    <w:rsid w:val="00290E73"/>
    <w:rsid w:val="00291176"/>
    <w:rsid w:val="00291F7C"/>
    <w:rsid w:val="0029479C"/>
    <w:rsid w:val="002947D4"/>
    <w:rsid w:val="002954FE"/>
    <w:rsid w:val="002959BB"/>
    <w:rsid w:val="002A0923"/>
    <w:rsid w:val="002A0E2B"/>
    <w:rsid w:val="002A161E"/>
    <w:rsid w:val="002A2732"/>
    <w:rsid w:val="002A4EAD"/>
    <w:rsid w:val="002A59AE"/>
    <w:rsid w:val="002A5C5E"/>
    <w:rsid w:val="002A620E"/>
    <w:rsid w:val="002A65EF"/>
    <w:rsid w:val="002A7A15"/>
    <w:rsid w:val="002A7B18"/>
    <w:rsid w:val="002B0A07"/>
    <w:rsid w:val="002B0E4D"/>
    <w:rsid w:val="002B1688"/>
    <w:rsid w:val="002B27CC"/>
    <w:rsid w:val="002B2D9E"/>
    <w:rsid w:val="002B5621"/>
    <w:rsid w:val="002B5BA6"/>
    <w:rsid w:val="002B6057"/>
    <w:rsid w:val="002C1300"/>
    <w:rsid w:val="002C1E41"/>
    <w:rsid w:val="002C1FC8"/>
    <w:rsid w:val="002C25F1"/>
    <w:rsid w:val="002C3CB2"/>
    <w:rsid w:val="002C555C"/>
    <w:rsid w:val="002C62C4"/>
    <w:rsid w:val="002C7E62"/>
    <w:rsid w:val="002D0C4E"/>
    <w:rsid w:val="002D1B0C"/>
    <w:rsid w:val="002D22F8"/>
    <w:rsid w:val="002D30CF"/>
    <w:rsid w:val="002D36ED"/>
    <w:rsid w:val="002D39F2"/>
    <w:rsid w:val="002D5171"/>
    <w:rsid w:val="002D5B4C"/>
    <w:rsid w:val="002D5EA6"/>
    <w:rsid w:val="002D797E"/>
    <w:rsid w:val="002E07C6"/>
    <w:rsid w:val="002E0CCF"/>
    <w:rsid w:val="002E0ED2"/>
    <w:rsid w:val="002E1054"/>
    <w:rsid w:val="002E1220"/>
    <w:rsid w:val="002E1F96"/>
    <w:rsid w:val="002E22E4"/>
    <w:rsid w:val="002E3C78"/>
    <w:rsid w:val="002E3E7D"/>
    <w:rsid w:val="002E495A"/>
    <w:rsid w:val="002E6ADB"/>
    <w:rsid w:val="002F0E43"/>
    <w:rsid w:val="002F1155"/>
    <w:rsid w:val="002F1775"/>
    <w:rsid w:val="002F23DD"/>
    <w:rsid w:val="002F3C06"/>
    <w:rsid w:val="002F4956"/>
    <w:rsid w:val="002F5D5B"/>
    <w:rsid w:val="00300192"/>
    <w:rsid w:val="003007DC"/>
    <w:rsid w:val="00300A36"/>
    <w:rsid w:val="00300AF2"/>
    <w:rsid w:val="00300ECC"/>
    <w:rsid w:val="003026A2"/>
    <w:rsid w:val="0030309D"/>
    <w:rsid w:val="003039F8"/>
    <w:rsid w:val="00304587"/>
    <w:rsid w:val="00304759"/>
    <w:rsid w:val="00304B0C"/>
    <w:rsid w:val="003056AF"/>
    <w:rsid w:val="0030632F"/>
    <w:rsid w:val="0030718E"/>
    <w:rsid w:val="00310F3B"/>
    <w:rsid w:val="003111A5"/>
    <w:rsid w:val="003128E6"/>
    <w:rsid w:val="00312B58"/>
    <w:rsid w:val="00312DDA"/>
    <w:rsid w:val="00315B18"/>
    <w:rsid w:val="00316DB5"/>
    <w:rsid w:val="003213D4"/>
    <w:rsid w:val="00321851"/>
    <w:rsid w:val="0032213C"/>
    <w:rsid w:val="00322B68"/>
    <w:rsid w:val="0032443A"/>
    <w:rsid w:val="00325FCC"/>
    <w:rsid w:val="00326800"/>
    <w:rsid w:val="00330366"/>
    <w:rsid w:val="00332260"/>
    <w:rsid w:val="00332388"/>
    <w:rsid w:val="003331AC"/>
    <w:rsid w:val="00333423"/>
    <w:rsid w:val="00333A3C"/>
    <w:rsid w:val="00334EC7"/>
    <w:rsid w:val="00335186"/>
    <w:rsid w:val="00337476"/>
    <w:rsid w:val="00337961"/>
    <w:rsid w:val="00340BFA"/>
    <w:rsid w:val="00341557"/>
    <w:rsid w:val="00342152"/>
    <w:rsid w:val="003437D2"/>
    <w:rsid w:val="0034483C"/>
    <w:rsid w:val="00344EB4"/>
    <w:rsid w:val="00350AB7"/>
    <w:rsid w:val="00350CD4"/>
    <w:rsid w:val="0035213B"/>
    <w:rsid w:val="00353DAB"/>
    <w:rsid w:val="00354EE4"/>
    <w:rsid w:val="003565FC"/>
    <w:rsid w:val="003578E6"/>
    <w:rsid w:val="00360175"/>
    <w:rsid w:val="00362420"/>
    <w:rsid w:val="00362BB7"/>
    <w:rsid w:val="00363466"/>
    <w:rsid w:val="003639DE"/>
    <w:rsid w:val="00364A57"/>
    <w:rsid w:val="00366D98"/>
    <w:rsid w:val="003702AD"/>
    <w:rsid w:val="003708D4"/>
    <w:rsid w:val="003710D4"/>
    <w:rsid w:val="003738C8"/>
    <w:rsid w:val="00373A69"/>
    <w:rsid w:val="00373AF3"/>
    <w:rsid w:val="00373EBB"/>
    <w:rsid w:val="00375C41"/>
    <w:rsid w:val="00375C63"/>
    <w:rsid w:val="00375DA3"/>
    <w:rsid w:val="003767A1"/>
    <w:rsid w:val="00376F99"/>
    <w:rsid w:val="0037708E"/>
    <w:rsid w:val="00377696"/>
    <w:rsid w:val="00377C7A"/>
    <w:rsid w:val="00377E22"/>
    <w:rsid w:val="003800F0"/>
    <w:rsid w:val="00380208"/>
    <w:rsid w:val="00384BB0"/>
    <w:rsid w:val="003851BE"/>
    <w:rsid w:val="00385F9A"/>
    <w:rsid w:val="003872E5"/>
    <w:rsid w:val="0039025D"/>
    <w:rsid w:val="0039070E"/>
    <w:rsid w:val="0039128F"/>
    <w:rsid w:val="003913EF"/>
    <w:rsid w:val="003917E2"/>
    <w:rsid w:val="00391FFD"/>
    <w:rsid w:val="0039381C"/>
    <w:rsid w:val="00393E2B"/>
    <w:rsid w:val="003955CB"/>
    <w:rsid w:val="003A01EE"/>
    <w:rsid w:val="003A0AB2"/>
    <w:rsid w:val="003A0B42"/>
    <w:rsid w:val="003A2165"/>
    <w:rsid w:val="003A2434"/>
    <w:rsid w:val="003A44A1"/>
    <w:rsid w:val="003A5B3F"/>
    <w:rsid w:val="003A7863"/>
    <w:rsid w:val="003A7AFE"/>
    <w:rsid w:val="003A7D27"/>
    <w:rsid w:val="003B28FB"/>
    <w:rsid w:val="003B2B6D"/>
    <w:rsid w:val="003B3415"/>
    <w:rsid w:val="003B469B"/>
    <w:rsid w:val="003B52CA"/>
    <w:rsid w:val="003B6430"/>
    <w:rsid w:val="003B6B2A"/>
    <w:rsid w:val="003B6FDD"/>
    <w:rsid w:val="003B78DF"/>
    <w:rsid w:val="003B7CD8"/>
    <w:rsid w:val="003B7FD5"/>
    <w:rsid w:val="003C0AC5"/>
    <w:rsid w:val="003C15B4"/>
    <w:rsid w:val="003C3A37"/>
    <w:rsid w:val="003C3E73"/>
    <w:rsid w:val="003C47F3"/>
    <w:rsid w:val="003C4A25"/>
    <w:rsid w:val="003C4E44"/>
    <w:rsid w:val="003C51D0"/>
    <w:rsid w:val="003C58FA"/>
    <w:rsid w:val="003C6096"/>
    <w:rsid w:val="003C6F13"/>
    <w:rsid w:val="003C7FA0"/>
    <w:rsid w:val="003D0C0E"/>
    <w:rsid w:val="003D1681"/>
    <w:rsid w:val="003D1ABE"/>
    <w:rsid w:val="003D1B52"/>
    <w:rsid w:val="003D1BFD"/>
    <w:rsid w:val="003D1FBA"/>
    <w:rsid w:val="003D281F"/>
    <w:rsid w:val="003D2ADE"/>
    <w:rsid w:val="003D4BD6"/>
    <w:rsid w:val="003D6FB7"/>
    <w:rsid w:val="003D7146"/>
    <w:rsid w:val="003D73DA"/>
    <w:rsid w:val="003E0D70"/>
    <w:rsid w:val="003E2002"/>
    <w:rsid w:val="003E421C"/>
    <w:rsid w:val="003E440D"/>
    <w:rsid w:val="003F0325"/>
    <w:rsid w:val="003F18EC"/>
    <w:rsid w:val="003F31D8"/>
    <w:rsid w:val="003F365B"/>
    <w:rsid w:val="003F4481"/>
    <w:rsid w:val="003F56F7"/>
    <w:rsid w:val="003F731A"/>
    <w:rsid w:val="004005BF"/>
    <w:rsid w:val="00401345"/>
    <w:rsid w:val="00404190"/>
    <w:rsid w:val="00404407"/>
    <w:rsid w:val="00404EAD"/>
    <w:rsid w:val="00406595"/>
    <w:rsid w:val="00406FD4"/>
    <w:rsid w:val="004110CE"/>
    <w:rsid w:val="004114C6"/>
    <w:rsid w:val="00412A9D"/>
    <w:rsid w:val="004136AF"/>
    <w:rsid w:val="004160D3"/>
    <w:rsid w:val="00416539"/>
    <w:rsid w:val="0042091D"/>
    <w:rsid w:val="0042114D"/>
    <w:rsid w:val="00422142"/>
    <w:rsid w:val="004245B1"/>
    <w:rsid w:val="00424FEC"/>
    <w:rsid w:val="00425CE6"/>
    <w:rsid w:val="004263B9"/>
    <w:rsid w:val="004275EB"/>
    <w:rsid w:val="00427E4A"/>
    <w:rsid w:val="00427FC6"/>
    <w:rsid w:val="0043066B"/>
    <w:rsid w:val="00430912"/>
    <w:rsid w:val="00431413"/>
    <w:rsid w:val="00431A70"/>
    <w:rsid w:val="00431A77"/>
    <w:rsid w:val="00432231"/>
    <w:rsid w:val="0043297B"/>
    <w:rsid w:val="0043311D"/>
    <w:rsid w:val="00433813"/>
    <w:rsid w:val="00433D7A"/>
    <w:rsid w:val="00434697"/>
    <w:rsid w:val="00436632"/>
    <w:rsid w:val="00437D47"/>
    <w:rsid w:val="00442E89"/>
    <w:rsid w:val="00444E62"/>
    <w:rsid w:val="00445A3D"/>
    <w:rsid w:val="00445C72"/>
    <w:rsid w:val="0045023D"/>
    <w:rsid w:val="00450B60"/>
    <w:rsid w:val="00451193"/>
    <w:rsid w:val="00451FC1"/>
    <w:rsid w:val="00453636"/>
    <w:rsid w:val="0045365C"/>
    <w:rsid w:val="00453DD8"/>
    <w:rsid w:val="004540D3"/>
    <w:rsid w:val="00454D2B"/>
    <w:rsid w:val="00456D41"/>
    <w:rsid w:val="00456E1E"/>
    <w:rsid w:val="00460FE1"/>
    <w:rsid w:val="00461118"/>
    <w:rsid w:val="00461B57"/>
    <w:rsid w:val="00461E05"/>
    <w:rsid w:val="00462F93"/>
    <w:rsid w:val="00463118"/>
    <w:rsid w:val="0046312B"/>
    <w:rsid w:val="004638BF"/>
    <w:rsid w:val="00463BC6"/>
    <w:rsid w:val="0046463D"/>
    <w:rsid w:val="0046760C"/>
    <w:rsid w:val="00467BD5"/>
    <w:rsid w:val="00470089"/>
    <w:rsid w:val="004742FA"/>
    <w:rsid w:val="00474D8A"/>
    <w:rsid w:val="0047676E"/>
    <w:rsid w:val="00476B33"/>
    <w:rsid w:val="00477021"/>
    <w:rsid w:val="0047715D"/>
    <w:rsid w:val="00477348"/>
    <w:rsid w:val="004777EE"/>
    <w:rsid w:val="00480F1D"/>
    <w:rsid w:val="00481172"/>
    <w:rsid w:val="0048285C"/>
    <w:rsid w:val="00482DF5"/>
    <w:rsid w:val="00482E4D"/>
    <w:rsid w:val="004835DE"/>
    <w:rsid w:val="00483E15"/>
    <w:rsid w:val="00484C0F"/>
    <w:rsid w:val="00484EE7"/>
    <w:rsid w:val="004855B9"/>
    <w:rsid w:val="004855CC"/>
    <w:rsid w:val="00485679"/>
    <w:rsid w:val="00485FB0"/>
    <w:rsid w:val="004863D7"/>
    <w:rsid w:val="00487E90"/>
    <w:rsid w:val="00492830"/>
    <w:rsid w:val="00493CC8"/>
    <w:rsid w:val="004949CB"/>
    <w:rsid w:val="00495743"/>
    <w:rsid w:val="00495B68"/>
    <w:rsid w:val="004A00B4"/>
    <w:rsid w:val="004A12BC"/>
    <w:rsid w:val="004A16F3"/>
    <w:rsid w:val="004A2041"/>
    <w:rsid w:val="004A25F8"/>
    <w:rsid w:val="004A3363"/>
    <w:rsid w:val="004A42EF"/>
    <w:rsid w:val="004A4A5C"/>
    <w:rsid w:val="004A55A4"/>
    <w:rsid w:val="004A75C9"/>
    <w:rsid w:val="004B0437"/>
    <w:rsid w:val="004B0AB9"/>
    <w:rsid w:val="004B0B25"/>
    <w:rsid w:val="004B0D08"/>
    <w:rsid w:val="004B0EFF"/>
    <w:rsid w:val="004B1627"/>
    <w:rsid w:val="004B1AD8"/>
    <w:rsid w:val="004B2203"/>
    <w:rsid w:val="004B2EB5"/>
    <w:rsid w:val="004B4191"/>
    <w:rsid w:val="004B4E56"/>
    <w:rsid w:val="004B7DCA"/>
    <w:rsid w:val="004C0C95"/>
    <w:rsid w:val="004C1074"/>
    <w:rsid w:val="004C1590"/>
    <w:rsid w:val="004C2320"/>
    <w:rsid w:val="004C4792"/>
    <w:rsid w:val="004C5C81"/>
    <w:rsid w:val="004C6289"/>
    <w:rsid w:val="004C6641"/>
    <w:rsid w:val="004C7392"/>
    <w:rsid w:val="004D05BC"/>
    <w:rsid w:val="004D0736"/>
    <w:rsid w:val="004D082F"/>
    <w:rsid w:val="004D1433"/>
    <w:rsid w:val="004D3511"/>
    <w:rsid w:val="004D4911"/>
    <w:rsid w:val="004D4A6B"/>
    <w:rsid w:val="004D56E8"/>
    <w:rsid w:val="004D5C9C"/>
    <w:rsid w:val="004D5F83"/>
    <w:rsid w:val="004D68CC"/>
    <w:rsid w:val="004D6FDC"/>
    <w:rsid w:val="004D725D"/>
    <w:rsid w:val="004D7568"/>
    <w:rsid w:val="004D7B80"/>
    <w:rsid w:val="004E0006"/>
    <w:rsid w:val="004E0393"/>
    <w:rsid w:val="004E0634"/>
    <w:rsid w:val="004E136E"/>
    <w:rsid w:val="004E1AA8"/>
    <w:rsid w:val="004E26A9"/>
    <w:rsid w:val="004E4908"/>
    <w:rsid w:val="004E4CDE"/>
    <w:rsid w:val="004E52DF"/>
    <w:rsid w:val="004E5CA9"/>
    <w:rsid w:val="004E6C28"/>
    <w:rsid w:val="004F0C22"/>
    <w:rsid w:val="004F0F4C"/>
    <w:rsid w:val="004F171D"/>
    <w:rsid w:val="004F298F"/>
    <w:rsid w:val="004F2C3A"/>
    <w:rsid w:val="004F3724"/>
    <w:rsid w:val="004F567D"/>
    <w:rsid w:val="004F5886"/>
    <w:rsid w:val="004F6ADC"/>
    <w:rsid w:val="005008C9"/>
    <w:rsid w:val="0050167E"/>
    <w:rsid w:val="00501A6B"/>
    <w:rsid w:val="00502725"/>
    <w:rsid w:val="00504BC0"/>
    <w:rsid w:val="00507196"/>
    <w:rsid w:val="005114BA"/>
    <w:rsid w:val="005144B8"/>
    <w:rsid w:val="00514853"/>
    <w:rsid w:val="00515E0F"/>
    <w:rsid w:val="005163C3"/>
    <w:rsid w:val="00516869"/>
    <w:rsid w:val="00516B92"/>
    <w:rsid w:val="00516EE0"/>
    <w:rsid w:val="005170F1"/>
    <w:rsid w:val="00517CD6"/>
    <w:rsid w:val="00520762"/>
    <w:rsid w:val="005217D4"/>
    <w:rsid w:val="005220F3"/>
    <w:rsid w:val="00526C81"/>
    <w:rsid w:val="00530B8B"/>
    <w:rsid w:val="00531D07"/>
    <w:rsid w:val="00534286"/>
    <w:rsid w:val="005349D7"/>
    <w:rsid w:val="0053633E"/>
    <w:rsid w:val="005364E9"/>
    <w:rsid w:val="00537EAB"/>
    <w:rsid w:val="0054094C"/>
    <w:rsid w:val="00540A67"/>
    <w:rsid w:val="00541F07"/>
    <w:rsid w:val="0054352C"/>
    <w:rsid w:val="005438E9"/>
    <w:rsid w:val="005440D9"/>
    <w:rsid w:val="005445F7"/>
    <w:rsid w:val="00544CF3"/>
    <w:rsid w:val="00545D05"/>
    <w:rsid w:val="00546A04"/>
    <w:rsid w:val="00546D61"/>
    <w:rsid w:val="00547453"/>
    <w:rsid w:val="00547546"/>
    <w:rsid w:val="00547C68"/>
    <w:rsid w:val="00552299"/>
    <w:rsid w:val="005525CB"/>
    <w:rsid w:val="00554533"/>
    <w:rsid w:val="00555566"/>
    <w:rsid w:val="005609DD"/>
    <w:rsid w:val="00561C01"/>
    <w:rsid w:val="005636A7"/>
    <w:rsid w:val="00565167"/>
    <w:rsid w:val="00565808"/>
    <w:rsid w:val="005677EB"/>
    <w:rsid w:val="00570228"/>
    <w:rsid w:val="00571AAE"/>
    <w:rsid w:val="005735FC"/>
    <w:rsid w:val="00573B7D"/>
    <w:rsid w:val="00574F27"/>
    <w:rsid w:val="00575597"/>
    <w:rsid w:val="005755C1"/>
    <w:rsid w:val="00575B61"/>
    <w:rsid w:val="005769F4"/>
    <w:rsid w:val="005803C9"/>
    <w:rsid w:val="00580406"/>
    <w:rsid w:val="0058042C"/>
    <w:rsid w:val="005804C6"/>
    <w:rsid w:val="00581217"/>
    <w:rsid w:val="00581786"/>
    <w:rsid w:val="00581DD4"/>
    <w:rsid w:val="00582552"/>
    <w:rsid w:val="00583721"/>
    <w:rsid w:val="005839AE"/>
    <w:rsid w:val="00583BCB"/>
    <w:rsid w:val="00583CE8"/>
    <w:rsid w:val="0058488E"/>
    <w:rsid w:val="00586224"/>
    <w:rsid w:val="00587B74"/>
    <w:rsid w:val="00590DCA"/>
    <w:rsid w:val="00592602"/>
    <w:rsid w:val="00592F6D"/>
    <w:rsid w:val="0059317D"/>
    <w:rsid w:val="005934BB"/>
    <w:rsid w:val="00594E9F"/>
    <w:rsid w:val="00594F4F"/>
    <w:rsid w:val="00595C6E"/>
    <w:rsid w:val="00596743"/>
    <w:rsid w:val="005970E5"/>
    <w:rsid w:val="005A097B"/>
    <w:rsid w:val="005A0BFB"/>
    <w:rsid w:val="005A3D3F"/>
    <w:rsid w:val="005A4000"/>
    <w:rsid w:val="005A4EF5"/>
    <w:rsid w:val="005A6321"/>
    <w:rsid w:val="005A6883"/>
    <w:rsid w:val="005A7D9E"/>
    <w:rsid w:val="005B16D9"/>
    <w:rsid w:val="005B3036"/>
    <w:rsid w:val="005B44D8"/>
    <w:rsid w:val="005B4AC3"/>
    <w:rsid w:val="005B6839"/>
    <w:rsid w:val="005B7C72"/>
    <w:rsid w:val="005C1549"/>
    <w:rsid w:val="005C209A"/>
    <w:rsid w:val="005C2113"/>
    <w:rsid w:val="005C3404"/>
    <w:rsid w:val="005C45B5"/>
    <w:rsid w:val="005C4F44"/>
    <w:rsid w:val="005C5081"/>
    <w:rsid w:val="005C5C71"/>
    <w:rsid w:val="005C60F5"/>
    <w:rsid w:val="005C666A"/>
    <w:rsid w:val="005C73C1"/>
    <w:rsid w:val="005D06E2"/>
    <w:rsid w:val="005D1FF3"/>
    <w:rsid w:val="005D20A2"/>
    <w:rsid w:val="005D2E65"/>
    <w:rsid w:val="005D402E"/>
    <w:rsid w:val="005D549F"/>
    <w:rsid w:val="005D6687"/>
    <w:rsid w:val="005D6DA5"/>
    <w:rsid w:val="005D6F34"/>
    <w:rsid w:val="005D78B5"/>
    <w:rsid w:val="005D797D"/>
    <w:rsid w:val="005D7F8B"/>
    <w:rsid w:val="005E1B39"/>
    <w:rsid w:val="005E2B33"/>
    <w:rsid w:val="005E347B"/>
    <w:rsid w:val="005E407B"/>
    <w:rsid w:val="005F1681"/>
    <w:rsid w:val="005F1E5D"/>
    <w:rsid w:val="005F20AB"/>
    <w:rsid w:val="005F2DBB"/>
    <w:rsid w:val="005F2F68"/>
    <w:rsid w:val="005F32EF"/>
    <w:rsid w:val="005F381D"/>
    <w:rsid w:val="005F43C7"/>
    <w:rsid w:val="005F4B0C"/>
    <w:rsid w:val="005F5958"/>
    <w:rsid w:val="005F5B6E"/>
    <w:rsid w:val="005F74D3"/>
    <w:rsid w:val="005F74E0"/>
    <w:rsid w:val="006006A2"/>
    <w:rsid w:val="0060073B"/>
    <w:rsid w:val="00601AAF"/>
    <w:rsid w:val="00602C0B"/>
    <w:rsid w:val="00604390"/>
    <w:rsid w:val="006047AA"/>
    <w:rsid w:val="00604B63"/>
    <w:rsid w:val="00606275"/>
    <w:rsid w:val="0060654D"/>
    <w:rsid w:val="00606B67"/>
    <w:rsid w:val="00607A72"/>
    <w:rsid w:val="0061060F"/>
    <w:rsid w:val="00611B04"/>
    <w:rsid w:val="00611C63"/>
    <w:rsid w:val="006130C4"/>
    <w:rsid w:val="006145CA"/>
    <w:rsid w:val="00616DD6"/>
    <w:rsid w:val="00616EB1"/>
    <w:rsid w:val="0062016E"/>
    <w:rsid w:val="00620550"/>
    <w:rsid w:val="006206FD"/>
    <w:rsid w:val="00620DA7"/>
    <w:rsid w:val="006214B4"/>
    <w:rsid w:val="00621F52"/>
    <w:rsid w:val="006227ED"/>
    <w:rsid w:val="00622C08"/>
    <w:rsid w:val="00624042"/>
    <w:rsid w:val="0062487E"/>
    <w:rsid w:val="00624882"/>
    <w:rsid w:val="0062559C"/>
    <w:rsid w:val="00625DA6"/>
    <w:rsid w:val="006268E1"/>
    <w:rsid w:val="00626FA9"/>
    <w:rsid w:val="0062721A"/>
    <w:rsid w:val="00630B06"/>
    <w:rsid w:val="00630D94"/>
    <w:rsid w:val="006311D3"/>
    <w:rsid w:val="00633409"/>
    <w:rsid w:val="00633B6D"/>
    <w:rsid w:val="0063587B"/>
    <w:rsid w:val="00637D62"/>
    <w:rsid w:val="0064076F"/>
    <w:rsid w:val="00640B97"/>
    <w:rsid w:val="00641202"/>
    <w:rsid w:val="00642660"/>
    <w:rsid w:val="00643550"/>
    <w:rsid w:val="00643F99"/>
    <w:rsid w:val="00645F05"/>
    <w:rsid w:val="006470C9"/>
    <w:rsid w:val="00650BF2"/>
    <w:rsid w:val="00650CC4"/>
    <w:rsid w:val="00650CDA"/>
    <w:rsid w:val="00650DB8"/>
    <w:rsid w:val="00651149"/>
    <w:rsid w:val="006548B2"/>
    <w:rsid w:val="00654BFF"/>
    <w:rsid w:val="006550B2"/>
    <w:rsid w:val="006553B8"/>
    <w:rsid w:val="00656CBA"/>
    <w:rsid w:val="00656CD1"/>
    <w:rsid w:val="0065701C"/>
    <w:rsid w:val="006609D5"/>
    <w:rsid w:val="00661206"/>
    <w:rsid w:val="006615DB"/>
    <w:rsid w:val="00661EE1"/>
    <w:rsid w:val="00664D71"/>
    <w:rsid w:val="00666AAD"/>
    <w:rsid w:val="00666F13"/>
    <w:rsid w:val="00667B20"/>
    <w:rsid w:val="00672667"/>
    <w:rsid w:val="00673656"/>
    <w:rsid w:val="00673C52"/>
    <w:rsid w:val="00673EA2"/>
    <w:rsid w:val="006747BF"/>
    <w:rsid w:val="00675189"/>
    <w:rsid w:val="0067624D"/>
    <w:rsid w:val="00676ABE"/>
    <w:rsid w:val="006776FA"/>
    <w:rsid w:val="00680474"/>
    <w:rsid w:val="00680E44"/>
    <w:rsid w:val="00680E98"/>
    <w:rsid w:val="00680F40"/>
    <w:rsid w:val="00681705"/>
    <w:rsid w:val="00681E53"/>
    <w:rsid w:val="00682875"/>
    <w:rsid w:val="00684A41"/>
    <w:rsid w:val="006854AC"/>
    <w:rsid w:val="00685C14"/>
    <w:rsid w:val="00685D8C"/>
    <w:rsid w:val="00686E56"/>
    <w:rsid w:val="00690323"/>
    <w:rsid w:val="00691939"/>
    <w:rsid w:val="006924DE"/>
    <w:rsid w:val="0069297C"/>
    <w:rsid w:val="00692AB7"/>
    <w:rsid w:val="00694C47"/>
    <w:rsid w:val="00695365"/>
    <w:rsid w:val="00695D55"/>
    <w:rsid w:val="006971F8"/>
    <w:rsid w:val="00697791"/>
    <w:rsid w:val="006A04D7"/>
    <w:rsid w:val="006A04E1"/>
    <w:rsid w:val="006A3691"/>
    <w:rsid w:val="006A38F1"/>
    <w:rsid w:val="006A3BFC"/>
    <w:rsid w:val="006A4010"/>
    <w:rsid w:val="006A55BE"/>
    <w:rsid w:val="006A5B88"/>
    <w:rsid w:val="006A758E"/>
    <w:rsid w:val="006B0414"/>
    <w:rsid w:val="006B111D"/>
    <w:rsid w:val="006B126A"/>
    <w:rsid w:val="006B2FA3"/>
    <w:rsid w:val="006B305C"/>
    <w:rsid w:val="006B3E53"/>
    <w:rsid w:val="006B6444"/>
    <w:rsid w:val="006B6F19"/>
    <w:rsid w:val="006B7BF8"/>
    <w:rsid w:val="006C0490"/>
    <w:rsid w:val="006C0BE1"/>
    <w:rsid w:val="006C178E"/>
    <w:rsid w:val="006C24C7"/>
    <w:rsid w:val="006C2885"/>
    <w:rsid w:val="006C2AEC"/>
    <w:rsid w:val="006D2113"/>
    <w:rsid w:val="006D21E3"/>
    <w:rsid w:val="006D2A18"/>
    <w:rsid w:val="006D34D7"/>
    <w:rsid w:val="006D366B"/>
    <w:rsid w:val="006D4593"/>
    <w:rsid w:val="006D4974"/>
    <w:rsid w:val="006D5137"/>
    <w:rsid w:val="006D592E"/>
    <w:rsid w:val="006D765E"/>
    <w:rsid w:val="006E08F8"/>
    <w:rsid w:val="006E097B"/>
    <w:rsid w:val="006E106B"/>
    <w:rsid w:val="006E1755"/>
    <w:rsid w:val="006E180A"/>
    <w:rsid w:val="006E1BB6"/>
    <w:rsid w:val="006E1F38"/>
    <w:rsid w:val="006E2891"/>
    <w:rsid w:val="006E292D"/>
    <w:rsid w:val="006E4468"/>
    <w:rsid w:val="006E4988"/>
    <w:rsid w:val="006E7039"/>
    <w:rsid w:val="006F2D84"/>
    <w:rsid w:val="006F2E90"/>
    <w:rsid w:val="006F3A70"/>
    <w:rsid w:val="00700A8C"/>
    <w:rsid w:val="0070123C"/>
    <w:rsid w:val="00702969"/>
    <w:rsid w:val="00702F5E"/>
    <w:rsid w:val="00703723"/>
    <w:rsid w:val="007037A1"/>
    <w:rsid w:val="00704F90"/>
    <w:rsid w:val="00707801"/>
    <w:rsid w:val="00707DC3"/>
    <w:rsid w:val="0071220E"/>
    <w:rsid w:val="00712C45"/>
    <w:rsid w:val="00713AB9"/>
    <w:rsid w:val="00713CD2"/>
    <w:rsid w:val="00715AA0"/>
    <w:rsid w:val="007162A4"/>
    <w:rsid w:val="007173AB"/>
    <w:rsid w:val="00717615"/>
    <w:rsid w:val="00717D14"/>
    <w:rsid w:val="007203E6"/>
    <w:rsid w:val="00720565"/>
    <w:rsid w:val="00720D16"/>
    <w:rsid w:val="00722412"/>
    <w:rsid w:val="00723A78"/>
    <w:rsid w:val="00723BF2"/>
    <w:rsid w:val="0072429C"/>
    <w:rsid w:val="00727DC6"/>
    <w:rsid w:val="00731069"/>
    <w:rsid w:val="00731989"/>
    <w:rsid w:val="00731D40"/>
    <w:rsid w:val="00731E19"/>
    <w:rsid w:val="00732762"/>
    <w:rsid w:val="007327D6"/>
    <w:rsid w:val="00732FF0"/>
    <w:rsid w:val="007344A5"/>
    <w:rsid w:val="00735866"/>
    <w:rsid w:val="00735BCF"/>
    <w:rsid w:val="00736470"/>
    <w:rsid w:val="00740067"/>
    <w:rsid w:val="007403CE"/>
    <w:rsid w:val="0074081F"/>
    <w:rsid w:val="00741C40"/>
    <w:rsid w:val="0074226C"/>
    <w:rsid w:val="007426C4"/>
    <w:rsid w:val="0074281A"/>
    <w:rsid w:val="007436EF"/>
    <w:rsid w:val="00743D85"/>
    <w:rsid w:val="0074428D"/>
    <w:rsid w:val="00745590"/>
    <w:rsid w:val="00746368"/>
    <w:rsid w:val="007465F1"/>
    <w:rsid w:val="00746D79"/>
    <w:rsid w:val="00747552"/>
    <w:rsid w:val="00747772"/>
    <w:rsid w:val="00750690"/>
    <w:rsid w:val="0075117A"/>
    <w:rsid w:val="00754F8E"/>
    <w:rsid w:val="00755F4C"/>
    <w:rsid w:val="007560F1"/>
    <w:rsid w:val="00760448"/>
    <w:rsid w:val="007604F4"/>
    <w:rsid w:val="00761996"/>
    <w:rsid w:val="00762A2E"/>
    <w:rsid w:val="00762B2D"/>
    <w:rsid w:val="00763A18"/>
    <w:rsid w:val="007640BC"/>
    <w:rsid w:val="0076639E"/>
    <w:rsid w:val="007673F9"/>
    <w:rsid w:val="00770CCB"/>
    <w:rsid w:val="00775EF1"/>
    <w:rsid w:val="00777D20"/>
    <w:rsid w:val="00780724"/>
    <w:rsid w:val="00782857"/>
    <w:rsid w:val="007834F5"/>
    <w:rsid w:val="00783F91"/>
    <w:rsid w:val="00784654"/>
    <w:rsid w:val="00784EBA"/>
    <w:rsid w:val="0078544A"/>
    <w:rsid w:val="00787AD0"/>
    <w:rsid w:val="007902E6"/>
    <w:rsid w:val="007916D8"/>
    <w:rsid w:val="00792428"/>
    <w:rsid w:val="00793619"/>
    <w:rsid w:val="007938FE"/>
    <w:rsid w:val="00793DB5"/>
    <w:rsid w:val="00794659"/>
    <w:rsid w:val="00795641"/>
    <w:rsid w:val="00795CB1"/>
    <w:rsid w:val="007A1929"/>
    <w:rsid w:val="007A444B"/>
    <w:rsid w:val="007A6AC7"/>
    <w:rsid w:val="007B1511"/>
    <w:rsid w:val="007B3067"/>
    <w:rsid w:val="007B381E"/>
    <w:rsid w:val="007B3CFE"/>
    <w:rsid w:val="007B54C8"/>
    <w:rsid w:val="007B572C"/>
    <w:rsid w:val="007B5945"/>
    <w:rsid w:val="007B6236"/>
    <w:rsid w:val="007B7521"/>
    <w:rsid w:val="007B7570"/>
    <w:rsid w:val="007B7CCD"/>
    <w:rsid w:val="007C09DD"/>
    <w:rsid w:val="007C104A"/>
    <w:rsid w:val="007C1055"/>
    <w:rsid w:val="007C1346"/>
    <w:rsid w:val="007C198D"/>
    <w:rsid w:val="007C2108"/>
    <w:rsid w:val="007C27F3"/>
    <w:rsid w:val="007C50A8"/>
    <w:rsid w:val="007C54D9"/>
    <w:rsid w:val="007C5ECF"/>
    <w:rsid w:val="007C6A88"/>
    <w:rsid w:val="007C6E2D"/>
    <w:rsid w:val="007C76FE"/>
    <w:rsid w:val="007C7AF0"/>
    <w:rsid w:val="007C7C91"/>
    <w:rsid w:val="007D18CF"/>
    <w:rsid w:val="007D18F3"/>
    <w:rsid w:val="007D1910"/>
    <w:rsid w:val="007D22CE"/>
    <w:rsid w:val="007D25D1"/>
    <w:rsid w:val="007D2BE4"/>
    <w:rsid w:val="007D2CCA"/>
    <w:rsid w:val="007D4298"/>
    <w:rsid w:val="007D6B4A"/>
    <w:rsid w:val="007E0213"/>
    <w:rsid w:val="007E13C7"/>
    <w:rsid w:val="007E36EA"/>
    <w:rsid w:val="007E6B9E"/>
    <w:rsid w:val="007E6E47"/>
    <w:rsid w:val="007E778B"/>
    <w:rsid w:val="007F01F5"/>
    <w:rsid w:val="007F060F"/>
    <w:rsid w:val="007F0849"/>
    <w:rsid w:val="007F0A43"/>
    <w:rsid w:val="007F198A"/>
    <w:rsid w:val="007F233A"/>
    <w:rsid w:val="007F2991"/>
    <w:rsid w:val="007F2C62"/>
    <w:rsid w:val="007F2DCD"/>
    <w:rsid w:val="007F3806"/>
    <w:rsid w:val="007F41A1"/>
    <w:rsid w:val="007F4B17"/>
    <w:rsid w:val="007F5075"/>
    <w:rsid w:val="007F56F6"/>
    <w:rsid w:val="007F6808"/>
    <w:rsid w:val="008003C7"/>
    <w:rsid w:val="008006B7"/>
    <w:rsid w:val="008009FD"/>
    <w:rsid w:val="00800B72"/>
    <w:rsid w:val="00801603"/>
    <w:rsid w:val="00801808"/>
    <w:rsid w:val="00803304"/>
    <w:rsid w:val="00803C3E"/>
    <w:rsid w:val="00804EC3"/>
    <w:rsid w:val="00805D87"/>
    <w:rsid w:val="008069E6"/>
    <w:rsid w:val="0080721E"/>
    <w:rsid w:val="008106C4"/>
    <w:rsid w:val="00810776"/>
    <w:rsid w:val="00810D97"/>
    <w:rsid w:val="00811B97"/>
    <w:rsid w:val="00811F0B"/>
    <w:rsid w:val="00812C09"/>
    <w:rsid w:val="0081356F"/>
    <w:rsid w:val="008167C0"/>
    <w:rsid w:val="00817719"/>
    <w:rsid w:val="0082132B"/>
    <w:rsid w:val="008213C8"/>
    <w:rsid w:val="008249D6"/>
    <w:rsid w:val="0082528E"/>
    <w:rsid w:val="00826E02"/>
    <w:rsid w:val="0082720D"/>
    <w:rsid w:val="008307C1"/>
    <w:rsid w:val="008319F5"/>
    <w:rsid w:val="008328EB"/>
    <w:rsid w:val="00833F2B"/>
    <w:rsid w:val="00835C36"/>
    <w:rsid w:val="008364B9"/>
    <w:rsid w:val="0083684B"/>
    <w:rsid w:val="00836B9A"/>
    <w:rsid w:val="0083718F"/>
    <w:rsid w:val="00837589"/>
    <w:rsid w:val="00840001"/>
    <w:rsid w:val="00841015"/>
    <w:rsid w:val="00841493"/>
    <w:rsid w:val="008423C9"/>
    <w:rsid w:val="00843852"/>
    <w:rsid w:val="008439C1"/>
    <w:rsid w:val="00844559"/>
    <w:rsid w:val="0084582D"/>
    <w:rsid w:val="008458AF"/>
    <w:rsid w:val="0084794D"/>
    <w:rsid w:val="00847BD2"/>
    <w:rsid w:val="00852531"/>
    <w:rsid w:val="00853BD1"/>
    <w:rsid w:val="00853FD6"/>
    <w:rsid w:val="00854543"/>
    <w:rsid w:val="008572AD"/>
    <w:rsid w:val="00857ABC"/>
    <w:rsid w:val="00861002"/>
    <w:rsid w:val="0086149D"/>
    <w:rsid w:val="0086238B"/>
    <w:rsid w:val="00863A82"/>
    <w:rsid w:val="00863C57"/>
    <w:rsid w:val="00864B0F"/>
    <w:rsid w:val="00871BC2"/>
    <w:rsid w:val="00872ADF"/>
    <w:rsid w:val="00872ECC"/>
    <w:rsid w:val="00874546"/>
    <w:rsid w:val="00874984"/>
    <w:rsid w:val="008750C0"/>
    <w:rsid w:val="00875660"/>
    <w:rsid w:val="00876420"/>
    <w:rsid w:val="008779AF"/>
    <w:rsid w:val="00880102"/>
    <w:rsid w:val="0088138D"/>
    <w:rsid w:val="00882D65"/>
    <w:rsid w:val="0088300C"/>
    <w:rsid w:val="00883099"/>
    <w:rsid w:val="00883CBB"/>
    <w:rsid w:val="00885722"/>
    <w:rsid w:val="00885AA6"/>
    <w:rsid w:val="008868BD"/>
    <w:rsid w:val="00887AC2"/>
    <w:rsid w:val="008906D6"/>
    <w:rsid w:val="00891C87"/>
    <w:rsid w:val="00891DE7"/>
    <w:rsid w:val="0089214C"/>
    <w:rsid w:val="00893DDD"/>
    <w:rsid w:val="00894194"/>
    <w:rsid w:val="008971AA"/>
    <w:rsid w:val="008974EA"/>
    <w:rsid w:val="00897CC4"/>
    <w:rsid w:val="008A0718"/>
    <w:rsid w:val="008A1545"/>
    <w:rsid w:val="008A3D9C"/>
    <w:rsid w:val="008A4F4C"/>
    <w:rsid w:val="008A6577"/>
    <w:rsid w:val="008A7071"/>
    <w:rsid w:val="008A7775"/>
    <w:rsid w:val="008B022D"/>
    <w:rsid w:val="008B0A68"/>
    <w:rsid w:val="008B1339"/>
    <w:rsid w:val="008B14E0"/>
    <w:rsid w:val="008B2780"/>
    <w:rsid w:val="008B2FE2"/>
    <w:rsid w:val="008B6D52"/>
    <w:rsid w:val="008B6FFF"/>
    <w:rsid w:val="008B71AD"/>
    <w:rsid w:val="008C3695"/>
    <w:rsid w:val="008C4A99"/>
    <w:rsid w:val="008C55DA"/>
    <w:rsid w:val="008C5ED5"/>
    <w:rsid w:val="008C6E96"/>
    <w:rsid w:val="008D2B57"/>
    <w:rsid w:val="008D4E4A"/>
    <w:rsid w:val="008D576B"/>
    <w:rsid w:val="008D5A57"/>
    <w:rsid w:val="008D628D"/>
    <w:rsid w:val="008D6D4E"/>
    <w:rsid w:val="008D7846"/>
    <w:rsid w:val="008D7D12"/>
    <w:rsid w:val="008D7D69"/>
    <w:rsid w:val="008E07BE"/>
    <w:rsid w:val="008E1E09"/>
    <w:rsid w:val="008E1F28"/>
    <w:rsid w:val="008E2258"/>
    <w:rsid w:val="008E263C"/>
    <w:rsid w:val="008E2F39"/>
    <w:rsid w:val="008E3627"/>
    <w:rsid w:val="008E4A68"/>
    <w:rsid w:val="008E4A7A"/>
    <w:rsid w:val="008E590D"/>
    <w:rsid w:val="008E66EE"/>
    <w:rsid w:val="008E7C99"/>
    <w:rsid w:val="008F1395"/>
    <w:rsid w:val="008F273B"/>
    <w:rsid w:val="008F54D0"/>
    <w:rsid w:val="008F584B"/>
    <w:rsid w:val="008F6570"/>
    <w:rsid w:val="008F7268"/>
    <w:rsid w:val="008F7C56"/>
    <w:rsid w:val="00900411"/>
    <w:rsid w:val="009038EC"/>
    <w:rsid w:val="009051CF"/>
    <w:rsid w:val="00905F19"/>
    <w:rsid w:val="009107F6"/>
    <w:rsid w:val="00910F29"/>
    <w:rsid w:val="0091143F"/>
    <w:rsid w:val="00914AB9"/>
    <w:rsid w:val="0091601B"/>
    <w:rsid w:val="00916039"/>
    <w:rsid w:val="00916C30"/>
    <w:rsid w:val="0091741B"/>
    <w:rsid w:val="00920E43"/>
    <w:rsid w:val="0092168D"/>
    <w:rsid w:val="00921A63"/>
    <w:rsid w:val="00922616"/>
    <w:rsid w:val="00922D37"/>
    <w:rsid w:val="00922ED8"/>
    <w:rsid w:val="00923085"/>
    <w:rsid w:val="00924F27"/>
    <w:rsid w:val="0092536B"/>
    <w:rsid w:val="00925759"/>
    <w:rsid w:val="009270F3"/>
    <w:rsid w:val="00930C1D"/>
    <w:rsid w:val="00931E83"/>
    <w:rsid w:val="00932D5C"/>
    <w:rsid w:val="0093458E"/>
    <w:rsid w:val="009365BB"/>
    <w:rsid w:val="00937463"/>
    <w:rsid w:val="00937DE3"/>
    <w:rsid w:val="00940003"/>
    <w:rsid w:val="00940320"/>
    <w:rsid w:val="00943131"/>
    <w:rsid w:val="00943F7F"/>
    <w:rsid w:val="00945552"/>
    <w:rsid w:val="00945562"/>
    <w:rsid w:val="009455CE"/>
    <w:rsid w:val="00945779"/>
    <w:rsid w:val="00951295"/>
    <w:rsid w:val="00951DB9"/>
    <w:rsid w:val="0095350F"/>
    <w:rsid w:val="00953DC6"/>
    <w:rsid w:val="00954419"/>
    <w:rsid w:val="00954B6A"/>
    <w:rsid w:val="00956AC2"/>
    <w:rsid w:val="00960AC4"/>
    <w:rsid w:val="00960B0D"/>
    <w:rsid w:val="00961418"/>
    <w:rsid w:val="0096153B"/>
    <w:rsid w:val="00961E92"/>
    <w:rsid w:val="00962246"/>
    <w:rsid w:val="0096429C"/>
    <w:rsid w:val="00964C25"/>
    <w:rsid w:val="00964F3D"/>
    <w:rsid w:val="0096753D"/>
    <w:rsid w:val="00967EA5"/>
    <w:rsid w:val="00970040"/>
    <w:rsid w:val="00970C7D"/>
    <w:rsid w:val="00971D77"/>
    <w:rsid w:val="00972A53"/>
    <w:rsid w:val="009736D6"/>
    <w:rsid w:val="009739F5"/>
    <w:rsid w:val="00974351"/>
    <w:rsid w:val="00974716"/>
    <w:rsid w:val="00974E85"/>
    <w:rsid w:val="00975A7D"/>
    <w:rsid w:val="00976064"/>
    <w:rsid w:val="00976479"/>
    <w:rsid w:val="0097690A"/>
    <w:rsid w:val="00980770"/>
    <w:rsid w:val="00980A53"/>
    <w:rsid w:val="00980D09"/>
    <w:rsid w:val="0098420A"/>
    <w:rsid w:val="00985A2A"/>
    <w:rsid w:val="00985DAE"/>
    <w:rsid w:val="0098668C"/>
    <w:rsid w:val="00991604"/>
    <w:rsid w:val="009918BC"/>
    <w:rsid w:val="009919C5"/>
    <w:rsid w:val="0099222E"/>
    <w:rsid w:val="0099286E"/>
    <w:rsid w:val="0099368D"/>
    <w:rsid w:val="009937D2"/>
    <w:rsid w:val="00994381"/>
    <w:rsid w:val="009A074B"/>
    <w:rsid w:val="009A112E"/>
    <w:rsid w:val="009A1C40"/>
    <w:rsid w:val="009A1E38"/>
    <w:rsid w:val="009A37A9"/>
    <w:rsid w:val="009A508C"/>
    <w:rsid w:val="009A61D2"/>
    <w:rsid w:val="009A62B3"/>
    <w:rsid w:val="009A6E91"/>
    <w:rsid w:val="009A7A88"/>
    <w:rsid w:val="009A7FFC"/>
    <w:rsid w:val="009B0677"/>
    <w:rsid w:val="009B1394"/>
    <w:rsid w:val="009B152B"/>
    <w:rsid w:val="009B2501"/>
    <w:rsid w:val="009B269B"/>
    <w:rsid w:val="009B3E2C"/>
    <w:rsid w:val="009B45AC"/>
    <w:rsid w:val="009B478B"/>
    <w:rsid w:val="009B7361"/>
    <w:rsid w:val="009B760C"/>
    <w:rsid w:val="009B7A4E"/>
    <w:rsid w:val="009B7C2E"/>
    <w:rsid w:val="009C1DDE"/>
    <w:rsid w:val="009C1FD7"/>
    <w:rsid w:val="009C2AE3"/>
    <w:rsid w:val="009C390B"/>
    <w:rsid w:val="009C4E96"/>
    <w:rsid w:val="009C4F1A"/>
    <w:rsid w:val="009C538D"/>
    <w:rsid w:val="009C6A96"/>
    <w:rsid w:val="009C6DC7"/>
    <w:rsid w:val="009D1736"/>
    <w:rsid w:val="009D4BAD"/>
    <w:rsid w:val="009D5461"/>
    <w:rsid w:val="009D5C1B"/>
    <w:rsid w:val="009D6E13"/>
    <w:rsid w:val="009D7E25"/>
    <w:rsid w:val="009E024F"/>
    <w:rsid w:val="009E0DA3"/>
    <w:rsid w:val="009E10E1"/>
    <w:rsid w:val="009E1863"/>
    <w:rsid w:val="009E2D69"/>
    <w:rsid w:val="009E2D7B"/>
    <w:rsid w:val="009E4E01"/>
    <w:rsid w:val="009E5556"/>
    <w:rsid w:val="009E5631"/>
    <w:rsid w:val="009E5C47"/>
    <w:rsid w:val="009E63BB"/>
    <w:rsid w:val="009E7883"/>
    <w:rsid w:val="009F1689"/>
    <w:rsid w:val="009F23CF"/>
    <w:rsid w:val="009F2A96"/>
    <w:rsid w:val="009F33A9"/>
    <w:rsid w:val="009F3D08"/>
    <w:rsid w:val="009F5692"/>
    <w:rsid w:val="009F5BA1"/>
    <w:rsid w:val="009F64D4"/>
    <w:rsid w:val="009F6F6D"/>
    <w:rsid w:val="00A0034F"/>
    <w:rsid w:val="00A00366"/>
    <w:rsid w:val="00A00573"/>
    <w:rsid w:val="00A007F8"/>
    <w:rsid w:val="00A04FDD"/>
    <w:rsid w:val="00A058DA"/>
    <w:rsid w:val="00A0591D"/>
    <w:rsid w:val="00A05F20"/>
    <w:rsid w:val="00A06FDE"/>
    <w:rsid w:val="00A07507"/>
    <w:rsid w:val="00A10931"/>
    <w:rsid w:val="00A11460"/>
    <w:rsid w:val="00A11621"/>
    <w:rsid w:val="00A13303"/>
    <w:rsid w:val="00A14A62"/>
    <w:rsid w:val="00A1594D"/>
    <w:rsid w:val="00A172A2"/>
    <w:rsid w:val="00A17B0A"/>
    <w:rsid w:val="00A205E8"/>
    <w:rsid w:val="00A223C0"/>
    <w:rsid w:val="00A22C05"/>
    <w:rsid w:val="00A22E73"/>
    <w:rsid w:val="00A238FD"/>
    <w:rsid w:val="00A24CEB"/>
    <w:rsid w:val="00A26A04"/>
    <w:rsid w:val="00A27F25"/>
    <w:rsid w:val="00A301FB"/>
    <w:rsid w:val="00A31635"/>
    <w:rsid w:val="00A32058"/>
    <w:rsid w:val="00A325FA"/>
    <w:rsid w:val="00A34341"/>
    <w:rsid w:val="00A349F6"/>
    <w:rsid w:val="00A3607B"/>
    <w:rsid w:val="00A37277"/>
    <w:rsid w:val="00A37DC3"/>
    <w:rsid w:val="00A40032"/>
    <w:rsid w:val="00A40073"/>
    <w:rsid w:val="00A41B28"/>
    <w:rsid w:val="00A42B1D"/>
    <w:rsid w:val="00A43174"/>
    <w:rsid w:val="00A4489F"/>
    <w:rsid w:val="00A45149"/>
    <w:rsid w:val="00A45982"/>
    <w:rsid w:val="00A45F6A"/>
    <w:rsid w:val="00A4680B"/>
    <w:rsid w:val="00A46C82"/>
    <w:rsid w:val="00A47A72"/>
    <w:rsid w:val="00A50C67"/>
    <w:rsid w:val="00A51573"/>
    <w:rsid w:val="00A5180E"/>
    <w:rsid w:val="00A51A1A"/>
    <w:rsid w:val="00A527D7"/>
    <w:rsid w:val="00A527F7"/>
    <w:rsid w:val="00A5342A"/>
    <w:rsid w:val="00A53FC1"/>
    <w:rsid w:val="00A55674"/>
    <w:rsid w:val="00A55803"/>
    <w:rsid w:val="00A55E27"/>
    <w:rsid w:val="00A55E2E"/>
    <w:rsid w:val="00A606E6"/>
    <w:rsid w:val="00A60DF3"/>
    <w:rsid w:val="00A61292"/>
    <w:rsid w:val="00A63724"/>
    <w:rsid w:val="00A63821"/>
    <w:rsid w:val="00A64113"/>
    <w:rsid w:val="00A64329"/>
    <w:rsid w:val="00A64744"/>
    <w:rsid w:val="00A64D28"/>
    <w:rsid w:val="00A65750"/>
    <w:rsid w:val="00A65D19"/>
    <w:rsid w:val="00A66ABF"/>
    <w:rsid w:val="00A66BD0"/>
    <w:rsid w:val="00A67F8B"/>
    <w:rsid w:val="00A70123"/>
    <w:rsid w:val="00A72935"/>
    <w:rsid w:val="00A7644F"/>
    <w:rsid w:val="00A7701A"/>
    <w:rsid w:val="00A80A8E"/>
    <w:rsid w:val="00A81209"/>
    <w:rsid w:val="00A816C1"/>
    <w:rsid w:val="00A8182D"/>
    <w:rsid w:val="00A8218D"/>
    <w:rsid w:val="00A8499E"/>
    <w:rsid w:val="00A86B25"/>
    <w:rsid w:val="00A87A60"/>
    <w:rsid w:val="00A90637"/>
    <w:rsid w:val="00A909D1"/>
    <w:rsid w:val="00A910DE"/>
    <w:rsid w:val="00A9121C"/>
    <w:rsid w:val="00A92B17"/>
    <w:rsid w:val="00A93B8E"/>
    <w:rsid w:val="00A93D41"/>
    <w:rsid w:val="00A95F7A"/>
    <w:rsid w:val="00A96323"/>
    <w:rsid w:val="00AA0800"/>
    <w:rsid w:val="00AA0F94"/>
    <w:rsid w:val="00AA3DF7"/>
    <w:rsid w:val="00AA4516"/>
    <w:rsid w:val="00AA55E9"/>
    <w:rsid w:val="00AA5D02"/>
    <w:rsid w:val="00AA66B7"/>
    <w:rsid w:val="00AA67A0"/>
    <w:rsid w:val="00AA6E93"/>
    <w:rsid w:val="00AA7A46"/>
    <w:rsid w:val="00AB0D39"/>
    <w:rsid w:val="00AB178F"/>
    <w:rsid w:val="00AB4CDB"/>
    <w:rsid w:val="00AB4D79"/>
    <w:rsid w:val="00AB5057"/>
    <w:rsid w:val="00AB538F"/>
    <w:rsid w:val="00AB6226"/>
    <w:rsid w:val="00AB72AD"/>
    <w:rsid w:val="00AC0688"/>
    <w:rsid w:val="00AC0AAD"/>
    <w:rsid w:val="00AC0BAC"/>
    <w:rsid w:val="00AC4B55"/>
    <w:rsid w:val="00AC5047"/>
    <w:rsid w:val="00AC51CC"/>
    <w:rsid w:val="00AC5D03"/>
    <w:rsid w:val="00AC5E70"/>
    <w:rsid w:val="00AC620C"/>
    <w:rsid w:val="00AC696B"/>
    <w:rsid w:val="00AC71EB"/>
    <w:rsid w:val="00AC7E71"/>
    <w:rsid w:val="00AD099F"/>
    <w:rsid w:val="00AD0D50"/>
    <w:rsid w:val="00AD35BE"/>
    <w:rsid w:val="00AD37C4"/>
    <w:rsid w:val="00AD5375"/>
    <w:rsid w:val="00AD64ED"/>
    <w:rsid w:val="00AD78B0"/>
    <w:rsid w:val="00AE126D"/>
    <w:rsid w:val="00AE2109"/>
    <w:rsid w:val="00AE21E5"/>
    <w:rsid w:val="00AE2C97"/>
    <w:rsid w:val="00AE36E6"/>
    <w:rsid w:val="00AE3768"/>
    <w:rsid w:val="00AE51F8"/>
    <w:rsid w:val="00AE60D8"/>
    <w:rsid w:val="00AE797F"/>
    <w:rsid w:val="00AE7AFB"/>
    <w:rsid w:val="00AE7E7E"/>
    <w:rsid w:val="00AF0235"/>
    <w:rsid w:val="00AF06F3"/>
    <w:rsid w:val="00AF2B53"/>
    <w:rsid w:val="00AF422A"/>
    <w:rsid w:val="00AF6A4D"/>
    <w:rsid w:val="00AF71DD"/>
    <w:rsid w:val="00AF773C"/>
    <w:rsid w:val="00B0107C"/>
    <w:rsid w:val="00B01E4F"/>
    <w:rsid w:val="00B02594"/>
    <w:rsid w:val="00B02BAE"/>
    <w:rsid w:val="00B0367B"/>
    <w:rsid w:val="00B05D15"/>
    <w:rsid w:val="00B1045B"/>
    <w:rsid w:val="00B10527"/>
    <w:rsid w:val="00B10803"/>
    <w:rsid w:val="00B11D72"/>
    <w:rsid w:val="00B13B4B"/>
    <w:rsid w:val="00B14351"/>
    <w:rsid w:val="00B166C0"/>
    <w:rsid w:val="00B20598"/>
    <w:rsid w:val="00B21880"/>
    <w:rsid w:val="00B21C2B"/>
    <w:rsid w:val="00B221CA"/>
    <w:rsid w:val="00B227FE"/>
    <w:rsid w:val="00B24F79"/>
    <w:rsid w:val="00B26586"/>
    <w:rsid w:val="00B26E6C"/>
    <w:rsid w:val="00B31014"/>
    <w:rsid w:val="00B3445F"/>
    <w:rsid w:val="00B35E6B"/>
    <w:rsid w:val="00B40A5C"/>
    <w:rsid w:val="00B41C04"/>
    <w:rsid w:val="00B41FA8"/>
    <w:rsid w:val="00B429D8"/>
    <w:rsid w:val="00B43C8F"/>
    <w:rsid w:val="00B447FE"/>
    <w:rsid w:val="00B45714"/>
    <w:rsid w:val="00B46F9D"/>
    <w:rsid w:val="00B50F81"/>
    <w:rsid w:val="00B52604"/>
    <w:rsid w:val="00B5368B"/>
    <w:rsid w:val="00B54BEA"/>
    <w:rsid w:val="00B57830"/>
    <w:rsid w:val="00B611FF"/>
    <w:rsid w:val="00B61EBA"/>
    <w:rsid w:val="00B62DBA"/>
    <w:rsid w:val="00B632FF"/>
    <w:rsid w:val="00B6379E"/>
    <w:rsid w:val="00B639D9"/>
    <w:rsid w:val="00B6489C"/>
    <w:rsid w:val="00B6592D"/>
    <w:rsid w:val="00B7262C"/>
    <w:rsid w:val="00B72731"/>
    <w:rsid w:val="00B72774"/>
    <w:rsid w:val="00B72FB7"/>
    <w:rsid w:val="00B75784"/>
    <w:rsid w:val="00B80196"/>
    <w:rsid w:val="00B80934"/>
    <w:rsid w:val="00B829AF"/>
    <w:rsid w:val="00B833F6"/>
    <w:rsid w:val="00B84825"/>
    <w:rsid w:val="00B84C32"/>
    <w:rsid w:val="00B85459"/>
    <w:rsid w:val="00B8634A"/>
    <w:rsid w:val="00B87EEA"/>
    <w:rsid w:val="00B90E6E"/>
    <w:rsid w:val="00B920EC"/>
    <w:rsid w:val="00B934C0"/>
    <w:rsid w:val="00B94A4F"/>
    <w:rsid w:val="00B957D4"/>
    <w:rsid w:val="00B96B82"/>
    <w:rsid w:val="00B97D3A"/>
    <w:rsid w:val="00BA1B8D"/>
    <w:rsid w:val="00BA1CD6"/>
    <w:rsid w:val="00BA264D"/>
    <w:rsid w:val="00BA295A"/>
    <w:rsid w:val="00BA351C"/>
    <w:rsid w:val="00BA3E16"/>
    <w:rsid w:val="00BA4F13"/>
    <w:rsid w:val="00BA5DE9"/>
    <w:rsid w:val="00BA618C"/>
    <w:rsid w:val="00BA671E"/>
    <w:rsid w:val="00BA7232"/>
    <w:rsid w:val="00BA7294"/>
    <w:rsid w:val="00BA7A93"/>
    <w:rsid w:val="00BB375F"/>
    <w:rsid w:val="00BB42D2"/>
    <w:rsid w:val="00BC0A3D"/>
    <w:rsid w:val="00BC20D9"/>
    <w:rsid w:val="00BC2C8E"/>
    <w:rsid w:val="00BC2E7C"/>
    <w:rsid w:val="00BC338B"/>
    <w:rsid w:val="00BC5CF3"/>
    <w:rsid w:val="00BD006D"/>
    <w:rsid w:val="00BD0CEF"/>
    <w:rsid w:val="00BD0E77"/>
    <w:rsid w:val="00BD17C0"/>
    <w:rsid w:val="00BD17CB"/>
    <w:rsid w:val="00BD1817"/>
    <w:rsid w:val="00BD188C"/>
    <w:rsid w:val="00BD20A8"/>
    <w:rsid w:val="00BD225A"/>
    <w:rsid w:val="00BD2A9B"/>
    <w:rsid w:val="00BD3CE0"/>
    <w:rsid w:val="00BD5A06"/>
    <w:rsid w:val="00BD7050"/>
    <w:rsid w:val="00BD7AE9"/>
    <w:rsid w:val="00BD7D96"/>
    <w:rsid w:val="00BD7E42"/>
    <w:rsid w:val="00BE074C"/>
    <w:rsid w:val="00BE0E82"/>
    <w:rsid w:val="00BE4F72"/>
    <w:rsid w:val="00BE56C3"/>
    <w:rsid w:val="00BE6D77"/>
    <w:rsid w:val="00BF0433"/>
    <w:rsid w:val="00BF0441"/>
    <w:rsid w:val="00BF08C1"/>
    <w:rsid w:val="00BF0CC8"/>
    <w:rsid w:val="00BF0F4F"/>
    <w:rsid w:val="00BF1656"/>
    <w:rsid w:val="00BF21F9"/>
    <w:rsid w:val="00BF2DC3"/>
    <w:rsid w:val="00BF3123"/>
    <w:rsid w:val="00BF5544"/>
    <w:rsid w:val="00BF5EB7"/>
    <w:rsid w:val="00BF5EE9"/>
    <w:rsid w:val="00BF6357"/>
    <w:rsid w:val="00BF669D"/>
    <w:rsid w:val="00BF7EE1"/>
    <w:rsid w:val="00C00FE3"/>
    <w:rsid w:val="00C014FD"/>
    <w:rsid w:val="00C038FD"/>
    <w:rsid w:val="00C044E4"/>
    <w:rsid w:val="00C05BB4"/>
    <w:rsid w:val="00C05E01"/>
    <w:rsid w:val="00C07045"/>
    <w:rsid w:val="00C07CAF"/>
    <w:rsid w:val="00C10B43"/>
    <w:rsid w:val="00C116FE"/>
    <w:rsid w:val="00C12DC2"/>
    <w:rsid w:val="00C1308F"/>
    <w:rsid w:val="00C133F6"/>
    <w:rsid w:val="00C13DE3"/>
    <w:rsid w:val="00C14B25"/>
    <w:rsid w:val="00C14DC7"/>
    <w:rsid w:val="00C16A68"/>
    <w:rsid w:val="00C16FA3"/>
    <w:rsid w:val="00C20FE6"/>
    <w:rsid w:val="00C21338"/>
    <w:rsid w:val="00C21ED7"/>
    <w:rsid w:val="00C2288D"/>
    <w:rsid w:val="00C22C5A"/>
    <w:rsid w:val="00C24953"/>
    <w:rsid w:val="00C24C78"/>
    <w:rsid w:val="00C25045"/>
    <w:rsid w:val="00C26581"/>
    <w:rsid w:val="00C27D4A"/>
    <w:rsid w:val="00C27FA6"/>
    <w:rsid w:val="00C27FAD"/>
    <w:rsid w:val="00C3211D"/>
    <w:rsid w:val="00C32378"/>
    <w:rsid w:val="00C335A3"/>
    <w:rsid w:val="00C36C4D"/>
    <w:rsid w:val="00C36CCE"/>
    <w:rsid w:val="00C40B28"/>
    <w:rsid w:val="00C4244B"/>
    <w:rsid w:val="00C42F9B"/>
    <w:rsid w:val="00C437A0"/>
    <w:rsid w:val="00C4389B"/>
    <w:rsid w:val="00C440F0"/>
    <w:rsid w:val="00C44139"/>
    <w:rsid w:val="00C44830"/>
    <w:rsid w:val="00C44865"/>
    <w:rsid w:val="00C473B3"/>
    <w:rsid w:val="00C47489"/>
    <w:rsid w:val="00C47C6C"/>
    <w:rsid w:val="00C47F3C"/>
    <w:rsid w:val="00C5111F"/>
    <w:rsid w:val="00C53A4C"/>
    <w:rsid w:val="00C5551D"/>
    <w:rsid w:val="00C55537"/>
    <w:rsid w:val="00C571D4"/>
    <w:rsid w:val="00C57260"/>
    <w:rsid w:val="00C57916"/>
    <w:rsid w:val="00C6101E"/>
    <w:rsid w:val="00C614CB"/>
    <w:rsid w:val="00C61995"/>
    <w:rsid w:val="00C61EDF"/>
    <w:rsid w:val="00C622FA"/>
    <w:rsid w:val="00C62F39"/>
    <w:rsid w:val="00C62FF2"/>
    <w:rsid w:val="00C63F99"/>
    <w:rsid w:val="00C64A08"/>
    <w:rsid w:val="00C65DFC"/>
    <w:rsid w:val="00C67400"/>
    <w:rsid w:val="00C71A66"/>
    <w:rsid w:val="00C720EE"/>
    <w:rsid w:val="00C72121"/>
    <w:rsid w:val="00C7299F"/>
    <w:rsid w:val="00C72C94"/>
    <w:rsid w:val="00C73B27"/>
    <w:rsid w:val="00C7419B"/>
    <w:rsid w:val="00C74527"/>
    <w:rsid w:val="00C74540"/>
    <w:rsid w:val="00C74FC8"/>
    <w:rsid w:val="00C75ABB"/>
    <w:rsid w:val="00C75DB9"/>
    <w:rsid w:val="00C76BB0"/>
    <w:rsid w:val="00C80A2A"/>
    <w:rsid w:val="00C82F76"/>
    <w:rsid w:val="00C8309E"/>
    <w:rsid w:val="00C83C54"/>
    <w:rsid w:val="00C83DFF"/>
    <w:rsid w:val="00C83F16"/>
    <w:rsid w:val="00C851B5"/>
    <w:rsid w:val="00C863E2"/>
    <w:rsid w:val="00C86BF7"/>
    <w:rsid w:val="00C870DF"/>
    <w:rsid w:val="00C87887"/>
    <w:rsid w:val="00C87970"/>
    <w:rsid w:val="00C87FAA"/>
    <w:rsid w:val="00C90190"/>
    <w:rsid w:val="00C90554"/>
    <w:rsid w:val="00C922EE"/>
    <w:rsid w:val="00C927F3"/>
    <w:rsid w:val="00C92830"/>
    <w:rsid w:val="00C93F7E"/>
    <w:rsid w:val="00C94BBE"/>
    <w:rsid w:val="00C94FAF"/>
    <w:rsid w:val="00C96BB6"/>
    <w:rsid w:val="00C96CAE"/>
    <w:rsid w:val="00CA063A"/>
    <w:rsid w:val="00CA0BAA"/>
    <w:rsid w:val="00CA110E"/>
    <w:rsid w:val="00CA1694"/>
    <w:rsid w:val="00CA47F3"/>
    <w:rsid w:val="00CA5123"/>
    <w:rsid w:val="00CA56AD"/>
    <w:rsid w:val="00CA698C"/>
    <w:rsid w:val="00CA762B"/>
    <w:rsid w:val="00CB47EE"/>
    <w:rsid w:val="00CB71D9"/>
    <w:rsid w:val="00CB744E"/>
    <w:rsid w:val="00CB74C8"/>
    <w:rsid w:val="00CB78F8"/>
    <w:rsid w:val="00CC0EAC"/>
    <w:rsid w:val="00CC4159"/>
    <w:rsid w:val="00CC550C"/>
    <w:rsid w:val="00CC56F8"/>
    <w:rsid w:val="00CC73D8"/>
    <w:rsid w:val="00CD120F"/>
    <w:rsid w:val="00CD2522"/>
    <w:rsid w:val="00CD2AC9"/>
    <w:rsid w:val="00CD3AFA"/>
    <w:rsid w:val="00CD44AB"/>
    <w:rsid w:val="00CD5649"/>
    <w:rsid w:val="00CD7609"/>
    <w:rsid w:val="00CE1058"/>
    <w:rsid w:val="00CE2958"/>
    <w:rsid w:val="00CE3241"/>
    <w:rsid w:val="00CE5898"/>
    <w:rsid w:val="00CE6EA1"/>
    <w:rsid w:val="00CE725E"/>
    <w:rsid w:val="00CE7E8D"/>
    <w:rsid w:val="00CF24F2"/>
    <w:rsid w:val="00CF44B7"/>
    <w:rsid w:val="00CF4681"/>
    <w:rsid w:val="00CF4E8F"/>
    <w:rsid w:val="00CF4EC7"/>
    <w:rsid w:val="00CF5320"/>
    <w:rsid w:val="00CF60D0"/>
    <w:rsid w:val="00CF6129"/>
    <w:rsid w:val="00CF6543"/>
    <w:rsid w:val="00CF6CBD"/>
    <w:rsid w:val="00D02023"/>
    <w:rsid w:val="00D02F4C"/>
    <w:rsid w:val="00D032C2"/>
    <w:rsid w:val="00D03C0A"/>
    <w:rsid w:val="00D04446"/>
    <w:rsid w:val="00D04DFC"/>
    <w:rsid w:val="00D070F0"/>
    <w:rsid w:val="00D129CE"/>
    <w:rsid w:val="00D15B0B"/>
    <w:rsid w:val="00D15FC5"/>
    <w:rsid w:val="00D17122"/>
    <w:rsid w:val="00D1750D"/>
    <w:rsid w:val="00D20073"/>
    <w:rsid w:val="00D21619"/>
    <w:rsid w:val="00D21B61"/>
    <w:rsid w:val="00D22BA5"/>
    <w:rsid w:val="00D25E0E"/>
    <w:rsid w:val="00D26595"/>
    <w:rsid w:val="00D276BE"/>
    <w:rsid w:val="00D32653"/>
    <w:rsid w:val="00D32982"/>
    <w:rsid w:val="00D32FB8"/>
    <w:rsid w:val="00D33E2F"/>
    <w:rsid w:val="00D34501"/>
    <w:rsid w:val="00D35C27"/>
    <w:rsid w:val="00D35FBC"/>
    <w:rsid w:val="00D36401"/>
    <w:rsid w:val="00D36F53"/>
    <w:rsid w:val="00D4144B"/>
    <w:rsid w:val="00D42739"/>
    <w:rsid w:val="00D44A44"/>
    <w:rsid w:val="00D453F5"/>
    <w:rsid w:val="00D457CE"/>
    <w:rsid w:val="00D4665E"/>
    <w:rsid w:val="00D471F5"/>
    <w:rsid w:val="00D47F45"/>
    <w:rsid w:val="00D511D1"/>
    <w:rsid w:val="00D51B20"/>
    <w:rsid w:val="00D537EE"/>
    <w:rsid w:val="00D53E01"/>
    <w:rsid w:val="00D5439F"/>
    <w:rsid w:val="00D54458"/>
    <w:rsid w:val="00D57A43"/>
    <w:rsid w:val="00D60451"/>
    <w:rsid w:val="00D6176D"/>
    <w:rsid w:val="00D61C00"/>
    <w:rsid w:val="00D62548"/>
    <w:rsid w:val="00D6559C"/>
    <w:rsid w:val="00D66246"/>
    <w:rsid w:val="00D67F2E"/>
    <w:rsid w:val="00D7192C"/>
    <w:rsid w:val="00D71D8E"/>
    <w:rsid w:val="00D71ED1"/>
    <w:rsid w:val="00D7232C"/>
    <w:rsid w:val="00D72CBE"/>
    <w:rsid w:val="00D74955"/>
    <w:rsid w:val="00D76E89"/>
    <w:rsid w:val="00D83057"/>
    <w:rsid w:val="00D85578"/>
    <w:rsid w:val="00D86AD4"/>
    <w:rsid w:val="00D87CE2"/>
    <w:rsid w:val="00D905CA"/>
    <w:rsid w:val="00D90BF1"/>
    <w:rsid w:val="00D915F8"/>
    <w:rsid w:val="00D92790"/>
    <w:rsid w:val="00D93388"/>
    <w:rsid w:val="00D935DA"/>
    <w:rsid w:val="00D94092"/>
    <w:rsid w:val="00D972EB"/>
    <w:rsid w:val="00D97BD3"/>
    <w:rsid w:val="00DA13E3"/>
    <w:rsid w:val="00DA1818"/>
    <w:rsid w:val="00DA1B17"/>
    <w:rsid w:val="00DA1BB4"/>
    <w:rsid w:val="00DA2644"/>
    <w:rsid w:val="00DA3A01"/>
    <w:rsid w:val="00DA3D5A"/>
    <w:rsid w:val="00DA3E20"/>
    <w:rsid w:val="00DA3E75"/>
    <w:rsid w:val="00DA501E"/>
    <w:rsid w:val="00DA6A82"/>
    <w:rsid w:val="00DB522A"/>
    <w:rsid w:val="00DB5457"/>
    <w:rsid w:val="00DB5FB4"/>
    <w:rsid w:val="00DB626C"/>
    <w:rsid w:val="00DB6E9C"/>
    <w:rsid w:val="00DB7BF3"/>
    <w:rsid w:val="00DC0A67"/>
    <w:rsid w:val="00DC0CF1"/>
    <w:rsid w:val="00DC17AD"/>
    <w:rsid w:val="00DC17F0"/>
    <w:rsid w:val="00DC3D3B"/>
    <w:rsid w:val="00DC465B"/>
    <w:rsid w:val="00DC4972"/>
    <w:rsid w:val="00DD1554"/>
    <w:rsid w:val="00DD15EC"/>
    <w:rsid w:val="00DD1E06"/>
    <w:rsid w:val="00DD2BC8"/>
    <w:rsid w:val="00DD30FF"/>
    <w:rsid w:val="00DD3DF9"/>
    <w:rsid w:val="00DD46EC"/>
    <w:rsid w:val="00DD7345"/>
    <w:rsid w:val="00DD781B"/>
    <w:rsid w:val="00DE2332"/>
    <w:rsid w:val="00DE254F"/>
    <w:rsid w:val="00DE3293"/>
    <w:rsid w:val="00DE4C5C"/>
    <w:rsid w:val="00DE61B8"/>
    <w:rsid w:val="00DE7118"/>
    <w:rsid w:val="00DE740D"/>
    <w:rsid w:val="00DF0205"/>
    <w:rsid w:val="00DF09A6"/>
    <w:rsid w:val="00DF1A3C"/>
    <w:rsid w:val="00DF1F38"/>
    <w:rsid w:val="00DF22C0"/>
    <w:rsid w:val="00DF5972"/>
    <w:rsid w:val="00DF62E2"/>
    <w:rsid w:val="00E010B6"/>
    <w:rsid w:val="00E015DC"/>
    <w:rsid w:val="00E01B74"/>
    <w:rsid w:val="00E029CD"/>
    <w:rsid w:val="00E02D04"/>
    <w:rsid w:val="00E036AF"/>
    <w:rsid w:val="00E0477D"/>
    <w:rsid w:val="00E06AF6"/>
    <w:rsid w:val="00E0701A"/>
    <w:rsid w:val="00E10033"/>
    <w:rsid w:val="00E1194C"/>
    <w:rsid w:val="00E131B5"/>
    <w:rsid w:val="00E14826"/>
    <w:rsid w:val="00E14BA5"/>
    <w:rsid w:val="00E14E00"/>
    <w:rsid w:val="00E15EF4"/>
    <w:rsid w:val="00E1673C"/>
    <w:rsid w:val="00E17785"/>
    <w:rsid w:val="00E17D1F"/>
    <w:rsid w:val="00E2099A"/>
    <w:rsid w:val="00E23684"/>
    <w:rsid w:val="00E238AC"/>
    <w:rsid w:val="00E24DFB"/>
    <w:rsid w:val="00E26552"/>
    <w:rsid w:val="00E26C39"/>
    <w:rsid w:val="00E302E4"/>
    <w:rsid w:val="00E307E2"/>
    <w:rsid w:val="00E30D01"/>
    <w:rsid w:val="00E346A0"/>
    <w:rsid w:val="00E356CB"/>
    <w:rsid w:val="00E35E90"/>
    <w:rsid w:val="00E370DD"/>
    <w:rsid w:val="00E373D1"/>
    <w:rsid w:val="00E37769"/>
    <w:rsid w:val="00E416E6"/>
    <w:rsid w:val="00E41B5C"/>
    <w:rsid w:val="00E41F89"/>
    <w:rsid w:val="00E42554"/>
    <w:rsid w:val="00E42D51"/>
    <w:rsid w:val="00E43DBD"/>
    <w:rsid w:val="00E43EAE"/>
    <w:rsid w:val="00E43FFC"/>
    <w:rsid w:val="00E44A09"/>
    <w:rsid w:val="00E46415"/>
    <w:rsid w:val="00E50F71"/>
    <w:rsid w:val="00E513F3"/>
    <w:rsid w:val="00E51F2D"/>
    <w:rsid w:val="00E5269B"/>
    <w:rsid w:val="00E529F0"/>
    <w:rsid w:val="00E53D0F"/>
    <w:rsid w:val="00E54E20"/>
    <w:rsid w:val="00E55034"/>
    <w:rsid w:val="00E57115"/>
    <w:rsid w:val="00E577D7"/>
    <w:rsid w:val="00E603E3"/>
    <w:rsid w:val="00E61F33"/>
    <w:rsid w:val="00E63F8F"/>
    <w:rsid w:val="00E64461"/>
    <w:rsid w:val="00E65FC8"/>
    <w:rsid w:val="00E67D0F"/>
    <w:rsid w:val="00E70837"/>
    <w:rsid w:val="00E73662"/>
    <w:rsid w:val="00E749AF"/>
    <w:rsid w:val="00E749B9"/>
    <w:rsid w:val="00E74B44"/>
    <w:rsid w:val="00E754E1"/>
    <w:rsid w:val="00E75666"/>
    <w:rsid w:val="00E765F0"/>
    <w:rsid w:val="00E76BBA"/>
    <w:rsid w:val="00E77598"/>
    <w:rsid w:val="00E80889"/>
    <w:rsid w:val="00E8098A"/>
    <w:rsid w:val="00E81310"/>
    <w:rsid w:val="00E81ACF"/>
    <w:rsid w:val="00E81F62"/>
    <w:rsid w:val="00E823D3"/>
    <w:rsid w:val="00E83C9A"/>
    <w:rsid w:val="00E84917"/>
    <w:rsid w:val="00E85C72"/>
    <w:rsid w:val="00E85E70"/>
    <w:rsid w:val="00E8621A"/>
    <w:rsid w:val="00E862D7"/>
    <w:rsid w:val="00E866B1"/>
    <w:rsid w:val="00E87096"/>
    <w:rsid w:val="00E90A78"/>
    <w:rsid w:val="00E912D6"/>
    <w:rsid w:val="00E9256D"/>
    <w:rsid w:val="00E929AE"/>
    <w:rsid w:val="00E92F5C"/>
    <w:rsid w:val="00E95C00"/>
    <w:rsid w:val="00E965FB"/>
    <w:rsid w:val="00EA0CF7"/>
    <w:rsid w:val="00EA1413"/>
    <w:rsid w:val="00EA1644"/>
    <w:rsid w:val="00EA241A"/>
    <w:rsid w:val="00EA4E02"/>
    <w:rsid w:val="00EA784F"/>
    <w:rsid w:val="00EA7AD5"/>
    <w:rsid w:val="00EB179D"/>
    <w:rsid w:val="00EB2089"/>
    <w:rsid w:val="00EB26D5"/>
    <w:rsid w:val="00EB2CD9"/>
    <w:rsid w:val="00EB3D1F"/>
    <w:rsid w:val="00EB47A7"/>
    <w:rsid w:val="00EB57CD"/>
    <w:rsid w:val="00EB5B7D"/>
    <w:rsid w:val="00EB7D73"/>
    <w:rsid w:val="00EC059F"/>
    <w:rsid w:val="00EC0FAC"/>
    <w:rsid w:val="00EC26DC"/>
    <w:rsid w:val="00EC2755"/>
    <w:rsid w:val="00EC3DE0"/>
    <w:rsid w:val="00EC7F54"/>
    <w:rsid w:val="00ED13A1"/>
    <w:rsid w:val="00ED33B0"/>
    <w:rsid w:val="00ED356C"/>
    <w:rsid w:val="00ED367A"/>
    <w:rsid w:val="00ED4C89"/>
    <w:rsid w:val="00ED5216"/>
    <w:rsid w:val="00ED52C7"/>
    <w:rsid w:val="00ED6520"/>
    <w:rsid w:val="00EE0AA5"/>
    <w:rsid w:val="00EE2322"/>
    <w:rsid w:val="00EE2FE1"/>
    <w:rsid w:val="00EE4D60"/>
    <w:rsid w:val="00EE5228"/>
    <w:rsid w:val="00EE5A9D"/>
    <w:rsid w:val="00EE6020"/>
    <w:rsid w:val="00EE69A7"/>
    <w:rsid w:val="00EF19B4"/>
    <w:rsid w:val="00EF1DFD"/>
    <w:rsid w:val="00EF2F67"/>
    <w:rsid w:val="00EF32EE"/>
    <w:rsid w:val="00EF3DF1"/>
    <w:rsid w:val="00EF4817"/>
    <w:rsid w:val="00EF5A6E"/>
    <w:rsid w:val="00F0092B"/>
    <w:rsid w:val="00F016DB"/>
    <w:rsid w:val="00F027F2"/>
    <w:rsid w:val="00F03436"/>
    <w:rsid w:val="00F05AFF"/>
    <w:rsid w:val="00F05F2B"/>
    <w:rsid w:val="00F07A58"/>
    <w:rsid w:val="00F12507"/>
    <w:rsid w:val="00F12B79"/>
    <w:rsid w:val="00F13BC1"/>
    <w:rsid w:val="00F144AD"/>
    <w:rsid w:val="00F15043"/>
    <w:rsid w:val="00F168EF"/>
    <w:rsid w:val="00F17428"/>
    <w:rsid w:val="00F21781"/>
    <w:rsid w:val="00F237A6"/>
    <w:rsid w:val="00F24A72"/>
    <w:rsid w:val="00F25787"/>
    <w:rsid w:val="00F26232"/>
    <w:rsid w:val="00F26537"/>
    <w:rsid w:val="00F26C37"/>
    <w:rsid w:val="00F26C5C"/>
    <w:rsid w:val="00F26E7E"/>
    <w:rsid w:val="00F26EE9"/>
    <w:rsid w:val="00F3001F"/>
    <w:rsid w:val="00F3083E"/>
    <w:rsid w:val="00F339F6"/>
    <w:rsid w:val="00F3409D"/>
    <w:rsid w:val="00F34342"/>
    <w:rsid w:val="00F353C3"/>
    <w:rsid w:val="00F35E2C"/>
    <w:rsid w:val="00F35E74"/>
    <w:rsid w:val="00F362B1"/>
    <w:rsid w:val="00F36FA0"/>
    <w:rsid w:val="00F372E5"/>
    <w:rsid w:val="00F41CB0"/>
    <w:rsid w:val="00F42D04"/>
    <w:rsid w:val="00F44F3D"/>
    <w:rsid w:val="00F452A3"/>
    <w:rsid w:val="00F47362"/>
    <w:rsid w:val="00F50CB9"/>
    <w:rsid w:val="00F51B34"/>
    <w:rsid w:val="00F52230"/>
    <w:rsid w:val="00F528B5"/>
    <w:rsid w:val="00F5407D"/>
    <w:rsid w:val="00F55B5D"/>
    <w:rsid w:val="00F55B9D"/>
    <w:rsid w:val="00F57295"/>
    <w:rsid w:val="00F5753C"/>
    <w:rsid w:val="00F57FA8"/>
    <w:rsid w:val="00F60DCF"/>
    <w:rsid w:val="00F60E45"/>
    <w:rsid w:val="00F60F63"/>
    <w:rsid w:val="00F619B6"/>
    <w:rsid w:val="00F6246B"/>
    <w:rsid w:val="00F6297E"/>
    <w:rsid w:val="00F6351D"/>
    <w:rsid w:val="00F64103"/>
    <w:rsid w:val="00F70115"/>
    <w:rsid w:val="00F7033F"/>
    <w:rsid w:val="00F711B0"/>
    <w:rsid w:val="00F74716"/>
    <w:rsid w:val="00F77059"/>
    <w:rsid w:val="00F77127"/>
    <w:rsid w:val="00F81333"/>
    <w:rsid w:val="00F82BE4"/>
    <w:rsid w:val="00F846FC"/>
    <w:rsid w:val="00F84A31"/>
    <w:rsid w:val="00F85DC9"/>
    <w:rsid w:val="00F8747A"/>
    <w:rsid w:val="00F900FF"/>
    <w:rsid w:val="00F919F7"/>
    <w:rsid w:val="00F91A61"/>
    <w:rsid w:val="00F92D34"/>
    <w:rsid w:val="00F97007"/>
    <w:rsid w:val="00FA0DEF"/>
    <w:rsid w:val="00FA1892"/>
    <w:rsid w:val="00FA2286"/>
    <w:rsid w:val="00FA2A4E"/>
    <w:rsid w:val="00FA3336"/>
    <w:rsid w:val="00FA3F08"/>
    <w:rsid w:val="00FA4DD0"/>
    <w:rsid w:val="00FA54C4"/>
    <w:rsid w:val="00FA562F"/>
    <w:rsid w:val="00FA7204"/>
    <w:rsid w:val="00FA762F"/>
    <w:rsid w:val="00FB065C"/>
    <w:rsid w:val="00FB15BF"/>
    <w:rsid w:val="00FB2FF0"/>
    <w:rsid w:val="00FB3B8A"/>
    <w:rsid w:val="00FB3FAA"/>
    <w:rsid w:val="00FB4838"/>
    <w:rsid w:val="00FB5063"/>
    <w:rsid w:val="00FB5126"/>
    <w:rsid w:val="00FB5415"/>
    <w:rsid w:val="00FB7275"/>
    <w:rsid w:val="00FC0F3F"/>
    <w:rsid w:val="00FC1D33"/>
    <w:rsid w:val="00FC340A"/>
    <w:rsid w:val="00FC51D1"/>
    <w:rsid w:val="00FC79D8"/>
    <w:rsid w:val="00FD1A83"/>
    <w:rsid w:val="00FD1C2D"/>
    <w:rsid w:val="00FD3381"/>
    <w:rsid w:val="00FD3DCB"/>
    <w:rsid w:val="00FD4A19"/>
    <w:rsid w:val="00FD7091"/>
    <w:rsid w:val="00FE1F57"/>
    <w:rsid w:val="00FE31D8"/>
    <w:rsid w:val="00FE38DA"/>
    <w:rsid w:val="00FE4582"/>
    <w:rsid w:val="00FE4B5E"/>
    <w:rsid w:val="00FE7F64"/>
    <w:rsid w:val="00FF1629"/>
    <w:rsid w:val="00FF21DE"/>
    <w:rsid w:val="00FF2534"/>
    <w:rsid w:val="00FF2893"/>
    <w:rsid w:val="00FF4112"/>
    <w:rsid w:val="00FF4A21"/>
    <w:rsid w:val="00FF567C"/>
    <w:rsid w:val="00FF6867"/>
    <w:rsid w:val="00FF72DA"/>
    <w:rsid w:val="00FF74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D7E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9C53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81E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81E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B78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nhideWhenUsed/>
  </w:style>
  <w:style w:type="character" w:customStyle="1" w:styleId="Heading1Char">
    <w:name w:val="Heading 1 Char"/>
    <w:basedOn w:val="DefaultParagraphFont"/>
    <w:link w:val="Heading1"/>
    <w:rsid w:val="009C53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681E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681E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3B78DF"/>
    <w:rPr>
      <w:rFonts w:asciiTheme="majorHAnsi" w:eastAsiaTheme="majorEastAsia" w:hAnsiTheme="majorHAnsi" w:cstheme="majorBidi"/>
      <w:i/>
      <w:iCs/>
      <w:color w:val="2F5496" w:themeColor="accent1" w:themeShade="BF"/>
    </w:rPr>
  </w:style>
  <w:style w:type="paragraph" w:styleId="TOCHeading">
    <w:name w:val="TOC Heading"/>
    <w:basedOn w:val="Heading1"/>
    <w:next w:val="Normal"/>
    <w:unhideWhenUsed/>
    <w:qFormat/>
    <w:rsid w:val="00D66246"/>
    <w:pPr>
      <w:outlineLvl w:val="9"/>
    </w:pPr>
    <w:rPr>
      <w:lang w:val="en-US"/>
    </w:rPr>
  </w:style>
  <w:style w:type="paragraph" w:styleId="TOC1">
    <w:name w:val="toc 1"/>
    <w:basedOn w:val="Normal"/>
    <w:next w:val="Normal"/>
    <w:autoRedefine/>
    <w:unhideWhenUsed/>
    <w:rsid w:val="00D66246"/>
    <w:pPr>
      <w:spacing w:after="100"/>
    </w:pPr>
  </w:style>
  <w:style w:type="character" w:styleId="Hyperlink">
    <w:name w:val="Hyperlink"/>
    <w:basedOn w:val="DefaultParagraphFont"/>
    <w:unhideWhenUsed/>
    <w:rsid w:val="00D66246"/>
    <w:rPr>
      <w:color w:val="0563C1" w:themeColor="hyperlink"/>
      <w:u w:val="single"/>
    </w:rPr>
  </w:style>
  <w:style w:type="paragraph" w:styleId="Header">
    <w:name w:val="header"/>
    <w:basedOn w:val="Normal"/>
    <w:link w:val="HeaderChar"/>
    <w:unhideWhenUsed/>
    <w:rsid w:val="00945562"/>
    <w:pPr>
      <w:tabs>
        <w:tab w:val="center" w:pos="4513"/>
        <w:tab w:val="right" w:pos="9026"/>
      </w:tabs>
      <w:spacing w:after="0" w:line="240" w:lineRule="auto"/>
    </w:pPr>
  </w:style>
  <w:style w:type="character" w:customStyle="1" w:styleId="HeaderChar">
    <w:name w:val="Header Char"/>
    <w:basedOn w:val="DefaultParagraphFont"/>
    <w:link w:val="Header"/>
    <w:rsid w:val="00945562"/>
  </w:style>
  <w:style w:type="paragraph" w:styleId="Footer">
    <w:name w:val="footer"/>
    <w:basedOn w:val="Normal"/>
    <w:link w:val="FooterChar"/>
    <w:unhideWhenUsed/>
    <w:rsid w:val="00945562"/>
    <w:pPr>
      <w:tabs>
        <w:tab w:val="center" w:pos="4513"/>
        <w:tab w:val="right" w:pos="9026"/>
      </w:tabs>
      <w:spacing w:after="0" w:line="240" w:lineRule="auto"/>
    </w:pPr>
  </w:style>
  <w:style w:type="character" w:customStyle="1" w:styleId="FooterChar">
    <w:name w:val="Footer Char"/>
    <w:basedOn w:val="DefaultParagraphFont"/>
    <w:link w:val="Footer"/>
    <w:rsid w:val="00945562"/>
  </w:style>
  <w:style w:type="paragraph" w:styleId="ListParagraph">
    <w:name w:val="List Paragraph"/>
    <w:basedOn w:val="Normal"/>
    <w:qFormat/>
    <w:rsid w:val="00682875"/>
    <w:pPr>
      <w:ind w:left="720"/>
      <w:contextualSpacing/>
    </w:pPr>
  </w:style>
  <w:style w:type="paragraph" w:styleId="NormalWeb">
    <w:name w:val="Normal (Web)"/>
    <w:basedOn w:val="Normal"/>
    <w:unhideWhenUsed/>
    <w:rsid w:val="00E577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9E0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nhideWhenUsed/>
    <w:rsid w:val="00116A53"/>
    <w:pPr>
      <w:spacing w:after="100"/>
      <w:ind w:left="220"/>
    </w:pPr>
  </w:style>
  <w:style w:type="paragraph" w:styleId="TOC3">
    <w:name w:val="toc 3"/>
    <w:basedOn w:val="Normal"/>
    <w:next w:val="Normal"/>
    <w:autoRedefine/>
    <w:unhideWhenUsed/>
    <w:rsid w:val="00116A53"/>
    <w:pPr>
      <w:spacing w:after="100"/>
      <w:ind w:left="440"/>
    </w:pPr>
  </w:style>
  <w:style w:type="paragraph" w:styleId="Revision">
    <w:name w:val="Revision"/>
    <w:hidden/>
    <w:rsid w:val="00333A3C"/>
    <w:pPr>
      <w:spacing w:after="0" w:line="240" w:lineRule="auto"/>
    </w:pPr>
  </w:style>
  <w:style w:type="table" w:customStyle="1" w:styleId="TableGrid1">
    <w:name w:val="Table Grid1"/>
    <w:basedOn w:val="TableNormal"/>
    <w:next w:val="TableGrid"/>
    <w:unhideWhenUsed/>
    <w:rsid w:val="004E0393"/>
    <w:pPr>
      <w:spacing w:after="0" w:line="240" w:lineRule="auto"/>
    </w:pPr>
    <w:rPr>
      <w:rFonts w:eastAsia="Meiryo UI"/>
      <w:kern w:val="2"/>
      <w:sz w:val="21"/>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2A59AE"/>
    <w:pPr>
      <w:spacing w:after="0" w:line="240" w:lineRule="auto"/>
      <w:ind w:left="10" w:hanging="10"/>
    </w:pPr>
    <w:rPr>
      <w:rFonts w:ascii="Century" w:eastAsia="Century" w:hAnsi="Century" w:cs="Century"/>
      <w:color w:val="000000"/>
      <w:kern w:val="2"/>
      <w:sz w:val="21"/>
      <w:lang w:val="en-US" w:eastAsia="ja-JP"/>
    </w:rPr>
  </w:style>
  <w:style w:type="paragraph" w:styleId="TableofFigures">
    <w:name w:val="table of figures"/>
    <w:basedOn w:val="Normal"/>
    <w:next w:val="Normal"/>
    <w:unhideWhenUsed/>
    <w:rsid w:val="003213D4"/>
    <w:pPr>
      <w:spacing w:after="0"/>
    </w:pPr>
    <w:rPr>
      <w:rFonts w:cstheme="minorHAnsi"/>
      <w:i/>
      <w:iCs/>
      <w:sz w:val="20"/>
      <w:szCs w:val="20"/>
    </w:rPr>
  </w:style>
  <w:style w:type="paragraph" w:styleId="BalloonText">
    <w:name w:val="Balloon Text"/>
    <w:basedOn w:val="Normal"/>
    <w:link w:val="BalloonTextChar"/>
    <w:uiPriority w:val="99"/>
    <w:semiHidden/>
    <w:unhideWhenUsed/>
    <w:rsid w:val="007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1F5"/>
    <w:rPr>
      <w:rFonts w:ascii="Tahoma" w:hAnsi="Tahoma" w:cs="Tahoma"/>
      <w:sz w:val="16"/>
      <w:szCs w:val="16"/>
    </w:rPr>
  </w:style>
  <w:style w:type="paragraph" w:styleId="Caption">
    <w:name w:val="caption"/>
    <w:basedOn w:val="Normal"/>
    <w:next w:val="Normal"/>
    <w:uiPriority w:val="35"/>
    <w:unhideWhenUsed/>
    <w:qFormat/>
    <w:rsid w:val="00AB4CDB"/>
    <w:pPr>
      <w:spacing w:after="200" w:line="240" w:lineRule="auto"/>
    </w:pPr>
    <w:rPr>
      <w:b/>
      <w:bCs/>
      <w:color w:val="4472C4" w:themeColor="accent1"/>
      <w:sz w:val="18"/>
      <w:szCs w:val="18"/>
    </w:rPr>
  </w:style>
  <w:style w:type="paragraph" w:styleId="TOC4">
    <w:name w:val="toc 4"/>
    <w:basedOn w:val="Normal"/>
    <w:next w:val="Normal"/>
    <w:autoRedefine/>
    <w:uiPriority w:val="39"/>
    <w:unhideWhenUsed/>
    <w:rsid w:val="007B572C"/>
    <w:pPr>
      <w:spacing w:after="100" w:line="276" w:lineRule="auto"/>
      <w:ind w:left="660"/>
    </w:pPr>
    <w:rPr>
      <w:rFonts w:eastAsiaTheme="minorEastAsia"/>
      <w:lang w:eastAsia="en-GB"/>
    </w:rPr>
  </w:style>
  <w:style w:type="paragraph" w:styleId="TOC5">
    <w:name w:val="toc 5"/>
    <w:basedOn w:val="Normal"/>
    <w:next w:val="Normal"/>
    <w:autoRedefine/>
    <w:uiPriority w:val="39"/>
    <w:unhideWhenUsed/>
    <w:rsid w:val="007B572C"/>
    <w:pPr>
      <w:spacing w:after="100" w:line="276" w:lineRule="auto"/>
      <w:ind w:left="880"/>
    </w:pPr>
    <w:rPr>
      <w:rFonts w:eastAsiaTheme="minorEastAsia"/>
      <w:lang w:eastAsia="en-GB"/>
    </w:rPr>
  </w:style>
  <w:style w:type="paragraph" w:styleId="TOC6">
    <w:name w:val="toc 6"/>
    <w:basedOn w:val="Normal"/>
    <w:next w:val="Normal"/>
    <w:autoRedefine/>
    <w:uiPriority w:val="39"/>
    <w:unhideWhenUsed/>
    <w:rsid w:val="007B572C"/>
    <w:pPr>
      <w:spacing w:after="100" w:line="276" w:lineRule="auto"/>
      <w:ind w:left="1100"/>
    </w:pPr>
    <w:rPr>
      <w:rFonts w:eastAsiaTheme="minorEastAsia"/>
      <w:lang w:eastAsia="en-GB"/>
    </w:rPr>
  </w:style>
  <w:style w:type="paragraph" w:styleId="TOC7">
    <w:name w:val="toc 7"/>
    <w:basedOn w:val="Normal"/>
    <w:next w:val="Normal"/>
    <w:autoRedefine/>
    <w:uiPriority w:val="39"/>
    <w:unhideWhenUsed/>
    <w:rsid w:val="007B572C"/>
    <w:pPr>
      <w:spacing w:after="100" w:line="276" w:lineRule="auto"/>
      <w:ind w:left="1320"/>
    </w:pPr>
    <w:rPr>
      <w:rFonts w:eastAsiaTheme="minorEastAsia"/>
      <w:lang w:eastAsia="en-GB"/>
    </w:rPr>
  </w:style>
  <w:style w:type="paragraph" w:styleId="TOC8">
    <w:name w:val="toc 8"/>
    <w:basedOn w:val="Normal"/>
    <w:next w:val="Normal"/>
    <w:autoRedefine/>
    <w:uiPriority w:val="39"/>
    <w:unhideWhenUsed/>
    <w:rsid w:val="007B572C"/>
    <w:pPr>
      <w:spacing w:after="100" w:line="276" w:lineRule="auto"/>
      <w:ind w:left="1540"/>
    </w:pPr>
    <w:rPr>
      <w:rFonts w:eastAsiaTheme="minorEastAsia"/>
      <w:lang w:eastAsia="en-GB"/>
    </w:rPr>
  </w:style>
  <w:style w:type="paragraph" w:styleId="TOC9">
    <w:name w:val="toc 9"/>
    <w:basedOn w:val="Normal"/>
    <w:next w:val="Normal"/>
    <w:autoRedefine/>
    <w:uiPriority w:val="39"/>
    <w:unhideWhenUsed/>
    <w:rsid w:val="007B572C"/>
    <w:pPr>
      <w:spacing w:after="100" w:line="276" w:lineRule="auto"/>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9C53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81E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81E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3B78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nhideWhenUsed/>
  </w:style>
  <w:style w:type="character" w:customStyle="1" w:styleId="Heading1Char">
    <w:name w:val="Heading 1 Char"/>
    <w:basedOn w:val="DefaultParagraphFont"/>
    <w:link w:val="Heading1"/>
    <w:rsid w:val="009C53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681E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681E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3B78DF"/>
    <w:rPr>
      <w:rFonts w:asciiTheme="majorHAnsi" w:eastAsiaTheme="majorEastAsia" w:hAnsiTheme="majorHAnsi" w:cstheme="majorBidi"/>
      <w:i/>
      <w:iCs/>
      <w:color w:val="2F5496" w:themeColor="accent1" w:themeShade="BF"/>
    </w:rPr>
  </w:style>
  <w:style w:type="paragraph" w:styleId="TOCHeading">
    <w:name w:val="TOC Heading"/>
    <w:basedOn w:val="Heading1"/>
    <w:next w:val="Normal"/>
    <w:unhideWhenUsed/>
    <w:qFormat/>
    <w:rsid w:val="00D66246"/>
    <w:pPr>
      <w:outlineLvl w:val="9"/>
    </w:pPr>
    <w:rPr>
      <w:lang w:val="en-US"/>
    </w:rPr>
  </w:style>
  <w:style w:type="paragraph" w:styleId="TOC1">
    <w:name w:val="toc 1"/>
    <w:basedOn w:val="Normal"/>
    <w:next w:val="Normal"/>
    <w:autoRedefine/>
    <w:unhideWhenUsed/>
    <w:rsid w:val="00D66246"/>
    <w:pPr>
      <w:spacing w:after="100"/>
    </w:pPr>
  </w:style>
  <w:style w:type="character" w:styleId="Hyperlink">
    <w:name w:val="Hyperlink"/>
    <w:basedOn w:val="DefaultParagraphFont"/>
    <w:unhideWhenUsed/>
    <w:rsid w:val="00D66246"/>
    <w:rPr>
      <w:color w:val="0563C1" w:themeColor="hyperlink"/>
      <w:u w:val="single"/>
    </w:rPr>
  </w:style>
  <w:style w:type="paragraph" w:styleId="Header">
    <w:name w:val="header"/>
    <w:basedOn w:val="Normal"/>
    <w:link w:val="HeaderChar"/>
    <w:unhideWhenUsed/>
    <w:rsid w:val="00945562"/>
    <w:pPr>
      <w:tabs>
        <w:tab w:val="center" w:pos="4513"/>
        <w:tab w:val="right" w:pos="9026"/>
      </w:tabs>
      <w:spacing w:after="0" w:line="240" w:lineRule="auto"/>
    </w:pPr>
  </w:style>
  <w:style w:type="character" w:customStyle="1" w:styleId="HeaderChar">
    <w:name w:val="Header Char"/>
    <w:basedOn w:val="DefaultParagraphFont"/>
    <w:link w:val="Header"/>
    <w:rsid w:val="00945562"/>
  </w:style>
  <w:style w:type="paragraph" w:styleId="Footer">
    <w:name w:val="footer"/>
    <w:basedOn w:val="Normal"/>
    <w:link w:val="FooterChar"/>
    <w:unhideWhenUsed/>
    <w:rsid w:val="00945562"/>
    <w:pPr>
      <w:tabs>
        <w:tab w:val="center" w:pos="4513"/>
        <w:tab w:val="right" w:pos="9026"/>
      </w:tabs>
      <w:spacing w:after="0" w:line="240" w:lineRule="auto"/>
    </w:pPr>
  </w:style>
  <w:style w:type="character" w:customStyle="1" w:styleId="FooterChar">
    <w:name w:val="Footer Char"/>
    <w:basedOn w:val="DefaultParagraphFont"/>
    <w:link w:val="Footer"/>
    <w:rsid w:val="00945562"/>
  </w:style>
  <w:style w:type="paragraph" w:styleId="ListParagraph">
    <w:name w:val="List Paragraph"/>
    <w:basedOn w:val="Normal"/>
    <w:qFormat/>
    <w:rsid w:val="00682875"/>
    <w:pPr>
      <w:ind w:left="720"/>
      <w:contextualSpacing/>
    </w:pPr>
  </w:style>
  <w:style w:type="paragraph" w:styleId="NormalWeb">
    <w:name w:val="Normal (Web)"/>
    <w:basedOn w:val="Normal"/>
    <w:unhideWhenUsed/>
    <w:rsid w:val="00E577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9E0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nhideWhenUsed/>
    <w:rsid w:val="00116A53"/>
    <w:pPr>
      <w:spacing w:after="100"/>
      <w:ind w:left="220"/>
    </w:pPr>
  </w:style>
  <w:style w:type="paragraph" w:styleId="TOC3">
    <w:name w:val="toc 3"/>
    <w:basedOn w:val="Normal"/>
    <w:next w:val="Normal"/>
    <w:autoRedefine/>
    <w:unhideWhenUsed/>
    <w:rsid w:val="00116A53"/>
    <w:pPr>
      <w:spacing w:after="100"/>
      <w:ind w:left="440"/>
    </w:pPr>
  </w:style>
  <w:style w:type="paragraph" w:styleId="Revision">
    <w:name w:val="Revision"/>
    <w:hidden/>
    <w:rsid w:val="00333A3C"/>
    <w:pPr>
      <w:spacing w:after="0" w:line="240" w:lineRule="auto"/>
    </w:pPr>
  </w:style>
  <w:style w:type="table" w:customStyle="1" w:styleId="TableGrid1">
    <w:name w:val="Table Grid1"/>
    <w:basedOn w:val="TableNormal"/>
    <w:next w:val="TableGrid"/>
    <w:unhideWhenUsed/>
    <w:rsid w:val="004E0393"/>
    <w:pPr>
      <w:spacing w:after="0" w:line="240" w:lineRule="auto"/>
    </w:pPr>
    <w:rPr>
      <w:rFonts w:eastAsia="Meiryo UI"/>
      <w:kern w:val="2"/>
      <w:sz w:val="21"/>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2A59AE"/>
    <w:pPr>
      <w:spacing w:after="0" w:line="240" w:lineRule="auto"/>
      <w:ind w:left="10" w:hanging="10"/>
    </w:pPr>
    <w:rPr>
      <w:rFonts w:ascii="Century" w:eastAsia="Century" w:hAnsi="Century" w:cs="Century"/>
      <w:color w:val="000000"/>
      <w:kern w:val="2"/>
      <w:sz w:val="21"/>
      <w:lang w:val="en-US" w:eastAsia="ja-JP"/>
    </w:rPr>
  </w:style>
  <w:style w:type="paragraph" w:styleId="TableofFigures">
    <w:name w:val="table of figures"/>
    <w:basedOn w:val="Normal"/>
    <w:next w:val="Normal"/>
    <w:unhideWhenUsed/>
    <w:rsid w:val="003213D4"/>
    <w:pPr>
      <w:spacing w:after="0"/>
    </w:pPr>
    <w:rPr>
      <w:rFonts w:cstheme="minorHAnsi"/>
      <w:i/>
      <w:iCs/>
      <w:sz w:val="20"/>
      <w:szCs w:val="20"/>
    </w:rPr>
  </w:style>
  <w:style w:type="paragraph" w:styleId="BalloonText">
    <w:name w:val="Balloon Text"/>
    <w:basedOn w:val="Normal"/>
    <w:link w:val="BalloonTextChar"/>
    <w:uiPriority w:val="99"/>
    <w:semiHidden/>
    <w:unhideWhenUsed/>
    <w:rsid w:val="007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1F5"/>
    <w:rPr>
      <w:rFonts w:ascii="Tahoma" w:hAnsi="Tahoma" w:cs="Tahoma"/>
      <w:sz w:val="16"/>
      <w:szCs w:val="16"/>
    </w:rPr>
  </w:style>
  <w:style w:type="paragraph" w:styleId="Caption">
    <w:name w:val="caption"/>
    <w:basedOn w:val="Normal"/>
    <w:next w:val="Normal"/>
    <w:uiPriority w:val="35"/>
    <w:unhideWhenUsed/>
    <w:qFormat/>
    <w:rsid w:val="00AB4CDB"/>
    <w:pPr>
      <w:spacing w:after="200" w:line="240" w:lineRule="auto"/>
    </w:pPr>
    <w:rPr>
      <w:b/>
      <w:bCs/>
      <w:color w:val="4472C4" w:themeColor="accent1"/>
      <w:sz w:val="18"/>
      <w:szCs w:val="18"/>
    </w:rPr>
  </w:style>
  <w:style w:type="paragraph" w:styleId="TOC4">
    <w:name w:val="toc 4"/>
    <w:basedOn w:val="Normal"/>
    <w:next w:val="Normal"/>
    <w:autoRedefine/>
    <w:uiPriority w:val="39"/>
    <w:unhideWhenUsed/>
    <w:rsid w:val="007B572C"/>
    <w:pPr>
      <w:spacing w:after="100" w:line="276" w:lineRule="auto"/>
      <w:ind w:left="660"/>
    </w:pPr>
    <w:rPr>
      <w:rFonts w:eastAsiaTheme="minorEastAsia"/>
      <w:lang w:eastAsia="en-GB"/>
    </w:rPr>
  </w:style>
  <w:style w:type="paragraph" w:styleId="TOC5">
    <w:name w:val="toc 5"/>
    <w:basedOn w:val="Normal"/>
    <w:next w:val="Normal"/>
    <w:autoRedefine/>
    <w:uiPriority w:val="39"/>
    <w:unhideWhenUsed/>
    <w:rsid w:val="007B572C"/>
    <w:pPr>
      <w:spacing w:after="100" w:line="276" w:lineRule="auto"/>
      <w:ind w:left="880"/>
    </w:pPr>
    <w:rPr>
      <w:rFonts w:eastAsiaTheme="minorEastAsia"/>
      <w:lang w:eastAsia="en-GB"/>
    </w:rPr>
  </w:style>
  <w:style w:type="paragraph" w:styleId="TOC6">
    <w:name w:val="toc 6"/>
    <w:basedOn w:val="Normal"/>
    <w:next w:val="Normal"/>
    <w:autoRedefine/>
    <w:uiPriority w:val="39"/>
    <w:unhideWhenUsed/>
    <w:rsid w:val="007B572C"/>
    <w:pPr>
      <w:spacing w:after="100" w:line="276" w:lineRule="auto"/>
      <w:ind w:left="1100"/>
    </w:pPr>
    <w:rPr>
      <w:rFonts w:eastAsiaTheme="minorEastAsia"/>
      <w:lang w:eastAsia="en-GB"/>
    </w:rPr>
  </w:style>
  <w:style w:type="paragraph" w:styleId="TOC7">
    <w:name w:val="toc 7"/>
    <w:basedOn w:val="Normal"/>
    <w:next w:val="Normal"/>
    <w:autoRedefine/>
    <w:uiPriority w:val="39"/>
    <w:unhideWhenUsed/>
    <w:rsid w:val="007B572C"/>
    <w:pPr>
      <w:spacing w:after="100" w:line="276" w:lineRule="auto"/>
      <w:ind w:left="1320"/>
    </w:pPr>
    <w:rPr>
      <w:rFonts w:eastAsiaTheme="minorEastAsia"/>
      <w:lang w:eastAsia="en-GB"/>
    </w:rPr>
  </w:style>
  <w:style w:type="paragraph" w:styleId="TOC8">
    <w:name w:val="toc 8"/>
    <w:basedOn w:val="Normal"/>
    <w:next w:val="Normal"/>
    <w:autoRedefine/>
    <w:uiPriority w:val="39"/>
    <w:unhideWhenUsed/>
    <w:rsid w:val="007B572C"/>
    <w:pPr>
      <w:spacing w:after="100" w:line="276" w:lineRule="auto"/>
      <w:ind w:left="1540"/>
    </w:pPr>
    <w:rPr>
      <w:rFonts w:eastAsiaTheme="minorEastAsia"/>
      <w:lang w:eastAsia="en-GB"/>
    </w:rPr>
  </w:style>
  <w:style w:type="paragraph" w:styleId="TOC9">
    <w:name w:val="toc 9"/>
    <w:basedOn w:val="Normal"/>
    <w:next w:val="Normal"/>
    <w:autoRedefine/>
    <w:uiPriority w:val="39"/>
    <w:unhideWhenUsed/>
    <w:rsid w:val="007B572C"/>
    <w:pPr>
      <w:spacing w:after="100" w:line="276" w:lineRule="auto"/>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1880">
      <w:bodyDiv w:val="1"/>
      <w:marLeft w:val="0"/>
      <w:marRight w:val="0"/>
      <w:marTop w:val="0"/>
      <w:marBottom w:val="0"/>
      <w:divBdr>
        <w:top w:val="none" w:sz="0" w:space="0" w:color="auto"/>
        <w:left w:val="none" w:sz="0" w:space="0" w:color="auto"/>
        <w:bottom w:val="none" w:sz="0" w:space="0" w:color="auto"/>
        <w:right w:val="none" w:sz="0" w:space="0" w:color="auto"/>
      </w:divBdr>
    </w:div>
    <w:div w:id="270282620">
      <w:bodyDiv w:val="1"/>
      <w:marLeft w:val="0"/>
      <w:marRight w:val="0"/>
      <w:marTop w:val="0"/>
      <w:marBottom w:val="0"/>
      <w:divBdr>
        <w:top w:val="none" w:sz="0" w:space="0" w:color="auto"/>
        <w:left w:val="none" w:sz="0" w:space="0" w:color="auto"/>
        <w:bottom w:val="none" w:sz="0" w:space="0" w:color="auto"/>
        <w:right w:val="none" w:sz="0" w:space="0" w:color="auto"/>
      </w:divBdr>
    </w:div>
    <w:div w:id="287516939">
      <w:bodyDiv w:val="1"/>
      <w:marLeft w:val="0"/>
      <w:marRight w:val="0"/>
      <w:marTop w:val="0"/>
      <w:marBottom w:val="0"/>
      <w:divBdr>
        <w:top w:val="none" w:sz="0" w:space="0" w:color="auto"/>
        <w:left w:val="none" w:sz="0" w:space="0" w:color="auto"/>
        <w:bottom w:val="none" w:sz="0" w:space="0" w:color="auto"/>
        <w:right w:val="none" w:sz="0" w:space="0" w:color="auto"/>
      </w:divBdr>
    </w:div>
    <w:div w:id="565460096">
      <w:bodyDiv w:val="1"/>
      <w:marLeft w:val="0"/>
      <w:marRight w:val="0"/>
      <w:marTop w:val="0"/>
      <w:marBottom w:val="0"/>
      <w:divBdr>
        <w:top w:val="none" w:sz="0" w:space="0" w:color="auto"/>
        <w:left w:val="none" w:sz="0" w:space="0" w:color="auto"/>
        <w:bottom w:val="none" w:sz="0" w:space="0" w:color="auto"/>
        <w:right w:val="none" w:sz="0" w:space="0" w:color="auto"/>
      </w:divBdr>
      <w:divsChild>
        <w:div w:id="1220705180">
          <w:marLeft w:val="0"/>
          <w:marRight w:val="0"/>
          <w:marTop w:val="0"/>
          <w:marBottom w:val="0"/>
          <w:divBdr>
            <w:top w:val="none" w:sz="0" w:space="0" w:color="auto"/>
            <w:left w:val="none" w:sz="0" w:space="0" w:color="auto"/>
            <w:bottom w:val="none" w:sz="0" w:space="0" w:color="auto"/>
            <w:right w:val="none" w:sz="0" w:space="0" w:color="auto"/>
          </w:divBdr>
        </w:div>
        <w:div w:id="1336491307">
          <w:marLeft w:val="0"/>
          <w:marRight w:val="0"/>
          <w:marTop w:val="0"/>
          <w:marBottom w:val="0"/>
          <w:divBdr>
            <w:top w:val="none" w:sz="0" w:space="0" w:color="auto"/>
            <w:left w:val="none" w:sz="0" w:space="0" w:color="auto"/>
            <w:bottom w:val="none" w:sz="0" w:space="0" w:color="auto"/>
            <w:right w:val="none" w:sz="0" w:space="0" w:color="auto"/>
          </w:divBdr>
        </w:div>
      </w:divsChild>
    </w:div>
    <w:div w:id="1230727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kot</b:Tag>
    <b:SourceType>Book</b:SourceType>
    <b:Guid>{C77D264E-B907-4154-AE63-BDFC00E7DDDF}</b:Guid>
    <b:Author>
      <b:Author>
        <b:NameList>
          <b:Person>
            <b:Last>kothari</b:Last>
          </b:Person>
        </b:NameList>
      </b:Author>
    </b:Author>
    <b:RefOrder>1</b:RefOrder>
  </b:Source>
  <b:Source>
    <b:Tag>Nan</b:Tag>
    <b:SourceType>DocumentFromInternetSite</b:SourceType>
    <b:Guid>{1AE57A95-E161-4D76-8422-749000DE4484}</b:Guid>
    <b:Title>Reasearch Ethics.Ca</b:Title>
    <b:InternetSiteTitle>What is research ethics</b:InternetSiteTitle>
    <b:URL>https://researchethics.ca/what-is-research-ethics/</b:URL>
    <b:Author>
      <b:Author>
        <b:NameList>
          <b:Person>
            <b:Last>Nancy Walton</b:Last>
            <b:First>Ph.D</b:First>
          </b:Person>
        </b:NameList>
      </b:Author>
    </b:Author>
    <b:Year>2013</b:Year>
    <b:RefOrder>34</b:RefOrder>
  </b:Source>
  <b:Source>
    <b:Tag>Fou11</b:Tag>
    <b:SourceType>JournalArticle</b:SourceType>
    <b:Guid>{7D55C6DD-0F88-4A31-BE96-93D7C5D9AB05}</b:Guid>
    <b:Author>
      <b:Author>
        <b:Corporate>Fouka, G &amp; Mantzorou, M</b:Corporate>
      </b:Author>
    </b:Author>
    <b:Title>What are the Major Ethical Issues in Conducting Research? Is there a Conflict between the Research Ethics and the Natural</b:Title>
    <b:Year>2011</b:Year>
    <b:JournalName>Health Science Journal,</b:JournalName>
    <b:Pages>Page 5</b:Pages>
    <b:RefOrder>35</b:RefOrder>
  </b:Source>
  <b:Source>
    <b:Tag>Cre14</b:Tag>
    <b:SourceType>Report</b:SourceType>
    <b:Guid>{36A77074-ACB0-4B37-9BB5-33587C3B3C6E}</b:Guid>
    <b:Author>
      <b:Author>
        <b:NameList>
          <b:Person>
            <b:Last>Creswell</b:Last>
            <b:First>J</b:First>
          </b:Person>
        </b:NameList>
      </b:Author>
    </b:Author>
    <b:Title>Research Design Qualitative Quantitative and Mixed Method Approaches</b:Title>
    <b:Year>2014</b:Year>
    <b:Publisher>Sage Publications</b:Publisher>
    <b:City>London</b:City>
    <b:RefOrder>32</b:RefOrder>
  </b:Source>
</b:Sources>
</file>

<file path=customXml/itemProps1.xml><?xml version="1.0" encoding="utf-8"?>
<ds:datastoreItem xmlns:ds="http://schemas.openxmlformats.org/officeDocument/2006/customXml" ds:itemID="{53E3BFFA-663B-4955-B9B8-21C6F09D7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122</Pages>
  <Words>22444</Words>
  <Characters>418189</Characters>
  <Application>Microsoft Office Word</Application>
  <DocSecurity>0</DocSecurity>
  <Lines>3484</Lines>
  <Paragraphs>879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AFEM2</dc:creator>
  <cp:lastModifiedBy>DELL</cp:lastModifiedBy>
  <cp:revision>7</cp:revision>
  <cp:lastPrinted>2023-12-04T17:52:00Z</cp:lastPrinted>
  <dcterms:created xsi:type="dcterms:W3CDTF">2023-12-04T17:40:00Z</dcterms:created>
  <dcterms:modified xsi:type="dcterms:W3CDTF">2023-12-04T17:56:00Z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290c2645-0622-3a59-af56-e8f9e024cc23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9dc1a2684f2e74221e5ebe8488c4173cd2119667d35b4e9c9f6f4458131e94b2</vt:lpwstr>
  </property>
</Properties>
</file>