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623" w:rsidRPr="001E78FA" w:rsidRDefault="00A13623" w:rsidP="001E78FA">
      <w:pPr>
        <w:jc w:val="center"/>
        <w:rPr>
          <w:b/>
          <w:lang w:val="en-CA" w:eastAsia="en-GB"/>
        </w:rPr>
      </w:pPr>
      <w:r w:rsidRPr="001E78FA">
        <w:rPr>
          <w:b/>
          <w:lang w:val="en-CA" w:eastAsia="en-GB"/>
        </w:rPr>
        <w:t>IMPACT OF CLIMATE CHANGE ON WATER RESOURSES MANAGEMENT IN ZANZIBAR: A CASE OF WEST A DISTRICT</w:t>
      </w:r>
    </w:p>
    <w:p w:rsidR="00A13623" w:rsidRPr="004F61B8" w:rsidRDefault="00A13623" w:rsidP="001E78FA">
      <w:pPr>
        <w:rPr>
          <w:szCs w:val="24"/>
          <w:lang w:val="en-CA" w:eastAsia="en-GB"/>
        </w:rPr>
      </w:pPr>
    </w:p>
    <w:p w:rsidR="00A13623" w:rsidRPr="004F61B8" w:rsidRDefault="00A13623" w:rsidP="001E78FA">
      <w:pPr>
        <w:rPr>
          <w:szCs w:val="24"/>
          <w:lang w:val="en-CA" w:eastAsia="en-GB"/>
        </w:rPr>
      </w:pPr>
    </w:p>
    <w:p w:rsidR="00A13623" w:rsidRPr="004F61B8" w:rsidRDefault="00A13623" w:rsidP="001E78FA">
      <w:pPr>
        <w:rPr>
          <w:szCs w:val="24"/>
          <w:lang w:val="en-CA" w:eastAsia="en-GB"/>
        </w:rPr>
      </w:pPr>
    </w:p>
    <w:p w:rsidR="00A13623" w:rsidRPr="004F61B8" w:rsidRDefault="00A13623" w:rsidP="001E78FA">
      <w:pPr>
        <w:rPr>
          <w:szCs w:val="24"/>
          <w:lang w:val="en-CA" w:eastAsia="en-GB"/>
        </w:rPr>
      </w:pPr>
    </w:p>
    <w:p w:rsidR="001E78FA" w:rsidRDefault="001E78FA" w:rsidP="001E78FA">
      <w:pPr>
        <w:jc w:val="center"/>
        <w:rPr>
          <w:b/>
          <w:szCs w:val="24"/>
          <w:lang w:val="en-CA" w:eastAsia="en-GB"/>
        </w:rPr>
      </w:pPr>
    </w:p>
    <w:p w:rsidR="00A13623" w:rsidRPr="001E78FA" w:rsidRDefault="00A13623" w:rsidP="001E78FA">
      <w:pPr>
        <w:jc w:val="center"/>
        <w:rPr>
          <w:b/>
          <w:szCs w:val="24"/>
          <w:lang w:val="en-CA" w:eastAsia="en-GB"/>
        </w:rPr>
      </w:pPr>
      <w:r w:rsidRPr="001E78FA">
        <w:rPr>
          <w:b/>
          <w:szCs w:val="24"/>
          <w:lang w:val="en-CA" w:eastAsia="en-GB"/>
        </w:rPr>
        <w:t>MARYAM SAID NYANGA</w:t>
      </w:r>
    </w:p>
    <w:p w:rsidR="00A13623" w:rsidRPr="001E78FA" w:rsidRDefault="00A13623" w:rsidP="001E78FA">
      <w:pPr>
        <w:rPr>
          <w:b/>
          <w:szCs w:val="24"/>
          <w:lang w:val="en-CA" w:eastAsia="en-GB"/>
        </w:rPr>
      </w:pPr>
    </w:p>
    <w:p w:rsidR="00A13623" w:rsidRPr="004F61B8" w:rsidRDefault="00A13623" w:rsidP="001E78FA">
      <w:pPr>
        <w:rPr>
          <w:szCs w:val="24"/>
          <w:lang w:val="en-CA" w:eastAsia="en-GB"/>
        </w:rPr>
      </w:pPr>
    </w:p>
    <w:p w:rsidR="00A13623" w:rsidRPr="004F61B8" w:rsidRDefault="00A13623" w:rsidP="001E78FA">
      <w:pPr>
        <w:rPr>
          <w:szCs w:val="24"/>
          <w:lang w:val="en-CA" w:eastAsia="en-GB"/>
        </w:rPr>
      </w:pPr>
    </w:p>
    <w:p w:rsidR="00A13623" w:rsidRDefault="00A13623" w:rsidP="001E78FA">
      <w:pPr>
        <w:rPr>
          <w:szCs w:val="24"/>
          <w:lang w:val="en-CA" w:eastAsia="en-GB"/>
        </w:rPr>
      </w:pPr>
    </w:p>
    <w:p w:rsidR="00E51B37" w:rsidRDefault="00E51B37" w:rsidP="001E78FA">
      <w:pPr>
        <w:rPr>
          <w:szCs w:val="24"/>
          <w:lang w:val="en-CA" w:eastAsia="en-GB"/>
        </w:rPr>
      </w:pPr>
    </w:p>
    <w:p w:rsidR="001E78FA" w:rsidRDefault="001E78FA" w:rsidP="001E78FA">
      <w:pPr>
        <w:rPr>
          <w:szCs w:val="24"/>
          <w:lang w:val="en-CA" w:eastAsia="en-GB"/>
        </w:rPr>
      </w:pPr>
    </w:p>
    <w:p w:rsidR="00EE6006" w:rsidRPr="001E78FA" w:rsidRDefault="00A13623" w:rsidP="00E51B37">
      <w:pPr>
        <w:spacing w:before="0" w:after="0"/>
        <w:jc w:val="center"/>
        <w:rPr>
          <w:b/>
          <w:szCs w:val="24"/>
          <w:lang w:val="en-GB" w:eastAsia="en-GB"/>
        </w:rPr>
      </w:pPr>
      <w:r w:rsidRPr="001E78FA">
        <w:rPr>
          <w:b/>
          <w:szCs w:val="24"/>
          <w:lang w:val="en-GB" w:eastAsia="en-GB"/>
        </w:rPr>
        <w:t xml:space="preserve">A DISSERTATION SUBMITTED IN PARTIAL FULFILMENT OF THE REQUIREMENTS FOR THE DEGREE OF MASTERS OF ARTS IN NATURAL RESOURSES ASSESSMENT </w:t>
      </w:r>
      <w:bookmarkStart w:id="0" w:name="_GoBack"/>
      <w:bookmarkEnd w:id="0"/>
      <w:r w:rsidRPr="001E78FA">
        <w:rPr>
          <w:b/>
          <w:szCs w:val="24"/>
          <w:lang w:val="en-GB" w:eastAsia="en-GB"/>
        </w:rPr>
        <w:t>AND MANAGEGEMENT</w:t>
      </w:r>
    </w:p>
    <w:p w:rsidR="00A13623" w:rsidRPr="001E78FA" w:rsidRDefault="00A13623" w:rsidP="00E51B37">
      <w:pPr>
        <w:spacing w:before="0" w:after="0"/>
        <w:jc w:val="center"/>
        <w:rPr>
          <w:b/>
          <w:szCs w:val="24"/>
          <w:lang w:val="en-GB" w:eastAsia="en-GB"/>
        </w:rPr>
      </w:pPr>
      <w:r w:rsidRPr="001E78FA">
        <w:rPr>
          <w:b/>
          <w:szCs w:val="24"/>
          <w:lang w:val="en-GB" w:eastAsia="en-GB"/>
        </w:rPr>
        <w:t>DEPARTMENT OF GEOGRAPHY, TOURISM AND HOSPITALITY STUDIES OF THE OPEN UNIVERSITY OF TANZANIA</w:t>
      </w:r>
    </w:p>
    <w:p w:rsidR="00E44AE1" w:rsidRPr="001E78FA" w:rsidRDefault="00A13623" w:rsidP="00E51B37">
      <w:pPr>
        <w:spacing w:before="0" w:after="0"/>
        <w:jc w:val="center"/>
        <w:rPr>
          <w:b/>
          <w:szCs w:val="24"/>
          <w:lang w:val="en-GB" w:eastAsia="en-GB"/>
        </w:rPr>
        <w:sectPr w:rsidR="00E44AE1" w:rsidRPr="001E78FA" w:rsidSect="001E78FA">
          <w:headerReference w:type="default" r:id="rId9"/>
          <w:pgSz w:w="11907" w:h="16839" w:code="9"/>
          <w:pgMar w:top="1644" w:right="1418" w:bottom="1418" w:left="1701" w:header="720" w:footer="720" w:gutter="0"/>
          <w:pgNumType w:fmt="lowerRoman" w:start="0"/>
          <w:cols w:space="720"/>
          <w:titlePg/>
          <w:docGrid w:linePitch="360"/>
        </w:sectPr>
      </w:pPr>
      <w:r w:rsidRPr="001E78FA">
        <w:rPr>
          <w:b/>
          <w:szCs w:val="24"/>
          <w:lang w:val="en-GB" w:eastAsia="en-GB"/>
        </w:rPr>
        <w:t>2023</w:t>
      </w:r>
    </w:p>
    <w:p w:rsidR="00A13623" w:rsidRPr="004F61B8" w:rsidRDefault="00A13623" w:rsidP="001E78FA">
      <w:pPr>
        <w:pStyle w:val="Heading6"/>
      </w:pPr>
      <w:bookmarkStart w:id="1" w:name="_Toc400439673"/>
      <w:bookmarkStart w:id="2" w:name="_Toc148943419"/>
      <w:bookmarkStart w:id="3" w:name="_Toc148954281"/>
      <w:bookmarkStart w:id="4" w:name="_Toc149909216"/>
      <w:r w:rsidRPr="004F61B8">
        <w:lastRenderedPageBreak/>
        <w:t>CERTIFICATION</w:t>
      </w:r>
      <w:bookmarkEnd w:id="1"/>
      <w:bookmarkEnd w:id="2"/>
      <w:bookmarkEnd w:id="3"/>
      <w:bookmarkEnd w:id="4"/>
    </w:p>
    <w:p w:rsidR="00A13623" w:rsidRPr="004F61B8" w:rsidRDefault="00A13623" w:rsidP="001E78FA">
      <w:pPr>
        <w:rPr>
          <w:lang w:val="en-GB" w:eastAsia="en-GB"/>
        </w:rPr>
      </w:pPr>
      <w:r w:rsidRPr="004F61B8">
        <w:rPr>
          <w:lang w:val="en-GB" w:eastAsia="en-GB"/>
        </w:rPr>
        <w:t>The undersigned attests that he has read the dissertation titled "Impact of Climate Change on Water Resources Management in Zanzibar: A Case of West A District" and is recommending it be accepted by the Open University of Tanzania.in fulfilment of the requirements for the degree of Master of Arts in Natural Resource Management of the Open University of Tanzania.</w:t>
      </w:r>
    </w:p>
    <w:p w:rsidR="00A13623" w:rsidRPr="004F61B8" w:rsidRDefault="00A13623" w:rsidP="001E78FA">
      <w:pPr>
        <w:rPr>
          <w:lang w:val="en-GB" w:eastAsia="en-GB"/>
        </w:rPr>
      </w:pPr>
    </w:p>
    <w:p w:rsidR="00A13623" w:rsidRPr="004F61B8" w:rsidRDefault="00A13623" w:rsidP="00A13623">
      <w:pPr>
        <w:spacing w:after="0"/>
        <w:rPr>
          <w:szCs w:val="24"/>
          <w:lang w:val="en-GB" w:eastAsia="en-GB"/>
        </w:rPr>
      </w:pPr>
    </w:p>
    <w:p w:rsidR="001E78FA" w:rsidRDefault="001E78FA" w:rsidP="001E78FA">
      <w:pPr>
        <w:spacing w:before="0" w:after="0" w:line="240" w:lineRule="auto"/>
        <w:ind w:left="2160" w:firstLine="720"/>
        <w:rPr>
          <w:rFonts w:eastAsia="Times New Roman"/>
          <w:szCs w:val="24"/>
        </w:rPr>
      </w:pPr>
      <w:r>
        <w:rPr>
          <w:rFonts w:eastAsia="Times New Roman"/>
          <w:szCs w:val="24"/>
        </w:rPr>
        <w:t>……………………………….</w:t>
      </w:r>
    </w:p>
    <w:p w:rsidR="001E78FA" w:rsidRDefault="001E78FA" w:rsidP="001E78FA">
      <w:pPr>
        <w:pStyle w:val="BodyText"/>
        <w:spacing w:before="0" w:after="0" w:line="240" w:lineRule="auto"/>
        <w:ind w:left="0" w:right="6"/>
        <w:jc w:val="center"/>
      </w:pPr>
      <w:r>
        <w:rPr>
          <w:spacing w:val="-1"/>
        </w:rPr>
        <w:t>Dr.</w:t>
      </w:r>
      <w:r>
        <w:t xml:space="preserve"> </w:t>
      </w:r>
      <w:proofErr w:type="spellStart"/>
      <w:r>
        <w:rPr>
          <w:spacing w:val="-1"/>
        </w:rPr>
        <w:t>Reguli</w:t>
      </w:r>
      <w:proofErr w:type="spellEnd"/>
      <w:r>
        <w:rPr>
          <w:spacing w:val="-1"/>
        </w:rPr>
        <w:t xml:space="preserve"> Mushy</w:t>
      </w:r>
    </w:p>
    <w:p w:rsidR="001E78FA" w:rsidRDefault="001E78FA" w:rsidP="001E78FA">
      <w:pPr>
        <w:pStyle w:val="BodyText"/>
        <w:ind w:left="0" w:right="4"/>
        <w:jc w:val="center"/>
        <w:rPr>
          <w:spacing w:val="-1"/>
        </w:rPr>
      </w:pPr>
      <w:r>
        <w:rPr>
          <w:spacing w:val="-1"/>
        </w:rPr>
        <w:t>(Supervisor)</w:t>
      </w:r>
    </w:p>
    <w:p w:rsidR="001E78FA" w:rsidRDefault="001E78FA" w:rsidP="001E78FA">
      <w:pPr>
        <w:pStyle w:val="BodyText"/>
        <w:ind w:left="0" w:right="4"/>
        <w:jc w:val="center"/>
      </w:pPr>
    </w:p>
    <w:p w:rsidR="001E78FA" w:rsidRDefault="001E78FA" w:rsidP="001E78FA">
      <w:pPr>
        <w:pStyle w:val="BodyText"/>
        <w:spacing w:before="0" w:after="0" w:line="240" w:lineRule="auto"/>
        <w:ind w:left="0" w:right="6"/>
        <w:jc w:val="center"/>
      </w:pPr>
      <w:r>
        <w:t>………………………………..</w:t>
      </w:r>
    </w:p>
    <w:p w:rsidR="001E78FA" w:rsidRDefault="001E78FA" w:rsidP="001E78FA">
      <w:pPr>
        <w:pStyle w:val="BodyText"/>
        <w:spacing w:before="0" w:after="0" w:line="240" w:lineRule="auto"/>
        <w:ind w:left="0" w:right="6"/>
        <w:jc w:val="center"/>
      </w:pPr>
      <w:r>
        <w:rPr>
          <w:spacing w:val="-1"/>
        </w:rPr>
        <w:t>Date</w:t>
      </w:r>
    </w:p>
    <w:p w:rsidR="00E44AE1" w:rsidRDefault="00E44AE1" w:rsidP="00A13623">
      <w:pPr>
        <w:spacing w:after="0"/>
        <w:jc w:val="center"/>
        <w:rPr>
          <w:szCs w:val="24"/>
          <w:lang w:val="en-GB" w:eastAsia="en-GB"/>
        </w:rPr>
      </w:pPr>
      <w:r>
        <w:rPr>
          <w:szCs w:val="24"/>
          <w:lang w:val="en-GB" w:eastAsia="en-GB"/>
        </w:rPr>
        <w:br w:type="page"/>
      </w:r>
    </w:p>
    <w:p w:rsidR="00A13623" w:rsidRPr="004F61B8" w:rsidRDefault="00A13623" w:rsidP="004B31F6">
      <w:pPr>
        <w:pStyle w:val="Heading6"/>
      </w:pPr>
      <w:bookmarkStart w:id="5" w:name="_Toc400439674"/>
      <w:bookmarkStart w:id="6" w:name="_Toc148943420"/>
      <w:bookmarkStart w:id="7" w:name="_Toc148954282"/>
      <w:bookmarkStart w:id="8" w:name="_Toc149909217"/>
      <w:r w:rsidRPr="004F61B8">
        <w:lastRenderedPageBreak/>
        <w:t>DECLARATION</w:t>
      </w:r>
      <w:bookmarkEnd w:id="5"/>
      <w:bookmarkEnd w:id="6"/>
      <w:bookmarkEnd w:id="7"/>
      <w:bookmarkEnd w:id="8"/>
    </w:p>
    <w:p w:rsidR="00A13623" w:rsidRDefault="00A13623" w:rsidP="004B31F6">
      <w:pPr>
        <w:rPr>
          <w:lang w:val="en-GB" w:eastAsia="en-GB"/>
        </w:rPr>
      </w:pPr>
      <w:r w:rsidRPr="004F61B8">
        <w:rPr>
          <w:lang w:val="en-GB" w:eastAsia="en-GB"/>
        </w:rPr>
        <w:t xml:space="preserve">I, Maryam Said </w:t>
      </w:r>
      <w:proofErr w:type="spellStart"/>
      <w:r w:rsidRPr="004F61B8">
        <w:rPr>
          <w:lang w:val="en-GB" w:eastAsia="en-GB"/>
        </w:rPr>
        <w:t>Nyanga</w:t>
      </w:r>
      <w:proofErr w:type="spellEnd"/>
      <w:r w:rsidRPr="004F61B8">
        <w:rPr>
          <w:lang w:val="en-GB" w:eastAsia="en-GB"/>
        </w:rPr>
        <w:t>, hereby certify that the dissertation I have submitted is entirely original and that I have not and will not submit it to any other university for consideration of a comparable or alternative degree award.</w:t>
      </w:r>
    </w:p>
    <w:p w:rsidR="00CB250C" w:rsidRPr="004F61B8" w:rsidRDefault="00CB250C" w:rsidP="004B31F6">
      <w:pPr>
        <w:rPr>
          <w:lang w:val="en-GB" w:eastAsia="en-GB"/>
        </w:rPr>
      </w:pPr>
    </w:p>
    <w:p w:rsidR="00CB250C" w:rsidRPr="00410E09" w:rsidRDefault="00CB250C" w:rsidP="00CB250C">
      <w:pPr>
        <w:widowControl w:val="0"/>
        <w:autoSpaceDE w:val="0"/>
        <w:autoSpaceDN w:val="0"/>
        <w:spacing w:before="0" w:after="0" w:line="240" w:lineRule="auto"/>
        <w:ind w:left="782" w:right="1124"/>
        <w:jc w:val="center"/>
        <w:rPr>
          <w:rFonts w:eastAsia="Times New Roman"/>
          <w:szCs w:val="24"/>
        </w:rPr>
      </w:pPr>
      <w:r w:rsidRPr="00410E09">
        <w:rPr>
          <w:rFonts w:eastAsia="Times New Roman"/>
          <w:szCs w:val="24"/>
        </w:rPr>
        <w:t>..........................................</w:t>
      </w:r>
    </w:p>
    <w:p w:rsidR="00CB250C" w:rsidRPr="00410E09" w:rsidRDefault="00CB250C" w:rsidP="00CB250C">
      <w:pPr>
        <w:widowControl w:val="0"/>
        <w:autoSpaceDE w:val="0"/>
        <w:autoSpaceDN w:val="0"/>
        <w:spacing w:before="0" w:after="0" w:line="240" w:lineRule="auto"/>
        <w:ind w:left="782" w:right="1125"/>
        <w:jc w:val="center"/>
        <w:rPr>
          <w:rFonts w:eastAsia="Times New Roman"/>
          <w:szCs w:val="24"/>
        </w:rPr>
      </w:pPr>
      <w:r w:rsidRPr="00410E09">
        <w:rPr>
          <w:rFonts w:eastAsia="Times New Roman"/>
          <w:szCs w:val="24"/>
        </w:rPr>
        <w:t>Signature</w:t>
      </w:r>
    </w:p>
    <w:p w:rsidR="00CB250C" w:rsidRPr="00410E09" w:rsidRDefault="00CB250C" w:rsidP="00CB250C">
      <w:pPr>
        <w:widowControl w:val="0"/>
        <w:autoSpaceDE w:val="0"/>
        <w:autoSpaceDN w:val="0"/>
        <w:spacing w:after="0" w:line="240" w:lineRule="auto"/>
        <w:rPr>
          <w:rFonts w:eastAsia="Times New Roman"/>
          <w:sz w:val="26"/>
          <w:szCs w:val="24"/>
        </w:rPr>
      </w:pPr>
    </w:p>
    <w:p w:rsidR="00CB250C" w:rsidRPr="00410E09" w:rsidRDefault="00CB250C" w:rsidP="00CB250C">
      <w:pPr>
        <w:widowControl w:val="0"/>
        <w:autoSpaceDE w:val="0"/>
        <w:autoSpaceDN w:val="0"/>
        <w:spacing w:after="0" w:line="240" w:lineRule="auto"/>
        <w:rPr>
          <w:rFonts w:eastAsia="Times New Roman"/>
          <w:sz w:val="26"/>
          <w:szCs w:val="24"/>
        </w:rPr>
      </w:pPr>
    </w:p>
    <w:p w:rsidR="00CB250C" w:rsidRPr="00410E09" w:rsidRDefault="00CB250C" w:rsidP="00CB250C">
      <w:pPr>
        <w:widowControl w:val="0"/>
        <w:autoSpaceDE w:val="0"/>
        <w:autoSpaceDN w:val="0"/>
        <w:spacing w:before="0" w:after="0" w:line="240" w:lineRule="auto"/>
        <w:ind w:left="782" w:right="1123"/>
        <w:jc w:val="center"/>
        <w:rPr>
          <w:rFonts w:eastAsia="Times New Roman"/>
          <w:szCs w:val="24"/>
        </w:rPr>
      </w:pPr>
      <w:r w:rsidRPr="00410E09">
        <w:rPr>
          <w:rFonts w:eastAsia="Times New Roman"/>
          <w:szCs w:val="24"/>
        </w:rPr>
        <w:t>………………………….</w:t>
      </w:r>
    </w:p>
    <w:p w:rsidR="00CB250C" w:rsidRPr="00410E09" w:rsidRDefault="00CB250C" w:rsidP="00CB250C">
      <w:pPr>
        <w:widowControl w:val="0"/>
        <w:autoSpaceDE w:val="0"/>
        <w:autoSpaceDN w:val="0"/>
        <w:spacing w:before="0" w:after="0" w:line="240" w:lineRule="auto"/>
        <w:ind w:left="782" w:right="1120"/>
        <w:jc w:val="center"/>
        <w:rPr>
          <w:rFonts w:eastAsia="Times New Roman"/>
          <w:szCs w:val="24"/>
        </w:rPr>
      </w:pPr>
      <w:r w:rsidRPr="00410E09">
        <w:rPr>
          <w:rFonts w:eastAsia="Times New Roman"/>
          <w:szCs w:val="24"/>
        </w:rPr>
        <w:t>Date</w:t>
      </w:r>
    </w:p>
    <w:p w:rsidR="00CB250C" w:rsidRPr="00410E09" w:rsidRDefault="00CB250C" w:rsidP="00CB250C">
      <w:pPr>
        <w:widowControl w:val="0"/>
        <w:autoSpaceDE w:val="0"/>
        <w:autoSpaceDN w:val="0"/>
        <w:spacing w:before="0" w:after="0" w:line="240" w:lineRule="auto"/>
        <w:ind w:left="782" w:right="1120"/>
        <w:jc w:val="center"/>
        <w:rPr>
          <w:rFonts w:eastAsia="Times New Roman"/>
          <w:szCs w:val="24"/>
        </w:rPr>
      </w:pPr>
    </w:p>
    <w:p w:rsidR="00E44AE1" w:rsidRDefault="00E44AE1" w:rsidP="00E44AE1">
      <w:pPr>
        <w:spacing w:after="0"/>
        <w:jc w:val="center"/>
        <w:rPr>
          <w:szCs w:val="24"/>
          <w:lang w:val="en-GB" w:eastAsia="en-GB"/>
        </w:rPr>
      </w:pPr>
      <w:r>
        <w:rPr>
          <w:szCs w:val="24"/>
          <w:lang w:val="en-GB" w:eastAsia="en-GB"/>
        </w:rPr>
        <w:br w:type="page"/>
      </w:r>
    </w:p>
    <w:p w:rsidR="00A13623" w:rsidRPr="004F61B8" w:rsidRDefault="00A13623" w:rsidP="00C93592">
      <w:pPr>
        <w:pStyle w:val="Heading6"/>
      </w:pPr>
      <w:bookmarkStart w:id="9" w:name="_Toc400439675"/>
      <w:bookmarkStart w:id="10" w:name="_Toc148943421"/>
      <w:bookmarkStart w:id="11" w:name="_Toc148954283"/>
      <w:bookmarkStart w:id="12" w:name="_Toc149909218"/>
      <w:r w:rsidRPr="004F61B8">
        <w:lastRenderedPageBreak/>
        <w:t>COPYRIGHT</w:t>
      </w:r>
      <w:bookmarkEnd w:id="9"/>
      <w:bookmarkEnd w:id="10"/>
      <w:bookmarkEnd w:id="11"/>
      <w:bookmarkEnd w:id="12"/>
    </w:p>
    <w:p w:rsidR="00E44AE1" w:rsidRDefault="00A13623" w:rsidP="00C93592">
      <w:pPr>
        <w:rPr>
          <w:lang w:val="en-GB" w:eastAsia="en-GB"/>
        </w:rPr>
      </w:pPr>
      <w:r w:rsidRPr="004F61B8">
        <w:rPr>
          <w:lang w:val="en-GB" w:eastAsia="en-GB"/>
        </w:rPr>
        <w:t>No portion of this dissertation may be copied, saved in a database, or transmitted in any way without the author's or the Open University of Tanzania's prior written consent.</w:t>
      </w:r>
      <w:r w:rsidR="00E44AE1">
        <w:rPr>
          <w:lang w:val="en-GB" w:eastAsia="en-GB"/>
        </w:rPr>
        <w:br w:type="page"/>
      </w:r>
    </w:p>
    <w:p w:rsidR="00A13623" w:rsidRPr="004F61B8" w:rsidRDefault="00A13623" w:rsidP="00C93592">
      <w:pPr>
        <w:pStyle w:val="Heading6"/>
      </w:pPr>
      <w:bookmarkStart w:id="13" w:name="_Toc400439676"/>
      <w:bookmarkStart w:id="14" w:name="_Toc148943422"/>
      <w:bookmarkStart w:id="15" w:name="_Toc148954284"/>
      <w:bookmarkStart w:id="16" w:name="_Toc149909219"/>
      <w:r w:rsidRPr="004F61B8">
        <w:lastRenderedPageBreak/>
        <w:t>ACKNOWLEDGEMENTS</w:t>
      </w:r>
      <w:bookmarkEnd w:id="13"/>
      <w:bookmarkEnd w:id="14"/>
      <w:bookmarkEnd w:id="15"/>
      <w:bookmarkEnd w:id="16"/>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This dissertation is the result of my commitment, several hardships, and hard work when I was a student in Zanzibar's Urban West Region. Numerous people assisted me throughout my investigation at various points and under varied circumstances. First of all, I want to sincerely thank and praise God for providing me the strength, endurance, resolve, and pertinent information to finish my research thesis.</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I want to express my deep appreciation to my lovely supervisor, </w:t>
      </w:r>
      <w:proofErr w:type="spellStart"/>
      <w:r w:rsidRPr="004F61B8">
        <w:rPr>
          <w:rFonts w:eastAsia="Times New Roman"/>
          <w:color w:val="000000"/>
          <w:szCs w:val="24"/>
          <w:lang w:val="en-GB" w:eastAsia="en-GB"/>
        </w:rPr>
        <w:t>Dr.</w:t>
      </w:r>
      <w:proofErr w:type="spellEnd"/>
      <w:r w:rsidRPr="004F61B8">
        <w:rPr>
          <w:rFonts w:eastAsia="Times New Roman"/>
          <w:color w:val="000000"/>
          <w:szCs w:val="24"/>
          <w:lang w:val="en-GB" w:eastAsia="en-GB"/>
        </w:rPr>
        <w:t xml:space="preserve"> </w:t>
      </w:r>
      <w:proofErr w:type="spellStart"/>
      <w:r w:rsidRPr="004F61B8">
        <w:rPr>
          <w:rFonts w:eastAsia="Times New Roman"/>
          <w:color w:val="000000"/>
          <w:szCs w:val="24"/>
          <w:lang w:val="en-GB" w:eastAsia="en-GB"/>
        </w:rPr>
        <w:t>Reguli</w:t>
      </w:r>
      <w:proofErr w:type="spellEnd"/>
      <w:r w:rsidRPr="004F61B8">
        <w:rPr>
          <w:rFonts w:eastAsia="Times New Roman"/>
          <w:color w:val="000000"/>
          <w:szCs w:val="24"/>
          <w:lang w:val="en-GB" w:eastAsia="en-GB"/>
        </w:rPr>
        <w:t xml:space="preserve"> Mushy, for his helpful criticism, specific direction, and structure, all of which enabled me to write this report effectively and helped me become even more professional when studying. Your serenity, optimism, and research expertise helped me tremendously in developing as a social researcher. They also made the entire process of conducting my master's and final research projects much easier. Thank you very much for all of your help and support. I appreciate you.</w:t>
      </w:r>
    </w:p>
    <w:p w:rsidR="00A13623" w:rsidRPr="004F61B8" w:rsidRDefault="00A13623" w:rsidP="00C93592">
      <w:pPr>
        <w:rPr>
          <w:lang w:val="en-GB" w:eastAsia="en-GB"/>
        </w:rPr>
      </w:pPr>
      <w:r w:rsidRPr="004F61B8">
        <w:rPr>
          <w:lang w:val="en-GB" w:eastAsia="en-GB"/>
        </w:rPr>
        <w:t xml:space="preserve">I would like to express my sincere thanks to the Revolutionary Government of Zanzibar particularly Vice President’s Office and Chief Government Statistician office, who gave an official permit for data collection because this work would not have been possible devoid of that permit. I lay my sincere thanks to you so much. You have helped me a lot in many ways, you mean a lot to me. Thank you very much.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I sincerely thank everyone who sacrificed their time to share with me about their ideas and experiences for the research.  I want to thank you so much from the bottom of my heart. You are very important to me and have been very helpful to me in many ways. I </w:t>
      </w:r>
      <w:r w:rsidRPr="004F61B8">
        <w:rPr>
          <w:rFonts w:eastAsia="Times New Roman"/>
          <w:szCs w:val="24"/>
          <w:lang w:val="en-GB" w:eastAsia="en-GB"/>
        </w:rPr>
        <w:lastRenderedPageBreak/>
        <w:t xml:space="preserve">would also want to thank the MANRAM members who I consider to be my closest friends for their interest in this subject, which made </w:t>
      </w:r>
      <w:proofErr w:type="gramStart"/>
      <w:r w:rsidRPr="004F61B8">
        <w:rPr>
          <w:rFonts w:eastAsia="Times New Roman"/>
          <w:szCs w:val="24"/>
          <w:lang w:val="en-GB" w:eastAsia="en-GB"/>
        </w:rPr>
        <w:t>me</w:t>
      </w:r>
      <w:proofErr w:type="gramEnd"/>
      <w:r w:rsidRPr="004F61B8">
        <w:rPr>
          <w:rFonts w:eastAsia="Times New Roman"/>
          <w:szCs w:val="24"/>
          <w:lang w:val="en-GB" w:eastAsia="en-GB"/>
        </w:rPr>
        <w:t xml:space="preserve"> feel at ease and pleased while I finished my thesis.</w:t>
      </w:r>
    </w:p>
    <w:p w:rsidR="00A13623" w:rsidRPr="004F61B8" w:rsidRDefault="00A13623" w:rsidP="00A13623">
      <w:pPr>
        <w:spacing w:after="0"/>
        <w:rPr>
          <w:rFonts w:eastAsia="Times New Roman"/>
          <w:szCs w:val="24"/>
          <w:lang w:val="en-GB" w:eastAsia="en-GB"/>
        </w:rPr>
      </w:pPr>
    </w:p>
    <w:p w:rsidR="00A13623" w:rsidRPr="004F61B8" w:rsidRDefault="00A13623" w:rsidP="00C93592">
      <w:pPr>
        <w:pStyle w:val="Heading6"/>
      </w:pPr>
      <w:bookmarkStart w:id="17" w:name="_Toc400439677"/>
      <w:r w:rsidRPr="004F61B8">
        <w:br w:type="page"/>
      </w:r>
      <w:bookmarkStart w:id="18" w:name="_Toc148943423"/>
      <w:bookmarkStart w:id="19" w:name="_Toc148954285"/>
      <w:bookmarkStart w:id="20" w:name="_Toc149909220"/>
      <w:r w:rsidRPr="004F61B8">
        <w:lastRenderedPageBreak/>
        <w:t>DEDICATION</w:t>
      </w:r>
      <w:bookmarkEnd w:id="17"/>
      <w:bookmarkEnd w:id="18"/>
      <w:bookmarkEnd w:id="19"/>
      <w:bookmarkEnd w:id="20"/>
    </w:p>
    <w:p w:rsidR="00E44AE1" w:rsidRDefault="00A13623" w:rsidP="00C93592">
      <w:pPr>
        <w:rPr>
          <w:lang w:val="en-GB" w:eastAsia="en-GB"/>
        </w:rPr>
      </w:pPr>
      <w:r w:rsidRPr="004F61B8">
        <w:rPr>
          <w:lang w:val="en-GB" w:eastAsia="en-GB"/>
        </w:rPr>
        <w:t xml:space="preserve">This dissertation is dedicated to almighty God, and my loving parents and husband, who fervently prayed for my success and provided me with a lot of spiritual support. Thank you for your love. Your love has been of valuable contribution to my success in education. </w:t>
      </w:r>
      <w:r w:rsidR="00E44AE1">
        <w:rPr>
          <w:lang w:val="en-GB" w:eastAsia="en-GB"/>
        </w:rPr>
        <w:br w:type="page"/>
      </w:r>
    </w:p>
    <w:p w:rsidR="00A13623" w:rsidRPr="004F61B8" w:rsidRDefault="00A13623" w:rsidP="00C93592">
      <w:pPr>
        <w:pStyle w:val="Heading6"/>
      </w:pPr>
      <w:bookmarkStart w:id="21" w:name="_Toc148943424"/>
      <w:bookmarkStart w:id="22" w:name="_Toc148954286"/>
      <w:bookmarkStart w:id="23" w:name="_Toc149909221"/>
      <w:bookmarkStart w:id="24" w:name="_Toc506053098"/>
      <w:r w:rsidRPr="004F61B8">
        <w:lastRenderedPageBreak/>
        <w:t>ABSTRACT</w:t>
      </w:r>
      <w:bookmarkEnd w:id="21"/>
      <w:bookmarkEnd w:id="22"/>
      <w:bookmarkEnd w:id="23"/>
    </w:p>
    <w:p w:rsidR="00A13623" w:rsidRPr="004F61B8" w:rsidRDefault="00A13623" w:rsidP="00C93592">
      <w:pPr>
        <w:rPr>
          <w:lang w:val="en-GB" w:eastAsia="en-GB"/>
        </w:rPr>
      </w:pPr>
      <w:r w:rsidRPr="004F61B8">
        <w:rPr>
          <w:lang w:val="en-GB" w:eastAsia="en-GB"/>
        </w:rPr>
        <w:t xml:space="preserve">This study intended to assess the impact of climate change on water resources management in West </w:t>
      </w:r>
      <w:proofErr w:type="gramStart"/>
      <w:r w:rsidRPr="004F61B8">
        <w:rPr>
          <w:lang w:val="en-GB" w:eastAsia="en-GB"/>
        </w:rPr>
        <w:t>A</w:t>
      </w:r>
      <w:proofErr w:type="gramEnd"/>
      <w:r w:rsidRPr="004F61B8">
        <w:rPr>
          <w:lang w:val="en-GB" w:eastAsia="en-GB"/>
        </w:rPr>
        <w:t xml:space="preserve"> District, </w:t>
      </w:r>
      <w:proofErr w:type="spellStart"/>
      <w:r w:rsidRPr="004F61B8">
        <w:rPr>
          <w:lang w:val="en-GB" w:eastAsia="en-GB"/>
        </w:rPr>
        <w:t>Unguja</w:t>
      </w:r>
      <w:proofErr w:type="spellEnd"/>
      <w:r w:rsidRPr="004F61B8">
        <w:rPr>
          <w:lang w:val="en-GB" w:eastAsia="en-GB"/>
        </w:rPr>
        <w:t xml:space="preserve">. The study involved 96 respondents from Tanzania Meteorological Authority, Zanzibar Water Authority, Climate Change institutions and three </w:t>
      </w:r>
      <w:proofErr w:type="spellStart"/>
      <w:r w:rsidRPr="004F61B8">
        <w:rPr>
          <w:lang w:val="en-GB" w:eastAsia="en-GB"/>
        </w:rPr>
        <w:t>Shehias</w:t>
      </w:r>
      <w:proofErr w:type="spellEnd"/>
      <w:r w:rsidRPr="004F61B8">
        <w:rPr>
          <w:lang w:val="en-GB" w:eastAsia="en-GB"/>
        </w:rPr>
        <w:t xml:space="preserve"> of </w:t>
      </w:r>
      <w:proofErr w:type="spellStart"/>
      <w:r w:rsidRPr="004F61B8">
        <w:rPr>
          <w:lang w:val="en-GB" w:eastAsia="en-GB"/>
        </w:rPr>
        <w:t>Bububu</w:t>
      </w:r>
      <w:proofErr w:type="spellEnd"/>
      <w:r w:rsidRPr="004F61B8">
        <w:rPr>
          <w:lang w:val="en-GB" w:eastAsia="en-GB"/>
        </w:rPr>
        <w:t xml:space="preserve">, </w:t>
      </w:r>
      <w:proofErr w:type="spellStart"/>
      <w:r w:rsidRPr="004F61B8">
        <w:rPr>
          <w:lang w:val="en-GB" w:eastAsia="en-GB"/>
        </w:rPr>
        <w:t>Mwera</w:t>
      </w:r>
      <w:proofErr w:type="spellEnd"/>
      <w:r w:rsidRPr="004F61B8">
        <w:rPr>
          <w:lang w:val="en-GB" w:eastAsia="en-GB"/>
        </w:rPr>
        <w:t xml:space="preserve"> and </w:t>
      </w:r>
      <w:proofErr w:type="spellStart"/>
      <w:r w:rsidRPr="004F61B8">
        <w:rPr>
          <w:lang w:val="en-GB" w:eastAsia="en-GB"/>
        </w:rPr>
        <w:t>Kianga</w:t>
      </w:r>
      <w:proofErr w:type="spellEnd"/>
      <w:r w:rsidRPr="004F61B8">
        <w:rPr>
          <w:lang w:val="en-GB" w:eastAsia="en-GB"/>
        </w:rPr>
        <w:t xml:space="preserve">. The study was conducted under mixed research where by the Questionnaire and Interview </w:t>
      </w:r>
      <w:proofErr w:type="gramStart"/>
      <w:r w:rsidRPr="004F61B8">
        <w:rPr>
          <w:lang w:val="en-GB" w:eastAsia="en-GB"/>
        </w:rPr>
        <w:t>were</w:t>
      </w:r>
      <w:proofErr w:type="gramEnd"/>
      <w:r w:rsidRPr="004F61B8">
        <w:rPr>
          <w:lang w:val="en-GB" w:eastAsia="en-GB"/>
        </w:rPr>
        <w:t xml:space="preserve"> used as the main instruments for data collection.</w:t>
      </w:r>
      <w:r w:rsidRPr="004F61B8">
        <w:rPr>
          <w:rFonts w:ascii="Calibri" w:hAnsi="Calibri" w:cs="Arial"/>
          <w:sz w:val="20"/>
          <w:szCs w:val="20"/>
          <w:lang w:val="en-GB" w:eastAsia="en-GB"/>
        </w:rPr>
        <w:t xml:space="preserve"> </w:t>
      </w:r>
      <w:r w:rsidRPr="004F61B8">
        <w:rPr>
          <w:lang w:val="en-GB" w:eastAsia="en-GB"/>
        </w:rPr>
        <w:t xml:space="preserve">Statistical Package for Social Sciences (SPSS Version 22) was used for the descriptive analysis of quantitative data whereas qualitative data was analysed using thematic analyses. The study reveals that increased water volume, increased flood risks, increased pressure on fresh water, damaged sources of water, decline in agricultural activities and water borne diseases were the impact of climate change on water resources. The study makes recommendations for advancing our knowledge of how social systems mitigate the effects of climate change and set expectations for the performance and dependability of water resource systems, both of which would likely need to be safeguarded in the face of a changing climate.  The study concludes that, the studied areas are vulnerable to climate change impacts specifically on water sources so the communities must find immediate strategies to adapt the situation. </w:t>
      </w:r>
    </w:p>
    <w:p w:rsidR="00304BF0" w:rsidRDefault="00A13623" w:rsidP="00A13623">
      <w:pPr>
        <w:spacing w:after="0" w:line="360" w:lineRule="auto"/>
        <w:rPr>
          <w:rFonts w:eastAsia="Times New Roman"/>
          <w:bCs/>
          <w:szCs w:val="24"/>
          <w:lang w:val="en-GB" w:eastAsia="en-GB"/>
        </w:rPr>
      </w:pPr>
      <w:r w:rsidRPr="004F61B8">
        <w:rPr>
          <w:rFonts w:eastAsia="Times New Roman"/>
          <w:b/>
          <w:bCs/>
          <w:i/>
          <w:szCs w:val="24"/>
          <w:lang w:val="en-GB" w:eastAsia="en-GB"/>
        </w:rPr>
        <w:t>Key words:</w:t>
      </w:r>
      <w:r w:rsidRPr="004F61B8">
        <w:rPr>
          <w:rFonts w:eastAsia="Times New Roman"/>
          <w:bCs/>
          <w:szCs w:val="24"/>
          <w:lang w:val="en-GB" w:eastAsia="en-GB"/>
        </w:rPr>
        <w:t xml:space="preserve"> Impact, climate change, water resource, management</w:t>
      </w:r>
    </w:p>
    <w:p w:rsidR="00304BF0" w:rsidRDefault="00304BF0" w:rsidP="00A13623">
      <w:pPr>
        <w:spacing w:after="0" w:line="360" w:lineRule="auto"/>
        <w:rPr>
          <w:rFonts w:eastAsia="Times New Roman"/>
          <w:bCs/>
          <w:szCs w:val="24"/>
          <w:lang w:val="en-GB" w:eastAsia="en-GB"/>
        </w:rPr>
      </w:pPr>
    </w:p>
    <w:p w:rsidR="00304BF0" w:rsidRDefault="00304BF0" w:rsidP="00A13623">
      <w:pPr>
        <w:spacing w:after="0" w:line="360" w:lineRule="auto"/>
        <w:rPr>
          <w:rFonts w:eastAsia="Times New Roman"/>
          <w:bCs/>
          <w:szCs w:val="24"/>
          <w:lang w:val="en-GB" w:eastAsia="en-GB"/>
        </w:rPr>
      </w:pPr>
    </w:p>
    <w:p w:rsidR="00304BF0" w:rsidRDefault="00304BF0" w:rsidP="00A13623">
      <w:pPr>
        <w:spacing w:after="0" w:line="360" w:lineRule="auto"/>
        <w:rPr>
          <w:rFonts w:eastAsia="Times New Roman"/>
          <w:bCs/>
          <w:szCs w:val="24"/>
          <w:lang w:val="en-GB" w:eastAsia="en-GB"/>
        </w:rPr>
      </w:pPr>
    </w:p>
    <w:p w:rsidR="00304BF0" w:rsidRDefault="00304BF0" w:rsidP="00304BF0">
      <w:pPr>
        <w:pStyle w:val="Heading6"/>
        <w:rPr>
          <w:lang w:val="en-GB" w:eastAsia="en-GB"/>
        </w:rPr>
      </w:pPr>
      <w:bookmarkStart w:id="25" w:name="_Toc149909222"/>
      <w:r>
        <w:rPr>
          <w:lang w:val="en-GB" w:eastAsia="en-GB"/>
        </w:rPr>
        <w:lastRenderedPageBreak/>
        <w:t>TABLE OF CONTENT</w:t>
      </w:r>
      <w:bookmarkEnd w:id="25"/>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TOC \o "1-3" \u \t "Heading 4,1,Heading 5,1,Heading 6,1,Heading 7,1" </w:instrText>
      </w:r>
      <w:r w:rsidRPr="00A85284">
        <w:rPr>
          <w:rFonts w:ascii="Times New Roman" w:hAnsi="Times New Roman" w:cs="Times New Roman"/>
          <w:noProof/>
          <w:sz w:val="24"/>
          <w:szCs w:val="24"/>
          <w:lang w:val="en-CA"/>
        </w:rPr>
        <w:fldChar w:fldCharType="separate"/>
      </w:r>
      <w:r w:rsidRPr="00A85284">
        <w:rPr>
          <w:rFonts w:ascii="Times New Roman" w:hAnsi="Times New Roman" w:cs="Times New Roman"/>
          <w:noProof/>
          <w:sz w:val="24"/>
          <w:szCs w:val="24"/>
          <w:lang w:val="en-CA"/>
        </w:rPr>
        <w:t>CERTIFICATION</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_Toc149909216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i</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DECLARATION</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_Toc149909217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ii</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COPYRIGHT</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_Toc149909218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iii</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ACKNOWLEDGEMENTS</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_Toc149909219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iv</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DEDICATION</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_Toc149909220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vi</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ABSTRACT</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_Toc149909221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vii</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TABLE OF CONTENT</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_Toc149909222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viii</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LIST OF TABLES</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_Toc149909223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xiv</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LIST OF FIGURES</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_Toc149909224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xv</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LIST OF ABREVIATIONS</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_Toc149909225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xvi</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CHAPTER ONE</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_Toc149909226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1</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INTRODUCTION</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_Toc149909227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1</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1.1</w:t>
      </w:r>
      <w:r w:rsidRPr="00A85284">
        <w:rPr>
          <w:rFonts w:ascii="Times New Roman" w:hAnsi="Times New Roman" w:cs="Times New Roman"/>
          <w:b w:val="0"/>
          <w:noProof/>
          <w:sz w:val="24"/>
          <w:szCs w:val="24"/>
          <w:lang w:val="en-CA"/>
        </w:rPr>
        <w:tab/>
        <w:t>Introduction</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_Toc149909228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1</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1.2       </w:t>
      </w:r>
      <w:r w:rsidRPr="00A85284">
        <w:rPr>
          <w:rFonts w:ascii="Times New Roman" w:hAnsi="Times New Roman" w:cs="Times New Roman"/>
          <w:b w:val="0"/>
          <w:noProof/>
          <w:sz w:val="24"/>
          <w:szCs w:val="24"/>
          <w:lang w:val="en-CA"/>
        </w:rPr>
        <w:tab/>
        <w:t>Background to the Research</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_Toc149909229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1</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1.3       </w:t>
      </w:r>
      <w:r w:rsidRPr="00A85284">
        <w:rPr>
          <w:rFonts w:ascii="Times New Roman" w:hAnsi="Times New Roman" w:cs="Times New Roman"/>
          <w:b w:val="0"/>
          <w:noProof/>
          <w:sz w:val="24"/>
          <w:szCs w:val="24"/>
          <w:lang w:val="en-CA"/>
        </w:rPr>
        <w:tab/>
        <w:t xml:space="preserve"> Statement of the Problem</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_Toc149909230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4</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1.4 </w:t>
      </w:r>
      <w:r w:rsidRPr="00A85284">
        <w:rPr>
          <w:rFonts w:ascii="Times New Roman" w:hAnsi="Times New Roman" w:cs="Times New Roman"/>
          <w:b w:val="0"/>
          <w:noProof/>
          <w:sz w:val="24"/>
          <w:szCs w:val="24"/>
          <w:lang w:val="en-CA"/>
        </w:rPr>
        <w:tab/>
        <w:t>Objectives of the Study</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_Toc149909231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5</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1.4.1  </w:t>
      </w:r>
      <w:r w:rsidRPr="00A85284">
        <w:rPr>
          <w:rFonts w:ascii="Times New Roman" w:hAnsi="Times New Roman" w:cs="Times New Roman"/>
          <w:b w:val="0"/>
          <w:noProof/>
          <w:sz w:val="24"/>
          <w:szCs w:val="24"/>
          <w:lang w:val="en-CA"/>
        </w:rPr>
        <w:tab/>
        <w:t>General Objective</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_Toc149909232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5</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lastRenderedPageBreak/>
        <w:t xml:space="preserve">1.4.2 </w:t>
      </w:r>
      <w:r w:rsidRPr="00A85284">
        <w:rPr>
          <w:rFonts w:ascii="Times New Roman" w:hAnsi="Times New Roman" w:cs="Times New Roman"/>
          <w:b w:val="0"/>
          <w:noProof/>
          <w:sz w:val="24"/>
          <w:szCs w:val="24"/>
          <w:lang w:val="en-CA"/>
        </w:rPr>
        <w:tab/>
        <w:t>Specific Objectives</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_Toc149909233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5</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1.5 </w:t>
      </w:r>
      <w:r w:rsidRPr="00A85284">
        <w:rPr>
          <w:rFonts w:ascii="Times New Roman" w:hAnsi="Times New Roman" w:cs="Times New Roman"/>
          <w:b w:val="0"/>
          <w:noProof/>
          <w:sz w:val="24"/>
          <w:szCs w:val="24"/>
          <w:lang w:val="en-CA"/>
        </w:rPr>
        <w:tab/>
        <w:t>Research Questions</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_Toc149909234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6</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1.6 </w:t>
      </w:r>
      <w:r w:rsidRPr="00A85284">
        <w:rPr>
          <w:rFonts w:ascii="Times New Roman" w:hAnsi="Times New Roman" w:cs="Times New Roman"/>
          <w:b w:val="0"/>
          <w:noProof/>
          <w:sz w:val="24"/>
          <w:szCs w:val="24"/>
          <w:lang w:val="en-CA"/>
        </w:rPr>
        <w:tab/>
        <w:t>Significance of the Study</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_Toc149909235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6</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1.7 </w:t>
      </w:r>
      <w:r w:rsidRPr="00A85284">
        <w:rPr>
          <w:rFonts w:ascii="Times New Roman" w:hAnsi="Times New Roman" w:cs="Times New Roman"/>
          <w:b w:val="0"/>
          <w:noProof/>
          <w:sz w:val="24"/>
          <w:szCs w:val="24"/>
          <w:lang w:val="en-CA"/>
        </w:rPr>
        <w:tab/>
        <w:t>Organization of the Study</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_Toc149909236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6</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CHAPTER TWO</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_Toc149909237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8</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LITERATURE REVIEW</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_Toc149909238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8</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2.1 </w:t>
      </w:r>
      <w:r w:rsidRPr="00A85284">
        <w:rPr>
          <w:rFonts w:ascii="Times New Roman" w:hAnsi="Times New Roman" w:cs="Times New Roman"/>
          <w:b w:val="0"/>
          <w:noProof/>
          <w:sz w:val="24"/>
          <w:szCs w:val="24"/>
          <w:lang w:val="en-CA"/>
        </w:rPr>
        <w:tab/>
        <w:t>Introduction</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_Toc149909239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8</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2.2 </w:t>
      </w:r>
      <w:r w:rsidRPr="00A85284">
        <w:rPr>
          <w:rFonts w:ascii="Times New Roman" w:hAnsi="Times New Roman" w:cs="Times New Roman"/>
          <w:b w:val="0"/>
          <w:noProof/>
          <w:sz w:val="24"/>
          <w:szCs w:val="24"/>
          <w:lang w:val="en-CA"/>
        </w:rPr>
        <w:tab/>
        <w:t>Definitions of Key Concept Terms</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_Toc149909240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8</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2.2.</w:t>
      </w:r>
      <w:r w:rsidRPr="00A85284">
        <w:rPr>
          <w:rFonts w:ascii="Times New Roman" w:hAnsi="Times New Roman" w:cs="Times New Roman"/>
          <w:b w:val="0"/>
          <w:noProof/>
          <w:sz w:val="24"/>
          <w:szCs w:val="24"/>
          <w:lang w:val="en-CA"/>
        </w:rPr>
        <w:tab/>
        <w:t xml:space="preserve"> Climate</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_Toc149909241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8</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2.2.2 </w:t>
      </w:r>
      <w:r w:rsidRPr="00A85284">
        <w:rPr>
          <w:rFonts w:ascii="Times New Roman" w:hAnsi="Times New Roman" w:cs="Times New Roman"/>
          <w:b w:val="0"/>
          <w:noProof/>
          <w:sz w:val="24"/>
          <w:szCs w:val="24"/>
          <w:lang w:val="en-CA"/>
        </w:rPr>
        <w:tab/>
        <w:t>Climate Change</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_Toc149909242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9</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2.2.3 </w:t>
      </w:r>
      <w:r w:rsidRPr="00A85284">
        <w:rPr>
          <w:rFonts w:ascii="Times New Roman" w:hAnsi="Times New Roman" w:cs="Times New Roman"/>
          <w:b w:val="0"/>
          <w:noProof/>
          <w:sz w:val="24"/>
          <w:szCs w:val="24"/>
          <w:lang w:val="en-CA"/>
        </w:rPr>
        <w:tab/>
        <w:t>Human Life</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_Toc149909243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9</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2.3 </w:t>
      </w:r>
      <w:r w:rsidRPr="00A85284">
        <w:rPr>
          <w:rFonts w:ascii="Times New Roman" w:hAnsi="Times New Roman" w:cs="Times New Roman"/>
          <w:b w:val="0"/>
          <w:noProof/>
          <w:sz w:val="24"/>
          <w:szCs w:val="24"/>
          <w:lang w:val="en-CA"/>
        </w:rPr>
        <w:tab/>
        <w:t>Theoretical Literature Review</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_Toc149909244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9</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2.3.1 </w:t>
      </w:r>
      <w:r w:rsidRPr="00A85284">
        <w:rPr>
          <w:rFonts w:ascii="Times New Roman" w:hAnsi="Times New Roman" w:cs="Times New Roman"/>
          <w:b w:val="0"/>
          <w:noProof/>
          <w:sz w:val="24"/>
          <w:szCs w:val="24"/>
          <w:lang w:val="en-CA"/>
        </w:rPr>
        <w:tab/>
        <w:t>Milankovitch theory</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_Toc149909245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10</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2.3.2 </w:t>
      </w:r>
      <w:r w:rsidRPr="00A85284">
        <w:rPr>
          <w:rFonts w:ascii="Times New Roman" w:hAnsi="Times New Roman" w:cs="Times New Roman"/>
          <w:b w:val="0"/>
          <w:noProof/>
          <w:sz w:val="24"/>
          <w:szCs w:val="24"/>
          <w:lang w:val="en-CA"/>
        </w:rPr>
        <w:tab/>
        <w:t>Vulnerability theory</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_Toc149909246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12</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2.4 </w:t>
      </w:r>
      <w:r w:rsidRPr="00A85284">
        <w:rPr>
          <w:rFonts w:ascii="Times New Roman" w:hAnsi="Times New Roman" w:cs="Times New Roman"/>
          <w:b w:val="0"/>
          <w:noProof/>
          <w:sz w:val="24"/>
          <w:szCs w:val="24"/>
          <w:lang w:val="en-CA"/>
        </w:rPr>
        <w:tab/>
        <w:t>Empirical Literature Review</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_Toc149909247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13</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2.4.1 </w:t>
      </w:r>
      <w:r w:rsidRPr="00A85284">
        <w:rPr>
          <w:rFonts w:ascii="Times New Roman" w:hAnsi="Times New Roman" w:cs="Times New Roman"/>
          <w:b w:val="0"/>
          <w:noProof/>
          <w:sz w:val="24"/>
          <w:szCs w:val="24"/>
          <w:lang w:val="en-CA"/>
        </w:rPr>
        <w:tab/>
        <w:t>Trends of Temperature and Rainfall Around the Globe</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_Toc149909248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13</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960" w:hanging="96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2.4.2 </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tab/>
        <w:t>Effects of Temperature and Rainfall Changes on Water Resources World-Wide</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_Toc149909249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16</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720" w:hanging="72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lastRenderedPageBreak/>
        <w:t xml:space="preserve">2.4.3 </w:t>
      </w:r>
      <w:r w:rsidRPr="00A85284">
        <w:rPr>
          <w:rFonts w:ascii="Times New Roman" w:hAnsi="Times New Roman" w:cs="Times New Roman"/>
          <w:b w:val="0"/>
          <w:noProof/>
          <w:sz w:val="24"/>
          <w:szCs w:val="24"/>
          <w:lang w:val="en-CA"/>
        </w:rPr>
        <w:tab/>
        <w:t>People’s Perception on Indicators of Climate Change and Water Resources</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_Toc149909250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20</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2.5 </w:t>
      </w:r>
      <w:r w:rsidRPr="00A85284">
        <w:rPr>
          <w:rFonts w:ascii="Times New Roman" w:hAnsi="Times New Roman" w:cs="Times New Roman"/>
          <w:b w:val="0"/>
          <w:noProof/>
          <w:sz w:val="24"/>
          <w:szCs w:val="24"/>
          <w:lang w:val="en-CA"/>
        </w:rPr>
        <w:tab/>
        <w:t>The Conceptual Framework</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_Toc149909251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25</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2.6 </w:t>
      </w:r>
      <w:r w:rsidRPr="00A85284">
        <w:rPr>
          <w:rFonts w:ascii="Times New Roman" w:hAnsi="Times New Roman" w:cs="Times New Roman"/>
          <w:b w:val="0"/>
          <w:noProof/>
          <w:sz w:val="24"/>
          <w:szCs w:val="24"/>
          <w:lang w:val="en-CA"/>
        </w:rPr>
        <w:tab/>
        <w:t>Research Gap</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_Toc149909252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28</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CHAPTER THREE</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_Toc149909253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29</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RESEARCH METHODOLOGY</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_Toc149909254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29</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3.1 </w:t>
      </w:r>
      <w:r w:rsidRPr="00A85284">
        <w:rPr>
          <w:rFonts w:ascii="Times New Roman" w:hAnsi="Times New Roman" w:cs="Times New Roman"/>
          <w:b w:val="0"/>
          <w:noProof/>
          <w:sz w:val="24"/>
          <w:szCs w:val="24"/>
          <w:lang w:val="en-CA"/>
        </w:rPr>
        <w:tab/>
        <w:t>Introduction</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_Toc149909255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29</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3.2 </w:t>
      </w:r>
      <w:r w:rsidRPr="00A85284">
        <w:rPr>
          <w:rFonts w:ascii="Times New Roman" w:hAnsi="Times New Roman" w:cs="Times New Roman"/>
          <w:b w:val="0"/>
          <w:noProof/>
          <w:sz w:val="24"/>
          <w:szCs w:val="24"/>
          <w:lang w:val="en-CA"/>
        </w:rPr>
        <w:tab/>
        <w:t>Research Design</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_Toc149909256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29</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3.3 </w:t>
      </w:r>
      <w:r w:rsidRPr="00A85284">
        <w:rPr>
          <w:rFonts w:ascii="Times New Roman" w:hAnsi="Times New Roman" w:cs="Times New Roman"/>
          <w:b w:val="0"/>
          <w:noProof/>
          <w:sz w:val="24"/>
          <w:szCs w:val="24"/>
          <w:lang w:val="en-CA"/>
        </w:rPr>
        <w:tab/>
        <w:t>Study Area Selection and Criteria</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_Toc149909257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29</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3.4 </w:t>
      </w:r>
      <w:r w:rsidRPr="00A85284">
        <w:rPr>
          <w:rFonts w:ascii="Times New Roman" w:hAnsi="Times New Roman" w:cs="Times New Roman"/>
          <w:b w:val="0"/>
          <w:noProof/>
          <w:sz w:val="24"/>
          <w:szCs w:val="24"/>
          <w:lang w:val="en-CA"/>
        </w:rPr>
        <w:tab/>
        <w:t>Sampling and Sample Size</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_Toc149909258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32</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3.4.1 </w:t>
      </w:r>
      <w:r w:rsidRPr="00A85284">
        <w:rPr>
          <w:rFonts w:ascii="Times New Roman" w:hAnsi="Times New Roman" w:cs="Times New Roman"/>
          <w:b w:val="0"/>
          <w:noProof/>
          <w:sz w:val="24"/>
          <w:szCs w:val="24"/>
          <w:lang w:val="en-CA"/>
        </w:rPr>
        <w:tab/>
        <w:t>Target Population</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_Toc149909259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32</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3.4.2 </w:t>
      </w:r>
      <w:r w:rsidRPr="00A85284">
        <w:rPr>
          <w:rFonts w:ascii="Times New Roman" w:hAnsi="Times New Roman" w:cs="Times New Roman"/>
          <w:b w:val="0"/>
          <w:noProof/>
          <w:sz w:val="24"/>
          <w:szCs w:val="24"/>
          <w:lang w:val="en-CA"/>
        </w:rPr>
        <w:tab/>
        <w:t>Sampling Unit</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_Toc149909260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32</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3.4.3 </w:t>
      </w:r>
      <w:r w:rsidRPr="00A85284">
        <w:rPr>
          <w:rFonts w:ascii="Times New Roman" w:hAnsi="Times New Roman" w:cs="Times New Roman"/>
          <w:b w:val="0"/>
          <w:noProof/>
          <w:sz w:val="24"/>
          <w:szCs w:val="24"/>
          <w:lang w:val="en-CA"/>
        </w:rPr>
        <w:tab/>
        <w:t>Sampling Frame</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_Toc149909261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32</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3.4.4 </w:t>
      </w:r>
      <w:r w:rsidRPr="00A85284">
        <w:rPr>
          <w:rFonts w:ascii="Times New Roman" w:hAnsi="Times New Roman" w:cs="Times New Roman"/>
          <w:b w:val="0"/>
          <w:noProof/>
          <w:sz w:val="24"/>
          <w:szCs w:val="24"/>
          <w:lang w:val="en-CA"/>
        </w:rPr>
        <w:tab/>
        <w:t>Unit Analysis</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_Toc149909262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33</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3.4.5 </w:t>
      </w:r>
      <w:r w:rsidRPr="00A85284">
        <w:rPr>
          <w:rFonts w:ascii="Times New Roman" w:hAnsi="Times New Roman" w:cs="Times New Roman"/>
          <w:b w:val="0"/>
          <w:noProof/>
          <w:sz w:val="24"/>
          <w:szCs w:val="24"/>
          <w:lang w:val="en-CA"/>
        </w:rPr>
        <w:tab/>
        <w:t>Sample Size</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_Toc149909263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33</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3.4.5.1</w:t>
      </w:r>
      <w:r w:rsidRPr="00A85284">
        <w:rPr>
          <w:rFonts w:ascii="Times New Roman" w:hAnsi="Times New Roman" w:cs="Times New Roman"/>
          <w:b w:val="0"/>
          <w:noProof/>
          <w:sz w:val="24"/>
          <w:szCs w:val="24"/>
          <w:lang w:val="en-CA"/>
        </w:rPr>
        <w:tab/>
        <w:t>Sampling Techniques</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_Toc149909264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33</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3.4.5.2 </w:t>
      </w:r>
      <w:r w:rsidRPr="00A85284">
        <w:rPr>
          <w:rFonts w:ascii="Times New Roman" w:hAnsi="Times New Roman" w:cs="Times New Roman"/>
          <w:b w:val="0"/>
          <w:noProof/>
          <w:sz w:val="24"/>
          <w:szCs w:val="24"/>
          <w:lang w:val="en-CA"/>
        </w:rPr>
        <w:tab/>
        <w:t>Random Sampling</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_Toc149909265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33</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3.4.5.3 </w:t>
      </w:r>
      <w:r w:rsidRPr="00A85284">
        <w:rPr>
          <w:rFonts w:ascii="Times New Roman" w:hAnsi="Times New Roman" w:cs="Times New Roman"/>
          <w:b w:val="0"/>
          <w:noProof/>
          <w:sz w:val="24"/>
          <w:szCs w:val="24"/>
          <w:lang w:val="en-CA"/>
        </w:rPr>
        <w:tab/>
        <w:t>Purposive Sampling</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_Toc149909266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34</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lastRenderedPageBreak/>
        <w:t xml:space="preserve">3.4.5.4 </w:t>
      </w:r>
      <w:r w:rsidRPr="00A85284">
        <w:rPr>
          <w:rFonts w:ascii="Times New Roman" w:hAnsi="Times New Roman" w:cs="Times New Roman"/>
          <w:b w:val="0"/>
          <w:noProof/>
          <w:sz w:val="24"/>
          <w:szCs w:val="24"/>
          <w:lang w:val="en-CA"/>
        </w:rPr>
        <w:tab/>
        <w:t>Accidental Sampling</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_Toc149909267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34</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3.4.6 </w:t>
      </w:r>
      <w:r w:rsidRPr="00A85284">
        <w:rPr>
          <w:rFonts w:ascii="Times New Roman" w:hAnsi="Times New Roman" w:cs="Times New Roman"/>
          <w:b w:val="0"/>
          <w:noProof/>
          <w:sz w:val="24"/>
          <w:szCs w:val="24"/>
          <w:lang w:val="en-CA"/>
        </w:rPr>
        <w:tab/>
        <w:t>Sample Size Procedures</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_Toc149909268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34</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3.5 </w:t>
      </w:r>
      <w:r w:rsidRPr="00A85284">
        <w:rPr>
          <w:rFonts w:ascii="Times New Roman" w:hAnsi="Times New Roman" w:cs="Times New Roman"/>
          <w:b w:val="0"/>
          <w:noProof/>
          <w:sz w:val="24"/>
          <w:szCs w:val="24"/>
          <w:lang w:val="en-CA"/>
        </w:rPr>
        <w:tab/>
        <w:t>Methods of Data Collection</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_Toc149909269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37</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3.5.1</w:t>
      </w:r>
      <w:r w:rsidRPr="00A85284">
        <w:rPr>
          <w:rFonts w:ascii="Times New Roman" w:hAnsi="Times New Roman" w:cs="Times New Roman"/>
          <w:b w:val="0"/>
          <w:noProof/>
          <w:sz w:val="24"/>
          <w:szCs w:val="24"/>
          <w:lang w:val="en-CA"/>
        </w:rPr>
        <w:tab/>
        <w:t>Types and Sources of Data</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_Toc149909270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37</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3.5.2 </w:t>
      </w:r>
      <w:r w:rsidRPr="00A85284">
        <w:rPr>
          <w:rFonts w:ascii="Times New Roman" w:hAnsi="Times New Roman" w:cs="Times New Roman"/>
          <w:b w:val="0"/>
          <w:noProof/>
          <w:sz w:val="24"/>
          <w:szCs w:val="24"/>
          <w:lang w:val="en-CA"/>
        </w:rPr>
        <w:tab/>
        <w:t>Data Collection Methods and Instruments</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_Toc149909271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38</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3.5.2.1 </w:t>
      </w:r>
      <w:r w:rsidRPr="00A85284">
        <w:rPr>
          <w:rFonts w:ascii="Times New Roman" w:hAnsi="Times New Roman" w:cs="Times New Roman"/>
          <w:b w:val="0"/>
          <w:noProof/>
          <w:sz w:val="24"/>
          <w:szCs w:val="24"/>
          <w:lang w:val="en-CA"/>
        </w:rPr>
        <w:tab/>
        <w:t>Primary data</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_Toc149909272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38</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3.5.2.1.1 Questionnaires</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_Toc149909273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38</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3.5.2.1.2 Interviews</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_Toc149909274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38</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3.5.2.2 </w:t>
      </w:r>
      <w:r w:rsidRPr="00A85284">
        <w:rPr>
          <w:rFonts w:ascii="Times New Roman" w:hAnsi="Times New Roman" w:cs="Times New Roman"/>
          <w:b w:val="0"/>
          <w:noProof/>
          <w:sz w:val="24"/>
          <w:szCs w:val="24"/>
          <w:lang w:val="en-CA"/>
        </w:rPr>
        <w:tab/>
        <w:t>Secondary data</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_Toc149909275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39</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3.6 </w:t>
      </w:r>
      <w:r w:rsidRPr="00A85284">
        <w:rPr>
          <w:rFonts w:ascii="Times New Roman" w:hAnsi="Times New Roman" w:cs="Times New Roman"/>
          <w:b w:val="0"/>
          <w:noProof/>
          <w:sz w:val="24"/>
          <w:szCs w:val="24"/>
          <w:lang w:val="en-CA"/>
        </w:rPr>
        <w:tab/>
        <w:t>Data Analysis Plan and Presentation</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_Toc149909276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39</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3.7 </w:t>
      </w:r>
      <w:r w:rsidRPr="00A85284">
        <w:rPr>
          <w:rFonts w:ascii="Times New Roman" w:hAnsi="Times New Roman" w:cs="Times New Roman"/>
          <w:b w:val="0"/>
          <w:noProof/>
          <w:sz w:val="24"/>
          <w:szCs w:val="24"/>
          <w:lang w:val="en-CA"/>
        </w:rPr>
        <w:tab/>
        <w:t>Validity</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_Toc149909277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40</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3.8 </w:t>
      </w:r>
      <w:r w:rsidRPr="00A85284">
        <w:rPr>
          <w:rFonts w:ascii="Times New Roman" w:hAnsi="Times New Roman" w:cs="Times New Roman"/>
          <w:b w:val="0"/>
          <w:noProof/>
          <w:sz w:val="24"/>
          <w:szCs w:val="24"/>
          <w:lang w:val="en-CA"/>
        </w:rPr>
        <w:tab/>
        <w:t>Reliability</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_Toc149909278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40</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3.9 </w:t>
      </w:r>
      <w:r w:rsidRPr="00A85284">
        <w:rPr>
          <w:rFonts w:ascii="Times New Roman" w:hAnsi="Times New Roman" w:cs="Times New Roman"/>
          <w:b w:val="0"/>
          <w:noProof/>
          <w:sz w:val="24"/>
          <w:szCs w:val="24"/>
          <w:lang w:val="en-CA"/>
        </w:rPr>
        <w:tab/>
        <w:t>Ethical Considerations and Procedure</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_Toc149909279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41</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CHAPTER FOUR</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_Toc149909280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42</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FINDINGS AND DISCUSSIONS</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_Toc149909281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42</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4.1 </w:t>
      </w:r>
      <w:r w:rsidRPr="00A85284">
        <w:rPr>
          <w:rFonts w:ascii="Times New Roman" w:hAnsi="Times New Roman" w:cs="Times New Roman"/>
          <w:b w:val="0"/>
          <w:noProof/>
          <w:sz w:val="24"/>
          <w:szCs w:val="24"/>
          <w:lang w:val="en-CA"/>
        </w:rPr>
        <w:tab/>
        <w:t>Introduction</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_Toc149909282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42</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4.2 </w:t>
      </w:r>
      <w:r w:rsidRPr="00A85284">
        <w:rPr>
          <w:rFonts w:ascii="Times New Roman" w:hAnsi="Times New Roman" w:cs="Times New Roman"/>
          <w:b w:val="0"/>
          <w:noProof/>
          <w:sz w:val="24"/>
          <w:szCs w:val="24"/>
          <w:lang w:val="en-CA"/>
        </w:rPr>
        <w:tab/>
        <w:t>Socio-economic Characteristics of Respondents</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_Toc149909283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42</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4.3 </w:t>
      </w:r>
      <w:r w:rsidRPr="00A85284">
        <w:rPr>
          <w:rFonts w:ascii="Times New Roman" w:hAnsi="Times New Roman" w:cs="Times New Roman"/>
          <w:b w:val="0"/>
          <w:noProof/>
          <w:sz w:val="24"/>
          <w:szCs w:val="24"/>
          <w:lang w:val="en-CA"/>
        </w:rPr>
        <w:tab/>
        <w:t>Trends of Temperature and Rainfall from 1990 to 2018</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_Toc149909284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44</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lastRenderedPageBreak/>
        <w:t xml:space="preserve">4.3.1 </w:t>
      </w:r>
      <w:r w:rsidRPr="00A85284">
        <w:rPr>
          <w:rFonts w:ascii="Times New Roman" w:hAnsi="Times New Roman" w:cs="Times New Roman"/>
          <w:b w:val="0"/>
          <w:noProof/>
          <w:sz w:val="24"/>
          <w:szCs w:val="24"/>
          <w:lang w:val="en-CA"/>
        </w:rPr>
        <w:tab/>
        <w:t>Trend on Rainfall from 1992-2018</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_Toc149909285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44</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4.3.2 </w:t>
      </w:r>
      <w:r w:rsidRPr="00A85284">
        <w:rPr>
          <w:rFonts w:ascii="Times New Roman" w:hAnsi="Times New Roman" w:cs="Times New Roman"/>
          <w:b w:val="0"/>
          <w:noProof/>
          <w:sz w:val="24"/>
          <w:szCs w:val="24"/>
          <w:lang w:val="en-CA"/>
        </w:rPr>
        <w:tab/>
        <w:t>Trend on Temperature from 1998 – 2018</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_Toc149909286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45</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4.3.2.1 </w:t>
      </w:r>
      <w:r w:rsidRPr="00A85284">
        <w:rPr>
          <w:rFonts w:ascii="Times New Roman" w:hAnsi="Times New Roman" w:cs="Times New Roman"/>
          <w:b w:val="0"/>
          <w:noProof/>
          <w:sz w:val="24"/>
          <w:szCs w:val="24"/>
          <w:lang w:val="en-CA"/>
        </w:rPr>
        <w:tab/>
        <w:t>Maximum Temperature</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_Toc149909287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45</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4.3.2.2 </w:t>
      </w:r>
      <w:r w:rsidRPr="00A85284">
        <w:rPr>
          <w:rFonts w:ascii="Times New Roman" w:hAnsi="Times New Roman" w:cs="Times New Roman"/>
          <w:b w:val="0"/>
          <w:noProof/>
          <w:sz w:val="24"/>
          <w:szCs w:val="24"/>
          <w:lang w:val="en-CA"/>
        </w:rPr>
        <w:tab/>
        <w:t>Minimum Temperature</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_Toc149909288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46</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960" w:hanging="96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4.4 </w:t>
      </w:r>
      <w:r w:rsidRPr="00A85284">
        <w:rPr>
          <w:rFonts w:ascii="Times New Roman" w:hAnsi="Times New Roman" w:cs="Times New Roman"/>
          <w:b w:val="0"/>
          <w:noProof/>
          <w:sz w:val="24"/>
          <w:szCs w:val="24"/>
          <w:lang w:val="en-CA"/>
        </w:rPr>
        <w:tab/>
        <w:t>People Perceptions on Indicators of Climate Change and Water Resources</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_Toc149909289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48</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4.4.1 </w:t>
      </w:r>
      <w:r w:rsidRPr="00A85284">
        <w:rPr>
          <w:rFonts w:ascii="Times New Roman" w:hAnsi="Times New Roman" w:cs="Times New Roman"/>
          <w:b w:val="0"/>
          <w:noProof/>
          <w:sz w:val="24"/>
          <w:szCs w:val="24"/>
          <w:lang w:val="en-CA"/>
        </w:rPr>
        <w:tab/>
        <w:t>Perception on Changes in Flood Pattern</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_Toc149909290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48</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4.4.2 </w:t>
      </w:r>
      <w:r w:rsidRPr="00A85284">
        <w:rPr>
          <w:rFonts w:ascii="Times New Roman" w:hAnsi="Times New Roman" w:cs="Times New Roman"/>
          <w:b w:val="0"/>
          <w:noProof/>
          <w:sz w:val="24"/>
          <w:szCs w:val="24"/>
          <w:lang w:val="en-CA"/>
        </w:rPr>
        <w:tab/>
        <w:t>Perception on changes in Rainfall Variability</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_Toc149909291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50</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4.4.3 </w:t>
      </w:r>
      <w:r w:rsidRPr="00A85284">
        <w:rPr>
          <w:rFonts w:ascii="Times New Roman" w:hAnsi="Times New Roman" w:cs="Times New Roman"/>
          <w:b w:val="0"/>
          <w:noProof/>
          <w:sz w:val="24"/>
          <w:szCs w:val="24"/>
          <w:lang w:val="en-CA"/>
        </w:rPr>
        <w:tab/>
        <w:t>Perception on Changes in Temperature Pattern</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_Toc149909292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51</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4.4.4 </w:t>
      </w:r>
      <w:r w:rsidRPr="00A85284">
        <w:rPr>
          <w:rFonts w:ascii="Times New Roman" w:hAnsi="Times New Roman" w:cs="Times New Roman"/>
          <w:b w:val="0"/>
          <w:noProof/>
          <w:sz w:val="24"/>
          <w:szCs w:val="24"/>
          <w:lang w:val="en-CA"/>
        </w:rPr>
        <w:tab/>
        <w:t>Perception on Changes in Rainfall Pattern</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_Toc149909293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53</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4.4.5 </w:t>
      </w:r>
      <w:r w:rsidRPr="00A85284">
        <w:rPr>
          <w:rFonts w:ascii="Times New Roman" w:hAnsi="Times New Roman" w:cs="Times New Roman"/>
          <w:b w:val="0"/>
          <w:noProof/>
          <w:sz w:val="24"/>
          <w:szCs w:val="24"/>
          <w:lang w:val="en-CA"/>
        </w:rPr>
        <w:tab/>
        <w:t>Perception on Changes in Drought Pattern</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_Toc149909294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54</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4.5 </w:t>
      </w:r>
      <w:r w:rsidRPr="00A85284">
        <w:rPr>
          <w:rFonts w:ascii="Times New Roman" w:hAnsi="Times New Roman" w:cs="Times New Roman"/>
          <w:b w:val="0"/>
          <w:noProof/>
          <w:sz w:val="24"/>
          <w:szCs w:val="24"/>
          <w:lang w:val="en-CA"/>
        </w:rPr>
        <w:tab/>
        <w:t>Causes of Climate Change</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_Toc149909295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55</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4.6 </w:t>
      </w:r>
      <w:r w:rsidRPr="00A85284">
        <w:rPr>
          <w:rFonts w:ascii="Times New Roman" w:hAnsi="Times New Roman" w:cs="Times New Roman"/>
          <w:b w:val="0"/>
          <w:noProof/>
          <w:sz w:val="24"/>
          <w:szCs w:val="24"/>
          <w:lang w:val="en-CA"/>
        </w:rPr>
        <w:tab/>
        <w:t>Effects of Climate Change on Water Resource Management</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_Toc149909296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58</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4.7 </w:t>
      </w:r>
      <w:r w:rsidRPr="00A85284">
        <w:rPr>
          <w:rFonts w:ascii="Times New Roman" w:hAnsi="Times New Roman" w:cs="Times New Roman"/>
          <w:b w:val="0"/>
          <w:noProof/>
          <w:sz w:val="24"/>
          <w:szCs w:val="24"/>
          <w:lang w:val="en-CA"/>
        </w:rPr>
        <w:tab/>
        <w:t>Major Sources of Water</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_Toc149909297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62</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4.8 </w:t>
      </w:r>
      <w:r w:rsidRPr="00A85284">
        <w:rPr>
          <w:rFonts w:ascii="Times New Roman" w:hAnsi="Times New Roman" w:cs="Times New Roman"/>
          <w:b w:val="0"/>
          <w:noProof/>
          <w:sz w:val="24"/>
          <w:szCs w:val="24"/>
          <w:lang w:val="en-CA"/>
        </w:rPr>
        <w:tab/>
        <w:t>Indicators of Climate Change</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_Toc149909298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64</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4.9 </w:t>
      </w:r>
      <w:r w:rsidRPr="00A85284">
        <w:rPr>
          <w:rFonts w:ascii="Times New Roman" w:hAnsi="Times New Roman" w:cs="Times New Roman"/>
          <w:b w:val="0"/>
          <w:noProof/>
          <w:sz w:val="24"/>
          <w:szCs w:val="24"/>
          <w:lang w:val="en-CA"/>
        </w:rPr>
        <w:tab/>
        <w:t>Source of Information that Climate is Changing</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_Toc149909299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67</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CHAPTER FIVE</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_Toc149909300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69</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CONCLUSION AND RECOMMENDATION</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_Toc149909301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69</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5.1 </w:t>
      </w:r>
      <w:r w:rsidRPr="00A85284">
        <w:rPr>
          <w:rFonts w:ascii="Times New Roman" w:hAnsi="Times New Roman" w:cs="Times New Roman"/>
          <w:b w:val="0"/>
          <w:noProof/>
          <w:sz w:val="24"/>
          <w:szCs w:val="24"/>
          <w:lang w:val="en-CA"/>
        </w:rPr>
        <w:tab/>
        <w:t>Introduction</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_Toc149909302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69</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lastRenderedPageBreak/>
        <w:t xml:space="preserve">5.2 </w:t>
      </w:r>
      <w:r w:rsidRPr="00A85284">
        <w:rPr>
          <w:rFonts w:ascii="Times New Roman" w:hAnsi="Times New Roman" w:cs="Times New Roman"/>
          <w:b w:val="0"/>
          <w:noProof/>
          <w:sz w:val="24"/>
          <w:szCs w:val="24"/>
          <w:lang w:val="en-CA"/>
        </w:rPr>
        <w:tab/>
        <w:t>Summary of findings</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_Toc149909303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69</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5.3 </w:t>
      </w:r>
      <w:r w:rsidRPr="00A85284">
        <w:rPr>
          <w:rFonts w:ascii="Times New Roman" w:hAnsi="Times New Roman" w:cs="Times New Roman"/>
          <w:b w:val="0"/>
          <w:noProof/>
          <w:sz w:val="24"/>
          <w:szCs w:val="24"/>
          <w:lang w:val="en-CA"/>
        </w:rPr>
        <w:tab/>
        <w:t>Conclusion</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_Toc149909304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70</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b w:val="0"/>
          <w:noProof/>
          <w:sz w:val="24"/>
          <w:szCs w:val="24"/>
          <w:lang w:val="en-CA"/>
        </w:rPr>
      </w:pPr>
      <w:r w:rsidRPr="00A85284">
        <w:rPr>
          <w:rFonts w:ascii="Times New Roman" w:hAnsi="Times New Roman" w:cs="Times New Roman"/>
          <w:b w:val="0"/>
          <w:noProof/>
          <w:sz w:val="24"/>
          <w:szCs w:val="24"/>
          <w:lang w:val="en-CA"/>
        </w:rPr>
        <w:t xml:space="preserve">5.4 </w:t>
      </w:r>
      <w:r w:rsidRPr="00A85284">
        <w:rPr>
          <w:rFonts w:ascii="Times New Roman" w:hAnsi="Times New Roman" w:cs="Times New Roman"/>
          <w:b w:val="0"/>
          <w:noProof/>
          <w:sz w:val="24"/>
          <w:szCs w:val="24"/>
          <w:lang w:val="en-CA"/>
        </w:rPr>
        <w:tab/>
        <w:t>Recommendations</w:t>
      </w:r>
      <w:r w:rsidRPr="00A85284">
        <w:rPr>
          <w:rFonts w:ascii="Times New Roman" w:hAnsi="Times New Roman" w:cs="Times New Roman"/>
          <w:b w:val="0"/>
          <w:noProof/>
          <w:sz w:val="24"/>
          <w:szCs w:val="24"/>
          <w:lang w:val="en-CA"/>
        </w:rPr>
        <w:tab/>
      </w:r>
      <w:r w:rsidRPr="00A85284">
        <w:rPr>
          <w:rFonts w:ascii="Times New Roman" w:hAnsi="Times New Roman" w:cs="Times New Roman"/>
          <w:b w:val="0"/>
          <w:noProof/>
          <w:sz w:val="24"/>
          <w:szCs w:val="24"/>
          <w:lang w:val="en-CA"/>
        </w:rPr>
        <w:fldChar w:fldCharType="begin"/>
      </w:r>
      <w:r w:rsidRPr="00A85284">
        <w:rPr>
          <w:rFonts w:ascii="Times New Roman" w:hAnsi="Times New Roman" w:cs="Times New Roman"/>
          <w:b w:val="0"/>
          <w:noProof/>
          <w:sz w:val="24"/>
          <w:szCs w:val="24"/>
          <w:lang w:val="en-CA"/>
        </w:rPr>
        <w:instrText xml:space="preserve"> PAGEREF _Toc149909305 \h </w:instrText>
      </w:r>
      <w:r w:rsidRPr="00A85284">
        <w:rPr>
          <w:rFonts w:ascii="Times New Roman" w:hAnsi="Times New Roman" w:cs="Times New Roman"/>
          <w:b w:val="0"/>
          <w:noProof/>
          <w:sz w:val="24"/>
          <w:szCs w:val="24"/>
          <w:lang w:val="en-CA"/>
        </w:rPr>
      </w:r>
      <w:r w:rsidRPr="00A85284">
        <w:rPr>
          <w:rFonts w:ascii="Times New Roman" w:hAnsi="Times New Roman" w:cs="Times New Roman"/>
          <w:b w:val="0"/>
          <w:noProof/>
          <w:sz w:val="24"/>
          <w:szCs w:val="24"/>
          <w:lang w:val="en-CA"/>
        </w:rPr>
        <w:fldChar w:fldCharType="separate"/>
      </w:r>
      <w:r w:rsidR="00E51B37">
        <w:rPr>
          <w:rFonts w:ascii="Times New Roman" w:hAnsi="Times New Roman" w:cs="Times New Roman"/>
          <w:b w:val="0"/>
          <w:noProof/>
          <w:sz w:val="24"/>
          <w:szCs w:val="24"/>
          <w:lang w:val="en-CA"/>
        </w:rPr>
        <w:t>71</w:t>
      </w:r>
      <w:r w:rsidRPr="00A85284">
        <w:rPr>
          <w:rFonts w:ascii="Times New Roman" w:hAnsi="Times New Roman" w:cs="Times New Roman"/>
          <w:b w:val="0"/>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REFERENCES</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_Toc149909306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73</w:t>
      </w:r>
      <w:r w:rsidRPr="00A85284">
        <w:rPr>
          <w:rFonts w:ascii="Times New Roman" w:hAnsi="Times New Roman" w:cs="Times New Roman"/>
          <w:noProof/>
          <w:sz w:val="24"/>
          <w:szCs w:val="24"/>
          <w:lang w:val="en-CA"/>
        </w:rPr>
        <w:fldChar w:fldCharType="end"/>
      </w:r>
    </w:p>
    <w:p w:rsidR="00A85284" w:rsidRPr="00A85284" w:rsidRDefault="00A85284" w:rsidP="00A85284">
      <w:pPr>
        <w:pStyle w:val="TOC2"/>
        <w:tabs>
          <w:tab w:val="left" w:pos="960"/>
          <w:tab w:val="right" w:leader="dot" w:pos="8544"/>
        </w:tabs>
        <w:ind w:left="0"/>
        <w:rPr>
          <w:rFonts w:ascii="Times New Roman" w:hAnsi="Times New Roman" w:cs="Times New Roman"/>
          <w:noProof/>
          <w:sz w:val="24"/>
          <w:szCs w:val="24"/>
          <w:lang w:val="en-CA"/>
        </w:rPr>
      </w:pPr>
      <w:r w:rsidRPr="00A85284">
        <w:rPr>
          <w:rFonts w:ascii="Times New Roman" w:hAnsi="Times New Roman" w:cs="Times New Roman"/>
          <w:noProof/>
          <w:sz w:val="24"/>
          <w:szCs w:val="24"/>
          <w:lang w:val="en-CA"/>
        </w:rPr>
        <w:t>APPENDICES</w:t>
      </w:r>
      <w:r w:rsidRPr="00A85284">
        <w:rPr>
          <w:rFonts w:ascii="Times New Roman" w:hAnsi="Times New Roman" w:cs="Times New Roman"/>
          <w:noProof/>
          <w:sz w:val="24"/>
          <w:szCs w:val="24"/>
          <w:lang w:val="en-CA"/>
        </w:rPr>
        <w:tab/>
      </w:r>
      <w:r w:rsidRPr="00A85284">
        <w:rPr>
          <w:rFonts w:ascii="Times New Roman" w:hAnsi="Times New Roman" w:cs="Times New Roman"/>
          <w:noProof/>
          <w:sz w:val="24"/>
          <w:szCs w:val="24"/>
          <w:lang w:val="en-CA"/>
        </w:rPr>
        <w:fldChar w:fldCharType="begin"/>
      </w:r>
      <w:r w:rsidRPr="00A85284">
        <w:rPr>
          <w:rFonts w:ascii="Times New Roman" w:hAnsi="Times New Roman" w:cs="Times New Roman"/>
          <w:noProof/>
          <w:sz w:val="24"/>
          <w:szCs w:val="24"/>
          <w:lang w:val="en-CA"/>
        </w:rPr>
        <w:instrText xml:space="preserve"> PAGEREF _Toc149909307 \h </w:instrText>
      </w:r>
      <w:r w:rsidRPr="00A85284">
        <w:rPr>
          <w:rFonts w:ascii="Times New Roman" w:hAnsi="Times New Roman" w:cs="Times New Roman"/>
          <w:noProof/>
          <w:sz w:val="24"/>
          <w:szCs w:val="24"/>
          <w:lang w:val="en-CA"/>
        </w:rPr>
      </w:r>
      <w:r w:rsidRPr="00A85284">
        <w:rPr>
          <w:rFonts w:ascii="Times New Roman" w:hAnsi="Times New Roman" w:cs="Times New Roman"/>
          <w:noProof/>
          <w:sz w:val="24"/>
          <w:szCs w:val="24"/>
          <w:lang w:val="en-CA"/>
        </w:rPr>
        <w:fldChar w:fldCharType="separate"/>
      </w:r>
      <w:r w:rsidR="00E51B37">
        <w:rPr>
          <w:rFonts w:ascii="Times New Roman" w:hAnsi="Times New Roman" w:cs="Times New Roman"/>
          <w:noProof/>
          <w:sz w:val="24"/>
          <w:szCs w:val="24"/>
          <w:lang w:val="en-CA"/>
        </w:rPr>
        <w:t>82</w:t>
      </w:r>
      <w:r w:rsidRPr="00A85284">
        <w:rPr>
          <w:rFonts w:ascii="Times New Roman" w:hAnsi="Times New Roman" w:cs="Times New Roman"/>
          <w:noProof/>
          <w:sz w:val="24"/>
          <w:szCs w:val="24"/>
          <w:lang w:val="en-CA"/>
        </w:rPr>
        <w:fldChar w:fldCharType="end"/>
      </w:r>
    </w:p>
    <w:p w:rsidR="00DE4946" w:rsidRPr="00A85284" w:rsidRDefault="00A85284" w:rsidP="00A85284">
      <w:pPr>
        <w:pStyle w:val="TOC2"/>
        <w:tabs>
          <w:tab w:val="left" w:pos="960"/>
          <w:tab w:val="right" w:leader="dot" w:pos="8544"/>
        </w:tabs>
        <w:ind w:left="0"/>
        <w:rPr>
          <w:rFonts w:ascii="Times New Roman" w:hAnsi="Times New Roman" w:cs="Times New Roman"/>
          <w:sz w:val="24"/>
          <w:szCs w:val="24"/>
        </w:rPr>
      </w:pPr>
      <w:r w:rsidRPr="00A85284">
        <w:rPr>
          <w:rFonts w:ascii="Times New Roman" w:hAnsi="Times New Roman" w:cs="Times New Roman"/>
          <w:noProof/>
          <w:sz w:val="24"/>
          <w:szCs w:val="24"/>
          <w:lang w:val="en-CA"/>
        </w:rPr>
        <w:fldChar w:fldCharType="end"/>
      </w:r>
    </w:p>
    <w:p w:rsidR="00DE4946" w:rsidRPr="004F61B8" w:rsidRDefault="00DE4946">
      <w:pPr>
        <w:rPr>
          <w:szCs w:val="24"/>
        </w:rPr>
      </w:pPr>
    </w:p>
    <w:p w:rsidR="00DE4946" w:rsidRDefault="00DE4946" w:rsidP="00607B55">
      <w:pPr>
        <w:pStyle w:val="Heading6"/>
        <w:rPr>
          <w:rFonts w:eastAsia="Calibri"/>
        </w:rPr>
      </w:pPr>
      <w:r w:rsidRPr="004F61B8">
        <w:rPr>
          <w:szCs w:val="24"/>
        </w:rPr>
        <w:br w:type="page"/>
      </w:r>
      <w:bookmarkStart w:id="26" w:name="_Toc148954287"/>
      <w:bookmarkStart w:id="27" w:name="_Toc149909223"/>
      <w:r w:rsidRPr="004F61B8">
        <w:rPr>
          <w:rFonts w:eastAsia="Calibri"/>
        </w:rPr>
        <w:lastRenderedPageBreak/>
        <w:t>LIST OF TABLES</w:t>
      </w:r>
      <w:bookmarkEnd w:id="26"/>
      <w:bookmarkEnd w:id="27"/>
    </w:p>
    <w:p w:rsidR="006D36AB" w:rsidRPr="006D36AB" w:rsidRDefault="00607B55">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sz w:val="24"/>
          <w:szCs w:val="24"/>
          <w:lang w:val="en-GB"/>
        </w:rPr>
        <w:fldChar w:fldCharType="begin"/>
      </w:r>
      <w:r w:rsidRPr="006D36AB">
        <w:rPr>
          <w:rFonts w:ascii="Times New Roman" w:hAnsi="Times New Roman" w:cs="Times New Roman"/>
          <w:i w:val="0"/>
          <w:sz w:val="24"/>
          <w:szCs w:val="24"/>
          <w:lang w:val="en-GB"/>
        </w:rPr>
        <w:instrText xml:space="preserve"> TOC \t "Caption,KICHJED" \c </w:instrText>
      </w:r>
      <w:r w:rsidRPr="006D36AB">
        <w:rPr>
          <w:rFonts w:ascii="Times New Roman" w:hAnsi="Times New Roman" w:cs="Times New Roman"/>
          <w:i w:val="0"/>
          <w:sz w:val="24"/>
          <w:szCs w:val="24"/>
          <w:lang w:val="en-GB"/>
        </w:rPr>
        <w:fldChar w:fldCharType="separate"/>
      </w:r>
      <w:r w:rsidR="006D36AB" w:rsidRPr="006D36AB">
        <w:rPr>
          <w:rFonts w:ascii="Times New Roman" w:hAnsi="Times New Roman" w:cs="Times New Roman"/>
          <w:i w:val="0"/>
          <w:noProof/>
          <w:sz w:val="24"/>
          <w:szCs w:val="24"/>
        </w:rPr>
        <w:t>Table 3.1: The Study on Population for Households Size</w:t>
      </w:r>
      <w:r w:rsidR="006D36AB" w:rsidRPr="006D36AB">
        <w:rPr>
          <w:rFonts w:ascii="Times New Roman" w:hAnsi="Times New Roman" w:cs="Times New Roman"/>
          <w:i w:val="0"/>
          <w:noProof/>
          <w:sz w:val="24"/>
          <w:szCs w:val="24"/>
        </w:rPr>
        <w:tab/>
      </w:r>
      <w:r w:rsidR="006D36AB" w:rsidRPr="006D36AB">
        <w:rPr>
          <w:rFonts w:ascii="Times New Roman" w:hAnsi="Times New Roman" w:cs="Times New Roman"/>
          <w:i w:val="0"/>
          <w:noProof/>
          <w:sz w:val="24"/>
          <w:szCs w:val="24"/>
        </w:rPr>
        <w:fldChar w:fldCharType="begin"/>
      </w:r>
      <w:r w:rsidR="006D36AB" w:rsidRPr="006D36AB">
        <w:rPr>
          <w:rFonts w:ascii="Times New Roman" w:hAnsi="Times New Roman" w:cs="Times New Roman"/>
          <w:i w:val="0"/>
          <w:noProof/>
          <w:sz w:val="24"/>
          <w:szCs w:val="24"/>
        </w:rPr>
        <w:instrText xml:space="preserve"> PAGEREF _Toc149910037 \h </w:instrText>
      </w:r>
      <w:r w:rsidR="006D36AB" w:rsidRPr="006D36AB">
        <w:rPr>
          <w:rFonts w:ascii="Times New Roman" w:hAnsi="Times New Roman" w:cs="Times New Roman"/>
          <w:i w:val="0"/>
          <w:noProof/>
          <w:sz w:val="24"/>
          <w:szCs w:val="24"/>
        </w:rPr>
      </w:r>
      <w:r w:rsidR="006D36AB"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35</w:t>
      </w:r>
      <w:r w:rsidR="006D36AB"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Table 3.2: Sample Distribution for The Study Sites</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_Toc149910038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37</w:t>
      </w:r>
      <w:r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Table 4.1: Socio-Economic Characteristics of the Respondents</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_Toc149910039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43</w:t>
      </w:r>
      <w:r w:rsidRPr="006D36AB">
        <w:rPr>
          <w:rFonts w:ascii="Times New Roman" w:hAnsi="Times New Roman" w:cs="Times New Roman"/>
          <w:i w:val="0"/>
          <w:noProof/>
          <w:sz w:val="24"/>
          <w:szCs w:val="24"/>
        </w:rPr>
        <w:fldChar w:fldCharType="end"/>
      </w:r>
    </w:p>
    <w:p w:rsidR="00E44AE1" w:rsidRPr="005D6806" w:rsidRDefault="00607B55" w:rsidP="00DE4946">
      <w:pPr>
        <w:rPr>
          <w:szCs w:val="24"/>
          <w:lang w:val="en-GB"/>
        </w:rPr>
      </w:pPr>
      <w:r w:rsidRPr="006D36AB">
        <w:rPr>
          <w:szCs w:val="24"/>
          <w:lang w:val="en-GB"/>
        </w:rPr>
        <w:fldChar w:fldCharType="end"/>
      </w:r>
      <w:r w:rsidR="00E44AE1" w:rsidRPr="005D6806">
        <w:rPr>
          <w:szCs w:val="24"/>
          <w:lang w:val="en-GB"/>
        </w:rPr>
        <w:br w:type="page"/>
      </w:r>
    </w:p>
    <w:p w:rsidR="006D36AB" w:rsidRPr="006D36AB" w:rsidRDefault="00DE4946" w:rsidP="006D36AB">
      <w:pPr>
        <w:pStyle w:val="Heading6"/>
        <w:rPr>
          <w:rFonts w:eastAsia="Calibri"/>
        </w:rPr>
      </w:pPr>
      <w:bookmarkStart w:id="28" w:name="_Toc148954288"/>
      <w:bookmarkStart w:id="29" w:name="_Toc149909224"/>
      <w:r w:rsidRPr="004F61B8">
        <w:rPr>
          <w:rFonts w:eastAsia="Calibri"/>
        </w:rPr>
        <w:lastRenderedPageBreak/>
        <w:t>LIST OF FIGURES</w:t>
      </w:r>
      <w:bookmarkEnd w:id="28"/>
      <w:bookmarkEnd w:id="29"/>
      <w:r w:rsidR="006D36AB" w:rsidRPr="006D36AB">
        <w:rPr>
          <w:rFonts w:eastAsia="Calibri"/>
          <w:szCs w:val="24"/>
        </w:rPr>
        <w:fldChar w:fldCharType="begin"/>
      </w:r>
      <w:r w:rsidR="006D36AB" w:rsidRPr="006D36AB">
        <w:rPr>
          <w:rFonts w:eastAsia="Calibri"/>
          <w:szCs w:val="24"/>
        </w:rPr>
        <w:instrText xml:space="preserve"> TOC \t "KICHKIEL" \c </w:instrText>
      </w:r>
      <w:r w:rsidR="006D36AB" w:rsidRPr="006D36AB">
        <w:rPr>
          <w:rFonts w:eastAsia="Calibri"/>
          <w:szCs w:val="24"/>
        </w:rPr>
        <w:fldChar w:fldCharType="separate"/>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 xml:space="preserve">Figure 2.1: </w:t>
      </w:r>
      <w:r w:rsidRPr="006D36AB">
        <w:rPr>
          <w:rFonts w:ascii="Times New Roman" w:hAnsi="Times New Roman" w:cs="Times New Roman"/>
          <w:i w:val="0"/>
          <w:noProof/>
          <w:sz w:val="24"/>
          <w:szCs w:val="24"/>
          <w:lang w:val="en-GB" w:eastAsia="en-GB"/>
        </w:rPr>
        <w:t>Relationship Between Climate Change and Water Resources</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_Toc149910115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27</w:t>
      </w:r>
      <w:r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 xml:space="preserve">Figure 3.1: </w:t>
      </w:r>
      <w:r w:rsidRPr="006D36AB">
        <w:rPr>
          <w:rFonts w:ascii="Times New Roman" w:hAnsi="Times New Roman" w:cs="Times New Roman"/>
          <w:i w:val="0"/>
          <w:noProof/>
          <w:sz w:val="24"/>
          <w:szCs w:val="24"/>
          <w:lang w:val="en-GB" w:eastAsia="en-GB"/>
        </w:rPr>
        <w:t>Location of the Study Site in Unguja Island</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_Toc149910116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31</w:t>
      </w:r>
      <w:r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Figure 4.1: Annual Total Rainfall</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_Toc149910117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44</w:t>
      </w:r>
      <w:r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 xml:space="preserve">Figure 4.2: </w:t>
      </w:r>
      <w:r w:rsidRPr="006D36AB">
        <w:rPr>
          <w:rFonts w:ascii="Times New Roman" w:hAnsi="Times New Roman" w:cs="Times New Roman"/>
          <w:i w:val="0"/>
          <w:noProof/>
          <w:sz w:val="24"/>
          <w:szCs w:val="24"/>
          <w:lang w:val="en-GB" w:eastAsia="en-GB"/>
        </w:rPr>
        <w:t>Annual Maximum Temperature</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_Toc149910118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46</w:t>
      </w:r>
      <w:r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 xml:space="preserve">Figure 4.3: </w:t>
      </w:r>
      <w:r w:rsidRPr="006D36AB">
        <w:rPr>
          <w:rFonts w:ascii="Times New Roman" w:hAnsi="Times New Roman" w:cs="Times New Roman"/>
          <w:i w:val="0"/>
          <w:noProof/>
          <w:sz w:val="24"/>
          <w:szCs w:val="24"/>
          <w:lang w:val="en-GB" w:eastAsia="en-GB"/>
        </w:rPr>
        <w:t>Annual Minimum Temperature</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_Toc149910119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47</w:t>
      </w:r>
      <w:r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 xml:space="preserve">Figure 4.4: </w:t>
      </w:r>
      <w:r w:rsidRPr="006D36AB">
        <w:rPr>
          <w:rFonts w:ascii="Times New Roman" w:hAnsi="Times New Roman" w:cs="Times New Roman"/>
          <w:i w:val="0"/>
          <w:noProof/>
          <w:sz w:val="24"/>
          <w:szCs w:val="24"/>
          <w:lang w:val="en-GB" w:eastAsia="en-GB"/>
        </w:rPr>
        <w:t>Perception of Change in Flood Pattern</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_Toc149910120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49</w:t>
      </w:r>
      <w:r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 xml:space="preserve">Figure 4.5: </w:t>
      </w:r>
      <w:r w:rsidRPr="006D36AB">
        <w:rPr>
          <w:rFonts w:ascii="Times New Roman" w:hAnsi="Times New Roman" w:cs="Times New Roman"/>
          <w:i w:val="0"/>
          <w:noProof/>
          <w:sz w:val="24"/>
          <w:szCs w:val="24"/>
          <w:lang w:val="en-GB" w:eastAsia="en-GB"/>
        </w:rPr>
        <w:t>Perception of Changes in Rainfall Variability</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_Toc149910121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51</w:t>
      </w:r>
      <w:r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 xml:space="preserve">Figure 4.6: </w:t>
      </w:r>
      <w:r w:rsidRPr="006D36AB">
        <w:rPr>
          <w:rFonts w:ascii="Times New Roman" w:hAnsi="Times New Roman" w:cs="Times New Roman"/>
          <w:i w:val="0"/>
          <w:noProof/>
          <w:sz w:val="24"/>
          <w:szCs w:val="24"/>
          <w:lang w:eastAsia="en-GB"/>
        </w:rPr>
        <w:t>Perception on Changes in Temperature Pattern</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_Toc149910122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52</w:t>
      </w:r>
      <w:r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 xml:space="preserve">Figure 4.7: </w:t>
      </w:r>
      <w:r w:rsidRPr="006D36AB">
        <w:rPr>
          <w:rFonts w:ascii="Times New Roman" w:hAnsi="Times New Roman" w:cs="Times New Roman"/>
          <w:i w:val="0"/>
          <w:noProof/>
          <w:sz w:val="24"/>
          <w:szCs w:val="24"/>
          <w:lang w:val="en-GB" w:eastAsia="en-GB"/>
        </w:rPr>
        <w:t>Perception on Changes in Rainfall Pattern</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_Toc149910123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54</w:t>
      </w:r>
      <w:r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Figure 4.8: Perception on Changes in Drought Pattern</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_Toc149910124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55</w:t>
      </w:r>
      <w:r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Figure 4.9: Perceived causes of climate change</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_Toc149910125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56</w:t>
      </w:r>
      <w:r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Figure 4.10: Effects of Climate Change</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_Toc149910126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58</w:t>
      </w:r>
      <w:r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Figure 4.11: Major Sources of Water</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_Toc149910127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63</w:t>
      </w:r>
      <w:r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Figure 4.12: Indicators of Climate Change</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_Toc149910128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65</w:t>
      </w:r>
      <w:r w:rsidRPr="006D36AB">
        <w:rPr>
          <w:rFonts w:ascii="Times New Roman" w:hAnsi="Times New Roman" w:cs="Times New Roman"/>
          <w:i w:val="0"/>
          <w:noProof/>
          <w:sz w:val="24"/>
          <w:szCs w:val="24"/>
        </w:rPr>
        <w:fldChar w:fldCharType="end"/>
      </w:r>
    </w:p>
    <w:p w:rsidR="006D36AB" w:rsidRPr="006D36AB" w:rsidRDefault="006D36AB">
      <w:pPr>
        <w:pStyle w:val="TableofFigures"/>
        <w:tabs>
          <w:tab w:val="right" w:leader="dot" w:pos="8544"/>
        </w:tabs>
        <w:rPr>
          <w:rFonts w:ascii="Times New Roman" w:eastAsiaTheme="minorEastAsia" w:hAnsi="Times New Roman" w:cs="Times New Roman"/>
          <w:i w:val="0"/>
          <w:iCs w:val="0"/>
          <w:noProof/>
          <w:sz w:val="24"/>
          <w:szCs w:val="24"/>
        </w:rPr>
      </w:pPr>
      <w:r w:rsidRPr="006D36AB">
        <w:rPr>
          <w:rFonts w:ascii="Times New Roman" w:hAnsi="Times New Roman" w:cs="Times New Roman"/>
          <w:i w:val="0"/>
          <w:noProof/>
          <w:sz w:val="24"/>
          <w:szCs w:val="24"/>
        </w:rPr>
        <w:t xml:space="preserve">Figure 4.13: </w:t>
      </w:r>
      <w:r w:rsidRPr="006D36AB">
        <w:rPr>
          <w:rFonts w:ascii="Times New Roman" w:hAnsi="Times New Roman" w:cs="Times New Roman"/>
          <w:i w:val="0"/>
          <w:noProof/>
          <w:sz w:val="24"/>
          <w:szCs w:val="24"/>
          <w:lang w:val="en-GB" w:eastAsia="en-GB"/>
        </w:rPr>
        <w:t>Sources of Information that Climate is Changing</w:t>
      </w:r>
      <w:r w:rsidRPr="006D36AB">
        <w:rPr>
          <w:rFonts w:ascii="Times New Roman" w:hAnsi="Times New Roman" w:cs="Times New Roman"/>
          <w:i w:val="0"/>
          <w:noProof/>
          <w:sz w:val="24"/>
          <w:szCs w:val="24"/>
        </w:rPr>
        <w:tab/>
      </w:r>
      <w:r w:rsidRPr="006D36AB">
        <w:rPr>
          <w:rFonts w:ascii="Times New Roman" w:hAnsi="Times New Roman" w:cs="Times New Roman"/>
          <w:i w:val="0"/>
          <w:noProof/>
          <w:sz w:val="24"/>
          <w:szCs w:val="24"/>
        </w:rPr>
        <w:fldChar w:fldCharType="begin"/>
      </w:r>
      <w:r w:rsidRPr="006D36AB">
        <w:rPr>
          <w:rFonts w:ascii="Times New Roman" w:hAnsi="Times New Roman" w:cs="Times New Roman"/>
          <w:i w:val="0"/>
          <w:noProof/>
          <w:sz w:val="24"/>
          <w:szCs w:val="24"/>
        </w:rPr>
        <w:instrText xml:space="preserve"> PAGEREF _Toc149910129 \h </w:instrText>
      </w:r>
      <w:r w:rsidRPr="006D36AB">
        <w:rPr>
          <w:rFonts w:ascii="Times New Roman" w:hAnsi="Times New Roman" w:cs="Times New Roman"/>
          <w:i w:val="0"/>
          <w:noProof/>
          <w:sz w:val="24"/>
          <w:szCs w:val="24"/>
        </w:rPr>
      </w:r>
      <w:r w:rsidRPr="006D36AB">
        <w:rPr>
          <w:rFonts w:ascii="Times New Roman" w:hAnsi="Times New Roman" w:cs="Times New Roman"/>
          <w:i w:val="0"/>
          <w:noProof/>
          <w:sz w:val="24"/>
          <w:szCs w:val="24"/>
        </w:rPr>
        <w:fldChar w:fldCharType="separate"/>
      </w:r>
      <w:r w:rsidR="00E51B37">
        <w:rPr>
          <w:rFonts w:ascii="Times New Roman" w:hAnsi="Times New Roman" w:cs="Times New Roman"/>
          <w:i w:val="0"/>
          <w:noProof/>
          <w:sz w:val="24"/>
          <w:szCs w:val="24"/>
        </w:rPr>
        <w:t>68</w:t>
      </w:r>
      <w:r w:rsidRPr="006D36AB">
        <w:rPr>
          <w:rFonts w:ascii="Times New Roman" w:hAnsi="Times New Roman" w:cs="Times New Roman"/>
          <w:i w:val="0"/>
          <w:noProof/>
          <w:sz w:val="24"/>
          <w:szCs w:val="24"/>
        </w:rPr>
        <w:fldChar w:fldCharType="end"/>
      </w:r>
    </w:p>
    <w:p w:rsidR="006D36AB" w:rsidRPr="006D36AB" w:rsidRDefault="006D36AB" w:rsidP="006D36AB">
      <w:pPr>
        <w:pStyle w:val="Heading6"/>
        <w:tabs>
          <w:tab w:val="left" w:pos="2085"/>
        </w:tabs>
        <w:jc w:val="both"/>
        <w:rPr>
          <w:rFonts w:eastAsia="Calibri"/>
          <w:szCs w:val="24"/>
        </w:rPr>
      </w:pPr>
      <w:r w:rsidRPr="006D36AB">
        <w:rPr>
          <w:rFonts w:eastAsia="Calibri"/>
          <w:szCs w:val="24"/>
        </w:rPr>
        <w:fldChar w:fldCharType="end"/>
      </w:r>
    </w:p>
    <w:p w:rsidR="00DE4946" w:rsidRDefault="00DE4946" w:rsidP="00304BF0">
      <w:pPr>
        <w:pStyle w:val="Heading6"/>
      </w:pPr>
      <w:r w:rsidRPr="006D36AB">
        <w:rPr>
          <w:rFonts w:eastAsia="Calibri"/>
        </w:rPr>
        <w:br w:type="page"/>
      </w:r>
      <w:bookmarkStart w:id="30" w:name="_Toc148954289"/>
      <w:bookmarkStart w:id="31" w:name="_Toc149909225"/>
      <w:r w:rsidRPr="004F61B8">
        <w:lastRenderedPageBreak/>
        <w:t>LIST OF ABREVIATIONS</w:t>
      </w:r>
      <w:bookmarkEnd w:id="30"/>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25"/>
        <w:gridCol w:w="6564"/>
      </w:tblGrid>
      <w:tr w:rsidR="001E139D" w:rsidTr="00E81D5A">
        <w:tc>
          <w:tcPr>
            <w:tcW w:w="1555" w:type="dxa"/>
          </w:tcPr>
          <w:p w:rsidR="001E139D" w:rsidRDefault="001E139D" w:rsidP="001E139D">
            <w:r w:rsidRPr="004F61B8">
              <w:rPr>
                <w:szCs w:val="24"/>
              </w:rPr>
              <w:t>CBA</w:t>
            </w:r>
          </w:p>
        </w:tc>
        <w:tc>
          <w:tcPr>
            <w:tcW w:w="425" w:type="dxa"/>
          </w:tcPr>
          <w:p w:rsidR="001E139D" w:rsidRDefault="00E81D5A" w:rsidP="001E139D">
            <w:r>
              <w:t>-</w:t>
            </w:r>
          </w:p>
        </w:tc>
        <w:tc>
          <w:tcPr>
            <w:tcW w:w="6564" w:type="dxa"/>
          </w:tcPr>
          <w:p w:rsidR="001E139D" w:rsidRDefault="001E139D" w:rsidP="001E139D">
            <w:r w:rsidRPr="004F61B8">
              <w:rPr>
                <w:bCs/>
                <w:szCs w:val="24"/>
              </w:rPr>
              <w:t>Community-Based Adaptation</w:t>
            </w:r>
          </w:p>
        </w:tc>
      </w:tr>
      <w:tr w:rsidR="001E139D" w:rsidTr="00E81D5A">
        <w:tc>
          <w:tcPr>
            <w:tcW w:w="1555" w:type="dxa"/>
          </w:tcPr>
          <w:p w:rsidR="001E139D" w:rsidRDefault="001E139D" w:rsidP="001E139D">
            <w:r w:rsidRPr="004F61B8">
              <w:rPr>
                <w:szCs w:val="24"/>
              </w:rPr>
              <w:t>EEA</w:t>
            </w:r>
          </w:p>
        </w:tc>
        <w:tc>
          <w:tcPr>
            <w:tcW w:w="425" w:type="dxa"/>
          </w:tcPr>
          <w:p w:rsidR="001E139D" w:rsidRDefault="00E81D5A" w:rsidP="001E139D">
            <w:r>
              <w:t>-</w:t>
            </w:r>
          </w:p>
        </w:tc>
        <w:tc>
          <w:tcPr>
            <w:tcW w:w="6564" w:type="dxa"/>
          </w:tcPr>
          <w:p w:rsidR="001E139D" w:rsidRDefault="001E139D" w:rsidP="001E139D">
            <w:r w:rsidRPr="004F61B8">
              <w:rPr>
                <w:bCs/>
                <w:szCs w:val="24"/>
              </w:rPr>
              <w:t xml:space="preserve">European Environment Agency   </w:t>
            </w:r>
          </w:p>
        </w:tc>
      </w:tr>
      <w:tr w:rsidR="001E139D" w:rsidTr="00E81D5A">
        <w:tc>
          <w:tcPr>
            <w:tcW w:w="1555" w:type="dxa"/>
          </w:tcPr>
          <w:p w:rsidR="001E139D" w:rsidRDefault="001E139D" w:rsidP="001E139D">
            <w:r w:rsidRPr="004F61B8">
              <w:rPr>
                <w:szCs w:val="24"/>
              </w:rPr>
              <w:t>FAO</w:t>
            </w:r>
          </w:p>
        </w:tc>
        <w:tc>
          <w:tcPr>
            <w:tcW w:w="425" w:type="dxa"/>
          </w:tcPr>
          <w:p w:rsidR="001E139D" w:rsidRDefault="00E81D5A" w:rsidP="001E139D">
            <w:r>
              <w:t>-</w:t>
            </w:r>
          </w:p>
        </w:tc>
        <w:tc>
          <w:tcPr>
            <w:tcW w:w="6564" w:type="dxa"/>
          </w:tcPr>
          <w:p w:rsidR="001E139D" w:rsidRDefault="001E139D" w:rsidP="001E139D">
            <w:r w:rsidRPr="004F61B8">
              <w:rPr>
                <w:bCs/>
                <w:szCs w:val="24"/>
              </w:rPr>
              <w:t>Food and Agriculture Organization</w:t>
            </w:r>
          </w:p>
        </w:tc>
      </w:tr>
      <w:tr w:rsidR="001E139D" w:rsidTr="00E81D5A">
        <w:tc>
          <w:tcPr>
            <w:tcW w:w="1555" w:type="dxa"/>
          </w:tcPr>
          <w:p w:rsidR="001E139D" w:rsidRDefault="001E139D" w:rsidP="001E139D">
            <w:r w:rsidRPr="004F61B8">
              <w:rPr>
                <w:szCs w:val="24"/>
              </w:rPr>
              <w:t>DGP</w:t>
            </w:r>
          </w:p>
        </w:tc>
        <w:tc>
          <w:tcPr>
            <w:tcW w:w="425" w:type="dxa"/>
          </w:tcPr>
          <w:p w:rsidR="001E139D" w:rsidRDefault="00E81D5A" w:rsidP="001E139D">
            <w:r>
              <w:t>-</w:t>
            </w:r>
          </w:p>
        </w:tc>
        <w:tc>
          <w:tcPr>
            <w:tcW w:w="6564" w:type="dxa"/>
          </w:tcPr>
          <w:p w:rsidR="001E139D" w:rsidRDefault="001E139D" w:rsidP="001E139D">
            <w:r w:rsidRPr="004F61B8">
              <w:rPr>
                <w:bCs/>
                <w:szCs w:val="24"/>
              </w:rPr>
              <w:t>Gross domestic Product</w:t>
            </w:r>
          </w:p>
        </w:tc>
      </w:tr>
      <w:tr w:rsidR="001E139D" w:rsidTr="00E81D5A">
        <w:tc>
          <w:tcPr>
            <w:tcW w:w="1555" w:type="dxa"/>
          </w:tcPr>
          <w:p w:rsidR="001E139D" w:rsidRDefault="001E139D" w:rsidP="001E139D">
            <w:r w:rsidRPr="004F61B8">
              <w:rPr>
                <w:szCs w:val="24"/>
              </w:rPr>
              <w:t>GHGs</w:t>
            </w:r>
          </w:p>
        </w:tc>
        <w:tc>
          <w:tcPr>
            <w:tcW w:w="425" w:type="dxa"/>
          </w:tcPr>
          <w:p w:rsidR="001E139D" w:rsidRDefault="00E81D5A" w:rsidP="001E139D">
            <w:r>
              <w:t>-</w:t>
            </w:r>
          </w:p>
        </w:tc>
        <w:tc>
          <w:tcPr>
            <w:tcW w:w="6564" w:type="dxa"/>
          </w:tcPr>
          <w:p w:rsidR="001E139D" w:rsidRDefault="00E81D5A" w:rsidP="001E139D">
            <w:r w:rsidRPr="004F61B8">
              <w:rPr>
                <w:bCs/>
                <w:szCs w:val="24"/>
              </w:rPr>
              <w:t>Greenhouse Gases</w:t>
            </w:r>
            <w:r w:rsidRPr="004F61B8">
              <w:rPr>
                <w:szCs w:val="24"/>
              </w:rPr>
              <w:t>.</w:t>
            </w:r>
          </w:p>
        </w:tc>
      </w:tr>
      <w:tr w:rsidR="001E139D" w:rsidTr="00E81D5A">
        <w:tc>
          <w:tcPr>
            <w:tcW w:w="1555" w:type="dxa"/>
          </w:tcPr>
          <w:p w:rsidR="001E139D" w:rsidRDefault="00E81D5A" w:rsidP="001E139D">
            <w:r w:rsidRPr="004F61B8">
              <w:rPr>
                <w:szCs w:val="24"/>
              </w:rPr>
              <w:t>IPPC</w:t>
            </w:r>
          </w:p>
        </w:tc>
        <w:tc>
          <w:tcPr>
            <w:tcW w:w="425" w:type="dxa"/>
          </w:tcPr>
          <w:p w:rsidR="001E139D" w:rsidRDefault="00E81D5A" w:rsidP="001E139D">
            <w:r>
              <w:t>-</w:t>
            </w:r>
          </w:p>
        </w:tc>
        <w:tc>
          <w:tcPr>
            <w:tcW w:w="6564" w:type="dxa"/>
          </w:tcPr>
          <w:p w:rsidR="001E139D" w:rsidRDefault="00E81D5A" w:rsidP="001E139D">
            <w:r w:rsidRPr="004F61B8">
              <w:rPr>
                <w:bCs/>
                <w:szCs w:val="24"/>
              </w:rPr>
              <w:t>Intergovernmental Panel on Climate Change</w:t>
            </w:r>
          </w:p>
        </w:tc>
      </w:tr>
      <w:tr w:rsidR="001E139D" w:rsidTr="00E81D5A">
        <w:tc>
          <w:tcPr>
            <w:tcW w:w="1555" w:type="dxa"/>
          </w:tcPr>
          <w:p w:rsidR="001E139D" w:rsidRDefault="00E81D5A" w:rsidP="001E139D">
            <w:r w:rsidRPr="004F61B8">
              <w:rPr>
                <w:szCs w:val="24"/>
              </w:rPr>
              <w:t>NAPA</w:t>
            </w:r>
          </w:p>
        </w:tc>
        <w:tc>
          <w:tcPr>
            <w:tcW w:w="425" w:type="dxa"/>
          </w:tcPr>
          <w:p w:rsidR="001E139D" w:rsidRDefault="00E81D5A" w:rsidP="001E139D">
            <w:r>
              <w:t>-</w:t>
            </w:r>
          </w:p>
        </w:tc>
        <w:tc>
          <w:tcPr>
            <w:tcW w:w="6564" w:type="dxa"/>
          </w:tcPr>
          <w:p w:rsidR="001E139D" w:rsidRDefault="00E81D5A" w:rsidP="001E139D">
            <w:r w:rsidRPr="004F61B8">
              <w:rPr>
                <w:bCs/>
                <w:szCs w:val="24"/>
              </w:rPr>
              <w:t>National Adaptation Plan of Action</w:t>
            </w:r>
          </w:p>
        </w:tc>
      </w:tr>
      <w:tr w:rsidR="001E139D" w:rsidTr="00E81D5A">
        <w:tc>
          <w:tcPr>
            <w:tcW w:w="1555" w:type="dxa"/>
          </w:tcPr>
          <w:p w:rsidR="001E139D" w:rsidRDefault="00E81D5A" w:rsidP="001E139D">
            <w:r w:rsidRPr="004F61B8">
              <w:rPr>
                <w:szCs w:val="24"/>
              </w:rPr>
              <w:t>NGOs</w:t>
            </w:r>
          </w:p>
        </w:tc>
        <w:tc>
          <w:tcPr>
            <w:tcW w:w="425" w:type="dxa"/>
          </w:tcPr>
          <w:p w:rsidR="001E139D" w:rsidRDefault="00E81D5A" w:rsidP="001E139D">
            <w:r>
              <w:t>-</w:t>
            </w:r>
          </w:p>
        </w:tc>
        <w:tc>
          <w:tcPr>
            <w:tcW w:w="6564" w:type="dxa"/>
          </w:tcPr>
          <w:p w:rsidR="001E139D" w:rsidRDefault="00E81D5A" w:rsidP="001E139D">
            <w:r w:rsidRPr="004F61B8">
              <w:rPr>
                <w:bCs/>
                <w:szCs w:val="24"/>
              </w:rPr>
              <w:t>Non-Governmental Organizations</w:t>
            </w:r>
          </w:p>
        </w:tc>
      </w:tr>
      <w:tr w:rsidR="00E81D5A" w:rsidTr="00E81D5A">
        <w:tc>
          <w:tcPr>
            <w:tcW w:w="1555" w:type="dxa"/>
            <w:vAlign w:val="bottom"/>
          </w:tcPr>
          <w:p w:rsidR="00E81D5A" w:rsidRPr="004F61B8" w:rsidRDefault="00E81D5A" w:rsidP="00E81D5A">
            <w:pPr>
              <w:rPr>
                <w:szCs w:val="24"/>
              </w:rPr>
            </w:pPr>
            <w:r w:rsidRPr="004F61B8">
              <w:rPr>
                <w:szCs w:val="24"/>
              </w:rPr>
              <w:t xml:space="preserve">SPSS </w:t>
            </w:r>
          </w:p>
        </w:tc>
        <w:tc>
          <w:tcPr>
            <w:tcW w:w="425" w:type="dxa"/>
          </w:tcPr>
          <w:p w:rsidR="00E81D5A" w:rsidRDefault="00E81D5A" w:rsidP="00E81D5A">
            <w:r>
              <w:t>-</w:t>
            </w:r>
          </w:p>
        </w:tc>
        <w:tc>
          <w:tcPr>
            <w:tcW w:w="6564" w:type="dxa"/>
          </w:tcPr>
          <w:p w:rsidR="00E81D5A" w:rsidRDefault="00E81D5A" w:rsidP="00E81D5A">
            <w:r w:rsidRPr="004F61B8">
              <w:rPr>
                <w:szCs w:val="24"/>
              </w:rPr>
              <w:t>Statistical Package for Social Sciences</w:t>
            </w:r>
          </w:p>
        </w:tc>
      </w:tr>
      <w:tr w:rsidR="00E81D5A" w:rsidTr="00E81D5A">
        <w:tc>
          <w:tcPr>
            <w:tcW w:w="1555" w:type="dxa"/>
          </w:tcPr>
          <w:p w:rsidR="00E81D5A" w:rsidRDefault="00E81D5A" w:rsidP="00E81D5A">
            <w:r w:rsidRPr="004F61B8">
              <w:rPr>
                <w:szCs w:val="24"/>
              </w:rPr>
              <w:t>UN</w:t>
            </w:r>
          </w:p>
        </w:tc>
        <w:tc>
          <w:tcPr>
            <w:tcW w:w="425" w:type="dxa"/>
          </w:tcPr>
          <w:p w:rsidR="00E81D5A" w:rsidRDefault="00E81D5A" w:rsidP="00E81D5A">
            <w:r>
              <w:t>-</w:t>
            </w:r>
          </w:p>
        </w:tc>
        <w:tc>
          <w:tcPr>
            <w:tcW w:w="6564" w:type="dxa"/>
          </w:tcPr>
          <w:p w:rsidR="00E81D5A" w:rsidRDefault="00E81D5A" w:rsidP="00E81D5A">
            <w:r w:rsidRPr="004F61B8">
              <w:rPr>
                <w:szCs w:val="24"/>
              </w:rPr>
              <w:t>United Nations</w:t>
            </w:r>
          </w:p>
        </w:tc>
      </w:tr>
      <w:tr w:rsidR="00E81D5A" w:rsidTr="00E81D5A">
        <w:tc>
          <w:tcPr>
            <w:tcW w:w="1555" w:type="dxa"/>
            <w:vAlign w:val="bottom"/>
          </w:tcPr>
          <w:p w:rsidR="00E81D5A" w:rsidRPr="004F61B8" w:rsidRDefault="00E81D5A" w:rsidP="00E81D5A">
            <w:pPr>
              <w:rPr>
                <w:szCs w:val="24"/>
              </w:rPr>
            </w:pPr>
            <w:r w:rsidRPr="004F61B8">
              <w:rPr>
                <w:szCs w:val="24"/>
              </w:rPr>
              <w:t xml:space="preserve">UNFP </w:t>
            </w:r>
          </w:p>
        </w:tc>
        <w:tc>
          <w:tcPr>
            <w:tcW w:w="425" w:type="dxa"/>
          </w:tcPr>
          <w:p w:rsidR="00E81D5A" w:rsidRDefault="00E81D5A" w:rsidP="00E81D5A">
            <w:r>
              <w:t>-</w:t>
            </w:r>
          </w:p>
        </w:tc>
        <w:tc>
          <w:tcPr>
            <w:tcW w:w="6564" w:type="dxa"/>
          </w:tcPr>
          <w:p w:rsidR="00E81D5A" w:rsidRPr="004F61B8" w:rsidRDefault="00E81D5A" w:rsidP="00E81D5A">
            <w:pPr>
              <w:rPr>
                <w:szCs w:val="24"/>
              </w:rPr>
            </w:pPr>
            <w:r w:rsidRPr="004F61B8">
              <w:rPr>
                <w:bCs/>
                <w:szCs w:val="24"/>
              </w:rPr>
              <w:t xml:space="preserve">United Nations Environmental </w:t>
            </w:r>
            <w:proofErr w:type="spellStart"/>
            <w:r w:rsidRPr="004F61B8">
              <w:rPr>
                <w:bCs/>
                <w:szCs w:val="24"/>
              </w:rPr>
              <w:t>Programmes</w:t>
            </w:r>
            <w:proofErr w:type="spellEnd"/>
          </w:p>
        </w:tc>
      </w:tr>
      <w:tr w:rsidR="00E81D5A" w:rsidTr="00E81D5A">
        <w:tc>
          <w:tcPr>
            <w:tcW w:w="1555" w:type="dxa"/>
          </w:tcPr>
          <w:p w:rsidR="00E81D5A" w:rsidRPr="004F61B8" w:rsidRDefault="00E81D5A" w:rsidP="00E81D5A">
            <w:pPr>
              <w:rPr>
                <w:szCs w:val="24"/>
              </w:rPr>
            </w:pPr>
            <w:r w:rsidRPr="004F61B8">
              <w:rPr>
                <w:szCs w:val="24"/>
              </w:rPr>
              <w:t>UNDESA</w:t>
            </w:r>
          </w:p>
        </w:tc>
        <w:tc>
          <w:tcPr>
            <w:tcW w:w="425" w:type="dxa"/>
          </w:tcPr>
          <w:p w:rsidR="00E81D5A" w:rsidRDefault="00E81D5A" w:rsidP="00E81D5A">
            <w:r>
              <w:t>-</w:t>
            </w:r>
          </w:p>
        </w:tc>
        <w:tc>
          <w:tcPr>
            <w:tcW w:w="6564" w:type="dxa"/>
          </w:tcPr>
          <w:p w:rsidR="00E81D5A" w:rsidRPr="004F61B8" w:rsidRDefault="00E81D5A" w:rsidP="00E81D5A">
            <w:pPr>
              <w:rPr>
                <w:szCs w:val="24"/>
              </w:rPr>
            </w:pPr>
            <w:r w:rsidRPr="004F61B8">
              <w:rPr>
                <w:bCs/>
                <w:szCs w:val="24"/>
              </w:rPr>
              <w:t xml:space="preserve">United National Development of Economic and Social Affairs    </w:t>
            </w:r>
          </w:p>
        </w:tc>
      </w:tr>
      <w:tr w:rsidR="00E81D5A" w:rsidTr="00E81D5A">
        <w:tc>
          <w:tcPr>
            <w:tcW w:w="1555" w:type="dxa"/>
          </w:tcPr>
          <w:p w:rsidR="00E81D5A" w:rsidRPr="004F61B8" w:rsidRDefault="00E81D5A" w:rsidP="00E81D5A">
            <w:pPr>
              <w:rPr>
                <w:szCs w:val="24"/>
              </w:rPr>
            </w:pPr>
            <w:r w:rsidRPr="004F61B8">
              <w:rPr>
                <w:szCs w:val="24"/>
              </w:rPr>
              <w:t>UNFCCC</w:t>
            </w:r>
          </w:p>
        </w:tc>
        <w:tc>
          <w:tcPr>
            <w:tcW w:w="425" w:type="dxa"/>
          </w:tcPr>
          <w:p w:rsidR="00E81D5A" w:rsidRDefault="00E81D5A" w:rsidP="00E81D5A">
            <w:r>
              <w:t>-</w:t>
            </w:r>
          </w:p>
        </w:tc>
        <w:tc>
          <w:tcPr>
            <w:tcW w:w="6564" w:type="dxa"/>
            <w:vAlign w:val="bottom"/>
          </w:tcPr>
          <w:p w:rsidR="00E81D5A" w:rsidRPr="004F61B8" w:rsidRDefault="00E81D5A" w:rsidP="00E81D5A">
            <w:pPr>
              <w:rPr>
                <w:bCs/>
                <w:szCs w:val="24"/>
              </w:rPr>
            </w:pPr>
            <w:r w:rsidRPr="004F61B8">
              <w:rPr>
                <w:bCs/>
                <w:szCs w:val="24"/>
              </w:rPr>
              <w:t>United Nations Framework Convention on Climate Change</w:t>
            </w:r>
          </w:p>
        </w:tc>
      </w:tr>
      <w:tr w:rsidR="00E81D5A" w:rsidRPr="004F61B8" w:rsidTr="00E81D5A">
        <w:trPr>
          <w:trHeight w:val="420"/>
        </w:trPr>
        <w:tc>
          <w:tcPr>
            <w:tcW w:w="1555" w:type="dxa"/>
            <w:noWrap/>
            <w:hideMark/>
          </w:tcPr>
          <w:p w:rsidR="00E81D5A" w:rsidRPr="004F61B8" w:rsidRDefault="00E81D5A" w:rsidP="00490FFF">
            <w:pPr>
              <w:rPr>
                <w:szCs w:val="24"/>
              </w:rPr>
            </w:pPr>
            <w:r w:rsidRPr="004F61B8">
              <w:rPr>
                <w:szCs w:val="24"/>
              </w:rPr>
              <w:t xml:space="preserve"> USA</w:t>
            </w:r>
          </w:p>
        </w:tc>
        <w:tc>
          <w:tcPr>
            <w:tcW w:w="425" w:type="dxa"/>
            <w:noWrap/>
            <w:hideMark/>
          </w:tcPr>
          <w:p w:rsidR="00E81D5A" w:rsidRPr="004F61B8" w:rsidRDefault="00E81D5A" w:rsidP="00490FFF">
            <w:pPr>
              <w:rPr>
                <w:szCs w:val="24"/>
              </w:rPr>
            </w:pPr>
            <w:r>
              <w:rPr>
                <w:szCs w:val="24"/>
              </w:rPr>
              <w:t>-</w:t>
            </w:r>
          </w:p>
        </w:tc>
        <w:tc>
          <w:tcPr>
            <w:tcW w:w="6564" w:type="dxa"/>
            <w:noWrap/>
            <w:hideMark/>
          </w:tcPr>
          <w:p w:rsidR="00E81D5A" w:rsidRPr="004F61B8" w:rsidRDefault="00E81D5A" w:rsidP="00490FFF">
            <w:pPr>
              <w:rPr>
                <w:bCs/>
                <w:szCs w:val="24"/>
              </w:rPr>
            </w:pPr>
            <w:r w:rsidRPr="004F61B8">
              <w:rPr>
                <w:bCs/>
                <w:szCs w:val="24"/>
              </w:rPr>
              <w:t>United States of America</w:t>
            </w:r>
          </w:p>
        </w:tc>
      </w:tr>
      <w:tr w:rsidR="00E81D5A" w:rsidRPr="004F61B8" w:rsidTr="00E81D5A">
        <w:trPr>
          <w:trHeight w:val="435"/>
        </w:trPr>
        <w:tc>
          <w:tcPr>
            <w:tcW w:w="1555" w:type="dxa"/>
            <w:noWrap/>
            <w:hideMark/>
          </w:tcPr>
          <w:p w:rsidR="00E81D5A" w:rsidRPr="004F61B8" w:rsidRDefault="00E81D5A" w:rsidP="00490FFF">
            <w:pPr>
              <w:rPr>
                <w:szCs w:val="24"/>
              </w:rPr>
            </w:pPr>
            <w:r w:rsidRPr="004F61B8">
              <w:rPr>
                <w:szCs w:val="24"/>
              </w:rPr>
              <w:t>WHO</w:t>
            </w:r>
          </w:p>
        </w:tc>
        <w:tc>
          <w:tcPr>
            <w:tcW w:w="425" w:type="dxa"/>
            <w:noWrap/>
          </w:tcPr>
          <w:p w:rsidR="00E81D5A" w:rsidRPr="004F61B8" w:rsidRDefault="00E81D5A" w:rsidP="00490FFF">
            <w:pPr>
              <w:rPr>
                <w:szCs w:val="24"/>
              </w:rPr>
            </w:pPr>
            <w:r>
              <w:rPr>
                <w:szCs w:val="24"/>
              </w:rPr>
              <w:t>-</w:t>
            </w:r>
          </w:p>
        </w:tc>
        <w:tc>
          <w:tcPr>
            <w:tcW w:w="6564" w:type="dxa"/>
            <w:noWrap/>
            <w:hideMark/>
          </w:tcPr>
          <w:p w:rsidR="00E81D5A" w:rsidRPr="004F61B8" w:rsidRDefault="00E81D5A" w:rsidP="00490FFF">
            <w:pPr>
              <w:rPr>
                <w:szCs w:val="24"/>
              </w:rPr>
            </w:pPr>
            <w:r w:rsidRPr="004F61B8">
              <w:rPr>
                <w:szCs w:val="24"/>
              </w:rPr>
              <w:t>World Health Organization</w:t>
            </w:r>
          </w:p>
        </w:tc>
      </w:tr>
      <w:tr w:rsidR="00E81D5A" w:rsidRPr="004F61B8" w:rsidTr="00E81D5A">
        <w:trPr>
          <w:trHeight w:val="360"/>
        </w:trPr>
        <w:tc>
          <w:tcPr>
            <w:tcW w:w="1555" w:type="dxa"/>
            <w:noWrap/>
            <w:hideMark/>
          </w:tcPr>
          <w:p w:rsidR="00E81D5A" w:rsidRPr="004F61B8" w:rsidRDefault="00E81D5A" w:rsidP="00490FFF">
            <w:pPr>
              <w:rPr>
                <w:szCs w:val="24"/>
              </w:rPr>
            </w:pPr>
            <w:r w:rsidRPr="004F61B8">
              <w:rPr>
                <w:szCs w:val="24"/>
              </w:rPr>
              <w:lastRenderedPageBreak/>
              <w:t>US</w:t>
            </w:r>
          </w:p>
        </w:tc>
        <w:tc>
          <w:tcPr>
            <w:tcW w:w="425" w:type="dxa"/>
            <w:noWrap/>
          </w:tcPr>
          <w:p w:rsidR="00E81D5A" w:rsidRPr="004F61B8" w:rsidRDefault="00E81D5A" w:rsidP="00490FFF">
            <w:pPr>
              <w:rPr>
                <w:szCs w:val="24"/>
              </w:rPr>
            </w:pPr>
            <w:r>
              <w:rPr>
                <w:szCs w:val="24"/>
              </w:rPr>
              <w:t>-</w:t>
            </w:r>
          </w:p>
        </w:tc>
        <w:tc>
          <w:tcPr>
            <w:tcW w:w="6564" w:type="dxa"/>
            <w:noWrap/>
            <w:hideMark/>
          </w:tcPr>
          <w:p w:rsidR="00E81D5A" w:rsidRPr="004F61B8" w:rsidRDefault="00E81D5A" w:rsidP="00490FFF">
            <w:pPr>
              <w:rPr>
                <w:szCs w:val="24"/>
              </w:rPr>
            </w:pPr>
            <w:r w:rsidRPr="004F61B8">
              <w:rPr>
                <w:bCs/>
                <w:szCs w:val="24"/>
              </w:rPr>
              <w:t>United States</w:t>
            </w:r>
          </w:p>
        </w:tc>
      </w:tr>
      <w:tr w:rsidR="00E81D5A" w:rsidRPr="004F61B8" w:rsidTr="00E81D5A">
        <w:trPr>
          <w:trHeight w:val="360"/>
        </w:trPr>
        <w:tc>
          <w:tcPr>
            <w:tcW w:w="1555" w:type="dxa"/>
            <w:noWrap/>
          </w:tcPr>
          <w:p w:rsidR="00E81D5A" w:rsidRPr="004F61B8" w:rsidRDefault="00E81D5A" w:rsidP="00490FFF">
            <w:pPr>
              <w:rPr>
                <w:szCs w:val="24"/>
              </w:rPr>
            </w:pPr>
            <w:r w:rsidRPr="004F61B8">
              <w:rPr>
                <w:szCs w:val="24"/>
              </w:rPr>
              <w:t>UK</w:t>
            </w:r>
          </w:p>
        </w:tc>
        <w:tc>
          <w:tcPr>
            <w:tcW w:w="425" w:type="dxa"/>
            <w:noWrap/>
          </w:tcPr>
          <w:p w:rsidR="00E81D5A" w:rsidRPr="004F61B8" w:rsidRDefault="00E81D5A" w:rsidP="00490FFF">
            <w:pPr>
              <w:rPr>
                <w:szCs w:val="24"/>
              </w:rPr>
            </w:pPr>
            <w:r>
              <w:rPr>
                <w:szCs w:val="24"/>
              </w:rPr>
              <w:t>-</w:t>
            </w:r>
          </w:p>
        </w:tc>
        <w:tc>
          <w:tcPr>
            <w:tcW w:w="6564" w:type="dxa"/>
            <w:noWrap/>
          </w:tcPr>
          <w:p w:rsidR="00E81D5A" w:rsidRPr="004F61B8" w:rsidRDefault="00E81D5A" w:rsidP="00490FFF">
            <w:pPr>
              <w:rPr>
                <w:szCs w:val="24"/>
              </w:rPr>
            </w:pPr>
            <w:r w:rsidRPr="004F61B8">
              <w:rPr>
                <w:bCs/>
                <w:szCs w:val="24"/>
              </w:rPr>
              <w:t>United Kingdom</w:t>
            </w:r>
          </w:p>
        </w:tc>
      </w:tr>
      <w:tr w:rsidR="00E81D5A" w:rsidRPr="004F61B8" w:rsidTr="00E81D5A">
        <w:trPr>
          <w:trHeight w:val="360"/>
        </w:trPr>
        <w:tc>
          <w:tcPr>
            <w:tcW w:w="1555" w:type="dxa"/>
            <w:noWrap/>
          </w:tcPr>
          <w:p w:rsidR="00E81D5A" w:rsidRPr="004F61B8" w:rsidRDefault="00E81D5A" w:rsidP="00490FFF">
            <w:pPr>
              <w:rPr>
                <w:szCs w:val="24"/>
              </w:rPr>
            </w:pPr>
            <w:r w:rsidRPr="004F61B8">
              <w:rPr>
                <w:szCs w:val="24"/>
              </w:rPr>
              <w:t xml:space="preserve">TMA                          </w:t>
            </w:r>
          </w:p>
        </w:tc>
        <w:tc>
          <w:tcPr>
            <w:tcW w:w="425" w:type="dxa"/>
            <w:noWrap/>
          </w:tcPr>
          <w:p w:rsidR="00E81D5A" w:rsidRPr="004F61B8" w:rsidRDefault="00E81D5A" w:rsidP="00490FFF">
            <w:pPr>
              <w:rPr>
                <w:szCs w:val="24"/>
              </w:rPr>
            </w:pPr>
            <w:r>
              <w:rPr>
                <w:szCs w:val="24"/>
              </w:rPr>
              <w:t>-</w:t>
            </w:r>
          </w:p>
        </w:tc>
        <w:tc>
          <w:tcPr>
            <w:tcW w:w="6564" w:type="dxa"/>
            <w:noWrap/>
          </w:tcPr>
          <w:p w:rsidR="00E81D5A" w:rsidRPr="004F61B8" w:rsidRDefault="00E81D5A" w:rsidP="00490FFF">
            <w:pPr>
              <w:rPr>
                <w:szCs w:val="24"/>
              </w:rPr>
            </w:pPr>
            <w:r w:rsidRPr="004F61B8">
              <w:rPr>
                <w:szCs w:val="24"/>
              </w:rPr>
              <w:t xml:space="preserve">Tanzania Meteorological Authority </w:t>
            </w:r>
          </w:p>
        </w:tc>
      </w:tr>
      <w:tr w:rsidR="00E81D5A" w:rsidRPr="004F61B8" w:rsidTr="00E81D5A">
        <w:trPr>
          <w:trHeight w:val="360"/>
        </w:trPr>
        <w:tc>
          <w:tcPr>
            <w:tcW w:w="1555" w:type="dxa"/>
            <w:noWrap/>
          </w:tcPr>
          <w:p w:rsidR="00E81D5A" w:rsidRPr="004F61B8" w:rsidRDefault="00E81D5A" w:rsidP="00490FFF">
            <w:pPr>
              <w:rPr>
                <w:szCs w:val="24"/>
              </w:rPr>
            </w:pPr>
            <w:r w:rsidRPr="004F61B8">
              <w:rPr>
                <w:szCs w:val="24"/>
              </w:rPr>
              <w:t xml:space="preserve">WRM          </w:t>
            </w:r>
          </w:p>
        </w:tc>
        <w:tc>
          <w:tcPr>
            <w:tcW w:w="425" w:type="dxa"/>
            <w:noWrap/>
          </w:tcPr>
          <w:p w:rsidR="00E81D5A" w:rsidRPr="004F61B8" w:rsidRDefault="00E81D5A" w:rsidP="00490FFF">
            <w:pPr>
              <w:rPr>
                <w:szCs w:val="24"/>
              </w:rPr>
            </w:pPr>
            <w:r>
              <w:rPr>
                <w:szCs w:val="24"/>
              </w:rPr>
              <w:t>-</w:t>
            </w:r>
          </w:p>
        </w:tc>
        <w:tc>
          <w:tcPr>
            <w:tcW w:w="6564" w:type="dxa"/>
            <w:noWrap/>
          </w:tcPr>
          <w:p w:rsidR="00E81D5A" w:rsidRPr="004F61B8" w:rsidRDefault="00E81D5A" w:rsidP="00490FFF">
            <w:pPr>
              <w:rPr>
                <w:szCs w:val="24"/>
              </w:rPr>
            </w:pPr>
            <w:r w:rsidRPr="004F61B8">
              <w:rPr>
                <w:bCs/>
                <w:szCs w:val="24"/>
              </w:rPr>
              <w:t>Water Resources Management</w:t>
            </w:r>
          </w:p>
        </w:tc>
      </w:tr>
    </w:tbl>
    <w:tbl>
      <w:tblPr>
        <w:tblW w:w="8853" w:type="dxa"/>
        <w:tblInd w:w="96" w:type="dxa"/>
        <w:tblLook w:val="04A0" w:firstRow="1" w:lastRow="0" w:firstColumn="1" w:lastColumn="0" w:noHBand="0" w:noVBand="1"/>
      </w:tblPr>
      <w:tblGrid>
        <w:gridCol w:w="1605"/>
        <w:gridCol w:w="336"/>
        <w:gridCol w:w="6912"/>
      </w:tblGrid>
      <w:tr w:rsidR="00DE4946" w:rsidRPr="004F61B8" w:rsidTr="00E81D5A">
        <w:trPr>
          <w:trHeight w:val="450"/>
        </w:trPr>
        <w:tc>
          <w:tcPr>
            <w:tcW w:w="1605" w:type="dxa"/>
            <w:tcBorders>
              <w:top w:val="nil"/>
              <w:left w:val="nil"/>
              <w:bottom w:val="nil"/>
              <w:right w:val="nil"/>
            </w:tcBorders>
            <w:shd w:val="clear" w:color="000000" w:fill="FFFFFF"/>
            <w:noWrap/>
            <w:vAlign w:val="bottom"/>
          </w:tcPr>
          <w:p w:rsidR="00DE4946" w:rsidRPr="004F61B8" w:rsidRDefault="00DE4946" w:rsidP="00DE4946">
            <w:pPr>
              <w:rPr>
                <w:szCs w:val="24"/>
              </w:rPr>
            </w:pPr>
          </w:p>
        </w:tc>
        <w:tc>
          <w:tcPr>
            <w:tcW w:w="336" w:type="dxa"/>
            <w:tcBorders>
              <w:top w:val="nil"/>
              <w:left w:val="nil"/>
              <w:bottom w:val="nil"/>
              <w:right w:val="nil"/>
            </w:tcBorders>
            <w:shd w:val="clear" w:color="000000" w:fill="FFFFFF"/>
            <w:noWrap/>
            <w:vAlign w:val="bottom"/>
          </w:tcPr>
          <w:p w:rsidR="00DE4946" w:rsidRPr="004F61B8" w:rsidRDefault="00DE4946" w:rsidP="00DE4946">
            <w:pPr>
              <w:rPr>
                <w:szCs w:val="24"/>
              </w:rPr>
            </w:pPr>
          </w:p>
        </w:tc>
        <w:tc>
          <w:tcPr>
            <w:tcW w:w="6912" w:type="dxa"/>
            <w:tcBorders>
              <w:top w:val="nil"/>
              <w:left w:val="nil"/>
              <w:bottom w:val="nil"/>
              <w:right w:val="nil"/>
            </w:tcBorders>
            <w:shd w:val="clear" w:color="000000" w:fill="FFFFFF"/>
            <w:noWrap/>
            <w:vAlign w:val="bottom"/>
          </w:tcPr>
          <w:p w:rsidR="00DE4946" w:rsidRPr="004F61B8" w:rsidRDefault="00DE4946" w:rsidP="00DE4946">
            <w:pPr>
              <w:rPr>
                <w:bCs/>
                <w:szCs w:val="24"/>
              </w:rPr>
            </w:pPr>
          </w:p>
        </w:tc>
      </w:tr>
      <w:tr w:rsidR="00DE4946" w:rsidRPr="004F61B8" w:rsidTr="00E81D5A">
        <w:trPr>
          <w:trHeight w:val="360"/>
        </w:trPr>
        <w:tc>
          <w:tcPr>
            <w:tcW w:w="1605" w:type="dxa"/>
            <w:tcBorders>
              <w:top w:val="nil"/>
              <w:left w:val="nil"/>
              <w:bottom w:val="nil"/>
              <w:right w:val="nil"/>
            </w:tcBorders>
            <w:shd w:val="clear" w:color="000000" w:fill="FFFFFF"/>
            <w:noWrap/>
            <w:vAlign w:val="bottom"/>
          </w:tcPr>
          <w:p w:rsidR="00DE4946" w:rsidRPr="004F61B8" w:rsidRDefault="00DE4946" w:rsidP="00DE4946">
            <w:pPr>
              <w:rPr>
                <w:szCs w:val="24"/>
              </w:rPr>
            </w:pPr>
          </w:p>
        </w:tc>
        <w:tc>
          <w:tcPr>
            <w:tcW w:w="336" w:type="dxa"/>
            <w:tcBorders>
              <w:top w:val="nil"/>
              <w:left w:val="nil"/>
              <w:bottom w:val="nil"/>
              <w:right w:val="nil"/>
            </w:tcBorders>
            <w:shd w:val="clear" w:color="000000" w:fill="FFFFFF"/>
            <w:noWrap/>
            <w:vAlign w:val="bottom"/>
          </w:tcPr>
          <w:p w:rsidR="00DE4946" w:rsidRPr="004F61B8" w:rsidRDefault="00DE4946" w:rsidP="00DE4946">
            <w:pPr>
              <w:rPr>
                <w:szCs w:val="24"/>
              </w:rPr>
            </w:pPr>
          </w:p>
        </w:tc>
        <w:tc>
          <w:tcPr>
            <w:tcW w:w="6912" w:type="dxa"/>
            <w:tcBorders>
              <w:top w:val="nil"/>
              <w:left w:val="nil"/>
              <w:bottom w:val="nil"/>
              <w:right w:val="nil"/>
            </w:tcBorders>
            <w:shd w:val="clear" w:color="000000" w:fill="FFFFFF"/>
            <w:noWrap/>
            <w:vAlign w:val="bottom"/>
          </w:tcPr>
          <w:p w:rsidR="00DE4946" w:rsidRPr="004F61B8" w:rsidRDefault="00DE4946" w:rsidP="00DE4946">
            <w:pPr>
              <w:rPr>
                <w:szCs w:val="24"/>
              </w:rPr>
            </w:pPr>
          </w:p>
        </w:tc>
      </w:tr>
      <w:tr w:rsidR="00DE4946" w:rsidRPr="004F61B8" w:rsidTr="00E81D5A">
        <w:trPr>
          <w:trHeight w:val="360"/>
        </w:trPr>
        <w:tc>
          <w:tcPr>
            <w:tcW w:w="1605" w:type="dxa"/>
            <w:tcBorders>
              <w:top w:val="nil"/>
              <w:left w:val="nil"/>
              <w:bottom w:val="nil"/>
              <w:right w:val="nil"/>
            </w:tcBorders>
            <w:shd w:val="clear" w:color="000000" w:fill="FFFFFF"/>
            <w:noWrap/>
            <w:vAlign w:val="bottom"/>
            <w:hideMark/>
          </w:tcPr>
          <w:p w:rsidR="00DE4946" w:rsidRPr="004F61B8" w:rsidRDefault="00DE4946" w:rsidP="00E81D5A">
            <w:pPr>
              <w:rPr>
                <w:szCs w:val="24"/>
              </w:rPr>
            </w:pPr>
            <w:r w:rsidRPr="004F61B8">
              <w:rPr>
                <w:szCs w:val="24"/>
              </w:rPr>
              <w:t xml:space="preserve"> </w:t>
            </w:r>
          </w:p>
        </w:tc>
        <w:tc>
          <w:tcPr>
            <w:tcW w:w="336" w:type="dxa"/>
            <w:tcBorders>
              <w:top w:val="nil"/>
              <w:left w:val="nil"/>
              <w:bottom w:val="nil"/>
              <w:right w:val="nil"/>
            </w:tcBorders>
            <w:shd w:val="clear" w:color="000000" w:fill="FFFFFF"/>
            <w:noWrap/>
            <w:vAlign w:val="bottom"/>
          </w:tcPr>
          <w:p w:rsidR="00DE4946" w:rsidRPr="004F61B8" w:rsidRDefault="00DE4946" w:rsidP="00DE4946">
            <w:pPr>
              <w:rPr>
                <w:szCs w:val="24"/>
              </w:rPr>
            </w:pPr>
          </w:p>
        </w:tc>
        <w:tc>
          <w:tcPr>
            <w:tcW w:w="6912" w:type="dxa"/>
            <w:tcBorders>
              <w:top w:val="nil"/>
              <w:left w:val="nil"/>
              <w:bottom w:val="nil"/>
              <w:right w:val="nil"/>
            </w:tcBorders>
            <w:shd w:val="clear" w:color="000000" w:fill="FFFFFF"/>
            <w:noWrap/>
            <w:vAlign w:val="bottom"/>
          </w:tcPr>
          <w:p w:rsidR="00DE4946" w:rsidRPr="004F61B8" w:rsidRDefault="00DE4946" w:rsidP="00DE4946">
            <w:pPr>
              <w:rPr>
                <w:bCs/>
                <w:szCs w:val="24"/>
              </w:rPr>
            </w:pPr>
          </w:p>
        </w:tc>
      </w:tr>
    </w:tbl>
    <w:p w:rsidR="00E44AE1" w:rsidRPr="00304BF0" w:rsidRDefault="00E44AE1" w:rsidP="00304BF0">
      <w:pPr>
        <w:rPr>
          <w:szCs w:val="24"/>
        </w:rPr>
        <w:sectPr w:rsidR="00E44AE1" w:rsidRPr="00304BF0" w:rsidSect="00EE6006">
          <w:pgSz w:w="12240" w:h="15840"/>
          <w:pgMar w:top="2268" w:right="1418" w:bottom="1418" w:left="2268" w:header="720" w:footer="345" w:gutter="0"/>
          <w:pgNumType w:fmt="lowerRoman"/>
          <w:cols w:space="720"/>
          <w:docGrid w:linePitch="360"/>
        </w:sectPr>
      </w:pPr>
    </w:p>
    <w:p w:rsidR="00A13623" w:rsidRPr="004F61B8" w:rsidRDefault="00A13623" w:rsidP="00A71BCF">
      <w:pPr>
        <w:pStyle w:val="Heading1"/>
        <w:numPr>
          <w:ilvl w:val="0"/>
          <w:numId w:val="0"/>
        </w:numPr>
      </w:pPr>
      <w:bookmarkStart w:id="32" w:name="_Toc148943426"/>
      <w:bookmarkStart w:id="33" w:name="_Toc148954290"/>
      <w:bookmarkStart w:id="34" w:name="_Toc149909226"/>
      <w:r w:rsidRPr="004F61B8">
        <w:lastRenderedPageBreak/>
        <w:t>CHAPTER ONE</w:t>
      </w:r>
      <w:bookmarkStart w:id="35" w:name="_Toc279948152"/>
      <w:bookmarkEnd w:id="24"/>
      <w:bookmarkEnd w:id="32"/>
      <w:bookmarkEnd w:id="33"/>
      <w:bookmarkEnd w:id="34"/>
    </w:p>
    <w:p w:rsidR="00A13623" w:rsidRPr="004F61B8" w:rsidRDefault="00A13623" w:rsidP="00304BF0">
      <w:pPr>
        <w:pStyle w:val="Heading7"/>
      </w:pPr>
      <w:bookmarkStart w:id="36" w:name="_Toc506053099"/>
      <w:bookmarkStart w:id="37" w:name="_Toc148943427"/>
      <w:bookmarkStart w:id="38" w:name="_Toc148954291"/>
      <w:bookmarkStart w:id="39" w:name="_Toc149909227"/>
      <w:r w:rsidRPr="004F61B8">
        <w:t>INTRODUCTION</w:t>
      </w:r>
      <w:bookmarkEnd w:id="35"/>
      <w:bookmarkEnd w:id="36"/>
      <w:bookmarkEnd w:id="37"/>
      <w:bookmarkEnd w:id="38"/>
      <w:bookmarkEnd w:id="39"/>
    </w:p>
    <w:p w:rsidR="00A13623" w:rsidRPr="004F61B8" w:rsidRDefault="00304BF0" w:rsidP="00A71BCF">
      <w:pPr>
        <w:pStyle w:val="Heading2"/>
        <w:numPr>
          <w:ilvl w:val="0"/>
          <w:numId w:val="0"/>
        </w:numPr>
        <w:rPr>
          <w:lang w:val="en-CA"/>
        </w:rPr>
      </w:pPr>
      <w:bookmarkStart w:id="40" w:name="_Toc148943428"/>
      <w:bookmarkStart w:id="41" w:name="_Toc148954292"/>
      <w:bookmarkStart w:id="42" w:name="_Toc149909228"/>
      <w:bookmarkStart w:id="43" w:name="_Toc506053100"/>
      <w:r>
        <w:rPr>
          <w:lang w:val="en-CA"/>
        </w:rPr>
        <w:t>1.1</w:t>
      </w:r>
      <w:r>
        <w:rPr>
          <w:lang w:val="en-CA"/>
        </w:rPr>
        <w:tab/>
      </w:r>
      <w:r w:rsidR="00A13623" w:rsidRPr="004F61B8">
        <w:rPr>
          <w:lang w:val="en-CA"/>
        </w:rPr>
        <w:t>Introduction</w:t>
      </w:r>
      <w:bookmarkEnd w:id="40"/>
      <w:bookmarkEnd w:id="41"/>
      <w:bookmarkEnd w:id="42"/>
      <w:r w:rsidR="00A13623" w:rsidRPr="004F61B8">
        <w:rPr>
          <w:lang w:val="en-CA"/>
        </w:rPr>
        <w:t xml:space="preserve"> </w:t>
      </w:r>
    </w:p>
    <w:p w:rsidR="00A13623" w:rsidRPr="004F61B8" w:rsidRDefault="00A13623" w:rsidP="00304BF0">
      <w:pPr>
        <w:rPr>
          <w:lang w:val="en-CA"/>
        </w:rPr>
      </w:pPr>
      <w:r w:rsidRPr="004F61B8">
        <w:t>This chapter begins by explaining background to the research. Then it explains statement of problem, research objectives and research questions. Lastly it ends by explaining significance, scope and organization of the study.</w:t>
      </w:r>
    </w:p>
    <w:p w:rsidR="00A13623" w:rsidRPr="004F61B8" w:rsidRDefault="00A13623" w:rsidP="00A71BCF">
      <w:pPr>
        <w:pStyle w:val="Heading2"/>
        <w:numPr>
          <w:ilvl w:val="0"/>
          <w:numId w:val="0"/>
        </w:numPr>
        <w:rPr>
          <w:lang w:val="en-CA"/>
        </w:rPr>
      </w:pPr>
      <w:bookmarkStart w:id="44" w:name="_Toc148943429"/>
      <w:bookmarkStart w:id="45" w:name="_Toc148954293"/>
      <w:bookmarkStart w:id="46" w:name="_Toc149909229"/>
      <w:r w:rsidRPr="004F61B8">
        <w:rPr>
          <w:lang w:val="en-CA"/>
        </w:rPr>
        <w:t xml:space="preserve">1.2 Background to the </w:t>
      </w:r>
      <w:bookmarkEnd w:id="43"/>
      <w:r w:rsidRPr="004F61B8">
        <w:rPr>
          <w:lang w:val="en-CA"/>
        </w:rPr>
        <w:t>Research</w:t>
      </w:r>
      <w:bookmarkEnd w:id="44"/>
      <w:bookmarkEnd w:id="45"/>
      <w:bookmarkEnd w:id="46"/>
    </w:p>
    <w:p w:rsidR="00A13623" w:rsidRPr="004F61B8" w:rsidRDefault="00A13623" w:rsidP="00D26A06">
      <w:pPr>
        <w:rPr>
          <w:lang w:val="en-GB" w:eastAsia="en-GB"/>
        </w:rPr>
      </w:pPr>
      <w:r w:rsidRPr="004F61B8">
        <w:rPr>
          <w:lang w:val="en-GB" w:eastAsia="en-GB"/>
        </w:rPr>
        <w:t>One of the biggest environmental concerns of today is the global climate change (</w:t>
      </w:r>
      <w:proofErr w:type="spellStart"/>
      <w:r w:rsidRPr="004F61B8">
        <w:rPr>
          <w:lang w:val="en-GB" w:eastAsia="en-GB"/>
        </w:rPr>
        <w:t>Chowhury</w:t>
      </w:r>
      <w:proofErr w:type="spellEnd"/>
      <w:r w:rsidRPr="004F61B8">
        <w:rPr>
          <w:lang w:val="en-GB" w:eastAsia="en-GB"/>
        </w:rPr>
        <w:t xml:space="preserve"> and </w:t>
      </w:r>
      <w:proofErr w:type="spellStart"/>
      <w:r w:rsidRPr="004F61B8">
        <w:rPr>
          <w:lang w:val="en-GB" w:eastAsia="en-GB"/>
        </w:rPr>
        <w:t>Debsharma</w:t>
      </w:r>
      <w:proofErr w:type="spellEnd"/>
      <w:r w:rsidRPr="004F61B8">
        <w:rPr>
          <w:lang w:val="en-GB" w:eastAsia="en-GB"/>
        </w:rPr>
        <w:t>, 1992). It is now clear from scientific research that climate change is real and no longer a hypothetical issue. Various climatic parameters, including rainfall, humidity, temperature, and sunshine hours, have shown significant trends in various parts of the world (Burton, 1997). With time and the future, the world's climate has been changed (</w:t>
      </w:r>
      <w:proofErr w:type="spellStart"/>
      <w:r w:rsidRPr="004F61B8">
        <w:rPr>
          <w:lang w:val="en-GB" w:eastAsia="en-GB"/>
        </w:rPr>
        <w:t>Canavan</w:t>
      </w:r>
      <w:proofErr w:type="spellEnd"/>
      <w:r w:rsidRPr="004F61B8">
        <w:rPr>
          <w:lang w:val="en-GB" w:eastAsia="en-GB"/>
        </w:rPr>
        <w:t xml:space="preserve"> and Rae, 2009).</w:t>
      </w:r>
    </w:p>
    <w:p w:rsidR="00A13623" w:rsidRPr="004F61B8" w:rsidRDefault="00A13623" w:rsidP="00D26A06">
      <w:pPr>
        <w:rPr>
          <w:lang w:val="en-GB" w:eastAsia="en-GB"/>
        </w:rPr>
      </w:pPr>
      <w:r w:rsidRPr="004F61B8">
        <w:rPr>
          <w:lang w:val="en-GB" w:eastAsia="en-GB"/>
        </w:rPr>
        <w:t xml:space="preserve">Furthermore, extensive deforestation and the burning of fossil fuels like coal, oil and natural gas have increased the amount of greenhouse gases in the atmosphere, which has caused dramatic changes in global temperature and precipitation during the last century. According to Thornton et al. (2007), climate change is predicted to alter and amplify the present illness burden throughout Asia and the Pacific. The growing concentration of greenhouse gases (GHGs), according to the Intergovernmental Panel on Climate Change (IPCC), would cause an increase in global surface temperature of 1.4°C to 5.8°C by the </w:t>
      </w:r>
      <w:r w:rsidRPr="004F61B8">
        <w:rPr>
          <w:lang w:val="en-GB" w:eastAsia="en-GB"/>
        </w:rPr>
        <w:lastRenderedPageBreak/>
        <w:t>year 2100. If mitigating measures are put into place around the globe, the pace of specifically rising global temperatures can be reduced (</w:t>
      </w:r>
      <w:proofErr w:type="spellStart"/>
      <w:r w:rsidRPr="004F61B8">
        <w:rPr>
          <w:lang w:val="en-GB" w:eastAsia="en-GB"/>
        </w:rPr>
        <w:t>Nordhaus</w:t>
      </w:r>
      <w:proofErr w:type="spellEnd"/>
      <w:r w:rsidRPr="004F61B8">
        <w:rPr>
          <w:lang w:val="en-GB" w:eastAsia="en-GB"/>
        </w:rPr>
        <w:t>, 2006).</w:t>
      </w:r>
    </w:p>
    <w:p w:rsidR="00A13623" w:rsidRPr="004F61B8" w:rsidRDefault="00A13623" w:rsidP="00D26A06">
      <w:pPr>
        <w:rPr>
          <w:lang w:val="en-GB" w:eastAsia="en-GB"/>
        </w:rPr>
      </w:pPr>
      <w:r w:rsidRPr="004F61B8">
        <w:rPr>
          <w:lang w:val="en-GB" w:eastAsia="en-GB"/>
        </w:rPr>
        <w:t>All African nations are anticipated to grow faster than the world as a whole in the twenty-first century (James &amp; Washington, 2013). However, throughout the past century, rainfall variability has substantial increased. For instance, precipitation in Eastern Africa has a high level of geographical and temporal variability that is primarily driven by a number of physical processes. According to a report by Williams and Funk (2011), rainfall in eastern Africa has declined during the previous three decades. In addition, one of humanity's biggest problems now is global climate change. Global warming will worsen during the next fifty (50) years, harming the world's population (</w:t>
      </w:r>
      <w:proofErr w:type="spellStart"/>
      <w:r w:rsidRPr="004F61B8">
        <w:rPr>
          <w:lang w:val="en-GB" w:eastAsia="en-GB"/>
        </w:rPr>
        <w:t>Harmeling</w:t>
      </w:r>
      <w:proofErr w:type="spellEnd"/>
      <w:r w:rsidRPr="004F61B8">
        <w:rPr>
          <w:lang w:val="en-GB" w:eastAsia="en-GB"/>
        </w:rPr>
        <w:t xml:space="preserve">, et al., 2008). </w:t>
      </w:r>
      <w:bookmarkStart w:id="47" w:name="_Toc279948154"/>
      <w:r w:rsidRPr="004F61B8">
        <w:rPr>
          <w:lang w:val="en-GB" w:eastAsia="en-GB"/>
        </w:rPr>
        <w:t>Weather extremes including droughts, floods, and cyclones will happen more frequently and violently, leading to unstable living circumstances, food shortages, and forced migration (</w:t>
      </w:r>
      <w:proofErr w:type="spellStart"/>
      <w:r w:rsidRPr="004F61B8">
        <w:rPr>
          <w:lang w:val="en-GB" w:eastAsia="en-GB"/>
        </w:rPr>
        <w:t>Bals</w:t>
      </w:r>
      <w:proofErr w:type="spellEnd"/>
      <w:r w:rsidRPr="004F61B8">
        <w:rPr>
          <w:lang w:val="en-GB" w:eastAsia="en-GB"/>
        </w:rPr>
        <w:t xml:space="preserve"> et al., 2008). International cooperation is urgently needed to stop global warming and help people who are most at risk from extreme weather conditions. Sub-Saharan African nations must progressively manage the practical ramifications of </w:t>
      </w:r>
      <w:proofErr w:type="gramStart"/>
      <w:r w:rsidRPr="004F61B8">
        <w:rPr>
          <w:lang w:val="en-GB" w:eastAsia="en-GB"/>
        </w:rPr>
        <w:t>this phenomena</w:t>
      </w:r>
      <w:proofErr w:type="gramEnd"/>
      <w:r w:rsidRPr="004F61B8">
        <w:rPr>
          <w:lang w:val="en-GB" w:eastAsia="en-GB"/>
        </w:rPr>
        <w:t xml:space="preserve"> as well as the upcoming political issues (</w:t>
      </w:r>
      <w:proofErr w:type="spellStart"/>
      <w:r w:rsidRPr="004F61B8">
        <w:rPr>
          <w:lang w:val="en-GB" w:eastAsia="en-GB"/>
        </w:rPr>
        <w:t>Christoph</w:t>
      </w:r>
      <w:proofErr w:type="spellEnd"/>
      <w:r w:rsidRPr="004F61B8">
        <w:rPr>
          <w:lang w:val="en-GB" w:eastAsia="en-GB"/>
        </w:rPr>
        <w:t xml:space="preserve"> et al., 2008).</w:t>
      </w:r>
    </w:p>
    <w:p w:rsidR="00A13623" w:rsidRPr="004F61B8" w:rsidRDefault="00A13623" w:rsidP="00D26A06">
      <w:pPr>
        <w:rPr>
          <w:lang w:val="en-GB" w:eastAsia="en-GB"/>
        </w:rPr>
      </w:pPr>
      <w:r w:rsidRPr="004F61B8">
        <w:rPr>
          <w:lang w:val="en-GB" w:eastAsia="en-GB"/>
        </w:rPr>
        <w:t xml:space="preserve">Additionally, it seems possible that humans will experience the effects of fast climate change that was caused, at least in part, by human activities in the next decades. The relationship between people and their resource base has always been delicate, but over the past century, industrialization and a significant rise in global population have </w:t>
      </w:r>
      <w:r w:rsidRPr="004F61B8">
        <w:rPr>
          <w:lang w:val="en-GB" w:eastAsia="en-GB"/>
        </w:rPr>
        <w:lastRenderedPageBreak/>
        <w:t>accelerated changes that have caused resources to be lost and damaged in a way that is sometimes irreversible (</w:t>
      </w:r>
      <w:proofErr w:type="spellStart"/>
      <w:r w:rsidRPr="004F61B8">
        <w:rPr>
          <w:lang w:val="en-GB" w:eastAsia="en-GB"/>
        </w:rPr>
        <w:t>Kumssa</w:t>
      </w:r>
      <w:proofErr w:type="spellEnd"/>
      <w:r w:rsidRPr="004F61B8">
        <w:rPr>
          <w:lang w:val="en-GB" w:eastAsia="en-GB"/>
        </w:rPr>
        <w:t xml:space="preserve"> &amp; Jones, 2010). According to Myers and </w:t>
      </w:r>
      <w:proofErr w:type="spellStart"/>
      <w:r w:rsidRPr="004F61B8">
        <w:rPr>
          <w:lang w:val="en-GB" w:eastAsia="en-GB"/>
        </w:rPr>
        <w:t>Tickell</w:t>
      </w:r>
      <w:proofErr w:type="spellEnd"/>
      <w:r w:rsidRPr="004F61B8">
        <w:rPr>
          <w:lang w:val="en-GB" w:eastAsia="en-GB"/>
        </w:rPr>
        <w:t xml:space="preserve"> (2001), there have been more environmental changes over the past 200 years than there have been in the past 2000 and more changes during the past 20 years than there have been over the previous 200. Similar to this, rising temperatures have increased the pace at which water evaporates into the atmosphere, increasing the atmosphere's ability to store water. Increased evaporation may cause certain locations to become drier and surplus precipitation in other areas (ICC, 2018).</w:t>
      </w:r>
    </w:p>
    <w:p w:rsidR="00A13623" w:rsidRPr="004F61B8" w:rsidRDefault="00A13623" w:rsidP="00D26A06">
      <w:pPr>
        <w:rPr>
          <w:lang w:val="en-GB" w:eastAsia="en-GB"/>
        </w:rPr>
      </w:pPr>
      <w:r w:rsidRPr="004F61B8">
        <w:rPr>
          <w:lang w:val="en-GB" w:eastAsia="en-GB"/>
        </w:rPr>
        <w:t xml:space="preserve">In Tanzania, temperatures have steadily increased over the last three to five decades, negatively affecting practically all economic sectors. Water levels in Lake Victoria, Lake Tanganyika, Lake </w:t>
      </w:r>
      <w:proofErr w:type="spellStart"/>
      <w:r w:rsidRPr="004F61B8">
        <w:rPr>
          <w:lang w:val="en-GB" w:eastAsia="en-GB"/>
        </w:rPr>
        <w:t>Rukwa</w:t>
      </w:r>
      <w:proofErr w:type="spellEnd"/>
      <w:r w:rsidRPr="004F61B8">
        <w:rPr>
          <w:lang w:val="en-GB" w:eastAsia="en-GB"/>
        </w:rPr>
        <w:t xml:space="preserve">, Lake </w:t>
      </w:r>
      <w:proofErr w:type="spellStart"/>
      <w:r w:rsidRPr="004F61B8">
        <w:rPr>
          <w:lang w:val="en-GB" w:eastAsia="en-GB"/>
        </w:rPr>
        <w:t>Manyara</w:t>
      </w:r>
      <w:proofErr w:type="spellEnd"/>
      <w:r w:rsidRPr="004F61B8">
        <w:rPr>
          <w:lang w:val="en-GB" w:eastAsia="en-GB"/>
        </w:rPr>
        <w:t xml:space="preserve">, and several other minor lakes have dramatically decreased while several droughts have been recurring. Tanzania has seen an increase in sea levels; as a result, the Islands of </w:t>
      </w:r>
      <w:proofErr w:type="spellStart"/>
      <w:r w:rsidRPr="004F61B8">
        <w:rPr>
          <w:lang w:val="en-GB" w:eastAsia="en-GB"/>
        </w:rPr>
        <w:t>Maziwi</w:t>
      </w:r>
      <w:proofErr w:type="spellEnd"/>
      <w:r w:rsidRPr="004F61B8">
        <w:rPr>
          <w:lang w:val="en-GB" w:eastAsia="en-GB"/>
        </w:rPr>
        <w:t xml:space="preserve"> (near </w:t>
      </w:r>
      <w:proofErr w:type="spellStart"/>
      <w:r w:rsidRPr="004F61B8">
        <w:rPr>
          <w:lang w:val="en-GB" w:eastAsia="en-GB"/>
        </w:rPr>
        <w:t>Pangani</w:t>
      </w:r>
      <w:proofErr w:type="spellEnd"/>
      <w:r w:rsidRPr="004F61B8">
        <w:rPr>
          <w:lang w:val="en-GB" w:eastAsia="en-GB"/>
        </w:rPr>
        <w:t xml:space="preserve">) and </w:t>
      </w:r>
      <w:proofErr w:type="spellStart"/>
      <w:r w:rsidRPr="004F61B8">
        <w:rPr>
          <w:lang w:val="en-GB" w:eastAsia="en-GB"/>
        </w:rPr>
        <w:t>Fungu</w:t>
      </w:r>
      <w:proofErr w:type="spellEnd"/>
      <w:r w:rsidRPr="004F61B8">
        <w:rPr>
          <w:lang w:val="en-GB" w:eastAsia="en-GB"/>
        </w:rPr>
        <w:t xml:space="preserve"> la </w:t>
      </w:r>
      <w:proofErr w:type="spellStart"/>
      <w:r w:rsidRPr="004F61B8">
        <w:rPr>
          <w:lang w:val="en-GB" w:eastAsia="en-GB"/>
        </w:rPr>
        <w:t>Nyani</w:t>
      </w:r>
      <w:proofErr w:type="spellEnd"/>
      <w:r w:rsidRPr="004F61B8">
        <w:rPr>
          <w:lang w:val="en-GB" w:eastAsia="en-GB"/>
        </w:rPr>
        <w:t xml:space="preserve"> (on the </w:t>
      </w:r>
      <w:proofErr w:type="spellStart"/>
      <w:r w:rsidRPr="004F61B8">
        <w:rPr>
          <w:lang w:val="en-GB" w:eastAsia="en-GB"/>
        </w:rPr>
        <w:t>Rufiji</w:t>
      </w:r>
      <w:proofErr w:type="spellEnd"/>
      <w:r w:rsidRPr="004F61B8">
        <w:rPr>
          <w:lang w:val="en-GB" w:eastAsia="en-GB"/>
        </w:rPr>
        <w:t xml:space="preserve"> River estuary) have already been flooded. According to predictions made by </w:t>
      </w:r>
      <w:proofErr w:type="spellStart"/>
      <w:r w:rsidRPr="004F61B8">
        <w:rPr>
          <w:lang w:val="en-GB" w:eastAsia="en-GB"/>
        </w:rPr>
        <w:t>Urama</w:t>
      </w:r>
      <w:proofErr w:type="spellEnd"/>
      <w:r w:rsidRPr="004F61B8">
        <w:rPr>
          <w:lang w:val="en-GB" w:eastAsia="en-GB"/>
        </w:rPr>
        <w:t xml:space="preserve"> and </w:t>
      </w:r>
      <w:proofErr w:type="spellStart"/>
      <w:r w:rsidRPr="004F61B8">
        <w:rPr>
          <w:lang w:val="en-GB" w:eastAsia="en-GB"/>
        </w:rPr>
        <w:t>Ozor</w:t>
      </w:r>
      <w:proofErr w:type="spellEnd"/>
      <w:r w:rsidRPr="004F61B8">
        <w:rPr>
          <w:lang w:val="en-GB" w:eastAsia="en-GB"/>
        </w:rPr>
        <w:t xml:space="preserve"> (2010), the islands of Zanzibar and Mafia will likely be under water by the year 2100 due to the melting of polar ice. Since 1912, Mount Kilimanjaro, the highest peak in Africa, has undergone significant change. It is predicted that the pinnacle of the snow-capped mountain will be barren over the next 10–20 years due to the remarkable rate at which its glacier top is vanishing (Thompson et al., 2007).</w:t>
      </w:r>
    </w:p>
    <w:p w:rsidR="00A13623" w:rsidRPr="004F61B8" w:rsidRDefault="00A13623" w:rsidP="00D26A06">
      <w:pPr>
        <w:rPr>
          <w:lang w:val="en-GB" w:eastAsia="en-GB"/>
        </w:rPr>
      </w:pPr>
      <w:r w:rsidRPr="004F61B8">
        <w:rPr>
          <w:lang w:val="en-GB" w:eastAsia="en-GB"/>
        </w:rPr>
        <w:t xml:space="preserve">Zanzibar will be vulnerable to future sea level rise brought on by climate change since it is an island. Flooding and the loss of low-lying regions, coastline erosion, saltwater </w:t>
      </w:r>
      <w:r w:rsidRPr="004F61B8">
        <w:rPr>
          <w:lang w:val="en-GB" w:eastAsia="en-GB"/>
        </w:rPr>
        <w:lastRenderedPageBreak/>
        <w:t>intrusion, and increased salinity in aquifers and water sources are some of the potential effects of sea level rise. The stream and erosion (flooding and eventually loss of land) may have an impact on infrastructure, transportation, water resources, tourism, and provisioning services (fishing, aquaculture, and agriculture) in the coastal zone.</w:t>
      </w:r>
    </w:p>
    <w:p w:rsidR="00A13623" w:rsidRPr="004F61B8" w:rsidRDefault="00A13623" w:rsidP="00A71BCF">
      <w:pPr>
        <w:pStyle w:val="Heading2"/>
        <w:numPr>
          <w:ilvl w:val="0"/>
          <w:numId w:val="0"/>
        </w:numPr>
      </w:pPr>
      <w:bookmarkStart w:id="48" w:name="_Toc506053101"/>
      <w:bookmarkStart w:id="49" w:name="_Toc148943430"/>
      <w:bookmarkStart w:id="50" w:name="_Toc148954294"/>
      <w:bookmarkStart w:id="51" w:name="_Toc149909230"/>
      <w:r w:rsidRPr="004F61B8">
        <w:t>1.3 Statement of the Problem</w:t>
      </w:r>
      <w:bookmarkEnd w:id="47"/>
      <w:bookmarkEnd w:id="48"/>
      <w:bookmarkEnd w:id="49"/>
      <w:bookmarkEnd w:id="50"/>
      <w:bookmarkEnd w:id="51"/>
    </w:p>
    <w:p w:rsidR="00A13623" w:rsidRPr="004F61B8" w:rsidRDefault="00A13623" w:rsidP="00D26A06">
      <w:pPr>
        <w:rPr>
          <w:lang w:val="en-GB" w:eastAsia="en-GB"/>
        </w:rPr>
      </w:pPr>
      <w:r w:rsidRPr="004F61B8">
        <w:rPr>
          <w:lang w:val="en-GB" w:eastAsia="en-GB"/>
        </w:rPr>
        <w:t xml:space="preserve">Over the past 30 years, there has been a significant increase in both average and maximum temperatures in Zanzibar. The months of December through May experienced the highest rises, and the island's maximum temperature ever recorded was above 39°C. Also, </w:t>
      </w:r>
      <w:proofErr w:type="gramStart"/>
      <w:r w:rsidRPr="004F61B8">
        <w:rPr>
          <w:lang w:val="en-GB" w:eastAsia="en-GB"/>
        </w:rPr>
        <w:t>It</w:t>
      </w:r>
      <w:proofErr w:type="gramEnd"/>
      <w:r w:rsidRPr="004F61B8">
        <w:rPr>
          <w:lang w:val="en-GB" w:eastAsia="en-GB"/>
        </w:rPr>
        <w:t xml:space="preserve"> seems that there is no straightforward precipitation pattern throughout the islands, and rainfall variations are complicated. In recent years, higher-intensity rainfall events have been observed, and there are signs of a shift in the unpredictability of rainfall. In Zanzibar, for instance, 172.00 millimetres of rain fell in three hours on May 5, 2015, resulting in severe flooding in several urban and </w:t>
      </w:r>
      <w:proofErr w:type="spellStart"/>
      <w:r w:rsidRPr="004F61B8">
        <w:rPr>
          <w:lang w:val="en-GB" w:eastAsia="en-GB"/>
        </w:rPr>
        <w:t>peri</w:t>
      </w:r>
      <w:proofErr w:type="spellEnd"/>
      <w:r w:rsidRPr="004F61B8">
        <w:rPr>
          <w:lang w:val="en-GB" w:eastAsia="en-GB"/>
        </w:rPr>
        <w:t>-urban areas of the city. On April 17, 2016, there was an additional incident that resulted in property damage and fatalities due to 212.4 mm of rain falling in seven hours (Omar, 2013).</w:t>
      </w:r>
    </w:p>
    <w:p w:rsidR="00A13623" w:rsidRPr="004F61B8" w:rsidRDefault="00A13623" w:rsidP="00D26A06">
      <w:pPr>
        <w:rPr>
          <w:rFonts w:eastAsia="Times New Roman"/>
          <w:szCs w:val="24"/>
          <w:lang w:val="en-GB" w:eastAsia="en-GB"/>
        </w:rPr>
      </w:pPr>
      <w:r w:rsidRPr="004F61B8">
        <w:rPr>
          <w:lang w:val="en-GB" w:eastAsia="en-GB"/>
        </w:rPr>
        <w:t xml:space="preserve">Furthermore, In Zanzibar, reports of increased flooding on the islands and salt water intrusion in water sources indicate that the coastal sections of Zanzibar are already susceptible to coastal erosion. Additionally, altering weather patterns on the islands may play a part. However, these consequences must be considered in the context of socioeconomic development, population expansion, land constraints, resource usage, and natural processes; they are not primarily (or even exclusively) attributable to climate </w:t>
      </w:r>
      <w:r w:rsidRPr="004F61B8">
        <w:rPr>
          <w:lang w:val="en-GB" w:eastAsia="en-GB"/>
        </w:rPr>
        <w:lastRenderedPageBreak/>
        <w:t>change. To mitigate these effects and contribute to community resilience now and in the future, it is important to address these current affects as soon as possible (</w:t>
      </w:r>
      <w:proofErr w:type="spellStart"/>
      <w:r w:rsidRPr="004F61B8">
        <w:rPr>
          <w:lang w:val="en-GB" w:eastAsia="en-GB"/>
        </w:rPr>
        <w:t>Christoph</w:t>
      </w:r>
      <w:proofErr w:type="spellEnd"/>
      <w:r w:rsidRPr="004F61B8">
        <w:rPr>
          <w:lang w:val="en-GB" w:eastAsia="en-GB"/>
        </w:rPr>
        <w:t xml:space="preserve"> et al., 2008).</w:t>
      </w:r>
      <w:r w:rsidR="00D26A06">
        <w:rPr>
          <w:lang w:val="en-GB" w:eastAsia="en-GB"/>
        </w:rPr>
        <w:t xml:space="preserve">  </w:t>
      </w:r>
      <w:r w:rsidRPr="004F61B8">
        <w:rPr>
          <w:rFonts w:eastAsia="Times New Roman"/>
          <w:szCs w:val="24"/>
          <w:lang w:val="en-GB" w:eastAsia="en-GB"/>
        </w:rPr>
        <w:t xml:space="preserve">Although, Zanzibar government plays a significant role to combat the </w:t>
      </w:r>
      <w:r w:rsidRPr="004F61B8">
        <w:rPr>
          <w:rFonts w:eastAsia="Times New Roman"/>
          <w:bCs/>
          <w:szCs w:val="24"/>
          <w:lang w:val="en-CA" w:eastAsia="en-GB"/>
        </w:rPr>
        <w:t xml:space="preserve">climate change problem in </w:t>
      </w:r>
      <w:r w:rsidRPr="004F61B8">
        <w:rPr>
          <w:rFonts w:eastAsia="Times New Roman"/>
          <w:szCs w:val="24"/>
          <w:lang w:val="en-GB" w:eastAsia="en-GB"/>
        </w:rPr>
        <w:t xml:space="preserve">urban west environment but still the problem exists. Climate change could have acute social and economic impacts on water resources and water sources management system if timely preventive actions and system adaptations are not undertaken. Due to this situation, conducting the study is crucial to addressing the effects of climate change on water sources in surrounding areas and improving their condition with the aim of achieving sustainable urban west environment in Zanzibar. </w:t>
      </w:r>
    </w:p>
    <w:p w:rsidR="00A13623" w:rsidRPr="004F61B8" w:rsidRDefault="00A13623" w:rsidP="00A71BCF">
      <w:pPr>
        <w:pStyle w:val="Heading2"/>
        <w:numPr>
          <w:ilvl w:val="0"/>
          <w:numId w:val="0"/>
        </w:numPr>
      </w:pPr>
      <w:bookmarkStart w:id="52" w:name="_Toc307693412"/>
      <w:bookmarkStart w:id="53" w:name="_Toc506053102"/>
      <w:bookmarkStart w:id="54" w:name="_Toc148943431"/>
      <w:bookmarkStart w:id="55" w:name="_Toc148954295"/>
      <w:bookmarkStart w:id="56" w:name="_Toc149909231"/>
      <w:bookmarkStart w:id="57" w:name="_Toc279948155"/>
      <w:r w:rsidRPr="004F61B8">
        <w:t>1.4 Objectives of the Study</w:t>
      </w:r>
      <w:bookmarkEnd w:id="52"/>
      <w:bookmarkEnd w:id="53"/>
      <w:bookmarkEnd w:id="54"/>
      <w:bookmarkEnd w:id="55"/>
      <w:bookmarkEnd w:id="56"/>
    </w:p>
    <w:p w:rsidR="00A13623" w:rsidRPr="004F61B8" w:rsidRDefault="00A13623" w:rsidP="00A71BCF">
      <w:pPr>
        <w:pStyle w:val="Heading3"/>
        <w:numPr>
          <w:ilvl w:val="0"/>
          <w:numId w:val="0"/>
        </w:numPr>
        <w:ind w:left="360" w:hanging="360"/>
      </w:pPr>
      <w:bookmarkStart w:id="58" w:name="_Toc506053103"/>
      <w:bookmarkStart w:id="59" w:name="_Toc148943432"/>
      <w:bookmarkStart w:id="60" w:name="_Toc148954296"/>
      <w:bookmarkStart w:id="61" w:name="_Toc149909232"/>
      <w:r w:rsidRPr="004F61B8">
        <w:rPr>
          <w:bCs/>
        </w:rPr>
        <w:t xml:space="preserve">1.4.1  </w:t>
      </w:r>
      <w:r w:rsidRPr="004F61B8">
        <w:t>General Objective</w:t>
      </w:r>
      <w:bookmarkEnd w:id="57"/>
      <w:bookmarkEnd w:id="58"/>
      <w:bookmarkEnd w:id="59"/>
      <w:bookmarkEnd w:id="60"/>
      <w:bookmarkEnd w:id="61"/>
    </w:p>
    <w:p w:rsidR="00A13623" w:rsidRPr="004F61B8" w:rsidRDefault="00A13623" w:rsidP="00D26A06">
      <w:pPr>
        <w:rPr>
          <w:lang w:val="en-GB" w:eastAsia="en-GB"/>
        </w:rPr>
      </w:pPr>
      <w:r w:rsidRPr="004F61B8">
        <w:rPr>
          <w:lang w:val="en-GB" w:eastAsia="en-GB"/>
        </w:rPr>
        <w:t xml:space="preserve">The aim of this study was to provide an understanding on the impact of </w:t>
      </w:r>
      <w:r w:rsidRPr="004F61B8">
        <w:rPr>
          <w:bCs/>
          <w:lang w:val="en-CA" w:eastAsia="en-GB"/>
        </w:rPr>
        <w:t>climate change on water resources</w:t>
      </w:r>
      <w:r w:rsidRPr="004F61B8">
        <w:rPr>
          <w:lang w:val="en-GB" w:eastAsia="en-GB"/>
        </w:rPr>
        <w:t xml:space="preserve"> management in Zanzibar. </w:t>
      </w:r>
      <w:bookmarkStart w:id="62" w:name="_Toc307693414"/>
    </w:p>
    <w:p w:rsidR="00A13623" w:rsidRPr="004F61B8" w:rsidRDefault="00A13623" w:rsidP="00A71BCF">
      <w:pPr>
        <w:pStyle w:val="Heading3"/>
        <w:numPr>
          <w:ilvl w:val="0"/>
          <w:numId w:val="0"/>
        </w:numPr>
        <w:ind w:left="360" w:hanging="360"/>
      </w:pPr>
      <w:bookmarkStart w:id="63" w:name="_Toc506053104"/>
      <w:bookmarkStart w:id="64" w:name="_Toc148943433"/>
      <w:bookmarkStart w:id="65" w:name="_Toc148954297"/>
      <w:bookmarkStart w:id="66" w:name="_Toc149909233"/>
      <w:r w:rsidRPr="004F61B8">
        <w:t>1.4.2 Specific Objectives</w:t>
      </w:r>
      <w:bookmarkEnd w:id="62"/>
      <w:bookmarkEnd w:id="63"/>
      <w:bookmarkEnd w:id="64"/>
      <w:bookmarkEnd w:id="65"/>
      <w:bookmarkEnd w:id="66"/>
    </w:p>
    <w:p w:rsidR="00A13623" w:rsidRPr="004F61B8" w:rsidRDefault="00A13623" w:rsidP="00D26A06">
      <w:pPr>
        <w:pStyle w:val="ListParagraph"/>
        <w:rPr>
          <w:lang w:val="en-GB" w:eastAsia="en-GB"/>
        </w:rPr>
      </w:pPr>
      <w:r w:rsidRPr="004F61B8">
        <w:rPr>
          <w:lang w:val="en-GB" w:eastAsia="en-GB"/>
        </w:rPr>
        <w:t>To assess the trends of temperature and rainfall from 1990 to 2018 as evidence of climate change.</w:t>
      </w:r>
    </w:p>
    <w:p w:rsidR="00A13623" w:rsidRPr="004F61B8" w:rsidRDefault="00A13623" w:rsidP="00D26A06">
      <w:pPr>
        <w:pStyle w:val="ListParagraph"/>
        <w:rPr>
          <w:lang w:val="en-GB" w:eastAsia="en-GB"/>
        </w:rPr>
      </w:pPr>
      <w:r w:rsidRPr="004F61B8">
        <w:rPr>
          <w:lang w:val="en-GB" w:eastAsia="en-GB"/>
        </w:rPr>
        <w:t>To examine the effects of climate change on water resources management</w:t>
      </w:r>
      <w:r w:rsidRPr="004F61B8">
        <w:rPr>
          <w:bCs/>
          <w:lang w:val="en-CA" w:eastAsia="en-GB"/>
        </w:rPr>
        <w:t xml:space="preserve"> in the study area.</w:t>
      </w:r>
    </w:p>
    <w:p w:rsidR="00A13623" w:rsidRPr="004F61B8" w:rsidRDefault="00A13623" w:rsidP="00D26A06">
      <w:pPr>
        <w:pStyle w:val="ListParagraph"/>
        <w:rPr>
          <w:lang w:val="en-GB" w:eastAsia="en-GB"/>
        </w:rPr>
      </w:pPr>
      <w:r w:rsidRPr="004F61B8">
        <w:rPr>
          <w:lang w:val="en-GB" w:eastAsia="en-GB"/>
        </w:rPr>
        <w:t>To evaluate the local people’s perception on indicators of climate change.</w:t>
      </w:r>
    </w:p>
    <w:p w:rsidR="00A13623" w:rsidRPr="004F61B8" w:rsidRDefault="00A13623" w:rsidP="00A71BCF">
      <w:pPr>
        <w:pStyle w:val="Heading2"/>
        <w:numPr>
          <w:ilvl w:val="0"/>
          <w:numId w:val="0"/>
        </w:numPr>
      </w:pPr>
      <w:bookmarkStart w:id="67" w:name="_Toc279948156"/>
      <w:bookmarkStart w:id="68" w:name="_Toc506053105"/>
      <w:bookmarkStart w:id="69" w:name="_Toc148943434"/>
      <w:bookmarkStart w:id="70" w:name="_Toc148954298"/>
      <w:bookmarkStart w:id="71" w:name="_Toc149909234"/>
      <w:r w:rsidRPr="004F61B8">
        <w:lastRenderedPageBreak/>
        <w:t>1.5 Research Questions</w:t>
      </w:r>
      <w:bookmarkEnd w:id="67"/>
      <w:bookmarkEnd w:id="68"/>
      <w:bookmarkEnd w:id="69"/>
      <w:bookmarkEnd w:id="70"/>
      <w:bookmarkEnd w:id="71"/>
    </w:p>
    <w:p w:rsidR="00A13623" w:rsidRPr="00D26A06" w:rsidRDefault="00A13623" w:rsidP="00D26A06">
      <w:pPr>
        <w:pStyle w:val="ListParagraph"/>
        <w:numPr>
          <w:ilvl w:val="0"/>
          <w:numId w:val="26"/>
        </w:numPr>
        <w:rPr>
          <w:lang w:val="en-GB" w:eastAsia="en-GB"/>
        </w:rPr>
      </w:pPr>
      <w:r w:rsidRPr="00D26A06">
        <w:rPr>
          <w:lang w:val="en-GB" w:eastAsia="en-GB"/>
        </w:rPr>
        <w:t>What are the trends of temperature and rainfall from 1990 to 2018?</w:t>
      </w:r>
    </w:p>
    <w:p w:rsidR="00A13623" w:rsidRPr="00D26A06" w:rsidRDefault="00A13623" w:rsidP="00D26A06">
      <w:pPr>
        <w:pStyle w:val="ListParagraph"/>
        <w:numPr>
          <w:ilvl w:val="0"/>
          <w:numId w:val="26"/>
        </w:numPr>
        <w:rPr>
          <w:lang w:val="en-GB" w:eastAsia="en-GB"/>
        </w:rPr>
      </w:pPr>
      <w:r w:rsidRPr="00D26A06">
        <w:rPr>
          <w:lang w:val="en-GB" w:eastAsia="en-GB"/>
        </w:rPr>
        <w:t>What are the effects of climate change on water resources?</w:t>
      </w:r>
    </w:p>
    <w:p w:rsidR="00A13623" w:rsidRPr="00D26A06" w:rsidRDefault="00A13623" w:rsidP="00D26A06">
      <w:pPr>
        <w:pStyle w:val="ListParagraph"/>
        <w:numPr>
          <w:ilvl w:val="0"/>
          <w:numId w:val="26"/>
        </w:numPr>
        <w:rPr>
          <w:lang w:val="en-GB" w:eastAsia="en-GB"/>
        </w:rPr>
      </w:pPr>
      <w:r w:rsidRPr="00D26A06">
        <w:rPr>
          <w:lang w:val="en-GB" w:eastAsia="en-GB"/>
        </w:rPr>
        <w:t>What are the local people’s perceptions on climate change and water resources?</w:t>
      </w:r>
    </w:p>
    <w:p w:rsidR="00A13623" w:rsidRPr="004F61B8" w:rsidRDefault="00A13623" w:rsidP="00A71BCF">
      <w:pPr>
        <w:pStyle w:val="Heading2"/>
        <w:numPr>
          <w:ilvl w:val="0"/>
          <w:numId w:val="0"/>
        </w:numPr>
      </w:pPr>
      <w:bookmarkStart w:id="72" w:name="_Toc279948158"/>
      <w:bookmarkStart w:id="73" w:name="_Toc506053106"/>
      <w:bookmarkStart w:id="74" w:name="_Toc148943435"/>
      <w:bookmarkStart w:id="75" w:name="_Toc148954299"/>
      <w:bookmarkStart w:id="76" w:name="_Toc149909235"/>
      <w:r w:rsidRPr="004F61B8">
        <w:t>1.6 Significance of the Study</w:t>
      </w:r>
      <w:bookmarkEnd w:id="72"/>
      <w:bookmarkEnd w:id="73"/>
      <w:bookmarkEnd w:id="74"/>
      <w:bookmarkEnd w:id="75"/>
      <w:bookmarkEnd w:id="76"/>
    </w:p>
    <w:p w:rsidR="00A13623" w:rsidRPr="004F61B8" w:rsidRDefault="00A13623" w:rsidP="00D26A06">
      <w:pPr>
        <w:rPr>
          <w:lang w:val="en-GB" w:eastAsia="en-GB"/>
        </w:rPr>
      </w:pPr>
      <w:r w:rsidRPr="004F61B8">
        <w:rPr>
          <w:lang w:val="en-GB" w:eastAsia="en-GB"/>
        </w:rPr>
        <w:t xml:space="preserve">This study provides a better understanding on the impacts of </w:t>
      </w:r>
      <w:r w:rsidRPr="004F61B8">
        <w:rPr>
          <w:bCs/>
          <w:lang w:val="en-CA" w:eastAsia="en-GB"/>
        </w:rPr>
        <w:t xml:space="preserve">climate change </w:t>
      </w:r>
      <w:r w:rsidRPr="004F61B8">
        <w:rPr>
          <w:lang w:val="en-GB" w:eastAsia="en-GB"/>
        </w:rPr>
        <w:t xml:space="preserve">in West </w:t>
      </w:r>
      <w:proofErr w:type="gramStart"/>
      <w:r w:rsidRPr="004F61B8">
        <w:rPr>
          <w:lang w:val="en-GB" w:eastAsia="en-GB"/>
        </w:rPr>
        <w:t>A</w:t>
      </w:r>
      <w:proofErr w:type="gramEnd"/>
      <w:r w:rsidRPr="004F61B8">
        <w:rPr>
          <w:lang w:val="en-GB" w:eastAsia="en-GB"/>
        </w:rPr>
        <w:t xml:space="preserve"> District environment in Zanzibar. Urban planners, environmentalists, city dwellers, academics, Non-Governmental Organisations (NGO's), and other stakeholders may learn more from the study to advance their understanding of challenges connected to climate change modification of urban settings. The data will aid policymakers in making better decisions, such as replacing impermeable surfaces with permeable, preferably green, alternatives to reduce floods. The study also helps to keep urban data for Zanzibar which will be used as reference for future studies and lead to sustainable management of urban environment in Zanzibar context.  </w:t>
      </w:r>
    </w:p>
    <w:p w:rsidR="00A13623" w:rsidRPr="004F61B8" w:rsidRDefault="00A13623" w:rsidP="00A71BCF">
      <w:pPr>
        <w:pStyle w:val="Heading2"/>
        <w:numPr>
          <w:ilvl w:val="0"/>
          <w:numId w:val="0"/>
        </w:numPr>
      </w:pPr>
      <w:bookmarkStart w:id="77" w:name="_Toc148943436"/>
      <w:bookmarkStart w:id="78" w:name="_Toc148954300"/>
      <w:bookmarkStart w:id="79" w:name="_Toc149909236"/>
      <w:r w:rsidRPr="004F61B8">
        <w:t>1.7 Organization of the Study</w:t>
      </w:r>
      <w:bookmarkEnd w:id="77"/>
      <w:bookmarkEnd w:id="78"/>
      <w:bookmarkEnd w:id="79"/>
    </w:p>
    <w:p w:rsidR="00A13623" w:rsidRPr="004F61B8" w:rsidRDefault="00A13623" w:rsidP="00D26A06">
      <w:pPr>
        <w:rPr>
          <w:lang w:val="en-GB" w:eastAsia="en-GB"/>
        </w:rPr>
      </w:pPr>
      <w:r w:rsidRPr="004F61B8">
        <w:rPr>
          <w:lang w:val="en-GB" w:eastAsia="en-GB"/>
        </w:rPr>
        <w:t xml:space="preserve">The study has five chapters. The first chapter is the background to the study, statement of the problem, research objectives and questions, and significance of the study. An overview of the literature is included in Chapter 2 along with the study's theoretical framework. Chapter three, presents the study area, research design, sampling and sample size along with the procedures used in data collecting, data analysis plan, validity, </w:t>
      </w:r>
      <w:r w:rsidRPr="004F61B8">
        <w:rPr>
          <w:lang w:val="en-GB" w:eastAsia="en-GB"/>
        </w:rPr>
        <w:lastRenderedPageBreak/>
        <w:t>reliability and ethical consideration procedures has a full discussion of the research methodology. Chapter four gives the study findings, study analysis, and discussion. Lastly, chapter five concludes with recommendations and ideas for areas that require more study.</w:t>
      </w:r>
    </w:p>
    <w:p w:rsidR="00A13623" w:rsidRPr="004F61B8" w:rsidRDefault="00A13623" w:rsidP="000022C8">
      <w:pPr>
        <w:pStyle w:val="Heading1"/>
      </w:pPr>
      <w:bookmarkStart w:id="80" w:name="_Toc506053107"/>
      <w:r w:rsidRPr="004F61B8">
        <w:br w:type="page"/>
      </w:r>
      <w:bookmarkStart w:id="81" w:name="_Toc148943437"/>
      <w:bookmarkStart w:id="82" w:name="_Toc148954301"/>
      <w:bookmarkStart w:id="83" w:name="_Toc149909237"/>
      <w:r w:rsidRPr="004F61B8">
        <w:lastRenderedPageBreak/>
        <w:t>CHAPTER TWO</w:t>
      </w:r>
      <w:bookmarkEnd w:id="80"/>
      <w:bookmarkEnd w:id="81"/>
      <w:bookmarkEnd w:id="82"/>
      <w:bookmarkEnd w:id="83"/>
    </w:p>
    <w:p w:rsidR="00A13623" w:rsidRPr="004F61B8" w:rsidRDefault="00A13623" w:rsidP="000022C8">
      <w:pPr>
        <w:pStyle w:val="Heading7"/>
      </w:pPr>
      <w:bookmarkStart w:id="84" w:name="_Toc279948160"/>
      <w:bookmarkStart w:id="85" w:name="_Toc506053108"/>
      <w:bookmarkStart w:id="86" w:name="_Toc148943438"/>
      <w:bookmarkStart w:id="87" w:name="_Toc148954302"/>
      <w:bookmarkStart w:id="88" w:name="_Toc149909238"/>
      <w:r w:rsidRPr="004F61B8">
        <w:t>LITERATURE REVIEW</w:t>
      </w:r>
      <w:bookmarkEnd w:id="84"/>
      <w:bookmarkEnd w:id="85"/>
      <w:bookmarkEnd w:id="86"/>
      <w:bookmarkEnd w:id="87"/>
      <w:bookmarkEnd w:id="88"/>
    </w:p>
    <w:p w:rsidR="00A13623" w:rsidRPr="004F61B8" w:rsidRDefault="00A13623" w:rsidP="00A71BCF">
      <w:pPr>
        <w:pStyle w:val="Heading2"/>
        <w:numPr>
          <w:ilvl w:val="0"/>
          <w:numId w:val="0"/>
        </w:numPr>
      </w:pPr>
      <w:bookmarkStart w:id="89" w:name="_Toc148943439"/>
      <w:bookmarkStart w:id="90" w:name="_Toc148954303"/>
      <w:bookmarkStart w:id="91" w:name="_Toc149909239"/>
      <w:r w:rsidRPr="004F61B8">
        <w:t>2.1 Introduction</w:t>
      </w:r>
      <w:bookmarkEnd w:id="89"/>
      <w:bookmarkEnd w:id="90"/>
      <w:bookmarkEnd w:id="91"/>
    </w:p>
    <w:p w:rsidR="00A13623" w:rsidRPr="004F61B8" w:rsidRDefault="00A13623" w:rsidP="000022C8">
      <w:pPr>
        <w:rPr>
          <w:lang w:val="en-GB" w:eastAsia="en-GB"/>
        </w:rPr>
      </w:pPr>
      <w:r w:rsidRPr="004F61B8">
        <w:rPr>
          <w:lang w:val="en-GB" w:eastAsia="en-GB"/>
        </w:rPr>
        <w:t xml:space="preserve">The primary ideas and factors that were important to this study were described in this chapter, along with a review of the pertinent literature. The subjects covered include conceptualization of climate change's effects on water resources, an overview of global organisations' viewpoints on climate change, as well as the general causes and implications of variations in temperature and precipitation on water resources in the research region. </w:t>
      </w:r>
      <w:proofErr w:type="gramStart"/>
      <w:r w:rsidRPr="004F61B8">
        <w:rPr>
          <w:lang w:val="en-GB" w:eastAsia="en-GB"/>
        </w:rPr>
        <w:t>The management methods used in different regions of the world and the current climate change situation in Zanzibar.</w:t>
      </w:r>
      <w:proofErr w:type="gramEnd"/>
      <w:r w:rsidRPr="004F61B8">
        <w:rPr>
          <w:lang w:val="en-GB" w:eastAsia="en-GB"/>
        </w:rPr>
        <w:t xml:space="preserve"> Also explored are the theoretical and conceptual foundations.</w:t>
      </w:r>
    </w:p>
    <w:p w:rsidR="00A13623" w:rsidRPr="004F61B8" w:rsidRDefault="00A13623" w:rsidP="00A71BCF">
      <w:pPr>
        <w:pStyle w:val="Heading2"/>
        <w:numPr>
          <w:ilvl w:val="0"/>
          <w:numId w:val="0"/>
        </w:numPr>
      </w:pPr>
      <w:bookmarkStart w:id="92" w:name="_Toc506053109"/>
      <w:bookmarkStart w:id="93" w:name="_Toc148943440"/>
      <w:bookmarkStart w:id="94" w:name="_Toc148954304"/>
      <w:bookmarkStart w:id="95" w:name="_Toc149909240"/>
      <w:r w:rsidRPr="004F61B8">
        <w:t xml:space="preserve">2.2 </w:t>
      </w:r>
      <w:bookmarkStart w:id="96" w:name="_Toc279948162"/>
      <w:r w:rsidRPr="004F61B8">
        <w:t xml:space="preserve">Definitions of </w:t>
      </w:r>
      <w:bookmarkEnd w:id="96"/>
      <w:r w:rsidRPr="004F61B8">
        <w:t>Key Concept Terms</w:t>
      </w:r>
      <w:bookmarkEnd w:id="92"/>
      <w:bookmarkEnd w:id="93"/>
      <w:bookmarkEnd w:id="94"/>
      <w:bookmarkEnd w:id="95"/>
    </w:p>
    <w:p w:rsidR="00A13623" w:rsidRPr="004F61B8" w:rsidRDefault="00A13623" w:rsidP="00A71BCF">
      <w:pPr>
        <w:pStyle w:val="Heading3"/>
        <w:numPr>
          <w:ilvl w:val="0"/>
          <w:numId w:val="0"/>
        </w:numPr>
        <w:ind w:left="360" w:hanging="360"/>
      </w:pPr>
      <w:bookmarkStart w:id="97" w:name="_Toc506053110"/>
      <w:bookmarkStart w:id="98" w:name="_Toc148943441"/>
      <w:bookmarkStart w:id="99" w:name="_Toc148954305"/>
      <w:bookmarkStart w:id="100" w:name="_Toc149909241"/>
      <w:r w:rsidRPr="004F61B8">
        <w:t xml:space="preserve">2.2.1 </w:t>
      </w:r>
      <w:r w:rsidRPr="004F61B8">
        <w:rPr>
          <w:bCs/>
          <w:lang w:val="en-CA"/>
        </w:rPr>
        <w:t>Climate</w:t>
      </w:r>
      <w:bookmarkStart w:id="101" w:name="_Toc279948163"/>
      <w:bookmarkEnd w:id="97"/>
      <w:bookmarkEnd w:id="98"/>
      <w:bookmarkEnd w:id="99"/>
      <w:bookmarkEnd w:id="100"/>
      <w:r w:rsidRPr="004F61B8">
        <w:t xml:space="preserve">  </w:t>
      </w:r>
    </w:p>
    <w:p w:rsidR="00A13623" w:rsidRPr="004F61B8" w:rsidRDefault="00A13623" w:rsidP="000022C8">
      <w:pPr>
        <w:rPr>
          <w:lang w:val="en-GB" w:eastAsia="en-GB"/>
        </w:rPr>
      </w:pPr>
      <w:r w:rsidRPr="004F61B8">
        <w:rPr>
          <w:lang w:val="en-GB" w:eastAsia="en-GB"/>
        </w:rPr>
        <w:t>Climate is defined as the mean and variability of important quantities across temporal intervals ranging from months to thousands or millions of years, or, more precisely, as the statistical disturbance in terms of the mean and variability of relevant values.  According to the World Meteorological Organisation, averaging these variables traditionally takes place over a period of 30 years. The National Research Council (2012) defined climate as the typical weather patterns for a specific place across time.</w:t>
      </w:r>
    </w:p>
    <w:p w:rsidR="00A13623" w:rsidRPr="004F61B8" w:rsidRDefault="00A13623" w:rsidP="00A71BCF">
      <w:pPr>
        <w:pStyle w:val="Heading3"/>
        <w:numPr>
          <w:ilvl w:val="0"/>
          <w:numId w:val="0"/>
        </w:numPr>
        <w:ind w:left="360" w:hanging="360"/>
      </w:pPr>
      <w:bookmarkStart w:id="102" w:name="_Toc506053111"/>
      <w:bookmarkStart w:id="103" w:name="_Toc148943442"/>
      <w:bookmarkStart w:id="104" w:name="_Toc148954306"/>
      <w:bookmarkStart w:id="105" w:name="_Toc149909242"/>
      <w:r w:rsidRPr="004F61B8">
        <w:rPr>
          <w:lang w:val="en-CA"/>
        </w:rPr>
        <w:lastRenderedPageBreak/>
        <w:t>2.2.2 Climate</w:t>
      </w:r>
      <w:r w:rsidRPr="004F61B8">
        <w:t xml:space="preserve"> Change</w:t>
      </w:r>
      <w:bookmarkEnd w:id="102"/>
      <w:bookmarkEnd w:id="103"/>
      <w:bookmarkEnd w:id="104"/>
      <w:bookmarkEnd w:id="105"/>
    </w:p>
    <w:p w:rsidR="00A13623" w:rsidRPr="004F61B8" w:rsidRDefault="00A13623" w:rsidP="000022C8">
      <w:pPr>
        <w:rPr>
          <w:lang w:val="en-GB" w:eastAsia="en-GB"/>
        </w:rPr>
      </w:pPr>
      <w:r w:rsidRPr="004F61B8">
        <w:rPr>
          <w:lang w:val="en-GB" w:eastAsia="en-GB"/>
        </w:rPr>
        <w:t>Climate change is defined as a change in the climate that is caused by human activity that modifies the global atmosphere and that occurs in addition to natural climatic variability during a comparable time span (United Nations, 2003). According to Allen et al. (2004) and McRae et al. (2008), the stratosphere and troposphere of the earth interact intricately with the terrestrial biosphere to produce climate change.</w:t>
      </w:r>
    </w:p>
    <w:p w:rsidR="00A13623" w:rsidRPr="004F61B8" w:rsidRDefault="00A13623" w:rsidP="00A71BCF">
      <w:pPr>
        <w:pStyle w:val="Heading3"/>
        <w:numPr>
          <w:ilvl w:val="0"/>
          <w:numId w:val="0"/>
        </w:numPr>
        <w:ind w:left="360" w:hanging="360"/>
        <w:rPr>
          <w:bCs/>
          <w:lang w:val="en-CA"/>
        </w:rPr>
      </w:pPr>
      <w:bookmarkStart w:id="106" w:name="_Toc506053112"/>
      <w:bookmarkStart w:id="107" w:name="_Toc148943443"/>
      <w:bookmarkStart w:id="108" w:name="_Toc148954307"/>
      <w:bookmarkStart w:id="109" w:name="_Toc149909243"/>
      <w:r w:rsidRPr="004F61B8">
        <w:t xml:space="preserve">2.2.3 Human </w:t>
      </w:r>
      <w:r w:rsidRPr="004F61B8">
        <w:rPr>
          <w:bCs/>
          <w:lang w:val="en-CA"/>
        </w:rPr>
        <w:t>Life</w:t>
      </w:r>
      <w:bookmarkEnd w:id="106"/>
      <w:bookmarkEnd w:id="107"/>
      <w:bookmarkEnd w:id="108"/>
      <w:bookmarkEnd w:id="109"/>
    </w:p>
    <w:p w:rsidR="00A13623" w:rsidRPr="004F61B8" w:rsidRDefault="00A13623" w:rsidP="000022C8">
      <w:pPr>
        <w:rPr>
          <w:lang w:val="en-GB" w:eastAsia="en-GB"/>
        </w:rPr>
      </w:pPr>
      <w:r w:rsidRPr="004F61B8">
        <w:rPr>
          <w:lang w:val="en-GB" w:eastAsia="en-GB"/>
        </w:rPr>
        <w:t xml:space="preserve">Before any person progresses in their growth, moving up from the instinctive-reflexive stage to the really human one, when the intellect begins to predominate in determining one's style of living and action, the question of the meaning of human life is inexorably posed. It involves the growth of awareness on both a qualitative and a quantitative level. The purification of awareness, as well as the intellectual and ethical self-perfection, </w:t>
      </w:r>
      <w:proofErr w:type="gramStart"/>
      <w:r w:rsidRPr="004F61B8">
        <w:rPr>
          <w:lang w:val="en-GB" w:eastAsia="en-GB"/>
        </w:rPr>
        <w:t>include</w:t>
      </w:r>
      <w:proofErr w:type="gramEnd"/>
      <w:r w:rsidRPr="004F61B8">
        <w:rPr>
          <w:lang w:val="en-GB" w:eastAsia="en-GB"/>
        </w:rPr>
        <w:t xml:space="preserve"> qualitative growth. According to Nottingham (2003), the quantitative element indicates a direct increase in the quantity of the refined energy of awareness. </w:t>
      </w:r>
      <w:proofErr w:type="spellStart"/>
      <w:r w:rsidRPr="004F61B8">
        <w:rPr>
          <w:lang w:val="en-GB" w:eastAsia="en-GB"/>
        </w:rPr>
        <w:t>Baggini</w:t>
      </w:r>
      <w:proofErr w:type="spellEnd"/>
      <w:r w:rsidRPr="004F61B8">
        <w:rPr>
          <w:lang w:val="en-GB" w:eastAsia="en-GB"/>
        </w:rPr>
        <w:t xml:space="preserve"> (2004) claims that the capacity and duty to find and, to some extent, decide meaning for ourselves lie at the heart of the search for meaning. Also describes living a meaningful life as engaging in really valuable activities that are a reflection of one's logical decision-making as an independent agent.</w:t>
      </w:r>
    </w:p>
    <w:p w:rsidR="00A13623" w:rsidRPr="004F61B8" w:rsidRDefault="00A13623" w:rsidP="00A71BCF">
      <w:pPr>
        <w:pStyle w:val="Heading2"/>
        <w:numPr>
          <w:ilvl w:val="0"/>
          <w:numId w:val="0"/>
        </w:numPr>
      </w:pPr>
      <w:bookmarkStart w:id="110" w:name="_Toc506053113"/>
      <w:bookmarkStart w:id="111" w:name="_Toc148943444"/>
      <w:bookmarkStart w:id="112" w:name="_Toc148954308"/>
      <w:bookmarkStart w:id="113" w:name="_Toc149909244"/>
      <w:r w:rsidRPr="004F61B8">
        <w:t>2.3 Theoretical Literature Review</w:t>
      </w:r>
      <w:bookmarkEnd w:id="110"/>
      <w:bookmarkEnd w:id="111"/>
      <w:bookmarkEnd w:id="112"/>
      <w:bookmarkEnd w:id="113"/>
    </w:p>
    <w:p w:rsidR="00A13623" w:rsidRPr="004F61B8" w:rsidRDefault="00A13623" w:rsidP="000022C8">
      <w:pPr>
        <w:rPr>
          <w:lang w:val="en-GB" w:eastAsia="en-GB"/>
        </w:rPr>
      </w:pPr>
      <w:r w:rsidRPr="004F61B8">
        <w:rPr>
          <w:lang w:val="en-GB" w:eastAsia="en-GB"/>
        </w:rPr>
        <w:t xml:space="preserve">This study was guided by two theories; vulnerability theory and </w:t>
      </w:r>
      <w:proofErr w:type="spellStart"/>
      <w:r w:rsidRPr="004F61B8">
        <w:rPr>
          <w:lang w:val="en-GB" w:eastAsia="en-GB"/>
        </w:rPr>
        <w:t>Milankovitch</w:t>
      </w:r>
      <w:proofErr w:type="spellEnd"/>
      <w:r w:rsidRPr="004F61B8">
        <w:rPr>
          <w:lang w:val="en-GB" w:eastAsia="en-GB"/>
        </w:rPr>
        <w:t xml:space="preserve"> theory. </w:t>
      </w:r>
    </w:p>
    <w:p w:rsidR="00A13623" w:rsidRPr="004F61B8" w:rsidRDefault="00A13623" w:rsidP="00247C90">
      <w:pPr>
        <w:pStyle w:val="Heading3"/>
        <w:numPr>
          <w:ilvl w:val="0"/>
          <w:numId w:val="0"/>
        </w:numPr>
        <w:ind w:left="360" w:hanging="360"/>
      </w:pPr>
      <w:bookmarkStart w:id="114" w:name="_Toc148943445"/>
      <w:bookmarkStart w:id="115" w:name="_Toc148954309"/>
      <w:bookmarkStart w:id="116" w:name="_Toc149909245"/>
      <w:r w:rsidRPr="004F61B8">
        <w:lastRenderedPageBreak/>
        <w:t>2.3.1 Milankovitch theory</w:t>
      </w:r>
      <w:bookmarkEnd w:id="114"/>
      <w:bookmarkEnd w:id="115"/>
      <w:bookmarkEnd w:id="116"/>
    </w:p>
    <w:p w:rsidR="00A13623" w:rsidRPr="004F61B8" w:rsidRDefault="00A13623" w:rsidP="000022C8">
      <w:pPr>
        <w:rPr>
          <w:lang w:val="en-GB" w:eastAsia="en-GB"/>
        </w:rPr>
      </w:pPr>
      <w:r w:rsidRPr="004F61B8">
        <w:rPr>
          <w:lang w:val="en-GB" w:eastAsia="en-GB"/>
        </w:rPr>
        <w:t xml:space="preserve">The name </w:t>
      </w:r>
      <w:proofErr w:type="spellStart"/>
      <w:r w:rsidRPr="004F61B8">
        <w:rPr>
          <w:lang w:val="en-GB" w:eastAsia="en-GB"/>
        </w:rPr>
        <w:t>Milutin</w:t>
      </w:r>
      <w:proofErr w:type="spellEnd"/>
      <w:r w:rsidRPr="004F61B8">
        <w:rPr>
          <w:lang w:val="en-GB" w:eastAsia="en-GB"/>
        </w:rPr>
        <w:t xml:space="preserve"> </w:t>
      </w:r>
      <w:proofErr w:type="spellStart"/>
      <w:r w:rsidRPr="004F61B8">
        <w:rPr>
          <w:lang w:val="en-GB" w:eastAsia="en-GB"/>
        </w:rPr>
        <w:t>Milanković</w:t>
      </w:r>
      <w:proofErr w:type="spellEnd"/>
      <w:r w:rsidRPr="004F61B8">
        <w:rPr>
          <w:lang w:val="en-GB" w:eastAsia="en-GB"/>
        </w:rPr>
        <w:t xml:space="preserve"> was given to the concept after the Serbian geophysicist and astronomer who invented it. </w:t>
      </w:r>
      <w:proofErr w:type="gramStart"/>
      <w:r w:rsidRPr="004F61B8">
        <w:rPr>
          <w:lang w:val="en-GB" w:eastAsia="en-GB"/>
        </w:rPr>
        <w:t xml:space="preserve">The Astronomical Theory and the </w:t>
      </w:r>
      <w:proofErr w:type="spellStart"/>
      <w:r w:rsidRPr="004F61B8">
        <w:rPr>
          <w:lang w:val="en-GB" w:eastAsia="en-GB"/>
        </w:rPr>
        <w:t>Milankovitch</w:t>
      </w:r>
      <w:proofErr w:type="spellEnd"/>
      <w:r w:rsidRPr="004F61B8">
        <w:rPr>
          <w:lang w:val="en-GB" w:eastAsia="en-GB"/>
        </w:rPr>
        <w:t xml:space="preserve"> Theory, which explain how the sun and earth relate to one another.</w:t>
      </w:r>
      <w:proofErr w:type="gramEnd"/>
      <w:r w:rsidRPr="004F61B8">
        <w:rPr>
          <w:lang w:val="en-GB" w:eastAsia="en-GB"/>
        </w:rPr>
        <w:t xml:space="preserve"> </w:t>
      </w:r>
    </w:p>
    <w:p w:rsidR="00A13623" w:rsidRPr="004F61B8" w:rsidRDefault="00A13623" w:rsidP="000022C8">
      <w:pPr>
        <w:rPr>
          <w:lang w:val="en-GB" w:eastAsia="en-GB"/>
        </w:rPr>
      </w:pPr>
      <w:r w:rsidRPr="004F61B8">
        <w:rPr>
          <w:lang w:val="en-GB" w:eastAsia="en-GB"/>
        </w:rPr>
        <w:t xml:space="preserve">He investigated in the 1920s how differences in three different forms of Earth orbital motions impact the amount and location of solar radiation, or insolation that reaches the top of Earth's atmosphere. The quantity of incoming insolation in Earth's mid-latitudes, or the parts of our planet between about 30 and 60 degrees north and south of the equator, varies by up to 25 </w:t>
      </w:r>
      <w:proofErr w:type="spellStart"/>
      <w:r w:rsidRPr="004F61B8">
        <w:rPr>
          <w:lang w:val="en-GB" w:eastAsia="en-GB"/>
        </w:rPr>
        <w:t>percent</w:t>
      </w:r>
      <w:proofErr w:type="spellEnd"/>
      <w:r w:rsidRPr="004F61B8">
        <w:rPr>
          <w:lang w:val="en-GB" w:eastAsia="en-GB"/>
        </w:rPr>
        <w:t xml:space="preserve"> due to these periodic orbital motions, which are now known as the </w:t>
      </w:r>
      <w:proofErr w:type="spellStart"/>
      <w:r w:rsidRPr="004F61B8">
        <w:rPr>
          <w:lang w:val="en-GB" w:eastAsia="en-GB"/>
        </w:rPr>
        <w:t>Milankovitch</w:t>
      </w:r>
      <w:proofErr w:type="spellEnd"/>
      <w:r w:rsidRPr="004F61B8">
        <w:rPr>
          <w:lang w:val="en-GB" w:eastAsia="en-GB"/>
        </w:rPr>
        <w:t xml:space="preserve"> cycles. The </w:t>
      </w:r>
      <w:proofErr w:type="spellStart"/>
      <w:r w:rsidRPr="004F61B8">
        <w:rPr>
          <w:lang w:val="en-GB" w:eastAsia="en-GB"/>
        </w:rPr>
        <w:t>Milankotvich</w:t>
      </w:r>
      <w:proofErr w:type="spellEnd"/>
      <w:r w:rsidRPr="004F61B8">
        <w:rPr>
          <w:lang w:val="en-GB" w:eastAsia="en-GB"/>
        </w:rPr>
        <w:t xml:space="preserve"> circles included the following:</w:t>
      </w:r>
    </w:p>
    <w:p w:rsidR="00A13623" w:rsidRPr="004F61B8" w:rsidRDefault="00A13623" w:rsidP="000022C8">
      <w:pPr>
        <w:rPr>
          <w:lang w:val="en-GB" w:eastAsia="en-GB"/>
        </w:rPr>
      </w:pPr>
      <w:proofErr w:type="gramStart"/>
      <w:r w:rsidRPr="004F61B8">
        <w:rPr>
          <w:lang w:val="en-GB" w:eastAsia="en-GB"/>
        </w:rPr>
        <w:t>First, the shape of the Earth’s orbit (Eccentricity).</w:t>
      </w:r>
      <w:proofErr w:type="gramEnd"/>
      <w:r w:rsidRPr="004F61B8">
        <w:rPr>
          <w:lang w:val="en-GB" w:eastAsia="en-GB"/>
        </w:rPr>
        <w:t xml:space="preserve"> Earth's orbit around the Sun varies from nearly circular to slightly elliptical due to gravity from Jupiter and Saturn. Eccentricity, the deviation from a perfect circle, affects the distance between Earth and the Sun, causing seasons to have slightly different lengths. As eccentricity decreases, seasons gradually even out. The difference in distance between Earth's closest approach to the Sun and its farthest departure from the Sun is about 5.1 million kilometres, with 6.8% more incoming solar radiation each January and 23% more at its most elliptic orbit. </w:t>
      </w:r>
    </w:p>
    <w:p w:rsidR="00A13623" w:rsidRPr="004F61B8" w:rsidRDefault="00A13623" w:rsidP="000022C8">
      <w:pPr>
        <w:rPr>
          <w:lang w:val="en-GB" w:eastAsia="en-GB"/>
        </w:rPr>
      </w:pPr>
      <w:r w:rsidRPr="004F61B8">
        <w:rPr>
          <w:lang w:val="en-GB" w:eastAsia="en-GB"/>
        </w:rPr>
        <w:t xml:space="preserve">Second, the angle Earth’s axis is tilted with respect to Earth’s orbital plane (obliquity). Earth's axis of rotation, known as obliquity, is responsible for seasons and has varied between 22.1 and 24.5 degrees over the past million years. Larger tilt angles lead to </w:t>
      </w:r>
      <w:r w:rsidRPr="004F61B8">
        <w:rPr>
          <w:lang w:val="en-GB" w:eastAsia="en-GB"/>
        </w:rPr>
        <w:lastRenderedPageBreak/>
        <w:t xml:space="preserve">more extreme seasons and </w:t>
      </w:r>
      <w:proofErr w:type="spellStart"/>
      <w:r w:rsidRPr="004F61B8">
        <w:rPr>
          <w:lang w:val="en-GB" w:eastAsia="en-GB"/>
        </w:rPr>
        <w:t>deglaciation</w:t>
      </w:r>
      <w:proofErr w:type="spellEnd"/>
      <w:r w:rsidRPr="004F61B8">
        <w:rPr>
          <w:lang w:val="en-GB" w:eastAsia="en-GB"/>
        </w:rPr>
        <w:t>, with higher latitudes experiencing larger changes in total solar radiation. Currently, Earth's axis is 23.4 degrees, slowly decreasing over 41,000 years. As obliquity decreases, seasons become milder, with warmer winters and cooler summers, allowing snow and ice to build up.</w:t>
      </w:r>
    </w:p>
    <w:p w:rsidR="00A13623" w:rsidRPr="004F61B8" w:rsidRDefault="00A13623" w:rsidP="00A13623">
      <w:pPr>
        <w:spacing w:before="100" w:beforeAutospacing="1" w:after="100" w:afterAutospacing="1"/>
        <w:rPr>
          <w:rFonts w:eastAsia="Times New Roman"/>
          <w:szCs w:val="24"/>
          <w:lang w:val="en-GB" w:eastAsia="en-GB"/>
        </w:rPr>
      </w:pPr>
      <w:r w:rsidRPr="004F61B8">
        <w:rPr>
          <w:rFonts w:eastAsia="Times New Roman"/>
          <w:szCs w:val="24"/>
          <w:lang w:val="en-GB" w:eastAsia="en-GB"/>
        </w:rPr>
        <w:t>Third, the direction Earth’s axis of rotation is pointed (precession). Earth's rotational wobble, caused by tidal forces from the Sun and Moon, affects its rotation and is known as axial precession. This cycle lasts about 25,771.5 years and causes extreme seasonal contrasts in one hemisphere and less extreme in the other. In about 13,000 years, axial precession will flip these conditions, with the Northern Hemisphere experiencing more extreme solar radiation and the Southern Hemisphere experiencing more moderate seasonal variations. Precession also affects seasonal timing relative to Earth's closest points around the Sun, but modern calendar systems tie seasons to seasons.</w:t>
      </w:r>
    </w:p>
    <w:p w:rsidR="00A13623" w:rsidRPr="004F61B8" w:rsidRDefault="00A13623" w:rsidP="00A13623">
      <w:pPr>
        <w:spacing w:before="100" w:beforeAutospacing="1" w:after="100" w:afterAutospacing="1"/>
        <w:rPr>
          <w:rFonts w:eastAsia="Times New Roman"/>
          <w:szCs w:val="24"/>
          <w:lang w:val="en-GB" w:eastAsia="en-GB"/>
        </w:rPr>
      </w:pPr>
      <w:r w:rsidRPr="004F61B8">
        <w:rPr>
          <w:rFonts w:eastAsia="Times New Roman"/>
          <w:szCs w:val="24"/>
          <w:lang w:val="en-GB" w:eastAsia="en-GB"/>
        </w:rPr>
        <w:t>In addition, according to this theory, global warming will vary significantly between regions and seasons, altering wind and precipitation patterns. Human activities, such as burning fossil fuels, release billions of tonnes of carbon dioxide annually, altering the atmosphere's composition and behaviour. If current trends continue, atmospheric CO2 concentrations could double pre-industrial levels, potentially raising global temperatures by 2°C to 5°C. The extent of warming will be determined by factors like melting ice, oceans, water vapour, clouds, and vegetation changes.</w:t>
      </w:r>
      <w:r w:rsidR="000022C8">
        <w:rPr>
          <w:rFonts w:eastAsia="Times New Roman"/>
          <w:szCs w:val="24"/>
          <w:lang w:val="en-GB" w:eastAsia="en-GB"/>
        </w:rPr>
        <w:t xml:space="preserve"> </w:t>
      </w:r>
      <w:r w:rsidRPr="004F61B8">
        <w:rPr>
          <w:rFonts w:eastAsia="Times New Roman"/>
          <w:szCs w:val="24"/>
          <w:lang w:val="en-GB" w:eastAsia="en-GB"/>
        </w:rPr>
        <w:t xml:space="preserve">In relation to the study, the theory of </w:t>
      </w:r>
      <w:proofErr w:type="spellStart"/>
      <w:r w:rsidRPr="004F61B8">
        <w:rPr>
          <w:rFonts w:eastAsia="Times New Roman"/>
          <w:szCs w:val="24"/>
          <w:lang w:val="en-GB" w:eastAsia="en-GB"/>
        </w:rPr>
        <w:t>Milankovitch</w:t>
      </w:r>
      <w:proofErr w:type="spellEnd"/>
      <w:r w:rsidRPr="004F61B8">
        <w:rPr>
          <w:rFonts w:eastAsia="Times New Roman"/>
          <w:szCs w:val="24"/>
          <w:lang w:val="en-GB" w:eastAsia="en-GB"/>
        </w:rPr>
        <w:t xml:space="preserve"> enabled the research to understand the trends of temperature and rainfall of the selected area as well as the anthropogenic causes of climate changes.</w:t>
      </w:r>
    </w:p>
    <w:p w:rsidR="00A13623" w:rsidRPr="004F61B8" w:rsidRDefault="00A13623" w:rsidP="00247C90">
      <w:pPr>
        <w:pStyle w:val="Heading3"/>
        <w:numPr>
          <w:ilvl w:val="0"/>
          <w:numId w:val="0"/>
        </w:numPr>
        <w:ind w:left="360" w:hanging="360"/>
      </w:pPr>
      <w:bookmarkStart w:id="117" w:name="_Toc148943446"/>
      <w:bookmarkStart w:id="118" w:name="_Toc148954310"/>
      <w:bookmarkStart w:id="119" w:name="_Toc149909246"/>
      <w:r w:rsidRPr="004F61B8">
        <w:lastRenderedPageBreak/>
        <w:t>2.3.2 Vulnerability theory</w:t>
      </w:r>
      <w:bookmarkEnd w:id="117"/>
      <w:bookmarkEnd w:id="118"/>
      <w:bookmarkEnd w:id="119"/>
    </w:p>
    <w:p w:rsidR="00A13623" w:rsidRPr="004F61B8" w:rsidRDefault="00A13623" w:rsidP="000022C8">
      <w:pPr>
        <w:rPr>
          <w:lang w:val="en-GB" w:eastAsia="en-GB"/>
        </w:rPr>
      </w:pPr>
      <w:r w:rsidRPr="004F61B8">
        <w:rPr>
          <w:lang w:val="en-GB" w:eastAsia="en-GB"/>
        </w:rPr>
        <w:t xml:space="preserve">The primary purpose of vulnerability theory was to explain how vulnerable populations were to climate change and to make adjustments easier. This theory has been expanding throughout time to account for circumstances in a variety of fields, including the social sciences (Kelly &amp; </w:t>
      </w:r>
      <w:proofErr w:type="spellStart"/>
      <w:r w:rsidRPr="004F61B8">
        <w:rPr>
          <w:lang w:val="en-GB" w:eastAsia="en-GB"/>
        </w:rPr>
        <w:t>Adger</w:t>
      </w:r>
      <w:proofErr w:type="spellEnd"/>
      <w:r w:rsidRPr="004F61B8">
        <w:rPr>
          <w:lang w:val="en-GB" w:eastAsia="en-GB"/>
        </w:rPr>
        <w:t xml:space="preserve">, 2000). According to the idea, "Any analysis of climate change vulnerability must consider the social, economic, and institutional factors that affect the degree of vulnerability within a community or nation and promote or restrict options for adaptation" (Kelly &amp; </w:t>
      </w:r>
      <w:proofErr w:type="spellStart"/>
      <w:r w:rsidRPr="004F61B8">
        <w:rPr>
          <w:lang w:val="en-GB" w:eastAsia="en-GB"/>
        </w:rPr>
        <w:t>Adger</w:t>
      </w:r>
      <w:proofErr w:type="spellEnd"/>
      <w:r w:rsidRPr="004F61B8">
        <w:rPr>
          <w:lang w:val="en-GB" w:eastAsia="en-GB"/>
        </w:rPr>
        <w:t>, 2000). The theory's central claim examines vulnerability in terms of people's ability to respond to, deal with, recover from, or adapt to any external stress put on their way of life and well-being.</w:t>
      </w:r>
    </w:p>
    <w:p w:rsidR="00A13623" w:rsidRPr="004F61B8" w:rsidRDefault="00A13623" w:rsidP="000022C8">
      <w:pPr>
        <w:rPr>
          <w:lang w:val="en-GB" w:eastAsia="en-GB"/>
        </w:rPr>
      </w:pPr>
      <w:r w:rsidRPr="004F61B8">
        <w:rPr>
          <w:lang w:val="en-GB" w:eastAsia="en-GB"/>
        </w:rPr>
        <w:t xml:space="preserve">The theory major assumptions are as follows: First, it is necessary to put the social and economic well-being of the society at the core of study in order to determine how vulnerable people or social groups are to climate change. Second, the availability of resources and the right of individuals or groups to use them determine the susceptibility of people or social groups to climate change (Kelly &amp; </w:t>
      </w:r>
      <w:proofErr w:type="spellStart"/>
      <w:r w:rsidRPr="004F61B8">
        <w:rPr>
          <w:lang w:val="en-GB" w:eastAsia="en-GB"/>
        </w:rPr>
        <w:t>Adger</w:t>
      </w:r>
      <w:proofErr w:type="spellEnd"/>
      <w:r w:rsidRPr="004F61B8">
        <w:rPr>
          <w:lang w:val="en-GB" w:eastAsia="en-GB"/>
        </w:rPr>
        <w:t>, 2000). Last but not least, a sustainable response to climate change by individuals or groups must focus on addressing the root causes of social vulnerability by prioritising actions like eradicating poverty, spreading risk through income diversification, upholding the rights of common property managers, and fostering collective security (</w:t>
      </w:r>
      <w:proofErr w:type="spellStart"/>
      <w:r w:rsidRPr="004F61B8">
        <w:rPr>
          <w:lang w:val="en-GB" w:eastAsia="en-GB"/>
        </w:rPr>
        <w:t>Adger</w:t>
      </w:r>
      <w:proofErr w:type="spellEnd"/>
      <w:r w:rsidRPr="004F61B8">
        <w:rPr>
          <w:lang w:val="en-GB" w:eastAsia="en-GB"/>
        </w:rPr>
        <w:t xml:space="preserve"> et al., 2004).</w:t>
      </w:r>
    </w:p>
    <w:p w:rsidR="00A13623" w:rsidRPr="004F61B8" w:rsidRDefault="00A13623" w:rsidP="000022C8">
      <w:pPr>
        <w:rPr>
          <w:lang w:val="en-GB" w:eastAsia="en-GB"/>
        </w:rPr>
      </w:pPr>
      <w:r w:rsidRPr="004F61B8">
        <w:rPr>
          <w:lang w:val="en-GB" w:eastAsia="en-GB"/>
        </w:rPr>
        <w:lastRenderedPageBreak/>
        <w:t xml:space="preserve">In relation to this study, vulnerability theory helped the researcher to understand to what extent to which the communities of all studied </w:t>
      </w:r>
      <w:proofErr w:type="spellStart"/>
      <w:r w:rsidRPr="004F61B8">
        <w:rPr>
          <w:lang w:val="en-GB" w:eastAsia="en-GB"/>
        </w:rPr>
        <w:t>Shehia</w:t>
      </w:r>
      <w:proofErr w:type="spellEnd"/>
      <w:r w:rsidRPr="004F61B8">
        <w:rPr>
          <w:lang w:val="en-GB" w:eastAsia="en-GB"/>
        </w:rPr>
        <w:t xml:space="preserve"> were prone to the impacts climate change in term of water resources.  </w:t>
      </w:r>
    </w:p>
    <w:p w:rsidR="00A13623" w:rsidRPr="004F61B8" w:rsidRDefault="00A13623" w:rsidP="00247C90">
      <w:pPr>
        <w:pStyle w:val="Heading2"/>
        <w:numPr>
          <w:ilvl w:val="0"/>
          <w:numId w:val="0"/>
        </w:numPr>
      </w:pPr>
      <w:bookmarkStart w:id="120" w:name="_Toc506053114"/>
      <w:bookmarkStart w:id="121" w:name="_Toc148943447"/>
      <w:bookmarkStart w:id="122" w:name="_Toc148954311"/>
      <w:bookmarkStart w:id="123" w:name="_Toc149909247"/>
      <w:r w:rsidRPr="004F61B8">
        <w:t>2.4 Empirical Literature Review</w:t>
      </w:r>
      <w:bookmarkEnd w:id="120"/>
      <w:bookmarkEnd w:id="121"/>
      <w:bookmarkEnd w:id="122"/>
      <w:bookmarkEnd w:id="123"/>
    </w:p>
    <w:p w:rsidR="00A13623" w:rsidRPr="004F61B8" w:rsidRDefault="00A13623" w:rsidP="00247C90">
      <w:pPr>
        <w:pStyle w:val="Heading3"/>
        <w:numPr>
          <w:ilvl w:val="0"/>
          <w:numId w:val="0"/>
        </w:numPr>
        <w:ind w:left="360" w:hanging="360"/>
      </w:pPr>
      <w:bookmarkStart w:id="124" w:name="_Toc148943448"/>
      <w:bookmarkStart w:id="125" w:name="_Toc148954312"/>
      <w:bookmarkStart w:id="126" w:name="_Toc149909248"/>
      <w:r w:rsidRPr="004F61B8">
        <w:t xml:space="preserve">2.4.1 Trends of </w:t>
      </w:r>
      <w:r w:rsidR="000022C8">
        <w:t>T</w:t>
      </w:r>
      <w:r w:rsidRPr="004F61B8">
        <w:t xml:space="preserve">emperature and </w:t>
      </w:r>
      <w:r w:rsidR="000022C8">
        <w:t>R</w:t>
      </w:r>
      <w:r w:rsidRPr="004F61B8">
        <w:t xml:space="preserve">ainfall </w:t>
      </w:r>
      <w:r w:rsidR="000022C8">
        <w:t>A</w:t>
      </w:r>
      <w:r w:rsidRPr="004F61B8">
        <w:t xml:space="preserve">round the </w:t>
      </w:r>
      <w:r w:rsidR="000022C8">
        <w:t>G</w:t>
      </w:r>
      <w:r w:rsidRPr="004F61B8">
        <w:t>lobe</w:t>
      </w:r>
      <w:bookmarkEnd w:id="124"/>
      <w:bookmarkEnd w:id="125"/>
      <w:bookmarkEnd w:id="126"/>
    </w:p>
    <w:p w:rsidR="00A13623" w:rsidRPr="004F61B8" w:rsidRDefault="00A13623" w:rsidP="00A13623">
      <w:pPr>
        <w:spacing w:before="100" w:beforeAutospacing="1" w:after="100" w:afterAutospacing="1"/>
        <w:rPr>
          <w:szCs w:val="24"/>
          <w:lang/>
        </w:rPr>
      </w:pPr>
      <w:r w:rsidRPr="004F61B8">
        <w:rPr>
          <w:szCs w:val="24"/>
          <w:lang/>
        </w:rPr>
        <w:t>Espinosa et al. (2022) conducted a research on Climate Change Trends in a European Coastal Metropolitan Area: Rainfall, Temperature, and Extreme Events (1864–2021)</w:t>
      </w:r>
      <w:proofErr w:type="gramStart"/>
      <w:r w:rsidRPr="004F61B8">
        <w:rPr>
          <w:szCs w:val="24"/>
          <w:lang/>
        </w:rPr>
        <w:t>,.</w:t>
      </w:r>
      <w:proofErr w:type="gramEnd"/>
      <w:r w:rsidRPr="004F61B8">
        <w:rPr>
          <w:szCs w:val="24"/>
          <w:lang/>
        </w:rPr>
        <w:t xml:space="preserve"> The study's goal was to compile an updated analysis of climate change trends for a representative site in the Lisbon Metropolitan Area (Portugal) for the time period from 1 October 1864 to 30 September 2021 as part of a project to improve coastal cities' resilience to climate change. The project was funded by Horizon 2020.</w:t>
      </w:r>
    </w:p>
    <w:p w:rsidR="00A13623" w:rsidRPr="004F61B8" w:rsidRDefault="00A13623" w:rsidP="00226C49">
      <w:pPr>
        <w:rPr>
          <w:szCs w:val="24"/>
          <w:lang/>
        </w:rPr>
      </w:pPr>
      <w:r w:rsidRPr="004F61B8">
        <w:t>Espinosa et al. (2022) discovered that rainfall forecasts are erratic and region-specific, with a rise in the Northern Hemisphere at higher latitudes and a reduction towards the Equator, including the Mediterranean. Since 1960, the E-OBS dataset has not changed significantly, although other series have seen major changes.</w:t>
      </w:r>
      <w:r w:rsidR="00226C49">
        <w:t xml:space="preserve"> </w:t>
      </w:r>
      <w:r w:rsidRPr="004F61B8">
        <w:rPr>
          <w:szCs w:val="24"/>
          <w:lang/>
        </w:rPr>
        <w:t>Furthermore, the study revealed temporal variability in annual rainfall in the Lisbon context, with some years exceeding 1200 mm and others below 400 mm. The area relies heavily on westerly flows, with extreme rainfall events contributing significantly.</w:t>
      </w:r>
    </w:p>
    <w:p w:rsidR="00A13623" w:rsidRPr="004F61B8" w:rsidRDefault="00A13623" w:rsidP="000022C8">
      <w:r w:rsidRPr="004F61B8">
        <w:t xml:space="preserve">The study also found that Portugal has experienced an increase in high daily rainfalls over the past 40 years, with 5.5 over-threshold incidents each year. </w:t>
      </w:r>
      <w:proofErr w:type="gramStart"/>
      <w:r w:rsidRPr="004F61B8">
        <w:t xml:space="preserve">Four of the five years with the greatest daily rainfalls, including those in October and February, occurred </w:t>
      </w:r>
      <w:r w:rsidRPr="004F61B8">
        <w:lastRenderedPageBreak/>
        <w:t>between 1981/82 and 2020/21.</w:t>
      </w:r>
      <w:proofErr w:type="gramEnd"/>
      <w:r w:rsidRPr="004F61B8">
        <w:t xml:space="preserve"> Inland and estuarine floods caused these disasters to occur, which had a huge financial impact. To deal with these extremes, investigations that are localized are required.</w:t>
      </w:r>
    </w:p>
    <w:p w:rsidR="00A13623" w:rsidRPr="004F61B8" w:rsidRDefault="00A13623" w:rsidP="00226C49">
      <w:pPr>
        <w:rPr>
          <w:szCs w:val="24"/>
          <w:lang/>
        </w:rPr>
      </w:pPr>
      <w:proofErr w:type="spellStart"/>
      <w:r w:rsidRPr="004F61B8">
        <w:t>Mullick</w:t>
      </w:r>
      <w:proofErr w:type="spellEnd"/>
      <w:r w:rsidRPr="004F61B8">
        <w:t xml:space="preserve"> et al. (2019) did a study on temperature and rainfall patterns in Asia in Bangladesh. The study's objective was to determine the changes in Bangladesh's temperature and precipitation during the last 50 years, from 1966 to 2015. According to the study, maximum temperatures increased at 66% of stations during the pre-monsoon season, while minimum temperatures increased at 75% of sites. The mean temperature of around 50% of the sample showed an upward trend, indicating a warmer pre-monsoon season. Over 50% of the stations exhibited a declining trend in lowest temperature throughout the post-monsoon season, whereas the majority of stations reported an increase in maximum temperature. December and January saw a more significant trend.</w:t>
      </w:r>
      <w:r w:rsidR="00226C49">
        <w:t xml:space="preserve"> </w:t>
      </w:r>
      <w:r w:rsidRPr="004F61B8">
        <w:rPr>
          <w:szCs w:val="24"/>
          <w:lang/>
        </w:rPr>
        <w:t xml:space="preserve">Additionally, </w:t>
      </w:r>
      <w:proofErr w:type="spellStart"/>
      <w:r w:rsidRPr="004F61B8">
        <w:rPr>
          <w:szCs w:val="24"/>
          <w:lang/>
        </w:rPr>
        <w:t>Mullick</w:t>
      </w:r>
      <w:proofErr w:type="spellEnd"/>
      <w:r w:rsidRPr="004F61B8">
        <w:rPr>
          <w:szCs w:val="24"/>
          <w:lang/>
        </w:rPr>
        <w:t xml:space="preserve"> et al. (2019) discovered that 20 sites, primarily in the coastal area and diagonally from north to south, indicated a rising mean temperature trend in the pre-monsoon season. 32 sites displayed an upward trend throughout the monsoon season, with the northern region showing the largest rise. Twenty stations had a declining tendency in the post-monsoon season, whereas 15 stations displayed a rising trend. In the winter, there was a declining tendency across more than half of the nation.</w:t>
      </w:r>
    </w:p>
    <w:p w:rsidR="00A13623" w:rsidRPr="004F61B8" w:rsidRDefault="00A13623" w:rsidP="000022C8">
      <w:r w:rsidRPr="004F61B8">
        <w:t xml:space="preserve">However, </w:t>
      </w:r>
      <w:proofErr w:type="spellStart"/>
      <w:r w:rsidRPr="004F61B8">
        <w:t>Mullick</w:t>
      </w:r>
      <w:proofErr w:type="spellEnd"/>
      <w:r w:rsidRPr="004F61B8">
        <w:t xml:space="preserve"> et al. (2019) analysis discovered that only 50% of stations exhibited positive monthly rainfall patterns throughout the monsoon season, whereas the </w:t>
      </w:r>
      <w:r w:rsidRPr="004F61B8">
        <w:lastRenderedPageBreak/>
        <w:t xml:space="preserve">remaining 75% did. The winter season had no trend, with the majority of stations exhibiting none. The two months with the strongest growing trends were May and October, while April had a declining tendency. During the pre-monsoon and post-monsoon seasons, the southeast of the nation experienced an increase in rainfall, according to the research. The study also discovered that eastern hills and north-eastern areas had an increase in the mean rainfall trend, which is increasing for 23 sites across the nation in the pre-monsoon season. Fourteen stations, mostly in coastal areas show a rising tendency throughout the monsoon season. After the monsoon, 25 stations exhibit an upward trend, with </w:t>
      </w:r>
      <w:proofErr w:type="spellStart"/>
      <w:r w:rsidRPr="004F61B8">
        <w:t>Teknaf</w:t>
      </w:r>
      <w:proofErr w:type="spellEnd"/>
      <w:r w:rsidRPr="004F61B8">
        <w:t xml:space="preserve"> showing the largest rise.</w:t>
      </w:r>
    </w:p>
    <w:p w:rsidR="00A13623" w:rsidRPr="004F61B8" w:rsidRDefault="00A13623" w:rsidP="000022C8">
      <w:pPr>
        <w:rPr>
          <w:szCs w:val="24"/>
          <w:lang/>
        </w:rPr>
      </w:pPr>
      <w:r w:rsidRPr="004F61B8">
        <w:t>Another study conducted in Africa by</w:t>
      </w:r>
      <w:r w:rsidRPr="004F61B8">
        <w:rPr>
          <w:b/>
        </w:rPr>
        <w:t xml:space="preserve"> </w:t>
      </w:r>
      <w:proofErr w:type="spellStart"/>
      <w:r w:rsidRPr="004F61B8">
        <w:t>Abegaz</w:t>
      </w:r>
      <w:proofErr w:type="spellEnd"/>
      <w:r w:rsidRPr="004F61B8">
        <w:t xml:space="preserve"> and </w:t>
      </w:r>
      <w:proofErr w:type="spellStart"/>
      <w:r w:rsidRPr="004F61B8">
        <w:t>Abera</w:t>
      </w:r>
      <w:proofErr w:type="spellEnd"/>
      <w:r w:rsidRPr="004F61B8">
        <w:t xml:space="preserve"> (2020) on temperature and rainfall trends in North Eastern Ethiopia.</w:t>
      </w:r>
      <w:r w:rsidRPr="004F61B8">
        <w:rPr>
          <w:rFonts w:ascii="Calibri" w:hAnsi="Calibri" w:cs="Arial"/>
        </w:rPr>
        <w:t xml:space="preserve"> </w:t>
      </w:r>
      <w:r w:rsidRPr="004F61B8">
        <w:t xml:space="preserve">This study's primary objective was to look at changes in temperature and precipitation at the </w:t>
      </w:r>
      <w:proofErr w:type="spellStart"/>
      <w:r w:rsidRPr="004F61B8">
        <w:t>Kombolcha</w:t>
      </w:r>
      <w:proofErr w:type="spellEnd"/>
      <w:r w:rsidRPr="004F61B8">
        <w:t xml:space="preserve"> and </w:t>
      </w:r>
      <w:proofErr w:type="spellStart"/>
      <w:r w:rsidRPr="004F61B8">
        <w:t>Dessie</w:t>
      </w:r>
      <w:proofErr w:type="spellEnd"/>
      <w:r w:rsidRPr="004F61B8">
        <w:t xml:space="preserve"> Meteorological Stations on an annual, seasonal, and monthly time frame. Data on the daily rainfall and temperature were gathered from Ethiopia's National Meteorological Agency. Trends in rainfall and temperature were evaluated using the Mann-Kendall test and </w:t>
      </w:r>
      <w:proofErr w:type="spellStart"/>
      <w:r w:rsidRPr="004F61B8">
        <w:t>Sen's</w:t>
      </w:r>
      <w:proofErr w:type="spellEnd"/>
      <w:r w:rsidRPr="004F61B8">
        <w:t xml:space="preserve"> slope estimator. The study found a decreasing and non-significant rainfall trend at </w:t>
      </w:r>
      <w:proofErr w:type="spellStart"/>
      <w:r w:rsidRPr="004F61B8">
        <w:t>Kombolcha</w:t>
      </w:r>
      <w:proofErr w:type="spellEnd"/>
      <w:r w:rsidRPr="004F61B8">
        <w:t xml:space="preserve"> and </w:t>
      </w:r>
      <w:proofErr w:type="spellStart"/>
      <w:r w:rsidRPr="004F61B8">
        <w:t>Dessie</w:t>
      </w:r>
      <w:proofErr w:type="spellEnd"/>
      <w:r w:rsidRPr="004F61B8">
        <w:t xml:space="preserve"> stations during February to April and September.</w:t>
      </w:r>
      <w:r w:rsidRPr="004F61B8">
        <w:rPr>
          <w:rFonts w:ascii="Calibri" w:hAnsi="Calibri" w:cs="Arial"/>
        </w:rPr>
        <w:t xml:space="preserve"> </w:t>
      </w:r>
      <w:r w:rsidRPr="004F61B8">
        <w:t xml:space="preserve">While the trend in </w:t>
      </w:r>
      <w:proofErr w:type="spellStart"/>
      <w:r w:rsidRPr="004F61B8">
        <w:t>Dessie</w:t>
      </w:r>
      <w:proofErr w:type="spellEnd"/>
      <w:r w:rsidRPr="004F61B8">
        <w:t xml:space="preserve"> climbed by 0.17 mm in August, it increased by 2.3 mm per month at </w:t>
      </w:r>
      <w:proofErr w:type="spellStart"/>
      <w:r w:rsidRPr="004F61B8">
        <w:t>Kombolcha</w:t>
      </w:r>
      <w:proofErr w:type="spellEnd"/>
      <w:r w:rsidRPr="004F61B8">
        <w:t xml:space="preserve">. Seasonal rainfall increased by 4.2 mm/season at both stations. Overall, the tendency was up during the </w:t>
      </w:r>
      <w:proofErr w:type="spellStart"/>
      <w:r w:rsidRPr="004F61B8">
        <w:t>Kiremt</w:t>
      </w:r>
      <w:proofErr w:type="spellEnd"/>
      <w:r w:rsidRPr="004F61B8">
        <w:t xml:space="preserve"> and </w:t>
      </w:r>
      <w:proofErr w:type="spellStart"/>
      <w:r w:rsidRPr="004F61B8">
        <w:t>Bega</w:t>
      </w:r>
      <w:proofErr w:type="spellEnd"/>
      <w:r w:rsidRPr="004F61B8">
        <w:t xml:space="preserve"> seasons and down during the </w:t>
      </w:r>
      <w:proofErr w:type="spellStart"/>
      <w:r w:rsidRPr="004F61B8">
        <w:t>Belg</w:t>
      </w:r>
      <w:proofErr w:type="spellEnd"/>
      <w:r w:rsidRPr="004F61B8">
        <w:t xml:space="preserve"> seasons, but no discernible pattern was found for the distribution of seasonal rainfall.</w:t>
      </w:r>
      <w:r w:rsidR="000022C8">
        <w:t xml:space="preserve">  </w:t>
      </w:r>
      <w:r w:rsidRPr="004F61B8">
        <w:rPr>
          <w:szCs w:val="24"/>
          <w:lang/>
        </w:rPr>
        <w:t xml:space="preserve">Also, </w:t>
      </w:r>
      <w:proofErr w:type="spellStart"/>
      <w:r w:rsidRPr="004F61B8">
        <w:rPr>
          <w:szCs w:val="24"/>
          <w:lang/>
        </w:rPr>
        <w:t>Abegaz</w:t>
      </w:r>
      <w:proofErr w:type="spellEnd"/>
      <w:r w:rsidRPr="004F61B8">
        <w:rPr>
          <w:szCs w:val="24"/>
          <w:lang/>
        </w:rPr>
        <w:t xml:space="preserve"> and </w:t>
      </w:r>
      <w:proofErr w:type="spellStart"/>
      <w:r w:rsidRPr="004F61B8">
        <w:rPr>
          <w:szCs w:val="24"/>
          <w:lang/>
        </w:rPr>
        <w:t>Abera</w:t>
      </w:r>
      <w:proofErr w:type="spellEnd"/>
      <w:r w:rsidRPr="004F61B8">
        <w:rPr>
          <w:szCs w:val="24"/>
          <w:lang/>
        </w:rPr>
        <w:t xml:space="preserve"> (2020) study found significant temperature trends at </w:t>
      </w:r>
      <w:proofErr w:type="spellStart"/>
      <w:r w:rsidRPr="004F61B8">
        <w:rPr>
          <w:szCs w:val="24"/>
          <w:lang/>
        </w:rPr>
        <w:t>Kombolcha</w:t>
      </w:r>
      <w:proofErr w:type="spellEnd"/>
      <w:r w:rsidRPr="004F61B8">
        <w:rPr>
          <w:szCs w:val="24"/>
          <w:lang/>
        </w:rPr>
        <w:t xml:space="preserve"> and </w:t>
      </w:r>
      <w:proofErr w:type="spellStart"/>
      <w:r w:rsidRPr="004F61B8">
        <w:rPr>
          <w:szCs w:val="24"/>
          <w:lang/>
        </w:rPr>
        <w:t>Dessie</w:t>
      </w:r>
      <w:proofErr w:type="spellEnd"/>
      <w:r w:rsidRPr="004F61B8">
        <w:rPr>
          <w:szCs w:val="24"/>
          <w:lang/>
        </w:rPr>
        <w:t xml:space="preserve"> </w:t>
      </w:r>
      <w:r w:rsidRPr="004F61B8">
        <w:rPr>
          <w:szCs w:val="24"/>
          <w:lang/>
        </w:rPr>
        <w:lastRenderedPageBreak/>
        <w:t xml:space="preserve">stations, with maximum temperatures increasing and decreasing throughout the month. Maximum temperatures were highest during March and April, while minimum temperatures decreased throughout the month. </w:t>
      </w:r>
      <w:proofErr w:type="spellStart"/>
      <w:r w:rsidRPr="004F61B8">
        <w:rPr>
          <w:szCs w:val="24"/>
          <w:lang/>
        </w:rPr>
        <w:t>Dessie</w:t>
      </w:r>
      <w:proofErr w:type="spellEnd"/>
      <w:r w:rsidRPr="004F61B8">
        <w:rPr>
          <w:szCs w:val="24"/>
          <w:lang/>
        </w:rPr>
        <w:t xml:space="preserve"> station showed a decreasing trend in minimum temperatures. </w:t>
      </w:r>
      <w:proofErr w:type="gramStart"/>
      <w:r w:rsidRPr="004F61B8">
        <w:rPr>
          <w:szCs w:val="24"/>
          <w:lang/>
        </w:rPr>
        <w:t xml:space="preserve">The increasing trend in annual and </w:t>
      </w:r>
      <w:proofErr w:type="spellStart"/>
      <w:r w:rsidRPr="004F61B8">
        <w:rPr>
          <w:szCs w:val="24"/>
          <w:lang/>
        </w:rPr>
        <w:t>Kiremt</w:t>
      </w:r>
      <w:proofErr w:type="spellEnd"/>
      <w:r w:rsidRPr="004F61B8">
        <w:rPr>
          <w:szCs w:val="24"/>
          <w:lang/>
        </w:rPr>
        <w:t xml:space="preserve"> temperatures higher midday evaporative demand and water requirements for crops.</w:t>
      </w:r>
      <w:proofErr w:type="gramEnd"/>
    </w:p>
    <w:p w:rsidR="00A13623" w:rsidRPr="004F61B8" w:rsidRDefault="00A13623" w:rsidP="00247C90">
      <w:pPr>
        <w:pStyle w:val="Heading3"/>
        <w:numPr>
          <w:ilvl w:val="0"/>
          <w:numId w:val="0"/>
        </w:numPr>
        <w:ind w:left="360" w:hanging="360"/>
      </w:pPr>
      <w:bookmarkStart w:id="127" w:name="_Toc148943449"/>
      <w:bookmarkStart w:id="128" w:name="_Toc148954313"/>
      <w:bookmarkStart w:id="129" w:name="_Toc149909249"/>
      <w:r w:rsidRPr="004F61B8">
        <w:t xml:space="preserve">2.4.2 Effects of </w:t>
      </w:r>
      <w:r w:rsidR="000022C8">
        <w:t>T</w:t>
      </w:r>
      <w:r w:rsidRPr="004F61B8">
        <w:t xml:space="preserve">emperature and </w:t>
      </w:r>
      <w:r w:rsidR="000022C8">
        <w:t>R</w:t>
      </w:r>
      <w:r w:rsidRPr="004F61B8">
        <w:t xml:space="preserve">ainfall </w:t>
      </w:r>
      <w:r w:rsidR="000022C8">
        <w:t>C</w:t>
      </w:r>
      <w:r w:rsidRPr="004F61B8">
        <w:t xml:space="preserve">hanges on </w:t>
      </w:r>
      <w:r w:rsidR="000022C8">
        <w:t>W</w:t>
      </w:r>
      <w:r w:rsidRPr="004F61B8">
        <w:t xml:space="preserve">ater </w:t>
      </w:r>
      <w:r w:rsidR="000022C8">
        <w:t>R</w:t>
      </w:r>
      <w:r w:rsidRPr="004F61B8">
        <w:t xml:space="preserve">esources </w:t>
      </w:r>
      <w:r w:rsidR="000022C8">
        <w:t>W</w:t>
      </w:r>
      <w:r w:rsidRPr="004F61B8">
        <w:t>orld-</w:t>
      </w:r>
      <w:r w:rsidR="000022C8">
        <w:t>W</w:t>
      </w:r>
      <w:r w:rsidRPr="004F61B8">
        <w:t>ide</w:t>
      </w:r>
      <w:bookmarkEnd w:id="127"/>
      <w:bookmarkEnd w:id="128"/>
      <w:bookmarkEnd w:id="129"/>
    </w:p>
    <w:p w:rsidR="00A13623" w:rsidRPr="004F61B8" w:rsidRDefault="00A13623" w:rsidP="000022C8">
      <w:r w:rsidRPr="004F61B8">
        <w:t xml:space="preserve">Estrela et al. (2012) conducted a study on impacts of climate change on water resources in Spain. This study's goals were to examine Spain's water resources and their variability, as well as recent </w:t>
      </w:r>
      <w:proofErr w:type="spellStart"/>
      <w:r w:rsidRPr="004F61B8">
        <w:t>modelling</w:t>
      </w:r>
      <w:proofErr w:type="spellEnd"/>
      <w:r w:rsidRPr="004F61B8">
        <w:t xml:space="preserve"> studies on the hydrological consequences of climate change, anticipated impacts on water resources, implications for river basins, and current policy initiatives. The results of the research found that, in Spain a climate change has caused a 17% drop in water supplies worldwide, primarily in southern areas. Spanish Water Policy white Paper assessed the effects using a spatially-distributed hydrological model and </w:t>
      </w:r>
      <w:proofErr w:type="spellStart"/>
      <w:r w:rsidRPr="004F61B8">
        <w:t>Budyko</w:t>
      </w:r>
      <w:proofErr w:type="spellEnd"/>
      <w:r w:rsidRPr="004F61B8">
        <w:t xml:space="preserve"> law. The most critical areas are arid and semi-arid areas, where water scarcity and drought problems are greater. Hydrological modeling of climate change impacts involves simulating hydrological processes and estimating variables like precipitation, snow, evapotranspiration, soil moisture, runoff, aquifer recharge, and soil volume storage. The </w:t>
      </w:r>
      <w:proofErr w:type="spellStart"/>
      <w:r w:rsidRPr="004F61B8">
        <w:t>Júcar</w:t>
      </w:r>
      <w:proofErr w:type="spellEnd"/>
      <w:r w:rsidRPr="004F61B8">
        <w:t xml:space="preserve"> River basin in eastern Spain faces significant climate change scenarios for 2070-2100, with the HadCM3 model and PROMES model assessing impacts on natural water resources, crop water needs, and </w:t>
      </w:r>
      <w:r w:rsidRPr="004F61B8">
        <w:lastRenderedPageBreak/>
        <w:t>hydrological systems. The study concluded that maintaining current water uses, particularly irrigation volumes, is not possible.</w:t>
      </w:r>
    </w:p>
    <w:p w:rsidR="00A13623" w:rsidRPr="004F61B8" w:rsidRDefault="00A13623" w:rsidP="000022C8">
      <w:r w:rsidRPr="004F61B8">
        <w:t xml:space="preserve">The </w:t>
      </w:r>
      <w:proofErr w:type="spellStart"/>
      <w:r w:rsidRPr="004F61B8">
        <w:t>Júcar</w:t>
      </w:r>
      <w:proofErr w:type="spellEnd"/>
      <w:r w:rsidRPr="004F61B8">
        <w:t xml:space="preserve"> River basin in eastern Spain faces significant climate change scenarios for 2070-2100. The HadCM3 model and PROMES model were used to assess impacts on natural water resources, crop water needs, and hydrological systems. The </w:t>
      </w:r>
      <w:proofErr w:type="spellStart"/>
      <w:r w:rsidRPr="004F61B8">
        <w:t>Patrical</w:t>
      </w:r>
      <w:proofErr w:type="spellEnd"/>
      <w:r w:rsidRPr="004F61B8">
        <w:t xml:space="preserve"> model estimated a 40% global runoff reduction, with significant geographical variations. The study found significant increases in water needs for crops in inland and coastal areas, and a strong impact on water resource systems. The study concluded that maintaining current water uses, particularly irrigation volumes, is not possible.</w:t>
      </w:r>
      <w:r w:rsidR="00226C49">
        <w:t xml:space="preserve"> </w:t>
      </w:r>
      <w:proofErr w:type="spellStart"/>
      <w:r w:rsidRPr="004F61B8">
        <w:t>Ceballos-Barbancho</w:t>
      </w:r>
      <w:proofErr w:type="spellEnd"/>
      <w:r w:rsidRPr="004F61B8">
        <w:t xml:space="preserve"> et al. (2008) analyzed water supply trends in southwestern Spain's Duero River basin, examining temperature, precipitation, and plant cover changes. Results showed a decrease in water supply due to changes in monthly discharge and increased temperatures in spring and summer.</w:t>
      </w:r>
    </w:p>
    <w:p w:rsidR="00A13623" w:rsidRPr="004F61B8" w:rsidRDefault="00A13623" w:rsidP="000022C8">
      <w:r w:rsidRPr="004F61B8">
        <w:t>Mall et al. (2006) conducted a study on water resources and climate change from Indian perspective. The results of the study revealed that water resource impacts in India will increase over the next century. Surface warming will increase pre-monsoonal and monsoonal rainfall, with no significant change in winter rainfall. This will lead to increases monsoonal and annual run-off in central plains, with no significant change in winter run-off. A case study in Orissa and West Bengal found that a one-meter sea-level rise could flood 1700 km</w:t>
      </w:r>
      <w:r w:rsidRPr="004F61B8">
        <w:rPr>
          <w:vertAlign w:val="superscript"/>
        </w:rPr>
        <w:t>2</w:t>
      </w:r>
      <w:r w:rsidRPr="004F61B8">
        <w:t xml:space="preserve"> of prime agricultural land and put 7.1 million people at risk. TERI ranked the vulnerability to one-meter rise using a weighted index. Climate change </w:t>
      </w:r>
      <w:r w:rsidRPr="004F61B8">
        <w:lastRenderedPageBreak/>
        <w:t xml:space="preserve">affects snow-water equivalent, snowmelt run-off, glacier melt run-off, and stream flow in the </w:t>
      </w:r>
      <w:proofErr w:type="spellStart"/>
      <w:r w:rsidRPr="004F61B8">
        <w:t>Spiti</w:t>
      </w:r>
      <w:proofErr w:type="spellEnd"/>
      <w:r w:rsidRPr="004F61B8">
        <w:t xml:space="preserve"> River, with increased temperature having the most significant impact on glacier melt run-off.</w:t>
      </w:r>
    </w:p>
    <w:p w:rsidR="00A13623" w:rsidRPr="004F61B8" w:rsidRDefault="00A13623" w:rsidP="00A13623">
      <w:pPr>
        <w:spacing w:before="100" w:beforeAutospacing="1" w:after="100" w:afterAutospacing="1"/>
        <w:rPr>
          <w:szCs w:val="24"/>
          <w:lang/>
        </w:rPr>
      </w:pPr>
      <w:r w:rsidRPr="004F61B8">
        <w:rPr>
          <w:szCs w:val="24"/>
          <w:lang/>
        </w:rPr>
        <w:t>Climate change affects surface run-off, soil moisture, and evapotranspiration in three Central India basins, with drier regions being more sensitive. Further critical analysis is needed for reservoir storage.</w:t>
      </w:r>
      <w:r w:rsidR="000022C8">
        <w:rPr>
          <w:szCs w:val="24"/>
          <w:lang/>
        </w:rPr>
        <w:t xml:space="preserve"> </w:t>
      </w:r>
      <w:r w:rsidRPr="004F61B8">
        <w:rPr>
          <w:szCs w:val="24"/>
          <w:lang/>
        </w:rPr>
        <w:t xml:space="preserve">The </w:t>
      </w:r>
      <w:proofErr w:type="spellStart"/>
      <w:r w:rsidRPr="004F61B8">
        <w:rPr>
          <w:szCs w:val="24"/>
          <w:lang/>
        </w:rPr>
        <w:t>Kosi</w:t>
      </w:r>
      <w:proofErr w:type="spellEnd"/>
      <w:r w:rsidRPr="004F61B8">
        <w:rPr>
          <w:szCs w:val="24"/>
          <w:lang/>
        </w:rPr>
        <w:t xml:space="preserve"> Basin's hydrologic sensitivity to land use and climate change scenarios was analyzed, finding run-off increases higher than precipitation increases. Contemporary precipitation and temperature rises resulted in a 28% decrease in run-off. </w:t>
      </w:r>
      <w:proofErr w:type="gramStart"/>
      <w:r w:rsidRPr="004F61B8">
        <w:rPr>
          <w:szCs w:val="24"/>
          <w:lang/>
        </w:rPr>
        <w:t>Soil moisture increased marginally by 15-20% in southern and Central India during the monsoon months, while temperature led to enhanced evapotranspiration.</w:t>
      </w:r>
      <w:proofErr w:type="gramEnd"/>
      <w:r w:rsidRPr="004F61B8">
        <w:rPr>
          <w:szCs w:val="24"/>
          <w:lang/>
        </w:rPr>
        <w:t xml:space="preserve"> Chenab River discharge increased, and rainfall increased at high altitudes.</w:t>
      </w:r>
    </w:p>
    <w:p w:rsidR="00A13623" w:rsidRPr="004F61B8" w:rsidRDefault="00A13623" w:rsidP="00A13623">
      <w:pPr>
        <w:spacing w:before="100" w:beforeAutospacing="1" w:after="100" w:afterAutospacing="1"/>
        <w:rPr>
          <w:szCs w:val="24"/>
          <w:lang/>
        </w:rPr>
      </w:pPr>
      <w:proofErr w:type="spellStart"/>
      <w:r w:rsidRPr="004F61B8">
        <w:rPr>
          <w:szCs w:val="24"/>
          <w:lang/>
        </w:rPr>
        <w:t>Gosain</w:t>
      </w:r>
      <w:proofErr w:type="spellEnd"/>
      <w:r w:rsidRPr="004F61B8">
        <w:rPr>
          <w:szCs w:val="24"/>
          <w:lang/>
        </w:rPr>
        <w:t xml:space="preserve"> and </w:t>
      </w:r>
      <w:proofErr w:type="spellStart"/>
      <w:r w:rsidRPr="004F61B8">
        <w:rPr>
          <w:szCs w:val="24"/>
          <w:lang/>
        </w:rPr>
        <w:t>Rao</w:t>
      </w:r>
      <w:proofErr w:type="spellEnd"/>
      <w:r w:rsidRPr="004F61B8">
        <w:rPr>
          <w:szCs w:val="24"/>
          <w:lang/>
        </w:rPr>
        <w:t xml:space="preserve"> predict that climate change will affect surface run-off in various Indian River basins and sub-basins. However, there is a general reduction in available run-off. Precipitation increases in Mahanadi, </w:t>
      </w:r>
      <w:proofErr w:type="spellStart"/>
      <w:r w:rsidRPr="004F61B8">
        <w:rPr>
          <w:szCs w:val="24"/>
          <w:lang/>
        </w:rPr>
        <w:t>Brahimani</w:t>
      </w:r>
      <w:proofErr w:type="spellEnd"/>
      <w:r w:rsidRPr="004F61B8">
        <w:rPr>
          <w:szCs w:val="24"/>
          <w:lang/>
        </w:rPr>
        <w:t xml:space="preserve">, Ganga, Godavari, and Cauvery, but total run-off remains low. The remaining basins show a decrease in precipitation, with Sabarmati and </w:t>
      </w:r>
      <w:proofErr w:type="spellStart"/>
      <w:r w:rsidRPr="004F61B8">
        <w:rPr>
          <w:szCs w:val="24"/>
          <w:lang/>
        </w:rPr>
        <w:t>Luni</w:t>
      </w:r>
      <w:proofErr w:type="spellEnd"/>
      <w:r w:rsidRPr="004F61B8">
        <w:rPr>
          <w:szCs w:val="24"/>
          <w:lang/>
        </w:rPr>
        <w:t xml:space="preserve"> basins experiencing a drastic decrease in precipitation, potentially causing severe drought conditions. Further studies are needed to understand the impacts of climate change on Indian water resources.</w:t>
      </w:r>
    </w:p>
    <w:p w:rsidR="00A13623" w:rsidRPr="004F61B8" w:rsidRDefault="00A13623" w:rsidP="00A13623">
      <w:pPr>
        <w:spacing w:before="100" w:beforeAutospacing="1" w:after="100" w:afterAutospacing="1"/>
        <w:rPr>
          <w:szCs w:val="24"/>
          <w:lang/>
        </w:rPr>
      </w:pPr>
      <w:proofErr w:type="spellStart"/>
      <w:r w:rsidRPr="004F61B8">
        <w:rPr>
          <w:szCs w:val="24"/>
          <w:lang/>
        </w:rPr>
        <w:t>Goyal</w:t>
      </w:r>
      <w:proofErr w:type="spellEnd"/>
      <w:r w:rsidRPr="004F61B8">
        <w:rPr>
          <w:szCs w:val="24"/>
          <w:lang/>
        </w:rPr>
        <w:t xml:space="preserve"> found that global warming increases evapotranspiration demand in arid Rajasthan regions by 14.8%, with solar radiation and wind speed being less sensitive. Water vapor </w:t>
      </w:r>
      <w:r w:rsidRPr="004F61B8">
        <w:rPr>
          <w:szCs w:val="24"/>
          <w:lang/>
        </w:rPr>
        <w:lastRenderedPageBreak/>
        <w:t>as negative impact, and marginal increase would negatively affect the resource-poor, fragile ecosystem.</w:t>
      </w:r>
      <w:r w:rsidR="000022C8">
        <w:rPr>
          <w:szCs w:val="24"/>
          <w:lang/>
        </w:rPr>
        <w:t xml:space="preserve"> </w:t>
      </w:r>
      <w:r w:rsidRPr="004F61B8">
        <w:rPr>
          <w:szCs w:val="24"/>
          <w:lang/>
        </w:rPr>
        <w:t>Groundwater management in India faces significant implications due to global warming. An average drop in groundwater levels could increase India's total carbon emissions by over 1%, while a realistic estimate suggests a 4.8% increase. Studies suggest studying aquifer geometry, glacier melting, and trans-boundary aquifer systems to understand the consequences of climate change. India's economy relies heavily on agriculture and faces increased population demands for energy, freshwater, and food. Despite uncertainties about climate change's magnitude and regional impacts, measures must be taken to anticipate, prevent, or minimize its causes and mitigate its adverse effects.</w:t>
      </w:r>
    </w:p>
    <w:p w:rsidR="00A13623" w:rsidRPr="004F61B8" w:rsidRDefault="00A13623" w:rsidP="00A13623">
      <w:pPr>
        <w:spacing w:before="100" w:beforeAutospacing="1" w:after="100" w:afterAutospacing="1"/>
        <w:rPr>
          <w:bCs/>
          <w:szCs w:val="24"/>
        </w:rPr>
      </w:pPr>
      <w:r w:rsidRPr="004F61B8">
        <w:rPr>
          <w:szCs w:val="24"/>
          <w:lang/>
        </w:rPr>
        <w:t xml:space="preserve">Another study was conducted by </w:t>
      </w:r>
      <w:proofErr w:type="spellStart"/>
      <w:r w:rsidRPr="004F61B8">
        <w:rPr>
          <w:szCs w:val="24"/>
          <w:lang/>
        </w:rPr>
        <w:t>Kusangaya</w:t>
      </w:r>
      <w:proofErr w:type="spellEnd"/>
      <w:r w:rsidRPr="004F61B8">
        <w:rPr>
          <w:szCs w:val="24"/>
          <w:lang/>
        </w:rPr>
        <w:t xml:space="preserve"> et al. (2014) did a review on </w:t>
      </w:r>
      <w:r w:rsidRPr="004F61B8">
        <w:rPr>
          <w:bCs/>
          <w:szCs w:val="24"/>
        </w:rPr>
        <w:t>impacts of climate change on water resources in southern Africa. The results of the study revealed that</w:t>
      </w:r>
      <w:r w:rsidRPr="004F61B8">
        <w:rPr>
          <w:szCs w:val="24"/>
        </w:rPr>
        <w:t xml:space="preserve"> </w:t>
      </w:r>
      <w:r w:rsidRPr="004F61B8">
        <w:rPr>
          <w:bCs/>
          <w:szCs w:val="24"/>
        </w:rPr>
        <w:t>temperature and rainfall changes directly affect evapotranspiration and runoff, altering the water balance and frequency of tropical storms in the Indian Ocean. Southern Africa is projected to experience a temperature increase of around 3°C, with wet tropical areas near the equator experiencing lower temperature changes. Arid and semi-arid areas are likely to get drier due to climate change than more humid areas in countries like Tanzania or Zambia. Future climate modeling results show that southern Africa's climate will become hotter and drier, with the greatest warming being in the interior and semi-arid margins of southern Africa, the Sahel, and central Africa. The central, southern land mass is likely to experience the greatest warming of 0.2-0.5°C per decade.</w:t>
      </w:r>
    </w:p>
    <w:p w:rsidR="00A13623" w:rsidRPr="004F61B8" w:rsidRDefault="00A13623" w:rsidP="00A13623">
      <w:pPr>
        <w:spacing w:before="100" w:beforeAutospacing="1" w:after="100" w:afterAutospacing="1"/>
        <w:rPr>
          <w:bCs/>
          <w:szCs w:val="24"/>
        </w:rPr>
      </w:pPr>
      <w:r w:rsidRPr="004F61B8">
        <w:rPr>
          <w:bCs/>
          <w:szCs w:val="24"/>
        </w:rPr>
        <w:lastRenderedPageBreak/>
        <w:t xml:space="preserve">Rainfall trends in southern Africa are influenced by climate </w:t>
      </w:r>
      <w:proofErr w:type="gramStart"/>
      <w:r w:rsidRPr="004F61B8">
        <w:rPr>
          <w:bCs/>
          <w:szCs w:val="24"/>
        </w:rPr>
        <w:t>change,</w:t>
      </w:r>
      <w:proofErr w:type="gramEnd"/>
      <w:r w:rsidRPr="004F61B8">
        <w:rPr>
          <w:bCs/>
          <w:szCs w:val="24"/>
        </w:rPr>
        <w:t xml:space="preserve"> with most scholars agree that rainfall exhibits extreme variability. The IPCC suggests that climate change will decrease rainfall by 2050, with many models predicting a 5-15% decrease in growing season rainfall. Some scholars predict below-normal rainfalls and frequent droughts in the region. However, the extent of these reductions is less well-defined, and scientific evidence suggests increased inter-annual variability, wet periods, and more intense droughts in different countries. Rainfall patterns are expected to change in intensity and frequency, leading to more extreme events and longer periods between rainfalls. The demand for water in southern Africa is increasing rapidly due to population growth and economic development. However, most livelihoods rely on rain-fed agriculture, which will be affected by reduced rainfall under climate change.</w:t>
      </w:r>
    </w:p>
    <w:p w:rsidR="00A13623" w:rsidRPr="004F61B8" w:rsidRDefault="00A13623" w:rsidP="00247C90">
      <w:pPr>
        <w:pStyle w:val="Heading3"/>
        <w:numPr>
          <w:ilvl w:val="0"/>
          <w:numId w:val="0"/>
        </w:numPr>
        <w:ind w:left="360" w:hanging="360"/>
        <w:rPr>
          <w:bCs/>
          <w:lang w:val="en-CA"/>
        </w:rPr>
      </w:pPr>
      <w:bookmarkStart w:id="130" w:name="_Toc148943450"/>
      <w:bookmarkStart w:id="131" w:name="_Toc148954314"/>
      <w:bookmarkStart w:id="132" w:name="_Toc149909250"/>
      <w:bookmarkEnd w:id="101"/>
      <w:r w:rsidRPr="004F61B8">
        <w:rPr>
          <w:lang/>
        </w:rPr>
        <w:t xml:space="preserve">2.4.3 </w:t>
      </w:r>
      <w:r w:rsidRPr="004F61B8">
        <w:t xml:space="preserve">People’s </w:t>
      </w:r>
      <w:r w:rsidR="000022C8">
        <w:t>P</w:t>
      </w:r>
      <w:r w:rsidRPr="004F61B8">
        <w:t xml:space="preserve">erception on </w:t>
      </w:r>
      <w:r w:rsidR="000022C8">
        <w:t>I</w:t>
      </w:r>
      <w:r w:rsidRPr="004F61B8">
        <w:t xml:space="preserve">ndicators of </w:t>
      </w:r>
      <w:r w:rsidR="000022C8">
        <w:t>C</w:t>
      </w:r>
      <w:r w:rsidRPr="004F61B8">
        <w:t xml:space="preserve">limate </w:t>
      </w:r>
      <w:r w:rsidR="000022C8">
        <w:t>C</w:t>
      </w:r>
      <w:r w:rsidRPr="004F61B8">
        <w:t xml:space="preserve">hange and </w:t>
      </w:r>
      <w:r w:rsidR="000022C8">
        <w:t>W</w:t>
      </w:r>
      <w:r w:rsidRPr="004F61B8">
        <w:t xml:space="preserve">ater </w:t>
      </w:r>
      <w:r w:rsidR="000022C8">
        <w:t>R</w:t>
      </w:r>
      <w:r w:rsidRPr="004F61B8">
        <w:t>esources</w:t>
      </w:r>
      <w:bookmarkEnd w:id="130"/>
      <w:bookmarkEnd w:id="131"/>
      <w:bookmarkEnd w:id="132"/>
    </w:p>
    <w:p w:rsidR="00A13623" w:rsidRPr="004F61B8" w:rsidRDefault="00A13623" w:rsidP="000022C8">
      <w:pPr>
        <w:rPr>
          <w:lang w:val="en-GB" w:eastAsia="en-GB"/>
        </w:rPr>
      </w:pPr>
      <w:proofErr w:type="spellStart"/>
      <w:r w:rsidRPr="004F61B8">
        <w:rPr>
          <w:lang w:val="en-GB" w:eastAsia="en-GB"/>
        </w:rPr>
        <w:t>Sraku-Lartey</w:t>
      </w:r>
      <w:proofErr w:type="spellEnd"/>
      <w:r w:rsidRPr="004F61B8">
        <w:rPr>
          <w:lang w:val="en-GB" w:eastAsia="en-GB"/>
        </w:rPr>
        <w:t xml:space="preserve"> et al. (2020) conducted study on a study of perceptions and knowledge on climate change in local communities in the </w:t>
      </w:r>
      <w:proofErr w:type="spellStart"/>
      <w:r w:rsidRPr="004F61B8">
        <w:rPr>
          <w:lang w:val="en-GB" w:eastAsia="en-GB"/>
        </w:rPr>
        <w:t>Offinso</w:t>
      </w:r>
      <w:proofErr w:type="spellEnd"/>
      <w:r w:rsidRPr="004F61B8">
        <w:rPr>
          <w:lang w:val="en-GB" w:eastAsia="en-GB"/>
        </w:rPr>
        <w:t xml:space="preserve"> Municipality, Ghana. The study was conducted under cross-sectional research design. The data were mainly collected through questionnaires, focus group discussions and interviews. When the respondents were asked about what they perceived the term ‘climate change’ to be, the findings showed that although the majority of them (55.1%) had heard of the term, they did not understand what the term "climate change" actually meant. However, the respondents were able to identify a few climate change indicators and their impacts on their way of life. They discussed the changes they noticed during the previous 15 to 30 years. 66.1% of those who had heard of climate change attributed it to low and erratic rainfall, 52.8% </w:t>
      </w:r>
      <w:r w:rsidRPr="004F61B8">
        <w:rPr>
          <w:lang w:val="en-GB" w:eastAsia="en-GB"/>
        </w:rPr>
        <w:lastRenderedPageBreak/>
        <w:t>to high temperatures, 34.2% to a protracted dry season, 7.2% to strong winds, and 3.3% to abundant rain. Few respondents were able to recognize that strong winds and excessive rainfall were also signs of climate change, despite their accuracy in identifying the indicators of climate change. This is likely due to the fact that these indications were not consistently present in the area.</w:t>
      </w:r>
    </w:p>
    <w:p w:rsidR="00A13623" w:rsidRPr="004F61B8" w:rsidRDefault="00A13623" w:rsidP="000022C8">
      <w:pPr>
        <w:rPr>
          <w:rFonts w:eastAsia="Times New Roman"/>
          <w:szCs w:val="24"/>
          <w:lang w:val="en-GB" w:eastAsia="en-GB"/>
        </w:rPr>
      </w:pPr>
      <w:r w:rsidRPr="004F61B8">
        <w:rPr>
          <w:lang w:val="en-GB" w:eastAsia="en-GB"/>
        </w:rPr>
        <w:t xml:space="preserve">The findings also revealed that farmers expressed concern about the </w:t>
      </w:r>
      <w:proofErr w:type="spellStart"/>
      <w:r w:rsidRPr="004F61B8">
        <w:rPr>
          <w:lang w:val="en-GB" w:eastAsia="en-GB"/>
        </w:rPr>
        <w:t>ongoing</w:t>
      </w:r>
      <w:proofErr w:type="spellEnd"/>
      <w:r w:rsidRPr="004F61B8">
        <w:rPr>
          <w:lang w:val="en-GB" w:eastAsia="en-GB"/>
        </w:rPr>
        <w:t xml:space="preserve"> drought in the study area due to the </w:t>
      </w:r>
      <w:proofErr w:type="spellStart"/>
      <w:r w:rsidRPr="004F61B8">
        <w:rPr>
          <w:lang w:val="en-GB" w:eastAsia="en-GB"/>
        </w:rPr>
        <w:t>ongoing</w:t>
      </w:r>
      <w:proofErr w:type="spellEnd"/>
      <w:r w:rsidRPr="004F61B8">
        <w:rPr>
          <w:lang w:val="en-GB" w:eastAsia="en-GB"/>
        </w:rPr>
        <w:t xml:space="preserve"> nature of their farming activities. The amount of rainfall received, they claimed, has significantly decreased during the previous 15 years. There was also the assumption that the intense drought that had occurred over the previous two years was to blame for the frequent forest fires that were occurring in the study area. Between December 2015 and February 2016, there were over ten forest fires.</w:t>
      </w:r>
      <w:r w:rsidR="000022C8">
        <w:rPr>
          <w:lang w:val="en-GB" w:eastAsia="en-GB"/>
        </w:rPr>
        <w:t xml:space="preserve"> </w:t>
      </w:r>
      <w:r w:rsidRPr="004F61B8">
        <w:rPr>
          <w:rFonts w:eastAsia="Times New Roman"/>
          <w:szCs w:val="24"/>
          <w:lang w:val="en-GB" w:eastAsia="en-GB"/>
        </w:rPr>
        <w:t>The possibility of a consistent water scarcity for inhabitants was there in terms of water supplies. Despite the study towns having roughly 33 rivers and streams, the majority of these rivers had either dried up or had their water quantities significantly decreased. However, the amount of water available for both home and agricultural usage had significantly decreased.</w:t>
      </w:r>
    </w:p>
    <w:p w:rsidR="00A13623" w:rsidRPr="004F61B8" w:rsidRDefault="00A13623" w:rsidP="00A13623">
      <w:pPr>
        <w:spacing w:before="100" w:beforeAutospacing="1" w:after="100" w:afterAutospacing="1"/>
        <w:rPr>
          <w:rFonts w:eastAsia="Times New Roman"/>
          <w:szCs w:val="24"/>
          <w:lang w:val="en-GB" w:eastAsia="en-GB"/>
        </w:rPr>
      </w:pPr>
      <w:r w:rsidRPr="004F61B8">
        <w:rPr>
          <w:rFonts w:eastAsia="Times New Roman"/>
          <w:szCs w:val="24"/>
          <w:lang w:val="en-GB" w:eastAsia="en-GB"/>
        </w:rPr>
        <w:t xml:space="preserve">Another study was conducted on </w:t>
      </w:r>
      <w:r w:rsidRPr="004F61B8">
        <w:rPr>
          <w:rFonts w:eastAsia="Times New Roman"/>
          <w:szCs w:val="24"/>
          <w:lang w:eastAsia="en-GB"/>
        </w:rPr>
        <w:t xml:space="preserve">people’s perception on climate change by </w:t>
      </w:r>
      <w:proofErr w:type="spellStart"/>
      <w:r w:rsidRPr="004F61B8">
        <w:rPr>
          <w:rFonts w:eastAsia="Times New Roman"/>
          <w:szCs w:val="24"/>
          <w:lang w:eastAsia="en-GB"/>
        </w:rPr>
        <w:t>Khatri</w:t>
      </w:r>
      <w:proofErr w:type="spellEnd"/>
      <w:r w:rsidRPr="004F61B8">
        <w:rPr>
          <w:rFonts w:eastAsia="Times New Roman"/>
          <w:szCs w:val="24"/>
          <w:lang w:eastAsia="en-GB"/>
        </w:rPr>
        <w:t xml:space="preserve"> and </w:t>
      </w:r>
      <w:proofErr w:type="spellStart"/>
      <w:r w:rsidRPr="004F61B8">
        <w:rPr>
          <w:rFonts w:eastAsia="Times New Roman"/>
          <w:szCs w:val="24"/>
          <w:lang w:eastAsia="en-GB"/>
        </w:rPr>
        <w:t>Pasa</w:t>
      </w:r>
      <w:proofErr w:type="spellEnd"/>
      <w:r w:rsidRPr="004F61B8">
        <w:rPr>
          <w:rFonts w:eastAsia="Times New Roman"/>
          <w:szCs w:val="24"/>
          <w:lang w:eastAsia="en-GB"/>
        </w:rPr>
        <w:t xml:space="preserve"> (2023). The study was intended to discuss and analyze on people’s perception on climate change in both local and global contexts.</w:t>
      </w:r>
      <w:r w:rsidRPr="004F61B8">
        <w:rPr>
          <w:rFonts w:eastAsia="Times New Roman"/>
          <w:szCs w:val="24"/>
          <w:lang w:val="en-GB" w:eastAsia="en-GB"/>
        </w:rPr>
        <w:t xml:space="preserve"> </w:t>
      </w:r>
      <w:r w:rsidRPr="004F61B8">
        <w:rPr>
          <w:rFonts w:eastAsia="Times New Roman"/>
          <w:szCs w:val="24"/>
          <w:lang w:eastAsia="en-GB"/>
        </w:rPr>
        <w:t xml:space="preserve">Systematic review method is used to analyze and discuss the electronic databases of literature search that was extracted by web based search engines. The results of the study were as follow. </w:t>
      </w:r>
      <w:r w:rsidR="000022C8">
        <w:rPr>
          <w:rFonts w:eastAsia="Times New Roman"/>
          <w:szCs w:val="24"/>
          <w:lang w:eastAsia="en-GB"/>
        </w:rPr>
        <w:t xml:space="preserve"> </w:t>
      </w:r>
      <w:r w:rsidRPr="004F61B8">
        <w:rPr>
          <w:rFonts w:eastAsia="Times New Roman"/>
          <w:szCs w:val="24"/>
          <w:lang w:val="en-GB" w:eastAsia="en-GB"/>
        </w:rPr>
        <w:t xml:space="preserve">In local level the </w:t>
      </w:r>
      <w:r w:rsidRPr="004F61B8">
        <w:rPr>
          <w:rFonts w:eastAsia="Times New Roman"/>
          <w:szCs w:val="24"/>
          <w:lang w:val="en-GB" w:eastAsia="en-GB"/>
        </w:rPr>
        <w:lastRenderedPageBreak/>
        <w:t xml:space="preserve">results indicated that Nepal's rainfall is perceived as unpredictable by 23.5% of respondents, while 36.7% believe total rainfall has decreased. </w:t>
      </w:r>
      <w:proofErr w:type="spellStart"/>
      <w:r w:rsidRPr="004F61B8">
        <w:rPr>
          <w:rFonts w:eastAsia="Times New Roman"/>
          <w:szCs w:val="24"/>
          <w:lang w:val="en-GB" w:eastAsia="en-GB"/>
        </w:rPr>
        <w:t>Gorkha</w:t>
      </w:r>
      <w:proofErr w:type="spellEnd"/>
      <w:r w:rsidRPr="004F61B8">
        <w:rPr>
          <w:rFonts w:eastAsia="Times New Roman"/>
          <w:szCs w:val="24"/>
          <w:lang w:val="en-GB" w:eastAsia="en-GB"/>
        </w:rPr>
        <w:t xml:space="preserve"> and </w:t>
      </w:r>
      <w:proofErr w:type="spellStart"/>
      <w:r w:rsidRPr="004F61B8">
        <w:rPr>
          <w:rFonts w:eastAsia="Times New Roman"/>
          <w:szCs w:val="24"/>
          <w:lang w:val="en-GB" w:eastAsia="en-GB"/>
        </w:rPr>
        <w:t>Chitwan</w:t>
      </w:r>
      <w:proofErr w:type="spellEnd"/>
      <w:r w:rsidRPr="004F61B8">
        <w:rPr>
          <w:rFonts w:eastAsia="Times New Roman"/>
          <w:szCs w:val="24"/>
          <w:lang w:val="en-GB" w:eastAsia="en-GB"/>
        </w:rPr>
        <w:t xml:space="preserve"> have higher perceptions of decreasing rainfall, while </w:t>
      </w:r>
      <w:proofErr w:type="spellStart"/>
      <w:r w:rsidRPr="004F61B8">
        <w:rPr>
          <w:rFonts w:eastAsia="Times New Roman"/>
          <w:szCs w:val="24"/>
          <w:lang w:val="en-GB" w:eastAsia="en-GB"/>
        </w:rPr>
        <w:t>Chitwan</w:t>
      </w:r>
      <w:proofErr w:type="spellEnd"/>
      <w:r w:rsidRPr="004F61B8">
        <w:rPr>
          <w:rFonts w:eastAsia="Times New Roman"/>
          <w:szCs w:val="24"/>
          <w:lang w:val="en-GB" w:eastAsia="en-GB"/>
        </w:rPr>
        <w:t xml:space="preserve"> and </w:t>
      </w:r>
      <w:proofErr w:type="spellStart"/>
      <w:r w:rsidRPr="004F61B8">
        <w:rPr>
          <w:rFonts w:eastAsia="Times New Roman"/>
          <w:szCs w:val="24"/>
          <w:lang w:val="en-GB" w:eastAsia="en-GB"/>
        </w:rPr>
        <w:t>Gorkha</w:t>
      </w:r>
      <w:proofErr w:type="spellEnd"/>
      <w:r w:rsidRPr="004F61B8">
        <w:rPr>
          <w:rFonts w:eastAsia="Times New Roman"/>
          <w:szCs w:val="24"/>
          <w:lang w:val="en-GB" w:eastAsia="en-GB"/>
        </w:rPr>
        <w:t xml:space="preserve"> have lower perceptions due to inter-annual variations. Climate change's effects are felt by 76% of households, with 11% recognizing no effects and 13% unknown. Unpredictable monsoons have led destruction, increased pests, and crop diseases. In Nepal's </w:t>
      </w:r>
      <w:proofErr w:type="spellStart"/>
      <w:r w:rsidRPr="004F61B8">
        <w:rPr>
          <w:rFonts w:eastAsia="Times New Roman"/>
          <w:szCs w:val="24"/>
          <w:lang w:val="en-GB" w:eastAsia="en-GB"/>
        </w:rPr>
        <w:t>Kailali</w:t>
      </w:r>
      <w:proofErr w:type="spellEnd"/>
      <w:r w:rsidRPr="004F61B8">
        <w:rPr>
          <w:rFonts w:eastAsia="Times New Roman"/>
          <w:szCs w:val="24"/>
          <w:lang w:val="en-GB" w:eastAsia="en-GB"/>
        </w:rPr>
        <w:t xml:space="preserve"> district, extreme events caused by climate change include increased pests, diseases, cropping patterns, declining productivity, and infrastructure destruction. Untimely and unusual rainfall patterns are increasing, with negative impacts on local inhabitants. </w:t>
      </w:r>
      <w:proofErr w:type="spellStart"/>
      <w:r w:rsidRPr="004F61B8">
        <w:rPr>
          <w:rFonts w:eastAsia="Times New Roman"/>
          <w:szCs w:val="24"/>
          <w:lang w:val="en-GB" w:eastAsia="en-GB"/>
        </w:rPr>
        <w:t>Rupandehi</w:t>
      </w:r>
      <w:proofErr w:type="spellEnd"/>
      <w:r w:rsidRPr="004F61B8">
        <w:rPr>
          <w:rFonts w:eastAsia="Times New Roman"/>
          <w:szCs w:val="24"/>
          <w:lang w:val="en-GB" w:eastAsia="en-GB"/>
        </w:rPr>
        <w:t xml:space="preserve"> district faces decreased agricultural output, loss of biodiversity, water resources, and health risks.</w:t>
      </w:r>
    </w:p>
    <w:p w:rsidR="000022C8" w:rsidRDefault="00A13623" w:rsidP="000022C8">
      <w:pPr>
        <w:spacing w:before="100" w:beforeAutospacing="1" w:after="100" w:afterAutospacing="1"/>
        <w:rPr>
          <w:rFonts w:eastAsia="Times New Roman"/>
          <w:szCs w:val="24"/>
          <w:lang w:val="en-GB" w:eastAsia="en-GB"/>
        </w:rPr>
      </w:pPr>
      <w:r w:rsidRPr="004F61B8">
        <w:rPr>
          <w:rFonts w:eastAsia="Times New Roman"/>
          <w:szCs w:val="24"/>
          <w:lang w:val="en-GB" w:eastAsia="en-GB"/>
        </w:rPr>
        <w:t>On other hand, in global level the results indicated that climate change poses a significant threat to the world, with farmers in 11 African countries experiencing increased temperatures and decreased precipitation due to farming experience and poverty. South Africa faces barriers to adaptation due to lack of credit, while Kenya adapts by changing planting decisions. Canadian farmers have better access to technology and management tools, demonstrating their ability to adapt to climatic changes. Climate change affects households in subsistence farming, affecting their natural capital. Farmers perceive uncertainty in monsoon arrival and departure due to rainfall variations, affecting ecological systems. However, over 90% of the sample perceives rising temperatures, with drought risk ranking higher than flood risk.</w:t>
      </w:r>
      <w:bookmarkStart w:id="133" w:name="_Toc279948167"/>
      <w:bookmarkStart w:id="134" w:name="_Toc506053118"/>
      <w:bookmarkStart w:id="135" w:name="_Toc148943451"/>
      <w:bookmarkStart w:id="136" w:name="_Toc148954315"/>
    </w:p>
    <w:p w:rsidR="00E46287" w:rsidRDefault="00A13623" w:rsidP="00A13623">
      <w:pPr>
        <w:spacing w:before="100" w:beforeAutospacing="1" w:after="100" w:afterAutospacing="1"/>
        <w:rPr>
          <w:rFonts w:eastAsia="Times New Roman"/>
          <w:b/>
          <w:bCs/>
          <w:szCs w:val="24"/>
          <w:lang w:val="en-CA"/>
        </w:rPr>
      </w:pPr>
      <w:r w:rsidRPr="004F61B8">
        <w:rPr>
          <w:rFonts w:eastAsia="Times New Roman"/>
          <w:b/>
          <w:szCs w:val="24"/>
          <w:lang/>
        </w:rPr>
        <w:lastRenderedPageBreak/>
        <w:t>2.</w:t>
      </w:r>
      <w:r w:rsidRPr="004F61B8">
        <w:rPr>
          <w:rFonts w:eastAsia="Times New Roman"/>
          <w:b/>
          <w:szCs w:val="24"/>
          <w:lang/>
        </w:rPr>
        <w:t>4</w:t>
      </w:r>
      <w:r w:rsidRPr="004F61B8">
        <w:rPr>
          <w:rFonts w:eastAsia="Times New Roman"/>
          <w:b/>
          <w:szCs w:val="24"/>
          <w:lang/>
        </w:rPr>
        <w:t>.</w:t>
      </w:r>
      <w:r w:rsidRPr="004F61B8">
        <w:rPr>
          <w:rFonts w:eastAsia="Times New Roman"/>
          <w:b/>
          <w:szCs w:val="24"/>
          <w:lang/>
        </w:rPr>
        <w:t>4</w:t>
      </w:r>
      <w:r w:rsidRPr="004F61B8">
        <w:rPr>
          <w:rFonts w:eastAsia="Times New Roman"/>
          <w:b/>
          <w:szCs w:val="24"/>
          <w:lang/>
        </w:rPr>
        <w:t xml:space="preserve"> </w:t>
      </w:r>
      <w:bookmarkEnd w:id="133"/>
      <w:r w:rsidRPr="004F61B8">
        <w:rPr>
          <w:rFonts w:eastAsia="Times New Roman"/>
          <w:b/>
          <w:szCs w:val="24"/>
          <w:lang/>
        </w:rPr>
        <w:t xml:space="preserve">Capacity of Local Institutions on Managing Impacts of </w:t>
      </w:r>
      <w:r w:rsidRPr="004F61B8">
        <w:rPr>
          <w:rFonts w:eastAsia="Times New Roman"/>
          <w:b/>
          <w:bCs/>
          <w:szCs w:val="24"/>
          <w:lang w:val="en-CA"/>
        </w:rPr>
        <w:t>Climate Change</w:t>
      </w:r>
      <w:bookmarkEnd w:id="134"/>
      <w:bookmarkEnd w:id="135"/>
      <w:bookmarkEnd w:id="136"/>
      <w:r w:rsidR="00E46287">
        <w:rPr>
          <w:rFonts w:eastAsia="Times New Roman"/>
          <w:b/>
          <w:bCs/>
          <w:szCs w:val="24"/>
          <w:lang w:val="en-CA"/>
        </w:rPr>
        <w:t xml:space="preserve"> </w:t>
      </w:r>
    </w:p>
    <w:p w:rsidR="00A13623" w:rsidRPr="004F61B8" w:rsidRDefault="00A13623" w:rsidP="00C2660C">
      <w:pPr>
        <w:rPr>
          <w:lang w:val="en-GB" w:eastAsia="en-GB"/>
        </w:rPr>
      </w:pPr>
      <w:r w:rsidRPr="004F61B8">
        <w:rPr>
          <w:lang w:val="en-GB" w:eastAsia="en-GB"/>
        </w:rPr>
        <w:t>A major issue facing the entire world is climate change. Therefore, it is crucial for countries to see the global climate from a wide range of cooperative viewpoints in order to properly comprehend its nature and behaviour and forecast its future direction. In light of this, it is important to promote global climate projects and scientific knowledge sharing. But early climate forecasting can aid in bettering a variety of tasks, including decision making. The widely acknowledged precautionary principle, which calls for "taking measures to anticipate, prevent or minimise the causes of climate change and mitigate its adverse effects," may be more significant (Rose, 2015).</w:t>
      </w:r>
    </w:p>
    <w:p w:rsidR="00A13623" w:rsidRPr="004F61B8" w:rsidRDefault="00A13623" w:rsidP="00A13623">
      <w:pPr>
        <w:spacing w:before="100" w:beforeAutospacing="1" w:after="100" w:afterAutospacing="1"/>
        <w:rPr>
          <w:rFonts w:eastAsia="Times New Roman"/>
          <w:szCs w:val="24"/>
          <w:lang w:val="en-GB" w:eastAsia="en-GB"/>
        </w:rPr>
      </w:pPr>
      <w:bookmarkStart w:id="137" w:name="_Toc279948172"/>
      <w:r w:rsidRPr="004F61B8">
        <w:rPr>
          <w:rFonts w:eastAsia="Times New Roman"/>
          <w:szCs w:val="24"/>
          <w:lang w:val="en-GB" w:eastAsia="en-GB"/>
        </w:rPr>
        <w:t xml:space="preserve">Similar to this, local communities all around the world are getting more and more active in managing environmental issues and climate change. For climatologists, this move towards participatory decision-making opens up both obstacles and possibilities. The development organisations have frequently claimed that the communities are unable to fulfil this duty (UNEP, 2006). Additionally, participation of communities, and more especially local institutions, must be taken into consideration for the sustainable management of climate change to be realised. The possibilities for limiting climate change must be seen in this severe </w:t>
      </w:r>
      <w:r w:rsidR="00C2660C" w:rsidRPr="004F61B8">
        <w:rPr>
          <w:rFonts w:eastAsia="Times New Roman"/>
          <w:szCs w:val="24"/>
          <w:lang w:val="en-GB" w:eastAsia="en-GB"/>
        </w:rPr>
        <w:t>light. The</w:t>
      </w:r>
      <w:r w:rsidRPr="004F61B8">
        <w:rPr>
          <w:rFonts w:eastAsia="Times New Roman"/>
          <w:szCs w:val="24"/>
          <w:lang w:val="en-GB" w:eastAsia="en-GB"/>
        </w:rPr>
        <w:t xml:space="preserve"> main climate will likely disappear by 2045 if public </w:t>
      </w:r>
      <w:proofErr w:type="gramStart"/>
      <w:r w:rsidRPr="004F61B8">
        <w:rPr>
          <w:rFonts w:eastAsia="Times New Roman"/>
          <w:szCs w:val="24"/>
          <w:lang w:val="en-GB" w:eastAsia="en-GB"/>
        </w:rPr>
        <w:t>policies on climate change has</w:t>
      </w:r>
      <w:proofErr w:type="gramEnd"/>
      <w:r w:rsidRPr="004F61B8">
        <w:rPr>
          <w:rFonts w:eastAsia="Times New Roman"/>
          <w:szCs w:val="24"/>
          <w:lang w:val="en-GB" w:eastAsia="en-GB"/>
        </w:rPr>
        <w:t xml:space="preserve"> not changed soon (UNEP, 2006).</w:t>
      </w:r>
    </w:p>
    <w:p w:rsidR="00A13623" w:rsidRPr="004F61B8" w:rsidRDefault="00A13623" w:rsidP="00C2660C">
      <w:pPr>
        <w:rPr>
          <w:lang w:val="en-GB" w:eastAsia="en-GB"/>
        </w:rPr>
      </w:pPr>
      <w:r w:rsidRPr="004F61B8">
        <w:rPr>
          <w:lang w:val="en-GB" w:eastAsia="en-GB"/>
        </w:rPr>
        <w:t>However,</w:t>
      </w:r>
      <w:r w:rsidRPr="004F61B8">
        <w:rPr>
          <w:rFonts w:ascii="Calibri" w:hAnsi="Calibri" w:cs="Arial"/>
          <w:sz w:val="20"/>
          <w:szCs w:val="20"/>
          <w:lang w:val="en-GB" w:eastAsia="en-GB"/>
        </w:rPr>
        <w:t xml:space="preserve"> </w:t>
      </w:r>
      <w:r w:rsidRPr="004F61B8">
        <w:rPr>
          <w:lang w:val="en-GB" w:eastAsia="en-GB"/>
        </w:rPr>
        <w:t xml:space="preserve">The United Nations Environment Programme is focusing on raising public awareness and assessing climate impacts to address global climate change. It collaborates with the World Meteorological Organization and the International Council </w:t>
      </w:r>
      <w:r w:rsidRPr="004F61B8">
        <w:rPr>
          <w:lang w:val="en-GB" w:eastAsia="en-GB"/>
        </w:rPr>
        <w:lastRenderedPageBreak/>
        <w:t xml:space="preserve">of Scientific Unions to conduct climate impact studies and establish an intergovernmental mechanism for international scientific assessments of climate change's magnitude, timing, and potential impact (UNFCCC, 2003). </w:t>
      </w:r>
    </w:p>
    <w:p w:rsidR="00A13623" w:rsidRPr="004F61B8" w:rsidRDefault="00A13623" w:rsidP="00A13623">
      <w:pPr>
        <w:spacing w:before="100" w:beforeAutospacing="1" w:after="100" w:afterAutospacing="1"/>
        <w:rPr>
          <w:rFonts w:eastAsia="Times New Roman"/>
          <w:szCs w:val="24"/>
          <w:lang w:val="en-GB" w:eastAsia="en-GB"/>
        </w:rPr>
      </w:pPr>
      <w:r w:rsidRPr="004F61B8">
        <w:rPr>
          <w:rFonts w:eastAsia="Times New Roman"/>
          <w:szCs w:val="24"/>
          <w:lang w:val="en-GB" w:eastAsia="en-GB"/>
        </w:rPr>
        <w:t>Even though mitigation also have local advantages, international collaboration is essential for effective mitigation. Although adaptation typically focuses on results at the local to national size, it may also be beneficial at other governance scales when coordinated, notably when collaboration between nations is included (IPCC, 2014).</w:t>
      </w:r>
      <w:r w:rsidR="00C2660C">
        <w:rPr>
          <w:rFonts w:eastAsia="Times New Roman"/>
          <w:szCs w:val="24"/>
          <w:lang w:val="en-GB" w:eastAsia="en-GB"/>
        </w:rPr>
        <w:t xml:space="preserve"> </w:t>
      </w:r>
      <w:r w:rsidRPr="004F61B8">
        <w:rPr>
          <w:rFonts w:eastAsia="Times New Roman"/>
          <w:szCs w:val="24"/>
          <w:lang w:val="en-GB" w:eastAsia="en-GB"/>
        </w:rPr>
        <w:t>In response, an increasing number of non-governmental organisations (NGOs) and research organisations, including United Nations (UN) agencies, are taking part in adaptation and development efforts utilising a range of methodologies, including community-based adaptation (CBA). Numerous investigations show that autonomous mechanisms that were successful in managing with historical climatic variability are increasingly useless in coping with emerging climate change. As a result, there is a rising demand for reliable and practical climate data to support adaptation plans that can account for changing climatic patterns. Coordinated action must be guided by effective climate governance as well (Fishers and Reid, 2012).</w:t>
      </w:r>
    </w:p>
    <w:p w:rsidR="00A13623" w:rsidRPr="004F61B8" w:rsidRDefault="00A13623" w:rsidP="00247C90">
      <w:pPr>
        <w:pStyle w:val="Heading2"/>
        <w:numPr>
          <w:ilvl w:val="0"/>
          <w:numId w:val="0"/>
        </w:numPr>
      </w:pPr>
      <w:bookmarkStart w:id="138" w:name="_Toc279948173"/>
      <w:bookmarkStart w:id="139" w:name="_Toc304369767"/>
      <w:bookmarkStart w:id="140" w:name="_Toc307693427"/>
      <w:bookmarkStart w:id="141" w:name="_Toc506053119"/>
      <w:bookmarkStart w:id="142" w:name="_Toc148943452"/>
      <w:bookmarkStart w:id="143" w:name="_Toc148954316"/>
      <w:bookmarkStart w:id="144" w:name="_Toc149909251"/>
      <w:bookmarkEnd w:id="137"/>
      <w:r w:rsidRPr="004F61B8">
        <w:t>2.5 The Conceptual Framework</w:t>
      </w:r>
      <w:bookmarkEnd w:id="138"/>
      <w:bookmarkEnd w:id="139"/>
      <w:bookmarkEnd w:id="140"/>
      <w:bookmarkEnd w:id="141"/>
      <w:bookmarkEnd w:id="142"/>
      <w:bookmarkEnd w:id="143"/>
      <w:bookmarkEnd w:id="144"/>
    </w:p>
    <w:p w:rsidR="00A13623" w:rsidRPr="004F61B8" w:rsidRDefault="00A13623" w:rsidP="00C2660C">
      <w:pPr>
        <w:rPr>
          <w:lang w:val="en-GB" w:eastAsia="en-GB"/>
        </w:rPr>
      </w:pPr>
      <w:r w:rsidRPr="004F61B8">
        <w:rPr>
          <w:lang w:val="en-GB" w:eastAsia="en-GB"/>
        </w:rPr>
        <w:t>Undoubtedly, the greatest threat facing humanity in the twenty-first century is climate change (URT, 2011). It has emerged as a clear-cut worldwide problem that is widely discussed by a range of organisations, including the media, scientists, environmentalists, politicians, and educators.</w:t>
      </w:r>
    </w:p>
    <w:p w:rsidR="00A13623" w:rsidRPr="004F61B8" w:rsidRDefault="00A13623" w:rsidP="00C2660C">
      <w:pPr>
        <w:rPr>
          <w:lang w:val="en-GB" w:eastAsia="en-GB"/>
        </w:rPr>
      </w:pPr>
      <w:r w:rsidRPr="004F61B8">
        <w:rPr>
          <w:lang w:val="en-GB" w:eastAsia="en-GB"/>
        </w:rPr>
        <w:lastRenderedPageBreak/>
        <w:t xml:space="preserve">When climate change occurs, it results to increase in temperature or decrease in temperature, this mean that there is change in temperature together with change in precipitation patterns. Change in temperature in different areas in Tanzania and the world in general has led to the increased illness and death caused by chronic health issues such as circulation/ breathing, heatstroke, hypothermia and extreme event happen more evenly such as cyclones tornadoes, forest and grassland fire and heat waves. It has also resulted into ecosystem change and habitat change that has resulted into desert increase, sea level rise, inland flooding, upland warming and increase topsoil erosion. </w:t>
      </w:r>
    </w:p>
    <w:p w:rsidR="00C2660C" w:rsidRDefault="00A13623" w:rsidP="00C2660C">
      <w:pPr>
        <w:rPr>
          <w:lang w:val="en-GB" w:eastAsia="en-GB"/>
        </w:rPr>
      </w:pPr>
      <w:r w:rsidRPr="004F61B8">
        <w:rPr>
          <w:lang w:val="en-GB" w:eastAsia="en-GB"/>
        </w:rPr>
        <w:t>Also, change in precipitation pattern has led flooding and more frequent and severe drought hence water stress and more intense rainfall (UNICEF, 2006) Consequently, these extreme event have contributed to increase of natural resources conflicts, forced population movement/migration, loss of assets and livelihood, decline in food security and income.</w:t>
      </w:r>
    </w:p>
    <w:p w:rsidR="00A13623" w:rsidRDefault="00A13623" w:rsidP="00C2660C">
      <w:pPr>
        <w:rPr>
          <w:lang w:val="en-GB" w:eastAsia="en-GB"/>
        </w:rPr>
      </w:pPr>
      <w:r w:rsidRPr="004F61B8">
        <w:rPr>
          <w:lang w:val="en-GB" w:eastAsia="en-GB"/>
        </w:rPr>
        <w:t xml:space="preserve"> Also, there is agriculture yield change causing hunger, death caused by sudden disasters increase together with infectious disease pattern extend and exchange such as malaria, waterborne infection, diarrhoea and other emerging diseases (URT, 2007). All these impacts together with water resource management strategies that are undertaken have in large position affected management system. Since poverty have increased, death and illness increase, child malnutrition increase due to lack of nutritious food, reduction in water accessibility due to shortage of water (UNICEF, 2006). Figure 2.1 shows the effects of climate change to the water resource management.</w:t>
      </w:r>
    </w:p>
    <w:p w:rsidR="00E51B37" w:rsidRDefault="00E51B37">
      <w:pPr>
        <w:spacing w:before="0" w:line="259" w:lineRule="auto"/>
        <w:jc w:val="left"/>
        <w:rPr>
          <w:lang w:val="en-GB" w:eastAsia="en-GB"/>
        </w:rPr>
      </w:pPr>
      <w:r>
        <w:rPr>
          <w:lang w:val="en-GB" w:eastAsia="en-GB"/>
        </w:rPr>
        <w:lastRenderedPageBreak/>
        <w:br w:type="page"/>
      </w:r>
    </w:p>
    <w:p w:rsidR="00A13623" w:rsidRPr="004F61B8" w:rsidRDefault="00C75557" w:rsidP="00023908">
      <w:pPr>
        <w:pBdr>
          <w:top w:val="single" w:sz="12" w:space="1" w:color="auto"/>
          <w:left w:val="single" w:sz="12" w:space="4" w:color="auto"/>
          <w:bottom w:val="single" w:sz="12" w:space="1" w:color="auto"/>
          <w:right w:val="single" w:sz="12" w:space="0" w:color="auto"/>
        </w:pBdr>
        <w:spacing w:after="0"/>
        <w:rPr>
          <w:rFonts w:eastAsia="Times New Roman"/>
          <w:szCs w:val="24"/>
          <w:lang w:val="en-GB" w:eastAsia="en-GB"/>
        </w:rPr>
      </w:pPr>
      <w:r w:rsidRPr="004F61B8">
        <w:rPr>
          <w:rFonts w:eastAsia="Times New Roman"/>
          <w:noProof/>
          <w:szCs w:val="24"/>
        </w:rPr>
        <w:lastRenderedPageBreak/>
        <mc:AlternateContent>
          <mc:Choice Requires="wps">
            <w:drawing>
              <wp:anchor distT="0" distB="0" distL="114300" distR="114300" simplePos="0" relativeHeight="251659264" behindDoc="0" locked="0" layoutInCell="1" allowOverlap="1" wp14:anchorId="3FE639C0" wp14:editId="7E4252F0">
                <wp:simplePos x="0" y="0"/>
                <wp:positionH relativeFrom="margin">
                  <wp:posOffset>2505075</wp:posOffset>
                </wp:positionH>
                <wp:positionV relativeFrom="paragraph">
                  <wp:posOffset>28575</wp:posOffset>
                </wp:positionV>
                <wp:extent cx="914400" cy="438150"/>
                <wp:effectExtent l="11430" t="11430" r="7620" b="762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38150"/>
                        </a:xfrm>
                        <a:prstGeom prst="rect">
                          <a:avLst/>
                        </a:prstGeom>
                        <a:solidFill>
                          <a:srgbClr val="FFFFFF"/>
                        </a:solidFill>
                        <a:ln w="12700">
                          <a:solidFill>
                            <a:srgbClr val="70AD47"/>
                          </a:solidFill>
                          <a:miter lim="800000"/>
                          <a:headEnd/>
                          <a:tailEnd/>
                        </a:ln>
                      </wps:spPr>
                      <wps:txbx>
                        <w:txbxContent>
                          <w:p w:rsidR="00490FFF" w:rsidRDefault="00490FFF" w:rsidP="00A13623">
                            <w:pPr>
                              <w:jc w:val="center"/>
                            </w:pPr>
                            <w:r>
                              <w:t>CLIMATE CHANGE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FE639C0" id="Rectangle 88" o:spid="_x0000_s1026" style="position:absolute;left:0;text-align:left;margin-left:197.25pt;margin-top:2.25pt;width:1in;height: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lFJwIAAEsEAAAOAAAAZHJzL2Uyb0RvYy54bWysVNuO0zAQfUfiHyy/0ySlS0vUdFW1FCEt&#10;sGLhAxzHSSx8Y+w2LV/P2Ol2y0U8IPJgeTzj4zNnZrK8PWpFDgK8tKaixSSnRBhuG2m6in75vHux&#10;oMQHZhqmrBEVPQlPb1fPny0HV4qp7a1qBBAEMb4cXEX7EFyZZZ73QjM/sU4YdLYWNAtoQpc1wAZE&#10;1yqb5vmrbLDQOLBceI+n29FJVwm/bQUPH9vWi0BURZFbSCuktY5rtlqysgPmesnPNNg/sNBMGnz0&#10;ArVlgZE9yN+gtORgvW3DhFud2baVXKQcMJsi/yWbh545kXJBcby7yOT/Hyz/cLgHIpuKLrBShmms&#10;0SdUjZlOCYJnKNDgfIlxD+4eYore3Vn+1RNjNz2GiTWAHXrBGqRVxPjspwvR8HiV1MN72yA82web&#10;tDq2oCMgqkCOqSSnS0nEMRCOh6+L2SzHwnF0zV4uiptUsoyVj5cd+PBWWE3ipqKA3BM4O9z5EMmw&#10;8jEkkbdKNjupVDKgqzcKyIFhd+zSl/hjjtdhypABU5vOkcjfMeb5ejub/wlDy4B9rqRGofP4xSBW&#10;RtnemCbtA5Nq3CNnZc46RunGEoRjfcTAqGdtmxMqCnbsZ5w/3PQWvlMyYC9X1H/bMxCUqHcGq5JE&#10;xOZPxuxmPkVB4dpTX3uY4QhVUR6AktHYhHFk9g5k1+NbRRLC2DXWspVJ5ydeZ+bYsUn+83TFkbi2&#10;U9TTP2D1AwAA//8DAFBLAwQUAAYACAAAACEA/VWW6t8AAAAIAQAADwAAAGRycy9kb3ducmV2Lnht&#10;bEyPQU/DMAyF70j7D5EncWPpVgpbaTohJJA4DNQxcc4ar+1onNJka/n3eCc42dZ7ev5eth5tK87Y&#10;+8aRgvksAoFUOtNQpWD38XyzBOGDJqNbR6jgBz2s88lVplPjBirwvA2V4BDyqVZQh9ClUvqyRqv9&#10;zHVIrB1cb3Xgs6+k6fXA4baViyi6k1Y3xB9q3eFTjeXX9mQVFLvN9yp5LRaDfI83h+Ob/TT4otT1&#10;dHx8ABFwDH9muOAzOuTMtHcnMl60CuLVbcJWBZfBehIvedkruI8TkHkm/xfIfwEAAP//AwBQSwEC&#10;LQAUAAYACAAAACEAtoM4kv4AAADhAQAAEwAAAAAAAAAAAAAAAAAAAAAAW0NvbnRlbnRfVHlwZXNd&#10;LnhtbFBLAQItABQABgAIAAAAIQA4/SH/1gAAAJQBAAALAAAAAAAAAAAAAAAAAC8BAABfcmVscy8u&#10;cmVsc1BLAQItABQABgAIAAAAIQCneFlFJwIAAEsEAAAOAAAAAAAAAAAAAAAAAC4CAABkcnMvZTJv&#10;RG9jLnhtbFBLAQItABQABgAIAAAAIQD9VZbq3wAAAAgBAAAPAAAAAAAAAAAAAAAAAIEEAABkcnMv&#10;ZG93bnJldi54bWxQSwUGAAAAAAQABADzAAAAjQUAAAAA&#10;" strokecolor="#70ad47" strokeweight="1pt">
                <v:textbox>
                  <w:txbxContent>
                    <w:p w:rsidR="00607B55" w:rsidRDefault="00607B55" w:rsidP="00A13623">
                      <w:pPr>
                        <w:jc w:val="center"/>
                      </w:pPr>
                      <w:r>
                        <w:t>CLIMATE CHANGE</w:t>
                      </w:r>
                    </w:p>
                  </w:txbxContent>
                </v:textbox>
                <w10:wrap anchorx="margin"/>
              </v:rect>
            </w:pict>
          </mc:Fallback>
        </mc:AlternateContent>
      </w:r>
      <w:r w:rsidR="00A13623" w:rsidRPr="004F61B8">
        <w:rPr>
          <w:rFonts w:eastAsia="Times New Roman"/>
          <w:noProof/>
          <w:szCs w:val="24"/>
        </w:rPr>
        <mc:AlternateContent>
          <mc:Choice Requires="wps">
            <w:drawing>
              <wp:anchor distT="0" distB="0" distL="114300" distR="114300" simplePos="0" relativeHeight="251660288" behindDoc="0" locked="0" layoutInCell="1" allowOverlap="1" wp14:anchorId="5174B95F" wp14:editId="05F858D7">
                <wp:simplePos x="0" y="0"/>
                <wp:positionH relativeFrom="column">
                  <wp:posOffset>4371975</wp:posOffset>
                </wp:positionH>
                <wp:positionV relativeFrom="paragraph">
                  <wp:posOffset>695325</wp:posOffset>
                </wp:positionV>
                <wp:extent cx="942975" cy="428625"/>
                <wp:effectExtent l="11430" t="11430" r="7620" b="762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28625"/>
                        </a:xfrm>
                        <a:prstGeom prst="rect">
                          <a:avLst/>
                        </a:prstGeom>
                        <a:solidFill>
                          <a:srgbClr val="FFFFFF"/>
                        </a:solidFill>
                        <a:ln w="12700">
                          <a:solidFill>
                            <a:srgbClr val="70AD47"/>
                          </a:solidFill>
                          <a:miter lim="800000"/>
                          <a:headEnd/>
                          <a:tailEnd/>
                        </a:ln>
                      </wps:spPr>
                      <wps:txbx>
                        <w:txbxContent>
                          <w:p w:rsidR="00490FFF" w:rsidRDefault="00490FFF" w:rsidP="00A13623">
                            <w:pPr>
                              <w:jc w:val="center"/>
                            </w:pPr>
                            <w:r>
                              <w:t>Precipitation change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174B95F" id="Rectangle 90" o:spid="_x0000_s1027" style="position:absolute;left:0;text-align:left;margin-left:344.25pt;margin-top:54.75pt;width:74.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TLwIAAFIEAAAOAAAAZHJzL2Uyb0RvYy54bWysVMGO0zAQvSPxD5bvNGmUbrdR01XVUoS0&#10;sCsWPsBxnMTCsc3YbVK+nrHb7XaBEyIHy+MZP795M5Pl3dgrchDgpNElnU5SSoTmppa6Lem3r7t3&#10;t5Q4z3TNlNGipEfh6N3q7ZvlYAuRmc6oWgBBEO2KwZa0894WSeJ4J3rmJsYKjc7GQM88mtAmNbAB&#10;0XuVZGl6kwwGaguGC+fwdHty0lXEbxrB/UPTOOGJKily83GFuFZhTVZLVrTAbCf5mQb7BxY9kxof&#10;vUBtmWdkD/IPqF5yMM40fsJNn5imkVzEHDCbafpbNk8dsyLmguI4e5HJ/T9Y/vnwCETWJV2gPJr1&#10;WKMvqBrTrRIEz1CgwboC457sI4QUnb03/Lsj2mw6DBNrADN0gtVIaxrik1cXguHwKqmGT6ZGeLb3&#10;Jmo1NtAHQFSBjLEkx0tJxOgJx8NFni3mM0o4uvLs9iabxRdY8XzZgvMfhOlJ2JQUkHsEZ4d75wMZ&#10;VjyHRPJGyXonlYoGtNVGATkw7I5d/M7o7jpMaTJgatk8TSP0K6e7xpin620+/xtGLz32uZJ9SW/T&#10;8IUgVgTZ3us67j2T6rRHzkqfdQzSnUrgx2qMlYoiB1krUx9RWDCntsYxxE1n4CclA7Z0Sd2PPQNB&#10;ifqosTiLaZ6HGYhGPptnaMC1p7r2MM0RqqTcAyUnY+NPk7O3INsO35pGPbRZY0kbGeV+4XVOABs3&#10;VuE8ZGEyru0Y9fIrWP0CAAD//wMAUEsDBBQABgAIAAAAIQAVibM93wAAAAsBAAAPAAAAZHJzL2Rv&#10;d25yZXYueG1sTE/BTsJAFLyb8A+bR+JNtkKAUrolxkQTD2CKhPPSfbTV7tvaXWj9e54nvc28mcyb&#10;STeDbcQVO187UvA4iUAgFc7UVCo4fLw8xCB80GR04wgV/KCHTTa6S3ViXE85XvehFBxCPtEKqhDa&#10;REpfVGi1n7gWibWz66wOTLtSmk73HG4bOY2ihbS6Jv5Q6RafKyy+9herID9sv1fzt3zay/fZ9vy5&#10;s0eDr0rdj4enNYiAQ/gzw299rg4Zdzq5CxkvGgWLOJ6zlYVoxYAd8WzJ6058WTKQWSr/b8huAAAA&#10;//8DAFBLAQItABQABgAIAAAAIQC2gziS/gAAAOEBAAATAAAAAAAAAAAAAAAAAAAAAABbQ29udGVu&#10;dF9UeXBlc10ueG1sUEsBAi0AFAAGAAgAAAAhADj9If/WAAAAlAEAAAsAAAAAAAAAAAAAAAAALwEA&#10;AF9yZWxzLy5yZWxzUEsBAi0AFAAGAAgAAAAhAGej+tMvAgAAUgQAAA4AAAAAAAAAAAAAAAAALgIA&#10;AGRycy9lMm9Eb2MueG1sUEsBAi0AFAAGAAgAAAAhABWJsz3fAAAACwEAAA8AAAAAAAAAAAAAAAAA&#10;iQQAAGRycy9kb3ducmV2LnhtbFBLBQYAAAAABAAEAPMAAACVBQAAAAA=&#10;" strokecolor="#70ad47" strokeweight="1pt">
                <v:textbox>
                  <w:txbxContent>
                    <w:p w:rsidR="00607B55" w:rsidRDefault="00607B55" w:rsidP="00A13623">
                      <w:pPr>
                        <w:jc w:val="center"/>
                      </w:pPr>
                      <w:r>
                        <w:t>Precipitation change</w:t>
                      </w:r>
                    </w:p>
                  </w:txbxContent>
                </v:textbox>
              </v:rect>
            </w:pict>
          </mc:Fallback>
        </mc:AlternateContent>
      </w:r>
      <w:r w:rsidR="00A13623" w:rsidRPr="004F61B8">
        <w:rPr>
          <w:rFonts w:eastAsia="Times New Roman"/>
          <w:noProof/>
          <w:szCs w:val="24"/>
        </w:rPr>
        <mc:AlternateContent>
          <mc:Choice Requires="wps">
            <w:drawing>
              <wp:anchor distT="0" distB="0" distL="114300" distR="114300" simplePos="0" relativeHeight="251662336" behindDoc="0" locked="0" layoutInCell="1" allowOverlap="1" wp14:anchorId="2374F617" wp14:editId="59119CDB">
                <wp:simplePos x="0" y="0"/>
                <wp:positionH relativeFrom="column">
                  <wp:posOffset>771525</wp:posOffset>
                </wp:positionH>
                <wp:positionV relativeFrom="paragraph">
                  <wp:posOffset>723900</wp:posOffset>
                </wp:positionV>
                <wp:extent cx="952500" cy="457200"/>
                <wp:effectExtent l="11430" t="11430" r="7620" b="762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57200"/>
                        </a:xfrm>
                        <a:prstGeom prst="rect">
                          <a:avLst/>
                        </a:prstGeom>
                        <a:solidFill>
                          <a:srgbClr val="FFFFFF"/>
                        </a:solidFill>
                        <a:ln w="12700">
                          <a:solidFill>
                            <a:srgbClr val="70AD47"/>
                          </a:solidFill>
                          <a:miter lim="800000"/>
                          <a:headEnd/>
                          <a:tailEnd/>
                        </a:ln>
                      </wps:spPr>
                      <wps:txbx>
                        <w:txbxContent>
                          <w:p w:rsidR="00490FFF" w:rsidRDefault="00490FFF" w:rsidP="00A13623">
                            <w:pPr>
                              <w:jc w:val="center"/>
                            </w:pPr>
                            <w:r>
                              <w:t>Temperature change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374F617" id="Rectangle 89" o:spid="_x0000_s1028" style="position:absolute;left:0;text-align:left;margin-left:60.75pt;margin-top:57pt;width:7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22KQIAAFIEAAAOAAAAZHJzL2Uyb0RvYy54bWysVNuO0zAQfUfiHyy/06RVS7dR01XVUoS0&#10;wIqFD3AcJ7HwjbHbZPl6xk63Wy7iAZEHy+MZH8+cM5P17aAVOQnw0pqSTic5JcJwW0vTlvTL58Or&#10;G0p8YKZmyhpR0kfh6e3m5Yt17woxs51VtQCCIMYXvStpF4IrsszzTmjmJ9YJg87GgmYBTWizGliP&#10;6Fplszx/nfUWageWC+/xdD866SbhN43g4WPTeBGIKinmFtIKaa3imm3WrGiBuU7ycxrsH7LQTBp8&#10;9AK1Z4GRI8jfoLTkYL1twoRbndmmkVykGrCaaf5LNQ8dcyLVguR4d6HJ/z9Y/uF0D0TWJb1ZUWKY&#10;Ro0+IWvMtEoQPEOCeucLjHtw9xBL9O7O8q+eGLvrMExsAWzfCVZjWtMYn/10IRoer5Kqf29rhGfH&#10;YBNXQwM6AiILZEiSPF4kEUMgHA9Xi9kiR+E4uuaLJUqeXmDF02UHPrwVVpO4KSlg7gmcne58iMmw&#10;4ikkJW+VrA9SqWRAW+0UkBPD7jik74zur8OUIT2WNlvi43/HWObb/Xz5JwwtA/a5khqJzuMXg1gR&#10;aXtj6rQPTKpxjzkrc+YxUjdKEIZqSErN4t1Ia2XrRyQW7NjWOIa46Sx8p6THli6p/3ZkIChR7wyK&#10;s5rO53EGkpHIpASuPdW1hxmOUCXlASgZjV0YJ+foQLYdvjVNfBi7RUkbmeh+zutcADZuUuE8ZHEy&#10;ru0U9fwr2PwAAAD//wMAUEsDBBQABgAIAAAAIQCca2Yb3gAAAAsBAAAPAAAAZHJzL2Rvd25yZXYu&#10;eG1sTE9NT8JAEL2b8B82Y+JNtq2CWLslxkQTD0iKxPPSHdpid7Z2F1r/vcNJbvM+8ua9bDnaVpyw&#10;940jBfE0AoFUOtNQpWD7+Xq7AOGDJqNbR6jgFz0s88lVplPjBirwtAmV4BDyqVZQh9ClUvqyRqv9&#10;1HVIrO1db3Vg2FfS9HrgcNvKJIrm0uqG+EOtO3ypsfzeHK2CYrv6eZy9F8kg13er/eHDfhl8U+rm&#10;enx+AhFwDP9mONfn6pBzp507kvGiZZzEM7byEd/zKHYkD2dmx8xiHoHMM3m5If8DAAD//wMAUEsB&#10;Ai0AFAAGAAgAAAAhALaDOJL+AAAA4QEAABMAAAAAAAAAAAAAAAAAAAAAAFtDb250ZW50X1R5cGVz&#10;XS54bWxQSwECLQAUAAYACAAAACEAOP0h/9YAAACUAQAACwAAAAAAAAAAAAAAAAAvAQAAX3JlbHMv&#10;LnJlbHNQSwECLQAUAAYACAAAACEAwIYttikCAABSBAAADgAAAAAAAAAAAAAAAAAuAgAAZHJzL2Uy&#10;b0RvYy54bWxQSwECLQAUAAYACAAAACEAnGtmG94AAAALAQAADwAAAAAAAAAAAAAAAACDBAAAZHJz&#10;L2Rvd25yZXYueG1sUEsFBgAAAAAEAAQA8wAAAI4FAAAAAA==&#10;" strokecolor="#70ad47" strokeweight="1pt">
                <v:textbox>
                  <w:txbxContent>
                    <w:p w:rsidR="00607B55" w:rsidRDefault="00607B55" w:rsidP="00A13623">
                      <w:pPr>
                        <w:jc w:val="center"/>
                      </w:pPr>
                      <w:r>
                        <w:t>Temperature change</w:t>
                      </w:r>
                    </w:p>
                  </w:txbxContent>
                </v:textbox>
              </v:rect>
            </w:pict>
          </mc:Fallback>
        </mc:AlternateContent>
      </w:r>
      <w:r w:rsidR="00A13623" w:rsidRPr="004F61B8">
        <w:rPr>
          <w:rFonts w:eastAsia="Times New Roman"/>
          <w:noProof/>
          <w:szCs w:val="24"/>
        </w:rPr>
        <mc:AlternateContent>
          <mc:Choice Requires="wps">
            <w:drawing>
              <wp:anchor distT="0" distB="0" distL="114300" distR="114300" simplePos="0" relativeHeight="251683840" behindDoc="0" locked="0" layoutInCell="1" allowOverlap="1" wp14:anchorId="13BB68DC" wp14:editId="17B27799">
                <wp:simplePos x="0" y="0"/>
                <wp:positionH relativeFrom="column">
                  <wp:posOffset>1247775</wp:posOffset>
                </wp:positionH>
                <wp:positionV relativeFrom="paragraph">
                  <wp:posOffset>1190625</wp:posOffset>
                </wp:positionV>
                <wp:extent cx="0" cy="219075"/>
                <wp:effectExtent l="59055" t="11430" r="55245" b="1714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93A4C95" id="_x0000_t32" coordsize="21600,21600" o:spt="32" o:oned="t" path="m,l21600,21600e" filled="f">
                <v:path arrowok="t" fillok="f" o:connecttype="none"/>
                <o:lock v:ext="edit" shapetype="t"/>
              </v:shapetype>
              <v:shape id="Straight Arrow Connector 87" o:spid="_x0000_s1026" type="#_x0000_t32" style="position:absolute;margin-left:98.25pt;margin-top:93.75pt;width:0;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Y/RQIAAHoEAAAOAAAAZHJzL2Uyb0RvYy54bWysVMtu2zAQvBfoPxC825IcvyJEDgLJ7iVt&#10;DCT9AJqkLKJ8gWQsG0X/vUvKdpP2UhT1geZjd3ZnONTd/VFJdODOC6MrXIxzjLimhgm9r/DXl81o&#10;iZEPRDMijeYVPnGP71cfP9z1tuQT0xnJuEMAon3Z2wp3IdgyyzztuCJ+bCzXcNgap0iApdtnzJEe&#10;0JXMJnk+z3rjmHWGcu9htxkO8Srhty2n4altPQ9IVhh6C2l0adzFMVvdkXLviO0EPbdB/qELRYSG&#10;oleohgSCXp34A0oJ6ow3bRhTozLTtoLyxAHYFPlvbJ47YnniAuJ4e5XJ/z9Y+uWwdUiwCi8XGGmi&#10;4I6egyNi3wX04JzpUW20Bh2NQxACevXWl5BW662LjOlRP9tHQ795pE3dEb3nqe+XkwWsImZk71Li&#10;wluouus/GwYx5DWYJN6xdSpCgizomO7odL0jfgyIDpsUdifFbb6YJXBSXvKs8+ETNwrFSYX9mceV&#10;QJGqkMOjD7ErUl4SYlFtNkLK5AepUV/h+c0sTwneSMHiYQzzbr+rpUMHAo5aN4vmZqAIJ2/DlAjg&#10;aykUCJvH3+C0jhO21ixVCURImKOQhApOgHSS41hacYaR5PCi4mzoVepYHmSA7s+zwWHfb/Pb9XK9&#10;nI6mk/l6NM2bZvSwqaej+aZYzJqbpq6b4kdkUkzLTjDGdSRzcXsx/Ts3nd/d4NOr36+qZe/Rk7zQ&#10;7OU/NZ18EK9+MNHOsNPWRXbREmDwFHx+jPEFvV2nqF+fjNVPAAAA//8DAFBLAwQUAAYACAAAACEA&#10;xOhON9wAAAALAQAADwAAAGRycy9kb3ducmV2LnhtbEyPwU7DQAxE70j8w8pI3OiGSIQSsqlQgNID&#10;FwIf4GZNEpH1RtltE/4elwvcZuzR+LnYLG5QR5pC79nA9SoBRdx423Nr4OP9+WoNKkRki4NnMvBN&#10;ATbl+VmBufUzv9Gxjq2SEg45GuhiHHOtQ9ORw7DyI7HsPv3kMIqdWm0nnKXcDTpNkkw77FkudDhS&#10;1VHzVR+cgcyS3fYvr+1urGas6m33tHtcjLm8WB7uQUVa4l8YTviCDqUw7f2BbVCD+LvsRqIi1rci&#10;Tonfyd5AmqYJ6LLQ/38ofwAAAP//AwBQSwECLQAUAAYACAAAACEAtoM4kv4AAADhAQAAEwAAAAAA&#10;AAAAAAAAAAAAAAAAW0NvbnRlbnRfVHlwZXNdLnhtbFBLAQItABQABgAIAAAAIQA4/SH/1gAAAJQB&#10;AAALAAAAAAAAAAAAAAAAAC8BAABfcmVscy8ucmVsc1BLAQItABQABgAIAAAAIQBW7eY/RQIAAHoE&#10;AAAOAAAAAAAAAAAAAAAAAC4CAABkcnMvZTJvRG9jLnhtbFBLAQItABQABgAIAAAAIQDE6E433AAA&#10;AAsBAAAPAAAAAAAAAAAAAAAAAJ8EAABkcnMvZG93bnJldi54bWxQSwUGAAAAAAQABADzAAAAqAUA&#10;AAAA&#10;" strokecolor="#ed7d31" strokeweight=".5pt">
                <v:stroke endarrow="block" joinstyle="miter"/>
              </v:shape>
            </w:pict>
          </mc:Fallback>
        </mc:AlternateContent>
      </w:r>
    </w:p>
    <w:p w:rsidR="00A13623" w:rsidRPr="004F61B8" w:rsidRDefault="00C75557" w:rsidP="00023908">
      <w:pPr>
        <w:pBdr>
          <w:top w:val="single" w:sz="12" w:space="1" w:color="auto"/>
          <w:left w:val="single" w:sz="12" w:space="4" w:color="auto"/>
          <w:bottom w:val="single" w:sz="12" w:space="1" w:color="auto"/>
          <w:right w:val="single" w:sz="12" w:space="0" w:color="auto"/>
        </w:pBdr>
        <w:spacing w:after="0"/>
        <w:rPr>
          <w:rFonts w:eastAsia="Times New Roman"/>
          <w:szCs w:val="24"/>
          <w:lang w:val="en-GB" w:eastAsia="en-GB"/>
        </w:rPr>
      </w:pPr>
      <w:r w:rsidRPr="004F61B8">
        <w:rPr>
          <w:rFonts w:eastAsia="Times New Roman"/>
          <w:noProof/>
          <w:szCs w:val="24"/>
        </w:rPr>
        <mc:AlternateContent>
          <mc:Choice Requires="wps">
            <w:drawing>
              <wp:anchor distT="0" distB="0" distL="114300" distR="114300" simplePos="0" relativeHeight="251673600" behindDoc="0" locked="0" layoutInCell="1" allowOverlap="1" wp14:anchorId="34A2DA7C" wp14:editId="66A49FD6">
                <wp:simplePos x="0" y="0"/>
                <wp:positionH relativeFrom="column">
                  <wp:posOffset>2941319</wp:posOffset>
                </wp:positionH>
                <wp:positionV relativeFrom="paragraph">
                  <wp:posOffset>82550</wp:posOffset>
                </wp:positionV>
                <wp:extent cx="45719" cy="114300"/>
                <wp:effectExtent l="38100" t="0" r="50165" b="571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14300"/>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28CF0B" id="Straight Arrow Connector 84" o:spid="_x0000_s1026" type="#_x0000_t32" style="position:absolute;margin-left:231.6pt;margin-top:6.5pt;width:3.6pt;height: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bPUAIAAIgEAAAOAAAAZHJzL2Uyb0RvYy54bWysVN1u2yAYvZ+0d0Dcp7YTN02tOFVlJ9tF&#10;11Vq9wAEcIzGn4DGiaa9+z5wmrbbzTTNFxjM93PO4eDlzUFJtOfOC6NrXFzkGHFNDRN6V+NvT5vJ&#10;AiMfiGZEGs1rfOQe36w+flgOtuJT0xvJuENQRPtqsDXuQ7BVlnnac0X8hbFcw2ZnnCIBlm6XMUcG&#10;qK5kNs3zeTYYx6wzlHsPX9txE69S/a7jNHztOs8DkjUGbCGNLo3bOGarJal2jthe0BMM8g8oFBEa&#10;mp5LtSQQ9OzEH6WUoM5404ULalRmuk5QnjgAmyL/jc1jTyxPXEAcb88y+f9Xlt7vHxwSrMaLEiNN&#10;FJzRY3BE7PqAbp0zA2qM1qCjcQhCQK/B+grSGv3gImN60I/2ztDvHmnT9ETveML9dLRQq4gZ2buU&#10;uPAWum6HL4ZBDHkOJol36JxCnRT2c0yMxUEgdEindTyfFj8EROFjeXlVXGNEYacoylmeDjMjVawS&#10;c63z4RM3CsVJjf2J1ZnO2IHs73yIGF8TYrI2GyFlcofUaKjxfHaZJ0jeSMHiZgzzbrdtpEN7Av5a&#10;t1ftbCQMO2/DlAjgcikUyJzHZ/Rdzwlba5a6BCIkzFFIsgUnQEjJcWytOMNIcrhfcTZilTq2BykA&#10;/Wk2+u3HdX69XqwX5aSczteTMm/bye2mKSfzTXF12c7apmmLn5FJUVa9YIzrSObF+0X5d9463cLR&#10;tWf3n1XL3ldP8gLYl3cCnVwRjTBaamvY8cFFdtEgYPcUfLqa8T69Xaeo1x/I6hcAAAD//wMAUEsD&#10;BBQABgAIAAAAIQDwY4PV3wAAAAkBAAAPAAAAZHJzL2Rvd25yZXYueG1sTI/BTsMwEETvSPyDtUjc&#10;qN0ktBDiVAgEqMe2cODmxtskEK+j2G3Tfj3LCY6reZp9UyxG14kDDqH1pGE6USCQKm9bqjW8b15u&#10;7kCEaMiazhNqOGGARXl5UZjc+iOt8LCOteASCrnR0MTY51KGqkFnwsT3SJzt/OBM5HOopR3Mkctd&#10;JxOlZtKZlvhDY3p8arD6Xu+dhmS3ep4v3/Aj2XzVr+dbu2yr+0+tr6/GxwcQEcf4B8OvPqtDyU5b&#10;vycbRKchm6UJoxykvImBbK4yEFsN6VSBLAv5f0H5AwAA//8DAFBLAQItABQABgAIAAAAIQC2gziS&#10;/gAAAOEBAAATAAAAAAAAAAAAAAAAAAAAAABbQ29udGVudF9UeXBlc10ueG1sUEsBAi0AFAAGAAgA&#10;AAAhADj9If/WAAAAlAEAAAsAAAAAAAAAAAAAAAAALwEAAF9yZWxzLy5yZWxzUEsBAi0AFAAGAAgA&#10;AAAhANNpBs9QAgAAiAQAAA4AAAAAAAAAAAAAAAAALgIAAGRycy9lMm9Eb2MueG1sUEsBAi0AFAAG&#10;AAgAAAAhAPBjg9XfAAAACQEAAA8AAAAAAAAAAAAAAAAAqgQAAGRycy9kb3ducmV2LnhtbFBLBQYA&#10;AAAABAAEAPMAAAC2BQAAAAA=&#10;" strokecolor="#ed7d31" strokeweight=".5pt">
                <v:stroke endarrow="block" joinstyle="miter"/>
              </v:shape>
            </w:pict>
          </mc:Fallback>
        </mc:AlternateContent>
      </w:r>
      <w:r w:rsidRPr="004F61B8">
        <w:rPr>
          <w:rFonts w:eastAsia="Times New Roman"/>
          <w:noProof/>
          <w:szCs w:val="24"/>
        </w:rPr>
        <mc:AlternateContent>
          <mc:Choice Requires="wps">
            <w:drawing>
              <wp:anchor distT="0" distB="0" distL="114300" distR="114300" simplePos="0" relativeHeight="251675648" behindDoc="0" locked="0" layoutInCell="1" allowOverlap="1" wp14:anchorId="5494B7F2" wp14:editId="6861ABA2">
                <wp:simplePos x="0" y="0"/>
                <wp:positionH relativeFrom="column">
                  <wp:posOffset>1190626</wp:posOffset>
                </wp:positionH>
                <wp:positionV relativeFrom="paragraph">
                  <wp:posOffset>196850</wp:posOffset>
                </wp:positionV>
                <wp:extent cx="45719" cy="133350"/>
                <wp:effectExtent l="38100" t="0" r="50165" b="571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33350"/>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5AC9F6D" id="Straight Arrow Connector 85" o:spid="_x0000_s1026" type="#_x0000_t32" style="position:absolute;margin-left:93.75pt;margin-top:15.5pt;width:3.6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g3RwIAAH4EAAAOAAAAZHJzL2Uyb0RvYy54bWysVN1u2yAYvZ+0d0Dcp7YbJ02tOlVlJ7vp&#10;1kjtHoAAjtH4E9A40bR33wdOsrW7mab5AoO/33O+g+/uD0qiPXdeGF3j4irHiGtqmNC7Gn99WU8W&#10;GPlANCPSaF7jI/f4fvnxw91gK35teiMZdwiSaF8NtsZ9CLbKMk97roi/MpZrMHbGKRLg6HYZc2SA&#10;7Epm13k+zwbjmHWGcu/hazsa8TLl7zpOw1PXeR6QrDH0FtLq0rqNa7a8I9XOEdsLemqD/EMXiggN&#10;RS+pWhIIenXij1RKUGe86cIVNSozXScoTxgATZG/Q/PcE8sTFiDH2wtN/v+lpV/2G4cEq/FihpEm&#10;Cmb0HBwRuz6gB+fMgBqjNfBoHAIX4GuwvoKwRm9cREwP+tk+GvrNI22anugdT32/HC3kKmJE9iYk&#10;HryFqtvhs2HgQ16DSeQdOqdiSqAFHdKMjpcZ8UNAFD6Ws5viFiMKlmI6nc7SCDNSnWOt8+ETNwrF&#10;TY39CcsFRJEqkf2jD7EzUp0DYmFt1kLKpAmp0VDjeSwQLd5IwaIxHdxu20iH9gRUtWpv2ukI852b&#10;EgG0LYUCcvP4jGrrOWErzVKVQISEPQqJrOAE0Cc5jqUVZxhJDrcq7sZepY7lgQro/rQbVfb9Nr9d&#10;LVaLclJez1eTMm/bycO6KSfzdXEza6dt07TFj4ikKKteMMZ1BHNWfFH+naJOd2/U6kXzF9ayt9kT&#10;vdDs+Z2aTlqI4x+FtDXsuHERXZQFiDw5ny5kvEW/n5PXr9/G8icAAAD//wMAUEsDBBQABgAIAAAA&#10;IQAyPeJr3QAAAAkBAAAPAAAAZHJzL2Rvd25yZXYueG1sTI/LTsMwEEX3SPyDNUjsqNNCH4Q4FQpQ&#10;umBD4AOm8ZBExOModpvw90xXsLyaozvnZtvJdepEQ2g9G5jPElDElbct1wY+P15uNqBCRLbYeSYD&#10;PxRgm19eZJhaP/I7ncpYKynhkKKBJsY+1TpUDTkMM98Ty+3LDw6jxKHWdsBRyl2nF0my0g5blg8N&#10;9lQ0VH2XR2dgZcnu2te3et8XIxblrnneP03GXF9Njw+gIk3xD4azvqhDLk4Hf2QbVCd5s14KauB2&#10;LpvOwP3dGtTBwHKRgM4z/X9B/gsAAP//AwBQSwECLQAUAAYACAAAACEAtoM4kv4AAADhAQAAEwAA&#10;AAAAAAAAAAAAAAAAAAAAW0NvbnRlbnRfVHlwZXNdLnhtbFBLAQItABQABgAIAAAAIQA4/SH/1gAA&#10;AJQBAAALAAAAAAAAAAAAAAAAAC8BAABfcmVscy8ucmVsc1BLAQItABQABgAIAAAAIQCjBxg3RwIA&#10;AH4EAAAOAAAAAAAAAAAAAAAAAC4CAABkcnMvZTJvRG9jLnhtbFBLAQItABQABgAIAAAAIQAyPeJr&#10;3QAAAAkBAAAPAAAAAAAAAAAAAAAAAKEEAABkcnMvZG93bnJldi54bWxQSwUGAAAAAAQABADzAAAA&#10;qwUAAAAA&#10;" strokecolor="#ed7d31" strokeweight=".5pt">
                <v:stroke endarrow="block" joinstyle="miter"/>
              </v:shape>
            </w:pict>
          </mc:Fallback>
        </mc:AlternateContent>
      </w:r>
      <w:r w:rsidRPr="004F61B8">
        <w:rPr>
          <w:rFonts w:eastAsia="Times New Roman"/>
          <w:noProof/>
          <w:szCs w:val="24"/>
        </w:rPr>
        <mc:AlternateContent>
          <mc:Choice Requires="wps">
            <w:drawing>
              <wp:anchor distT="0" distB="0" distL="114300" distR="114300" simplePos="0" relativeHeight="251698176" behindDoc="0" locked="0" layoutInCell="1" allowOverlap="1" wp14:anchorId="06025533" wp14:editId="228B35DC">
                <wp:simplePos x="0" y="0"/>
                <wp:positionH relativeFrom="column">
                  <wp:posOffset>4760595</wp:posOffset>
                </wp:positionH>
                <wp:positionV relativeFrom="paragraph">
                  <wp:posOffset>187325</wp:posOffset>
                </wp:positionV>
                <wp:extent cx="45719" cy="161925"/>
                <wp:effectExtent l="38100" t="0" r="69215" b="476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61925"/>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8269BB" id="Straight Arrow Connector 2" o:spid="_x0000_s1026" type="#_x0000_t32" style="position:absolute;margin-left:374.85pt;margin-top:14.75pt;width:3.6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GSNSAIAAHwEAAAOAAAAZHJzL2Uyb0RvYy54bWysVN1u2yAYvZ+0d0Dcp7ZTJ02sOlVlJ7vp&#10;1krtHoAAjtH4E9A40bR33wdOsna7mab5AoO/33M4n2/vDkqiPXdeGF3j4irHiGtqmNC7Gn992UwW&#10;GPlANCPSaF7jI/f4bvXxw+1gKz41vZGMOwRJtK8GW+M+BFtlmac9V8RfGcs1GDvjFAlwdLuMOTJA&#10;diWzaZ7Ps8E4Zp2h3Hv42o5GvEr5u47T8Nh1ngckawy9hbS6tG7jmq1uSbVzxPaCntog/9CFIkJD&#10;0UuqlgSCXp34I5US1BlvunBFjcpM1wnKEwZAU+S/oXnuieUJC5Dj7YUm///S0i/7J4cEq/EUI00U&#10;XNFzcETs+oDunTMDaozWQKNxaBrZGqyvIKjRTy7ipQf9bB8M/eaRNk1P9I6nrl+OFlIVMSJ7FxIP&#10;3kLN7fDZMPAhr8Ek6g6dUzElkIIO6YaOlxvih4AofCxnN8USIwqWYl4sp7NUgFTnWOt8+MSNQnFT&#10;Y3+CcsFQpEpk/+BD7IxU54BYWJuNkDIpQmo01Hh+PctTgDdSsGiMbt7tto10aE9AU+v2pr0eYYLl&#10;rZsSAZQtharxIo/PqLWeE7bWLFUJREjYo5DICk4AfZLjWFpxhpHkMFNxN/YqdSwPVED3p92ose/L&#10;fLlerBflpJzO15Myb9vJ/aYpJ/NNcTNrr9umaYsfEUlRVr1gjOsI5qz3ovw7PZ0mb1TqRfEX1rL3&#10;2RO90Oz5nZpOWojXPwppa9jxyUV0URYg8eR8Gsc4Q2/PyevXT2P1EwAA//8DAFBLAwQUAAYACAAA&#10;ACEASoJWjN4AAAAJAQAADwAAAGRycy9kb3ducmV2LnhtbEyPwU6DQBCG7ya+w2ZMvNnFRkAoQ2NQ&#10;aw9exD7AlB2ByO4Sdlvw7V1P9jj5v/z/N8V20YM48+R6axDuVxEINo1VvWkRDp+vd48gnCejaLCG&#10;EX7Ywba8viooV3Y2H3yufStCiXE5IXTej7mUrulYk1vZkU3IvuykyYdzaqWaaA7lepDrKEqkpt6E&#10;hY5GrjpuvuuTRkgUq13/9t7ux2qmqt51L/vnBfH2ZnnagPC8+H8Y/vSDOpTB6WhPRjkxIKQPWRpQ&#10;hHUWgwhAGicZiCNCHEcgy0JeflD+AgAA//8DAFBLAQItABQABgAIAAAAIQC2gziS/gAAAOEBAAAT&#10;AAAAAAAAAAAAAAAAAAAAAABbQ29udGVudF9UeXBlc10ueG1sUEsBAi0AFAAGAAgAAAAhADj9If/W&#10;AAAAlAEAAAsAAAAAAAAAAAAAAAAALwEAAF9yZWxzLy5yZWxzUEsBAi0AFAAGAAgAAAAhADtYZI1I&#10;AgAAfAQAAA4AAAAAAAAAAAAAAAAALgIAAGRycy9lMm9Eb2MueG1sUEsBAi0AFAAGAAgAAAAhAEqC&#10;VozeAAAACQEAAA8AAAAAAAAAAAAAAAAAogQAAGRycy9kb3ducmV2LnhtbFBLBQYAAAAABAAEAPMA&#10;AACtBQAAAAA=&#10;" strokecolor="#ed7d31" strokeweight=".5pt">
                <v:stroke endarrow="block" joinstyle="miter"/>
              </v:shape>
            </w:pict>
          </mc:Fallback>
        </mc:AlternateContent>
      </w:r>
      <w:r w:rsidRPr="004F61B8">
        <w:rPr>
          <w:rFonts w:eastAsia="Times New Roman"/>
          <w:noProof/>
          <w:szCs w:val="24"/>
        </w:rPr>
        <mc:AlternateContent>
          <mc:Choice Requires="wps">
            <w:drawing>
              <wp:anchor distT="0" distB="0" distL="114300" distR="114300" simplePos="0" relativeHeight="251674624" behindDoc="0" locked="0" layoutInCell="1" allowOverlap="1" wp14:anchorId="519DF277" wp14:editId="336BAC41">
                <wp:simplePos x="0" y="0"/>
                <wp:positionH relativeFrom="column">
                  <wp:posOffset>1200150</wp:posOffset>
                </wp:positionH>
                <wp:positionV relativeFrom="paragraph">
                  <wp:posOffset>201930</wp:posOffset>
                </wp:positionV>
                <wp:extent cx="3571240" cy="0"/>
                <wp:effectExtent l="11430" t="11430" r="8255" b="762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240" cy="0"/>
                        </a:xfrm>
                        <a:prstGeom prst="line">
                          <a:avLst/>
                        </a:prstGeom>
                        <a:noFill/>
                        <a:ln w="635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C02F6E" id="Straight Connector 8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5.9pt" to="375.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MsKQIAAEUEAAAOAAAAZHJzL2Uyb0RvYy54bWysU8GO2yAQvVfqPyDuie3EyWatOKvKTnrZ&#10;diNl+wEEcIyKAQEbJ6r67x1wEmXbS1XVBwwM83jz5rF8OnUSHbl1QqsSZ+MUI66oZkIdSvztdTNa&#10;YOQ8UYxIrXiJz9zhp9XHD8veFHyiWy0ZtwhAlCt6U+LWe1MkiaMt74gba8MVBBttO+JhaQ8Js6QH&#10;9E4mkzSdJ722zFhNuXOwWw9BvIr4TcOpf2kaxz2SJQZuPo42jvswJqslKQ6WmFbQCw3yDyw6IhRc&#10;eoOqiSfozYo/oDpBrXa68WOqu0Q3jaA81gDVZOlv1exaYnisBcRx5iaT+3+w9Otxa5FgJV5MMFKk&#10;gx7tvCXi0HpUaaVAQW0RBEGp3rgCEiq1taFWelI786zpd4eUrlqiDjwyfj0bQMlCRvIuJSycgfv2&#10;/RfN4Ax58zrKdmpsFyBBEHSK3TnfusNPHlHYnM4eskkOTaTXWEKKa6Kxzn/mukNhUmIpVBCOFOT4&#10;7HwgQorrkbCt9EZIGZsvFepLPJ/O0pjgtBQsBMMxZw/7Slp0JGCfdf1QT4eqIHJ/rBMeTCxFByqm&#10;4Rts1XLC1orFWzwRcpgDE6kCONQF3C6zwSw/HtPH9WK9yEf5ZL4e5Wldjz5tqnw032QPs3paV1Wd&#10;/Qw8s7xoBWNcBapX42b53xnj8oQGy92se9MkeY8exQOy138kHRsbejm4Yq/ZeWuvDQevxsOXdxUe&#10;w/0a5vevf/ULAAD//wMAUEsDBBQABgAIAAAAIQAAylAD3QAAAAkBAAAPAAAAZHJzL2Rvd25yZXYu&#10;eG1sTI/BTsMwEETvSPyDtUjcqB0gEEKcilZCleiJUqnXbWySCHsdxW4b+HoWcYDjzI5m51XzyTtx&#10;tGPsA2nIZgqEpSaYnloN27fnqwJETEgGXSCr4dNGmNfnZxWWJpzo1R43qRVcQrFEDV1KQyllbDrr&#10;Mc7CYIlv72H0mFiOrTQjnrjcO3mt1J302BN/6HCwy842H5uD1/DldmqV5YulalZFmtZ5R/iy0Pry&#10;Ynp6BJHslP7C8DOfp0PNm/bhQCYKx7p4YJak4SZjBA7c59ktiP2vIetK/ieovwEAAP//AwBQSwEC&#10;LQAUAAYACAAAACEAtoM4kv4AAADhAQAAEwAAAAAAAAAAAAAAAAAAAAAAW0NvbnRlbnRfVHlwZXNd&#10;LnhtbFBLAQItABQABgAIAAAAIQA4/SH/1gAAAJQBAAALAAAAAAAAAAAAAAAAAC8BAABfcmVscy8u&#10;cmVsc1BLAQItABQABgAIAAAAIQCQovMsKQIAAEUEAAAOAAAAAAAAAAAAAAAAAC4CAABkcnMvZTJv&#10;RG9jLnhtbFBLAQItABQABgAIAAAAIQAAylAD3QAAAAkBAAAPAAAAAAAAAAAAAAAAAIMEAABkcnMv&#10;ZG93bnJldi54bWxQSwUGAAAAAAQABADzAAAAjQUAAAAA&#10;" strokecolor="#ed7d31" strokeweight=".5pt">
                <v:stroke joinstyle="miter"/>
              </v:line>
            </w:pict>
          </mc:Fallback>
        </mc:AlternateContent>
      </w:r>
    </w:p>
    <w:p w:rsidR="00A13623" w:rsidRPr="004F61B8" w:rsidRDefault="00A13623" w:rsidP="00023908">
      <w:pPr>
        <w:pBdr>
          <w:top w:val="single" w:sz="12" w:space="1" w:color="auto"/>
          <w:left w:val="single" w:sz="12" w:space="4" w:color="auto"/>
          <w:bottom w:val="single" w:sz="12" w:space="1" w:color="auto"/>
          <w:right w:val="single" w:sz="12" w:space="0" w:color="auto"/>
        </w:pBdr>
        <w:spacing w:after="0"/>
        <w:rPr>
          <w:rFonts w:eastAsia="Times New Roman"/>
          <w:szCs w:val="24"/>
          <w:lang w:val="en-GB" w:eastAsia="en-GB"/>
        </w:rPr>
      </w:pPr>
    </w:p>
    <w:p w:rsidR="00A13623" w:rsidRPr="004F61B8" w:rsidRDefault="00C75557" w:rsidP="00023908">
      <w:pPr>
        <w:pBdr>
          <w:top w:val="single" w:sz="12" w:space="1" w:color="auto"/>
          <w:left w:val="single" w:sz="12" w:space="4" w:color="auto"/>
          <w:bottom w:val="single" w:sz="12" w:space="1" w:color="auto"/>
          <w:right w:val="single" w:sz="12" w:space="0" w:color="auto"/>
        </w:pBdr>
        <w:spacing w:after="0"/>
        <w:rPr>
          <w:rFonts w:eastAsia="Times New Roman"/>
          <w:szCs w:val="24"/>
          <w:lang w:val="en-GB" w:eastAsia="en-GB"/>
        </w:rPr>
      </w:pPr>
      <w:r w:rsidRPr="004F61B8">
        <w:rPr>
          <w:rFonts w:eastAsia="Times New Roman"/>
          <w:noProof/>
          <w:szCs w:val="24"/>
        </w:rPr>
        <mc:AlternateContent>
          <mc:Choice Requires="wps">
            <w:drawing>
              <wp:anchor distT="0" distB="0" distL="114300" distR="114300" simplePos="0" relativeHeight="251681792" behindDoc="0" locked="0" layoutInCell="1" allowOverlap="1" wp14:anchorId="44BBF81B" wp14:editId="7A29EA03">
                <wp:simplePos x="0" y="0"/>
                <wp:positionH relativeFrom="column">
                  <wp:posOffset>283844</wp:posOffset>
                </wp:positionH>
                <wp:positionV relativeFrom="paragraph">
                  <wp:posOffset>318135</wp:posOffset>
                </wp:positionV>
                <wp:extent cx="45719" cy="332740"/>
                <wp:effectExtent l="38100" t="0" r="69215" b="4826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32740"/>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CD6B954" id="Straight Arrow Connector 86" o:spid="_x0000_s1026" type="#_x0000_t32" style="position:absolute;margin-left:22.35pt;margin-top:25.05pt;width:3.6pt;height:2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JJSgIAAH4EAAAOAAAAZHJzL2Uyb0RvYy54bWysVN1u2yAYvZ+0d0Dcp7YTN0mtOlVlJ7vp&#10;1krtHoAAjtH4E9A40bR33wdOsna7mab5AoO/33O+g2/vDkqiPXdeGF3j4irHiGtqmNC7Gn992UyW&#10;GPlANCPSaF7jI/f4bvXxw+1gKz41vZGMOwRJtK8GW+M+BFtlmac9V8RfGcs1GDvjFAlwdLuMOTJA&#10;diWzaZ7Ps8E4Zp2h3Hv42o5GvEr5u47T8Nh1ngckawy9hbS6tG7jmq1uSbVzxPaCntog/9CFIkJD&#10;0UuqlgSCXp34I5US1BlvunBFjcpM1wnKEwZAU+S/oXnuieUJC5Dj7YUm///S0i/7J4cEq/FyjpEm&#10;Cmb0HBwRuz6ge+fMgBqjNfBoHAIX4GuwvoKwRj+5iJge9LN9MPSbR9o0PdE7nvp+OVrIVcSI7F1I&#10;PHgLVbfDZ8PAh7wGk8g7dE7FlEALOqQZHS8z4oeAKHwsrxfFDUYULLPZdFGmEWakOsda58MnbhSK&#10;mxr7E5YLiCJVIvsHH2JnpDoHxMLabISUSRNSo6HG89l1ngK8kYJFY3TzbrdtpEN7Aqpat4t2NsIE&#10;y1s3JQJoWwoF5ObxGdXWc8LWmqUqgQgJexQSWcEJoE9yHEsrzjCSHG5V3I29Sh3LAxXQ/Wk3quz7&#10;TX6zXq6X5aSczteTMm/byf2mKSfzTbG4bmdt07TFj4ikKKteMMZ1BHNWfFH+naJOd2/U6kXzF9ay&#10;99kTvdDs+Z2aTlqI4x+FtDXs+OQiuigLEHlyPl3IeIvenpPXr9/G6icAAAD//wMAUEsDBBQABgAI&#10;AAAAIQC2Jcui3QAAAAgBAAAPAAAAZHJzL2Rvd25yZXYueG1sTI9BTsMwEEX3SNzBGiR21EnVFAhx&#10;KhSgdMGGtAdw4yGOiMdR7Dbh9gwruhz9p//fFJvZ9eKMY+g8KUgXCQikxpuOWgWH/dvdA4gQNRnd&#10;e0IFPxhgU15fFTo3fqJPPNexFVxCIdcKbIxDLmVoLDodFn5A4uzLj05HPsdWmlFPXO56uUyStXS6&#10;I16wesDKYvNdn5yCtUGz7d4/2t1QTbqqt/Z19zIrdXszPz+BiDjHfxj+9FkdSnY6+hOZIHoFq9U9&#10;kwqyJAXBeZY+gjgylywzkGUhLx8ofwEAAP//AwBQSwECLQAUAAYACAAAACEAtoM4kv4AAADhAQAA&#10;EwAAAAAAAAAAAAAAAAAAAAAAW0NvbnRlbnRfVHlwZXNdLnhtbFBLAQItABQABgAIAAAAIQA4/SH/&#10;1gAAAJQBAAALAAAAAAAAAAAAAAAAAC8BAABfcmVscy8ucmVsc1BLAQItABQABgAIAAAAIQCX8cJJ&#10;SgIAAH4EAAAOAAAAAAAAAAAAAAAAAC4CAABkcnMvZTJvRG9jLnhtbFBLAQItABQABgAIAAAAIQC2&#10;Jcui3QAAAAgBAAAPAAAAAAAAAAAAAAAAAKQEAABkcnMvZG93bnJldi54bWxQSwUGAAAAAAQABADz&#10;AAAArgUAAAAA&#10;" strokecolor="#ed7d31" strokeweight=".5pt">
                <v:stroke endarrow="block" joinstyle="miter"/>
              </v:shape>
            </w:pict>
          </mc:Fallback>
        </mc:AlternateContent>
      </w:r>
      <w:r w:rsidRPr="004F61B8">
        <w:rPr>
          <w:rFonts w:eastAsia="Times New Roman"/>
          <w:noProof/>
          <w:szCs w:val="24"/>
        </w:rPr>
        <mc:AlternateContent>
          <mc:Choice Requires="wps">
            <w:drawing>
              <wp:anchor distT="0" distB="0" distL="114300" distR="114300" simplePos="0" relativeHeight="251682816" behindDoc="0" locked="0" layoutInCell="1" allowOverlap="1" wp14:anchorId="35037CDC" wp14:editId="61D9E2DB">
                <wp:simplePos x="0" y="0"/>
                <wp:positionH relativeFrom="column">
                  <wp:posOffset>3001010</wp:posOffset>
                </wp:positionH>
                <wp:positionV relativeFrom="paragraph">
                  <wp:posOffset>370205</wp:posOffset>
                </wp:positionV>
                <wp:extent cx="0" cy="257175"/>
                <wp:effectExtent l="59690" t="10795" r="54610" b="1778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91DA1F" id="Straight Arrow Connector 73" o:spid="_x0000_s1026" type="#_x0000_t32" style="position:absolute;margin-left:236.3pt;margin-top:29.15pt;width:0;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I8RAIAAHoEAAAOAAAAZHJzL2Uyb0RvYy54bWysVMtu2zAQvBfoPxC8O5L8jmA5CCS7l7QJ&#10;kPQDaJKyiPIFkrFsFP33LinbTdpLUdQHmo/d2Z3hUKu7o5LowJ0XRle4uMkx4poaJvS+wl9ftqMl&#10;Rj4QzYg0mlf4xD2+W3/8sOptycemM5JxhwBE+7K3Fe5CsGWWedpxRfyNsVzDYWucIgGWbp8xR3pA&#10;VzIb5/k8641j1hnKvYfdZjjE64TftpyGx7b1PCBZYegtpNGlcRfHbL0i5d4R2wl6boP8QxeKCA1F&#10;r1ANCQS9OvEHlBLUGW/acEONykzbCsoTB2BT5L+xee6I5YkLiOPtVSb//2Dpl8OTQ4JVeDHBSBMF&#10;d/QcHBH7LqB750yPaqM16GgcghDQq7e+hLRaP7nImB71s30w9JtH2tQd0Xue+n45WcAqYkb2LiUu&#10;vIWqu/6zYRBDXoNJ4h1bpyIkyIKO6Y5O1zvix4DosElhdzxbFItZAiflJc86Hz5xo1CcVNifeVwJ&#10;FKkKOTz4ELsi5SUhFtVmK6RMfpAa9RWeT2Z5SvBGChYPY5h3+10tHToQcNSmWTSTgSKcvA1TIoCv&#10;pVAVXubxNzit44RtNEtVAhES5igkoYITIJ3kOJZWnGEkObyoOBt6lTqWBxmg+/NscNj32/x2s9ws&#10;p6PpeL4ZTfOmGd1v6+lovgWJmklT103xIzIppmUnGOM6krm4vZj+nZvO727w6dXvV9Wy9+hJXmj2&#10;8p+aTj6IVz+YaGfY6clFdtESYPAUfH6M8QW9XaeoX5+M9U8AAAD//wMAUEsDBBQABgAIAAAAIQAC&#10;3D/93AAAAAkBAAAPAAAAZHJzL2Rvd25yZXYueG1sTI/BTsMwDIbvSLxDZCRuLGVAV0rdCRXYduBC&#10;xwNkjWkqGqdqsrW8PUEc4Gj70+/vL9az7cWJRt85RrheJCCIG6c7bhHe9y9XGQgfFGvVOyaEL/Kw&#10;Ls/PCpVrN/EbnerQihjCPlcIJoQhl9I3hqzyCzcQx9uHG60KcRxbqUc1xXDby2WSpNKqjuMHowaq&#10;DDWf9dEipJr0ptu+truhmlRVb8zz7mlGvLyYHx9ABJrDHww/+lEdyuh0cEfWXvQIt6tlGlGEu+wG&#10;RAR+FweE+ywDWRbyf4PyGwAA//8DAFBLAQItABQABgAIAAAAIQC2gziS/gAAAOEBAAATAAAAAAAA&#10;AAAAAAAAAAAAAABbQ29udGVudF9UeXBlc10ueG1sUEsBAi0AFAAGAAgAAAAhADj9If/WAAAAlAEA&#10;AAsAAAAAAAAAAAAAAAAALwEAAF9yZWxzLy5yZWxzUEsBAi0AFAAGAAgAAAAhAJbccjxEAgAAegQA&#10;AA4AAAAAAAAAAAAAAAAALgIAAGRycy9lMm9Eb2MueG1sUEsBAi0AFAAGAAgAAAAhAALcP/3cAAAA&#10;CQEAAA8AAAAAAAAAAAAAAAAAngQAAGRycy9kb3ducmV2LnhtbFBLBQYAAAAABAAEAPMAAACnBQAA&#10;AAA=&#10;" strokecolor="#ed7d31" strokeweight=".5pt">
                <v:stroke endarrow="block" joinstyle="miter"/>
              </v:shape>
            </w:pict>
          </mc:Fallback>
        </mc:AlternateContent>
      </w:r>
      <w:r w:rsidR="00B97CA8" w:rsidRPr="004F61B8">
        <w:rPr>
          <w:rFonts w:eastAsia="Times New Roman"/>
          <w:noProof/>
          <w:szCs w:val="24"/>
        </w:rPr>
        <mc:AlternateContent>
          <mc:Choice Requires="wps">
            <w:drawing>
              <wp:anchor distT="0" distB="0" distL="114300" distR="114300" simplePos="0" relativeHeight="251680768" behindDoc="0" locked="0" layoutInCell="1" allowOverlap="1" wp14:anchorId="7EE0CAB7" wp14:editId="10CDC28C">
                <wp:simplePos x="0" y="0"/>
                <wp:positionH relativeFrom="column">
                  <wp:posOffset>295910</wp:posOffset>
                </wp:positionH>
                <wp:positionV relativeFrom="paragraph">
                  <wp:posOffset>339090</wp:posOffset>
                </wp:positionV>
                <wp:extent cx="2705100" cy="9525"/>
                <wp:effectExtent l="12065" t="11430" r="6985" b="762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9525"/>
                        </a:xfrm>
                        <a:prstGeom prst="line">
                          <a:avLst/>
                        </a:prstGeom>
                        <a:noFill/>
                        <a:ln w="635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B76B90A" id="Straight Connector 7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26.7pt" to="236.3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iLgIAAEgEAAAOAAAAZHJzL2Uyb0RvYy54bWysVE2P2jAQvVfqf7B8hyR8ExFWVQK9bLtI&#10;bH+AsR1i1bEt20tAVf97xw4gtr1UVTmYsWfm+c3Mc1ZP51aiE7dOaFXgbJhixBXVTKhjgb+9bgcL&#10;jJwnihGpFS/whTv8tP74YdWZnI90oyXjFgGIcnlnCtx4b/IkcbThLXFDbbgCZ61tSzxs7TFhlnSA&#10;3spklKazpNOWGaspdw5Oq96J1xG/rjn1L3XtuEeywMDNx9XG9RDWZL0i+dES0wh6pUH+gUVLhIJL&#10;71AV8QS9WfEHVCuo1U7Xfkh1m+i6FpTHGqCaLP2tmn1DDI+1QHOcubfJ/T9Y+vW0s0iwAs/nGCnS&#10;woz23hJxbDwqtVLQQW0ROKFTnXE5JJRqZ0Ot9Kz25lnT7w4pXTZEHXlk/HoxgJKFjORdStg4A/cd&#10;ui+aQQx58zq27VzbNkBCQ9A5Tudynw4/e0ThcDRPp1kKQ6TgW05H03gByW+5xjr/mesWBaPAUqjQ&#10;O5KT07PzgQvJbyHhWOmtkDLOXyrUFXg2nqYxwWkpWHCGMGePh1JadCKgoE01r8Z9YeB5DGuFBx1L&#10;0RZ4kYZfr6yGE7ZRLN7iiZC9DUykCuBQGnC7Wr1efizT5WaxWUwGk9FsM5ikVTX4tC0ng9k2m0+r&#10;cVWWVfYz8MwmeSMY4ypQvWk3m/ydNq6vqFfdXb33niTv0WPzgOztP5KOsw3j7IVx0Oyys7eZg1xj&#10;8PVphffwuAf78QOw/gUAAP//AwBQSwMEFAAGAAgAAAAhAOzcZvDeAAAACAEAAA8AAABkcnMvZG93&#10;bnJldi54bWxMj8FOwzAQRO9I/IO1SNyo3ZKEEuJUtBKqRE8UJK7bxMQR9jqK3Tbw9SwnOO7MaPZN&#10;tZq8Eyczxj6QhvlMgTDUhLanTsPb69PNEkRMSC26QEbDl4mwqi8vKizbcKYXc9qnTnAJxRI12JSG&#10;UsrYWOMxzsJgiL2PMHpMfI6dbEc8c7l3cqFUIT32xB8sDmZjTfO5P3oN3+5dbef5eqOa7TJNu9wS&#10;Pq+1vr6aHh9AJDOlvzD84jM61Mx0CEdqo3AasqLgpIb8NgPBfna3YOHAQnYPsq7k/wH1DwAAAP//&#10;AwBQSwECLQAUAAYACAAAACEAtoM4kv4AAADhAQAAEwAAAAAAAAAAAAAAAAAAAAAAW0NvbnRlbnRf&#10;VHlwZXNdLnhtbFBLAQItABQABgAIAAAAIQA4/SH/1gAAAJQBAAALAAAAAAAAAAAAAAAAAC8BAABf&#10;cmVscy8ucmVsc1BLAQItABQABgAIAAAAIQDO+9iiLgIAAEgEAAAOAAAAAAAAAAAAAAAAAC4CAABk&#10;cnMvZTJvRG9jLnhtbFBLAQItABQABgAIAAAAIQDs3Gbw3gAAAAgBAAAPAAAAAAAAAAAAAAAAAIgE&#10;AABkcnMvZG93bnJldi54bWxQSwUGAAAAAAQABADzAAAAkwUAAAAA&#10;" strokecolor="#ed7d31" strokeweight=".5pt">
                <v:stroke joinstyle="miter"/>
              </v:line>
            </w:pict>
          </mc:Fallback>
        </mc:AlternateContent>
      </w:r>
      <w:r w:rsidR="00C2660C" w:rsidRPr="004F61B8">
        <w:rPr>
          <w:rFonts w:eastAsia="Times New Roman"/>
          <w:noProof/>
          <w:szCs w:val="24"/>
        </w:rPr>
        <mc:AlternateContent>
          <mc:Choice Requires="wps">
            <w:drawing>
              <wp:anchor distT="0" distB="0" distL="114300" distR="114300" simplePos="0" relativeHeight="251691008" behindDoc="0" locked="0" layoutInCell="1" allowOverlap="1" wp14:anchorId="40AD3646" wp14:editId="5007E4DC">
                <wp:simplePos x="0" y="0"/>
                <wp:positionH relativeFrom="column">
                  <wp:posOffset>3658870</wp:posOffset>
                </wp:positionH>
                <wp:positionV relativeFrom="paragraph">
                  <wp:posOffset>367665</wp:posOffset>
                </wp:positionV>
                <wp:extent cx="0" cy="257175"/>
                <wp:effectExtent l="60325" t="11430" r="53975" b="1714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A2327C" id="Straight Arrow Connector 78" o:spid="_x0000_s1026" type="#_x0000_t32" style="position:absolute;margin-left:288.1pt;margin-top:28.95pt;width:0;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DGePAIAAG0EAAAOAAAAZHJzL2Uyb0RvYy54bWysVMFu2zAMvQ/YPwi6p47TpGmNOEVhJ7t0&#10;a4F2H6BIcixMFgVJiRMM+/dRcpK122UYdpEpiXx8fKS8uD90muyl8wpMSfOrMSXScBDKbEv69XU9&#10;uqXEB2YE02BkSY/S0/vlxw+L3hZyAi1oIR1BEOOL3pa0DcEWWeZ5Kzvmr8BKg5cNuI4F3LptJhzr&#10;Eb3T2WQ8vsl6cMI64NJ7PK2HS7pM+E0jeXhqGi8D0SVFbiGtLq2buGbLBSu2jtlW8RMN9g8sOqYM&#10;Jr1A1SwwsnPqD6hOcQcemnDFocugaRSXqQasJh//Vs1Ly6xMtaA43l5k8v8Pln/ZPzuiREnn2CnD&#10;OuzRS3BMbdtAHpyDnlRgDOoIjqAL6tVbX2BYZZ5drJgfzIt9BP7NEwNVy8xWJt6vR4tYeYzI3oXE&#10;jbeYddN/BoE+bBcgiXdoXBchURZySD06XnokD4Hw4ZDj6WQ2z+ezBM6Kc5x1PnyS0JFolNSf6rgU&#10;kKcsbP/oQ2TFinNATGpgrbRO86AN6Ut6N5vMUoAHrUS8jG7ebTeVdmTPcKJW9by+HkrEm7duDnZG&#10;JLBWMrE62YEpjTYJSZvgFKqlJY3ZOiko0RIfUbQGetrEjFg5Ej5Zw1B9vxvfrW5Xt9PRdHKzGk3H&#10;dT16WFfT0c0aVamv66qq8x+RfD4tWiWENJH/ecDz6d8N0OmpDaN5GfGLUNl79KQokj1/E+nU+tjt&#10;YW42II7PLlYXpwBnOjmf3l98NG/3yevXX2L5EwAA//8DAFBLAwQUAAYACAAAACEAxBlBYNoAAAAJ&#10;AQAADwAAAGRycy9kb3ducmV2LnhtbEyPPU/DMBCGdyT+g3VIbNQhgjZN41QIyUwspO3uxtckwj5H&#10;tpum/x5XDLDdx6P3nqu2szVsQh8GRwKeFxkwpNbpgToB+518KoCFqEgr4wgFXDHAtr6/q1Sp3YW+&#10;cGpix1IIhVIJ6GMcS85D26NVYeFGpLQ7OW9VTK3vuPbqksKt4XmWLblVA6ULvRrxvcf2uzlbAf5A&#10;2MiPaS9zuXLDoZDd9dMI8fgwv22ARZzjHww3/aQOdXI6ujPpwIyA19UyT+itWANLwO/gKGBdvACv&#10;K/7/g/oHAAD//wMAUEsBAi0AFAAGAAgAAAAhALaDOJL+AAAA4QEAABMAAAAAAAAAAAAAAAAAAAAA&#10;AFtDb250ZW50X1R5cGVzXS54bWxQSwECLQAUAAYACAAAACEAOP0h/9YAAACUAQAACwAAAAAAAAAA&#10;AAAAAAAvAQAAX3JlbHMvLnJlbHNQSwECLQAUAAYACAAAACEA7eQxnjwCAABtBAAADgAAAAAAAAAA&#10;AAAAAAAuAgAAZHJzL2Uyb0RvYy54bWxQSwECLQAUAAYACAAAACEAxBlBYNoAAAAJAQAADwAAAAAA&#10;AAAAAAAAAACWBAAAZHJzL2Rvd25yZXYueG1sUEsFBgAAAAAEAAQA8wAAAJ0FAAAAAA==&#10;" strokecolor="#ed7d31">
                <v:stroke endarrow="block"/>
              </v:shape>
            </w:pict>
          </mc:Fallback>
        </mc:AlternateContent>
      </w:r>
      <w:r w:rsidR="00C2660C" w:rsidRPr="004F61B8">
        <w:rPr>
          <w:rFonts w:eastAsia="Times New Roman"/>
          <w:noProof/>
          <w:szCs w:val="24"/>
        </w:rPr>
        <mc:AlternateContent>
          <mc:Choice Requires="wps">
            <w:drawing>
              <wp:anchor distT="0" distB="0" distL="114300" distR="114300" simplePos="0" relativeHeight="251678720" behindDoc="0" locked="0" layoutInCell="1" allowOverlap="1" wp14:anchorId="59E3A60F" wp14:editId="0D667AFF">
                <wp:simplePos x="0" y="0"/>
                <wp:positionH relativeFrom="column">
                  <wp:posOffset>3646805</wp:posOffset>
                </wp:positionH>
                <wp:positionV relativeFrom="paragraph">
                  <wp:posOffset>349250</wp:posOffset>
                </wp:positionV>
                <wp:extent cx="1669415" cy="0"/>
                <wp:effectExtent l="12700" t="11430" r="13335" b="762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0"/>
                        </a:xfrm>
                        <a:prstGeom prst="line">
                          <a:avLst/>
                        </a:prstGeom>
                        <a:noFill/>
                        <a:ln w="635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BACF28E" id="Straight Connector 8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15pt,27.5pt" to="418.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ygKQIAAEUEAAAOAAAAZHJzL2Uyb0RvYy54bWysU8GO2yAQvVfqPyDuWduJk02sOKvKTnrZ&#10;diNl+wEEcIyKAQEbJ6r67x1wEmXbS1XVBwwM83jz5rF8OnUSHbl1QqsSZw8pRlxRzYQ6lPjb62Y0&#10;x8h5ohiRWvESn7nDT6uPH5a9KfhYt1oybhGAKFf0psSt96ZIEkdb3hH3oA1XEGy07YiHpT0kzJIe&#10;0DuZjNN0lvTaMmM15c7Bbj0E8SriNw2n/qVpHPdIlhi4+TjaOO7DmKyWpDhYYlpBLzTIP7DoiFBw&#10;6Q2qJp6gNyv+gOoEtdrpxj9Q3SW6aQTlsQaoJkt/q2bXEsNjLSCOMzeZ3P+DpV+PW4sEK/Ec5FGk&#10;gx7tvCXi0HpUaaVAQW0RBEGp3rgCEiq1taFWelI786zpd4eUrlqiDjwyfj0bQMlCRvIuJSycgfv2&#10;/RfN4Ax58zrKdmpsFyBBEHSK3TnfusNPHlHYzGazRZ5NMaLXWEKKa6Kxzn/mukNhUmIpVBCOFOT4&#10;7HwgQorrkbCt9EZIGZsvFepLPJtM05jgtBQsBMMxZw/7Slp0JGCfdf1YT4aqIHJ/rBMeTCxFF1QM&#10;32CrlhO2Vize4omQwxyYSBXAoS7gdpkNZvmxSBfr+Xqej/LxbD3K07oefdpU+Wi2yR6n9aSuqjr7&#10;GXhmedEKxrgKVK/GzfK/M8blCQ2Wu1n3pknyHj2KB2Sv/0g6Njb0cnDFXrPz1l4bDl6Nhy/vKjyG&#10;+zXM71//6hcAAAD//wMAUEsDBBQABgAIAAAAIQClTyci3gAAAAkBAAAPAAAAZHJzL2Rvd25yZXYu&#10;eG1sTI9BT8MwDIXvSPyHyEjcWLqNsqprOrFJaBKcNpB2zRrTVCRO1WRb4ddjxAFutt/T8/eq1eid&#10;OOMQu0AKppMMBFITTEetgrfXp7sCREyajHaBUMEnRljV11eVLk240A7P+9QKDqFYagU2pb6UMjYW&#10;vY6T0COx9h4GrxOvQyvNoC8c7p2cZdmD9Loj/mB1jxuLzcf+5BV8uUO2nebrTdZsizS+5Jb081qp&#10;25vxcQki4Zj+zPCDz+hQM9MxnMhE4RTki/s5W3nIuRMbivliBuL4e5B1Jf83qL8BAAD//wMAUEsB&#10;Ai0AFAAGAAgAAAAhALaDOJL+AAAA4QEAABMAAAAAAAAAAAAAAAAAAAAAAFtDb250ZW50X1R5cGVz&#10;XS54bWxQSwECLQAUAAYACAAAACEAOP0h/9YAAACUAQAACwAAAAAAAAAAAAAAAAAvAQAAX3JlbHMv&#10;LnJlbHNQSwECLQAUAAYACAAAACEA8QDsoCkCAABFBAAADgAAAAAAAAAAAAAAAAAuAgAAZHJzL2Uy&#10;b0RvYy54bWxQSwECLQAUAAYACAAAACEApU8nIt4AAAAJAQAADwAAAAAAAAAAAAAAAACDBAAAZHJz&#10;L2Rvd25yZXYueG1sUEsFBgAAAAAEAAQA8wAAAI4FAAAAAA==&#10;" strokecolor="#ed7d31" strokeweight=".5pt">
                <v:stroke joinstyle="miter"/>
              </v:line>
            </w:pict>
          </mc:Fallback>
        </mc:AlternateContent>
      </w:r>
      <w:r w:rsidR="00A13623" w:rsidRPr="004F61B8">
        <w:rPr>
          <w:rFonts w:eastAsia="Times New Roman"/>
          <w:noProof/>
          <w:szCs w:val="24"/>
        </w:rPr>
        <mc:AlternateContent>
          <mc:Choice Requires="wps">
            <w:drawing>
              <wp:anchor distT="0" distB="0" distL="114300" distR="114300" simplePos="0" relativeHeight="251677696" behindDoc="0" locked="0" layoutInCell="1" allowOverlap="1" wp14:anchorId="2F89518B" wp14:editId="420A1138">
                <wp:simplePos x="0" y="0"/>
                <wp:positionH relativeFrom="column">
                  <wp:posOffset>4817745</wp:posOffset>
                </wp:positionH>
                <wp:positionV relativeFrom="paragraph">
                  <wp:posOffset>81915</wp:posOffset>
                </wp:positionV>
                <wp:extent cx="0" cy="228600"/>
                <wp:effectExtent l="57150" t="11430" r="57150" b="1714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AF381A" id="Straight Arrow Connector 81" o:spid="_x0000_s1026" type="#_x0000_t32" style="position:absolute;margin-left:379.35pt;margin-top:6.45pt;width:0;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uBQwIAAHoEAAAOAAAAZHJzL2Uyb0RvYy54bWysVFtv2jAUfp+0/2D5nSYBSmlEqKoE9tKt&#10;SHQ/wNgOseabbJeApv33HTvA2u1lmsaD8eXcvu98J4uHo5LowJ0XRle4uMkx4poaJvS+wl9f1qM5&#10;Rj4QzYg0mlf4xD1+WH78sOhtycemM5JxhyCI9mVvK9yFYMss87TjivgbY7mGx9Y4RQIc3T5jjvQQ&#10;XclsnOezrDeOWWco9x5um+ERL1P8tuU0PLet5wHJCkNtIa0urbu4ZssFKfeO2E7QcxnkH6pQRGhI&#10;eg3VkEDQqxN/hFKCOuNNG26oUZlpW0F5wgBoivw3NNuOWJ6wADneXmny/y8s/XLYOCRYhecFRpoo&#10;6NE2OCL2XUCPzpke1UZr4NE4BCbAV299CW613riImB711j4Z+s0jbeqO6D1Pdb+cLMRKHtk7l3jw&#10;FrLu+s+GgQ15DSaRd2ydiiGBFnRMPTpde8SPAdHhksLteDyf5al9GSkvftb58IkbheKmwv6M4wqg&#10;SFnI4ckHwAGOF4eYVJu1kDLpQWrUV3g2uc2TgzdSsPgYzbzb72rp0IGAolbNXTMZIMLLWzMlAuha&#10;CgXE5vE3KK3jhK00S1kCERL2KCSighNAneQ4placYSQ5TFTcDbVKHdMDDVD9eTco7Pt9fr+ar+bT&#10;0XQ8W42medOMHtf1dDRbF3e3zaSp66b4EZEU07ITjHEdwVzUXkz/Tk3nuRt0etX7lbXsffRELxR7&#10;+U9FJx3E1g8i2hl22riILkoCBJ6Mz8MYJ+jtOVn9+mQsfwIAAP//AwBQSwMEFAAGAAgAAAAhAFA/&#10;1lLcAAAACQEAAA8AAABkcnMvZG93bnJldi54bWxMj8FOwzAMhu9IvENkJG4sZYKtK00nVGDswIXC&#10;A3iNaSsap2qytbw9RhzgaP+ffn/Ot7Pr1YnG0Hk2cL1IQBHX3nbcGHh/e7pKQYWIbLH3TAa+KMC2&#10;OD/LMbN+4lc6VbFRUsIhQwNtjEOmdahbchgWfiCW7MOPDqOMY6PtiJOUu14vk2SlHXYsF1ocqGyp&#10;/qyOzsDKkt11zy/NfignLKtd+7h/mI25vJjv70BFmuMfDD/6og6FOB38kW1QvYH1bboWVILlBpQA&#10;v4uDgZt0A7rI9f8Pim8AAAD//wMAUEsBAi0AFAAGAAgAAAAhALaDOJL+AAAA4QEAABMAAAAAAAAA&#10;AAAAAAAAAAAAAFtDb250ZW50X1R5cGVzXS54bWxQSwECLQAUAAYACAAAACEAOP0h/9YAAACUAQAA&#10;CwAAAAAAAAAAAAAAAAAvAQAAX3JlbHMvLnJlbHNQSwECLQAUAAYACAAAACEAJ8R7gUMCAAB6BAAA&#10;DgAAAAAAAAAAAAAAAAAuAgAAZHJzL2Uyb0RvYy54bWxQSwECLQAUAAYACAAAACEAUD/WUtwAAAAJ&#10;AQAADwAAAAAAAAAAAAAAAACdBAAAZHJzL2Rvd25yZXYueG1sUEsFBgAAAAAEAAQA8wAAAKYFAAAA&#10;AA==&#10;" strokecolor="#ed7d31" strokeweight=".5pt">
                <v:stroke endarrow="block" joinstyle="miter"/>
              </v:shape>
            </w:pict>
          </mc:Fallback>
        </mc:AlternateContent>
      </w:r>
    </w:p>
    <w:p w:rsidR="00A13623" w:rsidRPr="004F61B8" w:rsidRDefault="00C2660C" w:rsidP="00023908">
      <w:pPr>
        <w:pBdr>
          <w:top w:val="single" w:sz="12" w:space="1" w:color="auto"/>
          <w:left w:val="single" w:sz="12" w:space="4" w:color="auto"/>
          <w:bottom w:val="single" w:sz="12" w:space="1" w:color="auto"/>
          <w:right w:val="single" w:sz="12" w:space="0" w:color="auto"/>
        </w:pBdr>
        <w:spacing w:after="0"/>
        <w:rPr>
          <w:rFonts w:eastAsia="Times New Roman"/>
          <w:szCs w:val="24"/>
          <w:lang w:val="en-GB" w:eastAsia="en-GB"/>
        </w:rPr>
      </w:pPr>
      <w:r w:rsidRPr="004F61B8">
        <w:rPr>
          <w:rFonts w:eastAsia="Times New Roman"/>
          <w:noProof/>
          <w:szCs w:val="24"/>
        </w:rPr>
        <mc:AlternateContent>
          <mc:Choice Requires="wps">
            <w:drawing>
              <wp:anchor distT="0" distB="0" distL="114300" distR="114300" simplePos="0" relativeHeight="251679744" behindDoc="0" locked="0" layoutInCell="1" allowOverlap="1" wp14:anchorId="17437560" wp14:editId="11FAAA29">
                <wp:simplePos x="0" y="0"/>
                <wp:positionH relativeFrom="column">
                  <wp:posOffset>5167630</wp:posOffset>
                </wp:positionH>
                <wp:positionV relativeFrom="paragraph">
                  <wp:posOffset>31750</wp:posOffset>
                </wp:positionV>
                <wp:extent cx="284480" cy="0"/>
                <wp:effectExtent l="53340" t="11430" r="60960" b="1841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4480" cy="0"/>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6F4205A" id="Straight Arrow Connector 79" o:spid="_x0000_s1026" type="#_x0000_t32" style="position:absolute;margin-left:406.9pt;margin-top:2.5pt;width:22.4pt;height:0;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xJTAIAAIgEAAAOAAAAZHJzL2Uyb0RvYy54bWysVN1u2yAYvZ+0d0Dcp7ZTJ02sOlVlJ7vp&#10;tkjtHoAAjtH4E9A40bR33wdO03a7mablgvDzcTjncPDt3VFJdODOC6NrXFzlGHFNDRN6X+NvT5vJ&#10;AiMfiGZEGs1rfOIe360+frgdbMWnpjeScYcARPtqsDXuQ7BVlnnac0X8lbFcw2JnnCIBhm6fMUcG&#10;QFcym+b5PBuMY9YZyr2H2XZcxKuE33Wchq9d53lAssbALaTWpXYX22x1S6q9I7YX9EyD/AMLRYSG&#10;Qy9QLQkEPTvxB5QS1BlvunBFjcpM1wnKkwZQU+S/qXnsieVJC5jj7cUm//9g6ZfD1iHBanyzxEgT&#10;BXf0GBwR+z6ge+fMgBqjNfhoHIIS8GuwvoJtjd66qJge9aN9MPS7R9o0PdF7nng/nSxgFXFH9m5L&#10;HHgLp+6Gz4ZBDXkOJpl37JxCzsAlzco8/tIsmISO6cZOlxvjx4AoTE4XZbmAe6UvSxmpIkokZp0P&#10;n7hRKHZq7M+qLnKKhE4ODz5Ejq8b4mZtNkLKlA6p0VDj+fVspOONFCwuxjLv9rtGOnQgkK91e9Ne&#10;j4Jh5W2ZEgFSLoWq8WIUlpB7Tthas9QPREjoo5BsC06AkZLjeLTiDCPJ4X3F3shV6ng82ADsz70x&#10;bz+W+XK9WC/KSTmdrydl3raT+01TTuab4mbWXrdN0xY/o/SirHrBGNdRzEv2i/LvsnV+hWNqL+m/&#10;uJa9R0/2AtmX/0Q6pSIGYYzUzrDT1kV1MSAQ91R8fprxPb0dp6rXD8jqFwAAAP//AwBQSwMEFAAG&#10;AAgAAAAhABwGwqbdAAAACgEAAA8AAABkcnMvZG93bnJldi54bWxMj01PwkAQhu8m/ofNmHiDLZUg&#10;lG4JMfHkyWIP3obu9AO6H+kuUP+9Yzzocd5588wz+W4yg7jSGHpnFSzmCQiytdO9bRV8HF5naxAh&#10;otU4OEsKvijArri/yzHT7mbf6VrGVjDEhgwVdDH6TMpQd2QwzJ0ny7vGjQYjj2Mr9Yg3hptBpkmy&#10;kgZ7yxc69PTSUX0uL0bB+q2sN/uqquLGN026PHk8nD+VenyY9lsQkab4V4YffVaHgp2O7mJ1EAMz&#10;nlYpVxXMFs9LENz4TY4KUg5kkcv/LxTfAAAA//8DAFBLAQItABQABgAIAAAAIQC2gziS/gAAAOEB&#10;AAATAAAAAAAAAAAAAAAAAAAAAABbQ29udGVudF9UeXBlc10ueG1sUEsBAi0AFAAGAAgAAAAhADj9&#10;If/WAAAAlAEAAAsAAAAAAAAAAAAAAAAALwEAAF9yZWxzLy5yZWxzUEsBAi0AFAAGAAgAAAAhAOdi&#10;TElMAgAAiAQAAA4AAAAAAAAAAAAAAAAALgIAAGRycy9lMm9Eb2MueG1sUEsBAi0AFAAGAAgAAAAh&#10;ABwGwqbdAAAACgEAAA8AAAAAAAAAAAAAAAAApgQAAGRycy9kb3ducmV2LnhtbFBLBQYAAAAABAAE&#10;APMAAACwBQAAAAA=&#10;" strokecolor="#ed7d31" strokeweight=".5pt">
                <v:stroke endarrow="block" joinstyle="miter"/>
              </v:shape>
            </w:pict>
          </mc:Fallback>
        </mc:AlternateContent>
      </w:r>
      <w:r w:rsidRPr="004F61B8">
        <w:rPr>
          <w:rFonts w:eastAsia="Times New Roman"/>
          <w:noProof/>
          <w:szCs w:val="24"/>
        </w:rPr>
        <mc:AlternateContent>
          <mc:Choice Requires="wps">
            <w:drawing>
              <wp:anchor distT="0" distB="0" distL="114300" distR="114300" simplePos="0" relativeHeight="251663360" behindDoc="0" locked="0" layoutInCell="1" allowOverlap="1" wp14:anchorId="585EA8E8" wp14:editId="4282A718">
                <wp:simplePos x="0" y="0"/>
                <wp:positionH relativeFrom="column">
                  <wp:posOffset>4551045</wp:posOffset>
                </wp:positionH>
                <wp:positionV relativeFrom="paragraph">
                  <wp:posOffset>412115</wp:posOffset>
                </wp:positionV>
                <wp:extent cx="809625" cy="523875"/>
                <wp:effectExtent l="0" t="0" r="28575" b="2857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23875"/>
                        </a:xfrm>
                        <a:prstGeom prst="rect">
                          <a:avLst/>
                        </a:prstGeom>
                        <a:solidFill>
                          <a:srgbClr val="FFFFFF"/>
                        </a:solidFill>
                        <a:ln w="12700">
                          <a:solidFill>
                            <a:srgbClr val="70AD47"/>
                          </a:solidFill>
                          <a:miter lim="800000"/>
                          <a:headEnd/>
                          <a:tailEnd/>
                        </a:ln>
                      </wps:spPr>
                      <wps:txbx>
                        <w:txbxContent>
                          <w:p w:rsidR="00490FFF" w:rsidRDefault="00490FFF" w:rsidP="00A13623">
                            <w:pPr>
                              <w:jc w:val="center"/>
                            </w:pPr>
                            <w:r>
                              <w:t>Intensive rainfall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85EA8E8" id="Rectangle 75" o:spid="_x0000_s1029" style="position:absolute;left:0;text-align:left;margin-left:358.35pt;margin-top:32.45pt;width:63.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9LLwIAAFIEAAAOAAAAZHJzL2Uyb0RvYy54bWysVFFv0zAQfkfiP1h+p0mzdu2iplPVUoQ0&#10;YGLwAxzHSSwc25zdJuPX7+x0XQc8IfJg+Xznz999d5fV7dApchTgpNEFnU5SSoTmppK6Kej3b/t3&#10;S0qcZ7piymhR0Efh6O367ZtVb3ORmdaoSgBBEO3y3ha09d7mSeJ4KzrmJsYKjc7aQMc8mtAkFbAe&#10;0TuVZGl6nfQGKguGC+fwdDc66Tri17Xg/ktdO+GJKihy83GFuJZhTdYrljfAbCv5iQb7BxYdkxof&#10;PUPtmGfkAPIPqE5yMM7UfsJNl5i6llzEHDCbafpbNg8tsyLmguI4e5bJ/T9Y/vl4D0RWBV3MKdGs&#10;wxp9RdWYbpQgeIYC9dblGPdg7yGk6Oyd4T8c0WbbYpjYAJi+FaxCWtMQn7y6EAyHV0nZfzIVwrOD&#10;N1GroYYuAKIKZIgleTyXRAyecDxcpjfXGTLj6JpnV8uRUcLy58sWnP8gTEfCpqCA3CM4O945H8iw&#10;/DkkkjdKVnupVDSgKbcKyJFhd+zjF/ljjpdhSpMeU8sWaRqhXzndJcYi3exmi79hdNJjnyvZhZTC&#10;F4JYHmR7r6u490yqcY+clT7pGKQbS+CHcoiVugp3g6ylqR5RWDBjW+MY4qY18IuSHlu6oO7ngYGg&#10;RH3UWJyb6WwWZiAas/kiQwMuPeWlh2mOUAXlHigZja0fJ+dgQTYtvjWNemizwZLWMsr9wuuUADZu&#10;rMJpyMJkXNox6uVXsH4CAAD//wMAUEsDBBQABgAIAAAAIQACzcJC4QAAAAoBAAAPAAAAZHJzL2Rv&#10;d25yZXYueG1sTI/BTsMwEETvSPyDtUjcqNNgkjaNUyEkkDi0KKXq2Y23SSC2Q+w24e9ZTnBczdPM&#10;23w9mY5dcPCtsxLmswgY2srp1tYS9u/PdwtgPiirVecsSvhGD+vi+ipXmXajLfGyCzWjEuszJaEJ&#10;oc8491WDRvmZ69FSdnKDUYHOoeZ6UCOVm47HUZRwo1pLC43q8anB6nN3NhLK/eZr+fBaxiN/u9+c&#10;PrbmoPFFytub6XEFLOAU/mD41Sd1KMjp6M5We9ZJSOdJSqiERCyBEbAQIgZ2JFKkAniR8/8vFD8A&#10;AAD//wMAUEsBAi0AFAAGAAgAAAAhALaDOJL+AAAA4QEAABMAAAAAAAAAAAAAAAAAAAAAAFtDb250&#10;ZW50X1R5cGVzXS54bWxQSwECLQAUAAYACAAAACEAOP0h/9YAAACUAQAACwAAAAAAAAAAAAAAAAAv&#10;AQAAX3JlbHMvLnJlbHNQSwECLQAUAAYACAAAACEAjSz/Sy8CAABSBAAADgAAAAAAAAAAAAAAAAAu&#10;AgAAZHJzL2Uyb0RvYy54bWxQSwECLQAUAAYACAAAACEAAs3CQuEAAAAKAQAADwAAAAAAAAAAAAAA&#10;AACJBAAAZHJzL2Rvd25yZXYueG1sUEsFBgAAAAAEAAQA8wAAAJcFAAAAAA==&#10;" strokecolor="#70ad47" strokeweight="1pt">
                <v:textbox>
                  <w:txbxContent>
                    <w:p w:rsidR="00607B55" w:rsidRDefault="00607B55" w:rsidP="00A13623">
                      <w:pPr>
                        <w:jc w:val="center"/>
                      </w:pPr>
                      <w:r>
                        <w:t>Intensive rainfall</w:t>
                      </w:r>
                    </w:p>
                  </w:txbxContent>
                </v:textbox>
              </v:rect>
            </w:pict>
          </mc:Fallback>
        </mc:AlternateContent>
      </w:r>
      <w:r w:rsidRPr="004F61B8">
        <w:rPr>
          <w:rFonts w:eastAsia="Times New Roman"/>
          <w:noProof/>
          <w:szCs w:val="24"/>
        </w:rPr>
        <mc:AlternateContent>
          <mc:Choice Requires="wps">
            <w:drawing>
              <wp:anchor distT="0" distB="0" distL="114300" distR="114300" simplePos="0" relativeHeight="251661312" behindDoc="0" locked="0" layoutInCell="1" allowOverlap="1" wp14:anchorId="29512341" wp14:editId="28C23ECB">
                <wp:simplePos x="0" y="0"/>
                <wp:positionH relativeFrom="column">
                  <wp:posOffset>-11430</wp:posOffset>
                </wp:positionH>
                <wp:positionV relativeFrom="paragraph">
                  <wp:posOffset>259714</wp:posOffset>
                </wp:positionV>
                <wp:extent cx="781050" cy="1438275"/>
                <wp:effectExtent l="0" t="0" r="19050" b="2857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438275"/>
                        </a:xfrm>
                        <a:prstGeom prst="rect">
                          <a:avLst/>
                        </a:prstGeom>
                        <a:solidFill>
                          <a:srgbClr val="FFFFFF"/>
                        </a:solidFill>
                        <a:ln w="12700">
                          <a:solidFill>
                            <a:srgbClr val="70AD47"/>
                          </a:solidFill>
                          <a:miter lim="800000"/>
                          <a:headEnd/>
                          <a:tailEnd/>
                        </a:ln>
                      </wps:spPr>
                      <wps:txbx>
                        <w:txbxContent>
                          <w:p w:rsidR="00490FFF" w:rsidRDefault="00490FFF" w:rsidP="00A13623">
                            <w:pPr>
                              <w:jc w:val="center"/>
                            </w:pPr>
                            <w:r>
                              <w:t>Increased illness and death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9512341" id="Rectangle 71" o:spid="_x0000_s1030" style="position:absolute;left:0;text-align:left;margin-left:-.9pt;margin-top:20.45pt;width:61.5pt;height:1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OVLgIAAFMEAAAOAAAAZHJzL2Uyb0RvYy54bWysVMGO0zAQvSPxD5bvNElJSYmarqqWIqQF&#10;Vix8gOs4jYVjm7HbpHw9Y6ftdoETIgfL4xk/z7w3k8Xd0ClyFOCk0RXNJiklQnNTS72v6Lev21dz&#10;SpxnumbKaFHRk3D0bvnyxaK3pZia1qhaAEEQ7creVrT13pZJ4ngrOuYmxgqNzsZAxzyasE9qYD2i&#10;dyqZpumbpDdQWzBcOIenm9FJlxG/aQT3n5vGCU9URTE3H1eI6y6syXLByj0w20p+ToP9QxYdkxof&#10;vUJtmGfkAPIPqE5yMM40fsJNl5imkVzEGrCaLP2tmseWWRFrQXKcvdLk/h8s/3R8ACLrihYZJZp1&#10;qNEXZI3pvRIEz5Cg3roS4x7tA4QSnb03/Lsj2qxbDBMrANO3gtWYVoxPnl0IhsOrZNd/NDXCs4M3&#10;kauhgS4AIgtkiJKcrpKIwROOh8U8S2coHEdXlr+eT4tZSClh5eW2BeffC9ORsKkoYPIRnR3vnR9D&#10;LyExe6NkvZVKRQP2u7UCcmTYHtv4ndHdbZjSpMfnp0WaRuhnTneLUaSrTV78DaOTHhtdya6i8zR8&#10;IYiVgbd3uo57z6Qa91ie0ljlhbtRAz/shihVHu4G387UJ2QWzNjXOIe4aQ38pKTHnq6o+3FgIChR&#10;HzSq8zbL8zAE0chnxRQNuPXsbj1Mc4SqKPdAyWis/Tg6Bwty3+JbWeRDmxVq2shI91Ne5wKwc6Ng&#10;5ykLo3Frx6inf8HyFwAAAP//AwBQSwMEFAAGAAgAAAAhAO23wbHgAAAACQEAAA8AAABkcnMvZG93&#10;bnJldi54bWxMj0FPwkAUhO8m/ofNM/EG21ZEqH0lxkQTD2AKxPPSfbTV7tvaXWj99y4nPU5mMvNN&#10;thpNK87Uu8YyQjyNQBCXVjdcIex3L5MFCOcVa9VaJoQfcrDKr68ylWo7cEHnra9EKGGXKoTa+y6V&#10;0pU1GeWmtiMO3tH2Rvkg+0rqXg2h3LQyiaK5NKrhsFCrjp5rKr+2J4NQ7Nffy/u3Ihnk+936+Lkx&#10;H5peEW9vxqdHEJ5G/xeGC35AhzwwHeyJtRMtwiQO5B5hFi1BXPwkTkAcEJL5wwxknsn/D/JfAAAA&#10;//8DAFBLAQItABQABgAIAAAAIQC2gziS/gAAAOEBAAATAAAAAAAAAAAAAAAAAAAAAABbQ29udGVu&#10;dF9UeXBlc10ueG1sUEsBAi0AFAAGAAgAAAAhADj9If/WAAAAlAEAAAsAAAAAAAAAAAAAAAAALwEA&#10;AF9yZWxzLy5yZWxzUEsBAi0AFAAGAAgAAAAhAFyWc5UuAgAAUwQAAA4AAAAAAAAAAAAAAAAALgIA&#10;AGRycy9lMm9Eb2MueG1sUEsBAi0AFAAGAAgAAAAhAO23wbHgAAAACQEAAA8AAAAAAAAAAAAAAAAA&#10;iAQAAGRycy9kb3ducmV2LnhtbFBLBQYAAAAABAAEAPMAAACVBQAAAAA=&#10;" strokecolor="#70ad47" strokeweight="1pt">
                <v:textbox>
                  <w:txbxContent>
                    <w:p w:rsidR="00607B55" w:rsidRDefault="00607B55" w:rsidP="00A13623">
                      <w:pPr>
                        <w:jc w:val="center"/>
                      </w:pPr>
                      <w:r>
                        <w:t>Increased illness and death</w:t>
                      </w:r>
                    </w:p>
                  </w:txbxContent>
                </v:textbox>
              </v:rect>
            </w:pict>
          </mc:Fallback>
        </mc:AlternateContent>
      </w:r>
      <w:r w:rsidRPr="004F61B8">
        <w:rPr>
          <w:rFonts w:eastAsia="Times New Roman"/>
          <w:noProof/>
          <w:szCs w:val="24"/>
        </w:rPr>
        <mc:AlternateContent>
          <mc:Choice Requires="wps">
            <w:drawing>
              <wp:anchor distT="0" distB="0" distL="114300" distR="114300" simplePos="0" relativeHeight="251664384" behindDoc="0" locked="0" layoutInCell="1" allowOverlap="1" wp14:anchorId="3EEFC4D8" wp14:editId="0F5F56CF">
                <wp:simplePos x="0" y="0"/>
                <wp:positionH relativeFrom="column">
                  <wp:posOffset>3428365</wp:posOffset>
                </wp:positionH>
                <wp:positionV relativeFrom="paragraph">
                  <wp:posOffset>423862</wp:posOffset>
                </wp:positionV>
                <wp:extent cx="1009650" cy="819150"/>
                <wp:effectExtent l="10795" t="12065" r="8255" b="698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819150"/>
                        </a:xfrm>
                        <a:prstGeom prst="rect">
                          <a:avLst/>
                        </a:prstGeom>
                        <a:solidFill>
                          <a:srgbClr val="FFFFFF"/>
                        </a:solidFill>
                        <a:ln w="12700">
                          <a:solidFill>
                            <a:srgbClr val="70AD47"/>
                          </a:solidFill>
                          <a:miter lim="800000"/>
                          <a:headEnd/>
                          <a:tailEnd/>
                        </a:ln>
                      </wps:spPr>
                      <wps:txbx>
                        <w:txbxContent>
                          <w:p w:rsidR="00490FFF" w:rsidRDefault="00490FFF" w:rsidP="00A13623">
                            <w:pPr>
                              <w:jc w:val="center"/>
                            </w:pPr>
                            <w:r>
                              <w:t>More frequent and severe drought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EEFC4D8" id="Rectangle 74" o:spid="_x0000_s1031" style="position:absolute;left:0;text-align:left;margin-left:269.95pt;margin-top:33.35pt;width:79.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9LgIAAFMEAAAOAAAAZHJzL2Uyb0RvYy54bWysVFGP0zAMfkfiP0R5Z22n7Xar1p2mjSGk&#10;gztx8APSNG0j0iQ42drx63HS3W4HPCH6ENmx/cX+bHd1N3SKHAU4aXRBs0lKidDcVFI3Bf32df/u&#10;lhLnma6YMloU9CQcvVu/fbPqbS6mpjWqEkAQRLu8twVtvbd5kjjeio65ibFCo7E20DGPKjRJBaxH&#10;9E4l0zS9SXoDlQXDhXN4uxuNdB3x61pw/1DXTniiCoq5+XhCPMtwJusVyxtgtpX8nAb7hyw6JjU+&#10;eoHaMc/IAeQfUJ3kYJyp/YSbLjF1LbmINWA1WfpbNU8tsyLWguQ4e6HJ/T9Y/vn4CERWBV3MKNGs&#10;wx59QdaYbpQgeIcE9dbl6PdkHyGU6Oy94d8d0WbbopvYAJi+FazCtLLgn7wKCIrDUFL2n0yF8Ozg&#10;TeRqqKELgMgCGWJLTpeWiMETjpdZmi5v5tg5jrbbbJmhHJ5g+XO0Bec/CNORIBQUMPmIzo73zo+u&#10;zy4xe6NktZdKRQWacquAHBmOxz5+Z3R37aY06TGV6SJNI/Qro7vGWKSb3WzxN4xOehx0JTssIw1f&#10;cGJ54O29rqLsmVSjjOUpfSYycDf2wA/lEFs1D7GB19JUJ2QWzDjXuIcotAZ+UtLjTBfU/TgwEJSo&#10;jxq7s8xms7AEUZnNF1NU4NpSXluY5ghVUO6BklHZ+nF1DhZk0+JbWeRDmw32tJaR7pe8zgXg5MaG&#10;nbcsrMa1Hr1e/gXrXwAAAP//AwBQSwMEFAAGAAgAAAAhAOnn9F/gAAAACgEAAA8AAABkcnMvZG93&#10;bnJldi54bWxMj8FOwzAMhu9IvENkJG4s3aZ2a2k6ISSQOAzUMXHOGq/taJzSZGt5e8wJjrY//f7+&#10;fDPZTlxw8K0jBfNZBAKpcqalWsH+/eluDcIHTUZ3jlDBN3rYFNdXuc6MG6nEyy7UgkPIZ1pBE0Kf&#10;SemrBq32M9cj8e3oBqsDj0MtzaBHDredXERRIq1uiT80usfHBqvP3dkqKPfbrzR+KRejfFtuj6dX&#10;+2HwWanbm+nhHkTAKfzB8KvP6lCw08GdyXjRKYiXacqogiRZgWAgSde8ODCZxiuQRS7/Vyh+AAAA&#10;//8DAFBLAQItABQABgAIAAAAIQC2gziS/gAAAOEBAAATAAAAAAAAAAAAAAAAAAAAAABbQ29udGVu&#10;dF9UeXBlc10ueG1sUEsBAi0AFAAGAAgAAAAhADj9If/WAAAAlAEAAAsAAAAAAAAAAAAAAAAALwEA&#10;AF9yZWxzLy5yZWxzUEsBAi0AFAAGAAgAAAAhAMr6YX0uAgAAUwQAAA4AAAAAAAAAAAAAAAAALgIA&#10;AGRycy9lMm9Eb2MueG1sUEsBAi0AFAAGAAgAAAAhAOnn9F/gAAAACgEAAA8AAAAAAAAAAAAAAAAA&#10;iAQAAGRycy9kb3ducmV2LnhtbFBLBQYAAAAABAAEAPMAAACVBQAAAAA=&#10;" strokecolor="#70ad47" strokeweight="1pt">
                <v:textbox>
                  <w:txbxContent>
                    <w:p w:rsidR="00607B55" w:rsidRDefault="00607B55" w:rsidP="00A13623">
                      <w:pPr>
                        <w:jc w:val="center"/>
                      </w:pPr>
                      <w:r>
                        <w:t>More frequent and severe drought</w:t>
                      </w:r>
                    </w:p>
                  </w:txbxContent>
                </v:textbox>
              </v:rect>
            </w:pict>
          </mc:Fallback>
        </mc:AlternateContent>
      </w:r>
      <w:r w:rsidR="00A13623" w:rsidRPr="004F61B8">
        <w:rPr>
          <w:rFonts w:eastAsia="Times New Roman"/>
          <w:noProof/>
          <w:szCs w:val="24"/>
        </w:rPr>
        <mc:AlternateContent>
          <mc:Choice Requires="wps">
            <w:drawing>
              <wp:anchor distT="0" distB="0" distL="114300" distR="114300" simplePos="0" relativeHeight="251694080" behindDoc="0" locked="0" layoutInCell="1" allowOverlap="1" wp14:anchorId="5791E97D" wp14:editId="13B73349">
                <wp:simplePos x="0" y="0"/>
                <wp:positionH relativeFrom="column">
                  <wp:posOffset>1247775</wp:posOffset>
                </wp:positionH>
                <wp:positionV relativeFrom="paragraph">
                  <wp:posOffset>17780</wp:posOffset>
                </wp:positionV>
                <wp:extent cx="0" cy="218440"/>
                <wp:effectExtent l="59055" t="12065" r="55245" b="1714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CCBB47" id="Straight Arrow Connector 76" o:spid="_x0000_s1026" type="#_x0000_t32" style="position:absolute;margin-left:98.25pt;margin-top:1.4pt;width:0;height:1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gQPQIAAG0EAAAOAAAAZHJzL2Uyb0RvYy54bWysVMFu2zAMvQ/YPwi6p45TN02NOkVhJ7t0&#10;a4F2H6BIcixMFgVJjRMM+/dRcpK122UYdpEpiXx8JJ98e7fvNdlJ5xWYiuYXU0qk4SCU2Vb068t6&#10;sqDEB2YE02BkRQ/S07vlxw+3gy3lDDrQQjqCIMaXg61oF4Its8zzTvbMX4CVBi9bcD0LuHXbTDg2&#10;IHqvs9l0Os8GcMI64NJ7PG3GS7pM+G0reXhsWy8D0RVFbiGtLq2buGbLW1ZuHbOd4kca7B9Y9EwZ&#10;THqGalhg5NWpP6B6xR14aMMFhz6DtlVcphqwmnz6WzXPHbMy1YLN8fbcJv//YPmX3ZMjSlT0ek6J&#10;YT3O6Dk4prZdIPfOwUBqMAb7CI6gC/ZrsL7EsNo8uVgx35tn+wD8mycG6o6ZrUy8Xw4WsfIYkb0L&#10;iRtvMetm+AwCfdhrgNS8fev6CIltIfs0o8N5RnIfCB8POZ7O8kVRpPFlrDzFWefDJwk9iUZF/bGO&#10;cwF5ysJ2Dz5EVqw8BcSkBtZK66QHbchQ0Zur2VUK8KCViJfRzbvtptaO7BgqatVcN5djiXjz1s3B&#10;qxEJrJNMrI52YEqjTULqTXAKu6Uljdl6KSjREh9RtEZ62sSMWDkSPlqjqL7fTG9Wi9WimBSz+WpS&#10;TJtmcr+ui8l8nV9fNZdNXTf5j0g+L8pOCSFN5H8SeF78nYCOT22U5lni50Zl79FTR5Hs6ZtIp9HH&#10;aY+62YA4PLlYXVQBajo5H99ffDRv98nr119i+RMAAP//AwBQSwMEFAAGAAgAAAAhAKWtFPPYAAAA&#10;CAEAAA8AAABkcnMvZG93bnJldi54bWxMj81OwzAQhO9IvIO1SNyoQxBtSeNUCMmcuBDauxtvkwh7&#10;HcVumr49Wy5w/DSj+Sm3s3diwjH2gRQ8LjIQSE2wPbUKdl/6YQ0iJkPWuECo4IIRttXtTWkKG870&#10;iVOdWsEhFAujoEtpKKSMTYfexEUYkFg7htGbxDi20o7mzOHeyTzLltKbnrihMwO+ddh81yevYNwT&#10;1vp92ulcr0K/X+v28uGUur+bXzcgEs7pzwzX+TwdKt50CCeyUTjml+UzWxXk/OCq//JBwdMqB1mV&#10;8v+B6gcAAP//AwBQSwECLQAUAAYACAAAACEAtoM4kv4AAADhAQAAEwAAAAAAAAAAAAAAAAAAAAAA&#10;W0NvbnRlbnRfVHlwZXNdLnhtbFBLAQItABQABgAIAAAAIQA4/SH/1gAAAJQBAAALAAAAAAAAAAAA&#10;AAAAAC8BAABfcmVscy8ucmVsc1BLAQItABQABgAIAAAAIQCnslgQPQIAAG0EAAAOAAAAAAAAAAAA&#10;AAAAAC4CAABkcnMvZTJvRG9jLnhtbFBLAQItABQABgAIAAAAIQClrRTz2AAAAAgBAAAPAAAAAAAA&#10;AAAAAAAAAJcEAABkcnMvZG93bnJldi54bWxQSwUGAAAAAAQABADzAAAAnAUAAAAA&#10;" strokecolor="#ed7d31">
                <v:stroke endarrow="block"/>
              </v:shape>
            </w:pict>
          </mc:Fallback>
        </mc:AlternateContent>
      </w:r>
      <w:r w:rsidR="00A13623" w:rsidRPr="004F61B8">
        <w:rPr>
          <w:rFonts w:eastAsia="Times New Roman"/>
          <w:noProof/>
          <w:szCs w:val="24"/>
        </w:rPr>
        <mc:AlternateContent>
          <mc:Choice Requires="wps">
            <w:drawing>
              <wp:anchor distT="0" distB="0" distL="114300" distR="114300" simplePos="0" relativeHeight="251667456" behindDoc="0" locked="0" layoutInCell="1" allowOverlap="1" wp14:anchorId="763726F2" wp14:editId="3CDE114B">
                <wp:simplePos x="0" y="0"/>
                <wp:positionH relativeFrom="column">
                  <wp:posOffset>1966595</wp:posOffset>
                </wp:positionH>
                <wp:positionV relativeFrom="paragraph">
                  <wp:posOffset>265430</wp:posOffset>
                </wp:positionV>
                <wp:extent cx="1171575" cy="1209675"/>
                <wp:effectExtent l="6350" t="12065" r="12700" b="698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209675"/>
                        </a:xfrm>
                        <a:prstGeom prst="rect">
                          <a:avLst/>
                        </a:prstGeom>
                        <a:solidFill>
                          <a:srgbClr val="FFFFFF"/>
                        </a:solidFill>
                        <a:ln w="12700">
                          <a:solidFill>
                            <a:srgbClr val="70AD47"/>
                          </a:solidFill>
                          <a:miter lim="800000"/>
                          <a:headEnd/>
                          <a:tailEnd/>
                        </a:ln>
                      </wps:spPr>
                      <wps:txbx>
                        <w:txbxContent>
                          <w:p w:rsidR="00490FFF" w:rsidRDefault="00490FFF" w:rsidP="00A13623">
                            <w:r>
                              <w:t>Habitat damage [increase sea level/inland flooding, warming increasing]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63726F2" id="Rectangle 72" o:spid="_x0000_s1032" style="position:absolute;left:0;text-align:left;margin-left:154.85pt;margin-top:20.9pt;width:92.25pt;height:9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WHLwIAAFQEAAAOAAAAZHJzL2Uyb0RvYy54bWysVFGP0zAMfkfiP0R5Z22nbb2r1p2mjSGk&#10;gztx8APSNG0j0iQ42brx63HS3W4HPCH6EMWx/dn+bHd5d+wVOQhw0uiSZpOUEqG5qaVuS/rt6+7d&#10;DSXOM10zZbQo6Uk4erd6+2Y52EJMTWdULYAgiHbFYEvaeW+LJHG8Ez1zE2OFRmVjoGceRWiTGtiA&#10;6L1Kpmm6SAYDtQXDhXP4uh2VdBXxm0Zw/9A0TniiSoq5+XhCPKtwJqslK1pgtpP8nAb7hyx6JjUG&#10;vUBtmWdkD/IPqF5yMM40fsJNn5imkVzEGrCaLP2tmqeOWRFrQXKcvdDk/h8s/3x4BCLrkuZTSjTr&#10;sUdfkDWmWyUIviFBg3UF2j3ZRwglOntv+HdHtNl0aCbWAGboBKsxrSzYJ68cguDQlVTDJ1MjPNt7&#10;E7k6NtAHQGSBHGNLTpeWiKMnHB+zLM/m+ZwSjrpsmt4uUAgxWPHsbsH5D8L0JFxKCph9hGeHe+dH&#10;02eTmL5Rst5JpaIAbbVRQA4M52MXvzO6uzZTmgwhfJ6mEfqV0l1j5Ol6O8v/htFLj5OuZF/SmzR8&#10;wYgVgbj3uo53z6Qa71ie0mcmA3ljE/yxOsZeLYJvILYy9QmpBTMONi4iXjoDPykZcKhL6n7sGQhK&#10;1EeN7bnNZrOwBVGYzfMpCnCtqa41THOEKin3QMkobPy4O3sLsu0wVhb50GaNTW1kpPslr3MBOLqx&#10;Yec1C7txLUerl5/B6hcAAAD//wMAUEsDBBQABgAIAAAAIQD4hRty4QAAAAoBAAAPAAAAZHJzL2Rv&#10;d25yZXYueG1sTI9NT4NAEIbvJv6HzZh4s0sBP0CGxpho4qE11Mbzlp0Cys4iuy34711PepzMk/d9&#10;3mI1m16caHSdZYTlIgJBXFvdcYOwe3u6ugPhvGKtesuE8E0OVuX5WaFybSeu6LT1jQgh7HKF0Ho/&#10;5FK6uiWj3MIOxOF3sKNRPpxjI/WophBuehlH0Y00quPQ0KqBHluqP7dHg1Dt1l/Z9UsVT/I1WR8+&#10;NuZd0zPi5cX8cA/C0+z/YPjVD+pQBqe9PbJ2okdIouw2oAjpMkwIQJqlMYg9QpzECciykP8nlD8A&#10;AAD//wMAUEsBAi0AFAAGAAgAAAAhALaDOJL+AAAA4QEAABMAAAAAAAAAAAAAAAAAAAAAAFtDb250&#10;ZW50X1R5cGVzXS54bWxQSwECLQAUAAYACAAAACEAOP0h/9YAAACUAQAACwAAAAAAAAAAAAAAAAAv&#10;AQAAX3JlbHMvLnJlbHNQSwECLQAUAAYACAAAACEApQmFhy8CAABUBAAADgAAAAAAAAAAAAAAAAAu&#10;AgAAZHJzL2Uyb0RvYy54bWxQSwECLQAUAAYACAAAACEA+IUbcuEAAAAKAQAADwAAAAAAAAAAAAAA&#10;AACJBAAAZHJzL2Rvd25yZXYueG1sUEsFBgAAAAAEAAQA8wAAAJcFAAAAAA==&#10;" strokecolor="#70ad47" strokeweight="1pt">
                <v:textbox>
                  <w:txbxContent>
                    <w:p w:rsidR="00607B55" w:rsidRDefault="00607B55" w:rsidP="00A13623">
                      <w:r>
                        <w:t>Habitat damage [increase sea level/inland flooding, warming increasing]</w:t>
                      </w:r>
                    </w:p>
                  </w:txbxContent>
                </v:textbox>
              </v:rect>
            </w:pict>
          </mc:Fallback>
        </mc:AlternateContent>
      </w:r>
      <w:r w:rsidR="00A13623" w:rsidRPr="004F61B8">
        <w:rPr>
          <w:rFonts w:eastAsia="Times New Roman"/>
          <w:noProof/>
          <w:szCs w:val="24"/>
        </w:rPr>
        <mc:AlternateContent>
          <mc:Choice Requires="wps">
            <w:drawing>
              <wp:anchor distT="0" distB="0" distL="114300" distR="114300" simplePos="0" relativeHeight="251665408" behindDoc="0" locked="0" layoutInCell="1" allowOverlap="1" wp14:anchorId="2E4A3BFF" wp14:editId="70EC5FA1">
                <wp:simplePos x="0" y="0"/>
                <wp:positionH relativeFrom="column">
                  <wp:posOffset>791845</wp:posOffset>
                </wp:positionH>
                <wp:positionV relativeFrom="paragraph">
                  <wp:posOffset>255905</wp:posOffset>
                </wp:positionV>
                <wp:extent cx="819150" cy="533400"/>
                <wp:effectExtent l="12700" t="12065" r="6350" b="698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33400"/>
                        </a:xfrm>
                        <a:prstGeom prst="rect">
                          <a:avLst/>
                        </a:prstGeom>
                        <a:solidFill>
                          <a:srgbClr val="FFFFFF"/>
                        </a:solidFill>
                        <a:ln w="12700">
                          <a:solidFill>
                            <a:srgbClr val="70AD47"/>
                          </a:solidFill>
                          <a:miter lim="800000"/>
                          <a:headEnd/>
                          <a:tailEnd/>
                        </a:ln>
                      </wps:spPr>
                      <wps:txbx>
                        <w:txbxContent>
                          <w:p w:rsidR="00490FFF" w:rsidRDefault="00490FFF" w:rsidP="00A13623">
                            <w:pPr>
                              <w:jc w:val="center"/>
                            </w:pPr>
                            <w:r>
                              <w:t>Ecosystem change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E4A3BFF" id="Rectangle 70" o:spid="_x0000_s1033" style="position:absolute;left:0;text-align:left;margin-left:62.35pt;margin-top:20.15pt;width:64.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WvLAIAAFIEAAAOAAAAZHJzL2Uyb0RvYy54bWysVNuO0zAQfUfiHyy/0yTdlu5GTVdVSxHS&#10;AisWPsBxnMTCN8Zu0+XrGTvdbrmIB0QeLI9nfHzmzEyWt0etyEGAl9ZUtJjklAjDbSNNV9Evn3ev&#10;rinxgZmGKWtERR+Fp7erly+WgyvF1PZWNQIIghhfDq6ifQiuzDLPe6GZn1gnDDpbC5oFNKHLGmAD&#10;omuVTfP8dTZYaBxYLrzH0+3opKuE37aCh49t60UgqqLILaQV0lrHNVstWdkBc73kJxrsH1hoJg0+&#10;eobassDIHuRvUFpysN62YcKtzmzbSi5SDphNkf+SzUPPnEi5oDjenWXy/w+WfzjcA5FNRRcoj2Ea&#10;a/QJVWOmU4LgGQo0OF9i3IO7h5iid3eWf/XE2E2PYWINYIdesAZpFTE+++lCNDxeJfXw3jYIz/bB&#10;Jq2OLegIiCqQYyrJ47kk4hgIx8Pr4qaYIzOOrvnV1SxPjDJWPl124MNbYTWJm4oCck/g7HDnQyTD&#10;yqeQRN4q2eykUsmArt4oIAeG3bFLX+KPOV6GKUMGTG26wMf/jrHI19vZ4k8YWgbscyU1ppTHLwax&#10;Msr2xjRpH5hU4x45K3PSMUo3liAc6+NYqXg3ylrb5hGFBTu2NY4hbnoL3ykZsKUr6r/tGQhK1DuD&#10;xbkpZrM4A8mYzRdTNODSU196mOEIVVEegJLR2IRxcvYOZNfjW0XSw9g1lrSVSe5nXqcEsHFTFU5D&#10;Fifj0k5Rz7+C1Q8AAAD//wMAUEsDBBQABgAIAAAAIQDqVdX73wAAAAoBAAAPAAAAZHJzL2Rvd25y&#10;ZXYueG1sTI/BTsMwEETvSP0Ha5G4UYekBZrGqRASSBxalFJxduNtkhKvQ+w24e9ZuMBxdp5mZ7LV&#10;aFtxxt43jhTcTCMQSKUzDVUKdm9P1/cgfNBkdOsIFXyhh1U+uch0atxABZ63oRIcQj7VCuoQulRK&#10;X9ZotZ+6Dom9g+utDiz7SppeDxxuWxlH0a20uiH+UOsOH2ssP7Ynq6DYrT8X85ciHuRrsj4cN/bd&#10;4LNSV5fjwxJEwDH8wfBTn6tDzp327kTGi5Z1PLtjVMEsSkAwEM8TPux/nQRknsn/E/JvAAAA//8D&#10;AFBLAQItABQABgAIAAAAIQC2gziS/gAAAOEBAAATAAAAAAAAAAAAAAAAAAAAAABbQ29udGVudF9U&#10;eXBlc10ueG1sUEsBAi0AFAAGAAgAAAAhADj9If/WAAAAlAEAAAsAAAAAAAAAAAAAAAAALwEAAF9y&#10;ZWxzLy5yZWxzUEsBAi0AFAAGAAgAAAAhAJhpta8sAgAAUgQAAA4AAAAAAAAAAAAAAAAALgIAAGRy&#10;cy9lMm9Eb2MueG1sUEsBAi0AFAAGAAgAAAAhAOpV1fvfAAAACgEAAA8AAAAAAAAAAAAAAAAAhgQA&#10;AGRycy9kb3ducmV2LnhtbFBLBQYAAAAABAAEAPMAAACSBQAAAAA=&#10;" strokecolor="#70ad47" strokeweight="1pt">
                <v:textbox>
                  <w:txbxContent>
                    <w:p w:rsidR="00607B55" w:rsidRDefault="00607B55" w:rsidP="00A13623">
                      <w:pPr>
                        <w:jc w:val="center"/>
                      </w:pPr>
                      <w:r>
                        <w:t>Ecosystem change</w:t>
                      </w:r>
                    </w:p>
                  </w:txbxContent>
                </v:textbox>
              </v:rect>
            </w:pict>
          </mc:Fallback>
        </mc:AlternateContent>
      </w:r>
    </w:p>
    <w:p w:rsidR="00A13623" w:rsidRPr="004F61B8" w:rsidRDefault="00A13623" w:rsidP="00023908">
      <w:pPr>
        <w:pBdr>
          <w:top w:val="single" w:sz="12" w:space="1" w:color="auto"/>
          <w:left w:val="single" w:sz="12" w:space="4" w:color="auto"/>
          <w:bottom w:val="single" w:sz="12" w:space="1" w:color="auto"/>
          <w:right w:val="single" w:sz="12" w:space="0" w:color="auto"/>
        </w:pBdr>
        <w:spacing w:after="0"/>
        <w:rPr>
          <w:rFonts w:eastAsia="Times New Roman"/>
          <w:szCs w:val="24"/>
          <w:lang w:val="en-GB" w:eastAsia="en-GB"/>
        </w:rPr>
      </w:pPr>
    </w:p>
    <w:p w:rsidR="00A13623" w:rsidRPr="004F61B8" w:rsidRDefault="003F1328" w:rsidP="00023908">
      <w:pPr>
        <w:pBdr>
          <w:top w:val="single" w:sz="12" w:space="1" w:color="auto"/>
          <w:left w:val="single" w:sz="12" w:space="4" w:color="auto"/>
          <w:bottom w:val="single" w:sz="12" w:space="1" w:color="auto"/>
          <w:right w:val="single" w:sz="12" w:space="0" w:color="auto"/>
        </w:pBdr>
        <w:spacing w:after="0"/>
        <w:rPr>
          <w:rFonts w:eastAsia="Times New Roman"/>
          <w:szCs w:val="24"/>
          <w:lang w:val="en-GB" w:eastAsia="en-GB"/>
        </w:rPr>
      </w:pPr>
      <w:r w:rsidRPr="004F61B8">
        <w:rPr>
          <w:rFonts w:eastAsia="Times New Roman"/>
          <w:noProof/>
          <w:szCs w:val="24"/>
        </w:rPr>
        <mc:AlternateContent>
          <mc:Choice Requires="wps">
            <w:drawing>
              <wp:anchor distT="0" distB="0" distL="114300" distR="114300" simplePos="0" relativeHeight="251686912" behindDoc="0" locked="0" layoutInCell="1" allowOverlap="1" wp14:anchorId="371D93F5" wp14:editId="04C1EA36">
                <wp:simplePos x="0" y="0"/>
                <wp:positionH relativeFrom="column">
                  <wp:posOffset>4036695</wp:posOffset>
                </wp:positionH>
                <wp:positionV relativeFrom="paragraph">
                  <wp:posOffset>285750</wp:posOffset>
                </wp:positionV>
                <wp:extent cx="47625" cy="457200"/>
                <wp:effectExtent l="38100" t="0" r="66675" b="571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457200"/>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45778D6" id="Straight Arrow Connector 67" o:spid="_x0000_s1026" type="#_x0000_t32" style="position:absolute;margin-left:317.85pt;margin-top:22.5pt;width:3.7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5B/SQIAAH4EAAAOAAAAZHJzL2Uyb0RvYy54bWysVMtu2zAQvBfoPxC8O5Ic+REhchBIdi9p&#10;EyDpB9AkZRHlCyRj2Sj6711Stpu0l6KoDhSpfc5wVrd3ByXRnjsvjK5xcZVjxDU1TOhdjb++bCZL&#10;jHwgmhFpNK/xkXt8t/r44XawFZ+a3kjGHYIk2leDrXEfgq2yzNOeK+KvjOUajJ1xigQ4ul3GHBkg&#10;u5LZNM/n2WAcs85Q7j18bUcjXqX8XcdpeOw6zwOSNYbeQlpdWrdxzVa3pNo5YntBT22Qf+hCEaGh&#10;6CVVSwJBr078kUoJ6ow3XbiiRmWm6wTlCQOgKfLf0Dz3xPKEBcjx9kKT/39p6Zf9k0OC1Xi+wEgT&#10;BXf0HBwRuz6ge+fMgBqjNfBoHAIX4GuwvoKwRj+5iJge9LN9MPSbR9o0PdE7nvp+OVrIVcSI7F1I&#10;PHgLVbfDZ8PAh7wGk8g7dE7FlEALOqQ7Ol7uiB8CovCxXMynM4woWMrZAiSQCpDqHGudD5+4UShu&#10;auxPWC4gilSJ7B98iJ2R6hwQC2uzEVImTUiNBiDlepanAG+kYNEY3bzbbRvp0J6Aqtbtor0eYYLl&#10;rZsSAbQtharxMo/PqLaeE7bWLFUJREjYo5DICk4AfZLjWFpxhpHkMFVxN/YqdSwPVED3p92osu83&#10;+c16uV6Wk3I6X0/KvG0n95umnMw3xWLWXrdN0xY/IpKirHrBGNcRzFnxRfl3ijrN3qjVi+YvrGXv&#10;syd6odnzOzWdtBCvfxTS1rDjk4vooixA5Mn5NJBxit6ek9ev38bqJwAAAP//AwBQSwMEFAAGAAgA&#10;AAAhAD55OsLeAAAACgEAAA8AAABkcnMvZG93bnJldi54bWxMj8tOwzAQRfdI/IM1SOyo01dapXEq&#10;FKB0wYbAB0zjIY6I7Sh2m/D3DCu6HM3Ruffm+8l24kJDaL1TMJ8lIMjVXreuUfD58fKwBREiOo2d&#10;d6TghwLsi9ubHDPtR/dOlyo2giUuZKjAxNhnUobakMUw8z05/n35wWLkc2ikHnBkue3kIklSabF1&#10;nGCwp9JQ/V2drYJUkz60r2/NsS9HLKuDeT4+TUrd302POxCRpvgPw199rg4Fdzr5s9NBdOxYrjeM&#10;KliteRMD6Wq5AHFicr5JQBa5vJ5Q/AIAAP//AwBQSwECLQAUAAYACAAAACEAtoM4kv4AAADhAQAA&#10;EwAAAAAAAAAAAAAAAAAAAAAAW0NvbnRlbnRfVHlwZXNdLnhtbFBLAQItABQABgAIAAAAIQA4/SH/&#10;1gAAAJQBAAALAAAAAAAAAAAAAAAAAC8BAABfcmVscy8ucmVsc1BLAQItABQABgAIAAAAIQCI25B/&#10;SQIAAH4EAAAOAAAAAAAAAAAAAAAAAC4CAABkcnMvZTJvRG9jLnhtbFBLAQItABQABgAIAAAAIQA+&#10;eTrC3gAAAAoBAAAPAAAAAAAAAAAAAAAAAKMEAABkcnMvZG93bnJldi54bWxQSwUGAAAAAAQABADz&#10;AAAArgUAAAAA&#10;" strokecolor="#ed7d31" strokeweight=".5pt">
                <v:stroke endarrow="block" joinstyle="miter"/>
              </v:shape>
            </w:pict>
          </mc:Fallback>
        </mc:AlternateContent>
      </w:r>
      <w:r w:rsidR="00C2660C" w:rsidRPr="004F61B8">
        <w:rPr>
          <w:rFonts w:eastAsia="Times New Roman"/>
          <w:noProof/>
          <w:szCs w:val="24"/>
        </w:rPr>
        <mc:AlternateContent>
          <mc:Choice Requires="wps">
            <w:drawing>
              <wp:anchor distT="0" distB="0" distL="114300" distR="114300" simplePos="0" relativeHeight="251684864" behindDoc="0" locked="0" layoutInCell="1" allowOverlap="1" wp14:anchorId="1E42C2AE" wp14:editId="0233555F">
                <wp:simplePos x="0" y="0"/>
                <wp:positionH relativeFrom="column">
                  <wp:posOffset>5042535</wp:posOffset>
                </wp:positionH>
                <wp:positionV relativeFrom="paragraph">
                  <wp:posOffset>164465</wp:posOffset>
                </wp:positionV>
                <wp:extent cx="0" cy="257175"/>
                <wp:effectExtent l="53340" t="12065" r="60960" b="1651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3FE96B" id="Straight Arrow Connector 68" o:spid="_x0000_s1026" type="#_x0000_t32" style="position:absolute;margin-left:397.05pt;margin-top:12.95pt;width:0;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6RRAIAAHoEAAAOAAAAZHJzL2Uyb0RvYy54bWysVMtu2zAQvBfoPxC8O5Icx3GEyEEg2b2k&#10;jQGnH0CTlESUL5CMZaPov3dJ2W7SXoqiPtB87M7uDIe6fzgoifbceWF0hYurHCOuqWFCdxX++rKe&#10;LDDygWhGpNG8wkfu8cPy44f7wZZ8anojGXcIQLQvB1vhPgRbZpmnPVfEXxnLNRy2xikSYOm6jDky&#10;ALqS2TTP59lgHLPOUO497DbjIV4m/LblNDy3recByQpDbyGNLo27OGbLe1J2jthe0FMb5B+6UERo&#10;KHqBakgg6NWJP6CUoM5404YralRm2lZQnjgAmyL/jc22J5YnLiCOtxeZ/P+DpV/2G4cEq/AcbkoT&#10;BXe0DY6Irg/o0TkzoNpoDToahyAE9BqsLyGt1hsXGdOD3tonQ795pE3dE93x1PfL0QJWETOydylx&#10;4S1U3Q2fDYMY8hpMEu/QOhUhQRZ0SHd0vNwRPwREx00Ku9Ob2+L2JoGT8pxnnQ+fuFEoTirsTzwu&#10;BIpUheyffIhdkfKcEItqsxZSJj9IjQYQ5PomTwneSMHiYQzzrtvV0qE9AUetmtvmeqQIJ2/DlAjg&#10;aylUhRd5/I1O6zlhK81SlUCEhDkKSajgBEgnOY6lFWcYSQ4vKs7GXqWO5UEG6P40Gx32/S6/Wy1W&#10;i9lkNp2vJrO8aSaP63o2ma9Boua6qeum+BGZFLOyF4xxHcmc3V7M/s5Np3c3+vTi94tq2Xv0JC80&#10;e/5PTScfxKsfTbQz7LhxkV20BBg8BZ8eY3xBb9cp6tcnY/kTAAD//wMAUEsDBBQABgAIAAAAIQDq&#10;uazA3AAAAAkBAAAPAAAAZHJzL2Rvd25yZXYueG1sTI/BTsMwDIbvSLxDZCRuLN00CitNJ1Rg7MCF&#10;wgN4jWkrGqdqsrW8PUYc4Gj71+fvz7ez69WJxtB5NrBcJKCIa287bgy8vz1d3YIKEdli75kMfFGA&#10;bXF+lmNm/cSvdKpiowTCIUMDbYxDpnWoW3IYFn4gltuHHx1GGcdG2xEngbter5Ik1Q47lg8tDlS2&#10;VH9WR2cgtWR33fNLsx/KCctq1z7uH2ZjLi/m+ztQkeb4F4YffVGHQpwO/sg2qN7AzWa9lKiB1fUG&#10;lAR+Fwehp2vQRa7/Nyi+AQAA//8DAFBLAQItABQABgAIAAAAIQC2gziS/gAAAOEBAAATAAAAAAAA&#10;AAAAAAAAAAAAAABbQ29udGVudF9UeXBlc10ueG1sUEsBAi0AFAAGAAgAAAAhADj9If/WAAAAlAEA&#10;AAsAAAAAAAAAAAAAAAAALwEAAF9yZWxzLy5yZWxzUEsBAi0AFAAGAAgAAAAhAJo+bpFEAgAAegQA&#10;AA4AAAAAAAAAAAAAAAAALgIAAGRycy9lMm9Eb2MueG1sUEsBAi0AFAAGAAgAAAAhAOq5rMDcAAAA&#10;CQEAAA8AAAAAAAAAAAAAAAAAngQAAGRycy9kb3ducmV2LnhtbFBLBQYAAAAABAAEAPMAAACnBQAA&#10;AAA=&#10;" strokecolor="#ed7d31" strokeweight=".5pt">
                <v:stroke endarrow="block" joinstyle="miter"/>
              </v:shape>
            </w:pict>
          </mc:Fallback>
        </mc:AlternateContent>
      </w:r>
      <w:r w:rsidR="00C2660C" w:rsidRPr="004F61B8">
        <w:rPr>
          <w:rFonts w:eastAsia="Times New Roman"/>
          <w:noProof/>
          <w:szCs w:val="24"/>
        </w:rPr>
        <mc:AlternateContent>
          <mc:Choice Requires="wps">
            <w:drawing>
              <wp:anchor distT="0" distB="0" distL="114300" distR="114300" simplePos="0" relativeHeight="251666432" behindDoc="0" locked="0" layoutInCell="1" allowOverlap="1" wp14:anchorId="065ECDEB" wp14:editId="7E0E70E2">
                <wp:simplePos x="0" y="0"/>
                <wp:positionH relativeFrom="column">
                  <wp:posOffset>4655820</wp:posOffset>
                </wp:positionH>
                <wp:positionV relativeFrom="paragraph">
                  <wp:posOffset>419100</wp:posOffset>
                </wp:positionV>
                <wp:extent cx="733425" cy="409575"/>
                <wp:effectExtent l="0" t="0" r="28575" b="2857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09575"/>
                        </a:xfrm>
                        <a:prstGeom prst="rect">
                          <a:avLst/>
                        </a:prstGeom>
                        <a:solidFill>
                          <a:srgbClr val="FFFFFF"/>
                        </a:solidFill>
                        <a:ln w="12700">
                          <a:solidFill>
                            <a:srgbClr val="70AD47"/>
                          </a:solidFill>
                          <a:miter lim="800000"/>
                          <a:headEnd/>
                          <a:tailEnd/>
                        </a:ln>
                      </wps:spPr>
                      <wps:txbx>
                        <w:txbxContent>
                          <w:p w:rsidR="00490FFF" w:rsidRDefault="00490FFF" w:rsidP="00A13623">
                            <w:pPr>
                              <w:jc w:val="center"/>
                            </w:pPr>
                            <w:proofErr w:type="spellStart"/>
                            <w:r>
                              <w:t>Floodingg</w:t>
                            </w:r>
                            <w:proofErr w:type="spellEnd"/>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65ECDEB" id="Rectangle 66" o:spid="_x0000_s1034" style="position:absolute;left:0;text-align:left;margin-left:366.6pt;margin-top:33pt;width:57.7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ZMQIAAFIEAAAOAAAAZHJzL2Uyb0RvYy54bWysVMGO0zAQvSPxD5bvNGk3bbpR01XVUoS0&#10;wIqFD3AdJ7FwbDN2m5Sv37Hb7XaBEyIHy+MZP795M5PF3dApchDgpNElHY9SSoTmppK6Ken3b9t3&#10;c0qcZ7piymhR0qNw9G759s2it4WYmNaoSgBBEO2K3pa09d4WSeJ4KzrmRsYKjc7aQMc8mtAkFbAe&#10;0TuVTNJ0lvQGKguGC+fwdHNy0mXEr2vB/Ze6dsITVVLk5uMKcd2FNVkuWNEAs63kZxrsH1h0TGp8&#10;9AK1YZ6RPcg/oDrJwThT+xE3XWLqWnIRc8Bsxulv2Ty2zIqYC4rj7EUm9/9g+efDAxBZlXQ2o0Sz&#10;Dmv0FVVjulGC4BkK1FtXYNyjfYCQorP3hv9wRJt1i2FiBWD6VrAKaY1DfPLqQjAcXiW7/pOpEJ7t&#10;vYlaDTV0ARBVIEMsyfFSEjF4wvEwv7nJJlNKOLqy9HaaT+MLrHi+bMH5D8J0JGxKCsg9grPDvfOB&#10;DCueQyJ5o2S1lUpFA5rdWgE5MOyObfzO6O46TGnSY2qTPE0j9Cunu8bI09Umy/+G0UmPfa5kV9J5&#10;Gr4QxIog23tdxb1nUp32yFnps45BulMJ/LAbYqXm4W6QdWeqIwoL5tTWOIa4aQ38oqTHli6p+7ln&#10;IChRHzUW53acZWEGopFN8wkacO3ZXXuY5ghVUu6BkpOx9qfJ2VuQTYtvjaMe2qywpLWMcr/wOieA&#10;jRurcB6yMBnXdox6+RUsnwAAAP//AwBQSwMEFAAGAAgAAAAhAITiVLbgAAAACgEAAA8AAABkcnMv&#10;ZG93bnJldi54bWxMj0FPg0AQhe8m/ofNmHizi2ApIktjTDTxUA218bxlp4Cys8huC/57x5MeJ/Pl&#10;ve8V69n24oSj7xwpuF5EIJBqZzpqFOzeHq8yED5oMrp3hAq+0cO6PD8rdG7cRBWetqERHEI+1wra&#10;EIZcSl+3aLVfuAGJfwc3Wh34HBtpRj1xuO1lHEWptLojbmj1gA8t1p/bo1VQ7TZft8vnKp7ka7I5&#10;fLzYd4NPSl1ezPd3IALO4Q+GX31Wh5Kd9u5IxotewSpJYkYVpClvYiC7yVYg9kwm0RJkWcj/E8of&#10;AAAA//8DAFBLAQItABQABgAIAAAAIQC2gziS/gAAAOEBAAATAAAAAAAAAAAAAAAAAAAAAABbQ29u&#10;dGVudF9UeXBlc10ueG1sUEsBAi0AFAAGAAgAAAAhADj9If/WAAAAlAEAAAsAAAAAAAAAAAAAAAAA&#10;LwEAAF9yZWxzLy5yZWxzUEsBAi0AFAAGAAgAAAAhAH4d61kxAgAAUgQAAA4AAAAAAAAAAAAAAAAA&#10;LgIAAGRycy9lMm9Eb2MueG1sUEsBAi0AFAAGAAgAAAAhAITiVLbgAAAACgEAAA8AAAAAAAAAAAAA&#10;AAAAiwQAAGRycy9kb3ducmV2LnhtbFBLBQYAAAAABAAEAPMAAACYBQAAAAA=&#10;" strokecolor="#70ad47" strokeweight="1pt">
                <v:textbox>
                  <w:txbxContent>
                    <w:p w:rsidR="00607B55" w:rsidRDefault="00607B55" w:rsidP="00A13623">
                      <w:pPr>
                        <w:jc w:val="center"/>
                      </w:pPr>
                      <w:proofErr w:type="spellStart"/>
                      <w:r>
                        <w:t>Floodingg</w:t>
                      </w:r>
                      <w:proofErr w:type="spellEnd"/>
                    </w:p>
                  </w:txbxContent>
                </v:textbox>
              </v:rect>
            </w:pict>
          </mc:Fallback>
        </mc:AlternateContent>
      </w:r>
    </w:p>
    <w:p w:rsidR="00A13623" w:rsidRPr="004F61B8" w:rsidRDefault="00C75557" w:rsidP="00023908">
      <w:pPr>
        <w:pBdr>
          <w:top w:val="single" w:sz="12" w:space="1" w:color="auto"/>
          <w:left w:val="single" w:sz="12" w:space="4" w:color="auto"/>
          <w:bottom w:val="single" w:sz="12" w:space="1" w:color="auto"/>
          <w:right w:val="single" w:sz="12" w:space="0" w:color="auto"/>
        </w:pBdr>
        <w:spacing w:after="0"/>
        <w:rPr>
          <w:rFonts w:eastAsia="Times New Roman"/>
          <w:szCs w:val="24"/>
          <w:lang w:val="en-GB" w:eastAsia="en-GB"/>
        </w:rPr>
      </w:pPr>
      <w:r w:rsidRPr="004F61B8">
        <w:rPr>
          <w:rFonts w:eastAsia="Times New Roman"/>
          <w:noProof/>
          <w:szCs w:val="24"/>
        </w:rPr>
        <mc:AlternateContent>
          <mc:Choice Requires="wps">
            <w:drawing>
              <wp:anchor distT="0" distB="0" distL="114300" distR="114300" simplePos="0" relativeHeight="251685888" behindDoc="0" locked="0" layoutInCell="1" allowOverlap="1" wp14:anchorId="0B0D8E00" wp14:editId="220D3C97">
                <wp:simplePos x="0" y="0"/>
                <wp:positionH relativeFrom="margin">
                  <wp:posOffset>4970144</wp:posOffset>
                </wp:positionH>
                <wp:positionV relativeFrom="paragraph">
                  <wp:posOffset>351156</wp:posOffset>
                </wp:positionV>
                <wp:extent cx="45719" cy="609600"/>
                <wp:effectExtent l="76200" t="0" r="50165" b="571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609600"/>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A48A84" id="Straight Arrow Connector 63" o:spid="_x0000_s1026" type="#_x0000_t32" style="position:absolute;margin-left:391.35pt;margin-top:27.65pt;width:3.6pt;height:48pt;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BGTwIAAIgEAAAOAAAAZHJzL2Uyb0RvYy54bWysVN1u2yAYvZ+0d0Dcp7YTN02sOlVlJ9tF&#10;11Vq9wAEcIzGn4DGiaa9+z5wmrbbzTTNFxjM93PO4eDrm4OSaM+dF0bXuLjIMeKaGib0rsbfnjaT&#10;BUY+EM2INJrX+Mg9vll9/HA92IpPTW8k4w5BEe2rwda4D8FWWeZpzxXxF8ZyDZudcYoEWLpdxhwZ&#10;oLqS2TTP59lgHLPOUO49fG3HTbxK9buO0/C16zwPSNYYsIU0ujRu45itrkm1c8T2gp5gkH9AoYjQ&#10;0PRcqiWBoGcn/iilBHXGmy5cUKMy03WC8sQB2BT5b2wee2J54gLieHuWyf+/svR+/+CQYDWezzDS&#10;RMEZPQZHxK4P6NY5M6DGaA06GocgBPQarK8grdEPLjKmB/1o7wz97pE2TU/0jifcT0cLtYqYkb1L&#10;iQtvoet2+GIYxJDnYJJ4h84p1ElhP8fEWBwEQod0WsfzafFDQBQ+lpdXxRIjCjvzfDnP02FmpIpV&#10;Yq51PnziRqE4qbE/sTrTGTuQ/Z0PEeNrQkzWZiOkTO6QGg1Rnss8QfJGChY3Y5h3u20jHdoT8Ne6&#10;vWpnI2HYeRumRACXS6FqvMjjM/qu54StNUtdAhES5igk2YITIKTkOLZWnGEkOdyvOBuxSh3bgxSA&#10;/jQb/fZjmS/Xi/WinJTT+XpS5m07ud005WS+Ka4u21nbNG3xMzIpyqoXjHEdybx4vyj/zlunWzi6&#10;9uz+s2rZ++pJXgD78k6gkyuiEUZLbQ07PrjILhoE7J6CT1cz3qe36xT1+gNZ/QIAAP//AwBQSwME&#10;FAAGAAgAAAAhANLQKg7hAAAACgEAAA8AAABkcnMvZG93bnJldi54bWxMj8tOwzAQRfdI/IM1SOyo&#10;01QhD+JUCARVl21hwc6Np0kgHkex24Z+PcMKlqN7dO+ZcjnZXpxw9J0jBfNZBAKpdqajRsHb7uUu&#10;A+GDJqN7R6jgGz0sq+urUhfGnWmDp21oBJeQL7SCNoShkNLXLVrtZ25A4uzgRqsDn2MjzajPXG57&#10;GUfRvbS6I15o9YBPLdZf26NVEB82z+l6he/x7rN5vSRm3dX5h1K3N9PjA4iAU/iD4Vef1aFip707&#10;kvGiV5BmccqogiRZgGAgzfIcxJ7JZL4AWZXy/wvVDwAAAP//AwBQSwECLQAUAAYACAAAACEAtoM4&#10;kv4AAADhAQAAEwAAAAAAAAAAAAAAAAAAAAAAW0NvbnRlbnRfVHlwZXNdLnhtbFBLAQItABQABgAI&#10;AAAAIQA4/SH/1gAAAJQBAAALAAAAAAAAAAAAAAAAAC8BAABfcmVscy8ucmVsc1BLAQItABQABgAI&#10;AAAAIQAHvRBGTwIAAIgEAAAOAAAAAAAAAAAAAAAAAC4CAABkcnMvZTJvRG9jLnhtbFBLAQItABQA&#10;BgAIAAAAIQDS0CoO4QAAAAoBAAAPAAAAAAAAAAAAAAAAAKkEAABkcnMvZG93bnJldi54bWxQSwUG&#10;AAAAAAQABADzAAAAtwUAAAAA&#10;" strokecolor="#ed7d31" strokeweight=".5pt">
                <v:stroke endarrow="block" joinstyle="miter"/>
                <w10:wrap anchorx="margin"/>
              </v:shape>
            </w:pict>
          </mc:Fallback>
        </mc:AlternateContent>
      </w:r>
      <w:r w:rsidR="003F1328" w:rsidRPr="004F61B8">
        <w:rPr>
          <w:rFonts w:eastAsia="Times New Roman"/>
          <w:noProof/>
          <w:szCs w:val="24"/>
        </w:rPr>
        <mc:AlternateContent>
          <mc:Choice Requires="wps">
            <w:drawing>
              <wp:anchor distT="0" distB="0" distL="114300" distR="114300" simplePos="0" relativeHeight="251696128" behindDoc="0" locked="0" layoutInCell="1" allowOverlap="1" wp14:anchorId="70DA353C" wp14:editId="7E392A77">
                <wp:simplePos x="0" y="0"/>
                <wp:positionH relativeFrom="column">
                  <wp:posOffset>416560</wp:posOffset>
                </wp:positionH>
                <wp:positionV relativeFrom="paragraph">
                  <wp:posOffset>265429</wp:posOffset>
                </wp:positionV>
                <wp:extent cx="45719" cy="333375"/>
                <wp:effectExtent l="57150" t="0" r="50165" b="476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33375"/>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3D92A5" id="Straight Arrow Connector 1" o:spid="_x0000_s1026" type="#_x0000_t32" style="position:absolute;margin-left:32.8pt;margin-top:20.9pt;width:3.6pt;height:26.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LmTwIAAIYEAAAOAAAAZHJzL2Uyb0RvYy54bWysVMtu2zAQvBfoPxC8O5Ji+REhchBIdntI&#10;WwNJP4AmKYsoXyAZy0bRf++SctykvRRFdaBI7e7szu5Qt3dHJdGBOy+MrnFxlWPENTVM6H2Nvz5t&#10;JkuMfCCaEWk0r/GJe3y3ev/udrAVvza9kYw7BCDaV4OtcR+CrbLM054r4q+M5RqMnXGKBDi6fcYc&#10;GQBdyew6z+fZYByzzlDuPXxtRyNeJfyu4zR86TrPA5I1htpCWl1ad3HNVrek2jtie0HPZZB/qEIR&#10;oSHpBaolgaBnJ/6AUoI6400XrqhRmek6QXniAGyK/Dc2jz2xPHGB5nh7aZP/f7D082HrkGAwO4w0&#10;UTCix+CI2PcB3TtnBtQYraGNxqEidmuwvoKgRm9d5EuP+tE+GPrNI22anug9T1U/nSxApYjsTUg8&#10;eAs5d8Mnw8CHPAeTWnfsnEKdFPZjDIzg0B50TLM6XWbFjwFR+FjOFsUNRhQsU3gWs1hcRqqIEmOt&#10;8+EDNwrFTY39mdSFzZiBHB58GANfAmKwNhshZdKG1Gio8Xw6y1NJ3kjBojG6ebffNdKhAwF1rdtF&#10;Ox0Jg+W1mxIBNC6FqvEyj8+oup4TttYsZQlESNijkNoWnIBGSo5jasUZRpLD7Yq7sVapY3poBVR/&#10;3o1q+36T36yX62U5Ka/n60mZt+3kftOUk/mmWMzaads0bfEjMinKqheMcR3JvCi/KP9OWec7OGr2&#10;ov1L17K36GkuUOzLOxWdVBGFMEpqZ9hp6yK7KBAQe3I+X8x4m16fk9ev38fqJwAAAP//AwBQSwME&#10;FAAGAAgAAAAhADmb3i3eAAAABwEAAA8AAABkcnMvZG93bnJldi54bWxMj0FPwkAQhe8m/ofNmHiT&#10;LRWK1E6J0ajhCOjB29Id2mp3lnQXqP56xpOeXibv5b1visXgOnWkPrSeEcajBBRx5W3LNcLb5vnm&#10;DlSIhq3pPBPCNwVYlJcXhcmtP/GKjutYKynhkBuEJsZ9rnWoGnImjPyeWLyd752Jcva1tr05Sbnr&#10;dJokmXamZVlozJ4eG6q+1geHkO5WT7PlK72nm8/65Wdql201/0C8vhoe7kFFGuJfGH7xBR1KYdr6&#10;A9ugOoRsmkkSYTKWD8SfpaJbhPnkFnRZ6P/85RkAAP//AwBQSwECLQAUAAYACAAAACEAtoM4kv4A&#10;AADhAQAAEwAAAAAAAAAAAAAAAAAAAAAAW0NvbnRlbnRfVHlwZXNdLnhtbFBLAQItABQABgAIAAAA&#10;IQA4/SH/1gAAAJQBAAALAAAAAAAAAAAAAAAAAC8BAABfcmVscy8ucmVsc1BLAQItABQABgAIAAAA&#10;IQDd5iLmTwIAAIYEAAAOAAAAAAAAAAAAAAAAAC4CAABkcnMvZTJvRG9jLnhtbFBLAQItABQABgAI&#10;AAAAIQA5m94t3gAAAAcBAAAPAAAAAAAAAAAAAAAAAKkEAABkcnMvZG93bnJldi54bWxQSwUGAAAA&#10;AAQABADzAAAAtAUAAAAA&#10;" strokecolor="#ed7d31" strokeweight=".5pt">
                <v:stroke endarrow="block" joinstyle="miter"/>
              </v:shape>
            </w:pict>
          </mc:Fallback>
        </mc:AlternateContent>
      </w:r>
      <w:r w:rsidR="003F1328" w:rsidRPr="004F61B8">
        <w:rPr>
          <w:rFonts w:eastAsia="Times New Roman"/>
          <w:noProof/>
          <w:szCs w:val="24"/>
        </w:rPr>
        <mc:AlternateContent>
          <mc:Choice Requires="wps">
            <w:drawing>
              <wp:anchor distT="0" distB="0" distL="114300" distR="114300" simplePos="0" relativeHeight="251687936" behindDoc="0" locked="0" layoutInCell="1" allowOverlap="1" wp14:anchorId="721F182E" wp14:editId="2DEF8DC7">
                <wp:simplePos x="0" y="0"/>
                <wp:positionH relativeFrom="column">
                  <wp:posOffset>2232024</wp:posOffset>
                </wp:positionH>
                <wp:positionV relativeFrom="paragraph">
                  <wp:posOffset>327661</wp:posOffset>
                </wp:positionV>
                <wp:extent cx="540385" cy="0"/>
                <wp:effectExtent l="59690" t="5080" r="54610" b="1651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0385" cy="0"/>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75A2B8A" id="Straight Arrow Connector 69" o:spid="_x0000_s1026" type="#_x0000_t32" style="position:absolute;margin-left:175.75pt;margin-top:25.8pt;width:42.55pt;height:0;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e4SgIAAIgEAAAOAAAAZHJzL2Uyb0RvYy54bWysVN1u2yAYvZ+0d0Dcp7YbJ02sOlVlJ7vp&#10;tkrtHoAAjtH4E9A40bR33wdO0na7mablgvDzcTjncPDt3UFJtOfOC6NrXFzlGHFNDRN6V+Nvz5vJ&#10;AiMfiGZEGs1rfOQe360+frgdbMWvTW8k4w4BiPbVYGvch2CrLPO054r4K2O5hsXOOEUCDN0uY44M&#10;gK5kdp3n82wwjllnKPceZttxEa8SftdxGr52necByRoDt5Bal9ptbLPVLal2jthe0BMN8g8sFBEa&#10;Dr1AtSQQ9OLEH1BKUGe86cIVNSozXScoTxpATZH/puapJ5YnLWCOtxeb/P+DpV/2jw4JVuP5EiNN&#10;FNzRU3BE7PqA7p0zA2qM1uCjcQhKwK/B+gq2NfrRRcX0oJ/sg6HfPdKm6Yne8cT7+WgBq4g7sndb&#10;4sBbOHU7fDYMashLMMm8Q+cUcgYuaVbm8ZdmwSR0SDd2vNwYPwREYRLqposZRvS8lJEqokRi1vnw&#10;iRuFYqfG/qTqIqdI6GT/4EPk+LohbtZmI6RM6ZAaDWDPdDbS8UYKFhdjmXe7bSMd2hPI17q9aaej&#10;YFh5W6ZEgJRLoWq8GIUl5J4TttYs9QMREvooJNuCE2Ck5DgerTjDSHJ4X7E3cpU6Hg82APtTb8zb&#10;j2W+XC/Wi3JSXs/XkzJv28n9pikn801xM2unbdO0xc8ovSirXjDGdRRzzn5R/l22Tq9wTO0l/RfX&#10;svfoyV4ge/5PpFMqYhDGSG0NOz66qC4GBOKeik9PM76nt+NU9foBWf0CAAD//wMAUEsDBBQABgAI&#10;AAAAIQA4NH3y2gAAAAgBAAAPAAAAZHJzL2Rvd25yZXYueG1sTI+9TsNAEIR7JN7htEh05JwQodj4&#10;HEVIVFQ4uEi38a1/iG/P8l0S8/YsooDy2xnNzuTb2Q3qQlPoPRtYLhJQxLW3PbcGPvavDxtQISJb&#10;HDyTgS8KsC1ub3LMrL/yO13K2CoJ4ZChgS7GMdM61B05DAs/EovW+MlhFJxabSe8Srgb9CpJnrTD&#10;nuVDhyO9dFSfyrMzsHkr63RXVVVMx6ZZrT9H3J8OxtzfzbtnUJHm+GeGn/pSHQrpdPRntkENBh7T&#10;9VKsBlKZJPovH4Xlrotc/x9QfAMAAP//AwBQSwECLQAUAAYACAAAACEAtoM4kv4AAADhAQAAEwAA&#10;AAAAAAAAAAAAAAAAAAAAW0NvbnRlbnRfVHlwZXNdLnhtbFBLAQItABQABgAIAAAAIQA4/SH/1gAA&#10;AJQBAAALAAAAAAAAAAAAAAAAAC8BAABfcmVscy8ucmVsc1BLAQItABQABgAIAAAAIQDlPKe4SgIA&#10;AIgEAAAOAAAAAAAAAAAAAAAAAC4CAABkcnMvZTJvRG9jLnhtbFBLAQItABQABgAIAAAAIQA4NH3y&#10;2gAAAAgBAAAPAAAAAAAAAAAAAAAAAKQEAABkcnMvZG93bnJldi54bWxQSwUGAAAAAAQABADzAAAA&#10;qwUAAAAA&#10;" strokecolor="#ed7d31" strokeweight=".5pt">
                <v:stroke endarrow="block" joinstyle="miter"/>
              </v:shape>
            </w:pict>
          </mc:Fallback>
        </mc:AlternateContent>
      </w:r>
      <w:r w:rsidR="00C2660C" w:rsidRPr="004F61B8">
        <w:rPr>
          <w:rFonts w:eastAsia="Times New Roman"/>
          <w:noProof/>
          <w:szCs w:val="24"/>
        </w:rPr>
        <mc:AlternateContent>
          <mc:Choice Requires="wps">
            <w:drawing>
              <wp:anchor distT="0" distB="0" distL="114300" distR="114300" simplePos="0" relativeHeight="251669504" behindDoc="0" locked="0" layoutInCell="1" allowOverlap="1" wp14:anchorId="5A1EE8E1" wp14:editId="6ED8D48E">
                <wp:simplePos x="0" y="0"/>
                <wp:positionH relativeFrom="column">
                  <wp:posOffset>3385185</wp:posOffset>
                </wp:positionH>
                <wp:positionV relativeFrom="paragraph">
                  <wp:posOffset>271145</wp:posOffset>
                </wp:positionV>
                <wp:extent cx="1184275" cy="645160"/>
                <wp:effectExtent l="8890" t="12065" r="6985" b="952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645160"/>
                        </a:xfrm>
                        <a:prstGeom prst="rect">
                          <a:avLst/>
                        </a:prstGeom>
                        <a:solidFill>
                          <a:srgbClr val="FFFFFF"/>
                        </a:solidFill>
                        <a:ln w="12700">
                          <a:solidFill>
                            <a:srgbClr val="70AD47"/>
                          </a:solidFill>
                          <a:miter lim="800000"/>
                          <a:headEnd/>
                          <a:tailEnd/>
                        </a:ln>
                      </wps:spPr>
                      <wps:txbx>
                        <w:txbxContent>
                          <w:p w:rsidR="00490FFF" w:rsidRDefault="00490FFF" w:rsidP="00A13623">
                            <w:pPr>
                              <w:jc w:val="center"/>
                            </w:pPr>
                            <w:r>
                              <w:t>Water stress</w:t>
                            </w:r>
                          </w:p>
                          <w:p w:rsidR="00490FFF" w:rsidRDefault="00490FFF" w:rsidP="00A13623">
                            <w:pPr>
                              <w:jc w:val="center"/>
                            </w:pPr>
                            <w:r>
                              <w:t>(Water shortage)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A1EE8E1" id="Rectangle 65" o:spid="_x0000_s1035" style="position:absolute;left:0;text-align:left;margin-left:266.55pt;margin-top:21.35pt;width:93.25pt;height:5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d61MgIAAFMEAAAOAAAAZHJzL2Uyb0RvYy54bWysVNuO0zAQfUfiHyy/0yRVL7tR01XVUoS0&#10;sCsWPsBxnMTCsc3YbVK+nrHT7XaBJ0QeLI9nfHzmzExWd0OnyFGAk0YXNJuklAjNTSV1U9BvX/fv&#10;bihxnumKKaNFQU/C0bv12zer3uZialqjKgEEQbTLe1vQ1nubJ4njreiYmxgrNDprAx3zaEKTVMB6&#10;RO9UMk3TRdIbqCwYLpzD093opOuIX9eC+4e6dsITVVDk5uMKcS3DmqxXLG+A2VbyMw32Dyw6JjU+&#10;eoHaMc/IAeQfUJ3kYJyp/YSbLjF1LbmIOWA2WfpbNk8tsyLmguI4e5HJ/T9Y/vn4CERWBV3MKdGs&#10;wxp9QdWYbpQgeIYC9dblGPdkHyGk6Oy94d8d0WbbYpjYAJi+FaxCWlmIT15dCIbDq6TsP5kK4dnB&#10;m6jVUEMXAFEFMsSSnC4lEYMnHA+z7GY2XSI1jr7FbJ4tYs0Slj/ftuD8B2E6EjYFBSQf0dnx3vnA&#10;huXPIZG9UbLaS6WiAU25VUCODNtjH7+YACZ5HaY06ZHKdJmmEfqV011jLNPNbrb8G0YnPTa6kl1B&#10;b9LwhSCWB93e6yruPZNq3CNnpc9CBu3GGvihHGKpbsPdoGtpqhMqC2bsa5xD3LQGflLSY08X1P04&#10;MBCUqI8aq3ObzWZhCKIxmy+naMC1p7z2MM0RqqDcAyWjsfXj6BwsyKbFt7KohzYbrGkto9wvvM4J&#10;YOfGKpynLIzGtR2jXv4F618AAAD//wMAUEsDBBQABgAIAAAAIQDTN2NK4QAAAAoBAAAPAAAAZHJz&#10;L2Rvd25yZXYueG1sTI/LTsMwEEX3SPyDNUjsqPNqS0OcCiGBxKKglIq1G0+TQDwOsduUv2dYwXJ0&#10;j+49U6zPthcnHH3nSEE8i0Ag1c501CjYvT3e3ILwQZPRvSNU8I0e1uXlRaFz4yaq8LQNjeAS8rlW&#10;0IYw5FL6ukWr/cwNSJwd3Gh14HNspBn1xOW2l0kULaTVHfFCqwd8aLH+3B6tgmq3+VrNn6tkkq/p&#10;5vDxYt8NPil1fXW+vwMR8Bz+YPjVZ3Uo2WnvjmS86BXM0zRmVEGWLEEwsIxXCxB7JrMsBVkW8v8L&#10;5Q8AAAD//wMAUEsBAi0AFAAGAAgAAAAhALaDOJL+AAAA4QEAABMAAAAAAAAAAAAAAAAAAAAAAFtD&#10;b250ZW50X1R5cGVzXS54bWxQSwECLQAUAAYACAAAACEAOP0h/9YAAACUAQAACwAAAAAAAAAAAAAA&#10;AAAvAQAAX3JlbHMvLnJlbHNQSwECLQAUAAYACAAAACEAOunetTICAABTBAAADgAAAAAAAAAAAAAA&#10;AAAuAgAAZHJzL2Uyb0RvYy54bWxQSwECLQAUAAYACAAAACEA0zdjSuEAAAAKAQAADwAAAAAAAAAA&#10;AAAAAACMBAAAZHJzL2Rvd25yZXYueG1sUEsFBgAAAAAEAAQA8wAAAJoFAAAAAA==&#10;" strokecolor="#70ad47" strokeweight="1pt">
                <v:textbox>
                  <w:txbxContent>
                    <w:p w:rsidR="00607B55" w:rsidRDefault="00607B55" w:rsidP="00A13623">
                      <w:pPr>
                        <w:jc w:val="center"/>
                      </w:pPr>
                      <w:r>
                        <w:t>Water stress</w:t>
                      </w:r>
                    </w:p>
                    <w:p w:rsidR="00607B55" w:rsidRDefault="00607B55" w:rsidP="00A13623">
                      <w:pPr>
                        <w:jc w:val="center"/>
                      </w:pPr>
                      <w:r>
                        <w:t>(Water shortage)</w:t>
                      </w:r>
                    </w:p>
                  </w:txbxContent>
                </v:textbox>
              </v:rect>
            </w:pict>
          </mc:Fallback>
        </mc:AlternateContent>
      </w:r>
    </w:p>
    <w:p w:rsidR="00A13623" w:rsidRPr="004F61B8" w:rsidRDefault="003F1328" w:rsidP="00023908">
      <w:pPr>
        <w:pBdr>
          <w:top w:val="single" w:sz="12" w:space="1" w:color="auto"/>
          <w:left w:val="single" w:sz="12" w:space="4" w:color="auto"/>
          <w:bottom w:val="single" w:sz="12" w:space="1" w:color="auto"/>
          <w:right w:val="single" w:sz="12" w:space="0" w:color="auto"/>
        </w:pBdr>
        <w:spacing w:after="0"/>
        <w:rPr>
          <w:rFonts w:eastAsia="Times New Roman"/>
          <w:szCs w:val="24"/>
          <w:lang w:val="en-GB" w:eastAsia="en-GB"/>
        </w:rPr>
      </w:pPr>
      <w:r w:rsidRPr="004F61B8">
        <w:rPr>
          <w:rFonts w:eastAsia="Times New Roman"/>
          <w:noProof/>
          <w:szCs w:val="24"/>
        </w:rPr>
        <mc:AlternateContent>
          <mc:Choice Requires="wps">
            <w:drawing>
              <wp:anchor distT="0" distB="0" distL="114300" distR="114300" simplePos="0" relativeHeight="251671552" behindDoc="0" locked="0" layoutInCell="1" allowOverlap="1" wp14:anchorId="0F5F3D1B" wp14:editId="53B7EF7A">
                <wp:simplePos x="0" y="0"/>
                <wp:positionH relativeFrom="column">
                  <wp:posOffset>-11430</wp:posOffset>
                </wp:positionH>
                <wp:positionV relativeFrom="paragraph">
                  <wp:posOffset>121286</wp:posOffset>
                </wp:positionV>
                <wp:extent cx="914400" cy="1371600"/>
                <wp:effectExtent l="0" t="0" r="19050" b="1905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71600"/>
                        </a:xfrm>
                        <a:prstGeom prst="rect">
                          <a:avLst/>
                        </a:prstGeom>
                        <a:solidFill>
                          <a:srgbClr val="FFFFFF"/>
                        </a:solidFill>
                        <a:ln w="12700">
                          <a:solidFill>
                            <a:srgbClr val="70AD47"/>
                          </a:solidFill>
                          <a:miter lim="800000"/>
                          <a:headEnd/>
                          <a:tailEnd/>
                        </a:ln>
                      </wps:spPr>
                      <wps:txbx>
                        <w:txbxContent>
                          <w:p w:rsidR="00490FFF" w:rsidRDefault="00490FFF" w:rsidP="003F1328">
                            <w:pPr>
                              <w:spacing w:before="120" w:after="120" w:line="360" w:lineRule="auto"/>
                              <w:jc w:val="center"/>
                            </w:pPr>
                            <w:r>
                              <w:t>Infectious diseases [water born disease, malaria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F5F3D1B" id="Rectangle 64" o:spid="_x0000_s1036" style="position:absolute;left:0;text-align:left;margin-left:-.9pt;margin-top:9.55pt;width:1in;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jCKQIAAFQEAAAOAAAAZHJzL2Uyb0RvYy54bWysVN2u0zAMvkfiHaLcs7ZjbIdq3dG0MYR0&#10;gCMOPECapm1E/nCydePpcdKdnfEjLhC9iOLY/mx/tru8PWpFDgK8tKaixSSnRBhuG2m6in75vHtx&#10;Q4kPzDRMWSMqehKe3q6eP1sOrhRT21vVCCAIYnw5uIr2IbgyyzzvhWZ+Yp0wqGwtaBZQhC5rgA2I&#10;rlU2zfN5NlhoHFguvMfX7aikq4TftoKHj23rRSCqophbSCeks45ntlqysgPmesnPabB/yEIzaTDo&#10;BWrLAiN7kL9BacnBetuGCbc6s20ruUg1YDVF/ks1Dz1zItWC5Hh3ocn/P1j+4XAPRDYVnc8oMUxj&#10;jz4ha8x0ShB8Q4IG50u0e3D3EEv07s7yr54Yu+nRTKwB7NAL1mBaRbTPfnKIgkdXUg/vbYPwbB9s&#10;4urYgo6AyAI5ppacLi0Rx0A4Pr4uZrMcG8dRVbxcFHMUYghWPno78OGtsJrES0UBk0/o7HDnw2j6&#10;aJKyt0o2O6lUEqCrNwrIgeF47NJ3RvfXZsqQAcNPFxj87xiLfL2dLf6EoWXAQVdSV/Qmj180YmXk&#10;7Y1p0j0wqcY7lqfMmcjI3diDcKyPqVVFco7E1rY5IbVgx8HGRcRLb+E7JQMOdUX9tz0DQYl6Z7A9&#10;iU3cgiTMXi2myCxca+prDTMcoSrKA1AyCpsw7s7egex6jFUkQoxdY1Nbmfh+yutcAY5u6th5zeJu&#10;XMvJ6ulnsPoBAAD//wMAUEsDBBQABgAIAAAAIQDkY3+t3wAAAAkBAAAPAAAAZHJzL2Rvd25yZXYu&#10;eG1sTI/BTsMwEETvSPyDtUjcWicuRTRkUyEkkDgUlFJxduNtEojXIXab8Pe4JzjuzGjmbb6ebCdO&#10;NPjWMUI6T0AQV860XCPs3p9mdyB80Gx055gQfsjDuri8yHVm3MglnbahFrGEfaYRmhD6TEpfNWS1&#10;n7ueOHoHN1gd4jnU0gx6jOW2kypJbqXVLceFRvf02FD1tT1ahHK3+V4tX0o1yrfF5vD5aj8MPSNe&#10;X00P9yACTeEvDGf8iA5FZNq7IxsvOoRZGslD1FcpiLN/oxSIPYJaLFOQRS7/f1D8AgAA//8DAFBL&#10;AQItABQABgAIAAAAIQC2gziS/gAAAOEBAAATAAAAAAAAAAAAAAAAAAAAAABbQ29udGVudF9UeXBl&#10;c10ueG1sUEsBAi0AFAAGAAgAAAAhADj9If/WAAAAlAEAAAsAAAAAAAAAAAAAAAAALwEAAF9yZWxz&#10;Ly5yZWxzUEsBAi0AFAAGAAgAAAAhAFwHKMIpAgAAVAQAAA4AAAAAAAAAAAAAAAAALgIAAGRycy9l&#10;Mm9Eb2MueG1sUEsBAi0AFAAGAAgAAAAhAORjf63fAAAACQEAAA8AAAAAAAAAAAAAAAAAgwQAAGRy&#10;cy9kb3ducmV2LnhtbFBLBQYAAAAABAAEAPMAAACPBQAAAAA=&#10;" strokecolor="#70ad47" strokeweight="1pt">
                <v:textbox>
                  <w:txbxContent>
                    <w:p w:rsidR="00607B55" w:rsidRDefault="00607B55" w:rsidP="003F1328">
                      <w:pPr>
                        <w:spacing w:before="120" w:after="120" w:line="360" w:lineRule="auto"/>
                        <w:jc w:val="center"/>
                      </w:pPr>
                      <w:r>
                        <w:t>Infectious diseases [water born disease, malaria</w:t>
                      </w:r>
                    </w:p>
                  </w:txbxContent>
                </v:textbox>
              </v:rect>
            </w:pict>
          </mc:Fallback>
        </mc:AlternateContent>
      </w:r>
      <w:r w:rsidR="00B97CA8" w:rsidRPr="004F61B8">
        <w:rPr>
          <w:rFonts w:eastAsia="Times New Roman"/>
          <w:noProof/>
          <w:szCs w:val="24"/>
        </w:rPr>
        <mc:AlternateContent>
          <mc:Choice Requires="wps">
            <w:drawing>
              <wp:anchor distT="0" distB="0" distL="114300" distR="114300" simplePos="0" relativeHeight="251672576" behindDoc="0" locked="0" layoutInCell="1" allowOverlap="1" wp14:anchorId="526AFDC6" wp14:editId="6D9688B1">
                <wp:simplePos x="0" y="0"/>
                <wp:positionH relativeFrom="margin">
                  <wp:posOffset>2084070</wp:posOffset>
                </wp:positionH>
                <wp:positionV relativeFrom="paragraph">
                  <wp:posOffset>283210</wp:posOffset>
                </wp:positionV>
                <wp:extent cx="914400" cy="1285875"/>
                <wp:effectExtent l="0" t="0" r="19050"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285875"/>
                        </a:xfrm>
                        <a:prstGeom prst="rect">
                          <a:avLst/>
                        </a:prstGeom>
                        <a:solidFill>
                          <a:srgbClr val="FFFFFF"/>
                        </a:solidFill>
                        <a:ln w="12700">
                          <a:solidFill>
                            <a:srgbClr val="70AD47"/>
                          </a:solidFill>
                          <a:miter lim="800000"/>
                          <a:headEnd/>
                          <a:tailEnd/>
                        </a:ln>
                      </wps:spPr>
                      <wps:txbx>
                        <w:txbxContent>
                          <w:p w:rsidR="00490FFF" w:rsidRDefault="00490FFF" w:rsidP="00A13623">
                            <w:pPr>
                              <w:jc w:val="center"/>
                            </w:pPr>
                            <w:r>
                              <w:t>Water Accessibility problem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26AFDC6" id="Rectangle 60" o:spid="_x0000_s1037" style="position:absolute;left:0;text-align:left;margin-left:164.1pt;margin-top:22.3pt;width:1in;height:101.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HMKgIAAFQEAAAOAAAAZHJzL2Uyb0RvYy54bWysVNuO0zAQfUfiHyy/0yRVuy1R01XVUoS0&#10;wIqFD3AcJ7HwjbHbZPl6xm63Wy7iAZEHy+MZH585M5PV7agVOQrw0pqKFpOcEmG4baTpKvrl8/7V&#10;khIfmGmYskZU9FF4ert++WI1uFJMbW9VI4AgiPHl4Crah+DKLPO8F5r5iXXCoLO1oFlAE7qsATYg&#10;ulbZNM9vssFC48By4T2e7k5Ouk74bSt4+Ni2XgSiKorcQlohrXVcs/WKlR0w10t+psH+gYVm0uCj&#10;F6gdC4wcQP4GpSUH620bJtzqzLat5CLlgNkU+S/ZPPTMiZQLiuPdRSb//2D5h+M9ENlU9AblMUxj&#10;jT6hasx0ShA8Q4EG50uMe3D3EFP07s7yr54Yu+0xTGwA7NAL1iCtIsZnP12IhserpB7e2wbh2SHY&#10;pNXYgo6AqAIZU0keLyURYyAcD18Xs1mOzDi6iulyvlzM0xOsfLrtwIe3wmoSNxUFJJ/Q2fHOh8iG&#10;lU8hib1VstlLpZIBXb1VQI4M22OfvjO6vw5Thgzx+QUy+TvGIt/sZos/YWgZsNGV1BVd5vGLQayM&#10;ur0xTdoHJtVpj5yVOQsZtTvVIIz1mEpVJJmjsLVtHlFasKfGxkHETW/hOyUDNnVF/bcDA0GJemew&#10;PElNnIJkzOaLKSoL15762sMMR6iK8gCUnIxtOM3OwYHsenyrSIIYu8GitjLp/czrnAG2birDeczi&#10;bFzbKer5Z7D+AQAA//8DAFBLAwQUAAYACAAAACEAF4ytN+EAAAAKAQAADwAAAGRycy9kb3ducmV2&#10;LnhtbEyPwU7DMAyG70i8Q2QkbixdVrZRmk4ICSQOG+qYOGeN1xYapzTZOt4ec4Kj7U+/vz9fnV0n&#10;TjiE1pOG6SQBgVR521KtYff2dLMEEaIhazpPqOEbA6yKy4vcZNaPVOJpG2vBIRQyo6GJsc+kDFWD&#10;zoSJ75H4dvCDM5HHoZZ2MCOHu06qJJlLZ1riD43p8bHB6nN7dBrK3frr7valVKN8na0PHxv3bvFZ&#10;6+ur88M9iIjn+AfDrz6rQ8FOe38kG0SnYaaWilENaToHwUC6ULzYa1DpYgqyyOX/CsUPAAAA//8D&#10;AFBLAQItABQABgAIAAAAIQC2gziS/gAAAOEBAAATAAAAAAAAAAAAAAAAAAAAAABbQ29udGVudF9U&#10;eXBlc10ueG1sUEsBAi0AFAAGAAgAAAAhADj9If/WAAAAlAEAAAsAAAAAAAAAAAAAAAAALwEAAF9y&#10;ZWxzLy5yZWxzUEsBAi0AFAAGAAgAAAAhAO1x0cwqAgAAVAQAAA4AAAAAAAAAAAAAAAAALgIAAGRy&#10;cy9lMm9Eb2MueG1sUEsBAi0AFAAGAAgAAAAhABeMrTfhAAAACgEAAA8AAAAAAAAAAAAAAAAAhAQA&#10;AGRycy9kb3ducmV2LnhtbFBLBQYAAAAABAAEAPMAAACSBQAAAAA=&#10;" strokecolor="#70ad47" strokeweight="1pt">
                <v:textbox>
                  <w:txbxContent>
                    <w:p w:rsidR="00607B55" w:rsidRDefault="00607B55" w:rsidP="00A13623">
                      <w:pPr>
                        <w:jc w:val="center"/>
                      </w:pPr>
                      <w:r>
                        <w:t>Water Accessibility problem</w:t>
                      </w:r>
                    </w:p>
                  </w:txbxContent>
                </v:textbox>
                <w10:wrap anchorx="margin"/>
              </v:rect>
            </w:pict>
          </mc:Fallback>
        </mc:AlternateContent>
      </w:r>
    </w:p>
    <w:p w:rsidR="00A13623" w:rsidRPr="004F61B8" w:rsidRDefault="00A13623" w:rsidP="00023908">
      <w:pPr>
        <w:pBdr>
          <w:top w:val="single" w:sz="12" w:space="1" w:color="auto"/>
          <w:left w:val="single" w:sz="12" w:space="4" w:color="auto"/>
          <w:bottom w:val="single" w:sz="12" w:space="1" w:color="auto"/>
          <w:right w:val="single" w:sz="12" w:space="0" w:color="auto"/>
        </w:pBdr>
        <w:spacing w:after="0"/>
        <w:rPr>
          <w:rFonts w:eastAsia="Times New Roman"/>
          <w:szCs w:val="24"/>
          <w:lang w:val="en-GB" w:eastAsia="en-GB"/>
        </w:rPr>
      </w:pPr>
      <w:r w:rsidRPr="004F61B8">
        <w:rPr>
          <w:rFonts w:eastAsia="Times New Roman"/>
          <w:noProof/>
          <w:szCs w:val="24"/>
        </w:rPr>
        <mc:AlternateContent>
          <mc:Choice Requires="wps">
            <w:drawing>
              <wp:anchor distT="0" distB="0" distL="114300" distR="114300" simplePos="0" relativeHeight="251670528" behindDoc="0" locked="0" layoutInCell="1" allowOverlap="1" wp14:anchorId="4306E07E" wp14:editId="79DF14B7">
                <wp:simplePos x="0" y="0"/>
                <wp:positionH relativeFrom="column">
                  <wp:posOffset>4338320</wp:posOffset>
                </wp:positionH>
                <wp:positionV relativeFrom="paragraph">
                  <wp:posOffset>74930</wp:posOffset>
                </wp:positionV>
                <wp:extent cx="914400" cy="842010"/>
                <wp:effectExtent l="6350" t="12065" r="12700" b="1270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42010"/>
                        </a:xfrm>
                        <a:prstGeom prst="rect">
                          <a:avLst/>
                        </a:prstGeom>
                        <a:solidFill>
                          <a:srgbClr val="FFFFFF"/>
                        </a:solidFill>
                        <a:ln w="12700">
                          <a:solidFill>
                            <a:srgbClr val="70AD47"/>
                          </a:solidFill>
                          <a:miter lim="800000"/>
                          <a:headEnd/>
                          <a:tailEnd/>
                        </a:ln>
                      </wps:spPr>
                      <wps:txbx>
                        <w:txbxContent>
                          <w:p w:rsidR="00490FFF" w:rsidRDefault="00490FFF" w:rsidP="00A13623">
                            <w:pPr>
                              <w:jc w:val="center"/>
                            </w:pPr>
                            <w:r>
                              <w:t>Damage of water pumps system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306E07E" id="Rectangle 61" o:spid="_x0000_s1038" style="position:absolute;left:0;text-align:left;margin-left:341.6pt;margin-top:5.9pt;width:1in;height:6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LeJwIAAFMEAAAOAAAAZHJzL2Uyb0RvYy54bWysVNuO0zAQfUfiHyy/0yRV2S5R01XVUoS0&#10;sCsWPsB1nMTCN8Zuk/L1jJ22Wy7iAZEHy+MZH885M5PF3aAVOQjw0pqKFpOcEmG4raVpK/rl8/bV&#10;LSU+MFMzZY2o6FF4erd8+WLRu1JMbWdVLYAgiPFl7yraheDKLPO8E5r5iXXCoLOxoFlAE9qsBtYj&#10;ulbZNM9vst5C7cBy4T2ebkYnXSb8phE8PDSNF4GoimJuIa2Q1l1cs+WClS0w10l+SoP9QxaaSYOP&#10;XqA2LDCyB/kblJYcrLdNmHCrM9s0kovEAdkU+S9snjrmROKC4nh3kcn/P1j+8fAIRNYVvSkoMUxj&#10;jT6hasy0ShA8Q4F650uMe3KPECl6d2/5V0+MXXcYJlYAtu8EqzGtFJ/9dCEaHq+SXf/B1gjP9sEm&#10;rYYGdAREFciQSnK8lEQMgXA8fFPMZjkWjqPrdhY1ihllrDxfduDDO2E1iZuKAuaewNnh3ocx9ByS&#10;krdK1lupVDKg3a0VkAPD7tim74Tur8OUIT1Sm84xkb9jzPPVZjb/E4aWAftcSY008vjFIFZG2d6a&#10;Ou0Dk2rcIz1lkOVZurEEYdgNqVLFNF6Ozp2tj6gs2LGvcQ5x01n4TkmPPV1R/23PQFCi3husThIT&#10;hyAZs9fzKQoL157dtYcZjlAV5QEoGY11GEdn70C2Hb5VJEGMXWFNG5n0fs7rxAA7N1XsNGVxNK7t&#10;FPX8L1j+AAAA//8DAFBLAwQUAAYACAAAACEADkIGF98AAAAKAQAADwAAAGRycy9kb3ducmV2Lnht&#10;bEyPwU7DMBBE70j8g7VI3KjTNJQ0xKkQEkgcCkqpenbjbRKI1yF2m/D3LCc47szT7Ey+nmwnzjj4&#10;1pGC+SwCgVQ501KtYPf+dJOC8EGT0Z0jVPCNHtbF5UWuM+NGKvG8DbXgEPKZVtCE0GdS+qpBq/3M&#10;9UjsHd1gdeBzqKUZ9MjhtpNxFC2l1S3xh0b3+Nhg9bk9WQXlbvO1un0p41G+LTbHj1e7N/is1PXV&#10;9HAPIuAU/mD4rc/VoeBOB3ci40WnYJkuYkbZmPMEBtL4joUDC0mSgCxy+X9C8QMAAP//AwBQSwEC&#10;LQAUAAYACAAAACEAtoM4kv4AAADhAQAAEwAAAAAAAAAAAAAAAAAAAAAAW0NvbnRlbnRfVHlwZXNd&#10;LnhtbFBLAQItABQABgAIAAAAIQA4/SH/1gAAAJQBAAALAAAAAAAAAAAAAAAAAC8BAABfcmVscy8u&#10;cmVsc1BLAQItABQABgAIAAAAIQA8DELeJwIAAFMEAAAOAAAAAAAAAAAAAAAAAC4CAABkcnMvZTJv&#10;RG9jLnhtbFBLAQItABQABgAIAAAAIQAOQgYX3wAAAAoBAAAPAAAAAAAAAAAAAAAAAIEEAABkcnMv&#10;ZG93bnJldi54bWxQSwUGAAAAAAQABADzAAAAjQUAAAAA&#10;" strokecolor="#70ad47" strokeweight="1pt">
                <v:textbox>
                  <w:txbxContent>
                    <w:p w:rsidR="00607B55" w:rsidRDefault="00607B55" w:rsidP="00A13623">
                      <w:pPr>
                        <w:jc w:val="center"/>
                      </w:pPr>
                      <w:r>
                        <w:t>Damage of water pumps system</w:t>
                      </w:r>
                    </w:p>
                  </w:txbxContent>
                </v:textbox>
              </v:rect>
            </w:pict>
          </mc:Fallback>
        </mc:AlternateContent>
      </w:r>
    </w:p>
    <w:p w:rsidR="00A13623" w:rsidRPr="004F61B8" w:rsidRDefault="00E51B37" w:rsidP="00023908">
      <w:pPr>
        <w:pBdr>
          <w:top w:val="single" w:sz="12" w:space="1" w:color="auto"/>
          <w:left w:val="single" w:sz="12" w:space="4" w:color="auto"/>
          <w:bottom w:val="single" w:sz="12" w:space="1" w:color="auto"/>
          <w:right w:val="single" w:sz="12" w:space="0" w:color="auto"/>
        </w:pBdr>
        <w:spacing w:after="0"/>
        <w:rPr>
          <w:rFonts w:eastAsia="Times New Roman"/>
          <w:szCs w:val="24"/>
          <w:lang w:val="en-GB" w:eastAsia="en-GB"/>
        </w:rPr>
      </w:pPr>
      <w:r w:rsidRPr="004F61B8">
        <w:rPr>
          <w:rFonts w:eastAsia="Times New Roman"/>
          <w:noProof/>
          <w:szCs w:val="24"/>
        </w:rPr>
        <mc:AlternateContent>
          <mc:Choice Requires="wps">
            <w:drawing>
              <wp:anchor distT="0" distB="0" distL="114300" distR="114300" simplePos="0" relativeHeight="251693056" behindDoc="0" locked="0" layoutInCell="1" allowOverlap="1" wp14:anchorId="561722DC" wp14:editId="50A133C7">
                <wp:simplePos x="0" y="0"/>
                <wp:positionH relativeFrom="column">
                  <wp:posOffset>4970145</wp:posOffset>
                </wp:positionH>
                <wp:positionV relativeFrom="paragraph">
                  <wp:posOffset>433705</wp:posOffset>
                </wp:positionV>
                <wp:extent cx="123825" cy="396240"/>
                <wp:effectExtent l="38100" t="0" r="28575" b="6096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396240"/>
                        </a:xfrm>
                        <a:prstGeom prst="straightConnector1">
                          <a:avLst/>
                        </a:prstGeom>
                        <a:noFill/>
                        <a:ln w="9525">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9" o:spid="_x0000_s1026" type="#_x0000_t32" style="position:absolute;margin-left:391.35pt;margin-top:34.15pt;width:9.75pt;height:31.2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sRwIAAHwEAAAOAAAAZHJzL2Uyb0RvYy54bWysVMGO2jAQvVfqP1i+QwgEFiLCapVAe9hu&#10;kdh+gLEdYtWxLdsQUNV/79hh2e72UlW9mHFm5s2bmWeW9+dWohO3TmhV4HQ4wogrqplQhwJ/e94M&#10;5hg5TxQjUite4At3+H718cOyMzkf60ZLxi0CEOXyzhS48d7kSeJow1vihtpwBc5a25Z4uNpDwizp&#10;AL2VyXg0miWdtsxYTblz8LXqnXgV8euaU/+1rh33SBYYuPl42njuw5msliQ/WGIaQa80yD+waIlQ&#10;UPQGVRFP0NGKP6BaQa12uvZDqttE17WgPPYA3aSjd93sGmJ47AWG48xtTO7/wdKn09YiwQo8XWCk&#10;SAs72nlLxKHx6MFa3aFSKwVz1BZBCMyrMy6HtFJtbeiYntXOPGr63SGly4aoA4+8ny8GsNKQkbxJ&#10;CRdnoOq++6IZxJCj13F459q2qJbCfA6JARwGhM5xW5fbtvjZIwof0/FkPp5iRME1WczGWdxmQvIA&#10;E5KNdf4T1y0KRoHdta1bP30Jcnp0PpB8TQjJSm+ElFEeUqGuwIspFAsep6VgwRkv9rAvpUUnAgJb&#10;V3fVpO/4XZjVR8UiWMMJW19tT4QEG/k4Km8FDE9yHKq1nGEkObypYPX0pAoVoX0gfLV6jf1YjBbr&#10;+XqeDbLxbD3IRlU1eNiU2WC2Se+m1aQqyyr9GcinWd4IxrgK/F/0nmZ/p6fry+uVelP8bVDJW/Q4&#10;USD78htJRyWE5fcy2mt22drQXRAFSDwGX59jeEO/32PU65/G6hcAAAD//wMAUEsDBBQABgAIAAAA&#10;IQAeKL334QAAAAoBAAAPAAAAZHJzL2Rvd25yZXYueG1sTI/LTsMwEEX3SPyDNUjsqE0KjRXiVBUS&#10;bEBCLeWxdONpEhHbwXbTwNczrGA5ukf3nimXk+3ZiCF23im4nAlg6GpvOtco2D7fXUhgMWlndO8d&#10;KvjCCMvq9KTUhfFHt8ZxkxpGJS4WWkGb0lBwHusWrY4zP6CjbO+D1YnO0HAT9JHKbc8zIRbc6s7R&#10;QqsHvG2x/tgcLI3IxzHIh/ert/p79bL/NPfbp+tXpc7PptUNsIRT+oPhV5/UoSKnnT84E1mvIJdZ&#10;TqiChZwDI0CKLAO2I3IucuBVyf+/UP0AAAD//wMAUEsBAi0AFAAGAAgAAAAhALaDOJL+AAAA4QEA&#10;ABMAAAAAAAAAAAAAAAAAAAAAAFtDb250ZW50X1R5cGVzXS54bWxQSwECLQAUAAYACAAAACEAOP0h&#10;/9YAAACUAQAACwAAAAAAAAAAAAAAAAAvAQAAX3JlbHMvLnJlbHNQSwECLQAUAAYACAAAACEA+no/&#10;rEcCAAB8BAAADgAAAAAAAAAAAAAAAAAuAgAAZHJzL2Uyb0RvYy54bWxQSwECLQAUAAYACAAAACEA&#10;Hii99+EAAAAKAQAADwAAAAAAAAAAAAAAAAChBAAAZHJzL2Rvd25yZXYueG1sUEsFBgAAAAAEAAQA&#10;8wAAAK8FAAAAAA==&#10;" strokecolor="#ed7d31">
                <v:stroke endarrow="block"/>
              </v:shape>
            </w:pict>
          </mc:Fallback>
        </mc:AlternateContent>
      </w:r>
    </w:p>
    <w:p w:rsidR="00A13623" w:rsidRPr="004F61B8" w:rsidRDefault="00771218" w:rsidP="00023908">
      <w:pPr>
        <w:pBdr>
          <w:top w:val="single" w:sz="12" w:space="1" w:color="auto"/>
          <w:left w:val="single" w:sz="12" w:space="4" w:color="auto"/>
          <w:bottom w:val="single" w:sz="12" w:space="1" w:color="auto"/>
          <w:right w:val="single" w:sz="12" w:space="0" w:color="auto"/>
        </w:pBdr>
        <w:spacing w:after="0"/>
        <w:rPr>
          <w:rFonts w:eastAsia="Times New Roman"/>
          <w:szCs w:val="24"/>
          <w:lang w:val="en-GB" w:eastAsia="en-GB"/>
        </w:rPr>
      </w:pPr>
      <w:r w:rsidRPr="004F61B8">
        <w:rPr>
          <w:rFonts w:eastAsia="Times New Roman"/>
          <w:noProof/>
          <w:szCs w:val="24"/>
        </w:rPr>
        <mc:AlternateContent>
          <mc:Choice Requires="wps">
            <w:drawing>
              <wp:anchor distT="0" distB="0" distL="114300" distR="114300" simplePos="0" relativeHeight="251668480" behindDoc="0" locked="0" layoutInCell="1" allowOverlap="1" wp14:anchorId="54FDFF17" wp14:editId="2F2FF02B">
                <wp:simplePos x="0" y="0"/>
                <wp:positionH relativeFrom="margin">
                  <wp:posOffset>321945</wp:posOffset>
                </wp:positionH>
                <wp:positionV relativeFrom="paragraph">
                  <wp:posOffset>356234</wp:posOffset>
                </wp:positionV>
                <wp:extent cx="4772025" cy="428625"/>
                <wp:effectExtent l="0" t="0" r="28575" b="2857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428625"/>
                        </a:xfrm>
                        <a:prstGeom prst="rect">
                          <a:avLst/>
                        </a:prstGeom>
                        <a:solidFill>
                          <a:srgbClr val="FFFFFF"/>
                        </a:solidFill>
                        <a:ln w="12700">
                          <a:solidFill>
                            <a:srgbClr val="70AD47"/>
                          </a:solidFill>
                          <a:miter lim="800000"/>
                          <a:headEnd/>
                          <a:tailEnd/>
                        </a:ln>
                      </wps:spPr>
                      <wps:txbx>
                        <w:txbxContent>
                          <w:p w:rsidR="00490FFF" w:rsidRDefault="00490FFF" w:rsidP="00A13623">
                            <w:pPr>
                              <w:jc w:val="center"/>
                            </w:pPr>
                            <w:r>
                              <w:t>Challenge on Water Resource Management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E2AB39A" id="Rectangle 57" o:spid="_x0000_s1039" style="position:absolute;left:0;text-align:left;margin-left:25.35pt;margin-top:28.05pt;width:375.75pt;height:3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sPMQIAAFQEAAAOAAAAZHJzL2Uyb0RvYy54bWysVFGP0zAMfkfiP0R5Z21HdxvVutO0MYR0&#10;wImDH5ClaRuRJsHJ1o5fj5Pudhu8IfoQ2bH9xf5sd3k/dIocBThpdEmzSUqJ0NxUUjcl/f5t92ZB&#10;ifNMV0wZLUp6Eo7er16/Wva2EFPTGlUJIAiiXdHbkrbe2yJJHG9Fx9zEWKHRWBvomEcVmqQC1iN6&#10;p5Jpmt4lvYHKguHCObzdjka6ivh1Lbj/UtdOeKJKirn5eEI89+FMVktWNMBsK/k5DfYPWXRManz0&#10;ArVlnpEDyL+gOsnBOFP7CTddYupachFrwGqy9I9qnlpmRawFyXH2QpP7f7D88/ERiKxKOptTolmH&#10;PfqKrDHdKEHwDgnqrSvQ78k+QijR2QfDfziizaZFN7EGMH0rWIVpZcE/uQkIisNQsu8/mQrh2cGb&#10;yNVQQxcAkQUyxJacLi0RgyccL/P5fJpOZ5RwtOXTxR3K4QlWPEdbcP6DMB0JQkkBk4/o7Pjg/Oj6&#10;7BKzN0pWO6lUVKDZbxSQI8Px2MXvjO6u3ZQmPdY2nadphL4xumuMebre5pE0zPDGrZMeB13JrqSL&#10;NHzhIVYE3t7rKsqeSTXKGKz0mcjA3dgDP+yH2KrsbQgOxO5NdUJqwYyDjYuIQmvgFyU9DnVJ3c8D&#10;A0GJ+qixPe+yPA9bEJV8htRSAteW/bWFaY5QJeUeKBmVjR9352BBNi2+lUVCtFljU2sZ+X7J61wB&#10;jm7s2HnNwm5c69Hr5Wew+g0AAP//AwBQSwMEFAAGAAgAAAAhAG+3127fAAAACQEAAA8AAABkcnMv&#10;ZG93bnJldi54bWxMj8FOwzAMhu9IvENkJG4sWaeVUZpOCAkkDmPqmDhnjdcWGqc02VreHnOCk2X9&#10;n35/zteT68QZh9B60jCfKRBIlbct1Rr2b083KxAhGrKm84QavjHAuri8yE1m/UglnnexFlxCITMa&#10;mhj7TMpQNehMmPkeibOjH5yJvA61tIMZudx1MlEqlc60xBca0+Njg9Xn7uQ0lPvN193ypUxGuV1s&#10;jh+v7t3is9bXV9PDPYiIU/yD4Vef1aFgp4M/kQ2i07BUt0zyTOcgOF+pJAFxYDBZpCCLXP7/oPgB&#10;AAD//wMAUEsBAi0AFAAGAAgAAAAhALaDOJL+AAAA4QEAABMAAAAAAAAAAAAAAAAAAAAAAFtDb250&#10;ZW50X1R5cGVzXS54bWxQSwECLQAUAAYACAAAACEAOP0h/9YAAACUAQAACwAAAAAAAAAAAAAAAAAv&#10;AQAAX3JlbHMvLnJlbHNQSwECLQAUAAYACAAAACEAA5KLDzECAABUBAAADgAAAAAAAAAAAAAAAAAu&#10;AgAAZHJzL2Uyb0RvYy54bWxQSwECLQAUAAYACAAAACEAb7fXbt8AAAAJAQAADwAAAAAAAAAAAAAA&#10;AACLBAAAZHJzL2Rvd25yZXYueG1sUEsFBgAAAAAEAAQA8wAAAJcFAAAAAA==&#10;" strokecolor="#70ad47" strokeweight="1pt">
                <v:textbox>
                  <w:txbxContent>
                    <w:p w:rsidR="00607B55" w:rsidRDefault="00607B55" w:rsidP="00A13623">
                      <w:pPr>
                        <w:jc w:val="center"/>
                      </w:pPr>
                      <w:r>
                        <w:t>Challenge on Water Resource Management</w:t>
                      </w:r>
                    </w:p>
                  </w:txbxContent>
                </v:textbox>
                <w10:wrap anchorx="margin"/>
              </v:rect>
            </w:pict>
          </mc:Fallback>
        </mc:AlternateContent>
      </w:r>
      <w:r w:rsidR="00B97CA8" w:rsidRPr="004F61B8">
        <w:rPr>
          <w:rFonts w:eastAsia="Times New Roman"/>
          <w:noProof/>
          <w:szCs w:val="24"/>
        </w:rPr>
        <mc:AlternateContent>
          <mc:Choice Requires="wps">
            <w:drawing>
              <wp:anchor distT="0" distB="0" distL="114300" distR="114300" simplePos="0" relativeHeight="251692032" behindDoc="0" locked="0" layoutInCell="1" allowOverlap="1" wp14:anchorId="5D1D8127" wp14:editId="4FF0A5B6">
                <wp:simplePos x="0" y="0"/>
                <wp:positionH relativeFrom="column">
                  <wp:posOffset>55245</wp:posOffset>
                </wp:positionH>
                <wp:positionV relativeFrom="paragraph">
                  <wp:posOffset>60960</wp:posOffset>
                </wp:positionV>
                <wp:extent cx="257810" cy="469265"/>
                <wp:effectExtent l="0" t="0" r="66040" b="6413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469265"/>
                        </a:xfrm>
                        <a:prstGeom prst="straightConnector1">
                          <a:avLst/>
                        </a:prstGeom>
                        <a:noFill/>
                        <a:ln w="9525">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4.35pt;margin-top:4.8pt;width:20.3pt;height:3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16QwIAAHIEAAAOAAAAZHJzL2Uyb0RvYy54bWysVE1v2zAMvQ/YfxB0Tx2nTpoYdYrCTnbp&#10;1gLtfoAiybEwWRQkNU4w7L+PUj7Wbpdh2EWhTPLxkXzK7d2+12QnnVdgKppfjSmRhoNQZlvRry/r&#10;0ZwSH5gRTIORFT1IT++WHz/cDraUE+hAC+kIghhfDraiXQi2zDLPO9kzfwVWGnS24HoW8Oq2mXBs&#10;QPReZ5PxeJYN4IR1wKX3+LU5Ouky4bet5OGxbb0MRFcUuYV0unRu4pktb1m5dcx2ip9osH9g0TNl&#10;sOgFqmGBkVen/oDqFXfgoQ1XHPoM2lZxmXrAbvLxb908d8zK1AsOx9vLmPz/g+Vfdk+OKFHRKW7K&#10;sB539BwcU9sukHvnYCA1GINzBEcwBOc1WF9iWm2eXOyY782zfQD+zRMDdcfMVibeLweLWHnMyN6l&#10;xIu3WHUzfAaBMew1QBrevnV9hMSxkH3a0eGyI7kPhOPHyfRmnuMmObqK2WIym6YKrDwnW+fDJwk9&#10;iUZF/amZSxd5KsV2Dz5Eaqw8J8TKBtZK6yQKbchQ0cV0Mk0JHrQS0RnDvNtuau3IjqGsVs1Nc33s&#10;Ez1vwxy8GpHAOsnE6mQHpjTaJKQBBadwZFrSWK2XghIt8SVF60hPm1gR20fCJ+uorO+L8WI1X82L&#10;UTGZrUbFuGlG9+u6GM3W+c20uW7qusl/RPJ5UXZKCGki/7PK8+LvVHR6b0d9XnR+GVT2Hj1NFMme&#10;fxPptP+48qN4NiAOTy52F6WAwk7Bp0cYX87be4r69Vex/AkAAP//AwBQSwMEFAAGAAgAAAAhAJY+&#10;KADYAAAABQEAAA8AAABkcnMvZG93bnJldi54bWxMjs1OwzAQhO9IvIO1SNyoQwttGuJUCCmcuJC2&#10;dzdekgh7Hdlumr49ywmO86OZr9zNzooJQxw8KXhcZCCQWm8G6hQc9vVDDiImTUZbT6jgihF21e1N&#10;qQvjL/SJU5M6wSMUC62gT2kspIxtj07HhR+ROPvywenEMnTSBH3hcWflMsvW0umB+KHXI7712H43&#10;Z6cgHAmb+n061Mt644djXnfXD6vU/d38+gIi4Zz+yvCLz+hQMdPJn8lEYRXkGy4q2K5BcPq0XYE4&#10;sbt6BlmV8j999QMAAP//AwBQSwECLQAUAAYACAAAACEAtoM4kv4AAADhAQAAEwAAAAAAAAAAAAAA&#10;AAAAAAAAW0NvbnRlbnRfVHlwZXNdLnhtbFBLAQItABQABgAIAAAAIQA4/SH/1gAAAJQBAAALAAAA&#10;AAAAAAAAAAAAAC8BAABfcmVscy8ucmVsc1BLAQItABQABgAIAAAAIQBXbQ16QwIAAHIEAAAOAAAA&#10;AAAAAAAAAAAAAC4CAABkcnMvZTJvRG9jLnhtbFBLAQItABQABgAIAAAAIQCWPigA2AAAAAUBAAAP&#10;AAAAAAAAAAAAAAAAAJ0EAABkcnMvZG93bnJldi54bWxQSwUGAAAAAAQABADzAAAAogUAAAAA&#10;" strokecolor="#ed7d31">
                <v:stroke endarrow="block"/>
              </v:shape>
            </w:pict>
          </mc:Fallback>
        </mc:AlternateContent>
      </w:r>
    </w:p>
    <w:p w:rsidR="00A13623" w:rsidRPr="004F61B8" w:rsidRDefault="00A13623" w:rsidP="00023908">
      <w:pPr>
        <w:pBdr>
          <w:top w:val="single" w:sz="12" w:space="1" w:color="auto"/>
          <w:left w:val="single" w:sz="12" w:space="4" w:color="auto"/>
          <w:bottom w:val="single" w:sz="12" w:space="1" w:color="auto"/>
          <w:right w:val="single" w:sz="12" w:space="0" w:color="auto"/>
        </w:pBdr>
        <w:spacing w:after="0"/>
        <w:rPr>
          <w:rFonts w:eastAsia="Times New Roman"/>
          <w:szCs w:val="24"/>
          <w:lang w:val="en-GB" w:eastAsia="en-GB"/>
        </w:rPr>
      </w:pPr>
      <w:r w:rsidRPr="004F61B8">
        <w:rPr>
          <w:rFonts w:eastAsia="Times New Roman"/>
          <w:szCs w:val="24"/>
          <w:lang w:val="en-GB" w:eastAsia="en-GB"/>
        </w:rPr>
        <w:t xml:space="preserve"> </w:t>
      </w:r>
    </w:p>
    <w:p w:rsidR="00A13623" w:rsidRPr="004F61B8" w:rsidRDefault="00C75557" w:rsidP="00023908">
      <w:pPr>
        <w:pStyle w:val="KICHKIEL"/>
        <w:rPr>
          <w:lang w:val="en-GB" w:eastAsia="en-GB"/>
        </w:rPr>
      </w:pPr>
      <w:bookmarkStart w:id="145" w:name="_Toc149910115"/>
      <w:r>
        <w:t xml:space="preserve">Figure 2.1: </w:t>
      </w:r>
      <w:r w:rsidR="00A13623" w:rsidRPr="004F61B8">
        <w:rPr>
          <w:lang w:val="en-GB" w:eastAsia="en-GB"/>
        </w:rPr>
        <w:t xml:space="preserve">Relationship </w:t>
      </w:r>
      <w:proofErr w:type="gramStart"/>
      <w:r w:rsidR="003F1328">
        <w:rPr>
          <w:lang w:val="en-GB" w:eastAsia="en-GB"/>
        </w:rPr>
        <w:t>B</w:t>
      </w:r>
      <w:r w:rsidR="00A13623" w:rsidRPr="004F61B8">
        <w:rPr>
          <w:lang w:val="en-GB" w:eastAsia="en-GB"/>
        </w:rPr>
        <w:t>etween</w:t>
      </w:r>
      <w:proofErr w:type="gramEnd"/>
      <w:r w:rsidR="00A13623" w:rsidRPr="004F61B8">
        <w:rPr>
          <w:lang w:val="en-GB" w:eastAsia="en-GB"/>
        </w:rPr>
        <w:t xml:space="preserve"> </w:t>
      </w:r>
      <w:r w:rsidR="003F1328">
        <w:rPr>
          <w:lang w:val="en-GB" w:eastAsia="en-GB"/>
        </w:rPr>
        <w:t>C</w:t>
      </w:r>
      <w:r w:rsidR="00A13623" w:rsidRPr="004F61B8">
        <w:rPr>
          <w:lang w:val="en-GB" w:eastAsia="en-GB"/>
        </w:rPr>
        <w:t xml:space="preserve">limate </w:t>
      </w:r>
      <w:r w:rsidR="003F1328">
        <w:rPr>
          <w:lang w:val="en-GB" w:eastAsia="en-GB"/>
        </w:rPr>
        <w:t>C</w:t>
      </w:r>
      <w:r w:rsidR="00A13623" w:rsidRPr="004F61B8">
        <w:rPr>
          <w:lang w:val="en-GB" w:eastAsia="en-GB"/>
        </w:rPr>
        <w:t xml:space="preserve">hange and </w:t>
      </w:r>
      <w:r w:rsidR="003F1328">
        <w:rPr>
          <w:lang w:val="en-GB" w:eastAsia="en-GB"/>
        </w:rPr>
        <w:t>W</w:t>
      </w:r>
      <w:r w:rsidR="00A13623" w:rsidRPr="004F61B8">
        <w:rPr>
          <w:lang w:val="en-GB" w:eastAsia="en-GB"/>
        </w:rPr>
        <w:t xml:space="preserve">ater </w:t>
      </w:r>
      <w:r w:rsidR="003F1328">
        <w:rPr>
          <w:lang w:val="en-GB" w:eastAsia="en-GB"/>
        </w:rPr>
        <w:t>R</w:t>
      </w:r>
      <w:r w:rsidR="00A13623" w:rsidRPr="004F61B8">
        <w:rPr>
          <w:lang w:val="en-GB" w:eastAsia="en-GB"/>
        </w:rPr>
        <w:t>esources</w:t>
      </w:r>
      <w:bookmarkEnd w:id="145"/>
      <w:r w:rsidR="00A13623" w:rsidRPr="004F61B8">
        <w:rPr>
          <w:lang w:val="en-GB" w:eastAsia="en-GB"/>
        </w:rPr>
        <w:t xml:space="preserve"> </w:t>
      </w:r>
    </w:p>
    <w:p w:rsidR="00A13623" w:rsidRPr="004F61B8" w:rsidRDefault="00A13623" w:rsidP="00023908">
      <w:pPr>
        <w:pStyle w:val="SOURCE"/>
        <w:rPr>
          <w:lang w:val="en-GB" w:eastAsia="en-GB"/>
        </w:rPr>
      </w:pPr>
      <w:r w:rsidRPr="004F61B8">
        <w:rPr>
          <w:i/>
          <w:lang w:val="en-GB" w:eastAsia="en-GB"/>
        </w:rPr>
        <w:t>Source</w:t>
      </w:r>
      <w:r w:rsidRPr="004F61B8">
        <w:rPr>
          <w:lang w:val="en-GB" w:eastAsia="en-GB"/>
        </w:rPr>
        <w:t>: Field Study (2019)</w:t>
      </w:r>
    </w:p>
    <w:p w:rsidR="00A13623" w:rsidRPr="004F61B8" w:rsidRDefault="00A13623" w:rsidP="00247C90">
      <w:pPr>
        <w:pStyle w:val="Heading2"/>
        <w:numPr>
          <w:ilvl w:val="0"/>
          <w:numId w:val="0"/>
        </w:numPr>
      </w:pPr>
      <w:bookmarkStart w:id="146" w:name="_Toc506053120"/>
      <w:bookmarkStart w:id="147" w:name="_Toc148943453"/>
      <w:bookmarkStart w:id="148" w:name="_Toc148954317"/>
      <w:bookmarkStart w:id="149" w:name="_Toc149909252"/>
      <w:r w:rsidRPr="004F61B8">
        <w:lastRenderedPageBreak/>
        <w:t>2.6 Research Gap</w:t>
      </w:r>
      <w:bookmarkEnd w:id="146"/>
      <w:bookmarkEnd w:id="147"/>
      <w:bookmarkEnd w:id="148"/>
      <w:bookmarkEnd w:id="149"/>
    </w:p>
    <w:p w:rsidR="00A13623" w:rsidRPr="004F61B8" w:rsidRDefault="00A13623" w:rsidP="00247C90">
      <w:pPr>
        <w:rPr>
          <w:lang w:val="en-GB" w:eastAsia="en-GB"/>
        </w:rPr>
      </w:pPr>
      <w:r w:rsidRPr="004F61B8">
        <w:rPr>
          <w:lang w:val="en-GB" w:eastAsia="en-GB"/>
        </w:rPr>
        <w:t>The literature review's identification of a knowledge gap revealed that the natural forces responsible for the earth's long-term climate variability cannot account for the current fast warming. The only explanation that makes sense in light of all the facts at hand is that the management of water supplies is being more impacted by climate change. While compared to past developments, climate change may be faster in the future.  Lack of alternate water source base plans also causes misunderstandings with local entities.</w:t>
      </w:r>
    </w:p>
    <w:p w:rsidR="00A13623" w:rsidRPr="004F61B8" w:rsidRDefault="00A13623" w:rsidP="00023908">
      <w:pPr>
        <w:rPr>
          <w:lang w:val="en-GB" w:eastAsia="en-GB"/>
        </w:rPr>
      </w:pPr>
      <w:r w:rsidRPr="004F61B8">
        <w:rPr>
          <w:lang w:val="en-GB" w:eastAsia="en-GB"/>
        </w:rPr>
        <w:t xml:space="preserve">In addition, there is less information available on the connection between Zanzibar's water resources and climate change.  Because of this, doing the study is crucial in order to address the issue. Additionally, despite the West </w:t>
      </w:r>
      <w:proofErr w:type="gramStart"/>
      <w:r w:rsidRPr="004F61B8">
        <w:rPr>
          <w:lang w:val="en-GB" w:eastAsia="en-GB"/>
        </w:rPr>
        <w:t>A</w:t>
      </w:r>
      <w:proofErr w:type="gramEnd"/>
      <w:r w:rsidRPr="004F61B8">
        <w:rPr>
          <w:lang w:val="en-GB" w:eastAsia="en-GB"/>
        </w:rPr>
        <w:t xml:space="preserve"> district being a developing area of research within the field, there are a lot of gaps in the literature due to the region's fast social and environmental development. It is crucial to do research on this subject and provide a clear answer in order to study these changes and comprehend the experiences of residents in the West </w:t>
      </w:r>
      <w:proofErr w:type="gramStart"/>
      <w:r w:rsidRPr="004F61B8">
        <w:rPr>
          <w:lang w:val="en-GB" w:eastAsia="en-GB"/>
        </w:rPr>
        <w:t>A</w:t>
      </w:r>
      <w:proofErr w:type="gramEnd"/>
      <w:r w:rsidRPr="004F61B8">
        <w:rPr>
          <w:lang w:val="en-GB" w:eastAsia="en-GB"/>
        </w:rPr>
        <w:t xml:space="preserve"> district.</w:t>
      </w:r>
    </w:p>
    <w:p w:rsidR="00A13623" w:rsidRPr="004F61B8" w:rsidRDefault="00A13623" w:rsidP="00A13623">
      <w:pPr>
        <w:spacing w:after="0"/>
        <w:rPr>
          <w:rFonts w:eastAsia="Times New Roman"/>
          <w:szCs w:val="24"/>
          <w:lang w:val="en-GB" w:eastAsia="en-GB"/>
        </w:rPr>
      </w:pPr>
    </w:p>
    <w:p w:rsidR="00A13623" w:rsidRPr="004F61B8" w:rsidRDefault="00A13623" w:rsidP="00A13623">
      <w:pPr>
        <w:spacing w:after="0"/>
        <w:rPr>
          <w:rFonts w:eastAsia="Times New Roman"/>
          <w:szCs w:val="24"/>
          <w:lang w:val="en-GB" w:eastAsia="en-GB"/>
        </w:rPr>
      </w:pPr>
    </w:p>
    <w:p w:rsidR="00A13623" w:rsidRPr="004F61B8" w:rsidRDefault="00A13623" w:rsidP="00A13623">
      <w:pPr>
        <w:spacing w:after="0"/>
        <w:rPr>
          <w:rFonts w:eastAsia="Times New Roman"/>
          <w:szCs w:val="24"/>
          <w:lang w:val="en-GB" w:eastAsia="en-GB"/>
        </w:rPr>
      </w:pPr>
    </w:p>
    <w:p w:rsidR="00A13623" w:rsidRPr="004F61B8" w:rsidRDefault="00A13623" w:rsidP="00A13623">
      <w:pPr>
        <w:spacing w:after="0"/>
        <w:rPr>
          <w:rFonts w:eastAsia="Times New Roman"/>
          <w:szCs w:val="24"/>
          <w:lang w:val="en-GB" w:eastAsia="en-GB"/>
        </w:rPr>
      </w:pPr>
    </w:p>
    <w:p w:rsidR="00A13623" w:rsidRPr="004F61B8" w:rsidRDefault="00A13623" w:rsidP="00A13623">
      <w:pPr>
        <w:spacing w:after="0"/>
        <w:rPr>
          <w:rFonts w:eastAsia="Times New Roman"/>
          <w:szCs w:val="24"/>
          <w:lang w:val="en-GB" w:eastAsia="en-GB"/>
        </w:rPr>
      </w:pPr>
    </w:p>
    <w:p w:rsidR="00A13623" w:rsidRPr="004F61B8" w:rsidRDefault="00A13623" w:rsidP="00023908">
      <w:pPr>
        <w:pStyle w:val="Heading1"/>
      </w:pPr>
      <w:bookmarkStart w:id="150" w:name="_Toc506053121"/>
      <w:bookmarkStart w:id="151" w:name="_Toc148943454"/>
      <w:bookmarkStart w:id="152" w:name="_Toc148954318"/>
      <w:bookmarkStart w:id="153" w:name="_Toc149909253"/>
      <w:r w:rsidRPr="004F61B8">
        <w:lastRenderedPageBreak/>
        <w:t>CHAPTER THREE</w:t>
      </w:r>
      <w:bookmarkEnd w:id="150"/>
      <w:bookmarkEnd w:id="151"/>
      <w:bookmarkEnd w:id="152"/>
      <w:bookmarkEnd w:id="153"/>
    </w:p>
    <w:p w:rsidR="00A13623" w:rsidRPr="004F61B8" w:rsidRDefault="00A13623" w:rsidP="00023908">
      <w:pPr>
        <w:pStyle w:val="Heading7"/>
      </w:pPr>
      <w:bookmarkStart w:id="154" w:name="_Toc279948174"/>
      <w:bookmarkStart w:id="155" w:name="_Toc506053122"/>
      <w:bookmarkStart w:id="156" w:name="_Toc148943455"/>
      <w:bookmarkStart w:id="157" w:name="_Toc148954319"/>
      <w:bookmarkStart w:id="158" w:name="_Toc149909254"/>
      <w:r w:rsidRPr="004F61B8">
        <w:t>RESEARCH METHODOLOGY</w:t>
      </w:r>
      <w:bookmarkEnd w:id="154"/>
      <w:bookmarkEnd w:id="155"/>
      <w:bookmarkEnd w:id="156"/>
      <w:bookmarkEnd w:id="157"/>
      <w:bookmarkEnd w:id="158"/>
    </w:p>
    <w:p w:rsidR="00A13623" w:rsidRPr="004F61B8" w:rsidRDefault="00A13623" w:rsidP="00247C90">
      <w:pPr>
        <w:pStyle w:val="Heading2"/>
        <w:numPr>
          <w:ilvl w:val="0"/>
          <w:numId w:val="0"/>
        </w:numPr>
      </w:pPr>
      <w:bookmarkStart w:id="159" w:name="_Toc279948175"/>
      <w:bookmarkStart w:id="160" w:name="_Toc506053123"/>
      <w:bookmarkStart w:id="161" w:name="_Toc148943456"/>
      <w:bookmarkStart w:id="162" w:name="_Toc148954320"/>
      <w:bookmarkStart w:id="163" w:name="_Toc149909255"/>
      <w:r w:rsidRPr="004F61B8">
        <w:t>3.1 Introduction</w:t>
      </w:r>
      <w:bookmarkEnd w:id="159"/>
      <w:bookmarkEnd w:id="160"/>
      <w:bookmarkEnd w:id="161"/>
      <w:bookmarkEnd w:id="162"/>
      <w:bookmarkEnd w:id="163"/>
    </w:p>
    <w:p w:rsidR="00A13623" w:rsidRPr="004F61B8" w:rsidRDefault="00A13623" w:rsidP="00023908">
      <w:pPr>
        <w:rPr>
          <w:lang w:val="en-GB" w:eastAsia="en-GB"/>
        </w:rPr>
      </w:pPr>
      <w:r w:rsidRPr="004F61B8">
        <w:rPr>
          <w:lang w:val="en-GB" w:eastAsia="en-GB"/>
        </w:rPr>
        <w:t>Under the following subheadings, the study's methods and procedures were described in this chapter: research design, study location, population, sampling techniques, sample size, instrumentation, validity, and reliability of the instruments, training of research assistants, data collection methods, and data analysis.</w:t>
      </w:r>
    </w:p>
    <w:p w:rsidR="00A13623" w:rsidRPr="004F61B8" w:rsidRDefault="00A13623" w:rsidP="00247C90">
      <w:pPr>
        <w:pStyle w:val="Heading2"/>
        <w:numPr>
          <w:ilvl w:val="0"/>
          <w:numId w:val="0"/>
        </w:numPr>
      </w:pPr>
      <w:bookmarkStart w:id="164" w:name="_Toc478227343"/>
      <w:bookmarkStart w:id="165" w:name="_Toc148943457"/>
      <w:bookmarkStart w:id="166" w:name="_Toc148954321"/>
      <w:bookmarkStart w:id="167" w:name="_Toc149909256"/>
      <w:bookmarkStart w:id="168" w:name="_Toc487469639"/>
      <w:bookmarkStart w:id="169" w:name="_Toc516449670"/>
      <w:bookmarkStart w:id="170" w:name="_Toc518337379"/>
      <w:bookmarkStart w:id="171" w:name="_Toc279948180"/>
      <w:r w:rsidRPr="004F61B8">
        <w:t xml:space="preserve">3.2 </w:t>
      </w:r>
      <w:bookmarkEnd w:id="164"/>
      <w:r w:rsidRPr="004F61B8">
        <w:t>Research Design</w:t>
      </w:r>
      <w:bookmarkEnd w:id="165"/>
      <w:bookmarkEnd w:id="166"/>
      <w:bookmarkEnd w:id="167"/>
    </w:p>
    <w:p w:rsidR="00A13623" w:rsidRPr="004F61B8" w:rsidRDefault="00A13623" w:rsidP="00023908">
      <w:pPr>
        <w:rPr>
          <w:lang w:val="en-GB" w:eastAsia="en-GB"/>
        </w:rPr>
      </w:pPr>
      <w:r w:rsidRPr="004F61B8">
        <w:rPr>
          <w:lang w:eastAsia="en-GB"/>
        </w:rPr>
        <w:t>This study employed a descriptive cross-sectional design. This included both qualitative and quantitative methods. This design was used to collect data from many respondents at a single point in time. In addition, this design was used to summarize collected data using descriptive statistics.</w:t>
      </w:r>
    </w:p>
    <w:p w:rsidR="00A13623" w:rsidRPr="00023908" w:rsidRDefault="00A13623" w:rsidP="00247C90">
      <w:pPr>
        <w:pStyle w:val="Heading2"/>
        <w:numPr>
          <w:ilvl w:val="0"/>
          <w:numId w:val="0"/>
        </w:numPr>
      </w:pPr>
      <w:bookmarkStart w:id="172" w:name="_Toc148943458"/>
      <w:bookmarkStart w:id="173" w:name="_Toc148954322"/>
      <w:bookmarkStart w:id="174" w:name="_Toc149909257"/>
      <w:r w:rsidRPr="00023908">
        <w:t xml:space="preserve">3.3 Study </w:t>
      </w:r>
      <w:r w:rsidR="00023908" w:rsidRPr="00023908">
        <w:t>A</w:t>
      </w:r>
      <w:r w:rsidRPr="00023908">
        <w:t xml:space="preserve">rea </w:t>
      </w:r>
      <w:r w:rsidR="00023908" w:rsidRPr="00023908">
        <w:t>S</w:t>
      </w:r>
      <w:r w:rsidRPr="00023908">
        <w:t xml:space="preserve">election and </w:t>
      </w:r>
      <w:r w:rsidR="00023908" w:rsidRPr="00023908">
        <w:t>C</w:t>
      </w:r>
      <w:r w:rsidRPr="00023908">
        <w:t>riteria</w:t>
      </w:r>
      <w:bookmarkEnd w:id="168"/>
      <w:bookmarkEnd w:id="169"/>
      <w:bookmarkEnd w:id="170"/>
      <w:bookmarkEnd w:id="172"/>
      <w:bookmarkEnd w:id="173"/>
      <w:bookmarkEnd w:id="174"/>
    </w:p>
    <w:p w:rsidR="00A13623" w:rsidRPr="004F61B8" w:rsidRDefault="00A13623" w:rsidP="00023908">
      <w:pPr>
        <w:rPr>
          <w:lang w:val="en-GB" w:eastAsia="en-GB"/>
        </w:rPr>
      </w:pPr>
      <w:r w:rsidRPr="004F61B8">
        <w:rPr>
          <w:lang w:val="en-GB" w:eastAsia="en-GB"/>
        </w:rPr>
        <w:t xml:space="preserve">This study was conducted in </w:t>
      </w:r>
      <w:r w:rsidRPr="004F61B8">
        <w:rPr>
          <w:color w:val="231F20"/>
          <w:lang w:val="en-GB" w:eastAsia="en-GB"/>
        </w:rPr>
        <w:t xml:space="preserve">West </w:t>
      </w:r>
      <w:proofErr w:type="gramStart"/>
      <w:r w:rsidRPr="004F61B8">
        <w:rPr>
          <w:color w:val="231F20"/>
          <w:lang w:val="en-GB" w:eastAsia="en-GB"/>
        </w:rPr>
        <w:t>A</w:t>
      </w:r>
      <w:proofErr w:type="gramEnd"/>
      <w:r w:rsidRPr="004F61B8">
        <w:rPr>
          <w:color w:val="231F20"/>
          <w:lang w:val="en-GB" w:eastAsia="en-GB"/>
        </w:rPr>
        <w:t xml:space="preserve"> District</w:t>
      </w:r>
      <w:r w:rsidRPr="004F61B8">
        <w:rPr>
          <w:lang w:val="en-GB" w:eastAsia="en-GB"/>
        </w:rPr>
        <w:t xml:space="preserve"> in Zanzibar. Three areas (</w:t>
      </w:r>
      <w:proofErr w:type="spellStart"/>
      <w:r w:rsidRPr="004F61B8">
        <w:rPr>
          <w:lang w:val="en-GB" w:eastAsia="en-GB"/>
        </w:rPr>
        <w:t>Bububu</w:t>
      </w:r>
      <w:proofErr w:type="spellEnd"/>
      <w:r w:rsidRPr="004F61B8">
        <w:rPr>
          <w:lang w:val="en-GB" w:eastAsia="en-GB"/>
        </w:rPr>
        <w:t xml:space="preserve">, </w:t>
      </w:r>
      <w:proofErr w:type="spellStart"/>
      <w:r w:rsidRPr="004F61B8">
        <w:rPr>
          <w:lang w:val="en-GB" w:eastAsia="en-GB"/>
        </w:rPr>
        <w:t>Kianga</w:t>
      </w:r>
      <w:proofErr w:type="spellEnd"/>
      <w:r w:rsidRPr="004F61B8">
        <w:rPr>
          <w:lang w:val="en-GB" w:eastAsia="en-GB"/>
        </w:rPr>
        <w:t xml:space="preserve"> and </w:t>
      </w:r>
      <w:proofErr w:type="spellStart"/>
      <w:r w:rsidRPr="004F61B8">
        <w:rPr>
          <w:lang w:val="en-GB" w:eastAsia="en-GB"/>
        </w:rPr>
        <w:t>Mwera</w:t>
      </w:r>
      <w:proofErr w:type="spellEnd"/>
      <w:r w:rsidRPr="004F61B8">
        <w:rPr>
          <w:lang w:val="en-GB" w:eastAsia="en-GB"/>
        </w:rPr>
        <w:t xml:space="preserve">) were selected. These study areas were selected because are being highly </w:t>
      </w:r>
      <w:r w:rsidRPr="004F61B8">
        <w:rPr>
          <w:color w:val="000000"/>
          <w:lang w:val="en-GB" w:eastAsia="en-GB"/>
        </w:rPr>
        <w:t xml:space="preserve">affected by the climate change and </w:t>
      </w:r>
      <w:r w:rsidRPr="004F61B8">
        <w:rPr>
          <w:lang w:val="en-GB" w:eastAsia="en-GB"/>
        </w:rPr>
        <w:t xml:space="preserve">their people are highly conscious and motivated on responding questions. This helped to get valid data based on the subject matter of this study. </w:t>
      </w:r>
    </w:p>
    <w:p w:rsidR="00A13623" w:rsidRPr="004F61B8" w:rsidRDefault="00A13623" w:rsidP="00023908">
      <w:pPr>
        <w:rPr>
          <w:lang w:val="en-GB" w:eastAsia="en-GB"/>
        </w:rPr>
      </w:pPr>
      <w:r w:rsidRPr="004F61B8">
        <w:rPr>
          <w:lang w:val="en-GB" w:eastAsia="en-GB"/>
        </w:rPr>
        <w:t xml:space="preserve">Geographically, Zanzibar consists of the two large Islands of </w:t>
      </w:r>
      <w:proofErr w:type="spellStart"/>
      <w:r w:rsidRPr="004F61B8">
        <w:rPr>
          <w:lang w:val="en-GB" w:eastAsia="en-GB"/>
        </w:rPr>
        <w:t>Unguja</w:t>
      </w:r>
      <w:proofErr w:type="spellEnd"/>
      <w:r w:rsidRPr="004F61B8">
        <w:rPr>
          <w:lang w:val="en-GB" w:eastAsia="en-GB"/>
        </w:rPr>
        <w:t xml:space="preserve"> and Pemba, as well as 54 more little islands that are encircled by the Indian Ocean. Location of Zanzibar lies between 39° and 40° East longitude and 04°50' and 06°30' South latitude. There is a 50-</w:t>
      </w:r>
      <w:r w:rsidRPr="004F61B8">
        <w:rPr>
          <w:lang w:val="en-GB" w:eastAsia="en-GB"/>
        </w:rPr>
        <w:lastRenderedPageBreak/>
        <w:t xml:space="preserve">kilometer distance between </w:t>
      </w:r>
      <w:proofErr w:type="spellStart"/>
      <w:r w:rsidRPr="004F61B8">
        <w:rPr>
          <w:lang w:val="en-GB" w:eastAsia="en-GB"/>
        </w:rPr>
        <w:t>Unguja</w:t>
      </w:r>
      <w:proofErr w:type="spellEnd"/>
      <w:r w:rsidRPr="004F61B8">
        <w:rPr>
          <w:lang w:val="en-GB" w:eastAsia="en-GB"/>
        </w:rPr>
        <w:t xml:space="preserve"> and Pemba islands, and they are separated from the Tanzanian mainland by 40 and 60 km, respectively. (ZDMP, 2011, p. 2)</w:t>
      </w:r>
    </w:p>
    <w:p w:rsidR="00A13623" w:rsidRPr="004F61B8" w:rsidRDefault="00A13623" w:rsidP="00023908">
      <w:pPr>
        <w:rPr>
          <w:lang w:val="en-GB" w:eastAsia="en-GB"/>
        </w:rPr>
      </w:pPr>
      <w:r w:rsidRPr="004F61B8">
        <w:rPr>
          <w:lang w:val="en-GB" w:eastAsia="en-GB"/>
        </w:rPr>
        <w:t>There are four distinct seasons in Zanzibar's warm, humid, tropical climate, which is strongly influenced by the sea. The longest rainy season (</w:t>
      </w:r>
      <w:proofErr w:type="spellStart"/>
      <w:r w:rsidRPr="004F61B8">
        <w:rPr>
          <w:lang w:val="en-GB" w:eastAsia="en-GB"/>
        </w:rPr>
        <w:t>Masika</w:t>
      </w:r>
      <w:proofErr w:type="spellEnd"/>
      <w:r w:rsidRPr="004F61B8">
        <w:rPr>
          <w:lang w:val="en-GB" w:eastAsia="en-GB"/>
        </w:rPr>
        <w:t>), which lasts until mid-June, begins in March and is followed by the hottest months of December through early March. The coldest months are June, July, August, and early September. The brief rainy season (</w:t>
      </w:r>
      <w:proofErr w:type="spellStart"/>
      <w:r w:rsidRPr="004F61B8">
        <w:rPr>
          <w:lang w:val="en-GB" w:eastAsia="en-GB"/>
        </w:rPr>
        <w:t>Vuli</w:t>
      </w:r>
      <w:proofErr w:type="spellEnd"/>
      <w:r w:rsidRPr="004F61B8">
        <w:rPr>
          <w:lang w:val="en-GB" w:eastAsia="en-GB"/>
        </w:rPr>
        <w:t xml:space="preserve">), which lasts from October through December but may extend as far as early January, occurs during these months. Pemba has 1,900 millimetres more rainfall annually than </w:t>
      </w:r>
      <w:proofErr w:type="spellStart"/>
      <w:r w:rsidRPr="004F61B8">
        <w:rPr>
          <w:lang w:val="en-GB" w:eastAsia="en-GB"/>
        </w:rPr>
        <w:t>Unguja</w:t>
      </w:r>
      <w:proofErr w:type="spellEnd"/>
      <w:r w:rsidRPr="004F61B8">
        <w:rPr>
          <w:lang w:val="en-GB" w:eastAsia="en-GB"/>
        </w:rPr>
        <w:t xml:space="preserve"> (1,600 millimetres). The average annual maximum and lowest temperatures are 29.3°C and 21.1°C, respectively (ZDMP, 2011:1-2), however the average maximum and minimum temperatures sometimes drop below 20°C.</w:t>
      </w:r>
    </w:p>
    <w:p w:rsidR="00F22F09" w:rsidRPr="004F61B8" w:rsidRDefault="00A13623" w:rsidP="00A13623">
      <w:pPr>
        <w:spacing w:before="100" w:beforeAutospacing="1" w:after="100" w:afterAutospacing="1"/>
        <w:rPr>
          <w:rFonts w:eastAsia="Times New Roman"/>
          <w:szCs w:val="24"/>
          <w:lang w:val="en-GB" w:eastAsia="en-GB"/>
        </w:rPr>
      </w:pPr>
      <w:r w:rsidRPr="004F61B8">
        <w:rPr>
          <w:rFonts w:eastAsia="Times New Roman"/>
          <w:color w:val="231F20"/>
          <w:szCs w:val="24"/>
          <w:lang w:val="en-GB" w:eastAsia="en-GB"/>
        </w:rPr>
        <w:t xml:space="preserve">According to the 2022 Population and Housing Census (URT, 2022), which estimates an annual growth rate of 3.7%, the population in 2010 was 1,273,5123, with urban and rural populations comprising 31% and 69% of the total population, respectively (ZDMP, 2011, pg. 2). The population of Zanzibar </w:t>
      </w:r>
      <w:r w:rsidRPr="004F61B8">
        <w:rPr>
          <w:rFonts w:eastAsia="Times New Roman"/>
          <w:szCs w:val="24"/>
          <w:lang w:val="en-GB" w:eastAsia="en-GB"/>
        </w:rPr>
        <w:t>(2012)</w:t>
      </w:r>
      <w:r w:rsidRPr="004F61B8">
        <w:rPr>
          <w:rFonts w:eastAsia="Times New Roman"/>
          <w:color w:val="231F20"/>
          <w:szCs w:val="24"/>
          <w:lang w:val="en-GB" w:eastAsia="en-GB"/>
        </w:rPr>
        <w:t xml:space="preserve"> was </w:t>
      </w:r>
      <w:r w:rsidRPr="004F61B8">
        <w:rPr>
          <w:rFonts w:eastAsia="Times New Roman"/>
          <w:szCs w:val="24"/>
          <w:lang w:val="en-GB" w:eastAsia="en-GB"/>
        </w:rPr>
        <w:t>1.304 million (PHC, 2012), the current population of Zanzibar is 1,889,773 (URT, 2022).</w:t>
      </w:r>
      <w:r w:rsidR="00023908">
        <w:rPr>
          <w:rFonts w:eastAsia="Times New Roman"/>
          <w:szCs w:val="24"/>
          <w:lang w:val="en-GB" w:eastAsia="en-GB"/>
        </w:rPr>
        <w:t xml:space="preserve"> </w:t>
      </w:r>
      <w:r w:rsidRPr="004F61B8">
        <w:rPr>
          <w:rFonts w:eastAsia="Times New Roman"/>
          <w:szCs w:val="24"/>
          <w:lang w:val="en-GB" w:eastAsia="en-GB"/>
        </w:rPr>
        <w:t xml:space="preserve">This rate imply that the West A district has high rate of climate change's influence on water supplies as a result of the usage of fossil fuels to power their increasingly mechanised lives. The demand for fuels that are mined or dug from below the Earth's surface and that, when burnt, release enough carbon dioxide (CO2) into the atmosphere to trap warm air inside like a greenhouse is increased by an increase in human population resulted from migration and </w:t>
      </w:r>
      <w:r w:rsidRPr="004F61B8">
        <w:rPr>
          <w:rFonts w:eastAsia="Times New Roman"/>
          <w:szCs w:val="24"/>
          <w:lang w:val="en-GB" w:eastAsia="en-GB"/>
        </w:rPr>
        <w:lastRenderedPageBreak/>
        <w:t>natural increase which lead to land scarcity and poor environmental management. Another reason is that, the West A district has a tendency of having many hazardous acts such as the eruption of various diseases like cholera and malaria which are caused by poor waste disposal especially during rainy season (</w:t>
      </w:r>
      <w:proofErr w:type="spellStart"/>
      <w:r w:rsidRPr="004F61B8">
        <w:rPr>
          <w:rFonts w:eastAsia="Times New Roman"/>
          <w:szCs w:val="24"/>
          <w:lang w:val="en-GB" w:eastAsia="en-GB"/>
        </w:rPr>
        <w:t>Azzan</w:t>
      </w:r>
      <w:proofErr w:type="spellEnd"/>
      <w:r w:rsidRPr="004F61B8">
        <w:rPr>
          <w:rFonts w:eastAsia="Times New Roman"/>
          <w:szCs w:val="24"/>
          <w:lang w:val="en-GB" w:eastAsia="en-GB"/>
        </w:rPr>
        <w:t xml:space="preserve"> &amp; </w:t>
      </w:r>
      <w:proofErr w:type="spellStart"/>
      <w:r w:rsidRPr="004F61B8">
        <w:rPr>
          <w:rFonts w:eastAsia="Times New Roman"/>
          <w:szCs w:val="24"/>
          <w:lang w:val="en-GB" w:eastAsia="en-GB"/>
        </w:rPr>
        <w:t>Ufuzo</w:t>
      </w:r>
      <w:proofErr w:type="spellEnd"/>
      <w:r w:rsidRPr="004F61B8">
        <w:rPr>
          <w:rFonts w:eastAsia="Times New Roman"/>
          <w:szCs w:val="24"/>
          <w:lang w:val="en-GB" w:eastAsia="en-GB"/>
        </w:rPr>
        <w:t xml:space="preserve">, 2005, as cited in </w:t>
      </w:r>
      <w:proofErr w:type="spellStart"/>
      <w:r w:rsidRPr="004F61B8">
        <w:rPr>
          <w:rFonts w:eastAsia="Times New Roman"/>
          <w:szCs w:val="24"/>
          <w:lang w:val="en-GB" w:eastAsia="en-GB"/>
        </w:rPr>
        <w:t>Ubale</w:t>
      </w:r>
      <w:proofErr w:type="spellEnd"/>
      <w:r w:rsidRPr="004F61B8">
        <w:rPr>
          <w:rFonts w:eastAsia="Times New Roman"/>
          <w:szCs w:val="24"/>
          <w:lang w:val="en-GB" w:eastAsia="en-GB"/>
        </w:rPr>
        <w:t xml:space="preserve"> et. al, 2005). Finally, the previous studies done by Ali and Suleiman (2006) explained that the West A district's environment has seen numerous and complicated socio-economic and environmental implications as a result of the growing effects of climate change. Pollution, deforestation, floods, and the wasting of agricultural areas are some of these repercussions.</w:t>
      </w:r>
    </w:p>
    <w:p w:rsidR="00A13623" w:rsidRPr="004F61B8" w:rsidRDefault="00A13623" w:rsidP="00A13623">
      <w:pPr>
        <w:spacing w:after="0"/>
        <w:rPr>
          <w:rFonts w:eastAsia="Times New Roman"/>
          <w:szCs w:val="24"/>
          <w:lang w:val="en-GB" w:eastAsia="en-GB"/>
        </w:rPr>
      </w:pPr>
      <w:r w:rsidRPr="00F22F09">
        <w:rPr>
          <w:rFonts w:eastAsia="Times New Roman"/>
          <w:noProof/>
          <w:szCs w:val="24"/>
          <w:bdr w:val="single" w:sz="12" w:space="0" w:color="auto"/>
        </w:rPr>
        <w:drawing>
          <wp:inline distT="0" distB="0" distL="0" distR="0" wp14:anchorId="209AF053" wp14:editId="73026861">
            <wp:extent cx="5219700" cy="3333750"/>
            <wp:effectExtent l="0" t="0" r="0" b="0"/>
            <wp:docPr id="55" name="Picture 55" descr="C:\Users\RAMLA\Desktop\CIBO\20221217_151605-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MLA\Desktop\CIBO\20221217_151605-COLL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7139" cy="3338501"/>
                    </a:xfrm>
                    <a:prstGeom prst="rect">
                      <a:avLst/>
                    </a:prstGeom>
                    <a:noFill/>
                    <a:ln>
                      <a:noFill/>
                    </a:ln>
                  </pic:spPr>
                </pic:pic>
              </a:graphicData>
            </a:graphic>
          </wp:inline>
        </w:drawing>
      </w:r>
    </w:p>
    <w:p w:rsidR="00A13623" w:rsidRPr="00F22F09" w:rsidRDefault="00F22F09" w:rsidP="00C46117">
      <w:pPr>
        <w:pStyle w:val="KICHKIEL"/>
        <w:rPr>
          <w:lang w:val="en-GB" w:eastAsia="en-GB"/>
        </w:rPr>
      </w:pPr>
      <w:bookmarkStart w:id="175" w:name="_Toc149910116"/>
      <w:bookmarkStart w:id="176" w:name="_Toc279948179"/>
      <w:bookmarkStart w:id="177" w:name="_Toc506053124"/>
      <w:r w:rsidRPr="00F22F09">
        <w:t xml:space="preserve">Figure 3.1: </w:t>
      </w:r>
      <w:r w:rsidR="00A13623" w:rsidRPr="00F22F09">
        <w:rPr>
          <w:lang w:val="en-GB" w:eastAsia="en-GB"/>
        </w:rPr>
        <w:t xml:space="preserve">Location of the </w:t>
      </w:r>
      <w:r w:rsidRPr="00F22F09">
        <w:rPr>
          <w:lang w:val="en-GB" w:eastAsia="en-GB"/>
        </w:rPr>
        <w:t>S</w:t>
      </w:r>
      <w:r w:rsidR="00A13623" w:rsidRPr="00F22F09">
        <w:rPr>
          <w:lang w:val="en-GB" w:eastAsia="en-GB"/>
        </w:rPr>
        <w:t xml:space="preserve">tudy </w:t>
      </w:r>
      <w:r w:rsidRPr="00F22F09">
        <w:rPr>
          <w:lang w:val="en-GB" w:eastAsia="en-GB"/>
        </w:rPr>
        <w:t>S</w:t>
      </w:r>
      <w:r w:rsidR="00A13623" w:rsidRPr="00F22F09">
        <w:rPr>
          <w:lang w:val="en-GB" w:eastAsia="en-GB"/>
        </w:rPr>
        <w:t xml:space="preserve">ite in </w:t>
      </w:r>
      <w:proofErr w:type="spellStart"/>
      <w:r w:rsidR="00A13623" w:rsidRPr="00F22F09">
        <w:rPr>
          <w:lang w:val="en-GB" w:eastAsia="en-GB"/>
        </w:rPr>
        <w:t>Unguja</w:t>
      </w:r>
      <w:proofErr w:type="spellEnd"/>
      <w:r w:rsidR="00A13623" w:rsidRPr="00F22F09">
        <w:rPr>
          <w:lang w:val="en-GB" w:eastAsia="en-GB"/>
        </w:rPr>
        <w:t xml:space="preserve"> Island</w:t>
      </w:r>
      <w:bookmarkEnd w:id="175"/>
      <w:r w:rsidR="00A13623" w:rsidRPr="00F22F09">
        <w:rPr>
          <w:lang w:val="en-GB" w:eastAsia="en-GB"/>
        </w:rPr>
        <w:t xml:space="preserve"> </w:t>
      </w:r>
    </w:p>
    <w:p w:rsidR="00A13623" w:rsidRPr="004F61B8" w:rsidRDefault="00A13623" w:rsidP="00C46117">
      <w:pPr>
        <w:pStyle w:val="SOURCE"/>
        <w:rPr>
          <w:lang w:val="en-GB" w:eastAsia="en-GB"/>
        </w:rPr>
      </w:pPr>
      <w:r w:rsidRPr="004F61B8">
        <w:rPr>
          <w:lang w:val="en-GB" w:eastAsia="en-GB"/>
        </w:rPr>
        <w:t>Source: Google map December 2022</w:t>
      </w:r>
      <w:r w:rsidRPr="004F61B8">
        <w:rPr>
          <w:rFonts w:ascii="Calibri" w:hAnsi="Calibri" w:cs="Arial"/>
          <w:sz w:val="20"/>
          <w:lang w:val="en-GB" w:eastAsia="en-GB"/>
        </w:rPr>
        <w:t xml:space="preserve"> </w:t>
      </w:r>
      <w:bookmarkEnd w:id="176"/>
      <w:bookmarkEnd w:id="177"/>
    </w:p>
    <w:p w:rsidR="00A13623" w:rsidRPr="004F61B8" w:rsidRDefault="00A13623" w:rsidP="00247C90">
      <w:pPr>
        <w:pStyle w:val="Heading2"/>
        <w:numPr>
          <w:ilvl w:val="0"/>
          <w:numId w:val="0"/>
        </w:numPr>
      </w:pPr>
      <w:bookmarkStart w:id="178" w:name="_Toc516449672"/>
      <w:bookmarkStart w:id="179" w:name="_Toc518337381"/>
      <w:bookmarkStart w:id="180" w:name="_Toc148943459"/>
      <w:bookmarkStart w:id="181" w:name="_Toc148954323"/>
      <w:bookmarkStart w:id="182" w:name="_Toc149909258"/>
      <w:r w:rsidRPr="004F61B8">
        <w:lastRenderedPageBreak/>
        <w:t xml:space="preserve">3.4 Sampling and </w:t>
      </w:r>
      <w:r w:rsidR="00C46117">
        <w:t>S</w:t>
      </w:r>
      <w:r w:rsidRPr="004F61B8">
        <w:t xml:space="preserve">ample </w:t>
      </w:r>
      <w:r w:rsidR="00C46117">
        <w:t>S</w:t>
      </w:r>
      <w:r w:rsidRPr="004F61B8">
        <w:t>ize</w:t>
      </w:r>
      <w:bookmarkEnd w:id="178"/>
      <w:bookmarkEnd w:id="179"/>
      <w:bookmarkEnd w:id="180"/>
      <w:bookmarkEnd w:id="181"/>
      <w:bookmarkEnd w:id="182"/>
      <w:r w:rsidRPr="004F61B8">
        <w:tab/>
      </w:r>
    </w:p>
    <w:p w:rsidR="00A13623" w:rsidRPr="004F61B8" w:rsidRDefault="00A13623" w:rsidP="00247C90">
      <w:pPr>
        <w:pStyle w:val="Heading3"/>
        <w:numPr>
          <w:ilvl w:val="0"/>
          <w:numId w:val="0"/>
        </w:numPr>
        <w:ind w:left="360" w:hanging="360"/>
        <w:rPr>
          <w:i/>
        </w:rPr>
      </w:pPr>
      <w:bookmarkStart w:id="183" w:name="_Toc516449673"/>
      <w:bookmarkStart w:id="184" w:name="_Toc518337382"/>
      <w:bookmarkStart w:id="185" w:name="_Toc148943460"/>
      <w:bookmarkStart w:id="186" w:name="_Toc148954324"/>
      <w:bookmarkStart w:id="187" w:name="_Toc149909259"/>
      <w:r w:rsidRPr="004F61B8">
        <w:t xml:space="preserve">3.4.1 Target </w:t>
      </w:r>
      <w:r w:rsidR="00C46117">
        <w:t>P</w:t>
      </w:r>
      <w:r w:rsidRPr="004F61B8">
        <w:t>opulation</w:t>
      </w:r>
      <w:bookmarkEnd w:id="183"/>
      <w:bookmarkEnd w:id="184"/>
      <w:bookmarkEnd w:id="185"/>
      <w:bookmarkEnd w:id="186"/>
      <w:bookmarkEnd w:id="187"/>
    </w:p>
    <w:p w:rsidR="00A13623" w:rsidRPr="004F61B8" w:rsidRDefault="00A13623" w:rsidP="00C46117">
      <w:pPr>
        <w:rPr>
          <w:lang w:val="en-GB" w:eastAsia="en-GB"/>
        </w:rPr>
      </w:pPr>
      <w:r w:rsidRPr="004F61B8">
        <w:rPr>
          <w:lang w:val="en-GB" w:eastAsia="en-GB"/>
        </w:rPr>
        <w:t>According to Singh (2006), "population" or "universe" refers to the complete body of observations that make up the group from which a sample is drawn. The target population refers to the total number of subjects or total elements of interest of the researchers (Kothari, 2004, p. 56). The target populations of this study were people as subjects of interest, households, Climate Change Institution and Meteorological Department, member of Zanzibar water authority (ZAWA) at national level, and District and Ward Executives were involved. This is because they were the ones witnessing the impacts of climate change whether directly or indirectly.</w:t>
      </w:r>
    </w:p>
    <w:p w:rsidR="00A13623" w:rsidRPr="004F61B8" w:rsidRDefault="00A13623" w:rsidP="00247C90">
      <w:pPr>
        <w:pStyle w:val="Heading3"/>
        <w:numPr>
          <w:ilvl w:val="0"/>
          <w:numId w:val="0"/>
        </w:numPr>
        <w:ind w:left="360" w:hanging="360"/>
        <w:rPr>
          <w:i/>
        </w:rPr>
      </w:pPr>
      <w:bookmarkStart w:id="188" w:name="_Toc516449674"/>
      <w:bookmarkStart w:id="189" w:name="_Toc518337383"/>
      <w:bookmarkStart w:id="190" w:name="_Toc148943461"/>
      <w:bookmarkStart w:id="191" w:name="_Toc148954325"/>
      <w:bookmarkStart w:id="192" w:name="_Toc149909260"/>
      <w:r w:rsidRPr="004F61B8">
        <w:t xml:space="preserve">3.4.2 Sampling </w:t>
      </w:r>
      <w:r w:rsidR="00C46117">
        <w:t>U</w:t>
      </w:r>
      <w:r w:rsidRPr="004F61B8">
        <w:t>nit</w:t>
      </w:r>
      <w:bookmarkEnd w:id="188"/>
      <w:bookmarkEnd w:id="189"/>
      <w:bookmarkEnd w:id="190"/>
      <w:bookmarkEnd w:id="191"/>
      <w:bookmarkEnd w:id="192"/>
    </w:p>
    <w:p w:rsidR="00A13623" w:rsidRPr="004F61B8" w:rsidRDefault="00A13623" w:rsidP="00C46117">
      <w:pPr>
        <w:rPr>
          <w:color w:val="000000"/>
          <w:lang w:val="en-GB" w:eastAsia="en-GB"/>
        </w:rPr>
      </w:pPr>
      <w:r w:rsidRPr="004F61B8">
        <w:rPr>
          <w:lang w:val="en-GB" w:eastAsia="en-GB"/>
        </w:rPr>
        <w:t xml:space="preserve">The sampling unit might be an individual, a social unit like a family, club, or a school, or it could be a geographical unit like a state, district, village, etc. (Kothari, 2004, p. 33). It could also be a construction unit like a home or flat. The sample unit of this study was households from three </w:t>
      </w:r>
      <w:proofErr w:type="spellStart"/>
      <w:r w:rsidRPr="004F61B8">
        <w:rPr>
          <w:lang w:val="en-GB" w:eastAsia="en-GB"/>
        </w:rPr>
        <w:t>Shehia</w:t>
      </w:r>
      <w:proofErr w:type="spellEnd"/>
      <w:r w:rsidRPr="004F61B8">
        <w:rPr>
          <w:lang w:val="en-GB" w:eastAsia="en-GB"/>
        </w:rPr>
        <w:t xml:space="preserve"> (</w:t>
      </w:r>
      <w:proofErr w:type="spellStart"/>
      <w:r w:rsidRPr="004F61B8">
        <w:rPr>
          <w:lang w:val="en-GB" w:eastAsia="en-GB"/>
        </w:rPr>
        <w:t>Bububu</w:t>
      </w:r>
      <w:proofErr w:type="spellEnd"/>
      <w:r w:rsidRPr="004F61B8">
        <w:rPr>
          <w:lang w:val="en-GB" w:eastAsia="en-GB"/>
        </w:rPr>
        <w:t xml:space="preserve">, </w:t>
      </w:r>
      <w:proofErr w:type="spellStart"/>
      <w:r w:rsidRPr="004F61B8">
        <w:rPr>
          <w:lang w:val="en-GB" w:eastAsia="en-GB"/>
        </w:rPr>
        <w:t>Kianga</w:t>
      </w:r>
      <w:proofErr w:type="spellEnd"/>
      <w:r w:rsidRPr="004F61B8">
        <w:rPr>
          <w:lang w:val="en-GB" w:eastAsia="en-GB"/>
        </w:rPr>
        <w:t xml:space="preserve"> and </w:t>
      </w:r>
      <w:proofErr w:type="spellStart"/>
      <w:r w:rsidRPr="004F61B8">
        <w:rPr>
          <w:lang w:val="en-GB" w:eastAsia="en-GB"/>
        </w:rPr>
        <w:t>Mwera</w:t>
      </w:r>
      <w:proofErr w:type="spellEnd"/>
      <w:r w:rsidRPr="004F61B8">
        <w:rPr>
          <w:lang w:val="en-GB" w:eastAsia="en-GB"/>
        </w:rPr>
        <w:t xml:space="preserve"> </w:t>
      </w:r>
      <w:proofErr w:type="spellStart"/>
      <w:r w:rsidRPr="004F61B8">
        <w:rPr>
          <w:lang w:val="en-GB" w:eastAsia="en-GB"/>
        </w:rPr>
        <w:t>Shehias</w:t>
      </w:r>
      <w:proofErr w:type="spellEnd"/>
      <w:r w:rsidRPr="004F61B8">
        <w:rPr>
          <w:lang w:val="en-GB" w:eastAsia="en-GB"/>
        </w:rPr>
        <w:t>) from one District (West A). This is because the households were the ones directly affected by the impacts of climate change.</w:t>
      </w:r>
    </w:p>
    <w:p w:rsidR="00A13623" w:rsidRPr="004F61B8" w:rsidRDefault="00A13623" w:rsidP="00247C90">
      <w:pPr>
        <w:pStyle w:val="Heading3"/>
        <w:numPr>
          <w:ilvl w:val="0"/>
          <w:numId w:val="0"/>
        </w:numPr>
        <w:ind w:left="360" w:hanging="360"/>
        <w:rPr>
          <w:i/>
        </w:rPr>
      </w:pPr>
      <w:bookmarkStart w:id="193" w:name="_Toc516449675"/>
      <w:bookmarkStart w:id="194" w:name="_Toc518337384"/>
      <w:bookmarkStart w:id="195" w:name="_Toc148943462"/>
      <w:bookmarkStart w:id="196" w:name="_Toc148954326"/>
      <w:bookmarkStart w:id="197" w:name="_Toc149909261"/>
      <w:r w:rsidRPr="004F61B8">
        <w:t xml:space="preserve">3.4.3 Sampling </w:t>
      </w:r>
      <w:r w:rsidR="00C46117">
        <w:t>F</w:t>
      </w:r>
      <w:r w:rsidRPr="004F61B8">
        <w:t>rame</w:t>
      </w:r>
      <w:bookmarkEnd w:id="193"/>
      <w:bookmarkEnd w:id="194"/>
      <w:bookmarkEnd w:id="195"/>
      <w:bookmarkEnd w:id="196"/>
      <w:bookmarkEnd w:id="197"/>
    </w:p>
    <w:p w:rsidR="00A13623" w:rsidRPr="004F61B8" w:rsidRDefault="00A13623" w:rsidP="00C46117">
      <w:pPr>
        <w:rPr>
          <w:lang w:val="en-GB" w:eastAsia="en-GB"/>
        </w:rPr>
      </w:pPr>
      <w:r w:rsidRPr="004F61B8">
        <w:rPr>
          <w:lang w:val="en-GB" w:eastAsia="en-GB"/>
        </w:rPr>
        <w:t xml:space="preserve">A sample frame is a comprehensive inventory of every item or component in the population from which the sample is taken. Thus, according to Adam and </w:t>
      </w:r>
      <w:proofErr w:type="spellStart"/>
      <w:r w:rsidRPr="004F61B8">
        <w:rPr>
          <w:lang w:val="en-GB" w:eastAsia="en-GB"/>
        </w:rPr>
        <w:t>Kamuzora</w:t>
      </w:r>
      <w:proofErr w:type="spellEnd"/>
      <w:r w:rsidRPr="004F61B8">
        <w:rPr>
          <w:lang w:val="en-GB" w:eastAsia="en-GB"/>
        </w:rPr>
        <w:t xml:space="preserve"> (2008), a sampling frame is an exhaustive enumeration of all the units that make up the </w:t>
      </w:r>
      <w:r w:rsidRPr="004F61B8">
        <w:rPr>
          <w:lang w:val="en-GB" w:eastAsia="en-GB"/>
        </w:rPr>
        <w:lastRenderedPageBreak/>
        <w:t xml:space="preserve">universe (population). In this study, the sample frame included households, Climate Change Institution and Meteorological Department, member of Zanzibar water authority (ZAWA) at national level, and District and Ward Executives. </w:t>
      </w:r>
    </w:p>
    <w:p w:rsidR="00A13623" w:rsidRPr="004F61B8" w:rsidRDefault="00A13623" w:rsidP="00247C90">
      <w:pPr>
        <w:pStyle w:val="Heading3"/>
        <w:numPr>
          <w:ilvl w:val="0"/>
          <w:numId w:val="0"/>
        </w:numPr>
        <w:ind w:left="360" w:hanging="360"/>
        <w:rPr>
          <w:i/>
        </w:rPr>
      </w:pPr>
      <w:bookmarkStart w:id="198" w:name="_Toc516449676"/>
      <w:bookmarkStart w:id="199" w:name="_Toc518337385"/>
      <w:bookmarkStart w:id="200" w:name="_Toc148943463"/>
      <w:bookmarkStart w:id="201" w:name="_Toc148954327"/>
      <w:bookmarkStart w:id="202" w:name="_Toc149909262"/>
      <w:r w:rsidRPr="004F61B8">
        <w:t xml:space="preserve">3.4.4 Unit </w:t>
      </w:r>
      <w:r w:rsidR="00C46117">
        <w:t>A</w:t>
      </w:r>
      <w:r w:rsidRPr="004F61B8">
        <w:t>nalysis</w:t>
      </w:r>
      <w:bookmarkEnd w:id="198"/>
      <w:bookmarkEnd w:id="199"/>
      <w:bookmarkEnd w:id="200"/>
      <w:bookmarkEnd w:id="201"/>
      <w:bookmarkEnd w:id="202"/>
    </w:p>
    <w:p w:rsidR="00A13623" w:rsidRPr="004F61B8" w:rsidRDefault="00A13623" w:rsidP="00C46117">
      <w:pPr>
        <w:rPr>
          <w:lang w:val="en-GB" w:eastAsia="en-GB"/>
        </w:rPr>
      </w:pPr>
      <w:r w:rsidRPr="004F61B8">
        <w:rPr>
          <w:lang w:val="en-GB" w:eastAsia="en-GB"/>
        </w:rPr>
        <w:t>The unity of analysis refers to primary thing that is being examined in the study. According to Kothari (2004), a unity analysis in social science research comprises people (the most frequent group), groups, social organisations, and social artefacts. The unity analyses in this study were the heads of the households in the study locations.</w:t>
      </w:r>
    </w:p>
    <w:p w:rsidR="00A13623" w:rsidRPr="004F61B8" w:rsidRDefault="00A13623" w:rsidP="00C46117">
      <w:pPr>
        <w:rPr>
          <w:lang w:val="en-GB" w:eastAsia="en-GB"/>
        </w:rPr>
      </w:pPr>
      <w:r w:rsidRPr="004F61B8">
        <w:rPr>
          <w:lang w:val="en-GB" w:eastAsia="en-GB"/>
        </w:rPr>
        <w:t xml:space="preserve">The unity of analysis is the major entity that is being </w:t>
      </w:r>
      <w:proofErr w:type="spellStart"/>
      <w:r w:rsidRPr="004F61B8">
        <w:rPr>
          <w:lang w:val="en-GB" w:eastAsia="en-GB"/>
        </w:rPr>
        <w:t>analyzed</w:t>
      </w:r>
      <w:proofErr w:type="spellEnd"/>
      <w:r w:rsidRPr="004F61B8">
        <w:rPr>
          <w:lang w:val="en-GB" w:eastAsia="en-GB"/>
        </w:rPr>
        <w:t xml:space="preserve"> in the study. In social science research, a unity analysis includes individuals (most common), group, social organization and social </w:t>
      </w:r>
      <w:proofErr w:type="spellStart"/>
      <w:r w:rsidRPr="004F61B8">
        <w:rPr>
          <w:lang w:val="en-GB" w:eastAsia="en-GB"/>
        </w:rPr>
        <w:t>artifacts</w:t>
      </w:r>
      <w:proofErr w:type="spellEnd"/>
      <w:r w:rsidRPr="004F61B8">
        <w:rPr>
          <w:lang w:val="en-GB" w:eastAsia="en-GB"/>
        </w:rPr>
        <w:t xml:space="preserve"> (Kothari, 2004). In this study, the unity analyses were the heads of   the households in areas of study. </w:t>
      </w:r>
    </w:p>
    <w:p w:rsidR="00A13623" w:rsidRPr="004F61B8" w:rsidRDefault="00A13623" w:rsidP="00247C90">
      <w:pPr>
        <w:pStyle w:val="Heading3"/>
        <w:numPr>
          <w:ilvl w:val="0"/>
          <w:numId w:val="0"/>
        </w:numPr>
        <w:ind w:left="360" w:hanging="360"/>
      </w:pPr>
      <w:bookmarkStart w:id="203" w:name="_Toc148943464"/>
      <w:bookmarkStart w:id="204" w:name="_Toc148954328"/>
      <w:bookmarkStart w:id="205" w:name="_Toc149909263"/>
      <w:r w:rsidRPr="004F61B8">
        <w:t xml:space="preserve">3.4.5 Sample </w:t>
      </w:r>
      <w:r w:rsidR="00C46117">
        <w:t>S</w:t>
      </w:r>
      <w:r w:rsidRPr="004F61B8">
        <w:t>ize</w:t>
      </w:r>
      <w:bookmarkEnd w:id="203"/>
      <w:bookmarkEnd w:id="204"/>
      <w:bookmarkEnd w:id="205"/>
    </w:p>
    <w:p w:rsidR="00A13623" w:rsidRPr="00C46117" w:rsidRDefault="00C46117" w:rsidP="00247C90">
      <w:pPr>
        <w:pStyle w:val="Heading4"/>
        <w:numPr>
          <w:ilvl w:val="0"/>
          <w:numId w:val="0"/>
        </w:numPr>
        <w:ind w:left="360" w:hanging="360"/>
        <w:rPr>
          <w:i/>
          <w:sz w:val="24"/>
          <w:szCs w:val="24"/>
        </w:rPr>
      </w:pPr>
      <w:bookmarkStart w:id="206" w:name="_Toc516449677"/>
      <w:bookmarkStart w:id="207" w:name="_Toc518337386"/>
      <w:bookmarkStart w:id="208" w:name="_Toc148943465"/>
      <w:bookmarkStart w:id="209" w:name="_Toc148954329"/>
      <w:bookmarkStart w:id="210" w:name="_Toc149909264"/>
      <w:r w:rsidRPr="00C46117">
        <w:rPr>
          <w:sz w:val="24"/>
          <w:szCs w:val="24"/>
        </w:rPr>
        <w:t>3.4.5.1</w:t>
      </w:r>
      <w:r w:rsidRPr="00C46117">
        <w:rPr>
          <w:sz w:val="24"/>
          <w:szCs w:val="24"/>
        </w:rPr>
        <w:tab/>
      </w:r>
      <w:r w:rsidR="00A13623" w:rsidRPr="00C46117">
        <w:rPr>
          <w:sz w:val="24"/>
          <w:szCs w:val="24"/>
        </w:rPr>
        <w:t xml:space="preserve">Sampling </w:t>
      </w:r>
      <w:r w:rsidRPr="00C46117">
        <w:rPr>
          <w:sz w:val="24"/>
          <w:szCs w:val="24"/>
        </w:rPr>
        <w:t>T</w:t>
      </w:r>
      <w:r w:rsidR="00A13623" w:rsidRPr="00C46117">
        <w:rPr>
          <w:sz w:val="24"/>
          <w:szCs w:val="24"/>
        </w:rPr>
        <w:t>echniques</w:t>
      </w:r>
      <w:bookmarkEnd w:id="206"/>
      <w:bookmarkEnd w:id="207"/>
      <w:bookmarkEnd w:id="208"/>
      <w:bookmarkEnd w:id="209"/>
      <w:bookmarkEnd w:id="210"/>
    </w:p>
    <w:p w:rsidR="00A13623" w:rsidRPr="00C46117" w:rsidRDefault="00A13623" w:rsidP="00247C90">
      <w:pPr>
        <w:pStyle w:val="Heading4"/>
        <w:numPr>
          <w:ilvl w:val="0"/>
          <w:numId w:val="0"/>
        </w:numPr>
        <w:ind w:left="360" w:hanging="360"/>
        <w:rPr>
          <w:sz w:val="24"/>
          <w:szCs w:val="24"/>
        </w:rPr>
      </w:pPr>
      <w:bookmarkStart w:id="211" w:name="_Toc516449678"/>
      <w:bookmarkStart w:id="212" w:name="_Toc518337387"/>
      <w:bookmarkStart w:id="213" w:name="_Toc148943466"/>
      <w:bookmarkStart w:id="214" w:name="_Toc149909265"/>
      <w:r w:rsidRPr="00C46117">
        <w:rPr>
          <w:sz w:val="24"/>
          <w:szCs w:val="24"/>
        </w:rPr>
        <w:t>3.4.5.</w:t>
      </w:r>
      <w:r w:rsidR="00C46117">
        <w:rPr>
          <w:sz w:val="24"/>
          <w:szCs w:val="24"/>
        </w:rPr>
        <w:t>2</w:t>
      </w:r>
      <w:r w:rsidRPr="00C46117">
        <w:rPr>
          <w:sz w:val="24"/>
          <w:szCs w:val="24"/>
        </w:rPr>
        <w:t xml:space="preserve"> Random </w:t>
      </w:r>
      <w:r w:rsidR="00C46117">
        <w:rPr>
          <w:sz w:val="24"/>
          <w:szCs w:val="24"/>
        </w:rPr>
        <w:t>S</w:t>
      </w:r>
      <w:r w:rsidRPr="00C46117">
        <w:rPr>
          <w:sz w:val="24"/>
          <w:szCs w:val="24"/>
        </w:rPr>
        <w:t>ampling</w:t>
      </w:r>
      <w:bookmarkEnd w:id="211"/>
      <w:bookmarkEnd w:id="212"/>
      <w:bookmarkEnd w:id="213"/>
      <w:bookmarkEnd w:id="214"/>
      <w:r w:rsidRPr="00C46117">
        <w:rPr>
          <w:sz w:val="24"/>
          <w:szCs w:val="24"/>
        </w:rPr>
        <w:t xml:space="preserve"> </w:t>
      </w:r>
    </w:p>
    <w:p w:rsidR="00A13623" w:rsidRPr="004F61B8" w:rsidRDefault="00A13623" w:rsidP="00C46117">
      <w:pPr>
        <w:rPr>
          <w:color w:val="000000"/>
          <w:lang w:val="en-GB" w:eastAsia="en-GB"/>
        </w:rPr>
      </w:pPr>
      <w:r w:rsidRPr="004F61B8">
        <w:rPr>
          <w:lang w:val="en-GB" w:eastAsia="en-GB"/>
        </w:rPr>
        <w:t xml:space="preserve">Random sampling’ or ‘chance sampling was used for the purpose that every individual of the population got an equal chance of inclusion in the sample. For the households were selected randomly. </w:t>
      </w:r>
      <w:r w:rsidRPr="004F61B8">
        <w:rPr>
          <w:color w:val="000000"/>
          <w:lang w:val="en-GB" w:eastAsia="en-GB"/>
        </w:rPr>
        <w:t xml:space="preserve">This influenced easy access of data as Singh and </w:t>
      </w:r>
      <w:proofErr w:type="spellStart"/>
      <w:r w:rsidRPr="004F61B8">
        <w:rPr>
          <w:color w:val="000000"/>
          <w:lang w:val="en-GB" w:eastAsia="en-GB"/>
        </w:rPr>
        <w:t>Masuku</w:t>
      </w:r>
      <w:proofErr w:type="spellEnd"/>
      <w:r w:rsidRPr="004F61B8">
        <w:rPr>
          <w:color w:val="000000"/>
          <w:lang w:val="en-GB" w:eastAsia="en-GB"/>
        </w:rPr>
        <w:t xml:space="preserve"> (2014), said random sampling is a useful method because it simplifies accessibility of data compared to systematic sampling. This is because sometimes family members are missed to the planned households.</w:t>
      </w:r>
    </w:p>
    <w:p w:rsidR="00A13623" w:rsidRPr="00C46117" w:rsidRDefault="00A13623" w:rsidP="00247C90">
      <w:pPr>
        <w:pStyle w:val="Heading4"/>
        <w:numPr>
          <w:ilvl w:val="0"/>
          <w:numId w:val="0"/>
        </w:numPr>
        <w:ind w:left="360" w:hanging="360"/>
        <w:rPr>
          <w:sz w:val="24"/>
          <w:szCs w:val="24"/>
        </w:rPr>
      </w:pPr>
      <w:bookmarkStart w:id="215" w:name="_Toc516449679"/>
      <w:bookmarkStart w:id="216" w:name="_Toc518337388"/>
      <w:bookmarkStart w:id="217" w:name="_Toc148943467"/>
      <w:bookmarkStart w:id="218" w:name="_Toc149909266"/>
      <w:r w:rsidRPr="00C46117">
        <w:rPr>
          <w:sz w:val="24"/>
          <w:szCs w:val="24"/>
        </w:rPr>
        <w:lastRenderedPageBreak/>
        <w:t>3.4.5.</w:t>
      </w:r>
      <w:r w:rsidR="00C46117" w:rsidRPr="00C46117">
        <w:rPr>
          <w:sz w:val="24"/>
          <w:szCs w:val="24"/>
        </w:rPr>
        <w:t>3</w:t>
      </w:r>
      <w:r w:rsidRPr="00C46117">
        <w:rPr>
          <w:sz w:val="24"/>
          <w:szCs w:val="24"/>
        </w:rPr>
        <w:t xml:space="preserve"> Purposive </w:t>
      </w:r>
      <w:r w:rsidR="00C46117" w:rsidRPr="00C46117">
        <w:rPr>
          <w:sz w:val="24"/>
          <w:szCs w:val="24"/>
        </w:rPr>
        <w:t>S</w:t>
      </w:r>
      <w:r w:rsidRPr="00C46117">
        <w:rPr>
          <w:sz w:val="24"/>
          <w:szCs w:val="24"/>
        </w:rPr>
        <w:t>ampling</w:t>
      </w:r>
      <w:bookmarkEnd w:id="215"/>
      <w:bookmarkEnd w:id="216"/>
      <w:bookmarkEnd w:id="217"/>
      <w:bookmarkEnd w:id="218"/>
      <w:r w:rsidRPr="00C46117">
        <w:rPr>
          <w:sz w:val="24"/>
          <w:szCs w:val="24"/>
        </w:rPr>
        <w:t xml:space="preserve"> </w:t>
      </w:r>
    </w:p>
    <w:p w:rsidR="00A13623" w:rsidRPr="004F61B8" w:rsidRDefault="00A13623" w:rsidP="00C46117">
      <w:pPr>
        <w:rPr>
          <w:lang w:val="en-GB" w:eastAsia="en-GB"/>
        </w:rPr>
      </w:pPr>
      <w:r w:rsidRPr="004F61B8">
        <w:rPr>
          <w:lang w:val="en-GB" w:eastAsia="en-GB"/>
        </w:rPr>
        <w:t>Purposive sampling, sometimes referred to as judgement, selective, or subjective sampling, is a sampling method where the researcher uses his or her own judgement to pick individuals of the population to take part in the study (Saunders, 2012). For the case of this study key informants (Climate Change Institutions and Meteorological Department</w:t>
      </w:r>
      <w:r w:rsidRPr="004F61B8">
        <w:rPr>
          <w:color w:val="000000"/>
          <w:lang w:val="en-GB" w:eastAsia="en-GB"/>
        </w:rPr>
        <w:t>, member of Zanzibar water authority (ZAWA) at national level, and District and Ward Executives</w:t>
      </w:r>
      <w:r w:rsidRPr="004F61B8">
        <w:rPr>
          <w:lang w:val="en-GB" w:eastAsia="en-GB"/>
        </w:rPr>
        <w:t xml:space="preserve">) were selected purposefully. This is because everyone was asked about </w:t>
      </w:r>
      <w:r w:rsidRPr="004F61B8">
        <w:rPr>
          <w:color w:val="231F20"/>
          <w:lang w:val="en-GB" w:eastAsia="en-GB"/>
        </w:rPr>
        <w:t xml:space="preserve">the impacts of climate change on water resources </w:t>
      </w:r>
      <w:r w:rsidRPr="004F61B8">
        <w:rPr>
          <w:lang w:val="en-GB" w:eastAsia="en-GB"/>
        </w:rPr>
        <w:t>based on his/her professional in their offices.</w:t>
      </w:r>
    </w:p>
    <w:p w:rsidR="00A13623" w:rsidRPr="00C46117" w:rsidRDefault="00A13623" w:rsidP="00247C90">
      <w:pPr>
        <w:pStyle w:val="Heading4"/>
        <w:numPr>
          <w:ilvl w:val="0"/>
          <w:numId w:val="0"/>
        </w:numPr>
        <w:ind w:left="360" w:hanging="360"/>
        <w:rPr>
          <w:sz w:val="24"/>
          <w:szCs w:val="24"/>
        </w:rPr>
      </w:pPr>
      <w:bookmarkStart w:id="219" w:name="_Toc516449680"/>
      <w:bookmarkStart w:id="220" w:name="_Toc518337389"/>
      <w:bookmarkStart w:id="221" w:name="_Toc148943468"/>
      <w:bookmarkStart w:id="222" w:name="_Toc149909267"/>
      <w:r w:rsidRPr="00C46117">
        <w:rPr>
          <w:sz w:val="24"/>
          <w:szCs w:val="24"/>
        </w:rPr>
        <w:t>3.4.5.</w:t>
      </w:r>
      <w:r w:rsidR="00C46117">
        <w:rPr>
          <w:sz w:val="24"/>
          <w:szCs w:val="24"/>
        </w:rPr>
        <w:t>4</w:t>
      </w:r>
      <w:r w:rsidRPr="00C46117">
        <w:rPr>
          <w:sz w:val="24"/>
          <w:szCs w:val="24"/>
        </w:rPr>
        <w:t xml:space="preserve"> Accidental </w:t>
      </w:r>
      <w:r w:rsidR="00C46117">
        <w:rPr>
          <w:sz w:val="24"/>
          <w:szCs w:val="24"/>
        </w:rPr>
        <w:t>S</w:t>
      </w:r>
      <w:r w:rsidRPr="00C46117">
        <w:rPr>
          <w:sz w:val="24"/>
          <w:szCs w:val="24"/>
        </w:rPr>
        <w:t>ampling</w:t>
      </w:r>
      <w:bookmarkEnd w:id="219"/>
      <w:bookmarkEnd w:id="220"/>
      <w:bookmarkEnd w:id="221"/>
      <w:bookmarkEnd w:id="222"/>
    </w:p>
    <w:p w:rsidR="00A13623" w:rsidRPr="004F61B8" w:rsidRDefault="00A13623" w:rsidP="00C46117">
      <w:pPr>
        <w:rPr>
          <w:lang w:val="en-GB" w:eastAsia="en-GB"/>
        </w:rPr>
      </w:pPr>
      <w:r w:rsidRPr="004F61B8">
        <w:rPr>
          <w:lang w:val="en-GB" w:eastAsia="en-GB"/>
        </w:rPr>
        <w:t>Convenience sampling, often referred to as availability sampling, is a particular kind of non-probability sampling technique that focuses on data collection from population members who are easily accessible to participate in the study (Saunders, 2012). In this study individual whoever found in the field were involved to participate in responding the question. This was done to save time because data collection facilitated in short duration of time.</w:t>
      </w:r>
    </w:p>
    <w:p w:rsidR="00A13623" w:rsidRPr="004F61B8" w:rsidRDefault="00A13623" w:rsidP="00247C90">
      <w:pPr>
        <w:pStyle w:val="Heading3"/>
        <w:numPr>
          <w:ilvl w:val="0"/>
          <w:numId w:val="0"/>
        </w:numPr>
        <w:ind w:left="360" w:hanging="360"/>
      </w:pPr>
      <w:bookmarkStart w:id="223" w:name="_Toc506053127"/>
      <w:bookmarkStart w:id="224" w:name="_Toc148943469"/>
      <w:bookmarkStart w:id="225" w:name="_Toc148954330"/>
      <w:bookmarkStart w:id="226" w:name="_Toc149909268"/>
      <w:bookmarkEnd w:id="171"/>
      <w:r w:rsidRPr="004F61B8">
        <w:t xml:space="preserve">3.4.6 Sample </w:t>
      </w:r>
      <w:r w:rsidR="00C46117">
        <w:t>S</w:t>
      </w:r>
      <w:r w:rsidRPr="004F61B8">
        <w:t>ize Procedures</w:t>
      </w:r>
      <w:bookmarkEnd w:id="223"/>
      <w:bookmarkEnd w:id="224"/>
      <w:bookmarkEnd w:id="225"/>
      <w:bookmarkEnd w:id="226"/>
    </w:p>
    <w:p w:rsidR="00BC04D1" w:rsidRDefault="00A13623" w:rsidP="00C46117">
      <w:pPr>
        <w:rPr>
          <w:lang w:val="en-GB" w:eastAsia="en-GB"/>
        </w:rPr>
      </w:pPr>
      <w:r w:rsidRPr="004F61B8">
        <w:rPr>
          <w:lang w:val="en-GB" w:eastAsia="en-GB"/>
        </w:rPr>
        <w:t xml:space="preserve">Sampling procedures are the steps involved in choosing the sample. A sample is a constrained portion of a statistical population whose characteristics are investigated in order to learn more about the entire population (Webster, 1985). It may be described as a group of respondents (people) chosen from a broader population for the purposes of a </w:t>
      </w:r>
      <w:r w:rsidRPr="004F61B8">
        <w:rPr>
          <w:lang w:val="en-GB" w:eastAsia="en-GB"/>
        </w:rPr>
        <w:lastRenderedPageBreak/>
        <w:t xml:space="preserve">survey when referring to individuals.  The three selected </w:t>
      </w:r>
      <w:proofErr w:type="spellStart"/>
      <w:r w:rsidRPr="004F61B8">
        <w:rPr>
          <w:lang w:val="en-GB" w:eastAsia="en-GB"/>
        </w:rPr>
        <w:t>Shehias</w:t>
      </w:r>
      <w:proofErr w:type="spellEnd"/>
      <w:r w:rsidRPr="004F61B8">
        <w:rPr>
          <w:lang w:val="en-GB" w:eastAsia="en-GB"/>
        </w:rPr>
        <w:t xml:space="preserve"> had a total population of 35,812 people which is almost 9.7 of the whole West </w:t>
      </w:r>
      <w:proofErr w:type="gramStart"/>
      <w:r w:rsidRPr="004F61B8">
        <w:rPr>
          <w:lang w:val="en-GB" w:eastAsia="en-GB"/>
        </w:rPr>
        <w:t>A</w:t>
      </w:r>
      <w:proofErr w:type="gramEnd"/>
      <w:r w:rsidRPr="004F61B8">
        <w:rPr>
          <w:lang w:val="en-GB" w:eastAsia="en-GB"/>
        </w:rPr>
        <w:t xml:space="preserve"> district population of 370,645 people (URT, 2012). The calculation to get the total number of households for each </w:t>
      </w:r>
      <w:proofErr w:type="spellStart"/>
      <w:r w:rsidRPr="004F61B8">
        <w:rPr>
          <w:lang w:val="en-GB" w:eastAsia="en-GB"/>
        </w:rPr>
        <w:t>Shehia</w:t>
      </w:r>
      <w:proofErr w:type="spellEnd"/>
      <w:r w:rsidRPr="004F61B8">
        <w:rPr>
          <w:lang w:val="en-GB" w:eastAsia="en-GB"/>
        </w:rPr>
        <w:t xml:space="preserve"> has been worked as it is shown in </w:t>
      </w:r>
      <w:bookmarkStart w:id="227" w:name="_Toc506052660"/>
      <w:r w:rsidR="00BC04D1" w:rsidRPr="004F61B8">
        <w:rPr>
          <w:lang w:val="en-GB" w:eastAsia="en-GB"/>
        </w:rPr>
        <w:t>Table 3.1 below.</w:t>
      </w:r>
    </w:p>
    <w:p w:rsidR="00A13623" w:rsidRPr="00247C90" w:rsidRDefault="00247C90" w:rsidP="00247C90">
      <w:pPr>
        <w:pStyle w:val="Caption"/>
        <w:ind w:left="0" w:firstLine="0"/>
      </w:pPr>
      <w:bookmarkStart w:id="228" w:name="_Toc149910037"/>
      <w:r w:rsidRPr="00247C90">
        <w:t xml:space="preserve">Table 3.1: </w:t>
      </w:r>
      <w:r w:rsidR="00A13623" w:rsidRPr="00247C90">
        <w:t>The Study on Population for Households Size</w:t>
      </w:r>
      <w:bookmarkEnd w:id="227"/>
      <w:bookmarkEnd w:id="22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6"/>
        <w:gridCol w:w="1638"/>
        <w:gridCol w:w="1772"/>
        <w:gridCol w:w="2378"/>
        <w:gridCol w:w="1686"/>
      </w:tblGrid>
      <w:tr w:rsidR="00A13623" w:rsidRPr="004F61B8" w:rsidTr="00247C90">
        <w:tc>
          <w:tcPr>
            <w:tcW w:w="739" w:type="pct"/>
          </w:tcPr>
          <w:p w:rsidR="00A13623" w:rsidRPr="004F61B8" w:rsidRDefault="00A13623" w:rsidP="00247C90">
            <w:pPr>
              <w:pStyle w:val="CONTENTTABLE"/>
            </w:pPr>
          </w:p>
          <w:p w:rsidR="00A13623" w:rsidRPr="004F61B8" w:rsidRDefault="00A13623" w:rsidP="00247C90">
            <w:pPr>
              <w:pStyle w:val="CONTENTTABLE"/>
            </w:pPr>
            <w:proofErr w:type="spellStart"/>
            <w:r w:rsidRPr="004F61B8">
              <w:t>Shehia</w:t>
            </w:r>
            <w:proofErr w:type="spellEnd"/>
          </w:p>
        </w:tc>
        <w:tc>
          <w:tcPr>
            <w:tcW w:w="934" w:type="pct"/>
          </w:tcPr>
          <w:p w:rsidR="00A13623" w:rsidRPr="004F61B8" w:rsidRDefault="00A13623" w:rsidP="00247C90">
            <w:pPr>
              <w:pStyle w:val="CONTENTTABLE"/>
            </w:pPr>
            <w:r w:rsidRPr="004F61B8">
              <w:t>Total Number of Population</w:t>
            </w:r>
          </w:p>
        </w:tc>
        <w:tc>
          <w:tcPr>
            <w:tcW w:w="1010" w:type="pct"/>
          </w:tcPr>
          <w:p w:rsidR="00A13623" w:rsidRPr="004F61B8" w:rsidRDefault="00A13623" w:rsidP="00247C90">
            <w:pPr>
              <w:pStyle w:val="CONTENTTABLE"/>
            </w:pPr>
            <w:r w:rsidRPr="004F61B8">
              <w:t>Average Household Size</w:t>
            </w:r>
          </w:p>
        </w:tc>
        <w:tc>
          <w:tcPr>
            <w:tcW w:w="1356" w:type="pct"/>
          </w:tcPr>
          <w:p w:rsidR="00A13623" w:rsidRPr="004F61B8" w:rsidRDefault="00A13623" w:rsidP="00247C90">
            <w:pPr>
              <w:pStyle w:val="CONTENTTABLE"/>
            </w:pPr>
            <w:r w:rsidRPr="004F61B8">
              <w:t>Computation to get Number of Households</w:t>
            </w:r>
          </w:p>
        </w:tc>
        <w:tc>
          <w:tcPr>
            <w:tcW w:w="961" w:type="pct"/>
          </w:tcPr>
          <w:p w:rsidR="00A13623" w:rsidRPr="004F61B8" w:rsidRDefault="00A13623" w:rsidP="00247C90">
            <w:pPr>
              <w:pStyle w:val="CONTENTTABLE"/>
            </w:pPr>
            <w:r w:rsidRPr="004F61B8">
              <w:t>Total Number of Households</w:t>
            </w:r>
          </w:p>
        </w:tc>
      </w:tr>
      <w:tr w:rsidR="00A13623" w:rsidRPr="004F61B8" w:rsidTr="00247C90">
        <w:tc>
          <w:tcPr>
            <w:tcW w:w="739" w:type="pct"/>
          </w:tcPr>
          <w:p w:rsidR="00A13623" w:rsidRPr="004F61B8" w:rsidRDefault="00A13623" w:rsidP="00247C90">
            <w:pPr>
              <w:pStyle w:val="CONTENTTABLE"/>
            </w:pPr>
            <w:proofErr w:type="spellStart"/>
            <w:r w:rsidRPr="004F61B8">
              <w:t>Bububu</w:t>
            </w:r>
            <w:proofErr w:type="spellEnd"/>
          </w:p>
        </w:tc>
        <w:tc>
          <w:tcPr>
            <w:tcW w:w="934" w:type="pct"/>
          </w:tcPr>
          <w:p w:rsidR="00A13623" w:rsidRPr="004F61B8" w:rsidRDefault="00A13623" w:rsidP="00247C90">
            <w:pPr>
              <w:pStyle w:val="CONTENTTABLE"/>
            </w:pPr>
            <w:r w:rsidRPr="004F61B8">
              <w:t>15,666</w:t>
            </w:r>
          </w:p>
        </w:tc>
        <w:tc>
          <w:tcPr>
            <w:tcW w:w="1010" w:type="pct"/>
          </w:tcPr>
          <w:p w:rsidR="00A13623" w:rsidRPr="004F61B8" w:rsidRDefault="00A13623" w:rsidP="00247C90">
            <w:pPr>
              <w:pStyle w:val="CONTENTTABLE"/>
            </w:pPr>
            <w:r w:rsidRPr="004F61B8">
              <w:t>5.4</w:t>
            </w:r>
          </w:p>
        </w:tc>
        <w:tc>
          <w:tcPr>
            <w:tcW w:w="1356" w:type="pct"/>
          </w:tcPr>
          <w:p w:rsidR="00A13623" w:rsidRPr="004F61B8" w:rsidRDefault="00A13623" w:rsidP="00247C90">
            <w:pPr>
              <w:pStyle w:val="CONTENTTABLE"/>
            </w:pPr>
            <w:r w:rsidRPr="004F61B8">
              <w:t>15,666/5.4</w:t>
            </w:r>
          </w:p>
        </w:tc>
        <w:tc>
          <w:tcPr>
            <w:tcW w:w="961" w:type="pct"/>
          </w:tcPr>
          <w:p w:rsidR="00A13623" w:rsidRPr="004F61B8" w:rsidRDefault="00A13623" w:rsidP="00247C90">
            <w:pPr>
              <w:pStyle w:val="CONTENTTABLE"/>
            </w:pPr>
            <w:r w:rsidRPr="004F61B8">
              <w:t>2,901</w:t>
            </w:r>
          </w:p>
        </w:tc>
      </w:tr>
      <w:tr w:rsidR="00A13623" w:rsidRPr="004F61B8" w:rsidTr="00247C90">
        <w:tc>
          <w:tcPr>
            <w:tcW w:w="739" w:type="pct"/>
          </w:tcPr>
          <w:p w:rsidR="00A13623" w:rsidRPr="004F61B8" w:rsidRDefault="00A13623" w:rsidP="00247C90">
            <w:pPr>
              <w:pStyle w:val="CONTENTTABLE"/>
            </w:pPr>
            <w:proofErr w:type="spellStart"/>
            <w:r w:rsidRPr="004F61B8">
              <w:t>Kianga</w:t>
            </w:r>
            <w:proofErr w:type="spellEnd"/>
          </w:p>
        </w:tc>
        <w:tc>
          <w:tcPr>
            <w:tcW w:w="934" w:type="pct"/>
          </w:tcPr>
          <w:p w:rsidR="00A13623" w:rsidRPr="004F61B8" w:rsidRDefault="00A13623" w:rsidP="00247C90">
            <w:pPr>
              <w:pStyle w:val="CONTENTTABLE"/>
            </w:pPr>
            <w:r w:rsidRPr="004F61B8">
              <w:t>9,908</w:t>
            </w:r>
          </w:p>
        </w:tc>
        <w:tc>
          <w:tcPr>
            <w:tcW w:w="1010" w:type="pct"/>
          </w:tcPr>
          <w:p w:rsidR="00A13623" w:rsidRPr="004F61B8" w:rsidRDefault="00A13623" w:rsidP="00247C90">
            <w:pPr>
              <w:pStyle w:val="CONTENTTABLE"/>
            </w:pPr>
            <w:r w:rsidRPr="004F61B8">
              <w:t>5.0</w:t>
            </w:r>
          </w:p>
        </w:tc>
        <w:tc>
          <w:tcPr>
            <w:tcW w:w="1356" w:type="pct"/>
          </w:tcPr>
          <w:p w:rsidR="00A13623" w:rsidRPr="004F61B8" w:rsidRDefault="00A13623" w:rsidP="00247C90">
            <w:pPr>
              <w:pStyle w:val="CONTENTTABLE"/>
            </w:pPr>
            <w:r w:rsidRPr="004F61B8">
              <w:t>9,908/5.0</w:t>
            </w:r>
          </w:p>
        </w:tc>
        <w:tc>
          <w:tcPr>
            <w:tcW w:w="961" w:type="pct"/>
          </w:tcPr>
          <w:p w:rsidR="00A13623" w:rsidRPr="004F61B8" w:rsidRDefault="00A13623" w:rsidP="00247C90">
            <w:pPr>
              <w:pStyle w:val="CONTENTTABLE"/>
            </w:pPr>
            <w:r w:rsidRPr="004F61B8">
              <w:t>1,982</w:t>
            </w:r>
          </w:p>
        </w:tc>
      </w:tr>
      <w:tr w:rsidR="00A13623" w:rsidRPr="004F61B8" w:rsidTr="00247C90">
        <w:tc>
          <w:tcPr>
            <w:tcW w:w="739" w:type="pct"/>
          </w:tcPr>
          <w:p w:rsidR="00A13623" w:rsidRPr="004F61B8" w:rsidRDefault="00A13623" w:rsidP="00247C90">
            <w:pPr>
              <w:pStyle w:val="CONTENTTABLE"/>
            </w:pPr>
            <w:proofErr w:type="spellStart"/>
            <w:r w:rsidRPr="004F61B8">
              <w:t>Mwera</w:t>
            </w:r>
            <w:proofErr w:type="spellEnd"/>
          </w:p>
        </w:tc>
        <w:tc>
          <w:tcPr>
            <w:tcW w:w="934" w:type="pct"/>
          </w:tcPr>
          <w:p w:rsidR="00A13623" w:rsidRPr="004F61B8" w:rsidRDefault="00A13623" w:rsidP="00247C90">
            <w:pPr>
              <w:pStyle w:val="CONTENTTABLE"/>
            </w:pPr>
            <w:r w:rsidRPr="004F61B8">
              <w:t>10,238</w:t>
            </w:r>
          </w:p>
        </w:tc>
        <w:tc>
          <w:tcPr>
            <w:tcW w:w="1010" w:type="pct"/>
          </w:tcPr>
          <w:p w:rsidR="00A13623" w:rsidRPr="004F61B8" w:rsidRDefault="00A13623" w:rsidP="00247C90">
            <w:pPr>
              <w:pStyle w:val="CONTENTTABLE"/>
            </w:pPr>
            <w:r w:rsidRPr="004F61B8">
              <w:t>5.1</w:t>
            </w:r>
          </w:p>
        </w:tc>
        <w:tc>
          <w:tcPr>
            <w:tcW w:w="1356" w:type="pct"/>
          </w:tcPr>
          <w:p w:rsidR="00A13623" w:rsidRPr="004F61B8" w:rsidRDefault="00A13623" w:rsidP="00247C90">
            <w:pPr>
              <w:pStyle w:val="CONTENTTABLE"/>
            </w:pPr>
            <w:r w:rsidRPr="004F61B8">
              <w:t>10,238/5.1</w:t>
            </w:r>
          </w:p>
        </w:tc>
        <w:tc>
          <w:tcPr>
            <w:tcW w:w="961" w:type="pct"/>
          </w:tcPr>
          <w:p w:rsidR="00A13623" w:rsidRPr="004F61B8" w:rsidRDefault="00A13623" w:rsidP="00247C90">
            <w:pPr>
              <w:pStyle w:val="CONTENTTABLE"/>
            </w:pPr>
            <w:r w:rsidRPr="004F61B8">
              <w:t>2,008</w:t>
            </w:r>
          </w:p>
        </w:tc>
      </w:tr>
      <w:tr w:rsidR="00A13623" w:rsidRPr="004F61B8" w:rsidTr="00247C90">
        <w:tc>
          <w:tcPr>
            <w:tcW w:w="739" w:type="pct"/>
          </w:tcPr>
          <w:p w:rsidR="00A13623" w:rsidRPr="004F61B8" w:rsidRDefault="00A13623" w:rsidP="00247C90">
            <w:pPr>
              <w:pStyle w:val="CONTENTTABLE"/>
            </w:pPr>
            <w:r w:rsidRPr="004F61B8">
              <w:t>TOTAL</w:t>
            </w:r>
          </w:p>
        </w:tc>
        <w:tc>
          <w:tcPr>
            <w:tcW w:w="934" w:type="pct"/>
          </w:tcPr>
          <w:p w:rsidR="00A13623" w:rsidRPr="004F61B8" w:rsidRDefault="00A13623" w:rsidP="00247C90">
            <w:pPr>
              <w:pStyle w:val="CONTENTTABLE"/>
            </w:pPr>
            <w:r w:rsidRPr="004F61B8">
              <w:t>35,812</w:t>
            </w:r>
          </w:p>
        </w:tc>
        <w:tc>
          <w:tcPr>
            <w:tcW w:w="1010" w:type="pct"/>
          </w:tcPr>
          <w:p w:rsidR="00A13623" w:rsidRPr="004F61B8" w:rsidRDefault="00A13623" w:rsidP="00247C90">
            <w:pPr>
              <w:pStyle w:val="CONTENTTABLE"/>
            </w:pPr>
            <w:r w:rsidRPr="004F61B8">
              <w:t>X</w:t>
            </w:r>
          </w:p>
        </w:tc>
        <w:tc>
          <w:tcPr>
            <w:tcW w:w="1356" w:type="pct"/>
          </w:tcPr>
          <w:p w:rsidR="00A13623" w:rsidRPr="004F61B8" w:rsidRDefault="00A13623" w:rsidP="00247C90">
            <w:pPr>
              <w:pStyle w:val="CONTENTTABLE"/>
            </w:pPr>
            <w:r w:rsidRPr="004F61B8">
              <w:t>X</w:t>
            </w:r>
          </w:p>
        </w:tc>
        <w:tc>
          <w:tcPr>
            <w:tcW w:w="961" w:type="pct"/>
          </w:tcPr>
          <w:p w:rsidR="00A13623" w:rsidRPr="004F61B8" w:rsidRDefault="00A13623" w:rsidP="00247C90">
            <w:pPr>
              <w:pStyle w:val="CONTENTTABLE"/>
            </w:pPr>
            <w:r w:rsidRPr="004F61B8">
              <w:t>6,891</w:t>
            </w:r>
          </w:p>
        </w:tc>
      </w:tr>
    </w:tbl>
    <w:p w:rsidR="00A13623" w:rsidRPr="004F61B8" w:rsidRDefault="00A13623" w:rsidP="00247C90">
      <w:pPr>
        <w:pStyle w:val="SOURCE"/>
        <w:rPr>
          <w:lang w:val="en-GB" w:eastAsia="en-GB"/>
        </w:rPr>
      </w:pPr>
      <w:r w:rsidRPr="004F61B8">
        <w:rPr>
          <w:lang w:val="en-GB" w:eastAsia="en-GB"/>
        </w:rPr>
        <w:t>Source</w:t>
      </w:r>
      <w:r w:rsidRPr="004F61B8">
        <w:rPr>
          <w:i/>
          <w:lang w:val="en-GB" w:eastAsia="en-GB"/>
        </w:rPr>
        <w:t>:</w:t>
      </w:r>
      <w:r w:rsidRPr="004F61B8">
        <w:rPr>
          <w:lang w:val="en-GB" w:eastAsia="en-GB"/>
        </w:rPr>
        <w:t xml:space="preserve"> Researcher's </w:t>
      </w:r>
      <w:r w:rsidR="00247C90">
        <w:rPr>
          <w:lang w:val="en-GB" w:eastAsia="en-GB"/>
        </w:rPr>
        <w:t>O</w:t>
      </w:r>
      <w:r w:rsidRPr="004F61B8">
        <w:rPr>
          <w:lang w:val="en-GB" w:eastAsia="en-GB"/>
        </w:rPr>
        <w:t xml:space="preserve">wn </w:t>
      </w:r>
      <w:r w:rsidR="00247C90">
        <w:rPr>
          <w:lang w:val="en-GB" w:eastAsia="en-GB"/>
        </w:rPr>
        <w:t>C</w:t>
      </w:r>
      <w:r w:rsidRPr="004F61B8">
        <w:rPr>
          <w:lang w:val="en-GB" w:eastAsia="en-GB"/>
        </w:rPr>
        <w:t>onstruct (2018)</w:t>
      </w:r>
    </w:p>
    <w:p w:rsidR="00A13623" w:rsidRPr="004F61B8" w:rsidRDefault="00A13623" w:rsidP="00247C90">
      <w:pPr>
        <w:rPr>
          <w:lang w:val="en-GB" w:eastAsia="en-GB"/>
        </w:rPr>
      </w:pPr>
      <w:r w:rsidRPr="004F61B8">
        <w:rPr>
          <w:lang w:val="en-GB" w:eastAsia="en-GB"/>
        </w:rPr>
        <w:t>The following sample size formula developed by Kothari in 2004 and based on Precision Error and Confidence Level was used to estimate a proportion when calculating and determining the necessary sample size to be representative of the given population:</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n = </w:t>
      </w:r>
      <w:r w:rsidRPr="004F61B8">
        <w:rPr>
          <w:rFonts w:eastAsia="Times New Roman"/>
          <w:szCs w:val="24"/>
          <w:u w:val="single"/>
          <w:lang w:val="en-GB" w:eastAsia="en-GB"/>
        </w:rPr>
        <w:t xml:space="preserve">z². </w:t>
      </w:r>
      <w:proofErr w:type="gramStart"/>
      <w:r w:rsidRPr="004F61B8">
        <w:rPr>
          <w:rFonts w:eastAsia="Times New Roman"/>
          <w:szCs w:val="24"/>
          <w:u w:val="single"/>
          <w:lang w:val="en-GB" w:eastAsia="en-GB"/>
        </w:rPr>
        <w:t>p</w:t>
      </w:r>
      <w:proofErr w:type="gramEnd"/>
      <w:r w:rsidRPr="004F61B8">
        <w:rPr>
          <w:rFonts w:eastAsia="Times New Roman"/>
          <w:szCs w:val="24"/>
          <w:u w:val="single"/>
          <w:lang w:val="en-GB" w:eastAsia="en-GB"/>
        </w:rPr>
        <w:t>. q</w:t>
      </w:r>
      <w:r w:rsidRPr="004F61B8">
        <w:rPr>
          <w:rFonts w:eastAsia="Times New Roman"/>
          <w:szCs w:val="24"/>
          <w:lang w:val="en-GB" w:eastAsia="en-GB"/>
        </w:rPr>
        <w:t xml:space="preserve">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     e²</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Where z is the value of standard variety level score corresponding to 95% Confidence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                   Interval = 1.96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            </w:t>
      </w:r>
      <w:proofErr w:type="gramStart"/>
      <w:r w:rsidRPr="004F61B8">
        <w:rPr>
          <w:rFonts w:eastAsia="Times New Roman"/>
          <w:szCs w:val="24"/>
          <w:lang w:val="en-GB" w:eastAsia="en-GB"/>
        </w:rPr>
        <w:t>p</w:t>
      </w:r>
      <w:proofErr w:type="gramEnd"/>
      <w:r w:rsidRPr="004F61B8">
        <w:rPr>
          <w:rFonts w:eastAsia="Times New Roman"/>
          <w:szCs w:val="24"/>
          <w:lang w:val="en-GB" w:eastAsia="en-GB"/>
        </w:rPr>
        <w:t xml:space="preserve"> is the sample study assumed a population proportion of 50% since this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lastRenderedPageBreak/>
        <w:t xml:space="preserve">                   </w:t>
      </w:r>
      <w:proofErr w:type="gramStart"/>
      <w:r w:rsidRPr="004F61B8">
        <w:rPr>
          <w:rFonts w:eastAsia="Times New Roman"/>
          <w:szCs w:val="24"/>
          <w:lang w:val="en-GB" w:eastAsia="en-GB"/>
        </w:rPr>
        <w:t>provided</w:t>
      </w:r>
      <w:proofErr w:type="gramEnd"/>
      <w:r w:rsidRPr="004F61B8">
        <w:rPr>
          <w:rFonts w:eastAsia="Times New Roman"/>
          <w:szCs w:val="24"/>
          <w:lang w:val="en-GB" w:eastAsia="en-GB"/>
        </w:rPr>
        <w:t xml:space="preserve"> the maximum sample size. Therefore, the value of p = 0.5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                   q = 1 – p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                   </w:t>
      </w:r>
      <w:proofErr w:type="gramStart"/>
      <w:r w:rsidRPr="004F61B8">
        <w:rPr>
          <w:rFonts w:eastAsia="Times New Roman"/>
          <w:szCs w:val="24"/>
          <w:lang w:val="en-GB" w:eastAsia="en-GB"/>
        </w:rPr>
        <w:t>e</w:t>
      </w:r>
      <w:proofErr w:type="gramEnd"/>
      <w:r w:rsidRPr="004F61B8">
        <w:rPr>
          <w:rFonts w:eastAsia="Times New Roman"/>
          <w:szCs w:val="24"/>
          <w:lang w:val="en-GB" w:eastAsia="en-GB"/>
        </w:rPr>
        <w:t xml:space="preserve"> is the precision error (+/-10%)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                   </w:t>
      </w:r>
      <w:proofErr w:type="gramStart"/>
      <w:r w:rsidRPr="004F61B8">
        <w:rPr>
          <w:rFonts w:eastAsia="Times New Roman"/>
          <w:szCs w:val="24"/>
          <w:lang w:val="en-GB" w:eastAsia="en-GB"/>
        </w:rPr>
        <w:t>n</w:t>
      </w:r>
      <w:proofErr w:type="gramEnd"/>
      <w:r w:rsidRPr="004F61B8">
        <w:rPr>
          <w:rFonts w:eastAsia="Times New Roman"/>
          <w:szCs w:val="24"/>
          <w:lang w:val="en-GB" w:eastAsia="en-GB"/>
        </w:rPr>
        <w:t xml:space="preserve"> is size of sample</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      From: n = </w:t>
      </w:r>
      <w:r w:rsidRPr="004F61B8">
        <w:rPr>
          <w:rFonts w:eastAsia="Times New Roman"/>
          <w:szCs w:val="24"/>
          <w:u w:val="single"/>
          <w:lang w:val="en-GB" w:eastAsia="en-GB"/>
        </w:rPr>
        <w:t xml:space="preserve">z². </w:t>
      </w:r>
      <w:proofErr w:type="gramStart"/>
      <w:r w:rsidRPr="004F61B8">
        <w:rPr>
          <w:rFonts w:eastAsia="Times New Roman"/>
          <w:szCs w:val="24"/>
          <w:u w:val="single"/>
          <w:lang w:val="en-GB" w:eastAsia="en-GB"/>
        </w:rPr>
        <w:t>p</w:t>
      </w:r>
      <w:proofErr w:type="gramEnd"/>
      <w:r w:rsidRPr="004F61B8">
        <w:rPr>
          <w:rFonts w:eastAsia="Times New Roman"/>
          <w:szCs w:val="24"/>
          <w:u w:val="single"/>
          <w:lang w:val="en-GB" w:eastAsia="en-GB"/>
        </w:rPr>
        <w:t>. q</w:t>
      </w:r>
      <w:r w:rsidRPr="004F61B8">
        <w:rPr>
          <w:rFonts w:eastAsia="Times New Roman"/>
          <w:szCs w:val="24"/>
          <w:lang w:val="en-GB" w:eastAsia="en-GB"/>
        </w:rPr>
        <w:t xml:space="preserve">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                             e²</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                   n = </w:t>
      </w:r>
      <w:r w:rsidRPr="004F61B8">
        <w:rPr>
          <w:rFonts w:eastAsia="Times New Roman"/>
          <w:szCs w:val="24"/>
          <w:u w:val="single"/>
          <w:lang w:val="en-GB" w:eastAsia="en-GB"/>
        </w:rPr>
        <w:t xml:space="preserve">(1.96x1.96) x (0.5x0.5) </w:t>
      </w:r>
      <w:r w:rsidRPr="004F61B8">
        <w:rPr>
          <w:rFonts w:eastAsia="Times New Roman"/>
          <w:szCs w:val="24"/>
          <w:lang w:val="en-GB" w:eastAsia="en-GB"/>
        </w:rPr>
        <w:t xml:space="preserve">= 96.04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                                  (0.1x 0.1)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                   n = 96 </w:t>
      </w:r>
    </w:p>
    <w:p w:rsidR="00A13623" w:rsidRDefault="00A13623" w:rsidP="00247C90">
      <w:pPr>
        <w:rPr>
          <w:lang w:val="en-GB" w:eastAsia="en-GB"/>
        </w:rPr>
      </w:pPr>
      <w:r w:rsidRPr="004F61B8">
        <w:rPr>
          <w:lang w:val="en-GB" w:eastAsia="en-GB"/>
        </w:rPr>
        <w:t>Therefore, 96 households were drawn from a household population of 6,891 to cover the sample size. I</w:t>
      </w:r>
      <w:r w:rsidR="00B32BAF" w:rsidRPr="004F61B8">
        <w:rPr>
          <w:lang w:val="en-GB" w:eastAsia="en-GB"/>
        </w:rPr>
        <w:t xml:space="preserve">nterviewed households from </w:t>
      </w:r>
      <w:proofErr w:type="spellStart"/>
      <w:r w:rsidR="00B32BAF" w:rsidRPr="004F61B8">
        <w:rPr>
          <w:lang w:val="en-GB" w:eastAsia="en-GB"/>
        </w:rPr>
        <w:t>Bububu</w:t>
      </w:r>
      <w:proofErr w:type="spellEnd"/>
      <w:r w:rsidR="00B32BAF" w:rsidRPr="004F61B8">
        <w:rPr>
          <w:lang w:val="en-GB" w:eastAsia="en-GB"/>
        </w:rPr>
        <w:t xml:space="preserve"> </w:t>
      </w:r>
      <w:proofErr w:type="spellStart"/>
      <w:r w:rsidR="00B32BAF" w:rsidRPr="004F61B8">
        <w:rPr>
          <w:lang w:val="en-GB" w:eastAsia="en-GB"/>
        </w:rPr>
        <w:t>Sheh</w:t>
      </w:r>
      <w:r w:rsidRPr="004F61B8">
        <w:rPr>
          <w:lang w:val="en-GB" w:eastAsia="en-GB"/>
        </w:rPr>
        <w:t>ia</w:t>
      </w:r>
      <w:proofErr w:type="spellEnd"/>
      <w:r w:rsidRPr="004F61B8">
        <w:rPr>
          <w:lang w:val="en-GB" w:eastAsia="en-GB"/>
        </w:rPr>
        <w:t xml:space="preserve"> were 40 respondents while </w:t>
      </w:r>
      <w:proofErr w:type="spellStart"/>
      <w:r w:rsidRPr="004F61B8">
        <w:rPr>
          <w:lang w:val="en-GB" w:eastAsia="en-GB"/>
        </w:rPr>
        <w:t>Kianga</w:t>
      </w:r>
      <w:proofErr w:type="spellEnd"/>
      <w:r w:rsidRPr="004F61B8">
        <w:rPr>
          <w:lang w:val="en-GB" w:eastAsia="en-GB"/>
        </w:rPr>
        <w:t xml:space="preserve"> </w:t>
      </w:r>
      <w:proofErr w:type="spellStart"/>
      <w:r w:rsidRPr="004F61B8">
        <w:rPr>
          <w:lang w:val="en-GB" w:eastAsia="en-GB"/>
        </w:rPr>
        <w:t>Shehia</w:t>
      </w:r>
      <w:proofErr w:type="spellEnd"/>
      <w:r w:rsidRPr="004F61B8">
        <w:rPr>
          <w:lang w:val="en-GB" w:eastAsia="en-GB"/>
        </w:rPr>
        <w:t xml:space="preserve"> was 28 and </w:t>
      </w:r>
      <w:proofErr w:type="spellStart"/>
      <w:r w:rsidRPr="004F61B8">
        <w:rPr>
          <w:lang w:val="en-GB" w:eastAsia="en-GB"/>
        </w:rPr>
        <w:t>Mwera</w:t>
      </w:r>
      <w:proofErr w:type="spellEnd"/>
      <w:r w:rsidRPr="004F61B8">
        <w:rPr>
          <w:lang w:val="en-GB" w:eastAsia="en-GB"/>
        </w:rPr>
        <w:t xml:space="preserve"> </w:t>
      </w:r>
      <w:proofErr w:type="spellStart"/>
      <w:r w:rsidRPr="004F61B8">
        <w:rPr>
          <w:lang w:val="en-GB" w:eastAsia="en-GB"/>
        </w:rPr>
        <w:t>Shehia</w:t>
      </w:r>
      <w:proofErr w:type="spellEnd"/>
      <w:r w:rsidRPr="004F61B8">
        <w:rPr>
          <w:lang w:val="en-GB" w:eastAsia="en-GB"/>
        </w:rPr>
        <w:t xml:space="preserve"> were 28 respondents. The sampling frame for households' representative for each </w:t>
      </w:r>
      <w:proofErr w:type="spellStart"/>
      <w:r w:rsidRPr="004F61B8">
        <w:rPr>
          <w:lang w:val="en-GB" w:eastAsia="en-GB"/>
        </w:rPr>
        <w:t>Shehia</w:t>
      </w:r>
      <w:proofErr w:type="spellEnd"/>
      <w:r w:rsidRPr="004F61B8">
        <w:rPr>
          <w:lang w:val="en-GB" w:eastAsia="en-GB"/>
        </w:rPr>
        <w:t xml:space="preserve"> is shown in table 3.2</w:t>
      </w:r>
    </w:p>
    <w:p w:rsidR="009D79BF" w:rsidRDefault="009D79BF" w:rsidP="00247C90">
      <w:pPr>
        <w:rPr>
          <w:lang w:val="en-GB" w:eastAsia="en-GB"/>
        </w:rPr>
      </w:pPr>
    </w:p>
    <w:p w:rsidR="009D79BF" w:rsidRDefault="009D79BF" w:rsidP="00247C90">
      <w:pPr>
        <w:rPr>
          <w:lang w:val="en-GB" w:eastAsia="en-GB"/>
        </w:rPr>
      </w:pPr>
    </w:p>
    <w:p w:rsidR="009D79BF" w:rsidRDefault="009D79BF" w:rsidP="00247C90">
      <w:pPr>
        <w:rPr>
          <w:lang w:val="en-GB" w:eastAsia="en-GB"/>
        </w:rPr>
      </w:pPr>
    </w:p>
    <w:p w:rsidR="009D79BF" w:rsidRPr="004F61B8" w:rsidRDefault="009D79BF" w:rsidP="00247C90">
      <w:pPr>
        <w:rPr>
          <w:lang w:val="en-GB" w:eastAsia="en-GB"/>
        </w:rPr>
      </w:pPr>
    </w:p>
    <w:p w:rsidR="00A13623" w:rsidRPr="00D501E8" w:rsidRDefault="00D501E8" w:rsidP="00D501E8">
      <w:pPr>
        <w:pStyle w:val="Caption"/>
      </w:pPr>
      <w:bookmarkStart w:id="229" w:name="_Toc149910038"/>
      <w:bookmarkStart w:id="230" w:name="_Toc506052661"/>
      <w:r w:rsidRPr="00D501E8">
        <w:lastRenderedPageBreak/>
        <w:t xml:space="preserve">Table 3.2: </w:t>
      </w:r>
      <w:r w:rsidR="00A13623" w:rsidRPr="00D501E8">
        <w:t xml:space="preserve">Sample </w:t>
      </w:r>
      <w:r w:rsidRPr="00D501E8">
        <w:t>D</w:t>
      </w:r>
      <w:r w:rsidR="00A13623" w:rsidRPr="00D501E8">
        <w:t xml:space="preserve">istribution for </w:t>
      </w:r>
      <w:proofErr w:type="gramStart"/>
      <w:r w:rsidRPr="00D501E8">
        <w:t>T</w:t>
      </w:r>
      <w:r w:rsidR="00A13623" w:rsidRPr="00D501E8">
        <w:t>he</w:t>
      </w:r>
      <w:proofErr w:type="gramEnd"/>
      <w:r w:rsidR="00A13623" w:rsidRPr="00D501E8">
        <w:t xml:space="preserve"> </w:t>
      </w:r>
      <w:r w:rsidRPr="00D501E8">
        <w:t>S</w:t>
      </w:r>
      <w:r w:rsidR="00A13623" w:rsidRPr="00D501E8">
        <w:t xml:space="preserve">tudy </w:t>
      </w:r>
      <w:r w:rsidRPr="00D501E8">
        <w:t>S</w:t>
      </w:r>
      <w:r w:rsidR="00A13623" w:rsidRPr="00D501E8">
        <w:t>ites</w:t>
      </w:r>
      <w:bookmarkEnd w:id="229"/>
      <w:r w:rsidR="00A13623" w:rsidRPr="00D501E8">
        <w:t xml:space="preserve"> </w:t>
      </w:r>
      <w:bookmarkEnd w:id="23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6"/>
        <w:gridCol w:w="1993"/>
        <w:gridCol w:w="3227"/>
        <w:gridCol w:w="2254"/>
      </w:tblGrid>
      <w:tr w:rsidR="00A13623" w:rsidRPr="004F61B8" w:rsidTr="009D79BF">
        <w:tc>
          <w:tcPr>
            <w:tcW w:w="739" w:type="pct"/>
          </w:tcPr>
          <w:p w:rsidR="00A13623" w:rsidRPr="004F61B8" w:rsidRDefault="00A13623" w:rsidP="00D501E8">
            <w:pPr>
              <w:pStyle w:val="CONTENTTABLE"/>
            </w:pPr>
            <w:proofErr w:type="spellStart"/>
            <w:r w:rsidRPr="004F61B8">
              <w:t>Shehia</w:t>
            </w:r>
            <w:proofErr w:type="spellEnd"/>
          </w:p>
        </w:tc>
        <w:tc>
          <w:tcPr>
            <w:tcW w:w="1136" w:type="pct"/>
          </w:tcPr>
          <w:p w:rsidR="00A13623" w:rsidRPr="004F61B8" w:rsidRDefault="00A13623" w:rsidP="00D501E8">
            <w:pPr>
              <w:pStyle w:val="CONTENTTABLE"/>
            </w:pPr>
            <w:r w:rsidRPr="004F61B8">
              <w:t>Total Number of Households</w:t>
            </w:r>
          </w:p>
        </w:tc>
        <w:tc>
          <w:tcPr>
            <w:tcW w:w="1840" w:type="pct"/>
          </w:tcPr>
          <w:p w:rsidR="00A13623" w:rsidRPr="004F61B8" w:rsidRDefault="00A13623" w:rsidP="00D501E8">
            <w:pPr>
              <w:pStyle w:val="CONTENTTABLE"/>
            </w:pPr>
            <w:r w:rsidRPr="004F61B8">
              <w:t>96 Proportional Representative Sample of Households</w:t>
            </w:r>
          </w:p>
        </w:tc>
        <w:tc>
          <w:tcPr>
            <w:tcW w:w="1285" w:type="pct"/>
          </w:tcPr>
          <w:p w:rsidR="00A13623" w:rsidRPr="004F61B8" w:rsidRDefault="00A13623" w:rsidP="00D501E8">
            <w:pPr>
              <w:pStyle w:val="CONTENTTABLE"/>
            </w:pPr>
            <w:r w:rsidRPr="004F61B8">
              <w:t>Number of Households Sampled</w:t>
            </w:r>
          </w:p>
        </w:tc>
      </w:tr>
      <w:tr w:rsidR="00A13623" w:rsidRPr="004F61B8" w:rsidTr="009D79BF">
        <w:trPr>
          <w:trHeight w:val="413"/>
        </w:trPr>
        <w:tc>
          <w:tcPr>
            <w:tcW w:w="739" w:type="pct"/>
          </w:tcPr>
          <w:p w:rsidR="00A13623" w:rsidRPr="004F61B8" w:rsidRDefault="00A13623" w:rsidP="00D501E8">
            <w:pPr>
              <w:pStyle w:val="CONTENTTABLE"/>
            </w:pPr>
            <w:proofErr w:type="spellStart"/>
            <w:r w:rsidRPr="004F61B8">
              <w:t>Bububu</w:t>
            </w:r>
            <w:proofErr w:type="spellEnd"/>
          </w:p>
        </w:tc>
        <w:tc>
          <w:tcPr>
            <w:tcW w:w="1136" w:type="pct"/>
          </w:tcPr>
          <w:p w:rsidR="00A13623" w:rsidRPr="004F61B8" w:rsidRDefault="00A13623" w:rsidP="00D501E8">
            <w:pPr>
              <w:pStyle w:val="CONTENTTABLE"/>
            </w:pPr>
            <w:r w:rsidRPr="004F61B8">
              <w:t>2,901</w:t>
            </w:r>
          </w:p>
        </w:tc>
        <w:tc>
          <w:tcPr>
            <w:tcW w:w="1840" w:type="pct"/>
          </w:tcPr>
          <w:p w:rsidR="00A13623" w:rsidRPr="004F61B8" w:rsidRDefault="00A13623" w:rsidP="00D501E8">
            <w:pPr>
              <w:pStyle w:val="CONTENTTABLE"/>
            </w:pPr>
            <w:r w:rsidRPr="004F61B8">
              <w:t>2,901/6,891 X 96</w:t>
            </w:r>
          </w:p>
        </w:tc>
        <w:tc>
          <w:tcPr>
            <w:tcW w:w="1285" w:type="pct"/>
          </w:tcPr>
          <w:p w:rsidR="00A13623" w:rsidRPr="004F61B8" w:rsidRDefault="00A13623" w:rsidP="00D501E8">
            <w:pPr>
              <w:pStyle w:val="CONTENTTABLE"/>
            </w:pPr>
            <w:r w:rsidRPr="004F61B8">
              <w:t>40</w:t>
            </w:r>
          </w:p>
        </w:tc>
      </w:tr>
      <w:tr w:rsidR="00A13623" w:rsidRPr="004F61B8" w:rsidTr="009D79BF">
        <w:tc>
          <w:tcPr>
            <w:tcW w:w="739" w:type="pct"/>
          </w:tcPr>
          <w:p w:rsidR="00A13623" w:rsidRPr="004F61B8" w:rsidRDefault="00A13623" w:rsidP="00D501E8">
            <w:pPr>
              <w:pStyle w:val="CONTENTTABLE"/>
            </w:pPr>
            <w:proofErr w:type="spellStart"/>
            <w:r w:rsidRPr="004F61B8">
              <w:t>Kianga</w:t>
            </w:r>
            <w:proofErr w:type="spellEnd"/>
          </w:p>
        </w:tc>
        <w:tc>
          <w:tcPr>
            <w:tcW w:w="1136" w:type="pct"/>
          </w:tcPr>
          <w:p w:rsidR="00A13623" w:rsidRPr="004F61B8" w:rsidRDefault="00A13623" w:rsidP="00D501E8">
            <w:pPr>
              <w:pStyle w:val="CONTENTTABLE"/>
            </w:pPr>
            <w:r w:rsidRPr="004F61B8">
              <w:t>1,982</w:t>
            </w:r>
          </w:p>
        </w:tc>
        <w:tc>
          <w:tcPr>
            <w:tcW w:w="1840" w:type="pct"/>
          </w:tcPr>
          <w:p w:rsidR="00A13623" w:rsidRPr="004F61B8" w:rsidRDefault="00A13623" w:rsidP="00D501E8">
            <w:pPr>
              <w:pStyle w:val="CONTENTTABLE"/>
            </w:pPr>
            <w:r w:rsidRPr="004F61B8">
              <w:t>1,982/6,891 X 96</w:t>
            </w:r>
          </w:p>
        </w:tc>
        <w:tc>
          <w:tcPr>
            <w:tcW w:w="1285" w:type="pct"/>
          </w:tcPr>
          <w:p w:rsidR="00A13623" w:rsidRPr="004F61B8" w:rsidRDefault="00A13623" w:rsidP="00D501E8">
            <w:pPr>
              <w:pStyle w:val="CONTENTTABLE"/>
            </w:pPr>
            <w:r w:rsidRPr="004F61B8">
              <w:t>28</w:t>
            </w:r>
          </w:p>
        </w:tc>
      </w:tr>
      <w:tr w:rsidR="00A13623" w:rsidRPr="004F61B8" w:rsidTr="009D79BF">
        <w:tc>
          <w:tcPr>
            <w:tcW w:w="739" w:type="pct"/>
          </w:tcPr>
          <w:p w:rsidR="00A13623" w:rsidRPr="004F61B8" w:rsidRDefault="00A13623" w:rsidP="00D501E8">
            <w:pPr>
              <w:pStyle w:val="CONTENTTABLE"/>
            </w:pPr>
            <w:proofErr w:type="spellStart"/>
            <w:r w:rsidRPr="004F61B8">
              <w:t>Mwera</w:t>
            </w:r>
            <w:proofErr w:type="spellEnd"/>
          </w:p>
        </w:tc>
        <w:tc>
          <w:tcPr>
            <w:tcW w:w="1136" w:type="pct"/>
          </w:tcPr>
          <w:p w:rsidR="00A13623" w:rsidRPr="004F61B8" w:rsidRDefault="00A13623" w:rsidP="00D501E8">
            <w:pPr>
              <w:pStyle w:val="CONTENTTABLE"/>
            </w:pPr>
            <w:r w:rsidRPr="004F61B8">
              <w:t>2,008</w:t>
            </w:r>
          </w:p>
        </w:tc>
        <w:tc>
          <w:tcPr>
            <w:tcW w:w="1840" w:type="pct"/>
          </w:tcPr>
          <w:p w:rsidR="00A13623" w:rsidRPr="004F61B8" w:rsidRDefault="00A13623" w:rsidP="00D501E8">
            <w:pPr>
              <w:pStyle w:val="CONTENTTABLE"/>
            </w:pPr>
            <w:r w:rsidRPr="004F61B8">
              <w:t>2,008/6,891 X 96</w:t>
            </w:r>
          </w:p>
        </w:tc>
        <w:tc>
          <w:tcPr>
            <w:tcW w:w="1285" w:type="pct"/>
          </w:tcPr>
          <w:p w:rsidR="00A13623" w:rsidRPr="004F61B8" w:rsidRDefault="00A13623" w:rsidP="00D501E8">
            <w:pPr>
              <w:pStyle w:val="CONTENTTABLE"/>
            </w:pPr>
            <w:r w:rsidRPr="004F61B8">
              <w:t>28</w:t>
            </w:r>
          </w:p>
        </w:tc>
      </w:tr>
      <w:tr w:rsidR="00A13623" w:rsidRPr="004F61B8" w:rsidTr="009D79BF">
        <w:tc>
          <w:tcPr>
            <w:tcW w:w="739" w:type="pct"/>
          </w:tcPr>
          <w:p w:rsidR="00A13623" w:rsidRPr="004F61B8" w:rsidRDefault="00A13623" w:rsidP="00D501E8">
            <w:pPr>
              <w:pStyle w:val="CONTENTTABLE"/>
            </w:pPr>
            <w:r w:rsidRPr="004F61B8">
              <w:t>TOTAL</w:t>
            </w:r>
          </w:p>
        </w:tc>
        <w:tc>
          <w:tcPr>
            <w:tcW w:w="1136" w:type="pct"/>
          </w:tcPr>
          <w:p w:rsidR="00A13623" w:rsidRPr="004F61B8" w:rsidRDefault="00A13623" w:rsidP="00D501E8">
            <w:pPr>
              <w:pStyle w:val="CONTENTTABLE"/>
            </w:pPr>
            <w:r w:rsidRPr="004F61B8">
              <w:t>6,891</w:t>
            </w:r>
          </w:p>
        </w:tc>
        <w:tc>
          <w:tcPr>
            <w:tcW w:w="1840" w:type="pct"/>
          </w:tcPr>
          <w:p w:rsidR="00A13623" w:rsidRPr="004F61B8" w:rsidRDefault="00A13623" w:rsidP="00D501E8">
            <w:pPr>
              <w:pStyle w:val="CONTENTTABLE"/>
            </w:pPr>
            <w:r w:rsidRPr="004F61B8">
              <w:t>X</w:t>
            </w:r>
          </w:p>
        </w:tc>
        <w:tc>
          <w:tcPr>
            <w:tcW w:w="1285" w:type="pct"/>
          </w:tcPr>
          <w:p w:rsidR="00A13623" w:rsidRPr="004F61B8" w:rsidRDefault="00A13623" w:rsidP="00D501E8">
            <w:pPr>
              <w:pStyle w:val="CONTENTTABLE"/>
            </w:pPr>
            <w:r w:rsidRPr="004F61B8">
              <w:t>96</w:t>
            </w:r>
          </w:p>
        </w:tc>
      </w:tr>
    </w:tbl>
    <w:p w:rsidR="00A13623" w:rsidRDefault="00A13623" w:rsidP="009D79BF">
      <w:pPr>
        <w:pStyle w:val="SOURCE"/>
        <w:rPr>
          <w:lang w:val="en-GB" w:eastAsia="en-GB"/>
        </w:rPr>
      </w:pPr>
      <w:r w:rsidRPr="004F61B8">
        <w:rPr>
          <w:lang w:val="en-GB" w:eastAsia="en-GB"/>
        </w:rPr>
        <w:t xml:space="preserve">Source: Researcher's </w:t>
      </w:r>
      <w:r w:rsidR="009D79BF">
        <w:rPr>
          <w:lang w:val="en-GB" w:eastAsia="en-GB"/>
        </w:rPr>
        <w:t>O</w:t>
      </w:r>
      <w:r w:rsidRPr="004F61B8">
        <w:rPr>
          <w:lang w:val="en-GB" w:eastAsia="en-GB"/>
        </w:rPr>
        <w:t xml:space="preserve">wn </w:t>
      </w:r>
      <w:r w:rsidR="009D79BF">
        <w:rPr>
          <w:lang w:val="en-GB" w:eastAsia="en-GB"/>
        </w:rPr>
        <w:t>C</w:t>
      </w:r>
      <w:r w:rsidRPr="004F61B8">
        <w:rPr>
          <w:lang w:val="en-GB" w:eastAsia="en-GB"/>
        </w:rPr>
        <w:t>onstruct (2018)</w:t>
      </w:r>
    </w:p>
    <w:p w:rsidR="009D79BF" w:rsidRPr="009D79BF" w:rsidRDefault="009D79BF" w:rsidP="009D79BF">
      <w:pPr>
        <w:pStyle w:val="KICHKIEL"/>
        <w:rPr>
          <w:sz w:val="2"/>
          <w:lang w:val="en-GB" w:eastAsia="en-GB"/>
        </w:rPr>
      </w:pPr>
    </w:p>
    <w:p w:rsidR="00A13623" w:rsidRPr="004F61B8" w:rsidRDefault="00A13623" w:rsidP="009D79BF">
      <w:pPr>
        <w:pStyle w:val="Heading2"/>
        <w:numPr>
          <w:ilvl w:val="0"/>
          <w:numId w:val="0"/>
        </w:numPr>
      </w:pPr>
      <w:bookmarkStart w:id="231" w:name="_Toc506053132"/>
      <w:bookmarkStart w:id="232" w:name="_Toc148943470"/>
      <w:bookmarkStart w:id="233" w:name="_Toc148954331"/>
      <w:bookmarkStart w:id="234" w:name="_Toc149909269"/>
      <w:bookmarkStart w:id="235" w:name="_Toc279948182"/>
      <w:r w:rsidRPr="004F61B8">
        <w:t>3.5 Methods of Data Collection</w:t>
      </w:r>
      <w:bookmarkEnd w:id="231"/>
      <w:bookmarkEnd w:id="232"/>
      <w:bookmarkEnd w:id="233"/>
      <w:bookmarkEnd w:id="234"/>
      <w:r w:rsidRPr="004F61B8">
        <w:t xml:space="preserve"> </w:t>
      </w:r>
      <w:bookmarkEnd w:id="235"/>
    </w:p>
    <w:p w:rsidR="00A13623" w:rsidRPr="004F61B8" w:rsidRDefault="00A13623" w:rsidP="009D79BF">
      <w:pPr>
        <w:rPr>
          <w:lang w:val="en-GB" w:eastAsia="en-GB"/>
        </w:rPr>
      </w:pPr>
      <w:r w:rsidRPr="004F61B8">
        <w:rPr>
          <w:lang w:val="en-GB" w:eastAsia="en-GB"/>
        </w:rPr>
        <w:t>The methods of data collection in this study were involved the types and sources of data and data collection methods and instruments.</w:t>
      </w:r>
    </w:p>
    <w:p w:rsidR="00A13623" w:rsidRPr="009D79BF" w:rsidRDefault="00A13623" w:rsidP="009D79BF">
      <w:pPr>
        <w:pStyle w:val="Heading3"/>
        <w:numPr>
          <w:ilvl w:val="0"/>
          <w:numId w:val="0"/>
        </w:numPr>
        <w:ind w:left="360" w:hanging="360"/>
      </w:pPr>
      <w:bookmarkStart w:id="236" w:name="_Toc279948183"/>
      <w:bookmarkStart w:id="237" w:name="_Toc506053133"/>
      <w:bookmarkStart w:id="238" w:name="_Toc148943471"/>
      <w:bookmarkStart w:id="239" w:name="_Toc148954332"/>
      <w:bookmarkStart w:id="240" w:name="_Toc149909270"/>
      <w:r w:rsidRPr="009D79BF">
        <w:t xml:space="preserve">3.5.1. Types and Sources of </w:t>
      </w:r>
      <w:r w:rsidR="009D79BF" w:rsidRPr="009D79BF">
        <w:t>D</w:t>
      </w:r>
      <w:r w:rsidRPr="009D79BF">
        <w:t>ata</w:t>
      </w:r>
      <w:bookmarkEnd w:id="236"/>
      <w:bookmarkEnd w:id="237"/>
      <w:bookmarkEnd w:id="238"/>
      <w:bookmarkEnd w:id="239"/>
      <w:bookmarkEnd w:id="240"/>
    </w:p>
    <w:p w:rsidR="00A13623" w:rsidRPr="004F61B8" w:rsidRDefault="00A13623" w:rsidP="009D79BF">
      <w:pPr>
        <w:rPr>
          <w:rFonts w:eastAsia="Times New Roman"/>
          <w:bCs/>
          <w:szCs w:val="24"/>
          <w:lang w:val="en-GB" w:eastAsia="en-GB"/>
        </w:rPr>
      </w:pPr>
      <w:r w:rsidRPr="004F61B8">
        <w:rPr>
          <w:lang w:val="en-GB" w:eastAsia="en-GB"/>
        </w:rPr>
        <w:t xml:space="preserve">Both primary and secondary data about the effects of climate change on water resources were gathered for this study. According to </w:t>
      </w:r>
      <w:proofErr w:type="spellStart"/>
      <w:r w:rsidRPr="004F61B8">
        <w:rPr>
          <w:lang w:val="en-GB" w:eastAsia="en-GB"/>
        </w:rPr>
        <w:t>Salant</w:t>
      </w:r>
      <w:proofErr w:type="spellEnd"/>
      <w:r w:rsidRPr="004F61B8">
        <w:rPr>
          <w:lang w:val="en-GB" w:eastAsia="en-GB"/>
        </w:rPr>
        <w:t xml:space="preserve"> and </w:t>
      </w:r>
      <w:proofErr w:type="spellStart"/>
      <w:r w:rsidRPr="004F61B8">
        <w:rPr>
          <w:lang w:val="en-GB" w:eastAsia="en-GB"/>
        </w:rPr>
        <w:t>Dillman</w:t>
      </w:r>
      <w:proofErr w:type="spellEnd"/>
      <w:r w:rsidRPr="004F61B8">
        <w:rPr>
          <w:lang w:val="en-GB" w:eastAsia="en-GB"/>
        </w:rPr>
        <w:t xml:space="preserve"> (1994), "primary data" is defined as information that has been gathered personally from the actual scene. Through a field research that involved visiting the subject region, interviews, and a questionnaire, the primary data were acquired. Second-hand knowledge or information gleaned from various documents </w:t>
      </w:r>
      <w:proofErr w:type="gramStart"/>
      <w:r w:rsidRPr="004F61B8">
        <w:rPr>
          <w:lang w:val="en-GB" w:eastAsia="en-GB"/>
        </w:rPr>
        <w:t>are</w:t>
      </w:r>
      <w:proofErr w:type="gramEnd"/>
      <w:r w:rsidRPr="004F61B8">
        <w:rPr>
          <w:lang w:val="en-GB" w:eastAsia="en-GB"/>
        </w:rPr>
        <w:t xml:space="preserve"> both considered to be secondary data (</w:t>
      </w:r>
      <w:proofErr w:type="spellStart"/>
      <w:r w:rsidRPr="004F61B8">
        <w:rPr>
          <w:lang w:val="en-GB" w:eastAsia="en-GB"/>
        </w:rPr>
        <w:t>Salant</w:t>
      </w:r>
      <w:proofErr w:type="spellEnd"/>
      <w:r w:rsidRPr="004F61B8">
        <w:rPr>
          <w:lang w:val="en-GB" w:eastAsia="en-GB"/>
        </w:rPr>
        <w:t xml:space="preserve"> and </w:t>
      </w:r>
      <w:proofErr w:type="spellStart"/>
      <w:r w:rsidRPr="004F61B8">
        <w:rPr>
          <w:lang w:val="en-GB" w:eastAsia="en-GB"/>
        </w:rPr>
        <w:t>Dillman</w:t>
      </w:r>
      <w:proofErr w:type="spellEnd"/>
      <w:r w:rsidRPr="004F61B8">
        <w:rPr>
          <w:lang w:val="en-GB" w:eastAsia="en-GB"/>
        </w:rPr>
        <w:t>, 1994). Reading the publicly released documents from TMA provided secondary data.</w:t>
      </w:r>
      <w:r w:rsidR="009D79BF">
        <w:rPr>
          <w:lang w:val="en-GB" w:eastAsia="en-GB"/>
        </w:rPr>
        <w:t xml:space="preserve"> </w:t>
      </w:r>
      <w:r w:rsidRPr="004F61B8">
        <w:rPr>
          <w:rFonts w:eastAsia="Times New Roman"/>
          <w:bCs/>
          <w:szCs w:val="24"/>
          <w:lang w:val="en-GB" w:eastAsia="en-GB"/>
        </w:rPr>
        <w:t xml:space="preserve">In addition to the effects of climate change on the environment for human existence, both quantitative and qualitative data were gathered. On measuring quantity or amount, quantitative research is predicated. Any phenomenon that can be described in terms of </w:t>
      </w:r>
      <w:r w:rsidRPr="004F61B8">
        <w:rPr>
          <w:rFonts w:eastAsia="Times New Roman"/>
          <w:bCs/>
          <w:szCs w:val="24"/>
          <w:lang w:val="en-GB" w:eastAsia="en-GB"/>
        </w:rPr>
        <w:lastRenderedPageBreak/>
        <w:t>quantity is applicable. Comparatively, qualitative research focuses on events that are related to or include quality or type (Kothari, 2004).</w:t>
      </w:r>
    </w:p>
    <w:p w:rsidR="00A13623" w:rsidRPr="004F61B8" w:rsidRDefault="00A13623" w:rsidP="009D79BF">
      <w:pPr>
        <w:pStyle w:val="Heading3"/>
        <w:numPr>
          <w:ilvl w:val="0"/>
          <w:numId w:val="0"/>
        </w:numPr>
        <w:ind w:left="360" w:hanging="360"/>
      </w:pPr>
      <w:bookmarkStart w:id="241" w:name="_Toc506053134"/>
      <w:bookmarkStart w:id="242" w:name="_Toc148943472"/>
      <w:bookmarkStart w:id="243" w:name="_Toc148954333"/>
      <w:bookmarkStart w:id="244" w:name="_Toc149909271"/>
      <w:r w:rsidRPr="004F61B8">
        <w:t>3.5.2 Data Collection Methods and Instruments</w:t>
      </w:r>
      <w:bookmarkEnd w:id="241"/>
      <w:bookmarkEnd w:id="242"/>
      <w:bookmarkEnd w:id="243"/>
      <w:bookmarkEnd w:id="244"/>
    </w:p>
    <w:p w:rsidR="00A13623" w:rsidRPr="004F61B8" w:rsidRDefault="00A13623" w:rsidP="009D79BF">
      <w:pPr>
        <w:rPr>
          <w:lang w:val="en-GB" w:eastAsia="en-GB"/>
        </w:rPr>
      </w:pPr>
      <w:r w:rsidRPr="004F61B8">
        <w:rPr>
          <w:lang w:val="en-GB" w:eastAsia="en-GB"/>
        </w:rPr>
        <w:t>To gather pertinent data, the research used questionnaires, structured interviews, and document analysis.</w:t>
      </w:r>
    </w:p>
    <w:p w:rsidR="00A13623" w:rsidRPr="009D79BF" w:rsidRDefault="00A13623" w:rsidP="009D79BF">
      <w:pPr>
        <w:pStyle w:val="Heading4"/>
        <w:numPr>
          <w:ilvl w:val="0"/>
          <w:numId w:val="0"/>
        </w:numPr>
        <w:ind w:left="360" w:hanging="360"/>
        <w:rPr>
          <w:sz w:val="24"/>
          <w:szCs w:val="24"/>
          <w:lang w:val="en-GB" w:eastAsia="en-GB"/>
        </w:rPr>
      </w:pPr>
      <w:bookmarkStart w:id="245" w:name="_Toc149909272"/>
      <w:r w:rsidRPr="009D79BF">
        <w:rPr>
          <w:sz w:val="24"/>
          <w:szCs w:val="24"/>
          <w:lang w:val="en-GB" w:eastAsia="en-GB"/>
        </w:rPr>
        <w:t>3.5.2.1 Primary data</w:t>
      </w:r>
      <w:bookmarkEnd w:id="245"/>
    </w:p>
    <w:p w:rsidR="00A13623" w:rsidRPr="004F61B8" w:rsidRDefault="00A13623" w:rsidP="009D79BF">
      <w:pPr>
        <w:rPr>
          <w:lang w:val="en-GB" w:eastAsia="en-GB"/>
        </w:rPr>
      </w:pPr>
      <w:r w:rsidRPr="004F61B8">
        <w:rPr>
          <w:lang w:val="en-GB" w:eastAsia="en-GB"/>
        </w:rPr>
        <w:t>The primary data for this research was collected through questionnaires and interviews.</w:t>
      </w:r>
    </w:p>
    <w:p w:rsidR="00A13623" w:rsidRPr="004F61B8" w:rsidRDefault="00A13623" w:rsidP="009D79BF">
      <w:pPr>
        <w:pStyle w:val="Heading5"/>
        <w:numPr>
          <w:ilvl w:val="0"/>
          <w:numId w:val="0"/>
        </w:numPr>
        <w:rPr>
          <w:rFonts w:eastAsia="SimSun"/>
          <w:lang/>
        </w:rPr>
      </w:pPr>
      <w:bookmarkStart w:id="246" w:name="_Toc148943473"/>
      <w:bookmarkStart w:id="247" w:name="_Toc149909273"/>
      <w:bookmarkStart w:id="248" w:name="_Toc487469646"/>
      <w:bookmarkStart w:id="249" w:name="_Toc516449684"/>
      <w:bookmarkStart w:id="250" w:name="_Toc518337393"/>
      <w:r w:rsidRPr="004F61B8">
        <w:rPr>
          <w:rFonts w:eastAsia="SimSun"/>
          <w:lang/>
        </w:rPr>
        <w:t>3.5.2.1</w:t>
      </w:r>
      <w:r w:rsidRPr="004F61B8">
        <w:rPr>
          <w:rFonts w:eastAsia="SimSun"/>
        </w:rPr>
        <w:t>.1</w:t>
      </w:r>
      <w:r w:rsidRPr="004F61B8">
        <w:rPr>
          <w:rFonts w:eastAsia="SimSun"/>
          <w:lang/>
        </w:rPr>
        <w:t xml:space="preserve"> </w:t>
      </w:r>
      <w:r w:rsidRPr="004F61B8">
        <w:rPr>
          <w:rFonts w:eastAsia="SimSun"/>
        </w:rPr>
        <w:t>Questionnaires</w:t>
      </w:r>
      <w:bookmarkEnd w:id="246"/>
      <w:bookmarkEnd w:id="247"/>
      <w:r w:rsidRPr="004F61B8">
        <w:rPr>
          <w:rFonts w:eastAsia="SimSun"/>
        </w:rPr>
        <w:t xml:space="preserve"> </w:t>
      </w:r>
      <w:bookmarkEnd w:id="248"/>
      <w:bookmarkEnd w:id="249"/>
      <w:bookmarkEnd w:id="250"/>
      <w:r w:rsidRPr="004F61B8">
        <w:rPr>
          <w:rFonts w:eastAsia="SimSun"/>
          <w:lang/>
        </w:rPr>
        <w:t xml:space="preserve"> </w:t>
      </w:r>
    </w:p>
    <w:p w:rsidR="00A13623" w:rsidRPr="004F61B8" w:rsidRDefault="00A13623" w:rsidP="009D79BF">
      <w:pPr>
        <w:rPr>
          <w:lang w:val="en-GB" w:eastAsia="en-GB"/>
        </w:rPr>
      </w:pPr>
      <w:r w:rsidRPr="004F61B8">
        <w:rPr>
          <w:lang w:val="en-GB" w:eastAsia="en-GB"/>
        </w:rPr>
        <w:t xml:space="preserve">Researchers administered questionnaire face by face to 96 respondents in 3 Shelia. </w:t>
      </w:r>
      <w:proofErr w:type="gramStart"/>
      <w:r w:rsidRPr="004F61B8">
        <w:rPr>
          <w:lang w:val="en-GB" w:eastAsia="en-GB"/>
        </w:rPr>
        <w:t xml:space="preserve">40 respondents from </w:t>
      </w:r>
      <w:proofErr w:type="spellStart"/>
      <w:r w:rsidRPr="004F61B8">
        <w:rPr>
          <w:lang w:val="en-GB" w:eastAsia="en-GB"/>
        </w:rPr>
        <w:t>Bububu</w:t>
      </w:r>
      <w:proofErr w:type="spellEnd"/>
      <w:r w:rsidRPr="004F61B8">
        <w:rPr>
          <w:lang w:val="en-GB" w:eastAsia="en-GB"/>
        </w:rPr>
        <w:t xml:space="preserve">, 28 respondents from each </w:t>
      </w:r>
      <w:proofErr w:type="spellStart"/>
      <w:r w:rsidRPr="004F61B8">
        <w:rPr>
          <w:lang w:val="en-GB" w:eastAsia="en-GB"/>
        </w:rPr>
        <w:t>Shehia</w:t>
      </w:r>
      <w:proofErr w:type="spellEnd"/>
      <w:r w:rsidRPr="004F61B8">
        <w:rPr>
          <w:lang w:val="en-GB" w:eastAsia="en-GB"/>
        </w:rPr>
        <w:t xml:space="preserve"> of </w:t>
      </w:r>
      <w:proofErr w:type="spellStart"/>
      <w:r w:rsidRPr="004F61B8">
        <w:rPr>
          <w:lang w:val="en-GB" w:eastAsia="en-GB"/>
        </w:rPr>
        <w:t>Kianga</w:t>
      </w:r>
      <w:proofErr w:type="spellEnd"/>
      <w:r w:rsidRPr="004F61B8">
        <w:rPr>
          <w:lang w:val="en-GB" w:eastAsia="en-GB"/>
        </w:rPr>
        <w:t xml:space="preserve"> and </w:t>
      </w:r>
      <w:proofErr w:type="spellStart"/>
      <w:r w:rsidRPr="004F61B8">
        <w:rPr>
          <w:lang w:val="en-GB" w:eastAsia="en-GB"/>
        </w:rPr>
        <w:t>Mwera</w:t>
      </w:r>
      <w:proofErr w:type="spellEnd"/>
      <w:r w:rsidRPr="004F61B8">
        <w:rPr>
          <w:lang w:val="en-GB" w:eastAsia="en-GB"/>
        </w:rPr>
        <w:t>.</w:t>
      </w:r>
      <w:proofErr w:type="gramEnd"/>
      <w:r w:rsidRPr="004F61B8">
        <w:rPr>
          <w:lang w:val="en-GB" w:eastAsia="en-GB"/>
        </w:rPr>
        <w:t xml:space="preserve">  Questionnaire pre-testing was done to achieve reliability and avoiding errors during data collection. Aspects covered were socio-economic characteristic of the respondents, temperature and rainfall trends from 1990 to 2018, the effects of temperature and rainfall changes on the management of water resources in the study area, and the perception of indicators of climate change and water sources by the local population were all covered.</w:t>
      </w:r>
    </w:p>
    <w:p w:rsidR="00A13623" w:rsidRPr="004F61B8" w:rsidRDefault="00A13623" w:rsidP="009D79BF">
      <w:pPr>
        <w:pStyle w:val="Heading5"/>
        <w:numPr>
          <w:ilvl w:val="0"/>
          <w:numId w:val="0"/>
        </w:numPr>
        <w:rPr>
          <w:rFonts w:eastAsia="SimSun"/>
        </w:rPr>
      </w:pPr>
      <w:bookmarkStart w:id="251" w:name="_Toc478227358"/>
      <w:bookmarkStart w:id="252" w:name="_Toc487469647"/>
      <w:bookmarkStart w:id="253" w:name="_Toc516449685"/>
      <w:bookmarkStart w:id="254" w:name="_Toc518337394"/>
      <w:bookmarkStart w:id="255" w:name="_Toc148943474"/>
      <w:bookmarkStart w:id="256" w:name="_Toc149909274"/>
      <w:r w:rsidRPr="004F61B8">
        <w:rPr>
          <w:rFonts w:eastAsia="SimSun"/>
        </w:rPr>
        <w:t xml:space="preserve">3.5.2.1.2 </w:t>
      </w:r>
      <w:bookmarkEnd w:id="251"/>
      <w:bookmarkEnd w:id="252"/>
      <w:bookmarkEnd w:id="253"/>
      <w:bookmarkEnd w:id="254"/>
      <w:r w:rsidRPr="004F61B8">
        <w:rPr>
          <w:rFonts w:eastAsia="SimSun"/>
        </w:rPr>
        <w:t>Interviews</w:t>
      </w:r>
      <w:bookmarkEnd w:id="255"/>
      <w:bookmarkEnd w:id="256"/>
    </w:p>
    <w:p w:rsidR="00A13623" w:rsidRPr="004F61B8" w:rsidRDefault="00A13623" w:rsidP="009D79BF">
      <w:pPr>
        <w:rPr>
          <w:lang w:val="en-GB" w:eastAsia="en-GB"/>
        </w:rPr>
      </w:pPr>
      <w:r w:rsidRPr="004F61B8">
        <w:rPr>
          <w:lang w:val="en-GB" w:eastAsia="en-GB"/>
        </w:rPr>
        <w:t>Key informants were selected prior interviews. It has purposefully involved</w:t>
      </w:r>
      <w:r w:rsidRPr="004F61B8">
        <w:rPr>
          <w:color w:val="000000"/>
          <w:lang w:val="en-GB" w:eastAsia="en-GB"/>
        </w:rPr>
        <w:t xml:space="preserve"> 4 interviewees; 1 key informant from ZAWA and 3 </w:t>
      </w:r>
      <w:proofErr w:type="spellStart"/>
      <w:r w:rsidRPr="004F61B8">
        <w:rPr>
          <w:color w:val="000000"/>
          <w:lang w:val="en-GB" w:eastAsia="en-GB"/>
        </w:rPr>
        <w:t>Shehia</w:t>
      </w:r>
      <w:proofErr w:type="spellEnd"/>
      <w:r w:rsidRPr="004F61B8">
        <w:rPr>
          <w:color w:val="000000"/>
          <w:lang w:val="en-GB" w:eastAsia="en-GB"/>
        </w:rPr>
        <w:t xml:space="preserve"> Executives</w:t>
      </w:r>
      <w:r w:rsidRPr="004F61B8">
        <w:rPr>
          <w:lang w:val="en-GB" w:eastAsia="en-GB"/>
        </w:rPr>
        <w:t>. Issues interviewed were the effects of temperature and rainfall changes on water resources management</w:t>
      </w:r>
      <w:r w:rsidRPr="004F61B8">
        <w:rPr>
          <w:bCs/>
          <w:lang w:val="en-CA" w:eastAsia="en-GB"/>
        </w:rPr>
        <w:t xml:space="preserve"> in </w:t>
      </w:r>
      <w:r w:rsidRPr="004F61B8">
        <w:rPr>
          <w:bCs/>
          <w:lang w:val="en-CA" w:eastAsia="en-GB"/>
        </w:rPr>
        <w:lastRenderedPageBreak/>
        <w:t xml:space="preserve">the study area and </w:t>
      </w:r>
      <w:r w:rsidRPr="004F61B8">
        <w:rPr>
          <w:lang w:val="en-GB" w:eastAsia="en-GB"/>
        </w:rPr>
        <w:t>the local people’s perception of indicators on climate change and water sources</w:t>
      </w:r>
      <w:r w:rsidRPr="004F61B8">
        <w:rPr>
          <w:bCs/>
          <w:lang w:val="en-CA" w:eastAsia="en-GB"/>
        </w:rPr>
        <w:t>.</w:t>
      </w:r>
    </w:p>
    <w:p w:rsidR="00A13623" w:rsidRPr="009D79BF" w:rsidRDefault="00A13623" w:rsidP="009D79BF">
      <w:pPr>
        <w:pStyle w:val="Heading4"/>
        <w:numPr>
          <w:ilvl w:val="0"/>
          <w:numId w:val="0"/>
        </w:numPr>
        <w:ind w:left="360" w:hanging="360"/>
        <w:rPr>
          <w:sz w:val="24"/>
          <w:szCs w:val="24"/>
          <w:lang w:val="en-GB" w:eastAsia="en-GB"/>
        </w:rPr>
      </w:pPr>
      <w:bookmarkStart w:id="257" w:name="_Toc149909275"/>
      <w:bookmarkStart w:id="258" w:name="_Toc478227360"/>
      <w:r w:rsidRPr="009D79BF">
        <w:rPr>
          <w:sz w:val="24"/>
          <w:szCs w:val="24"/>
          <w:lang w:val="en-GB" w:eastAsia="en-GB"/>
        </w:rPr>
        <w:t>3.5.2.2 Secondary data</w:t>
      </w:r>
      <w:bookmarkEnd w:id="257"/>
    </w:p>
    <w:p w:rsidR="00A13623" w:rsidRPr="004F61B8" w:rsidRDefault="00A13623" w:rsidP="0000382F">
      <w:pPr>
        <w:rPr>
          <w:lang w:val="en-GB" w:eastAsia="en-GB"/>
        </w:rPr>
      </w:pPr>
      <w:r w:rsidRPr="004F61B8">
        <w:rPr>
          <w:lang w:val="en-GB" w:eastAsia="en-GB"/>
        </w:rPr>
        <w:t>Secondary data was collected through documentary analysis method. This method was used to collect data from TMA on trend of temperature from 1990 to 2018, and trend of rainfall from 1992 to 2018 in Zanzibar.</w:t>
      </w:r>
    </w:p>
    <w:p w:rsidR="00A13623" w:rsidRPr="004F61B8" w:rsidRDefault="00A13623" w:rsidP="0000382F">
      <w:pPr>
        <w:pStyle w:val="Heading2"/>
        <w:numPr>
          <w:ilvl w:val="0"/>
          <w:numId w:val="0"/>
        </w:numPr>
        <w:rPr>
          <w:rFonts w:eastAsia="SimSun"/>
        </w:rPr>
      </w:pPr>
      <w:bookmarkStart w:id="259" w:name="_Toc487469650"/>
      <w:bookmarkStart w:id="260" w:name="_Toc516449689"/>
      <w:bookmarkStart w:id="261" w:name="_Toc518337398"/>
      <w:bookmarkStart w:id="262" w:name="_Toc148943475"/>
      <w:bookmarkStart w:id="263" w:name="_Toc148954334"/>
      <w:bookmarkStart w:id="264" w:name="_Toc149909276"/>
      <w:r w:rsidRPr="004F61B8">
        <w:rPr>
          <w:rFonts w:eastAsia="SimSun"/>
        </w:rPr>
        <w:t xml:space="preserve">3.6 Data </w:t>
      </w:r>
      <w:r w:rsidR="0000382F">
        <w:rPr>
          <w:rFonts w:eastAsia="SimSun"/>
        </w:rPr>
        <w:t>A</w:t>
      </w:r>
      <w:r w:rsidRPr="004F61B8">
        <w:rPr>
          <w:rFonts w:eastAsia="SimSun"/>
        </w:rPr>
        <w:t>nalysis</w:t>
      </w:r>
      <w:bookmarkEnd w:id="258"/>
      <w:r w:rsidRPr="004F61B8">
        <w:rPr>
          <w:rFonts w:eastAsia="SimSun"/>
        </w:rPr>
        <w:t xml:space="preserve"> </w:t>
      </w:r>
      <w:r w:rsidR="0000382F">
        <w:rPr>
          <w:rFonts w:eastAsia="SimSun"/>
        </w:rPr>
        <w:t>P</w:t>
      </w:r>
      <w:r w:rsidRPr="004F61B8">
        <w:rPr>
          <w:rFonts w:eastAsia="SimSun"/>
        </w:rPr>
        <w:t xml:space="preserve">lan and </w:t>
      </w:r>
      <w:r w:rsidR="0000382F">
        <w:rPr>
          <w:rFonts w:eastAsia="SimSun"/>
        </w:rPr>
        <w:t>P</w:t>
      </w:r>
      <w:r w:rsidRPr="004F61B8">
        <w:rPr>
          <w:rFonts w:eastAsia="SimSun"/>
        </w:rPr>
        <w:t>resentation</w:t>
      </w:r>
      <w:bookmarkEnd w:id="259"/>
      <w:bookmarkEnd w:id="260"/>
      <w:bookmarkEnd w:id="261"/>
      <w:bookmarkEnd w:id="262"/>
      <w:bookmarkEnd w:id="263"/>
      <w:bookmarkEnd w:id="264"/>
    </w:p>
    <w:p w:rsidR="00A13623" w:rsidRPr="004F61B8" w:rsidRDefault="00A13623" w:rsidP="0000382F">
      <w:pPr>
        <w:rPr>
          <w:lang w:val="en-GB" w:eastAsia="en-GB"/>
        </w:rPr>
      </w:pPr>
      <w:r w:rsidRPr="004F61B8">
        <w:rPr>
          <w:lang w:val="en-GB" w:eastAsia="en-GB"/>
        </w:rPr>
        <w:t>Qualitative data was analysed using thematic analysis. After collecting data from interview the researcher transcribed verbal data and putting it together in to the text. Then the researcher read transcription three times to have familiarity of the data and getting codes for searching themes. The researcher used different colours in cording and then defining and naming, after that the researcher provided a descriptive justification by exploring and interpreting themes, findings obtained and finally the researcher wrote the report.</w:t>
      </w:r>
    </w:p>
    <w:p w:rsidR="00A13623" w:rsidRPr="004F61B8" w:rsidRDefault="00A13623" w:rsidP="0000382F">
      <w:pPr>
        <w:rPr>
          <w:lang w:val="en-GB" w:eastAsia="en-GB"/>
        </w:rPr>
      </w:pPr>
      <w:r w:rsidRPr="004F61B8">
        <w:rPr>
          <w:lang w:val="en-GB" w:eastAsia="en-GB"/>
        </w:rPr>
        <w:t>On other hand, SPSS version 22.0 and Microsoft Excel were used to analyse quantitative data. In order to establish statistical significance, the study employed the 95% confidence interval, 5% margin of error, and p value. Age, sex, education level, and economic position of respondents were among the factors used to compute and interpret descriptive statistics (%). Additionally, the spearman correlation was employed to determine the link between factors related to climate impacts and independent variables (socioeconomic traits and climate change experience).</w:t>
      </w:r>
    </w:p>
    <w:p w:rsidR="00A13623" w:rsidRPr="004F61B8" w:rsidRDefault="00A13623" w:rsidP="0000382F">
      <w:pPr>
        <w:pStyle w:val="Heading2"/>
        <w:numPr>
          <w:ilvl w:val="0"/>
          <w:numId w:val="0"/>
        </w:numPr>
      </w:pPr>
      <w:bookmarkStart w:id="265" w:name="_Toc516449691"/>
      <w:bookmarkStart w:id="266" w:name="_Toc518337400"/>
      <w:bookmarkStart w:id="267" w:name="_Toc148943476"/>
      <w:bookmarkStart w:id="268" w:name="_Toc148954335"/>
      <w:bookmarkStart w:id="269" w:name="_Toc149909277"/>
      <w:r w:rsidRPr="004F61B8">
        <w:lastRenderedPageBreak/>
        <w:t>3.7 Validity</w:t>
      </w:r>
      <w:bookmarkEnd w:id="265"/>
      <w:bookmarkEnd w:id="266"/>
      <w:bookmarkEnd w:id="267"/>
      <w:bookmarkEnd w:id="268"/>
      <w:bookmarkEnd w:id="269"/>
    </w:p>
    <w:p w:rsidR="00A13623" w:rsidRPr="004F61B8" w:rsidRDefault="00A13623" w:rsidP="0000382F">
      <w:pPr>
        <w:rPr>
          <w:lang w:val="en-GB" w:eastAsia="en-GB"/>
        </w:rPr>
      </w:pPr>
      <w:r w:rsidRPr="004F61B8">
        <w:rPr>
          <w:lang w:val="en-GB" w:eastAsia="en-GB"/>
        </w:rPr>
        <w:t>Validity is defined as the measurement's accuracy or correctness in relation to the desired or planned outcomes (Seale, 2004). The research was planned and carried out within a four-month period, which was sufficient for respondents to provide answers. The collected data were valid because the study involved sample size of 96 respondents rather than a single people. These included households’ members and key informant interviewers. To ensure validity the questionnaires were pre-tested to both professionals (specialists in the field) as well as respondents. Also, the questionnaire was translated into Kiswahili, which the first language of the respondents and the answers were translated into English language for analysis and report writing. This is to guard against the threat of testing. In this case, the data acquired from 96 respondents were considered valid.</w:t>
      </w:r>
    </w:p>
    <w:p w:rsidR="00A13623" w:rsidRPr="004F61B8" w:rsidRDefault="00A13623" w:rsidP="0000382F">
      <w:pPr>
        <w:pStyle w:val="Heading2"/>
        <w:numPr>
          <w:ilvl w:val="0"/>
          <w:numId w:val="0"/>
        </w:numPr>
      </w:pPr>
      <w:bookmarkStart w:id="270" w:name="_Toc516449692"/>
      <w:bookmarkStart w:id="271" w:name="_Toc518337401"/>
      <w:bookmarkStart w:id="272" w:name="_Toc148943477"/>
      <w:bookmarkStart w:id="273" w:name="_Toc148954336"/>
      <w:bookmarkStart w:id="274" w:name="_Toc149909278"/>
      <w:r w:rsidRPr="004F61B8">
        <w:t>3.8 Reliability</w:t>
      </w:r>
      <w:bookmarkEnd w:id="270"/>
      <w:bookmarkEnd w:id="271"/>
      <w:bookmarkEnd w:id="272"/>
      <w:bookmarkEnd w:id="273"/>
      <w:bookmarkEnd w:id="274"/>
    </w:p>
    <w:p w:rsidR="00A13623" w:rsidRPr="004F61B8" w:rsidRDefault="00A13623" w:rsidP="0000382F">
      <w:pPr>
        <w:rPr>
          <w:lang w:val="en-GB" w:eastAsia="en-GB"/>
        </w:rPr>
      </w:pPr>
      <w:r w:rsidRPr="004F61B8">
        <w:rPr>
          <w:lang w:val="en-GB" w:eastAsia="en-GB"/>
        </w:rPr>
        <w:t xml:space="preserve">Reliability is concerned with how consistently research methods provide their findings (Seale, 2004). It also has to do with how easily identical circumstances may be used to duplicate the findings. It is unlikely that a research of a comparable design would provide results that were significantly different, save from statistical differences (respondent numbers increasing or decreasing). The data collection instruments used in this study was suitable for measuring reliability. A pre-test of checklists and respondents’ questionnaire were done with 5 respondents before the beginning of the study. The respondents interviewed again within a two weeks during the final survey. Also, in this study, there were a space to openly listen to the participants during the </w:t>
      </w:r>
      <w:r w:rsidRPr="004F61B8">
        <w:rPr>
          <w:lang w:val="en-GB" w:eastAsia="en-GB"/>
        </w:rPr>
        <w:lastRenderedPageBreak/>
        <w:t>interviews and the focus group discussion, given a holistic approach by the researcher to assess the situation of gender based domestic violence. Moreover, community cafes technique was applied to provide a room for discussion and reflection which was tracked through the reflective diary and which helped the reliability of the results. In this case, the instruments used were considered reliable.</w:t>
      </w:r>
    </w:p>
    <w:p w:rsidR="00A13623" w:rsidRPr="004F61B8" w:rsidRDefault="00A13623" w:rsidP="0000382F">
      <w:pPr>
        <w:pStyle w:val="Heading2"/>
        <w:numPr>
          <w:ilvl w:val="0"/>
          <w:numId w:val="0"/>
        </w:numPr>
      </w:pPr>
      <w:bookmarkStart w:id="275" w:name="_Toc516449693"/>
      <w:bookmarkStart w:id="276" w:name="_Toc518337402"/>
      <w:bookmarkStart w:id="277" w:name="_Toc148943478"/>
      <w:bookmarkStart w:id="278" w:name="_Toc148954337"/>
      <w:bookmarkStart w:id="279" w:name="_Toc149909279"/>
      <w:r w:rsidRPr="004F61B8">
        <w:t xml:space="preserve">3.9 Ethical </w:t>
      </w:r>
      <w:r w:rsidR="0000382F">
        <w:t>C</w:t>
      </w:r>
      <w:r w:rsidRPr="004F61B8">
        <w:t xml:space="preserve">onsiderations and </w:t>
      </w:r>
      <w:r w:rsidR="0000382F">
        <w:t>P</w:t>
      </w:r>
      <w:r w:rsidRPr="004F61B8">
        <w:t>rocedure</w:t>
      </w:r>
      <w:bookmarkEnd w:id="275"/>
      <w:bookmarkEnd w:id="276"/>
      <w:bookmarkEnd w:id="277"/>
      <w:bookmarkEnd w:id="278"/>
      <w:bookmarkEnd w:id="279"/>
    </w:p>
    <w:p w:rsidR="00A13623" w:rsidRPr="004F61B8" w:rsidRDefault="00A13623" w:rsidP="0000382F">
      <w:pPr>
        <w:rPr>
          <w:lang w:val="en-GB" w:eastAsia="en-GB"/>
        </w:rPr>
      </w:pPr>
      <w:r w:rsidRPr="004F61B8">
        <w:rPr>
          <w:lang w:val="en-GB" w:eastAsia="en-GB"/>
        </w:rPr>
        <w:t xml:space="preserve">The researcher had got an introductory letter from the Open University of Tanzania. The letter was presented to Prime Minister Office, and then got a letter which was presented to chief government statistician. Also, researcher got another letter which was presented to Urban West </w:t>
      </w:r>
      <w:proofErr w:type="gramStart"/>
      <w:r w:rsidRPr="004F61B8">
        <w:rPr>
          <w:lang w:val="en-GB" w:eastAsia="en-GB"/>
        </w:rPr>
        <w:t>A</w:t>
      </w:r>
      <w:proofErr w:type="gramEnd"/>
      <w:r w:rsidRPr="004F61B8">
        <w:rPr>
          <w:lang w:val="en-GB" w:eastAsia="en-GB"/>
        </w:rPr>
        <w:t xml:space="preserve"> District Offices. </w:t>
      </w:r>
      <w:bookmarkStart w:id="280" w:name="_Toc516592390"/>
      <w:r w:rsidRPr="004F61B8">
        <w:rPr>
          <w:lang w:val="en-GB" w:eastAsia="en-GB"/>
        </w:rPr>
        <w:t xml:space="preserve">To confirm a researcher's ability to do study in the relevant </w:t>
      </w:r>
      <w:proofErr w:type="spellStart"/>
      <w:r w:rsidRPr="004F61B8">
        <w:rPr>
          <w:lang w:val="en-GB" w:eastAsia="en-GB"/>
        </w:rPr>
        <w:t>Shehia</w:t>
      </w:r>
      <w:proofErr w:type="spellEnd"/>
      <w:r w:rsidRPr="004F61B8">
        <w:rPr>
          <w:lang w:val="en-GB" w:eastAsia="en-GB"/>
        </w:rPr>
        <w:t>, an official letter from the District Executive Director (DED) was then issued. Appointments were set up with the selected responders with the help of the District Offices. Both the workplaces of the key informants and the residences of the respondents were used for the interviews. The rights of persons and institutions were respected in terms of moral concerns. Prior to the interviews, the researcher first obtained the agreement of every respondent, and all respondents received guarantees about the privacy of their answers and the use of their data only for the study.</w:t>
      </w:r>
    </w:p>
    <w:p w:rsidR="00A13623" w:rsidRPr="004F61B8" w:rsidRDefault="00A13623" w:rsidP="00A13623">
      <w:pPr>
        <w:spacing w:after="0"/>
        <w:rPr>
          <w:rFonts w:eastAsia="Times New Roman"/>
          <w:szCs w:val="24"/>
          <w:lang w:val="en-GB" w:eastAsia="en-GB"/>
        </w:rPr>
      </w:pPr>
    </w:p>
    <w:p w:rsidR="00A13623" w:rsidRPr="004F61B8" w:rsidRDefault="00A13623" w:rsidP="00A13623">
      <w:pPr>
        <w:spacing w:after="0"/>
        <w:rPr>
          <w:rFonts w:eastAsia="Times New Roman"/>
          <w:szCs w:val="24"/>
          <w:lang w:val="en-GB" w:eastAsia="en-GB"/>
        </w:rPr>
      </w:pPr>
    </w:p>
    <w:p w:rsidR="00A13623" w:rsidRPr="004F61B8" w:rsidRDefault="00A13623" w:rsidP="00A13623">
      <w:pPr>
        <w:spacing w:after="0"/>
        <w:rPr>
          <w:rFonts w:eastAsia="Times New Roman"/>
          <w:szCs w:val="24"/>
          <w:lang w:val="en-GB" w:eastAsia="en-GB"/>
        </w:rPr>
      </w:pPr>
    </w:p>
    <w:p w:rsidR="00A13623" w:rsidRPr="004F61B8" w:rsidRDefault="00A13623" w:rsidP="00A13623">
      <w:pPr>
        <w:spacing w:after="0"/>
        <w:rPr>
          <w:rFonts w:eastAsia="Times New Roman"/>
          <w:szCs w:val="24"/>
          <w:lang w:val="en-GB" w:eastAsia="en-GB"/>
        </w:rPr>
      </w:pPr>
    </w:p>
    <w:p w:rsidR="00A13623" w:rsidRPr="004F61B8" w:rsidRDefault="00A13623" w:rsidP="0000382F">
      <w:pPr>
        <w:pStyle w:val="Heading1"/>
      </w:pPr>
      <w:bookmarkStart w:id="281" w:name="_Toc148943479"/>
      <w:bookmarkStart w:id="282" w:name="_Toc148954338"/>
      <w:bookmarkStart w:id="283" w:name="_Toc149909280"/>
      <w:r w:rsidRPr="004F61B8">
        <w:t>CHAPTER FOUR</w:t>
      </w:r>
      <w:bookmarkEnd w:id="280"/>
      <w:bookmarkEnd w:id="281"/>
      <w:bookmarkEnd w:id="282"/>
      <w:bookmarkEnd w:id="283"/>
    </w:p>
    <w:p w:rsidR="00A13623" w:rsidRPr="004F61B8" w:rsidRDefault="00A13623" w:rsidP="0000382F">
      <w:pPr>
        <w:pStyle w:val="Heading7"/>
      </w:pPr>
      <w:bookmarkStart w:id="284" w:name="_Toc487469652"/>
      <w:bookmarkStart w:id="285" w:name="_Toc516449695"/>
      <w:bookmarkStart w:id="286" w:name="_Toc516592391"/>
      <w:bookmarkStart w:id="287" w:name="_Toc148943480"/>
      <w:bookmarkStart w:id="288" w:name="_Toc148954339"/>
      <w:bookmarkStart w:id="289" w:name="_Toc149909281"/>
      <w:r w:rsidRPr="004F61B8">
        <w:t>FINDINGS AND DISCUSSION</w:t>
      </w:r>
      <w:bookmarkEnd w:id="284"/>
      <w:r w:rsidRPr="004F61B8">
        <w:t>S</w:t>
      </w:r>
      <w:bookmarkEnd w:id="285"/>
      <w:bookmarkEnd w:id="286"/>
      <w:bookmarkEnd w:id="287"/>
      <w:bookmarkEnd w:id="288"/>
      <w:bookmarkEnd w:id="289"/>
    </w:p>
    <w:p w:rsidR="00A13623" w:rsidRPr="004F61B8" w:rsidRDefault="00A13623" w:rsidP="0000382F">
      <w:pPr>
        <w:pStyle w:val="Heading2"/>
        <w:numPr>
          <w:ilvl w:val="0"/>
          <w:numId w:val="0"/>
        </w:numPr>
      </w:pPr>
      <w:bookmarkStart w:id="290" w:name="_Toc148943481"/>
      <w:bookmarkStart w:id="291" w:name="_Toc148954340"/>
      <w:bookmarkStart w:id="292" w:name="_Toc149909282"/>
      <w:r w:rsidRPr="004F61B8">
        <w:t>4.1 Introduction</w:t>
      </w:r>
      <w:bookmarkEnd w:id="290"/>
      <w:bookmarkEnd w:id="291"/>
      <w:bookmarkEnd w:id="292"/>
    </w:p>
    <w:p w:rsidR="00A13623" w:rsidRPr="004F61B8" w:rsidRDefault="00A13623" w:rsidP="0000382F">
      <w:pPr>
        <w:rPr>
          <w:lang w:val="en-GB" w:eastAsia="en-GB"/>
        </w:rPr>
      </w:pPr>
      <w:r w:rsidRPr="004F61B8">
        <w:rPr>
          <w:lang w:val="en-GB" w:eastAsia="en-GB"/>
        </w:rPr>
        <w:t>This part presents the results of the study and discussions. The issue included in this chapter are social and economic characteristics of the respondents, the trends of temperature and rainfall from 1990 to 2018, causes of climate change, the effects of rainfall and temperature changes on water resources management</w:t>
      </w:r>
      <w:r w:rsidRPr="004F61B8">
        <w:rPr>
          <w:bCs/>
          <w:lang w:val="en-CA" w:eastAsia="en-GB"/>
        </w:rPr>
        <w:t xml:space="preserve"> in the study area and </w:t>
      </w:r>
      <w:r w:rsidRPr="004F61B8">
        <w:rPr>
          <w:lang w:val="en-GB" w:eastAsia="en-GB"/>
        </w:rPr>
        <w:t>the local people’s perception of indicators on climate change and water sources</w:t>
      </w:r>
      <w:r w:rsidRPr="004F61B8">
        <w:rPr>
          <w:bCs/>
          <w:lang w:val="en-CA" w:eastAsia="en-GB"/>
        </w:rPr>
        <w:t>, indicators of climate change and source of information that climate change is increasing.</w:t>
      </w:r>
    </w:p>
    <w:p w:rsidR="00A13623" w:rsidRPr="004F61B8" w:rsidRDefault="00A13623" w:rsidP="0000382F">
      <w:pPr>
        <w:pStyle w:val="Heading2"/>
        <w:numPr>
          <w:ilvl w:val="0"/>
          <w:numId w:val="0"/>
        </w:numPr>
      </w:pPr>
      <w:bookmarkStart w:id="293" w:name="_Toc516449696"/>
      <w:bookmarkStart w:id="294" w:name="_Toc516592392"/>
      <w:bookmarkStart w:id="295" w:name="_Toc148943482"/>
      <w:bookmarkStart w:id="296" w:name="_Toc148954341"/>
      <w:bookmarkStart w:id="297" w:name="_Toc149909283"/>
      <w:r w:rsidRPr="004F61B8">
        <w:t>4.</w:t>
      </w:r>
      <w:r w:rsidR="00DB5D5B">
        <w:t>2</w:t>
      </w:r>
      <w:r w:rsidRPr="004F61B8">
        <w:t xml:space="preserve"> Socio-economic Characteristics </w:t>
      </w:r>
      <w:bookmarkEnd w:id="293"/>
      <w:bookmarkEnd w:id="294"/>
      <w:r w:rsidRPr="004F61B8">
        <w:t>of Respondents</w:t>
      </w:r>
      <w:bookmarkEnd w:id="295"/>
      <w:bookmarkEnd w:id="296"/>
      <w:bookmarkEnd w:id="297"/>
    </w:p>
    <w:p w:rsidR="00A13623" w:rsidRPr="004F61B8" w:rsidRDefault="00A13623" w:rsidP="0000382F">
      <w:pPr>
        <w:rPr>
          <w:lang w:val="en-GB" w:eastAsia="en-GB"/>
        </w:rPr>
      </w:pPr>
      <w:r w:rsidRPr="004F61B8">
        <w:rPr>
          <w:lang w:val="en-GB" w:eastAsia="en-GB"/>
        </w:rPr>
        <w:t>Table 4.1 shows that, socio-economic characteristics of the respondents were varied across the study areas</w:t>
      </w:r>
      <w:r w:rsidR="00D07F18" w:rsidRPr="004F61B8">
        <w:rPr>
          <w:lang w:val="en-GB" w:eastAsia="en-GB"/>
        </w:rPr>
        <w:t>. On average, most of them 56.2% (n=96) were males and 43.7</w:t>
      </w:r>
      <w:r w:rsidRPr="004F61B8">
        <w:rPr>
          <w:lang w:val="en-GB" w:eastAsia="en-GB"/>
        </w:rPr>
        <w:t xml:space="preserve">% females. This scenario could have happened by chance. As for ages, the </w:t>
      </w:r>
      <w:r w:rsidR="00D07F18" w:rsidRPr="004F61B8">
        <w:rPr>
          <w:lang w:val="en-GB" w:eastAsia="en-GB"/>
        </w:rPr>
        <w:t>majority (83.2</w:t>
      </w:r>
      <w:r w:rsidRPr="004F61B8">
        <w:rPr>
          <w:lang w:val="en-GB" w:eastAsia="en-GB"/>
        </w:rPr>
        <w:t xml:space="preserve"> %) were aged between 18-59 years implying that, they were still economically active. With r</w:t>
      </w:r>
      <w:r w:rsidR="00D07F18" w:rsidRPr="004F61B8">
        <w:rPr>
          <w:lang w:val="en-GB" w:eastAsia="en-GB"/>
        </w:rPr>
        <w:t>egard to economic activities, 27</w:t>
      </w:r>
      <w:r w:rsidRPr="004F61B8">
        <w:rPr>
          <w:lang w:val="en-GB" w:eastAsia="en-GB"/>
        </w:rPr>
        <w:t xml:space="preserve"> % of them were engaged in petty business (selling </w:t>
      </w:r>
      <w:r w:rsidR="00D07F18" w:rsidRPr="004F61B8">
        <w:rPr>
          <w:lang w:val="en-GB" w:eastAsia="en-GB"/>
        </w:rPr>
        <w:t>soup, foods and clothes), and 18.7</w:t>
      </w:r>
      <w:r w:rsidRPr="004F61B8">
        <w:rPr>
          <w:lang w:val="en-GB" w:eastAsia="en-GB"/>
        </w:rPr>
        <w:t xml:space="preserve">% in agriculture. This implied that, </w:t>
      </w:r>
      <w:r w:rsidRPr="004F61B8">
        <w:rPr>
          <w:color w:val="000000"/>
          <w:lang w:val="en-GB" w:eastAsia="en-GB"/>
        </w:rPr>
        <w:t>most of them could possess moderate in income from those activities.</w:t>
      </w:r>
      <w:r w:rsidRPr="004F61B8">
        <w:rPr>
          <w:lang w:val="en-GB" w:eastAsia="en-GB"/>
        </w:rPr>
        <w:t xml:space="preserve"> </w:t>
      </w:r>
      <w:r w:rsidRPr="004F61B8">
        <w:rPr>
          <w:color w:val="000000"/>
          <w:lang w:val="en-GB" w:eastAsia="en-GB"/>
        </w:rPr>
        <w:t xml:space="preserve">They could neither extremely poor nor rich. </w:t>
      </w:r>
      <w:r w:rsidR="0048030B" w:rsidRPr="004F61B8">
        <w:rPr>
          <w:lang w:val="en-GB" w:eastAsia="en-GB"/>
        </w:rPr>
        <w:t>In terms to education, 59.3</w:t>
      </w:r>
      <w:r w:rsidRPr="004F61B8">
        <w:rPr>
          <w:lang w:val="en-GB" w:eastAsia="en-GB"/>
        </w:rPr>
        <w:t xml:space="preserve">% of them had attained secondary education, and a few of </w:t>
      </w:r>
      <w:r w:rsidR="009E069B" w:rsidRPr="004F61B8">
        <w:rPr>
          <w:lang w:val="en-GB" w:eastAsia="en-GB"/>
        </w:rPr>
        <w:t>them (18.7</w:t>
      </w:r>
      <w:r w:rsidRPr="004F61B8">
        <w:rPr>
          <w:lang w:val="en-GB" w:eastAsia="en-GB"/>
        </w:rPr>
        <w:t xml:space="preserve">%) were pursuing bachelor degrees. This implied that, </w:t>
      </w:r>
      <w:r w:rsidRPr="004F61B8">
        <w:rPr>
          <w:lang w:val="en-GB" w:eastAsia="en-GB"/>
        </w:rPr>
        <w:lastRenderedPageBreak/>
        <w:t xml:space="preserve">they were literate enough particularly on issues demanding broad understanding and for critical analysis. </w:t>
      </w:r>
      <w:bookmarkStart w:id="298" w:name="_Toc487469653"/>
    </w:p>
    <w:p w:rsidR="0000382F" w:rsidRDefault="0000382F" w:rsidP="0000382F">
      <w:pPr>
        <w:pStyle w:val="Caption"/>
      </w:pPr>
    </w:p>
    <w:p w:rsidR="00A13623" w:rsidRPr="0000382F" w:rsidRDefault="0000382F" w:rsidP="0000382F">
      <w:pPr>
        <w:pStyle w:val="Caption"/>
      </w:pPr>
      <w:bookmarkStart w:id="299" w:name="_Toc149910039"/>
      <w:r w:rsidRPr="0000382F">
        <w:t xml:space="preserve">Table 4.1: </w:t>
      </w:r>
      <w:r w:rsidR="00A13623" w:rsidRPr="0000382F">
        <w:t>Socio-</w:t>
      </w:r>
      <w:r>
        <w:t>Ec</w:t>
      </w:r>
      <w:r w:rsidR="00A13623" w:rsidRPr="0000382F">
        <w:t>onomic Characteristics of the Respondents</w:t>
      </w:r>
      <w:bookmarkEnd w:id="298"/>
      <w:bookmarkEnd w:id="299"/>
    </w:p>
    <w:tbl>
      <w:tblPr>
        <w:tblW w:w="5000" w:type="pct"/>
        <w:tblLook w:val="04A0" w:firstRow="1" w:lastRow="0" w:firstColumn="1" w:lastColumn="0" w:noHBand="0" w:noVBand="1"/>
      </w:tblPr>
      <w:tblGrid>
        <w:gridCol w:w="905"/>
        <w:gridCol w:w="653"/>
        <w:gridCol w:w="655"/>
        <w:gridCol w:w="654"/>
        <w:gridCol w:w="654"/>
        <w:gridCol w:w="544"/>
        <w:gridCol w:w="544"/>
        <w:gridCol w:w="544"/>
        <w:gridCol w:w="544"/>
        <w:gridCol w:w="544"/>
        <w:gridCol w:w="544"/>
        <w:gridCol w:w="446"/>
        <w:gridCol w:w="544"/>
        <w:gridCol w:w="451"/>
        <w:gridCol w:w="544"/>
      </w:tblGrid>
      <w:tr w:rsidR="00A13623" w:rsidRPr="004F61B8" w:rsidTr="0000382F">
        <w:trPr>
          <w:trHeight w:val="363"/>
        </w:trPr>
        <w:tc>
          <w:tcPr>
            <w:tcW w:w="512" w:type="pct"/>
            <w:tcBorders>
              <w:top w:val="single" w:sz="4" w:space="0" w:color="auto"/>
              <w:left w:val="nil"/>
              <w:bottom w:val="nil"/>
              <w:right w:val="nil"/>
            </w:tcBorders>
            <w:shd w:val="clear" w:color="000000" w:fill="FFFFFF"/>
            <w:noWrap/>
            <w:vAlign w:val="bottom"/>
            <w:hideMark/>
          </w:tcPr>
          <w:p w:rsidR="00A13623" w:rsidRPr="004F61B8" w:rsidRDefault="00A13623" w:rsidP="0000382F">
            <w:pPr>
              <w:pStyle w:val="CONTENTTABLE"/>
            </w:pPr>
            <w:r w:rsidRPr="004F61B8">
              <w:t> </w:t>
            </w:r>
          </w:p>
        </w:tc>
        <w:tc>
          <w:tcPr>
            <w:tcW w:w="595" w:type="pct"/>
            <w:gridSpan w:val="2"/>
            <w:vMerge w:val="restart"/>
            <w:tcBorders>
              <w:top w:val="single" w:sz="4" w:space="0" w:color="auto"/>
              <w:left w:val="nil"/>
              <w:bottom w:val="nil"/>
              <w:right w:val="nil"/>
            </w:tcBorders>
            <w:shd w:val="clear" w:color="000000" w:fill="FFFFFF"/>
            <w:noWrap/>
            <w:vAlign w:val="bottom"/>
            <w:hideMark/>
          </w:tcPr>
          <w:p w:rsidR="00A13623" w:rsidRPr="004F61B8" w:rsidRDefault="00A13623" w:rsidP="0000382F">
            <w:pPr>
              <w:pStyle w:val="CONTENTTABLE"/>
            </w:pPr>
            <w:r w:rsidRPr="004F61B8">
              <w:t>Sex  (n=96)%</w:t>
            </w:r>
          </w:p>
        </w:tc>
        <w:tc>
          <w:tcPr>
            <w:tcW w:w="1055" w:type="pct"/>
            <w:gridSpan w:val="3"/>
            <w:vMerge w:val="restart"/>
            <w:tcBorders>
              <w:top w:val="single" w:sz="4" w:space="0" w:color="auto"/>
              <w:left w:val="nil"/>
              <w:bottom w:val="nil"/>
              <w:right w:val="nil"/>
            </w:tcBorders>
            <w:shd w:val="clear" w:color="000000" w:fill="FFFFFF"/>
            <w:noWrap/>
            <w:vAlign w:val="bottom"/>
            <w:hideMark/>
          </w:tcPr>
          <w:p w:rsidR="00A13623" w:rsidRPr="004F61B8" w:rsidRDefault="00A13623" w:rsidP="0000382F">
            <w:pPr>
              <w:pStyle w:val="CONTENTTABLE"/>
            </w:pPr>
            <w:r w:rsidRPr="004F61B8">
              <w:t xml:space="preserve">Age </w:t>
            </w:r>
          </w:p>
          <w:p w:rsidR="00A13623" w:rsidRPr="004F61B8" w:rsidRDefault="00A13623" w:rsidP="0000382F">
            <w:pPr>
              <w:pStyle w:val="CONTENTTABLE"/>
            </w:pPr>
            <w:r w:rsidRPr="004F61B8">
              <w:t xml:space="preserve"> (n=96) %</w:t>
            </w:r>
          </w:p>
        </w:tc>
        <w:tc>
          <w:tcPr>
            <w:tcW w:w="1268" w:type="pct"/>
            <w:gridSpan w:val="4"/>
            <w:vMerge w:val="restart"/>
            <w:tcBorders>
              <w:top w:val="single" w:sz="4" w:space="0" w:color="auto"/>
              <w:left w:val="nil"/>
              <w:bottom w:val="nil"/>
              <w:right w:val="nil"/>
            </w:tcBorders>
            <w:shd w:val="clear" w:color="000000" w:fill="FFFFFF"/>
            <w:noWrap/>
            <w:vAlign w:val="bottom"/>
            <w:hideMark/>
          </w:tcPr>
          <w:p w:rsidR="00A13623" w:rsidRPr="004F61B8" w:rsidRDefault="00A13623" w:rsidP="0000382F">
            <w:pPr>
              <w:pStyle w:val="CONTENTTABLE"/>
            </w:pPr>
            <w:r w:rsidRPr="004F61B8">
              <w:t>Education level</w:t>
            </w:r>
          </w:p>
          <w:p w:rsidR="00A13623" w:rsidRPr="004F61B8" w:rsidRDefault="00A13623" w:rsidP="0000382F">
            <w:pPr>
              <w:pStyle w:val="CONTENTTABLE"/>
            </w:pPr>
            <w:r w:rsidRPr="004F61B8">
              <w:t xml:space="preserve"> (n=96) %</w:t>
            </w:r>
          </w:p>
        </w:tc>
        <w:tc>
          <w:tcPr>
            <w:tcW w:w="1570" w:type="pct"/>
            <w:gridSpan w:val="5"/>
            <w:vMerge w:val="restart"/>
            <w:tcBorders>
              <w:top w:val="single" w:sz="4" w:space="0" w:color="auto"/>
              <w:left w:val="nil"/>
              <w:bottom w:val="nil"/>
              <w:right w:val="nil"/>
            </w:tcBorders>
            <w:shd w:val="clear" w:color="000000" w:fill="FFFFFF"/>
            <w:noWrap/>
            <w:vAlign w:val="bottom"/>
            <w:hideMark/>
          </w:tcPr>
          <w:p w:rsidR="00A13623" w:rsidRPr="004F61B8" w:rsidRDefault="00A13623" w:rsidP="0000382F">
            <w:pPr>
              <w:pStyle w:val="CONTENTTABLE"/>
            </w:pPr>
            <w:r w:rsidRPr="004F61B8">
              <w:t xml:space="preserve">Economic activities </w:t>
            </w:r>
          </w:p>
          <w:p w:rsidR="00A13623" w:rsidRPr="004F61B8" w:rsidRDefault="00A13623" w:rsidP="0000382F">
            <w:pPr>
              <w:pStyle w:val="CONTENTTABLE"/>
            </w:pPr>
            <w:r w:rsidRPr="004F61B8">
              <w:t>(n=96) %</w:t>
            </w:r>
          </w:p>
        </w:tc>
      </w:tr>
      <w:tr w:rsidR="00A13623" w:rsidRPr="004F61B8" w:rsidTr="0000382F">
        <w:trPr>
          <w:trHeight w:val="363"/>
        </w:trPr>
        <w:tc>
          <w:tcPr>
            <w:tcW w:w="512" w:type="pct"/>
            <w:tcBorders>
              <w:top w:val="nil"/>
              <w:left w:val="nil"/>
              <w:bottom w:val="nil"/>
              <w:right w:val="nil"/>
            </w:tcBorders>
            <w:shd w:val="clear" w:color="000000" w:fill="FFFFFF"/>
            <w:noWrap/>
            <w:vAlign w:val="bottom"/>
            <w:hideMark/>
          </w:tcPr>
          <w:p w:rsidR="00A13623" w:rsidRPr="004F61B8" w:rsidRDefault="00A13623" w:rsidP="0000382F">
            <w:pPr>
              <w:pStyle w:val="CONTENTTABLE"/>
            </w:pPr>
            <w:r w:rsidRPr="004F61B8">
              <w:t> </w:t>
            </w:r>
          </w:p>
        </w:tc>
        <w:tc>
          <w:tcPr>
            <w:tcW w:w="595" w:type="pct"/>
            <w:gridSpan w:val="2"/>
            <w:vMerge/>
            <w:tcBorders>
              <w:top w:val="nil"/>
              <w:left w:val="nil"/>
              <w:bottom w:val="nil"/>
              <w:right w:val="nil"/>
            </w:tcBorders>
            <w:vAlign w:val="center"/>
            <w:hideMark/>
          </w:tcPr>
          <w:p w:rsidR="00A13623" w:rsidRPr="004F61B8" w:rsidRDefault="00A13623" w:rsidP="0000382F">
            <w:pPr>
              <w:pStyle w:val="CONTENTTABLE"/>
            </w:pPr>
          </w:p>
        </w:tc>
        <w:tc>
          <w:tcPr>
            <w:tcW w:w="1055" w:type="pct"/>
            <w:gridSpan w:val="3"/>
            <w:vMerge/>
            <w:tcBorders>
              <w:top w:val="nil"/>
              <w:left w:val="nil"/>
              <w:bottom w:val="nil"/>
              <w:right w:val="nil"/>
            </w:tcBorders>
            <w:vAlign w:val="center"/>
            <w:hideMark/>
          </w:tcPr>
          <w:p w:rsidR="00A13623" w:rsidRPr="004F61B8" w:rsidRDefault="00A13623" w:rsidP="0000382F">
            <w:pPr>
              <w:pStyle w:val="CONTENTTABLE"/>
            </w:pPr>
          </w:p>
        </w:tc>
        <w:tc>
          <w:tcPr>
            <w:tcW w:w="1268" w:type="pct"/>
            <w:gridSpan w:val="4"/>
            <w:vMerge/>
            <w:tcBorders>
              <w:top w:val="nil"/>
              <w:left w:val="nil"/>
              <w:bottom w:val="nil"/>
              <w:right w:val="nil"/>
            </w:tcBorders>
            <w:vAlign w:val="center"/>
            <w:hideMark/>
          </w:tcPr>
          <w:p w:rsidR="00A13623" w:rsidRPr="004F61B8" w:rsidRDefault="00A13623" w:rsidP="0000382F">
            <w:pPr>
              <w:pStyle w:val="CONTENTTABLE"/>
            </w:pPr>
          </w:p>
        </w:tc>
        <w:tc>
          <w:tcPr>
            <w:tcW w:w="1570" w:type="pct"/>
            <w:gridSpan w:val="5"/>
            <w:vMerge/>
            <w:tcBorders>
              <w:top w:val="nil"/>
              <w:left w:val="nil"/>
              <w:bottom w:val="nil"/>
              <w:right w:val="nil"/>
            </w:tcBorders>
            <w:vAlign w:val="center"/>
            <w:hideMark/>
          </w:tcPr>
          <w:p w:rsidR="00A13623" w:rsidRPr="004F61B8" w:rsidRDefault="00A13623" w:rsidP="0000382F">
            <w:pPr>
              <w:pStyle w:val="CONTENTTABLE"/>
            </w:pPr>
          </w:p>
        </w:tc>
      </w:tr>
      <w:tr w:rsidR="00A13623" w:rsidRPr="004F61B8" w:rsidTr="0000382F">
        <w:trPr>
          <w:trHeight w:val="70"/>
        </w:trPr>
        <w:tc>
          <w:tcPr>
            <w:tcW w:w="512" w:type="pct"/>
            <w:tcBorders>
              <w:top w:val="nil"/>
              <w:left w:val="nil"/>
              <w:bottom w:val="single" w:sz="4" w:space="0" w:color="auto"/>
              <w:right w:val="nil"/>
            </w:tcBorders>
            <w:shd w:val="clear" w:color="000000" w:fill="FFFFFF"/>
            <w:noWrap/>
            <w:vAlign w:val="bottom"/>
            <w:hideMark/>
          </w:tcPr>
          <w:p w:rsidR="00A13623" w:rsidRPr="004F61B8" w:rsidRDefault="00A13623" w:rsidP="0000382F">
            <w:pPr>
              <w:pStyle w:val="CONTENTTABLE"/>
            </w:pPr>
            <w:r w:rsidRPr="004F61B8">
              <w:t> </w:t>
            </w:r>
          </w:p>
        </w:tc>
        <w:tc>
          <w:tcPr>
            <w:tcW w:w="595" w:type="pct"/>
            <w:gridSpan w:val="2"/>
            <w:vMerge/>
            <w:tcBorders>
              <w:top w:val="nil"/>
              <w:left w:val="nil"/>
              <w:bottom w:val="single" w:sz="4" w:space="0" w:color="auto"/>
              <w:right w:val="nil"/>
            </w:tcBorders>
            <w:vAlign w:val="center"/>
            <w:hideMark/>
          </w:tcPr>
          <w:p w:rsidR="00A13623" w:rsidRPr="004F61B8" w:rsidRDefault="00A13623" w:rsidP="0000382F">
            <w:pPr>
              <w:pStyle w:val="CONTENTTABLE"/>
            </w:pPr>
          </w:p>
        </w:tc>
        <w:tc>
          <w:tcPr>
            <w:tcW w:w="1055" w:type="pct"/>
            <w:gridSpan w:val="3"/>
            <w:vMerge/>
            <w:tcBorders>
              <w:top w:val="nil"/>
              <w:left w:val="nil"/>
              <w:bottom w:val="single" w:sz="4" w:space="0" w:color="auto"/>
              <w:right w:val="nil"/>
            </w:tcBorders>
            <w:vAlign w:val="center"/>
            <w:hideMark/>
          </w:tcPr>
          <w:p w:rsidR="00A13623" w:rsidRPr="004F61B8" w:rsidRDefault="00A13623" w:rsidP="0000382F">
            <w:pPr>
              <w:pStyle w:val="CONTENTTABLE"/>
            </w:pPr>
          </w:p>
        </w:tc>
        <w:tc>
          <w:tcPr>
            <w:tcW w:w="1268" w:type="pct"/>
            <w:gridSpan w:val="4"/>
            <w:vMerge/>
            <w:tcBorders>
              <w:top w:val="nil"/>
              <w:left w:val="nil"/>
              <w:bottom w:val="single" w:sz="4" w:space="0" w:color="auto"/>
              <w:right w:val="nil"/>
            </w:tcBorders>
            <w:vAlign w:val="center"/>
            <w:hideMark/>
          </w:tcPr>
          <w:p w:rsidR="00A13623" w:rsidRPr="004F61B8" w:rsidRDefault="00A13623" w:rsidP="0000382F">
            <w:pPr>
              <w:pStyle w:val="CONTENTTABLE"/>
            </w:pPr>
          </w:p>
        </w:tc>
        <w:tc>
          <w:tcPr>
            <w:tcW w:w="1570" w:type="pct"/>
            <w:gridSpan w:val="5"/>
            <w:vMerge/>
            <w:tcBorders>
              <w:top w:val="nil"/>
              <w:left w:val="nil"/>
              <w:bottom w:val="single" w:sz="4" w:space="0" w:color="auto"/>
              <w:right w:val="nil"/>
            </w:tcBorders>
            <w:vAlign w:val="center"/>
            <w:hideMark/>
          </w:tcPr>
          <w:p w:rsidR="00A13623" w:rsidRPr="004F61B8" w:rsidRDefault="00A13623" w:rsidP="0000382F">
            <w:pPr>
              <w:pStyle w:val="CONTENTTABLE"/>
            </w:pPr>
          </w:p>
        </w:tc>
      </w:tr>
      <w:tr w:rsidR="00A13623" w:rsidRPr="004F61B8" w:rsidTr="0000382F">
        <w:trPr>
          <w:trHeight w:val="1043"/>
        </w:trPr>
        <w:tc>
          <w:tcPr>
            <w:tcW w:w="512"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rPr>
                <w:bCs/>
              </w:rPr>
            </w:pPr>
            <w:r w:rsidRPr="004F61B8">
              <w:rPr>
                <w:bCs/>
              </w:rPr>
              <w:t>SHEHIA</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rPr>
                <w:bCs/>
              </w:rPr>
            </w:pPr>
            <w:r w:rsidRPr="004F61B8">
              <w:rPr>
                <w:bCs/>
              </w:rPr>
              <w:t>M</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rPr>
                <w:bCs/>
              </w:rPr>
            </w:pPr>
            <w:r w:rsidRPr="004F61B8">
              <w:rPr>
                <w:bCs/>
              </w:rPr>
              <w:t>F</w:t>
            </w:r>
          </w:p>
        </w:tc>
        <w:tc>
          <w:tcPr>
            <w:tcW w:w="315"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rPr>
                <w:bCs/>
              </w:rPr>
            </w:pPr>
            <w:r w:rsidRPr="004F61B8">
              <w:rPr>
                <w:bCs/>
              </w:rPr>
              <w:t>18-35</w:t>
            </w:r>
          </w:p>
        </w:tc>
        <w:tc>
          <w:tcPr>
            <w:tcW w:w="379"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rPr>
                <w:bCs/>
              </w:rPr>
            </w:pPr>
            <w:r w:rsidRPr="004F61B8">
              <w:rPr>
                <w:bCs/>
              </w:rPr>
              <w:t>36-59</w:t>
            </w:r>
          </w:p>
        </w:tc>
        <w:tc>
          <w:tcPr>
            <w:tcW w:w="361"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rPr>
                <w:bCs/>
              </w:rPr>
            </w:pPr>
            <w:r w:rsidRPr="004F61B8">
              <w:rPr>
                <w:bCs/>
              </w:rPr>
              <w:t>60&lt;</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rPr>
                <w:bCs/>
              </w:rPr>
            </w:pPr>
            <w:r w:rsidRPr="004F61B8">
              <w:rPr>
                <w:bCs/>
              </w:rPr>
              <w:t>PE</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rPr>
                <w:bCs/>
              </w:rPr>
            </w:pPr>
            <w:r w:rsidRPr="004F61B8">
              <w:rPr>
                <w:bCs/>
              </w:rPr>
              <w:t>SE</w:t>
            </w:r>
          </w:p>
        </w:tc>
        <w:tc>
          <w:tcPr>
            <w:tcW w:w="376"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rPr>
                <w:bCs/>
              </w:rPr>
            </w:pPr>
            <w:r w:rsidRPr="004F61B8">
              <w:rPr>
                <w:bCs/>
              </w:rPr>
              <w:t>CU</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rPr>
                <w:bCs/>
              </w:rPr>
            </w:pPr>
            <w:r w:rsidRPr="004F61B8">
              <w:rPr>
                <w:bCs/>
              </w:rPr>
              <w:t>IE</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rPr>
                <w:bCs/>
              </w:rPr>
            </w:pPr>
            <w:r w:rsidRPr="004F61B8">
              <w:rPr>
                <w:bCs/>
              </w:rPr>
              <w:t>AG</w:t>
            </w:r>
          </w:p>
        </w:tc>
        <w:tc>
          <w:tcPr>
            <w:tcW w:w="324"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rPr>
                <w:bCs/>
              </w:rPr>
            </w:pPr>
            <w:r w:rsidRPr="004F61B8">
              <w:rPr>
                <w:bCs/>
              </w:rPr>
              <w:t>BS</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rPr>
                <w:bCs/>
              </w:rPr>
            </w:pPr>
            <w:r w:rsidRPr="004F61B8">
              <w:rPr>
                <w:bCs/>
              </w:rPr>
              <w:t>PS</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rPr>
                <w:bCs/>
              </w:rPr>
            </w:pPr>
            <w:r w:rsidRPr="004F61B8">
              <w:rPr>
                <w:bCs/>
              </w:rPr>
              <w:t>ST</w:t>
            </w:r>
          </w:p>
        </w:tc>
        <w:tc>
          <w:tcPr>
            <w:tcW w:w="354"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rPr>
                <w:bCs/>
              </w:rPr>
            </w:pPr>
            <w:r w:rsidRPr="004F61B8">
              <w:rPr>
                <w:bCs/>
              </w:rPr>
              <w:t>HM</w:t>
            </w:r>
          </w:p>
        </w:tc>
      </w:tr>
      <w:tr w:rsidR="00A13623" w:rsidRPr="004F61B8" w:rsidTr="0000382F">
        <w:trPr>
          <w:trHeight w:val="465"/>
        </w:trPr>
        <w:tc>
          <w:tcPr>
            <w:tcW w:w="512" w:type="pct"/>
            <w:tcBorders>
              <w:top w:val="nil"/>
              <w:left w:val="nil"/>
              <w:bottom w:val="nil"/>
              <w:right w:val="nil"/>
            </w:tcBorders>
            <w:shd w:val="clear" w:color="000000" w:fill="FFFFFF"/>
            <w:noWrap/>
            <w:vAlign w:val="bottom"/>
            <w:hideMark/>
          </w:tcPr>
          <w:p w:rsidR="00A13623" w:rsidRPr="004F61B8" w:rsidRDefault="00A13623" w:rsidP="0000382F">
            <w:pPr>
              <w:pStyle w:val="CONTENTTABLE"/>
            </w:pPr>
            <w:proofErr w:type="spellStart"/>
            <w:r w:rsidRPr="004F61B8">
              <w:t>Bububu</w:t>
            </w:r>
            <w:proofErr w:type="spellEnd"/>
          </w:p>
        </w:tc>
        <w:tc>
          <w:tcPr>
            <w:tcW w:w="297" w:type="pct"/>
            <w:tcBorders>
              <w:top w:val="nil"/>
              <w:left w:val="nil"/>
              <w:bottom w:val="nil"/>
              <w:right w:val="nil"/>
            </w:tcBorders>
            <w:shd w:val="clear" w:color="000000" w:fill="FFFFFF"/>
            <w:noWrap/>
            <w:vAlign w:val="bottom"/>
            <w:hideMark/>
          </w:tcPr>
          <w:p w:rsidR="00A13623" w:rsidRPr="004F61B8" w:rsidRDefault="00252286" w:rsidP="0000382F">
            <w:pPr>
              <w:pStyle w:val="CONTENTTABLE"/>
            </w:pPr>
            <w:r w:rsidRPr="004F61B8">
              <w:t>20</w:t>
            </w:r>
          </w:p>
        </w:tc>
        <w:tc>
          <w:tcPr>
            <w:tcW w:w="297" w:type="pct"/>
            <w:tcBorders>
              <w:top w:val="nil"/>
              <w:left w:val="nil"/>
              <w:bottom w:val="nil"/>
              <w:right w:val="nil"/>
            </w:tcBorders>
            <w:shd w:val="clear" w:color="000000" w:fill="FFFFFF"/>
            <w:noWrap/>
            <w:vAlign w:val="bottom"/>
            <w:hideMark/>
          </w:tcPr>
          <w:p w:rsidR="00A13623" w:rsidRPr="004F61B8" w:rsidRDefault="00252286" w:rsidP="0000382F">
            <w:pPr>
              <w:pStyle w:val="CONTENTTABLE"/>
            </w:pPr>
            <w:r w:rsidRPr="004F61B8">
              <w:t>20</w:t>
            </w:r>
          </w:p>
        </w:tc>
        <w:tc>
          <w:tcPr>
            <w:tcW w:w="315" w:type="pct"/>
            <w:tcBorders>
              <w:top w:val="nil"/>
              <w:left w:val="nil"/>
              <w:bottom w:val="nil"/>
              <w:right w:val="nil"/>
            </w:tcBorders>
            <w:shd w:val="clear" w:color="000000" w:fill="FFFFFF"/>
            <w:noWrap/>
            <w:vAlign w:val="bottom"/>
            <w:hideMark/>
          </w:tcPr>
          <w:p w:rsidR="00A13623" w:rsidRPr="004F61B8" w:rsidRDefault="009E5097" w:rsidP="0000382F">
            <w:pPr>
              <w:pStyle w:val="CONTENTTABLE"/>
            </w:pPr>
            <w:r w:rsidRPr="004F61B8">
              <w:t>13</w:t>
            </w:r>
          </w:p>
        </w:tc>
        <w:tc>
          <w:tcPr>
            <w:tcW w:w="379" w:type="pct"/>
            <w:tcBorders>
              <w:top w:val="nil"/>
              <w:left w:val="nil"/>
              <w:bottom w:val="nil"/>
              <w:right w:val="nil"/>
            </w:tcBorders>
            <w:shd w:val="clear" w:color="000000" w:fill="FFFFFF"/>
            <w:noWrap/>
            <w:vAlign w:val="bottom"/>
            <w:hideMark/>
          </w:tcPr>
          <w:p w:rsidR="00A13623" w:rsidRPr="004F61B8" w:rsidRDefault="009E5097" w:rsidP="0000382F">
            <w:pPr>
              <w:pStyle w:val="CONTENTTABLE"/>
            </w:pPr>
            <w:r w:rsidRPr="004F61B8">
              <w:t>18</w:t>
            </w:r>
          </w:p>
        </w:tc>
        <w:tc>
          <w:tcPr>
            <w:tcW w:w="361" w:type="pct"/>
            <w:tcBorders>
              <w:top w:val="nil"/>
              <w:left w:val="nil"/>
              <w:bottom w:val="nil"/>
              <w:right w:val="nil"/>
            </w:tcBorders>
            <w:shd w:val="clear" w:color="000000" w:fill="FFFFFF"/>
            <w:noWrap/>
            <w:vAlign w:val="bottom"/>
            <w:hideMark/>
          </w:tcPr>
          <w:p w:rsidR="00A13623" w:rsidRPr="004F61B8" w:rsidRDefault="009E5097" w:rsidP="0000382F">
            <w:pPr>
              <w:pStyle w:val="CONTENTTABLE"/>
            </w:pPr>
            <w:r w:rsidRPr="004F61B8">
              <w:t>9</w:t>
            </w:r>
          </w:p>
        </w:tc>
        <w:tc>
          <w:tcPr>
            <w:tcW w:w="297" w:type="pct"/>
            <w:tcBorders>
              <w:top w:val="nil"/>
              <w:left w:val="nil"/>
              <w:bottom w:val="nil"/>
              <w:right w:val="nil"/>
            </w:tcBorders>
            <w:shd w:val="clear" w:color="000000" w:fill="FFFFFF"/>
            <w:noWrap/>
            <w:vAlign w:val="bottom"/>
            <w:hideMark/>
          </w:tcPr>
          <w:p w:rsidR="00A13623" w:rsidRPr="004F61B8" w:rsidRDefault="00FC6C03" w:rsidP="0000382F">
            <w:pPr>
              <w:pStyle w:val="CONTENTTABLE"/>
            </w:pPr>
            <w:r w:rsidRPr="004F61B8">
              <w:t>11</w:t>
            </w:r>
          </w:p>
        </w:tc>
        <w:tc>
          <w:tcPr>
            <w:tcW w:w="297" w:type="pct"/>
            <w:tcBorders>
              <w:top w:val="nil"/>
              <w:left w:val="nil"/>
              <w:bottom w:val="nil"/>
              <w:right w:val="nil"/>
            </w:tcBorders>
            <w:shd w:val="clear" w:color="000000" w:fill="FFFFFF"/>
            <w:noWrap/>
            <w:vAlign w:val="bottom"/>
            <w:hideMark/>
          </w:tcPr>
          <w:p w:rsidR="00A13623" w:rsidRPr="004F61B8" w:rsidRDefault="00FC6C03" w:rsidP="0000382F">
            <w:pPr>
              <w:pStyle w:val="CONTENTTABLE"/>
            </w:pPr>
            <w:r w:rsidRPr="004F61B8">
              <w:t>22</w:t>
            </w:r>
          </w:p>
        </w:tc>
        <w:tc>
          <w:tcPr>
            <w:tcW w:w="376" w:type="pct"/>
            <w:tcBorders>
              <w:top w:val="nil"/>
              <w:left w:val="nil"/>
              <w:bottom w:val="nil"/>
              <w:right w:val="nil"/>
            </w:tcBorders>
            <w:shd w:val="clear" w:color="000000" w:fill="FFFFFF"/>
            <w:noWrap/>
            <w:vAlign w:val="bottom"/>
            <w:hideMark/>
          </w:tcPr>
          <w:p w:rsidR="00A13623" w:rsidRPr="004F61B8" w:rsidRDefault="00FC6C03" w:rsidP="0000382F">
            <w:pPr>
              <w:pStyle w:val="CONTENTTABLE"/>
            </w:pPr>
            <w:r w:rsidRPr="004F61B8">
              <w:t xml:space="preserve"> 7</w:t>
            </w:r>
          </w:p>
        </w:tc>
        <w:tc>
          <w:tcPr>
            <w:tcW w:w="297" w:type="pct"/>
            <w:tcBorders>
              <w:top w:val="nil"/>
              <w:left w:val="nil"/>
              <w:bottom w:val="nil"/>
              <w:right w:val="nil"/>
            </w:tcBorders>
            <w:shd w:val="clear" w:color="000000" w:fill="FFFFFF"/>
            <w:noWrap/>
            <w:vAlign w:val="bottom"/>
            <w:hideMark/>
          </w:tcPr>
          <w:p w:rsidR="00A13623" w:rsidRPr="004F61B8" w:rsidRDefault="00B14530" w:rsidP="0000382F">
            <w:pPr>
              <w:pStyle w:val="CONTENTTABLE"/>
            </w:pPr>
            <w:r w:rsidRPr="004F61B8">
              <w:t>8</w:t>
            </w:r>
          </w:p>
        </w:tc>
        <w:tc>
          <w:tcPr>
            <w:tcW w:w="297" w:type="pct"/>
            <w:tcBorders>
              <w:top w:val="nil"/>
              <w:left w:val="nil"/>
              <w:bottom w:val="nil"/>
              <w:right w:val="nil"/>
            </w:tcBorders>
            <w:shd w:val="clear" w:color="000000" w:fill="FFFFFF"/>
            <w:noWrap/>
            <w:vAlign w:val="bottom"/>
            <w:hideMark/>
          </w:tcPr>
          <w:p w:rsidR="00A13623" w:rsidRPr="004F61B8" w:rsidRDefault="00B14530" w:rsidP="0000382F">
            <w:pPr>
              <w:pStyle w:val="CONTENTTABLE"/>
            </w:pPr>
            <w:r w:rsidRPr="004F61B8">
              <w:t>7</w:t>
            </w:r>
          </w:p>
        </w:tc>
        <w:tc>
          <w:tcPr>
            <w:tcW w:w="324" w:type="pct"/>
            <w:tcBorders>
              <w:top w:val="nil"/>
              <w:left w:val="nil"/>
              <w:bottom w:val="nil"/>
              <w:right w:val="nil"/>
            </w:tcBorders>
            <w:shd w:val="clear" w:color="000000" w:fill="FFFFFF"/>
            <w:noWrap/>
            <w:vAlign w:val="bottom"/>
            <w:hideMark/>
          </w:tcPr>
          <w:p w:rsidR="00A13623" w:rsidRPr="004F61B8" w:rsidRDefault="00B14530" w:rsidP="0000382F">
            <w:pPr>
              <w:pStyle w:val="CONTENTTABLE"/>
            </w:pPr>
            <w:r w:rsidRPr="004F61B8">
              <w:t>12</w:t>
            </w:r>
          </w:p>
        </w:tc>
        <w:tc>
          <w:tcPr>
            <w:tcW w:w="297" w:type="pct"/>
            <w:tcBorders>
              <w:top w:val="nil"/>
              <w:left w:val="nil"/>
              <w:bottom w:val="nil"/>
              <w:right w:val="nil"/>
            </w:tcBorders>
            <w:shd w:val="clear" w:color="000000" w:fill="FFFFFF"/>
            <w:noWrap/>
            <w:vAlign w:val="bottom"/>
            <w:hideMark/>
          </w:tcPr>
          <w:p w:rsidR="00A13623" w:rsidRPr="004F61B8" w:rsidRDefault="00B14530" w:rsidP="0000382F">
            <w:pPr>
              <w:pStyle w:val="CONTENTTABLE"/>
            </w:pPr>
            <w:r w:rsidRPr="004F61B8">
              <w:t>4</w:t>
            </w:r>
          </w:p>
        </w:tc>
        <w:tc>
          <w:tcPr>
            <w:tcW w:w="297" w:type="pct"/>
            <w:tcBorders>
              <w:top w:val="nil"/>
              <w:left w:val="nil"/>
              <w:bottom w:val="nil"/>
              <w:right w:val="nil"/>
            </w:tcBorders>
            <w:shd w:val="clear" w:color="000000" w:fill="FFFFFF"/>
            <w:noWrap/>
            <w:vAlign w:val="bottom"/>
            <w:hideMark/>
          </w:tcPr>
          <w:p w:rsidR="00A13623" w:rsidRPr="004F61B8" w:rsidRDefault="00B14530" w:rsidP="0000382F">
            <w:pPr>
              <w:pStyle w:val="CONTENTTABLE"/>
            </w:pPr>
            <w:r w:rsidRPr="004F61B8">
              <w:t>4</w:t>
            </w:r>
          </w:p>
        </w:tc>
        <w:tc>
          <w:tcPr>
            <w:tcW w:w="354" w:type="pct"/>
            <w:tcBorders>
              <w:top w:val="nil"/>
              <w:left w:val="nil"/>
              <w:bottom w:val="nil"/>
              <w:right w:val="nil"/>
            </w:tcBorders>
            <w:shd w:val="clear" w:color="000000" w:fill="FFFFFF"/>
            <w:noWrap/>
            <w:vAlign w:val="bottom"/>
            <w:hideMark/>
          </w:tcPr>
          <w:p w:rsidR="00A13623" w:rsidRPr="004F61B8" w:rsidRDefault="00B14530" w:rsidP="0000382F">
            <w:pPr>
              <w:pStyle w:val="CONTENTTABLE"/>
            </w:pPr>
            <w:r w:rsidRPr="004F61B8">
              <w:t>5</w:t>
            </w:r>
          </w:p>
        </w:tc>
      </w:tr>
      <w:tr w:rsidR="00A13623" w:rsidRPr="004F61B8" w:rsidTr="0000382F">
        <w:trPr>
          <w:trHeight w:val="484"/>
        </w:trPr>
        <w:tc>
          <w:tcPr>
            <w:tcW w:w="512" w:type="pct"/>
            <w:tcBorders>
              <w:top w:val="nil"/>
              <w:left w:val="nil"/>
              <w:bottom w:val="nil"/>
              <w:right w:val="nil"/>
            </w:tcBorders>
            <w:shd w:val="clear" w:color="000000" w:fill="FFFFFF"/>
            <w:noWrap/>
            <w:vAlign w:val="bottom"/>
            <w:hideMark/>
          </w:tcPr>
          <w:p w:rsidR="00A13623" w:rsidRPr="004F61B8" w:rsidRDefault="00A13623" w:rsidP="0000382F">
            <w:pPr>
              <w:pStyle w:val="CONTENTTABLE"/>
            </w:pPr>
            <w:proofErr w:type="spellStart"/>
            <w:r w:rsidRPr="004F61B8">
              <w:t>Mwera</w:t>
            </w:r>
            <w:proofErr w:type="spellEnd"/>
          </w:p>
        </w:tc>
        <w:tc>
          <w:tcPr>
            <w:tcW w:w="297" w:type="pct"/>
            <w:tcBorders>
              <w:top w:val="nil"/>
              <w:left w:val="nil"/>
              <w:bottom w:val="nil"/>
              <w:right w:val="nil"/>
            </w:tcBorders>
            <w:shd w:val="clear" w:color="000000" w:fill="FFFFFF"/>
            <w:noWrap/>
            <w:vAlign w:val="bottom"/>
            <w:hideMark/>
          </w:tcPr>
          <w:p w:rsidR="00A13623" w:rsidRPr="004F61B8" w:rsidRDefault="00252286" w:rsidP="0000382F">
            <w:pPr>
              <w:pStyle w:val="CONTENTTABLE"/>
            </w:pPr>
            <w:r w:rsidRPr="004F61B8">
              <w:t>18</w:t>
            </w:r>
          </w:p>
        </w:tc>
        <w:tc>
          <w:tcPr>
            <w:tcW w:w="297" w:type="pct"/>
            <w:tcBorders>
              <w:top w:val="nil"/>
              <w:left w:val="nil"/>
              <w:bottom w:val="nil"/>
              <w:right w:val="nil"/>
            </w:tcBorders>
            <w:shd w:val="clear" w:color="000000" w:fill="FFFFFF"/>
            <w:noWrap/>
            <w:vAlign w:val="bottom"/>
            <w:hideMark/>
          </w:tcPr>
          <w:p w:rsidR="00A13623" w:rsidRPr="004F61B8" w:rsidRDefault="00252286" w:rsidP="0000382F">
            <w:pPr>
              <w:pStyle w:val="CONTENTTABLE"/>
            </w:pPr>
            <w:r w:rsidRPr="004F61B8">
              <w:t>10</w:t>
            </w:r>
          </w:p>
        </w:tc>
        <w:tc>
          <w:tcPr>
            <w:tcW w:w="315" w:type="pct"/>
            <w:tcBorders>
              <w:top w:val="nil"/>
              <w:left w:val="nil"/>
              <w:bottom w:val="nil"/>
              <w:right w:val="nil"/>
            </w:tcBorders>
            <w:shd w:val="clear" w:color="000000" w:fill="FFFFFF"/>
            <w:noWrap/>
            <w:vAlign w:val="bottom"/>
            <w:hideMark/>
          </w:tcPr>
          <w:p w:rsidR="00A13623" w:rsidRPr="004F61B8" w:rsidRDefault="00486E4D" w:rsidP="0000382F">
            <w:pPr>
              <w:pStyle w:val="CONTENTTABLE"/>
            </w:pPr>
            <w:r w:rsidRPr="004F61B8">
              <w:t>16</w:t>
            </w:r>
          </w:p>
        </w:tc>
        <w:tc>
          <w:tcPr>
            <w:tcW w:w="379" w:type="pct"/>
            <w:tcBorders>
              <w:top w:val="nil"/>
              <w:left w:val="nil"/>
              <w:bottom w:val="nil"/>
              <w:right w:val="nil"/>
            </w:tcBorders>
            <w:shd w:val="clear" w:color="000000" w:fill="FFFFFF"/>
            <w:noWrap/>
            <w:vAlign w:val="bottom"/>
            <w:hideMark/>
          </w:tcPr>
          <w:p w:rsidR="00A13623" w:rsidRPr="004F61B8" w:rsidRDefault="00486E4D" w:rsidP="0000382F">
            <w:pPr>
              <w:pStyle w:val="CONTENTTABLE"/>
            </w:pPr>
            <w:r w:rsidRPr="004F61B8">
              <w:t>9</w:t>
            </w:r>
          </w:p>
        </w:tc>
        <w:tc>
          <w:tcPr>
            <w:tcW w:w="361" w:type="pct"/>
            <w:tcBorders>
              <w:top w:val="nil"/>
              <w:left w:val="nil"/>
              <w:bottom w:val="nil"/>
              <w:right w:val="nil"/>
            </w:tcBorders>
            <w:shd w:val="clear" w:color="000000" w:fill="FFFFFF"/>
            <w:noWrap/>
            <w:vAlign w:val="bottom"/>
            <w:hideMark/>
          </w:tcPr>
          <w:p w:rsidR="00A13623" w:rsidRPr="004F61B8" w:rsidRDefault="00486E4D" w:rsidP="0000382F">
            <w:pPr>
              <w:pStyle w:val="CONTENTTABLE"/>
            </w:pPr>
            <w:r w:rsidRPr="004F61B8">
              <w:t>3</w:t>
            </w:r>
          </w:p>
        </w:tc>
        <w:tc>
          <w:tcPr>
            <w:tcW w:w="297" w:type="pct"/>
            <w:tcBorders>
              <w:top w:val="nil"/>
              <w:left w:val="nil"/>
              <w:bottom w:val="nil"/>
              <w:right w:val="nil"/>
            </w:tcBorders>
            <w:shd w:val="clear" w:color="000000" w:fill="FFFFFF"/>
            <w:noWrap/>
            <w:vAlign w:val="bottom"/>
            <w:hideMark/>
          </w:tcPr>
          <w:p w:rsidR="00A13623" w:rsidRPr="004F61B8" w:rsidRDefault="00A13623" w:rsidP="0000382F">
            <w:pPr>
              <w:pStyle w:val="CONTENTTABLE"/>
            </w:pPr>
            <w:r w:rsidRPr="004F61B8">
              <w:t>2</w:t>
            </w:r>
          </w:p>
        </w:tc>
        <w:tc>
          <w:tcPr>
            <w:tcW w:w="297" w:type="pct"/>
            <w:tcBorders>
              <w:top w:val="nil"/>
              <w:left w:val="nil"/>
              <w:bottom w:val="nil"/>
              <w:right w:val="nil"/>
            </w:tcBorders>
            <w:shd w:val="clear" w:color="000000" w:fill="FFFFFF"/>
            <w:noWrap/>
            <w:vAlign w:val="bottom"/>
            <w:hideMark/>
          </w:tcPr>
          <w:p w:rsidR="00A13623" w:rsidRPr="004F61B8" w:rsidRDefault="00FC6C03" w:rsidP="0000382F">
            <w:pPr>
              <w:pStyle w:val="CONTENTTABLE"/>
            </w:pPr>
            <w:r w:rsidRPr="004F61B8">
              <w:t>19</w:t>
            </w:r>
          </w:p>
        </w:tc>
        <w:tc>
          <w:tcPr>
            <w:tcW w:w="376" w:type="pct"/>
            <w:tcBorders>
              <w:top w:val="nil"/>
              <w:left w:val="nil"/>
              <w:bottom w:val="nil"/>
              <w:right w:val="nil"/>
            </w:tcBorders>
            <w:shd w:val="clear" w:color="000000" w:fill="FFFFFF"/>
            <w:noWrap/>
            <w:vAlign w:val="bottom"/>
            <w:hideMark/>
          </w:tcPr>
          <w:p w:rsidR="00A13623" w:rsidRPr="004F61B8" w:rsidRDefault="00FC6C03" w:rsidP="0000382F">
            <w:pPr>
              <w:pStyle w:val="CONTENTTABLE"/>
            </w:pPr>
            <w:r w:rsidRPr="004F61B8">
              <w:t>7</w:t>
            </w:r>
          </w:p>
        </w:tc>
        <w:tc>
          <w:tcPr>
            <w:tcW w:w="297" w:type="pct"/>
            <w:tcBorders>
              <w:top w:val="nil"/>
              <w:left w:val="nil"/>
              <w:bottom w:val="nil"/>
              <w:right w:val="nil"/>
            </w:tcBorders>
            <w:shd w:val="clear" w:color="000000" w:fill="FFFFFF"/>
            <w:noWrap/>
            <w:vAlign w:val="bottom"/>
            <w:hideMark/>
          </w:tcPr>
          <w:p w:rsidR="00A13623" w:rsidRPr="004F61B8" w:rsidRDefault="00B14530" w:rsidP="0000382F">
            <w:pPr>
              <w:pStyle w:val="CONTENTTABLE"/>
            </w:pPr>
            <w:r w:rsidRPr="004F61B8">
              <w:t>5</w:t>
            </w:r>
          </w:p>
        </w:tc>
        <w:tc>
          <w:tcPr>
            <w:tcW w:w="297" w:type="pct"/>
            <w:tcBorders>
              <w:top w:val="nil"/>
              <w:left w:val="nil"/>
              <w:bottom w:val="nil"/>
              <w:right w:val="nil"/>
            </w:tcBorders>
            <w:shd w:val="clear" w:color="000000" w:fill="FFFFFF"/>
            <w:noWrap/>
            <w:vAlign w:val="bottom"/>
            <w:hideMark/>
          </w:tcPr>
          <w:p w:rsidR="00A13623" w:rsidRPr="004F61B8" w:rsidRDefault="00B14530" w:rsidP="0000382F">
            <w:pPr>
              <w:pStyle w:val="CONTENTTABLE"/>
            </w:pPr>
            <w:r w:rsidRPr="004F61B8">
              <w:t>3</w:t>
            </w:r>
          </w:p>
        </w:tc>
        <w:tc>
          <w:tcPr>
            <w:tcW w:w="324" w:type="pct"/>
            <w:tcBorders>
              <w:top w:val="nil"/>
              <w:left w:val="nil"/>
              <w:bottom w:val="nil"/>
              <w:right w:val="nil"/>
            </w:tcBorders>
            <w:shd w:val="clear" w:color="000000" w:fill="FFFFFF"/>
            <w:noWrap/>
            <w:vAlign w:val="bottom"/>
            <w:hideMark/>
          </w:tcPr>
          <w:p w:rsidR="00A13623" w:rsidRPr="004F61B8" w:rsidRDefault="00B14530" w:rsidP="0000382F">
            <w:pPr>
              <w:pStyle w:val="CONTENTTABLE"/>
            </w:pPr>
            <w:r w:rsidRPr="004F61B8">
              <w:t>10</w:t>
            </w:r>
          </w:p>
        </w:tc>
        <w:tc>
          <w:tcPr>
            <w:tcW w:w="297" w:type="pct"/>
            <w:tcBorders>
              <w:top w:val="nil"/>
              <w:left w:val="nil"/>
              <w:bottom w:val="nil"/>
              <w:right w:val="nil"/>
            </w:tcBorders>
            <w:shd w:val="clear" w:color="000000" w:fill="FFFFFF"/>
            <w:noWrap/>
            <w:vAlign w:val="bottom"/>
            <w:hideMark/>
          </w:tcPr>
          <w:p w:rsidR="00A13623" w:rsidRPr="004F61B8" w:rsidRDefault="00A13623" w:rsidP="0000382F">
            <w:pPr>
              <w:pStyle w:val="CONTENTTABLE"/>
            </w:pPr>
            <w:r w:rsidRPr="004F61B8">
              <w:t>5</w:t>
            </w:r>
          </w:p>
        </w:tc>
        <w:tc>
          <w:tcPr>
            <w:tcW w:w="297" w:type="pct"/>
            <w:tcBorders>
              <w:top w:val="nil"/>
              <w:left w:val="nil"/>
              <w:bottom w:val="nil"/>
              <w:right w:val="nil"/>
            </w:tcBorders>
            <w:shd w:val="clear" w:color="000000" w:fill="FFFFFF"/>
            <w:noWrap/>
            <w:vAlign w:val="bottom"/>
            <w:hideMark/>
          </w:tcPr>
          <w:p w:rsidR="00A13623" w:rsidRPr="004F61B8" w:rsidRDefault="00A13623" w:rsidP="0000382F">
            <w:pPr>
              <w:pStyle w:val="CONTENTTABLE"/>
            </w:pPr>
            <w:r w:rsidRPr="004F61B8">
              <w:t>2</w:t>
            </w:r>
          </w:p>
        </w:tc>
        <w:tc>
          <w:tcPr>
            <w:tcW w:w="354" w:type="pct"/>
            <w:tcBorders>
              <w:top w:val="nil"/>
              <w:left w:val="nil"/>
              <w:bottom w:val="nil"/>
              <w:right w:val="nil"/>
            </w:tcBorders>
            <w:shd w:val="clear" w:color="000000" w:fill="FFFFFF"/>
            <w:noWrap/>
            <w:vAlign w:val="bottom"/>
            <w:hideMark/>
          </w:tcPr>
          <w:p w:rsidR="00A13623" w:rsidRPr="004F61B8" w:rsidRDefault="00B14530" w:rsidP="0000382F">
            <w:pPr>
              <w:pStyle w:val="CONTENTTABLE"/>
            </w:pPr>
            <w:r w:rsidRPr="004F61B8">
              <w:t>3</w:t>
            </w:r>
          </w:p>
        </w:tc>
      </w:tr>
      <w:tr w:rsidR="00A13623" w:rsidRPr="004F61B8" w:rsidTr="0000382F">
        <w:trPr>
          <w:trHeight w:val="449"/>
        </w:trPr>
        <w:tc>
          <w:tcPr>
            <w:tcW w:w="512" w:type="pct"/>
            <w:tcBorders>
              <w:top w:val="nil"/>
              <w:left w:val="nil"/>
              <w:bottom w:val="nil"/>
              <w:right w:val="nil"/>
            </w:tcBorders>
            <w:shd w:val="clear" w:color="000000" w:fill="FFFFFF"/>
            <w:noWrap/>
            <w:vAlign w:val="bottom"/>
            <w:hideMark/>
          </w:tcPr>
          <w:p w:rsidR="00A13623" w:rsidRPr="004F61B8" w:rsidRDefault="00A13623" w:rsidP="0000382F">
            <w:pPr>
              <w:pStyle w:val="CONTENTTABLE"/>
            </w:pPr>
            <w:proofErr w:type="spellStart"/>
            <w:r w:rsidRPr="004F61B8">
              <w:t>Kianga</w:t>
            </w:r>
            <w:proofErr w:type="spellEnd"/>
          </w:p>
        </w:tc>
        <w:tc>
          <w:tcPr>
            <w:tcW w:w="297" w:type="pct"/>
            <w:tcBorders>
              <w:top w:val="nil"/>
              <w:left w:val="nil"/>
              <w:bottom w:val="nil"/>
              <w:right w:val="nil"/>
            </w:tcBorders>
            <w:shd w:val="clear" w:color="000000" w:fill="FFFFFF"/>
            <w:noWrap/>
            <w:vAlign w:val="bottom"/>
            <w:hideMark/>
          </w:tcPr>
          <w:p w:rsidR="00A13623" w:rsidRPr="004F61B8" w:rsidRDefault="00252286" w:rsidP="0000382F">
            <w:pPr>
              <w:pStyle w:val="CONTENTTABLE"/>
            </w:pPr>
            <w:r w:rsidRPr="004F61B8">
              <w:t>16</w:t>
            </w:r>
          </w:p>
        </w:tc>
        <w:tc>
          <w:tcPr>
            <w:tcW w:w="297" w:type="pct"/>
            <w:tcBorders>
              <w:top w:val="nil"/>
              <w:left w:val="nil"/>
              <w:bottom w:val="nil"/>
              <w:right w:val="nil"/>
            </w:tcBorders>
            <w:shd w:val="clear" w:color="000000" w:fill="FFFFFF"/>
            <w:noWrap/>
            <w:vAlign w:val="bottom"/>
            <w:hideMark/>
          </w:tcPr>
          <w:p w:rsidR="00A13623" w:rsidRPr="004F61B8" w:rsidRDefault="00252286" w:rsidP="0000382F">
            <w:pPr>
              <w:pStyle w:val="CONTENTTABLE"/>
            </w:pPr>
            <w:r w:rsidRPr="004F61B8">
              <w:t>12</w:t>
            </w:r>
          </w:p>
        </w:tc>
        <w:tc>
          <w:tcPr>
            <w:tcW w:w="315" w:type="pct"/>
            <w:tcBorders>
              <w:top w:val="nil"/>
              <w:left w:val="nil"/>
              <w:bottom w:val="nil"/>
              <w:right w:val="nil"/>
            </w:tcBorders>
            <w:shd w:val="clear" w:color="000000" w:fill="FFFFFF"/>
            <w:noWrap/>
            <w:vAlign w:val="bottom"/>
            <w:hideMark/>
          </w:tcPr>
          <w:p w:rsidR="00A13623" w:rsidRPr="004F61B8" w:rsidRDefault="00C35A59" w:rsidP="0000382F">
            <w:pPr>
              <w:pStyle w:val="CONTENTTABLE"/>
            </w:pPr>
            <w:r w:rsidRPr="004F61B8">
              <w:t>13</w:t>
            </w:r>
          </w:p>
        </w:tc>
        <w:tc>
          <w:tcPr>
            <w:tcW w:w="379" w:type="pct"/>
            <w:tcBorders>
              <w:top w:val="nil"/>
              <w:left w:val="nil"/>
              <w:bottom w:val="nil"/>
              <w:right w:val="nil"/>
            </w:tcBorders>
            <w:shd w:val="clear" w:color="000000" w:fill="FFFFFF"/>
            <w:noWrap/>
            <w:vAlign w:val="bottom"/>
            <w:hideMark/>
          </w:tcPr>
          <w:p w:rsidR="00A13623" w:rsidRPr="004F61B8" w:rsidRDefault="00C35A59" w:rsidP="0000382F">
            <w:pPr>
              <w:pStyle w:val="CONTENTTABLE"/>
            </w:pPr>
            <w:r w:rsidRPr="004F61B8">
              <w:t>11</w:t>
            </w:r>
          </w:p>
        </w:tc>
        <w:tc>
          <w:tcPr>
            <w:tcW w:w="361" w:type="pct"/>
            <w:tcBorders>
              <w:top w:val="nil"/>
              <w:left w:val="nil"/>
              <w:bottom w:val="nil"/>
              <w:right w:val="nil"/>
            </w:tcBorders>
            <w:shd w:val="clear" w:color="000000" w:fill="FFFFFF"/>
            <w:noWrap/>
            <w:vAlign w:val="bottom"/>
            <w:hideMark/>
          </w:tcPr>
          <w:p w:rsidR="00A13623" w:rsidRPr="004F61B8" w:rsidRDefault="00C35A59" w:rsidP="0000382F">
            <w:pPr>
              <w:pStyle w:val="CONTENTTABLE"/>
            </w:pPr>
            <w:r w:rsidRPr="004F61B8">
              <w:t>4</w:t>
            </w:r>
          </w:p>
        </w:tc>
        <w:tc>
          <w:tcPr>
            <w:tcW w:w="297" w:type="pct"/>
            <w:tcBorders>
              <w:top w:val="nil"/>
              <w:left w:val="nil"/>
              <w:bottom w:val="nil"/>
              <w:right w:val="nil"/>
            </w:tcBorders>
            <w:shd w:val="clear" w:color="000000" w:fill="FFFFFF"/>
            <w:noWrap/>
            <w:vAlign w:val="bottom"/>
            <w:hideMark/>
          </w:tcPr>
          <w:p w:rsidR="00A13623" w:rsidRPr="004F61B8" w:rsidRDefault="00FC6C03" w:rsidP="0000382F">
            <w:pPr>
              <w:pStyle w:val="CONTENTTABLE"/>
            </w:pPr>
            <w:r w:rsidRPr="004F61B8">
              <w:t>8</w:t>
            </w:r>
          </w:p>
        </w:tc>
        <w:tc>
          <w:tcPr>
            <w:tcW w:w="297" w:type="pct"/>
            <w:tcBorders>
              <w:top w:val="nil"/>
              <w:left w:val="nil"/>
              <w:bottom w:val="nil"/>
              <w:right w:val="nil"/>
            </w:tcBorders>
            <w:shd w:val="clear" w:color="000000" w:fill="FFFFFF"/>
            <w:noWrap/>
            <w:vAlign w:val="bottom"/>
            <w:hideMark/>
          </w:tcPr>
          <w:p w:rsidR="00A13623" w:rsidRPr="004F61B8" w:rsidRDefault="00FC6C03" w:rsidP="0000382F">
            <w:pPr>
              <w:pStyle w:val="CONTENTTABLE"/>
            </w:pPr>
            <w:r w:rsidRPr="004F61B8">
              <w:t>16</w:t>
            </w:r>
          </w:p>
        </w:tc>
        <w:tc>
          <w:tcPr>
            <w:tcW w:w="376" w:type="pct"/>
            <w:tcBorders>
              <w:top w:val="nil"/>
              <w:left w:val="nil"/>
              <w:bottom w:val="nil"/>
              <w:right w:val="nil"/>
            </w:tcBorders>
            <w:shd w:val="clear" w:color="000000" w:fill="FFFFFF"/>
            <w:noWrap/>
            <w:vAlign w:val="bottom"/>
            <w:hideMark/>
          </w:tcPr>
          <w:p w:rsidR="00A13623" w:rsidRPr="004F61B8" w:rsidRDefault="00FC6C03" w:rsidP="0000382F">
            <w:pPr>
              <w:pStyle w:val="CONTENTTABLE"/>
            </w:pPr>
            <w:r w:rsidRPr="004F61B8">
              <w:t>4</w:t>
            </w:r>
          </w:p>
        </w:tc>
        <w:tc>
          <w:tcPr>
            <w:tcW w:w="297" w:type="pct"/>
            <w:tcBorders>
              <w:top w:val="nil"/>
              <w:left w:val="nil"/>
              <w:bottom w:val="nil"/>
              <w:right w:val="nil"/>
            </w:tcBorders>
            <w:shd w:val="clear" w:color="000000" w:fill="FFFFFF"/>
            <w:noWrap/>
            <w:vAlign w:val="bottom"/>
            <w:hideMark/>
          </w:tcPr>
          <w:p w:rsidR="00A13623" w:rsidRPr="004F61B8" w:rsidRDefault="00540C36" w:rsidP="0000382F">
            <w:pPr>
              <w:pStyle w:val="CONTENTTABLE"/>
            </w:pPr>
            <w:r w:rsidRPr="004F61B8">
              <w:t>6</w:t>
            </w:r>
          </w:p>
        </w:tc>
        <w:tc>
          <w:tcPr>
            <w:tcW w:w="297" w:type="pct"/>
            <w:tcBorders>
              <w:top w:val="nil"/>
              <w:left w:val="nil"/>
              <w:bottom w:val="nil"/>
              <w:right w:val="nil"/>
            </w:tcBorders>
            <w:shd w:val="clear" w:color="000000" w:fill="FFFFFF"/>
            <w:noWrap/>
            <w:vAlign w:val="bottom"/>
            <w:hideMark/>
          </w:tcPr>
          <w:p w:rsidR="00A13623" w:rsidRPr="004F61B8" w:rsidRDefault="00540C36" w:rsidP="0000382F">
            <w:pPr>
              <w:pStyle w:val="CONTENTTABLE"/>
            </w:pPr>
            <w:r w:rsidRPr="004F61B8">
              <w:t>8</w:t>
            </w:r>
          </w:p>
        </w:tc>
        <w:tc>
          <w:tcPr>
            <w:tcW w:w="324" w:type="pct"/>
            <w:tcBorders>
              <w:top w:val="nil"/>
              <w:left w:val="nil"/>
              <w:bottom w:val="nil"/>
              <w:right w:val="nil"/>
            </w:tcBorders>
            <w:shd w:val="clear" w:color="000000" w:fill="FFFFFF"/>
            <w:noWrap/>
            <w:vAlign w:val="bottom"/>
            <w:hideMark/>
          </w:tcPr>
          <w:p w:rsidR="00A13623" w:rsidRPr="004F61B8" w:rsidRDefault="00540C36" w:rsidP="0000382F">
            <w:pPr>
              <w:pStyle w:val="CONTENTTABLE"/>
            </w:pPr>
            <w:r w:rsidRPr="004F61B8">
              <w:t>4</w:t>
            </w:r>
          </w:p>
        </w:tc>
        <w:tc>
          <w:tcPr>
            <w:tcW w:w="297" w:type="pct"/>
            <w:tcBorders>
              <w:top w:val="nil"/>
              <w:left w:val="nil"/>
              <w:bottom w:val="nil"/>
              <w:right w:val="nil"/>
            </w:tcBorders>
            <w:shd w:val="clear" w:color="000000" w:fill="FFFFFF"/>
            <w:noWrap/>
            <w:vAlign w:val="bottom"/>
            <w:hideMark/>
          </w:tcPr>
          <w:p w:rsidR="00A13623" w:rsidRPr="004F61B8" w:rsidRDefault="00A13623" w:rsidP="0000382F">
            <w:pPr>
              <w:pStyle w:val="CONTENTTABLE"/>
            </w:pPr>
            <w:r w:rsidRPr="004F61B8">
              <w:t>4</w:t>
            </w:r>
          </w:p>
        </w:tc>
        <w:tc>
          <w:tcPr>
            <w:tcW w:w="297" w:type="pct"/>
            <w:tcBorders>
              <w:top w:val="nil"/>
              <w:left w:val="nil"/>
              <w:bottom w:val="nil"/>
              <w:right w:val="nil"/>
            </w:tcBorders>
            <w:shd w:val="clear" w:color="000000" w:fill="FFFFFF"/>
            <w:noWrap/>
            <w:vAlign w:val="bottom"/>
            <w:hideMark/>
          </w:tcPr>
          <w:p w:rsidR="00A13623" w:rsidRPr="004F61B8" w:rsidRDefault="00A13623" w:rsidP="0000382F">
            <w:pPr>
              <w:pStyle w:val="CONTENTTABLE"/>
            </w:pPr>
            <w:r w:rsidRPr="004F61B8">
              <w:t>3</w:t>
            </w:r>
          </w:p>
        </w:tc>
        <w:tc>
          <w:tcPr>
            <w:tcW w:w="354" w:type="pct"/>
            <w:tcBorders>
              <w:top w:val="nil"/>
              <w:left w:val="nil"/>
              <w:bottom w:val="nil"/>
              <w:right w:val="nil"/>
            </w:tcBorders>
            <w:shd w:val="clear" w:color="000000" w:fill="FFFFFF"/>
            <w:noWrap/>
            <w:vAlign w:val="bottom"/>
            <w:hideMark/>
          </w:tcPr>
          <w:p w:rsidR="00A13623" w:rsidRPr="004F61B8" w:rsidRDefault="00540C36" w:rsidP="0000382F">
            <w:pPr>
              <w:pStyle w:val="CONTENTTABLE"/>
            </w:pPr>
            <w:r w:rsidRPr="004F61B8">
              <w:t>3</w:t>
            </w:r>
          </w:p>
        </w:tc>
      </w:tr>
      <w:tr w:rsidR="00A13623" w:rsidRPr="004F61B8" w:rsidTr="0000382F">
        <w:trPr>
          <w:trHeight w:val="500"/>
        </w:trPr>
        <w:tc>
          <w:tcPr>
            <w:tcW w:w="512"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pPr>
            <w:r w:rsidRPr="004F61B8">
              <w:t>Average</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pPr>
            <w:r w:rsidRPr="004F61B8">
              <w:t>56.2</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pPr>
            <w:r w:rsidRPr="004F61B8">
              <w:t>4</w:t>
            </w:r>
            <w:r w:rsidR="004019C3" w:rsidRPr="004F61B8">
              <w:t>3</w:t>
            </w:r>
            <w:r w:rsidRPr="004F61B8">
              <w:t>.7</w:t>
            </w:r>
          </w:p>
        </w:tc>
        <w:tc>
          <w:tcPr>
            <w:tcW w:w="315"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C35A59" w:rsidP="0000382F">
            <w:pPr>
              <w:pStyle w:val="CONTENTTABLE"/>
            </w:pPr>
            <w:r w:rsidRPr="004F61B8">
              <w:t>43</w:t>
            </w:r>
            <w:r w:rsidR="00A13623" w:rsidRPr="004F61B8">
              <w:t>.7</w:t>
            </w:r>
          </w:p>
        </w:tc>
        <w:tc>
          <w:tcPr>
            <w:tcW w:w="379"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FC0FA6" w:rsidP="0000382F">
            <w:pPr>
              <w:pStyle w:val="CONTENTTABLE"/>
            </w:pPr>
            <w:r w:rsidRPr="004F61B8">
              <w:t>39</w:t>
            </w:r>
            <w:r w:rsidR="00A13623" w:rsidRPr="004F61B8">
              <w:t>.5</w:t>
            </w:r>
          </w:p>
        </w:tc>
        <w:tc>
          <w:tcPr>
            <w:tcW w:w="361"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pPr>
            <w:r w:rsidRPr="004F61B8">
              <w:t>16.6</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3B2C86" w:rsidP="0000382F">
            <w:pPr>
              <w:pStyle w:val="CONTENTTABLE"/>
            </w:pPr>
            <w:r w:rsidRPr="004F61B8">
              <w:t>21</w:t>
            </w:r>
            <w:r w:rsidR="00A13623" w:rsidRPr="004F61B8">
              <w:t>.8</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3B2C86" w:rsidP="0000382F">
            <w:pPr>
              <w:pStyle w:val="CONTENTTABLE"/>
            </w:pPr>
            <w:r w:rsidRPr="004F61B8">
              <w:t>59.3</w:t>
            </w:r>
          </w:p>
        </w:tc>
        <w:tc>
          <w:tcPr>
            <w:tcW w:w="376"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A13623" w:rsidP="0000382F">
            <w:pPr>
              <w:pStyle w:val="CONTENTTABLE"/>
            </w:pPr>
            <w:r w:rsidRPr="004F61B8">
              <w:t>18.7</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3841FF" w:rsidP="0000382F">
            <w:pPr>
              <w:pStyle w:val="CONTENTTABLE"/>
            </w:pPr>
            <w:r w:rsidRPr="004F61B8">
              <w:t>19.7</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3841FF" w:rsidP="0000382F">
            <w:pPr>
              <w:pStyle w:val="CONTENTTABLE"/>
            </w:pPr>
            <w:r w:rsidRPr="004F61B8">
              <w:t>18</w:t>
            </w:r>
            <w:r w:rsidR="00A13623" w:rsidRPr="004F61B8">
              <w:t>.7</w:t>
            </w:r>
          </w:p>
        </w:tc>
        <w:tc>
          <w:tcPr>
            <w:tcW w:w="324"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3841FF" w:rsidP="0000382F">
            <w:pPr>
              <w:pStyle w:val="CONTENTTABLE"/>
            </w:pPr>
            <w:r w:rsidRPr="004F61B8">
              <w:t>27</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8A1DBE" w:rsidP="0000382F">
            <w:pPr>
              <w:pStyle w:val="CONTENTTABLE"/>
            </w:pPr>
            <w:r w:rsidRPr="004F61B8">
              <w:t>13</w:t>
            </w:r>
            <w:r w:rsidR="00A13623" w:rsidRPr="004F61B8">
              <w:t>.5</w:t>
            </w:r>
          </w:p>
        </w:tc>
        <w:tc>
          <w:tcPr>
            <w:tcW w:w="297"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8A1DBE" w:rsidP="0000382F">
            <w:pPr>
              <w:pStyle w:val="CONTENTTABLE"/>
            </w:pPr>
            <w:r w:rsidRPr="004F61B8">
              <w:t>9</w:t>
            </w:r>
            <w:r w:rsidR="00A13623" w:rsidRPr="004F61B8">
              <w:t>.3</w:t>
            </w:r>
          </w:p>
        </w:tc>
        <w:tc>
          <w:tcPr>
            <w:tcW w:w="354" w:type="pct"/>
            <w:tcBorders>
              <w:top w:val="single" w:sz="4" w:space="0" w:color="auto"/>
              <w:left w:val="nil"/>
              <w:bottom w:val="single" w:sz="12" w:space="0" w:color="4F81BD"/>
              <w:right w:val="nil"/>
            </w:tcBorders>
            <w:shd w:val="clear" w:color="000000" w:fill="FFFFFF"/>
            <w:noWrap/>
            <w:vAlign w:val="bottom"/>
            <w:hideMark/>
          </w:tcPr>
          <w:p w:rsidR="00A13623" w:rsidRPr="004F61B8" w:rsidRDefault="008A1DBE" w:rsidP="0000382F">
            <w:pPr>
              <w:pStyle w:val="CONTENTTABLE"/>
            </w:pPr>
            <w:r w:rsidRPr="004F61B8">
              <w:t>11.4</w:t>
            </w:r>
          </w:p>
        </w:tc>
      </w:tr>
    </w:tbl>
    <w:p w:rsidR="00FF6BF3" w:rsidRPr="00FF6BF3" w:rsidRDefault="00FF6BF3" w:rsidP="00A13623">
      <w:pPr>
        <w:spacing w:after="0"/>
        <w:rPr>
          <w:rFonts w:eastAsia="Times New Roman"/>
          <w:sz w:val="2"/>
          <w:szCs w:val="24"/>
          <w:lang w:val="en-GB" w:eastAsia="en-GB"/>
        </w:rPr>
      </w:pPr>
    </w:p>
    <w:p w:rsidR="00FF6BF3" w:rsidRPr="004F61B8" w:rsidRDefault="00FF6BF3" w:rsidP="00FF6BF3">
      <w:pPr>
        <w:pStyle w:val="SOURCE"/>
        <w:rPr>
          <w:lang w:val="en-GB" w:eastAsia="en-GB"/>
        </w:rPr>
      </w:pPr>
      <w:r w:rsidRPr="004F61B8">
        <w:rPr>
          <w:lang w:val="en-GB" w:eastAsia="en-GB"/>
        </w:rPr>
        <w:t xml:space="preserve">Source: Field </w:t>
      </w:r>
      <w:r>
        <w:rPr>
          <w:lang w:val="en-GB" w:eastAsia="en-GB"/>
        </w:rPr>
        <w:t>S</w:t>
      </w:r>
      <w:r w:rsidRPr="004F61B8">
        <w:rPr>
          <w:lang w:val="en-GB" w:eastAsia="en-GB"/>
        </w:rPr>
        <w:t xml:space="preserve">urvey </w:t>
      </w:r>
      <w:r>
        <w:rPr>
          <w:lang w:val="en-GB" w:eastAsia="en-GB"/>
        </w:rPr>
        <w:t>D</w:t>
      </w:r>
      <w:r w:rsidRPr="004F61B8">
        <w:rPr>
          <w:lang w:val="en-GB" w:eastAsia="en-GB"/>
        </w:rPr>
        <w:t>ata, 2018.</w:t>
      </w:r>
    </w:p>
    <w:p w:rsidR="00FF6BF3" w:rsidRPr="00FF6BF3" w:rsidRDefault="00FF6BF3" w:rsidP="00FF6BF3">
      <w:pPr>
        <w:rPr>
          <w:sz w:val="8"/>
          <w:lang w:val="en-GB" w:eastAsia="en-GB"/>
        </w:rPr>
      </w:pPr>
    </w:p>
    <w:p w:rsidR="00A13623" w:rsidRPr="004F61B8" w:rsidRDefault="00A13623" w:rsidP="00FF6BF3">
      <w:pPr>
        <w:rPr>
          <w:lang w:val="en-GB" w:eastAsia="en-GB"/>
        </w:rPr>
      </w:pPr>
      <w:r w:rsidRPr="004F61B8">
        <w:rPr>
          <w:lang w:val="en-GB" w:eastAsia="en-GB"/>
        </w:rPr>
        <w:t xml:space="preserve">n=sample, M=male, F=female, PE=primary education, SE=Secondary education, CU=college/university level, IE=informal education, AG=agriculture, BS=business, PS=public servant, ST= student, HM= house mother and % percentage. </w:t>
      </w:r>
    </w:p>
    <w:p w:rsidR="00A13623" w:rsidRPr="004F61B8" w:rsidRDefault="00A13623" w:rsidP="00FF6BF3">
      <w:pPr>
        <w:pStyle w:val="Heading2"/>
        <w:numPr>
          <w:ilvl w:val="0"/>
          <w:numId w:val="0"/>
        </w:numPr>
      </w:pPr>
      <w:bookmarkStart w:id="300" w:name="_Toc148943483"/>
      <w:bookmarkStart w:id="301" w:name="_Toc148954342"/>
      <w:bookmarkStart w:id="302" w:name="_Toc149909284"/>
      <w:r w:rsidRPr="004F61B8">
        <w:lastRenderedPageBreak/>
        <w:t>4.</w:t>
      </w:r>
      <w:r w:rsidR="00DB5D5B">
        <w:t>3</w:t>
      </w:r>
      <w:r w:rsidRPr="004F61B8">
        <w:t xml:space="preserve"> Trends of Temperature and Rainfall from 1990 to 2018</w:t>
      </w:r>
      <w:bookmarkEnd w:id="300"/>
      <w:bookmarkEnd w:id="301"/>
      <w:bookmarkEnd w:id="302"/>
    </w:p>
    <w:p w:rsidR="00A13623" w:rsidRPr="004F61B8" w:rsidRDefault="00A13623" w:rsidP="00FF6BF3">
      <w:pPr>
        <w:pStyle w:val="Heading3"/>
        <w:numPr>
          <w:ilvl w:val="0"/>
          <w:numId w:val="0"/>
        </w:numPr>
        <w:ind w:left="360" w:hanging="360"/>
        <w:rPr>
          <w:bCs/>
        </w:rPr>
      </w:pPr>
      <w:bookmarkStart w:id="303" w:name="_Toc148943484"/>
      <w:bookmarkStart w:id="304" w:name="_Toc148954343"/>
      <w:bookmarkStart w:id="305" w:name="_Toc149909285"/>
      <w:r w:rsidRPr="004F61B8">
        <w:t>4.</w:t>
      </w:r>
      <w:r w:rsidR="00DB5D5B">
        <w:t>3</w:t>
      </w:r>
      <w:r w:rsidRPr="004F61B8">
        <w:t>.1 Trend on Rainfall from 1992-2018</w:t>
      </w:r>
      <w:bookmarkEnd w:id="303"/>
      <w:bookmarkEnd w:id="304"/>
      <w:bookmarkEnd w:id="305"/>
    </w:p>
    <w:p w:rsidR="00A13623" w:rsidRPr="004F61B8" w:rsidRDefault="00A13623" w:rsidP="00FF6BF3">
      <w:pPr>
        <w:rPr>
          <w:lang w:val="en-GB" w:eastAsia="en-GB"/>
        </w:rPr>
      </w:pPr>
      <w:r w:rsidRPr="004F61B8">
        <w:rPr>
          <w:lang w:val="en-GB" w:eastAsia="en-GB"/>
        </w:rPr>
        <w:t xml:space="preserve">The Figure 4.1 presents the data of average annual rainfall from 1992 to 2018 in Zanzibar. The average annual rainfall was 160.4 mm for the year 1992, 131.5 mm; 1993, 141.8 mm; 1994, 134.1; 1995 and so on. This is shown in Figure 4.1 below. </w:t>
      </w:r>
    </w:p>
    <w:p w:rsidR="00A13623" w:rsidRPr="004F61B8" w:rsidRDefault="00A13623" w:rsidP="00A13623">
      <w:pPr>
        <w:spacing w:after="0"/>
        <w:rPr>
          <w:rFonts w:eastAsia="Times New Roman"/>
          <w:szCs w:val="24"/>
          <w:lang w:val="en-GB" w:eastAsia="en-GB"/>
        </w:rPr>
      </w:pPr>
      <w:r w:rsidRPr="00FF6BF3">
        <w:rPr>
          <w:rFonts w:eastAsia="Times New Roman"/>
          <w:noProof/>
          <w:szCs w:val="24"/>
          <w:bdr w:val="single" w:sz="12" w:space="0" w:color="auto"/>
        </w:rPr>
        <w:drawing>
          <wp:inline distT="0" distB="0" distL="0" distR="0" wp14:anchorId="3E6B5556" wp14:editId="36B5A713">
            <wp:extent cx="5154930" cy="2411095"/>
            <wp:effectExtent l="0" t="0" r="7620" b="8255"/>
            <wp:docPr id="54"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3623" w:rsidRPr="00FF6BF3" w:rsidRDefault="00FF6BF3" w:rsidP="005D6806">
      <w:pPr>
        <w:pStyle w:val="KICHKIEL"/>
      </w:pPr>
      <w:bookmarkStart w:id="306" w:name="_Toc149910117"/>
      <w:r w:rsidRPr="00FF6BF3">
        <w:t xml:space="preserve">Figure 4.1: </w:t>
      </w:r>
      <w:r w:rsidR="00A13623" w:rsidRPr="00FF6BF3">
        <w:t>Annual Total Rainfall</w:t>
      </w:r>
      <w:bookmarkEnd w:id="306"/>
    </w:p>
    <w:p w:rsidR="00A13623" w:rsidRPr="004F61B8" w:rsidRDefault="00A13623" w:rsidP="00FF6BF3">
      <w:pPr>
        <w:pStyle w:val="SOURCE"/>
        <w:rPr>
          <w:lang w:val="en-GB" w:eastAsia="en-GB"/>
        </w:rPr>
      </w:pPr>
      <w:r w:rsidRPr="004F61B8">
        <w:rPr>
          <w:lang w:val="en-GB" w:eastAsia="en-GB"/>
        </w:rPr>
        <w:t>Source: Field Study (2019)</w:t>
      </w:r>
    </w:p>
    <w:p w:rsidR="00A13623" w:rsidRPr="004F61B8" w:rsidRDefault="00A13623" w:rsidP="00F176F7">
      <w:pPr>
        <w:rPr>
          <w:lang w:val="en-GB" w:eastAsia="en-GB"/>
        </w:rPr>
      </w:pPr>
      <w:r w:rsidRPr="004F61B8">
        <w:rPr>
          <w:lang w:val="en-GB" w:eastAsia="en-GB"/>
        </w:rPr>
        <w:t>The results of analysis of rainfall data obtained from TMA shows that the average annual rainfall ranged between 58.6 mm to 204 mm from 1992 to 2018. There was higher rainfall in the years 1997, 1998 and 2007. The lowest rainfall was experienced in the years 2003, 2012 and 2013. In general, there are fluctuations in rainfall which is an indicator of climate change. The results lined with respondents’ responses that the rainfall fluctuates and causes a lot of impact on water resources.</w:t>
      </w:r>
    </w:p>
    <w:p w:rsidR="00A13623" w:rsidRPr="004F61B8" w:rsidRDefault="00A13623" w:rsidP="00F176F7">
      <w:pPr>
        <w:rPr>
          <w:lang w:val="en-GB" w:eastAsia="en-GB"/>
        </w:rPr>
      </w:pPr>
      <w:r w:rsidRPr="004F61B8">
        <w:rPr>
          <w:lang w:val="en-GB" w:eastAsia="en-GB"/>
        </w:rPr>
        <w:lastRenderedPageBreak/>
        <w:t xml:space="preserve">It is discovered that humidity has risen by 0.15% year. The largest variation, 4%, between the greatest and lowest yearly average humidity was noted throughout the research period. Considering four seasons, it is found that at the winter was the highest rainfall occurring season during 26 years which has been shown in the Figure 4.1 given. </w:t>
      </w:r>
    </w:p>
    <w:p w:rsidR="00A13623" w:rsidRPr="004F61B8" w:rsidRDefault="00A13623" w:rsidP="00F176F7">
      <w:pPr>
        <w:pStyle w:val="Heading3"/>
        <w:numPr>
          <w:ilvl w:val="0"/>
          <w:numId w:val="0"/>
        </w:numPr>
        <w:ind w:left="360" w:hanging="360"/>
      </w:pPr>
      <w:bookmarkStart w:id="307" w:name="_Toc148943485"/>
      <w:bookmarkStart w:id="308" w:name="_Toc148954344"/>
      <w:bookmarkStart w:id="309" w:name="_Toc149909286"/>
      <w:r w:rsidRPr="004F61B8">
        <w:t>4.</w:t>
      </w:r>
      <w:r w:rsidR="00DB5D5B">
        <w:t>3</w:t>
      </w:r>
      <w:r w:rsidRPr="004F61B8">
        <w:t>.2 Trend on Temperature from 1998 – 2018</w:t>
      </w:r>
      <w:bookmarkEnd w:id="307"/>
      <w:bookmarkEnd w:id="308"/>
      <w:bookmarkEnd w:id="309"/>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Before you present people’s perceptions or awareness of climate change, you should present data from meteorological stations station </w:t>
      </w:r>
    </w:p>
    <w:p w:rsidR="00A13623" w:rsidRPr="00F176F7" w:rsidRDefault="00A13623" w:rsidP="00F176F7">
      <w:pPr>
        <w:pStyle w:val="Heading4"/>
        <w:numPr>
          <w:ilvl w:val="0"/>
          <w:numId w:val="0"/>
        </w:numPr>
        <w:ind w:left="360" w:hanging="360"/>
        <w:rPr>
          <w:sz w:val="24"/>
          <w:szCs w:val="24"/>
          <w:lang w:val="en-GB" w:eastAsia="en-GB"/>
        </w:rPr>
      </w:pPr>
      <w:bookmarkStart w:id="310" w:name="_Toc149909287"/>
      <w:r w:rsidRPr="00F176F7">
        <w:rPr>
          <w:sz w:val="24"/>
          <w:szCs w:val="24"/>
          <w:lang w:val="en-GB" w:eastAsia="en-GB"/>
        </w:rPr>
        <w:t>4.</w:t>
      </w:r>
      <w:r w:rsidR="00DB5D5B">
        <w:rPr>
          <w:sz w:val="24"/>
          <w:szCs w:val="24"/>
          <w:lang w:val="en-GB" w:eastAsia="en-GB"/>
        </w:rPr>
        <w:t>3</w:t>
      </w:r>
      <w:r w:rsidRPr="00F176F7">
        <w:rPr>
          <w:sz w:val="24"/>
          <w:szCs w:val="24"/>
          <w:lang w:val="en-GB" w:eastAsia="en-GB"/>
        </w:rPr>
        <w:t xml:space="preserve">.2.1 Maximum </w:t>
      </w:r>
      <w:r w:rsidR="00F176F7">
        <w:rPr>
          <w:sz w:val="24"/>
          <w:szCs w:val="24"/>
          <w:lang w:val="en-GB" w:eastAsia="en-GB"/>
        </w:rPr>
        <w:t>T</w:t>
      </w:r>
      <w:r w:rsidRPr="00F176F7">
        <w:rPr>
          <w:sz w:val="24"/>
          <w:szCs w:val="24"/>
          <w:lang w:val="en-GB" w:eastAsia="en-GB"/>
        </w:rPr>
        <w:t>emperature</w:t>
      </w:r>
      <w:bookmarkEnd w:id="310"/>
    </w:p>
    <w:p w:rsidR="00A13623" w:rsidRPr="004F61B8" w:rsidRDefault="00A13623" w:rsidP="00F176F7">
      <w:pPr>
        <w:rPr>
          <w:lang w:val="en-GB" w:eastAsia="en-GB"/>
        </w:rPr>
      </w:pPr>
      <w:r w:rsidRPr="004F61B8">
        <w:rPr>
          <w:lang w:val="en-GB" w:eastAsia="en-GB"/>
        </w:rPr>
        <w:t>The findings obtained from TMA shows the trend of average of maximum temperature of Zanzibar for 21 years; from 1998 to 2018.  In the year first year; 1998 the maximum temperature average was 30.9 ˚C and in the last year; 2018 the average of maximum temperature was 30.8 ˚C as shown in Figure 4.2 below.</w:t>
      </w:r>
    </w:p>
    <w:p w:rsidR="00A13623" w:rsidRPr="004F61B8" w:rsidRDefault="00A13623" w:rsidP="00A13623">
      <w:pPr>
        <w:spacing w:after="0"/>
        <w:rPr>
          <w:rFonts w:eastAsia="Times New Roman"/>
          <w:szCs w:val="24"/>
          <w:lang w:val="en-GB" w:eastAsia="en-GB"/>
        </w:rPr>
      </w:pPr>
      <w:r w:rsidRPr="00F176F7">
        <w:rPr>
          <w:rFonts w:eastAsia="Times New Roman"/>
          <w:noProof/>
          <w:szCs w:val="24"/>
          <w:bdr w:val="single" w:sz="12" w:space="0" w:color="auto"/>
        </w:rPr>
        <w:drawing>
          <wp:inline distT="0" distB="0" distL="0" distR="0" wp14:anchorId="71D74DC7" wp14:editId="6BCFCF3D">
            <wp:extent cx="4587875" cy="2581275"/>
            <wp:effectExtent l="0" t="0" r="3175" b="9525"/>
            <wp:docPr id="5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13623" w:rsidRPr="004F61B8" w:rsidRDefault="00F176F7" w:rsidP="00F176F7">
      <w:pPr>
        <w:pStyle w:val="KICHKIEL"/>
        <w:rPr>
          <w:lang w:val="en-GB" w:eastAsia="en-GB"/>
        </w:rPr>
      </w:pPr>
      <w:bookmarkStart w:id="311" w:name="_Toc149910118"/>
      <w:r>
        <w:lastRenderedPageBreak/>
        <w:t xml:space="preserve">Figure 4.2: </w:t>
      </w:r>
      <w:r w:rsidR="00A13623" w:rsidRPr="004F61B8">
        <w:rPr>
          <w:lang w:val="en-GB" w:eastAsia="en-GB"/>
        </w:rPr>
        <w:t xml:space="preserve">Annual </w:t>
      </w:r>
      <w:r>
        <w:rPr>
          <w:lang w:val="en-GB" w:eastAsia="en-GB"/>
        </w:rPr>
        <w:t>M</w:t>
      </w:r>
      <w:r w:rsidR="00A13623" w:rsidRPr="004F61B8">
        <w:rPr>
          <w:lang w:val="en-GB" w:eastAsia="en-GB"/>
        </w:rPr>
        <w:t xml:space="preserve">aximum </w:t>
      </w:r>
      <w:r>
        <w:rPr>
          <w:lang w:val="en-GB" w:eastAsia="en-GB"/>
        </w:rPr>
        <w:t>T</w:t>
      </w:r>
      <w:r w:rsidR="00A13623" w:rsidRPr="004F61B8">
        <w:rPr>
          <w:lang w:val="en-GB" w:eastAsia="en-GB"/>
        </w:rPr>
        <w:t>emperature</w:t>
      </w:r>
      <w:bookmarkEnd w:id="311"/>
      <w:r w:rsidR="00A13623" w:rsidRPr="004F61B8">
        <w:rPr>
          <w:lang w:val="en-GB" w:eastAsia="en-GB"/>
        </w:rPr>
        <w:t xml:space="preserve">  </w:t>
      </w:r>
    </w:p>
    <w:p w:rsidR="00A13623" w:rsidRDefault="00A13623" w:rsidP="00F176F7">
      <w:pPr>
        <w:pStyle w:val="SOURCE"/>
        <w:rPr>
          <w:lang w:val="en-GB" w:eastAsia="en-GB"/>
        </w:rPr>
      </w:pPr>
      <w:r w:rsidRPr="004F61B8">
        <w:rPr>
          <w:lang w:val="en-GB" w:eastAsia="en-GB"/>
        </w:rPr>
        <w:t>Source: Field Study (2019)</w:t>
      </w:r>
    </w:p>
    <w:p w:rsidR="00F176F7" w:rsidRPr="00F176F7" w:rsidRDefault="00F176F7" w:rsidP="00F176F7">
      <w:pPr>
        <w:pStyle w:val="KICHKIEL"/>
        <w:rPr>
          <w:sz w:val="2"/>
          <w:lang w:val="en-GB" w:eastAsia="en-GB"/>
        </w:rPr>
      </w:pPr>
    </w:p>
    <w:p w:rsidR="00A13623" w:rsidRPr="004F61B8" w:rsidRDefault="00A13623" w:rsidP="00F176F7">
      <w:pPr>
        <w:rPr>
          <w:lang w:val="en-GB" w:eastAsia="en-GB"/>
        </w:rPr>
      </w:pPr>
      <w:r w:rsidRPr="004F61B8">
        <w:rPr>
          <w:lang w:val="en-GB" w:eastAsia="en-GB"/>
        </w:rPr>
        <w:t xml:space="preserve">The data analysis obtained from TMA shows that the annual maximum temperature ranges between 30.2 ˚C to 31.7 ˚C from 1998 t0 2018. The highest maximum temperature was observed in years 2011, 2015, 2016 and 2017 with the maximum temperature of 31.3 ˚C, 31.4 ˚C, 31.7˚ C and 31.5˚C respectively. The lowest maximum temperature was observed in 1999, 2002, 2004 and 2006 with maximum temperature of 30.5 ˚C, 30.2 ˚C, 30.5 ˚C and 30.4 ˚C respectively. This data indicates the fluctuation of maximum temperature in Zanzibar region between years 1998 - 2018 and the rapid rise of temperature from 2009 - 2018 compared to 1998 - 2008. </w:t>
      </w:r>
    </w:p>
    <w:p w:rsidR="00A13623" w:rsidRPr="00F176F7" w:rsidRDefault="00A13623" w:rsidP="00F176F7">
      <w:pPr>
        <w:pStyle w:val="Heading4"/>
        <w:numPr>
          <w:ilvl w:val="0"/>
          <w:numId w:val="0"/>
        </w:numPr>
        <w:ind w:left="360" w:hanging="360"/>
        <w:rPr>
          <w:sz w:val="24"/>
          <w:szCs w:val="24"/>
          <w:lang w:val="en-GB" w:eastAsia="en-GB"/>
        </w:rPr>
      </w:pPr>
      <w:bookmarkStart w:id="312" w:name="_Toc149909288"/>
      <w:r w:rsidRPr="00F176F7">
        <w:rPr>
          <w:sz w:val="24"/>
          <w:szCs w:val="24"/>
          <w:lang w:val="en-GB" w:eastAsia="en-GB"/>
        </w:rPr>
        <w:t>4.</w:t>
      </w:r>
      <w:r w:rsidR="00DB5D5B">
        <w:rPr>
          <w:sz w:val="24"/>
          <w:szCs w:val="24"/>
          <w:lang w:val="en-GB" w:eastAsia="en-GB"/>
        </w:rPr>
        <w:t>3</w:t>
      </w:r>
      <w:r w:rsidRPr="00F176F7">
        <w:rPr>
          <w:sz w:val="24"/>
          <w:szCs w:val="24"/>
          <w:lang w:val="en-GB" w:eastAsia="en-GB"/>
        </w:rPr>
        <w:t xml:space="preserve">.2.2 Minimum </w:t>
      </w:r>
      <w:r w:rsidR="00F176F7">
        <w:rPr>
          <w:sz w:val="24"/>
          <w:szCs w:val="24"/>
          <w:lang w:val="en-GB" w:eastAsia="en-GB"/>
        </w:rPr>
        <w:t>T</w:t>
      </w:r>
      <w:r w:rsidRPr="00F176F7">
        <w:rPr>
          <w:sz w:val="24"/>
          <w:szCs w:val="24"/>
          <w:lang w:val="en-GB" w:eastAsia="en-GB"/>
        </w:rPr>
        <w:t>emperature</w:t>
      </w:r>
      <w:bookmarkEnd w:id="312"/>
    </w:p>
    <w:p w:rsidR="00A13623" w:rsidRPr="004F61B8" w:rsidRDefault="00A13623" w:rsidP="00F176F7">
      <w:pPr>
        <w:rPr>
          <w:lang w:val="en-GB" w:eastAsia="en-GB"/>
        </w:rPr>
      </w:pPr>
      <w:r w:rsidRPr="004F61B8">
        <w:rPr>
          <w:lang w:val="en-GB" w:eastAsia="en-GB"/>
        </w:rPr>
        <w:t>The data obtained from TMA presents the data of the trend of minimum temperature of Zanzibar for 21 years. The data starts 1998 to 2018 where in 1998 the average of minimum temperature was 22.7 ˚C, in 2008 the average minimum temperature was 23 ˚C and in 2018 the average of minimum temperature was 23.7 ˚C.  This is clearly shown in Figure 4.3 below.</w:t>
      </w:r>
    </w:p>
    <w:p w:rsidR="00A13623" w:rsidRPr="004F61B8" w:rsidRDefault="00A13623" w:rsidP="00A13623">
      <w:pPr>
        <w:spacing w:after="0" w:line="240" w:lineRule="auto"/>
        <w:rPr>
          <w:rFonts w:eastAsia="Times New Roman"/>
          <w:szCs w:val="24"/>
          <w:lang w:val="en-GB" w:eastAsia="en-GB"/>
        </w:rPr>
      </w:pPr>
      <w:r w:rsidRPr="00F176F7">
        <w:rPr>
          <w:rFonts w:eastAsia="Times New Roman"/>
          <w:noProof/>
          <w:szCs w:val="24"/>
          <w:bdr w:val="single" w:sz="12" w:space="0" w:color="auto"/>
        </w:rPr>
        <w:lastRenderedPageBreak/>
        <w:drawing>
          <wp:inline distT="0" distB="0" distL="0" distR="0" wp14:anchorId="1E4E526B" wp14:editId="3DBCA511">
            <wp:extent cx="4438650" cy="2514600"/>
            <wp:effectExtent l="0" t="0" r="0" b="0"/>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13623" w:rsidRPr="004F61B8" w:rsidRDefault="009639AA" w:rsidP="009639AA">
      <w:pPr>
        <w:pStyle w:val="KICHKIEL"/>
        <w:rPr>
          <w:lang w:val="en-GB" w:eastAsia="en-GB"/>
        </w:rPr>
      </w:pPr>
      <w:bookmarkStart w:id="313" w:name="_Toc149910119"/>
      <w:r>
        <w:t xml:space="preserve">Figure 4.3: </w:t>
      </w:r>
      <w:r w:rsidR="00A13623" w:rsidRPr="004F61B8">
        <w:rPr>
          <w:lang w:val="en-GB" w:eastAsia="en-GB"/>
        </w:rPr>
        <w:t xml:space="preserve">Annual </w:t>
      </w:r>
      <w:r w:rsidR="00F176F7">
        <w:rPr>
          <w:lang w:val="en-GB" w:eastAsia="en-GB"/>
        </w:rPr>
        <w:t>M</w:t>
      </w:r>
      <w:r w:rsidR="00A13623" w:rsidRPr="004F61B8">
        <w:rPr>
          <w:lang w:val="en-GB" w:eastAsia="en-GB"/>
        </w:rPr>
        <w:t xml:space="preserve">inimum </w:t>
      </w:r>
      <w:r>
        <w:rPr>
          <w:lang w:val="en-GB" w:eastAsia="en-GB"/>
        </w:rPr>
        <w:t>T</w:t>
      </w:r>
      <w:r w:rsidR="00A13623" w:rsidRPr="004F61B8">
        <w:rPr>
          <w:lang w:val="en-GB" w:eastAsia="en-GB"/>
        </w:rPr>
        <w:t>emperature</w:t>
      </w:r>
      <w:bookmarkEnd w:id="313"/>
    </w:p>
    <w:p w:rsidR="00A13623" w:rsidRPr="004F61B8" w:rsidRDefault="00A13623" w:rsidP="009639AA">
      <w:pPr>
        <w:pStyle w:val="SOURCE"/>
        <w:rPr>
          <w:lang w:val="en-GB" w:eastAsia="en-GB"/>
        </w:rPr>
      </w:pPr>
      <w:r w:rsidRPr="004F61B8">
        <w:rPr>
          <w:lang w:val="en-GB" w:eastAsia="en-GB"/>
        </w:rPr>
        <w:t xml:space="preserve">Source: Field </w:t>
      </w:r>
      <w:r w:rsidR="009639AA">
        <w:rPr>
          <w:lang w:val="en-GB" w:eastAsia="en-GB"/>
        </w:rPr>
        <w:t>S</w:t>
      </w:r>
      <w:r w:rsidRPr="004F61B8">
        <w:rPr>
          <w:lang w:val="en-GB" w:eastAsia="en-GB"/>
        </w:rPr>
        <w:t>tudy</w:t>
      </w:r>
    </w:p>
    <w:p w:rsidR="00A13623" w:rsidRPr="004F61B8" w:rsidRDefault="00A13623" w:rsidP="009639AA">
      <w:pPr>
        <w:rPr>
          <w:lang w:val="en-GB" w:eastAsia="en-GB"/>
        </w:rPr>
      </w:pPr>
      <w:r w:rsidRPr="004F61B8">
        <w:rPr>
          <w:lang w:val="en-GB" w:eastAsia="en-GB"/>
        </w:rPr>
        <w:t>The analysis of observed data from TMA reveals that the minimum temperature ranged between 22.1 ˚C to 23.9 ˚C from 1998 to 2018. The highest minimum temperatures observed in the years 2013, 2014, 2015, 2016 and 2018 with minimum temperatures of 23.7 ˚C, 23.8 ˚C, 23.9 ˚C, 23.9 ˚C and 23.7 ˚C respectively. The lowest minimum temperatures were observed in the years 1998, 1999, 2000, 2001 and 2017 with minimum temperatures of 22.7 ˚C, 22.2 ˚C, 22.4 ˚C, 22.5 ˚C and 22.1 ˚C respectively. These results indicate that minimum temperature rose more in recent years, 2010 – 2018 rather than previous years, 1998 – 2009. This is evidence that currently there is global rise of temperature (climate change) which affects water resources by decreasing volume of water in water sources.</w:t>
      </w:r>
    </w:p>
    <w:p w:rsidR="00A13623" w:rsidRPr="004F61B8" w:rsidRDefault="00A13623" w:rsidP="00A13623">
      <w:pPr>
        <w:spacing w:before="100" w:beforeAutospacing="1" w:after="100" w:afterAutospacing="1"/>
        <w:rPr>
          <w:rFonts w:eastAsia="Times New Roman"/>
          <w:szCs w:val="24"/>
          <w:lang w:val="en-GB" w:eastAsia="en-GB"/>
        </w:rPr>
      </w:pPr>
      <w:r w:rsidRPr="004F61B8">
        <w:rPr>
          <w:rFonts w:eastAsia="Times New Roman"/>
          <w:szCs w:val="24"/>
          <w:lang w:val="en-GB" w:eastAsia="en-GB"/>
        </w:rPr>
        <w:t>Based on analysis of time series data on temperature in study area, change of mean</w:t>
      </w:r>
      <w:r w:rsidRPr="004F61B8">
        <w:rPr>
          <w:rFonts w:eastAsia="Times New Roman"/>
          <w:szCs w:val="24"/>
          <w:lang w:val="en-GB" w:eastAsia="en-GB"/>
        </w:rPr>
        <w:br/>
        <w:t>maximum temperature is a true indicator of climate change in the study area, which</w:t>
      </w:r>
      <w:r w:rsidRPr="004F61B8">
        <w:rPr>
          <w:rFonts w:eastAsia="Times New Roman"/>
          <w:szCs w:val="24"/>
          <w:lang w:val="en-GB" w:eastAsia="en-GB"/>
        </w:rPr>
        <w:br/>
      </w:r>
      <w:r w:rsidRPr="004F61B8">
        <w:rPr>
          <w:rFonts w:eastAsia="Times New Roman"/>
          <w:szCs w:val="24"/>
          <w:lang w:val="en-GB" w:eastAsia="en-GB"/>
        </w:rPr>
        <w:lastRenderedPageBreak/>
        <w:t xml:space="preserve">contributed to change of ecological nature for many organisms living and water resource in the area. (Hulme </w:t>
      </w:r>
      <w:r w:rsidRPr="004F61B8">
        <w:rPr>
          <w:rFonts w:eastAsia="Times New Roman"/>
          <w:i/>
          <w:iCs/>
          <w:szCs w:val="24"/>
          <w:lang w:val="en-GB" w:eastAsia="en-GB"/>
        </w:rPr>
        <w:t>et al</w:t>
      </w:r>
      <w:r w:rsidRPr="004F61B8">
        <w:rPr>
          <w:rFonts w:eastAsia="Times New Roman"/>
          <w:szCs w:val="24"/>
          <w:lang w:val="en-GB" w:eastAsia="en-GB"/>
        </w:rPr>
        <w:t>., 2001), explained that currently African climate is warmer compared to 100 years ago. Model-based projections of the continent's future climate change caused by greenhouse gases clearly indicate that warming will continue and, in most scenarios, increase, with the continent potentially warming by 2–6°C on average in 100 years.</w:t>
      </w:r>
      <w:r w:rsidR="009639AA">
        <w:rPr>
          <w:rFonts w:eastAsia="Times New Roman"/>
          <w:szCs w:val="24"/>
          <w:lang w:val="en-GB" w:eastAsia="en-GB"/>
        </w:rPr>
        <w:t xml:space="preserve"> </w:t>
      </w:r>
      <w:r w:rsidRPr="004F61B8">
        <w:rPr>
          <w:rFonts w:eastAsia="Times New Roman"/>
          <w:szCs w:val="24"/>
          <w:lang w:val="en-GB" w:eastAsia="en-GB"/>
        </w:rPr>
        <w:t xml:space="preserve">By 2100, Africa may see temperature rises of 1.0° to 4.7°C, decreases in rainfall of 2 to 25%, increases in evapotranspiration of up to 132 </w:t>
      </w:r>
      <w:proofErr w:type="spellStart"/>
      <w:r w:rsidRPr="004F61B8">
        <w:rPr>
          <w:rFonts w:eastAsia="Times New Roman"/>
          <w:szCs w:val="24"/>
          <w:lang w:val="en-GB" w:eastAsia="en-GB"/>
        </w:rPr>
        <w:t>percent</w:t>
      </w:r>
      <w:proofErr w:type="spellEnd"/>
      <w:r w:rsidRPr="004F61B8">
        <w:rPr>
          <w:rFonts w:eastAsia="Times New Roman"/>
          <w:szCs w:val="24"/>
          <w:lang w:val="en-GB" w:eastAsia="en-GB"/>
        </w:rPr>
        <w:t xml:space="preserve">, and reductions in runoff of up to 50% (Hulme, 1996). WMO (2007) also noted that a record of observations is accumulated when weather phenomena are measured methodically at a specific location over a period of years, allowing for the computation of averages, ranges, maximum measurements, and minimum measurements for each variable as well as the frequency and duration of more extreme events. </w:t>
      </w:r>
    </w:p>
    <w:p w:rsidR="00A13623" w:rsidRPr="009639AA" w:rsidRDefault="00A13623" w:rsidP="009639AA">
      <w:pPr>
        <w:pStyle w:val="Heading3"/>
        <w:numPr>
          <w:ilvl w:val="0"/>
          <w:numId w:val="0"/>
        </w:numPr>
        <w:ind w:left="360" w:hanging="360"/>
      </w:pPr>
      <w:bookmarkStart w:id="314" w:name="_Toc148943486"/>
      <w:bookmarkStart w:id="315" w:name="_Toc148954345"/>
      <w:bookmarkStart w:id="316" w:name="_Toc149909289"/>
      <w:r w:rsidRPr="009639AA">
        <w:t>4.</w:t>
      </w:r>
      <w:r w:rsidR="00DB5D5B">
        <w:t>4</w:t>
      </w:r>
      <w:r w:rsidRPr="009639AA">
        <w:t xml:space="preserve"> People </w:t>
      </w:r>
      <w:r w:rsidR="009639AA" w:rsidRPr="009639AA">
        <w:t>P</w:t>
      </w:r>
      <w:r w:rsidRPr="009639AA">
        <w:t xml:space="preserve">erceptions on </w:t>
      </w:r>
      <w:r w:rsidR="009639AA" w:rsidRPr="009639AA">
        <w:t>I</w:t>
      </w:r>
      <w:r w:rsidRPr="009639AA">
        <w:t xml:space="preserve">ndicators of </w:t>
      </w:r>
      <w:r w:rsidR="009639AA" w:rsidRPr="009639AA">
        <w:t>C</w:t>
      </w:r>
      <w:r w:rsidRPr="009639AA">
        <w:t xml:space="preserve">limate </w:t>
      </w:r>
      <w:r w:rsidR="009639AA" w:rsidRPr="009639AA">
        <w:t>C</w:t>
      </w:r>
      <w:r w:rsidRPr="009639AA">
        <w:t xml:space="preserve">hange and </w:t>
      </w:r>
      <w:r w:rsidR="009639AA" w:rsidRPr="009639AA">
        <w:t>W</w:t>
      </w:r>
      <w:r w:rsidRPr="009639AA">
        <w:t xml:space="preserve">ater </w:t>
      </w:r>
      <w:r w:rsidR="009639AA" w:rsidRPr="009639AA">
        <w:t>R</w:t>
      </w:r>
      <w:r w:rsidRPr="009639AA">
        <w:t>esources</w:t>
      </w:r>
      <w:bookmarkEnd w:id="314"/>
      <w:bookmarkEnd w:id="315"/>
      <w:bookmarkEnd w:id="316"/>
      <w:r w:rsidRPr="009639AA">
        <w:t xml:space="preserve"> </w:t>
      </w:r>
    </w:p>
    <w:p w:rsidR="00A13623" w:rsidRPr="004F61B8" w:rsidRDefault="00A13623" w:rsidP="009639AA">
      <w:pPr>
        <w:pStyle w:val="Heading3"/>
        <w:numPr>
          <w:ilvl w:val="0"/>
          <w:numId w:val="0"/>
        </w:numPr>
        <w:ind w:left="360" w:hanging="360"/>
      </w:pPr>
      <w:bookmarkStart w:id="317" w:name="_Toc149909290"/>
      <w:r w:rsidRPr="004F61B8">
        <w:t>4.</w:t>
      </w:r>
      <w:r w:rsidR="00DB5D5B">
        <w:t>4</w:t>
      </w:r>
      <w:r w:rsidRPr="004F61B8">
        <w:t>.1 Perception on Changes in Flood Pattern</w:t>
      </w:r>
      <w:bookmarkEnd w:id="317"/>
    </w:p>
    <w:p w:rsidR="00A13623" w:rsidRPr="004F61B8" w:rsidRDefault="00A13623" w:rsidP="009639AA">
      <w:pPr>
        <w:rPr>
          <w:lang w:val="en-GB" w:eastAsia="en-GB"/>
        </w:rPr>
      </w:pPr>
      <w:r w:rsidRPr="004F61B8">
        <w:rPr>
          <w:lang w:val="en-GB" w:eastAsia="en-GB"/>
        </w:rPr>
        <w:t xml:space="preserve">This research explored the effect of floods to the community. The study results in Figure 4.6 show that majority of the respondents (41.6%) from all </w:t>
      </w:r>
      <w:proofErr w:type="spellStart"/>
      <w:r w:rsidRPr="004F61B8">
        <w:rPr>
          <w:lang w:val="en-GB" w:eastAsia="en-GB"/>
        </w:rPr>
        <w:t>Shehias</w:t>
      </w:r>
      <w:proofErr w:type="spellEnd"/>
      <w:r w:rsidRPr="004F61B8">
        <w:rPr>
          <w:lang w:val="en-GB" w:eastAsia="en-GB"/>
        </w:rPr>
        <w:t xml:space="preserve"> said floods has increased, followed by 18% of the respondents who said that there is fluctuation of floods and 11.4% who said they have never experienced any event of floods events. </w:t>
      </w:r>
    </w:p>
    <w:p w:rsidR="009639AA" w:rsidRDefault="00E51B37" w:rsidP="005D6806">
      <w:pPr>
        <w:rPr>
          <w:noProof/>
          <w:lang w:val="en-GB" w:eastAsia="en-GB"/>
        </w:rPr>
      </w:pPr>
      <w:r>
        <w:rPr>
          <w:noProof/>
          <w:lang w:val="en-GB" w:eastAsia="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i1025" type="#_x0000_t75" style="width:468pt;height:266.25pt;visibility:visible" o:bordertopcolor="this" o:borderleftcolor="this" o:borderbottomcolor="this" o:borderrightcolor="this">
            <v:imagedata r:id="rId14" o:title=""/>
            <o:lock v:ext="edit" aspectratio="f"/>
            <w10:bordertop type="single" width="12"/>
            <w10:borderleft type="single" width="12"/>
            <w10:borderbottom type="single" width="12"/>
            <w10:borderright type="single" width="12"/>
          </v:shape>
        </w:pict>
      </w:r>
    </w:p>
    <w:p w:rsidR="00A13623" w:rsidRPr="00B64615" w:rsidRDefault="009639AA" w:rsidP="009639AA">
      <w:pPr>
        <w:pStyle w:val="KICHKIEL"/>
        <w:rPr>
          <w:lang w:val="en-GB" w:eastAsia="en-GB"/>
        </w:rPr>
      </w:pPr>
      <w:bookmarkStart w:id="318" w:name="_Toc149910120"/>
      <w:r>
        <w:t xml:space="preserve">Figure 4.4: </w:t>
      </w:r>
      <w:r>
        <w:rPr>
          <w:lang w:val="en-GB" w:eastAsia="en-GB"/>
        </w:rPr>
        <w:t>P</w:t>
      </w:r>
      <w:r w:rsidR="00A13623" w:rsidRPr="00B64615">
        <w:rPr>
          <w:lang w:val="en-GB" w:eastAsia="en-GB"/>
        </w:rPr>
        <w:t>erception</w:t>
      </w:r>
      <w:r w:rsidR="00B64615" w:rsidRPr="00B64615">
        <w:rPr>
          <w:lang w:val="en-GB" w:eastAsia="en-GB"/>
        </w:rPr>
        <w:t xml:space="preserve"> of </w:t>
      </w:r>
      <w:r>
        <w:rPr>
          <w:lang w:val="en-GB" w:eastAsia="en-GB"/>
        </w:rPr>
        <w:t>C</w:t>
      </w:r>
      <w:r w:rsidR="00B64615" w:rsidRPr="00B64615">
        <w:rPr>
          <w:lang w:val="en-GB" w:eastAsia="en-GB"/>
        </w:rPr>
        <w:t xml:space="preserve">hange in </w:t>
      </w:r>
      <w:r>
        <w:rPr>
          <w:lang w:val="en-GB" w:eastAsia="en-GB"/>
        </w:rPr>
        <w:t>F</w:t>
      </w:r>
      <w:r w:rsidR="00B64615" w:rsidRPr="00B64615">
        <w:rPr>
          <w:lang w:val="en-GB" w:eastAsia="en-GB"/>
        </w:rPr>
        <w:t xml:space="preserve">lood </w:t>
      </w:r>
      <w:r>
        <w:rPr>
          <w:lang w:val="en-GB" w:eastAsia="en-GB"/>
        </w:rPr>
        <w:t>P</w:t>
      </w:r>
      <w:r w:rsidR="00B64615" w:rsidRPr="00B64615">
        <w:rPr>
          <w:lang w:val="en-GB" w:eastAsia="en-GB"/>
        </w:rPr>
        <w:t>attern</w:t>
      </w:r>
      <w:bookmarkEnd w:id="318"/>
    </w:p>
    <w:p w:rsidR="00A13623" w:rsidRPr="004F61B8" w:rsidRDefault="00A13623" w:rsidP="009639AA">
      <w:pPr>
        <w:pStyle w:val="SOURCE"/>
        <w:rPr>
          <w:lang w:val="en-GB" w:eastAsia="en-GB"/>
        </w:rPr>
      </w:pPr>
      <w:r w:rsidRPr="004F61B8">
        <w:rPr>
          <w:lang w:val="en-GB" w:eastAsia="en-GB"/>
        </w:rPr>
        <w:t>Source: Field Study (2019)</w:t>
      </w:r>
    </w:p>
    <w:p w:rsidR="00A13623" w:rsidRPr="004F61B8" w:rsidRDefault="00A13623" w:rsidP="009639AA">
      <w:pPr>
        <w:rPr>
          <w:lang w:val="en-GB" w:eastAsia="en-GB"/>
        </w:rPr>
      </w:pPr>
      <w:r w:rsidRPr="004F61B8">
        <w:rPr>
          <w:lang w:val="en-GB" w:eastAsia="en-GB"/>
        </w:rPr>
        <w:t xml:space="preserve">According to the results of this study, the high increasing rate of the floods has been revealed to all the three Shehia and each household seems to experience the increase of floods in their areas. This is mostly due to increasing precipitation intensity and other noted climatic changes, which result in extremely wet low-pressure systems that frequently produce floods (Kron &amp; Berz, 2007). Similar findings have been reported in Bangladesh where 70% of the areas of the country flooded (in contrast to an average value of 20–25%) (Clarke &amp; King, 2004). </w:t>
      </w:r>
    </w:p>
    <w:p w:rsidR="00A13623" w:rsidRPr="004F61B8" w:rsidRDefault="00A13623" w:rsidP="009639AA">
      <w:pPr>
        <w:pStyle w:val="Heading3"/>
        <w:numPr>
          <w:ilvl w:val="0"/>
          <w:numId w:val="0"/>
        </w:numPr>
        <w:ind w:left="360" w:hanging="360"/>
        <w:rPr>
          <w:i/>
        </w:rPr>
      </w:pPr>
      <w:bookmarkStart w:id="319" w:name="_Toc148943487"/>
      <w:bookmarkStart w:id="320" w:name="_Toc149909291"/>
      <w:r w:rsidRPr="004F61B8">
        <w:lastRenderedPageBreak/>
        <w:t>4.</w:t>
      </w:r>
      <w:r w:rsidR="00DB5D5B">
        <w:t>4</w:t>
      </w:r>
      <w:r w:rsidRPr="004F61B8">
        <w:t>.2 Perception on changes in Rainfall Variability</w:t>
      </w:r>
      <w:bookmarkEnd w:id="319"/>
      <w:bookmarkEnd w:id="320"/>
    </w:p>
    <w:p w:rsidR="00A13623" w:rsidRPr="004F61B8" w:rsidRDefault="00A13623" w:rsidP="009E388D">
      <w:pPr>
        <w:rPr>
          <w:lang w:val="en-GB" w:eastAsia="en-GB"/>
        </w:rPr>
      </w:pPr>
      <w:r w:rsidRPr="004F61B8">
        <w:rPr>
          <w:lang w:val="en-GB" w:eastAsia="en-GB"/>
        </w:rPr>
        <w:t>The findings in Figure 4.7 show the responses of the respondents when they were asked about the impact of rainfall variability in their Shehias. Their responses were as follow: the rainfall variability has been always fluctuating (22.9%), they know nothing about rainfall variability (21 %), there has been decreasing of rainfall variability (20.8%), there is increasing of rainfall variability (19.7%) and no changes in rainfall variability experienced (15.6%). The findings indicate that majority of the respondents argued that rainfall variability fluctuates and this may have great impact on water sources.</w:t>
      </w:r>
      <w:r w:rsidRPr="004F61B8">
        <w:rPr>
          <w:rFonts w:ascii="Calibri" w:hAnsi="Calibri" w:cs="Arial"/>
        </w:rPr>
        <w:t xml:space="preserve"> </w:t>
      </w:r>
      <w:r w:rsidRPr="004F61B8">
        <w:rPr>
          <w:lang w:val="en-GB" w:eastAsia="en-GB"/>
        </w:rPr>
        <w:t>The supply of water in rural regions, especially drinking water, is severely hampered by rainfall unpredictability in some parts of Africa, which has led to catastrophic droughts and floods. This holds true for earlier research that has emphasised the link between rainfall variability and water access, as well as demand and quality. As an illustration, the study by Calow et al. (2010) shows that during the dry season, access to clean drinking water can be a serious issue due to water access, availability, and regulation of consumption. While eco-social processes may have an impact on access, seasonal fluctuations in rainfall affect the availability of water (Bisung et al., 2015). Additionally, some studies show that contamination changes with season and that there is a definite tendency towards faecal contamination being more prevalent during the rainy season (Kostyla et al., 2015).</w:t>
      </w:r>
    </w:p>
    <w:p w:rsidR="00A13623" w:rsidRPr="004F61B8" w:rsidRDefault="00E51B37" w:rsidP="00A13623">
      <w:pPr>
        <w:spacing w:before="100" w:beforeAutospacing="1" w:after="100" w:afterAutospacing="1"/>
        <w:rPr>
          <w:rFonts w:eastAsia="Times New Roman"/>
          <w:szCs w:val="24"/>
          <w:lang w:val="en-GB" w:eastAsia="en-GB"/>
        </w:rPr>
      </w:pPr>
      <w:r>
        <w:rPr>
          <w:rFonts w:eastAsia="Times New Roman"/>
          <w:noProof/>
          <w:szCs w:val="24"/>
          <w:lang w:val="en-GB" w:eastAsia="en-GB"/>
        </w:rPr>
        <w:lastRenderedPageBreak/>
        <w:pict>
          <v:shape id="Chart 4" o:spid="_x0000_i1026" type="#_x0000_t75" style="width:424.5pt;height:266.25pt;visibility:visible" o:bordertopcolor="this" o:borderleftcolor="this" o:borderbottomcolor="this" o:borderrightcolor="this">
            <v:imagedata r:id="rId15" o:title=""/>
            <o:lock v:ext="edit" aspectratio="f"/>
            <w10:bordertop type="single" width="12"/>
            <w10:borderleft type="single" width="12"/>
            <w10:borderbottom type="single" width="12"/>
            <w10:borderright type="single" width="12"/>
          </v:shape>
        </w:pict>
      </w:r>
    </w:p>
    <w:p w:rsidR="00A13623" w:rsidRPr="004F61B8" w:rsidRDefault="009E388D" w:rsidP="009E388D">
      <w:pPr>
        <w:pStyle w:val="KICHKIEL"/>
        <w:rPr>
          <w:lang w:val="en-GB" w:eastAsia="en-GB"/>
        </w:rPr>
      </w:pPr>
      <w:bookmarkStart w:id="321" w:name="_Toc149910121"/>
      <w:r>
        <w:t xml:space="preserve">Figure 4.5: </w:t>
      </w:r>
      <w:r w:rsidR="00A13623" w:rsidRPr="004F61B8">
        <w:rPr>
          <w:lang w:val="en-GB" w:eastAsia="en-GB"/>
        </w:rPr>
        <w:t xml:space="preserve">Perception of </w:t>
      </w:r>
      <w:r>
        <w:rPr>
          <w:lang w:val="en-GB" w:eastAsia="en-GB"/>
        </w:rPr>
        <w:t>C</w:t>
      </w:r>
      <w:r w:rsidR="00A13623" w:rsidRPr="004F61B8">
        <w:rPr>
          <w:lang w:val="en-GB" w:eastAsia="en-GB"/>
        </w:rPr>
        <w:t xml:space="preserve">hanges in </w:t>
      </w:r>
      <w:r>
        <w:rPr>
          <w:lang w:val="en-GB" w:eastAsia="en-GB"/>
        </w:rPr>
        <w:t>R</w:t>
      </w:r>
      <w:r w:rsidR="00A13623" w:rsidRPr="004F61B8">
        <w:rPr>
          <w:lang w:val="en-GB" w:eastAsia="en-GB"/>
        </w:rPr>
        <w:t xml:space="preserve">ainfall </w:t>
      </w:r>
      <w:r>
        <w:rPr>
          <w:lang w:val="en-GB" w:eastAsia="en-GB"/>
        </w:rPr>
        <w:t>V</w:t>
      </w:r>
      <w:r w:rsidR="00A13623" w:rsidRPr="004F61B8">
        <w:rPr>
          <w:lang w:val="en-GB" w:eastAsia="en-GB"/>
        </w:rPr>
        <w:t>ariability</w:t>
      </w:r>
      <w:bookmarkEnd w:id="321"/>
    </w:p>
    <w:p w:rsidR="00A13623" w:rsidRDefault="00A13623" w:rsidP="009E388D">
      <w:pPr>
        <w:pStyle w:val="SOURCE"/>
        <w:rPr>
          <w:lang w:val="en-GB" w:eastAsia="en-GB"/>
        </w:rPr>
      </w:pPr>
      <w:r w:rsidRPr="004F61B8">
        <w:rPr>
          <w:lang w:val="en-GB" w:eastAsia="en-GB"/>
        </w:rPr>
        <w:t>Source: Field Study (2019)</w:t>
      </w:r>
    </w:p>
    <w:p w:rsidR="009E388D" w:rsidRPr="009E388D" w:rsidRDefault="009E388D" w:rsidP="009E388D">
      <w:pPr>
        <w:pStyle w:val="KICHKIEL"/>
        <w:rPr>
          <w:sz w:val="6"/>
          <w:lang w:val="en-GB" w:eastAsia="en-GB"/>
        </w:rPr>
      </w:pPr>
    </w:p>
    <w:p w:rsidR="00A13623" w:rsidRPr="004F61B8" w:rsidRDefault="00A13623" w:rsidP="009E388D">
      <w:pPr>
        <w:pStyle w:val="Heading3"/>
        <w:numPr>
          <w:ilvl w:val="0"/>
          <w:numId w:val="0"/>
        </w:numPr>
        <w:ind w:left="360" w:hanging="360"/>
      </w:pPr>
      <w:bookmarkStart w:id="322" w:name="_Toc148943488"/>
      <w:bookmarkStart w:id="323" w:name="_Toc149909292"/>
      <w:r w:rsidRPr="004F61B8">
        <w:t>4.</w:t>
      </w:r>
      <w:r w:rsidR="00DB5D5B">
        <w:t>4</w:t>
      </w:r>
      <w:r w:rsidRPr="004F61B8">
        <w:t>.3 Perception on Changes in Temperature Pattern</w:t>
      </w:r>
      <w:bookmarkEnd w:id="322"/>
      <w:bookmarkEnd w:id="323"/>
    </w:p>
    <w:p w:rsidR="000B5912" w:rsidRDefault="00A13623" w:rsidP="000B5912">
      <w:pPr>
        <w:rPr>
          <w:lang w:val="en-GB" w:eastAsia="en-GB"/>
        </w:rPr>
      </w:pPr>
      <w:r w:rsidRPr="004F61B8">
        <w:rPr>
          <w:lang w:val="en-GB" w:eastAsia="en-GB"/>
        </w:rPr>
        <w:t xml:space="preserve">In the side of temperature, the study’s results show that 43.7 % of the respondents asserted that temperature increased, 15.6% observed the decrease of temperature, 19.7% fluctuation of temperature, 6.4% said no change and 14.6% they do not know. The findings of this study indicates that majority of the respondents are of the opinion that the temperature has been increasing in their communities whereas few of the respondents said there is no change in temperature. This reveals that the respondents are aware on how temperature has been affecting much the water resources in their communities. According to projections made by the Intergovernmental Panel on Climate </w:t>
      </w:r>
      <w:r w:rsidRPr="004F61B8">
        <w:rPr>
          <w:lang w:val="en-GB" w:eastAsia="en-GB"/>
        </w:rPr>
        <w:lastRenderedPageBreak/>
        <w:t>Change (IPCC, 2007), the average surface temperature of the Earth would likely rise by 3.2 to 7.2 degrees Fahrenheit (1.8 to 4.0 degrees Celsius) by the end of the 21st century in comparison to 1980 to 1990. The IPCC (2007) claims that changes in precipitation and atmospheric moisture are quite likely to result from an increase in the average global temperature, more temperatures alter the atmospheric circulation, increase evaporation, and produce more water vapour, which leads to more precipitation, more severe precipitation, more storms, and a rise in sea level. Water temperatures will rise along with air temperatures. Numerous aquatic ecosystems may suffer as a result of rising water temperatures and related water pollution issues.</w:t>
      </w:r>
    </w:p>
    <w:p w:rsidR="00A13623" w:rsidRPr="004F61B8" w:rsidRDefault="000B5912" w:rsidP="000B5912">
      <w:pPr>
        <w:tabs>
          <w:tab w:val="left" w:pos="2310"/>
        </w:tabs>
        <w:rPr>
          <w:rFonts w:eastAsia="Times New Roman"/>
          <w:b/>
          <w:szCs w:val="24"/>
          <w:lang w:val="en-GB" w:eastAsia="en-GB"/>
        </w:rPr>
      </w:pPr>
      <w:r w:rsidRPr="004F61B8">
        <w:rPr>
          <w:rFonts w:eastAsia="Times New Roman"/>
          <w:noProof/>
          <w:szCs w:val="24"/>
        </w:rPr>
        <w:drawing>
          <wp:anchor distT="0" distB="0" distL="114300" distR="114300" simplePos="0" relativeHeight="251689984" behindDoc="0" locked="0" layoutInCell="1" allowOverlap="1" wp14:anchorId="091560FC" wp14:editId="143654ED">
            <wp:simplePos x="0" y="0"/>
            <wp:positionH relativeFrom="margin">
              <wp:posOffset>83820</wp:posOffset>
            </wp:positionH>
            <wp:positionV relativeFrom="paragraph">
              <wp:posOffset>205740</wp:posOffset>
            </wp:positionV>
            <wp:extent cx="6248400" cy="2533650"/>
            <wp:effectExtent l="0" t="0" r="0" b="0"/>
            <wp:wrapSquare wrapText="bothSides"/>
            <wp:docPr id="56" name="Chart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lang w:val="en-GB" w:eastAsia="en-GB"/>
        </w:rPr>
        <w:tab/>
      </w:r>
      <w:r>
        <w:rPr>
          <w:lang w:val="en-GB" w:eastAsia="en-GB"/>
        </w:rPr>
        <w:tab/>
      </w:r>
    </w:p>
    <w:p w:rsidR="00B64615" w:rsidRPr="00B64615" w:rsidRDefault="00326E01" w:rsidP="005D6806">
      <w:pPr>
        <w:pStyle w:val="KICHKIEL"/>
        <w:rPr>
          <w:lang w:val="en-GB" w:eastAsia="en-GB"/>
        </w:rPr>
      </w:pPr>
      <w:bookmarkStart w:id="324" w:name="_Toc149910122"/>
      <w:r>
        <w:t xml:space="preserve">Figure 4.6: </w:t>
      </w:r>
      <w:r w:rsidR="00B64615" w:rsidRPr="00B64615">
        <w:rPr>
          <w:lang w:eastAsia="en-GB"/>
        </w:rPr>
        <w:t>Perception on Changes in Temperature Patter</w:t>
      </w:r>
      <w:r w:rsidR="00B64615">
        <w:rPr>
          <w:lang w:eastAsia="en-GB"/>
        </w:rPr>
        <w:t>n</w:t>
      </w:r>
      <w:bookmarkEnd w:id="324"/>
    </w:p>
    <w:p w:rsidR="00A13623" w:rsidRPr="004F61B8" w:rsidRDefault="00A13623" w:rsidP="00326E01">
      <w:pPr>
        <w:pStyle w:val="SOURCE"/>
        <w:rPr>
          <w:lang w:val="en-GB" w:eastAsia="en-GB"/>
        </w:rPr>
      </w:pPr>
      <w:r w:rsidRPr="004F61B8">
        <w:rPr>
          <w:lang w:val="en-GB" w:eastAsia="en-GB"/>
        </w:rPr>
        <w:t>Source: Field Study (2019)</w:t>
      </w:r>
    </w:p>
    <w:p w:rsidR="00A13623" w:rsidRPr="004F61B8" w:rsidRDefault="00A13623" w:rsidP="00326E01">
      <w:pPr>
        <w:pStyle w:val="Heading3"/>
        <w:numPr>
          <w:ilvl w:val="0"/>
          <w:numId w:val="0"/>
        </w:numPr>
        <w:ind w:left="360" w:hanging="360"/>
      </w:pPr>
      <w:bookmarkStart w:id="325" w:name="_Toc148943489"/>
      <w:bookmarkStart w:id="326" w:name="_Toc149909293"/>
      <w:r w:rsidRPr="004F61B8">
        <w:lastRenderedPageBreak/>
        <w:t>4.</w:t>
      </w:r>
      <w:r w:rsidR="00DB5D5B">
        <w:t>4</w:t>
      </w:r>
      <w:r w:rsidRPr="004F61B8">
        <w:t>.4 Perception on Changes in Rainfall Pattern</w:t>
      </w:r>
      <w:bookmarkEnd w:id="325"/>
      <w:bookmarkEnd w:id="326"/>
    </w:p>
    <w:p w:rsidR="00A13623" w:rsidRPr="004F61B8" w:rsidRDefault="00A13623" w:rsidP="00326E01">
      <w:pPr>
        <w:rPr>
          <w:lang w:val="en-GB" w:eastAsia="en-GB"/>
        </w:rPr>
      </w:pPr>
      <w:r w:rsidRPr="004F61B8">
        <w:rPr>
          <w:lang w:val="en-GB" w:eastAsia="en-GB"/>
        </w:rPr>
        <w:t>The findings in Figure 4.9 below show that when the respondents from all Shehias were asked about their views on rainfall trend their responses were as follows: 36.4% rainfall has increased, 20% rainfall has decreased, 17.6% rainfall has been fluctuating, 15.6% they do not have any idea and 10.4% there is no change in rainfall availability. According to the finding of this study majority of the respondents experience the increases of temperature in their areas where by few of them have the idea that there is no know change in rainfall availability. This signifies that the people from communities have awareness on the increases of rainfall in their areas.</w:t>
      </w:r>
    </w:p>
    <w:p w:rsidR="00A13623" w:rsidRPr="004F61B8" w:rsidRDefault="00A13623" w:rsidP="00326E01">
      <w:pPr>
        <w:rPr>
          <w:lang w:val="en-GB" w:eastAsia="en-GB"/>
        </w:rPr>
      </w:pPr>
      <w:r w:rsidRPr="004F61B8">
        <w:rPr>
          <w:lang w:val="en-GB" w:eastAsia="en-GB"/>
        </w:rPr>
        <w:t>Due to climate change there is increased evaporation rates, a higher proportion of precipitation received as rain, rather than snow, earlier and shorter runoff seasons, increased water temperatures, and decreased water quality in both inland and coastal areas. Increased evaporation rates are expected to reduce water supplies in many regions. The summer is predicted to have the worst deficits, which will result in lower soil moisture levels and more frequent and severe agricultural droughts. Users of water resources may face substantial management issues as a result of more frequent and severe droughts brought on by climate change. Recent extended droughts in the western and southern United States, which are believed to have cost the agricultural and municipal sectors more than $6 billion in damages, serve as a stark reminder of how susceptible agricultural producers and metropolitan regions are. Such droughts also have an impact on the expense of controlling wildfires as well as the loss of resources like wood.</w:t>
      </w:r>
    </w:p>
    <w:p w:rsidR="00A13623" w:rsidRPr="004F61B8" w:rsidRDefault="00E51B37" w:rsidP="00A13623">
      <w:pPr>
        <w:spacing w:after="0"/>
        <w:rPr>
          <w:rFonts w:eastAsia="Times New Roman"/>
          <w:szCs w:val="24"/>
          <w:lang w:val="en-GB" w:eastAsia="en-GB"/>
        </w:rPr>
      </w:pPr>
      <w:r>
        <w:rPr>
          <w:rFonts w:eastAsia="Times New Roman"/>
          <w:noProof/>
          <w:szCs w:val="24"/>
          <w:lang w:val="en-GB" w:eastAsia="en-GB"/>
        </w:rPr>
        <w:lastRenderedPageBreak/>
        <w:pict>
          <v:shape id="Chart 5" o:spid="_x0000_i1027" type="#_x0000_t75" style="width:439.5pt;height:230.25pt;visibility:visible" o:bordertopcolor="this" o:borderleftcolor="this" o:borderbottomcolor="this" o:borderrightcolor="this">
            <v:imagedata r:id="rId17" o:title=""/>
            <o:lock v:ext="edit" aspectratio="f"/>
            <w10:bordertop type="single" width="12"/>
            <w10:borderleft type="single" width="12"/>
            <w10:borderbottom type="single" width="12"/>
            <w10:borderright type="single" width="12"/>
          </v:shape>
        </w:pict>
      </w:r>
    </w:p>
    <w:p w:rsidR="00A13623" w:rsidRPr="004F61B8" w:rsidRDefault="0002081B" w:rsidP="005D6806">
      <w:pPr>
        <w:pStyle w:val="KICHKIEL"/>
        <w:rPr>
          <w:lang w:val="en-GB" w:eastAsia="en-GB"/>
        </w:rPr>
      </w:pPr>
      <w:bookmarkStart w:id="327" w:name="_Toc149910123"/>
      <w:r>
        <w:t xml:space="preserve">Figure 4.7: </w:t>
      </w:r>
      <w:r w:rsidR="00A13623" w:rsidRPr="004F61B8">
        <w:rPr>
          <w:lang w:val="en-GB" w:eastAsia="en-GB"/>
        </w:rPr>
        <w:t>Perception on Changes in Rainfall Pattern</w:t>
      </w:r>
      <w:bookmarkEnd w:id="327"/>
    </w:p>
    <w:p w:rsidR="00A13623" w:rsidRDefault="00A13623" w:rsidP="0002081B">
      <w:pPr>
        <w:pStyle w:val="SOURCE"/>
        <w:rPr>
          <w:lang w:val="en-GB" w:eastAsia="en-GB"/>
        </w:rPr>
      </w:pPr>
      <w:r w:rsidRPr="004F61B8">
        <w:rPr>
          <w:lang w:val="en-GB" w:eastAsia="en-GB"/>
        </w:rPr>
        <w:t>Source: Field Study (2019)</w:t>
      </w:r>
    </w:p>
    <w:p w:rsidR="0002081B" w:rsidRPr="0002081B" w:rsidRDefault="0002081B" w:rsidP="0002081B">
      <w:pPr>
        <w:pStyle w:val="KICHKIEL"/>
        <w:rPr>
          <w:lang w:val="en-GB" w:eastAsia="en-GB"/>
        </w:rPr>
      </w:pPr>
    </w:p>
    <w:p w:rsidR="00A13623" w:rsidRPr="004F61B8" w:rsidRDefault="00A13623" w:rsidP="008A7929">
      <w:pPr>
        <w:pStyle w:val="Heading3"/>
        <w:numPr>
          <w:ilvl w:val="0"/>
          <w:numId w:val="0"/>
        </w:numPr>
        <w:ind w:left="360" w:hanging="360"/>
      </w:pPr>
      <w:bookmarkStart w:id="328" w:name="_Toc148943490"/>
      <w:bookmarkStart w:id="329" w:name="_Toc149909294"/>
      <w:r w:rsidRPr="004F61B8">
        <w:t>4.</w:t>
      </w:r>
      <w:r w:rsidR="00DB5D5B">
        <w:t>4</w:t>
      </w:r>
      <w:r w:rsidRPr="004F61B8">
        <w:t>.5 Perception on Changes in Drought Pattern</w:t>
      </w:r>
      <w:bookmarkEnd w:id="328"/>
      <w:bookmarkEnd w:id="329"/>
    </w:p>
    <w:p w:rsidR="00A13623" w:rsidRPr="004F61B8" w:rsidRDefault="00A13623" w:rsidP="008A7929">
      <w:pPr>
        <w:rPr>
          <w:lang w:val="en-GB" w:eastAsia="en-GB"/>
        </w:rPr>
      </w:pPr>
      <w:r w:rsidRPr="004F61B8">
        <w:rPr>
          <w:lang w:val="en-GB" w:eastAsia="en-GB"/>
        </w:rPr>
        <w:t xml:space="preserve">The findings in Figure 4.8 below show that 35.4% of respondents from three Shehias admitted that drought has increased, 23% drought has decreased, 20.8% there is drought fluctuation, 11.4% no change and 9.4% they do not know. According these findings majority of the respondents argued that the drought has increased a lot in their communities. This indicates that climate change has led to great impact on water resources as now they experience increased drought. This discovery was comparable to that made by Kabat and Schaik in 2003, who demonstrated how droughts may affect people's livelihoods both directly and indirectly. Crop loss is a direct result that, if no </w:t>
      </w:r>
      <w:r w:rsidRPr="004F61B8">
        <w:rPr>
          <w:lang w:val="en-GB" w:eastAsia="en-GB"/>
        </w:rPr>
        <w:lastRenderedPageBreak/>
        <w:t>other food sources are available, might result in hunger. Because individuals lack access to water for basic hygiene, water shortages indirectly aid in the spread of illness.</w:t>
      </w:r>
    </w:p>
    <w:p w:rsidR="00A13623" w:rsidRPr="004F61B8" w:rsidRDefault="00E51B37" w:rsidP="00A13623">
      <w:pPr>
        <w:spacing w:after="0" w:line="240" w:lineRule="auto"/>
        <w:rPr>
          <w:rFonts w:eastAsia="Times New Roman"/>
          <w:szCs w:val="24"/>
          <w:lang w:val="en-GB" w:eastAsia="en-GB"/>
        </w:rPr>
      </w:pPr>
      <w:r>
        <w:rPr>
          <w:rFonts w:eastAsia="Times New Roman"/>
          <w:noProof/>
          <w:szCs w:val="24"/>
          <w:lang w:val="en-GB" w:eastAsia="en-GB"/>
        </w:rPr>
        <w:pict>
          <v:shape id="Chart 6" o:spid="_x0000_i1028" type="#_x0000_t75" style="width:399.75pt;height:258.75pt;visibility:visible" o:bordertopcolor="this" o:borderleftcolor="this" o:borderbottomcolor="this" o:borderrightcolor="this">
            <v:imagedata r:id="rId18" o:title=""/>
            <o:lock v:ext="edit" aspectratio="f"/>
            <w10:bordertop type="single" width="12"/>
            <w10:borderleft type="single" width="12"/>
            <w10:borderbottom type="single" width="12"/>
            <w10:borderright type="single" width="12"/>
          </v:shape>
        </w:pict>
      </w:r>
    </w:p>
    <w:p w:rsidR="00A13623" w:rsidRPr="005D6806" w:rsidRDefault="008A7929" w:rsidP="005D6806">
      <w:pPr>
        <w:pStyle w:val="KICHKIEL"/>
      </w:pPr>
      <w:bookmarkStart w:id="330" w:name="_Toc148943491"/>
      <w:bookmarkStart w:id="331" w:name="_Toc149910124"/>
      <w:r w:rsidRPr="005D6806">
        <w:t xml:space="preserve">Figure 4.8: </w:t>
      </w:r>
      <w:r w:rsidR="00A13623" w:rsidRPr="005D6806">
        <w:t>Perception on Changes in Drought Pattern</w:t>
      </w:r>
      <w:bookmarkEnd w:id="330"/>
      <w:bookmarkEnd w:id="331"/>
    </w:p>
    <w:p w:rsidR="00A13623" w:rsidRDefault="00A13623" w:rsidP="00C06C09">
      <w:pPr>
        <w:pStyle w:val="SOURCE"/>
        <w:rPr>
          <w:lang w:val="en-GB" w:eastAsia="en-GB"/>
        </w:rPr>
      </w:pPr>
      <w:r w:rsidRPr="004F61B8">
        <w:rPr>
          <w:lang w:val="en-GB" w:eastAsia="en-GB"/>
        </w:rPr>
        <w:t>Source: Field Study (2019)</w:t>
      </w:r>
    </w:p>
    <w:p w:rsidR="00C06C09" w:rsidRPr="00C06C09" w:rsidRDefault="00C06C09" w:rsidP="00C06C09">
      <w:pPr>
        <w:pStyle w:val="KICHKIEL"/>
        <w:rPr>
          <w:sz w:val="2"/>
          <w:lang w:val="en-GB" w:eastAsia="en-GB"/>
        </w:rPr>
      </w:pPr>
    </w:p>
    <w:p w:rsidR="00A13623" w:rsidRPr="00C06C09" w:rsidRDefault="00A13623" w:rsidP="00C06C09">
      <w:pPr>
        <w:pStyle w:val="Heading4"/>
        <w:numPr>
          <w:ilvl w:val="0"/>
          <w:numId w:val="0"/>
        </w:numPr>
        <w:ind w:left="360" w:hanging="360"/>
        <w:rPr>
          <w:sz w:val="24"/>
          <w:szCs w:val="24"/>
        </w:rPr>
      </w:pPr>
      <w:bookmarkStart w:id="332" w:name="_Toc148943492"/>
      <w:bookmarkStart w:id="333" w:name="_Toc148954346"/>
      <w:bookmarkStart w:id="334" w:name="_Toc149909295"/>
      <w:r w:rsidRPr="00C06C09">
        <w:rPr>
          <w:sz w:val="24"/>
          <w:szCs w:val="24"/>
          <w:lang w:eastAsia="zh-CN"/>
        </w:rPr>
        <w:t>4.</w:t>
      </w:r>
      <w:r w:rsidR="00DB5D5B">
        <w:rPr>
          <w:sz w:val="24"/>
          <w:szCs w:val="24"/>
          <w:lang w:eastAsia="zh-CN"/>
        </w:rPr>
        <w:t>5</w:t>
      </w:r>
      <w:r w:rsidRPr="00C06C09">
        <w:rPr>
          <w:sz w:val="24"/>
          <w:szCs w:val="24"/>
          <w:lang w:eastAsia="zh-CN"/>
        </w:rPr>
        <w:t xml:space="preserve"> Causes of Climate Change</w:t>
      </w:r>
      <w:bookmarkEnd w:id="332"/>
      <w:bookmarkEnd w:id="333"/>
      <w:bookmarkEnd w:id="334"/>
    </w:p>
    <w:p w:rsidR="00A13623" w:rsidRPr="004F61B8" w:rsidRDefault="00A13623" w:rsidP="00C06C09">
      <w:pPr>
        <w:rPr>
          <w:lang w:val="en-GB" w:eastAsia="en-GB"/>
        </w:rPr>
      </w:pPr>
      <w:r w:rsidRPr="004F61B8">
        <w:rPr>
          <w:lang w:val="en-GB" w:eastAsia="en-GB"/>
        </w:rPr>
        <w:t xml:space="preserve">The study's participants came to the conclusion that deforestation, the keeping of vast numbers of animals, industrial activities, a rise in the atmospheric concentration of greenhouse gases, the use of biomass, the burning of fossil fuels, and agricultural activities were the main contributors to climate change (Figure 4.9).        </w:t>
      </w:r>
    </w:p>
    <w:p w:rsidR="00A13623" w:rsidRPr="004F61B8" w:rsidRDefault="00A13623" w:rsidP="00A13623">
      <w:pPr>
        <w:spacing w:after="0"/>
        <w:rPr>
          <w:rFonts w:eastAsia="Times New Roman"/>
          <w:szCs w:val="24"/>
          <w:lang w:val="en-GB" w:eastAsia="en-GB"/>
        </w:rPr>
      </w:pPr>
    </w:p>
    <w:p w:rsidR="005D6806" w:rsidRDefault="00A13623" w:rsidP="005D6806">
      <w:r w:rsidRPr="00434754">
        <w:rPr>
          <w:noProof/>
          <w:bdr w:val="single" w:sz="12" w:space="0" w:color="auto"/>
        </w:rPr>
        <w:lastRenderedPageBreak/>
        <w:drawing>
          <wp:inline distT="0" distB="0" distL="0" distR="0" wp14:anchorId="0364D67A" wp14:editId="4E84B9A5">
            <wp:extent cx="5124450" cy="3148965"/>
            <wp:effectExtent l="0" t="0" r="0" b="13335"/>
            <wp:docPr id="51"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3623" w:rsidRPr="005D6806" w:rsidRDefault="00434754" w:rsidP="005D6806">
      <w:pPr>
        <w:pStyle w:val="KICHKIEL"/>
      </w:pPr>
      <w:bookmarkStart w:id="335" w:name="_Toc149910125"/>
      <w:r w:rsidRPr="005D6806">
        <w:t xml:space="preserve">Figure 4.9: </w:t>
      </w:r>
      <w:r w:rsidR="00A13623" w:rsidRPr="005D6806">
        <w:t>Perceived causes of climate change</w:t>
      </w:r>
      <w:bookmarkEnd w:id="335"/>
    </w:p>
    <w:p w:rsidR="00A13623" w:rsidRPr="00434754" w:rsidRDefault="00A13623" w:rsidP="00434754">
      <w:pPr>
        <w:pStyle w:val="SOURCE"/>
      </w:pPr>
      <w:r w:rsidRPr="00434754">
        <w:t>Source: Field Study (2019)</w:t>
      </w:r>
    </w:p>
    <w:p w:rsidR="00A13623" w:rsidRPr="004F61B8" w:rsidRDefault="00A13623" w:rsidP="00434754">
      <w:pPr>
        <w:rPr>
          <w:lang w:val="en-GB" w:eastAsia="en-GB"/>
        </w:rPr>
      </w:pPr>
      <w:r w:rsidRPr="004F61B8">
        <w:rPr>
          <w:lang w:val="en-GB" w:eastAsia="en-GB"/>
        </w:rPr>
        <w:t>Use of fossil fuels was one of the causes of climate change pointed out by 16.2% respondents. Other respondents had the view that, Agricultural activities also cause climate change as rated by 10% of the overall respondents. Use of biomass reported to another cause of climate change 26.7%. Similarly, some of the respondents pointed out Deforestation other cause of climate change as rated 20.8%, Keeping large number of animals 15%, Industrial activities 18.3%, and increased greenhouse gases 29%, as show in table 4.9.</w:t>
      </w:r>
    </w:p>
    <w:p w:rsidR="00A13623" w:rsidRPr="004F61B8" w:rsidRDefault="00A13623" w:rsidP="00434754">
      <w:pPr>
        <w:rPr>
          <w:rFonts w:eastAsia="Times New Roman"/>
          <w:color w:val="000000"/>
          <w:szCs w:val="24"/>
          <w:lang w:val="en-GB" w:eastAsia="en-GB"/>
        </w:rPr>
      </w:pPr>
      <w:r w:rsidRPr="004F61B8">
        <w:rPr>
          <w:lang w:val="en-GB" w:eastAsia="en-GB"/>
        </w:rPr>
        <w:t xml:space="preserve">Shayo (2006) reported that human actions, such as the combustion of fossil fuels and the conversion of land for forestry and agriculture, can also contribute to climate change. The analysis provided more confirmation that these human impacts on the climate </w:t>
      </w:r>
      <w:r w:rsidRPr="004F61B8">
        <w:rPr>
          <w:lang w:val="en-GB" w:eastAsia="en-GB"/>
        </w:rPr>
        <w:lastRenderedPageBreak/>
        <w:t>system have grown significantly since the start of the Industrial Revolution.</w:t>
      </w:r>
      <w:r w:rsidRPr="004F61B8">
        <w:rPr>
          <w:rFonts w:eastAsia="Times New Roman"/>
          <w:color w:val="000000"/>
          <w:szCs w:val="24"/>
          <w:lang w:val="en-GB" w:eastAsia="en-GB"/>
        </w:rPr>
        <w:t>The HDR (2008) supported that these activities alter the land surface and release different pollutants into the atmosphere. These, in turn, can affect the quantity of incoming energy and the amount of exiting energy, which can have both warming and cooling impacts on the climate.</w:t>
      </w:r>
      <w:r w:rsidR="00434754">
        <w:rPr>
          <w:rFonts w:eastAsia="Times New Roman"/>
          <w:color w:val="000000"/>
          <w:szCs w:val="24"/>
          <w:lang w:val="en-GB" w:eastAsia="en-GB"/>
        </w:rPr>
        <w:t xml:space="preserve"> </w:t>
      </w:r>
      <w:r w:rsidRPr="004F61B8">
        <w:rPr>
          <w:rFonts w:eastAsia="Times New Roman"/>
          <w:color w:val="000000"/>
          <w:szCs w:val="24"/>
          <w:lang w:val="en-GB" w:eastAsia="en-GB"/>
        </w:rPr>
        <w:t>According to Wisser et al. (2010), the natural greenhouse effect has been strengthened as a result of the accumulation of greenhouse gases in the atmosphere.  The results showed that this human-induced increase of the greenhouse effect is a matter for worry since continuous greenhouse gas emissions have the potential to cause the planet to warm to levels that have never been seen in the history of human civilisation. According to Lopez-Moreno et al. (2008), such climatic change may have long-lasting and/or unanticipated effects on the environment, society, and economy.</w:t>
      </w:r>
    </w:p>
    <w:p w:rsidR="00A13623" w:rsidRPr="004F61B8" w:rsidRDefault="00A13623" w:rsidP="00A13623">
      <w:pPr>
        <w:spacing w:before="100" w:beforeAutospacing="1" w:after="100" w:afterAutospacing="1"/>
        <w:rPr>
          <w:rFonts w:eastAsia="Times New Roman"/>
          <w:szCs w:val="24"/>
          <w:lang w:val="en-GB" w:eastAsia="en-GB"/>
        </w:rPr>
      </w:pPr>
      <w:r w:rsidRPr="004F61B8">
        <w:rPr>
          <w:rFonts w:eastAsia="Times New Roman"/>
          <w:color w:val="000000"/>
          <w:szCs w:val="24"/>
          <w:lang w:val="en-GB" w:eastAsia="en-GB"/>
        </w:rPr>
        <w:t>On other hand, interview was used to obtain information concerning causes of climate change. When TMA and Climate change institutions asked about factors of climate change they stated that climate change is caused by various factors including the following: agricultural activities where by people cut down forests to create farms, this causes lead to emission because if the trees are cut they release the carbon they have stored.</w:t>
      </w:r>
      <w:r w:rsidRPr="004F61B8">
        <w:rPr>
          <w:rFonts w:ascii="Calibri" w:eastAsia="Times New Roman" w:hAnsi="Calibri" w:cs="Arial"/>
          <w:sz w:val="20"/>
          <w:szCs w:val="20"/>
          <w:lang w:val="en-GB" w:eastAsia="en-GB"/>
        </w:rPr>
        <w:t xml:space="preserve"> </w:t>
      </w:r>
      <w:r w:rsidRPr="004F61B8">
        <w:rPr>
          <w:rFonts w:eastAsia="Times New Roman"/>
          <w:color w:val="000000"/>
          <w:szCs w:val="24"/>
          <w:lang w:val="en-GB" w:eastAsia="en-GB"/>
        </w:rPr>
        <w:t xml:space="preserve">Forests absorb carbon dioxide, so cutting them down reduces nature's capacity to keep emissions out of the sky. Another factor is industrial activities, manufacturing of goods has been among major reason for climate change specifically due to the burning of fossil fuels for producing energy in order to make products like iron, cement, clothes and other goods. Furthermore, volcanic activities are also a factor for climate change as volcanic eruptions always release large quantities of carbon dioxide. When an eruption </w:t>
      </w:r>
      <w:r w:rsidRPr="004F61B8">
        <w:rPr>
          <w:rFonts w:eastAsia="Times New Roman"/>
          <w:color w:val="000000"/>
          <w:szCs w:val="24"/>
          <w:lang w:val="en-GB" w:eastAsia="en-GB"/>
        </w:rPr>
        <w:lastRenderedPageBreak/>
        <w:t>happens, it may spew particles like SO2 into the high atmosphere, where they may reflect enough sunlight back into space to chill the surface.</w:t>
      </w:r>
    </w:p>
    <w:p w:rsidR="00A13623" w:rsidRPr="004F61B8" w:rsidRDefault="00A13623" w:rsidP="006F6918">
      <w:pPr>
        <w:pStyle w:val="Heading2"/>
        <w:numPr>
          <w:ilvl w:val="0"/>
          <w:numId w:val="0"/>
        </w:numPr>
        <w:rPr>
          <w:lang w:eastAsia="zh-CN"/>
        </w:rPr>
      </w:pPr>
      <w:bookmarkStart w:id="336" w:name="_Toc148943493"/>
      <w:bookmarkStart w:id="337" w:name="_Toc148954347"/>
      <w:bookmarkStart w:id="338" w:name="_Toc149909296"/>
      <w:r w:rsidRPr="004F61B8">
        <w:rPr>
          <w:lang w:eastAsia="zh-CN"/>
        </w:rPr>
        <w:t>4.</w:t>
      </w:r>
      <w:r w:rsidR="00DB5D5B">
        <w:rPr>
          <w:lang w:eastAsia="zh-CN"/>
        </w:rPr>
        <w:t>6</w:t>
      </w:r>
      <w:r w:rsidRPr="004F61B8">
        <w:rPr>
          <w:lang w:eastAsia="zh-CN"/>
        </w:rPr>
        <w:t xml:space="preserve"> Effects of Climate Change on Water Resource Management</w:t>
      </w:r>
      <w:bookmarkEnd w:id="336"/>
      <w:bookmarkEnd w:id="337"/>
      <w:bookmarkEnd w:id="338"/>
    </w:p>
    <w:p w:rsidR="00A13623" w:rsidRPr="004F61B8" w:rsidRDefault="00A13623" w:rsidP="006F6918">
      <w:pPr>
        <w:rPr>
          <w:color w:val="000000"/>
          <w:lang w:val="en-GB" w:eastAsia="zh-CN"/>
        </w:rPr>
      </w:pPr>
      <w:r w:rsidRPr="004F61B8">
        <w:rPr>
          <w:color w:val="000000"/>
          <w:lang w:val="en-GB" w:eastAsia="zh-CN"/>
        </w:rPr>
        <w:t xml:space="preserve">Respondents were asked to identify the effects of climate change in the study areas. The results determined that </w:t>
      </w:r>
      <w:r w:rsidRPr="004F61B8">
        <w:rPr>
          <w:lang w:val="en-GB" w:eastAsia="en-GB"/>
        </w:rPr>
        <w:t>Increased the volume of water in well and springs, Decreased the volume of water in well and springs, Damaged sources of water, Increased flood risks, Increased pressure on fresh water, increased in water borne diseases (Figure 4.10).</w:t>
      </w:r>
    </w:p>
    <w:p w:rsidR="006F6918" w:rsidRDefault="00A13623" w:rsidP="005D6806">
      <w:r w:rsidRPr="006F6918">
        <w:rPr>
          <w:noProof/>
          <w:bdr w:val="single" w:sz="12" w:space="0" w:color="auto"/>
        </w:rPr>
        <w:drawing>
          <wp:inline distT="0" distB="0" distL="0" distR="0" wp14:anchorId="54D2D90A" wp14:editId="37DD3644">
            <wp:extent cx="5029200" cy="2981960"/>
            <wp:effectExtent l="0" t="0" r="0" b="8890"/>
            <wp:docPr id="5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13623" w:rsidRPr="005D6806" w:rsidRDefault="006F6918" w:rsidP="005D6806">
      <w:pPr>
        <w:pStyle w:val="KICHKIEL"/>
      </w:pPr>
      <w:bookmarkStart w:id="339" w:name="_Toc149910126"/>
      <w:r w:rsidRPr="005D6806">
        <w:t xml:space="preserve">Figure 4.10: </w:t>
      </w:r>
      <w:r w:rsidR="00A13623" w:rsidRPr="005D6806">
        <w:t xml:space="preserve">Effects of </w:t>
      </w:r>
      <w:r w:rsidRPr="005D6806">
        <w:t>C</w:t>
      </w:r>
      <w:r w:rsidR="00A13623" w:rsidRPr="005D6806">
        <w:t xml:space="preserve">limate </w:t>
      </w:r>
      <w:r w:rsidRPr="005D6806">
        <w:t>C</w:t>
      </w:r>
      <w:r w:rsidR="00A13623" w:rsidRPr="005D6806">
        <w:t>hange</w:t>
      </w:r>
      <w:bookmarkEnd w:id="339"/>
    </w:p>
    <w:p w:rsidR="00A13623" w:rsidRDefault="00A13623" w:rsidP="006F6918">
      <w:pPr>
        <w:pStyle w:val="SOURCE"/>
        <w:rPr>
          <w:lang w:val="en-GB" w:eastAsia="en-GB"/>
        </w:rPr>
      </w:pPr>
      <w:r w:rsidRPr="004F61B8">
        <w:rPr>
          <w:lang w:val="en-GB" w:eastAsia="en-GB"/>
        </w:rPr>
        <w:t>Source: Field Study (2019)</w:t>
      </w:r>
    </w:p>
    <w:p w:rsidR="006F6918" w:rsidRPr="006F6918" w:rsidRDefault="006F6918" w:rsidP="006F6918">
      <w:pPr>
        <w:pStyle w:val="KICHKIEL"/>
        <w:rPr>
          <w:sz w:val="8"/>
          <w:lang w:val="en-GB" w:eastAsia="en-GB"/>
        </w:rPr>
      </w:pPr>
    </w:p>
    <w:p w:rsidR="00A13623" w:rsidRPr="004F61B8" w:rsidRDefault="00A13623" w:rsidP="006F6918">
      <w:pPr>
        <w:rPr>
          <w:lang w:val="en-GB" w:eastAsia="zh-CN"/>
        </w:rPr>
      </w:pPr>
      <w:r w:rsidRPr="004F61B8">
        <w:rPr>
          <w:lang w:val="en-GB" w:eastAsia="en-GB"/>
        </w:rPr>
        <w:t>Results in Figure 4.10 have showed increased pressure on fresh water as one among the effects of climate change on water resource management.</w:t>
      </w:r>
      <w:r w:rsidRPr="004F61B8">
        <w:rPr>
          <w:lang w:val="en-GB" w:eastAsia="zh-CN"/>
        </w:rPr>
        <w:t xml:space="preserve"> The study conducted by </w:t>
      </w:r>
      <w:r w:rsidRPr="004F61B8">
        <w:rPr>
          <w:lang w:val="en-GB" w:eastAsia="zh-CN"/>
        </w:rPr>
        <w:lastRenderedPageBreak/>
        <w:t>Pechlivanidis et al. (2016) asserted that, multiple environmental aspects are being impacted by climate change, and this, together with socioeconomic developments, places great stress on water supplies. Similar issues with India's water supplies have prompted a number of research with the goal of forecasting future effects of climate change on the hydrological cycle (Dhar and Mazumdar; 2009). According to Jung et al. (2011), in order to forecast future stress on water resources, it is crucial to take into account both hydrological changes brought on by climate change and the rise in water demand and decline in water supply brought on by socio-economic changes.</w:t>
      </w:r>
    </w:p>
    <w:p w:rsidR="00A13623" w:rsidRPr="004F61B8" w:rsidRDefault="00A13623" w:rsidP="00A13623">
      <w:pPr>
        <w:spacing w:before="100" w:beforeAutospacing="1" w:after="100" w:afterAutospacing="1"/>
        <w:rPr>
          <w:rFonts w:eastAsia="Times New Roman"/>
          <w:color w:val="000000"/>
          <w:szCs w:val="24"/>
          <w:lang w:val="en-GB" w:eastAsia="en-GB"/>
        </w:rPr>
      </w:pPr>
      <w:r w:rsidRPr="004F61B8">
        <w:rPr>
          <w:rFonts w:eastAsia="Times New Roman"/>
          <w:color w:val="000000"/>
          <w:szCs w:val="24"/>
          <w:lang w:val="en-GB" w:eastAsia="zh-CN"/>
        </w:rPr>
        <w:t>Another impact of climate change on the management of water resources was noted to be 12.5% higher flood risks. Another effect is the flooding of pumping stations and/or treatment facilities that are adjacent to rivers or in open areas. The results of this investigation supported the idea that decreasing pollutant loads in rivers had an impact on water quality as well. When not properly constructed and operated, this rendered basic therapy ineffective. According to Kundzewicz et al. (2013), human climate change has led to an increase in worldwide flood frequency and amplitude. Globally, the danger of flooding has increased, according to trends in severe precipitation and stream flows (IPCC, 2014).</w:t>
      </w:r>
      <w:r w:rsidR="006F6918">
        <w:rPr>
          <w:rFonts w:eastAsia="Times New Roman"/>
          <w:color w:val="000000"/>
          <w:szCs w:val="24"/>
          <w:lang w:val="en-GB" w:eastAsia="zh-CN"/>
        </w:rPr>
        <w:t xml:space="preserve"> </w:t>
      </w:r>
      <w:r w:rsidRPr="004F61B8">
        <w:rPr>
          <w:rFonts w:eastAsia="Times New Roman"/>
          <w:color w:val="000000"/>
          <w:szCs w:val="24"/>
          <w:lang w:val="en-GB" w:eastAsia="en-GB"/>
        </w:rPr>
        <w:t xml:space="preserve">More so, </w:t>
      </w:r>
      <w:r w:rsidRPr="004F61B8">
        <w:rPr>
          <w:rFonts w:eastAsia="Times New Roman"/>
          <w:szCs w:val="24"/>
          <w:lang w:val="en-GB" w:eastAsia="en-GB"/>
        </w:rPr>
        <w:t xml:space="preserve">Increased the volume of water in well and springs pointed out by 16.7% as other impacts of climate change. </w:t>
      </w:r>
      <w:r w:rsidRPr="004F61B8">
        <w:rPr>
          <w:rFonts w:eastAsia="Times New Roman"/>
          <w:color w:val="000000"/>
          <w:szCs w:val="24"/>
          <w:lang w:val="en-GB" w:eastAsia="zh-CN"/>
        </w:rPr>
        <w:t xml:space="preserve">Results from respondents revealed that, </w:t>
      </w:r>
      <w:r w:rsidRPr="004F61B8">
        <w:rPr>
          <w:rFonts w:eastAsia="Times New Roman"/>
          <w:color w:val="000000"/>
          <w:szCs w:val="24"/>
          <w:lang w:val="en-GB" w:eastAsia="en-GB"/>
        </w:rPr>
        <w:t>the immediate impact of climate change relates to increased water stream at intake facilities, which need proper physical protection. According to Wada et al. (2013), climate change will result in an increase in rainfall variability, which will modify some climate-related phenomena including increased stream flows and reduced surface runoff.</w:t>
      </w:r>
    </w:p>
    <w:p w:rsidR="00A13623" w:rsidRPr="004F61B8" w:rsidRDefault="00A13623" w:rsidP="00A13623">
      <w:pPr>
        <w:spacing w:before="100" w:beforeAutospacing="1" w:after="100" w:afterAutospacing="1"/>
        <w:rPr>
          <w:rFonts w:eastAsia="Times New Roman"/>
          <w:color w:val="000000"/>
          <w:szCs w:val="24"/>
          <w:lang w:val="en-GB" w:eastAsia="en-GB"/>
        </w:rPr>
      </w:pPr>
      <w:r w:rsidRPr="004F61B8">
        <w:rPr>
          <w:rFonts w:eastAsia="Times New Roman"/>
          <w:color w:val="000000"/>
          <w:szCs w:val="24"/>
          <w:lang w:val="en-GB" w:eastAsia="en-GB"/>
        </w:rPr>
        <w:lastRenderedPageBreak/>
        <w:t>This results is contrarily to Yanda (2005) who found that,</w:t>
      </w:r>
      <w:r w:rsidRPr="004F61B8">
        <w:rPr>
          <w:rFonts w:ascii="Calibri" w:eastAsia="Times New Roman" w:hAnsi="Calibri" w:cs="Arial"/>
          <w:sz w:val="20"/>
          <w:szCs w:val="20"/>
          <w:lang w:val="en-GB" w:eastAsia="en-GB"/>
        </w:rPr>
        <w:t xml:space="preserve"> </w:t>
      </w:r>
      <w:r w:rsidRPr="004F61B8">
        <w:rPr>
          <w:rFonts w:eastAsia="Times New Roman"/>
          <w:color w:val="000000"/>
          <w:szCs w:val="24"/>
          <w:lang w:val="en-GB" w:eastAsia="en-GB"/>
        </w:rPr>
        <w:t>changes in water flow in these basins have already had an effect on the socioeconomic system and the environment, such as reduced HEP production, reduced biodiversity, decreased agricultural productivity (due to irrigation projects, for example), residential water shortage, etc. All of these exacerbate difficulties in already poor areas. Similar to this, Orinda and Murray (2005) found that Lake Victoria has already seen the effects of climate change and that its water level would probably fluctuate in the future.</w:t>
      </w:r>
    </w:p>
    <w:p w:rsidR="00A13623" w:rsidRPr="004F61B8" w:rsidRDefault="00A13623" w:rsidP="006F6918">
      <w:pPr>
        <w:rPr>
          <w:lang w:val="en-GB" w:eastAsia="en-GB"/>
        </w:rPr>
      </w:pPr>
      <w:r w:rsidRPr="004F61B8">
        <w:rPr>
          <w:lang w:val="en-GB" w:eastAsia="en-GB"/>
        </w:rPr>
        <w:t>Furthermore, 6.7% of the overall respondents revealed that, decreased the volume of water in well and springs is another effect of climate change on water resource. The findings of this study</w:t>
      </w:r>
      <w:r w:rsidRPr="004F61B8">
        <w:rPr>
          <w:color w:val="000000"/>
          <w:lang w:val="en-GB" w:eastAsia="en-GB"/>
        </w:rPr>
        <w:t xml:space="preserve"> have revealed decreased discharge in water sources. In an ensemble-based analysis, Taylor et al. (2013) examined meteorological, agricultural, and hydrological droughts and predicted that the frequency of drought episodes will rise 18–30% in the coming years. The study also hypothesised that droughts brought on by climate change will reduce water output (Piniewski et al. 2013). Additionally, according to Wada et al. (2013), 8% of the world's population would face acute water scarcity if temperatures rose by 1°C. 14% of the world's population will be impacted if the temperature rises by 2°C. Moreover, </w:t>
      </w:r>
      <w:r w:rsidRPr="004F61B8">
        <w:rPr>
          <w:lang w:val="en-GB" w:eastAsia="en-GB"/>
        </w:rPr>
        <w:t xml:space="preserve">increased in water borne diseases revealed by 6.7% of the total respondents as other effects of climate change on water resource management. According to report of United Republic of Tanzania </w:t>
      </w:r>
      <w:r w:rsidRPr="004F61B8">
        <w:rPr>
          <w:color w:val="000000"/>
          <w:lang w:val="en-GB" w:eastAsia="en-GB"/>
        </w:rPr>
        <w:t>(2007)</w:t>
      </w:r>
      <w:r w:rsidRPr="004F61B8">
        <w:rPr>
          <w:lang w:val="en-GB" w:eastAsia="en-GB"/>
        </w:rPr>
        <w:t xml:space="preserve"> stated that, It is well recognised that climatic fluctuation is a major factor in the spatial distribution and reproduction of the disease-carrying vectors in Tanzania. The paper went on to say that while schistosomiasis and trypanosomiasis will become more prevalent due to </w:t>
      </w:r>
      <w:r w:rsidRPr="004F61B8">
        <w:rPr>
          <w:lang w:val="en-GB" w:eastAsia="en-GB"/>
        </w:rPr>
        <w:lastRenderedPageBreak/>
        <w:t>warmer climates, typhoid and cholera will become more prevalent due to more frequent flooding and droughts (URT, 2007). Damaged sources of water identified by 9.2% of the overall respondents as other effect of climate change on water resource. A study conducted in United State revealed that, In the American Great Plains, surface water resources have been declining since 1980, which has led to a 12% decrease in irrigated cropland (Dugan et al., 1994).  Aquifer depletion has occurred as a result of rapidly expanding groundwater usage as a result of declining surface water supply. For instance, the Ogallala aquifer has lost 16.6 million acre-feet since 1940 due to inadequate recharging (Rosenberg et al., 1999).</w:t>
      </w:r>
    </w:p>
    <w:p w:rsidR="00A13623" w:rsidRPr="004F61B8" w:rsidRDefault="00A13623" w:rsidP="00A13623">
      <w:pPr>
        <w:spacing w:before="100" w:beforeAutospacing="1" w:after="100" w:afterAutospacing="1"/>
        <w:rPr>
          <w:rFonts w:eastAsia="Times New Roman"/>
          <w:color w:val="000000"/>
          <w:szCs w:val="24"/>
          <w:lang w:val="en-GB" w:eastAsia="en-GB"/>
        </w:rPr>
      </w:pPr>
      <w:r w:rsidRPr="004F61B8">
        <w:rPr>
          <w:rFonts w:eastAsia="Times New Roman"/>
          <w:szCs w:val="24"/>
          <w:lang w:val="en-GB" w:eastAsia="en-GB"/>
        </w:rPr>
        <w:t xml:space="preserve">Additionally, Increased the occurrence of El Nino pointed out by 7.5% respondent to be other effects of climate change on water resource. This affects the rainfall patterns in the study area. Kijazi and Reason </w:t>
      </w:r>
      <w:r w:rsidRPr="004F61B8">
        <w:rPr>
          <w:rFonts w:eastAsia="Times New Roman"/>
          <w:color w:val="000000"/>
          <w:szCs w:val="24"/>
          <w:lang w:val="en-GB" w:eastAsia="en-GB"/>
        </w:rPr>
        <w:t>(</w:t>
      </w:r>
      <w:r w:rsidRPr="004F61B8">
        <w:rPr>
          <w:rFonts w:eastAsia="Times New Roman"/>
          <w:szCs w:val="24"/>
          <w:lang w:val="en-GB" w:eastAsia="en-GB"/>
        </w:rPr>
        <w:t>2005) reported that El Nio/la Nina also has an influence on Tanzania's coastal rainfall, especially during the Vuli and Masika seasons, when it affects intra-seasonal variability.  However, compared to the southern (80 -12 S) locations, the effects are more noticeable on the northern (4o 8o S) Coastal areas. Over the northern coastal region, La Nina generally causes lesser rainfall while El Nio generally results in average rainfall, with the Vuli season and Masika seeing the most influence. Longer rainy seasons during El Nio and later rain during La Nina are mostly to blame for these consequences.</w:t>
      </w:r>
    </w:p>
    <w:p w:rsidR="00A13623" w:rsidRPr="004F61B8" w:rsidRDefault="00A13623" w:rsidP="006F6918">
      <w:pPr>
        <w:rPr>
          <w:lang w:val="en-GB" w:eastAsia="en-GB"/>
        </w:rPr>
      </w:pPr>
      <w:r w:rsidRPr="004F61B8">
        <w:rPr>
          <w:lang w:val="en-GB" w:eastAsia="en-GB"/>
        </w:rPr>
        <w:t xml:space="preserve">In addition to that, interview was used to Zanzibar Water Authority (ZAWA) in order to obtain more detailed information on this objective. When ZAWA asked about effects of </w:t>
      </w:r>
      <w:r w:rsidRPr="004F61B8">
        <w:rPr>
          <w:lang w:val="en-GB" w:eastAsia="en-GB"/>
        </w:rPr>
        <w:lastRenderedPageBreak/>
        <w:t>climate change on water resources they asserted that climate change has led to the following effects: firstly, decrease in volume of water as a result of increased evaporation rates always reduces water supplies in many areas. This has great impact to water sources users specifically to those engaged in agricultural activities since it leads to decreased soil moisture levels and more frequent and severe agricultural drought. The second impact of climate change is that both interior and coastal source sites have decreasing water quality. This is a result of enhanced flow and erosion brought on by precipitation occurring more frequently in the form of intense downpour events. In the course of this process, streams and subterranean water systems get additional sediments and chemical discharge, which lowers the quality of the water. Also decreasing of quality may be caused by rising sea levels which affects not only water quality and availability in coastal areas but also groundwater quality through salt water intrusion. Another consequence of rising air and water temperatures is pollution, which eventually reduces the quantities of dissolved oxygen in lakes and streams by boosting primary production, organic matter breakdown, and nutrient cycle rates. Lastly, water borne disease arises due to temperature rise and floods resulting from intense rainfall events which lead to increased exposure of pathogens. Examples of water borne diseases which arise because of climate change are cholera, typhoid, diarrhoea, hepatitis and malaria.</w:t>
      </w:r>
    </w:p>
    <w:p w:rsidR="00A13623" w:rsidRPr="004F61B8" w:rsidRDefault="00A13623" w:rsidP="006F6918">
      <w:pPr>
        <w:pStyle w:val="Heading2"/>
        <w:numPr>
          <w:ilvl w:val="0"/>
          <w:numId w:val="0"/>
        </w:numPr>
      </w:pPr>
      <w:bookmarkStart w:id="340" w:name="_Toc148943494"/>
      <w:bookmarkStart w:id="341" w:name="_Toc148954348"/>
      <w:bookmarkStart w:id="342" w:name="_Toc149909297"/>
      <w:r w:rsidRPr="004F61B8">
        <w:t>4.</w:t>
      </w:r>
      <w:r w:rsidR="00DB5D5B">
        <w:t>7</w:t>
      </w:r>
      <w:r w:rsidRPr="004F61B8">
        <w:t xml:space="preserve"> Major Sources of Water</w:t>
      </w:r>
      <w:bookmarkEnd w:id="340"/>
      <w:bookmarkEnd w:id="341"/>
      <w:bookmarkEnd w:id="342"/>
    </w:p>
    <w:p w:rsidR="00A13623" w:rsidRPr="004F61B8" w:rsidRDefault="00A13623" w:rsidP="006F6918">
      <w:pPr>
        <w:rPr>
          <w:lang w:val="en-GB" w:eastAsia="en-GB"/>
        </w:rPr>
      </w:pPr>
      <w:r w:rsidRPr="004F61B8">
        <w:rPr>
          <w:lang w:val="en-GB" w:eastAsia="en-GB"/>
        </w:rPr>
        <w:t xml:space="preserve">Respondent were required to specify the major sources of water for their households. The results showed that, most of the respondents use tap as a source of water for their consumption as rate by 44.01% of overall respondents. Others 30.4% pointed out </w:t>
      </w:r>
      <w:r w:rsidRPr="004F61B8">
        <w:rPr>
          <w:lang w:val="en-GB" w:eastAsia="en-GB"/>
        </w:rPr>
        <w:lastRenderedPageBreak/>
        <w:t>constructed well as another source of water in which people use for their domestic consumption as depicted in Figure 4.11 below.</w:t>
      </w:r>
    </w:p>
    <w:p w:rsidR="00A13623" w:rsidRPr="004F61B8" w:rsidRDefault="00A13623" w:rsidP="00A13623">
      <w:pPr>
        <w:spacing w:after="0"/>
        <w:rPr>
          <w:rFonts w:eastAsia="Times New Roman"/>
          <w:szCs w:val="24"/>
          <w:lang w:val="en-GB" w:eastAsia="en-GB"/>
        </w:rPr>
      </w:pPr>
      <w:r w:rsidRPr="006F6918">
        <w:rPr>
          <w:rFonts w:ascii="Calibri" w:eastAsia="Times New Roman" w:hAnsi="Calibri" w:cs="Arial"/>
          <w:noProof/>
          <w:sz w:val="20"/>
          <w:szCs w:val="20"/>
          <w:bdr w:val="single" w:sz="12" w:space="0" w:color="auto"/>
        </w:rPr>
        <w:drawing>
          <wp:inline distT="0" distB="0" distL="0" distR="0" wp14:anchorId="3C779C2E" wp14:editId="53AF6381">
            <wp:extent cx="4575175" cy="2838616"/>
            <wp:effectExtent l="0" t="0" r="15875" b="0"/>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13623" w:rsidRPr="005D6806" w:rsidRDefault="00D44B08" w:rsidP="005D6806">
      <w:pPr>
        <w:pStyle w:val="KICHKIEL"/>
      </w:pPr>
      <w:bookmarkStart w:id="343" w:name="_Toc149910127"/>
      <w:r w:rsidRPr="005D6806">
        <w:t xml:space="preserve">Figure 4.11: </w:t>
      </w:r>
      <w:r w:rsidR="00A13623" w:rsidRPr="005D6806">
        <w:t xml:space="preserve">Major </w:t>
      </w:r>
      <w:r w:rsidRPr="005D6806">
        <w:t>S</w:t>
      </w:r>
      <w:r w:rsidR="00A13623" w:rsidRPr="005D6806">
        <w:t xml:space="preserve">ources of </w:t>
      </w:r>
      <w:r w:rsidRPr="005D6806">
        <w:t>W</w:t>
      </w:r>
      <w:r w:rsidR="00A13623" w:rsidRPr="005D6806">
        <w:t>ater</w:t>
      </w:r>
      <w:bookmarkEnd w:id="343"/>
    </w:p>
    <w:p w:rsidR="00A13623" w:rsidRDefault="00A13623" w:rsidP="00D44B08">
      <w:pPr>
        <w:pStyle w:val="SOURCE"/>
        <w:rPr>
          <w:lang w:val="en-GB" w:eastAsia="en-GB"/>
        </w:rPr>
      </w:pPr>
      <w:r w:rsidRPr="004F61B8">
        <w:rPr>
          <w:lang w:val="en-GB" w:eastAsia="en-GB"/>
        </w:rPr>
        <w:t>Source: Field Study (2019)</w:t>
      </w:r>
    </w:p>
    <w:p w:rsidR="00D44B08" w:rsidRPr="00D44B08" w:rsidRDefault="00D44B08" w:rsidP="00D44B08">
      <w:pPr>
        <w:pStyle w:val="KICHKIEL"/>
        <w:rPr>
          <w:sz w:val="2"/>
          <w:lang w:val="en-GB" w:eastAsia="en-GB"/>
        </w:rPr>
      </w:pPr>
    </w:p>
    <w:p w:rsidR="00A13623" w:rsidRPr="004F61B8" w:rsidRDefault="00A13623" w:rsidP="00D44B08">
      <w:pPr>
        <w:rPr>
          <w:lang w:val="en-GB" w:eastAsia="en-GB"/>
        </w:rPr>
      </w:pPr>
      <w:r w:rsidRPr="004F61B8">
        <w:rPr>
          <w:lang w:val="en-GB" w:eastAsia="en-GB"/>
        </w:rPr>
        <w:t xml:space="preserve">Furthermore, the interview was used to obtain information pertaining to major sources of water from Zanzibar Water Authority (ZAWA) and Sheha of Shehias of the study areas. The results revealed that there are various water sources used by inhabitants of those areas. Among these sources are tapes which are widely spread on the communities, followed by wells which were constructed from people donations due to water scarcity. Other sources are drilled ground water and springs like that found at Mwanyanya area. The study also showed that the number of water sources is high but most of them are </w:t>
      </w:r>
      <w:r w:rsidRPr="004F61B8">
        <w:rPr>
          <w:lang w:val="en-GB" w:eastAsia="en-GB"/>
        </w:rPr>
        <w:lastRenderedPageBreak/>
        <w:t>useless. The springs are drying up and some tapes are no longer used. For instance one of the Sheha said (My translation)</w:t>
      </w:r>
    </w:p>
    <w:p w:rsidR="00A13623" w:rsidRPr="004F61B8" w:rsidRDefault="00A13623" w:rsidP="00D44B08">
      <w:pPr>
        <w:pStyle w:val="Quote"/>
        <w:rPr>
          <w:lang w:val="en-GB" w:eastAsia="en-GB"/>
        </w:rPr>
      </w:pPr>
      <w:r w:rsidRPr="004F61B8">
        <w:rPr>
          <w:lang w:val="en-GB" w:eastAsia="en-GB"/>
        </w:rPr>
        <w:t>”…..Here in my village we use water from tapes even though most of them are no longer used now, but the dominated source of water which is now useful is wells, the wells were constructed by people themselves who decided to donate each other (July 9, 2019, Bububu)</w:t>
      </w:r>
    </w:p>
    <w:p w:rsidR="00A13623" w:rsidRPr="004F61B8" w:rsidRDefault="00A13623" w:rsidP="00D44B08">
      <w:pPr>
        <w:pStyle w:val="Heading2"/>
        <w:numPr>
          <w:ilvl w:val="0"/>
          <w:numId w:val="0"/>
        </w:numPr>
      </w:pPr>
      <w:bookmarkStart w:id="344" w:name="_Toc148943495"/>
      <w:bookmarkStart w:id="345" w:name="_Toc148954349"/>
      <w:bookmarkStart w:id="346" w:name="_Toc149909298"/>
      <w:r w:rsidRPr="004F61B8">
        <w:t>4.</w:t>
      </w:r>
      <w:r w:rsidR="00DB5D5B">
        <w:t>8</w:t>
      </w:r>
      <w:r w:rsidRPr="004F61B8">
        <w:t xml:space="preserve"> Indicators of Climate Change</w:t>
      </w:r>
      <w:bookmarkEnd w:id="344"/>
      <w:bookmarkEnd w:id="345"/>
      <w:bookmarkEnd w:id="346"/>
    </w:p>
    <w:p w:rsidR="00A13623" w:rsidRPr="004F61B8" w:rsidRDefault="00A13623" w:rsidP="00D44B08">
      <w:pPr>
        <w:rPr>
          <w:lang w:val="en-GB" w:eastAsia="en-GB"/>
        </w:rPr>
      </w:pPr>
      <w:r w:rsidRPr="004F61B8">
        <w:rPr>
          <w:lang w:val="en-GB" w:eastAsia="en-GB"/>
        </w:rPr>
        <w:t>Respondents were required to identify what were the indicators of climate change in the study areas. The results revealed that, Rainfall coming rate in the seasons (0.1%), Rainfall coming too early in the seasons (4%), Increased rainfall amount (0.3%), Decreased rainfall amount (14.8%), Rainfall coming unpredictable (12.2%), Increased incidences of floods (1.3%), Increasing temperature (21.7%), Drying of natural water springs and wells (13.4%) and Drying of natural streams and reduced river flows (1.4%) were the indicators of climate change as shown in Figure 4.12 below</w:t>
      </w:r>
    </w:p>
    <w:p w:rsidR="00D44B08" w:rsidRDefault="00A13623" w:rsidP="00A13623">
      <w:pPr>
        <w:spacing w:after="0"/>
        <w:rPr>
          <w:rFonts w:eastAsia="Times New Roman"/>
          <w:b/>
          <w:szCs w:val="20"/>
          <w:lang w:val="en-GB" w:eastAsia="en-GB"/>
        </w:rPr>
      </w:pPr>
      <w:r w:rsidRPr="00D44B08">
        <w:rPr>
          <w:rFonts w:eastAsia="Times New Roman"/>
          <w:noProof/>
          <w:szCs w:val="24"/>
          <w:bdr w:val="single" w:sz="12" w:space="0" w:color="auto"/>
        </w:rPr>
        <w:lastRenderedPageBreak/>
        <w:drawing>
          <wp:inline distT="0" distB="0" distL="0" distR="0" wp14:anchorId="0A89410E" wp14:editId="4E916CDC">
            <wp:extent cx="4895850" cy="3429000"/>
            <wp:effectExtent l="0" t="0" r="0" b="0"/>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3623" w:rsidRPr="005D6806" w:rsidRDefault="00A84393" w:rsidP="005D6806">
      <w:pPr>
        <w:pStyle w:val="KICHKIEL"/>
      </w:pPr>
      <w:bookmarkStart w:id="347" w:name="_Toc149910128"/>
      <w:r w:rsidRPr="005D6806">
        <w:t xml:space="preserve">Figure 4.12: </w:t>
      </w:r>
      <w:r w:rsidR="00A13623" w:rsidRPr="005D6806">
        <w:t xml:space="preserve">Indicators of </w:t>
      </w:r>
      <w:r w:rsidRPr="005D6806">
        <w:t>C</w:t>
      </w:r>
      <w:r w:rsidR="00A13623" w:rsidRPr="005D6806">
        <w:t xml:space="preserve">limate </w:t>
      </w:r>
      <w:r w:rsidRPr="005D6806">
        <w:t>C</w:t>
      </w:r>
      <w:r w:rsidR="00A13623" w:rsidRPr="005D6806">
        <w:t>hange</w:t>
      </w:r>
      <w:bookmarkEnd w:id="347"/>
    </w:p>
    <w:p w:rsidR="00A13623" w:rsidRDefault="00A13623" w:rsidP="00A84393">
      <w:pPr>
        <w:pStyle w:val="SOURCE"/>
        <w:rPr>
          <w:lang w:val="en-GB" w:eastAsia="en-GB"/>
        </w:rPr>
      </w:pPr>
      <w:r w:rsidRPr="004F61B8">
        <w:rPr>
          <w:lang w:val="en-GB" w:eastAsia="en-GB"/>
        </w:rPr>
        <w:t>Source: Field Study (2019)</w:t>
      </w:r>
    </w:p>
    <w:p w:rsidR="00A84393" w:rsidRPr="00A84393" w:rsidRDefault="00A84393" w:rsidP="00A84393">
      <w:pPr>
        <w:pStyle w:val="KICHKIEL"/>
        <w:rPr>
          <w:sz w:val="2"/>
          <w:lang w:val="en-GB" w:eastAsia="en-GB"/>
        </w:rPr>
      </w:pPr>
    </w:p>
    <w:p w:rsidR="00A13623" w:rsidRPr="004F61B8" w:rsidRDefault="00A13623" w:rsidP="00A84393">
      <w:pPr>
        <w:rPr>
          <w:lang w:val="en-GB" w:eastAsia="en-GB"/>
        </w:rPr>
      </w:pPr>
      <w:r w:rsidRPr="004F61B8">
        <w:rPr>
          <w:lang w:val="en-GB" w:eastAsia="en-GB"/>
        </w:rPr>
        <w:t xml:space="preserve">According to research, 80% of the world's population already faces challenges related to water security because of rising water demands, declining supplies, and pollution (Vörösmarty et al. 2010). Water availability may fluctuate due to climate change, which might have an impact on water security. Studies have shown that fresh water supplies will decline, particularly in Mediterranean regions (Ludwig et al. 2011) and southern Africa, and that water availability variation would rise in southern and eastern Asia (IPCC, 2014). However, in certain places of the world, greater surface runoff will prevent a rise in the need for agricultural water. </w:t>
      </w:r>
    </w:p>
    <w:p w:rsidR="00A13623" w:rsidRPr="004F61B8" w:rsidRDefault="00A13623" w:rsidP="00A13623">
      <w:pPr>
        <w:spacing w:before="100" w:beforeAutospacing="1" w:after="100" w:afterAutospacing="1"/>
        <w:rPr>
          <w:rFonts w:eastAsia="Times New Roman"/>
          <w:color w:val="000000"/>
          <w:szCs w:val="24"/>
          <w:lang w:val="en-GB" w:eastAsia="en-GB"/>
        </w:rPr>
      </w:pPr>
      <w:r w:rsidRPr="004F61B8">
        <w:rPr>
          <w:rFonts w:eastAsia="Times New Roman"/>
          <w:color w:val="000000"/>
          <w:szCs w:val="24"/>
          <w:lang w:val="en-GB" w:eastAsia="en-GB"/>
        </w:rPr>
        <w:lastRenderedPageBreak/>
        <w:t>Similar to this, Wada et al. (2013) predicted that 8% of the world's population would face acute water scarcity if temperatures rose by 1°C. A 2°C warming will have an impact on 14% of the world's population. Rainfall variations will rise as a result of climate change, and these variations may affect some climate-related occurrences including higher stream flows and decreased surface runoff due to lessened snow and ice accumulations.</w:t>
      </w:r>
      <w:r w:rsidR="00A84393">
        <w:rPr>
          <w:rFonts w:eastAsia="Times New Roman"/>
          <w:color w:val="000000"/>
          <w:szCs w:val="24"/>
          <w:lang w:val="en-GB" w:eastAsia="en-GB"/>
        </w:rPr>
        <w:t xml:space="preserve"> </w:t>
      </w:r>
      <w:r w:rsidRPr="004F61B8">
        <w:rPr>
          <w:rFonts w:eastAsia="Times New Roman"/>
          <w:color w:val="000000"/>
          <w:szCs w:val="24"/>
          <w:lang w:val="en-GB" w:eastAsia="en-GB"/>
        </w:rPr>
        <w:t>The studies supported the idea that climate change will influence temperature, precipitation, and radiation time, and that these changes will have an impact on the water requirements of vegetation that is irrigated or fed by precipitation. However, according to other studies, the future changes in water needs in agricultural regions would only be extremely slight (Zhang and Cai, 2013). Rain fed rivers are particularly vulnerable to the effects of climate change.</w:t>
      </w:r>
    </w:p>
    <w:p w:rsidR="00A13623" w:rsidRPr="004F61B8" w:rsidRDefault="00A13623" w:rsidP="00A13623">
      <w:pPr>
        <w:spacing w:before="100" w:beforeAutospacing="1" w:after="100" w:afterAutospacing="1"/>
        <w:rPr>
          <w:rFonts w:eastAsia="Times New Roman"/>
          <w:szCs w:val="24"/>
          <w:lang w:val="en-GB" w:eastAsia="en-GB"/>
        </w:rPr>
      </w:pPr>
      <w:r w:rsidRPr="004F61B8">
        <w:rPr>
          <w:rFonts w:eastAsia="Times New Roman"/>
          <w:color w:val="000000"/>
          <w:szCs w:val="24"/>
          <w:lang w:val="en-GB" w:eastAsia="en-GB"/>
        </w:rPr>
        <w:t>Due to reduced stream flows and prolonged and acute droughts, the necessity for human-developed water depots will expand. With lower summer flows predicted in many semi-arid and Mediterranean river basins, hydrologic research of climate change scenarios suggests potential stream flow reductions in certain regions, increasing flood frequencies in other areas, and changes in the seasonal pattern of flows (Amiraslany, 2010).</w:t>
      </w:r>
      <w:r w:rsidR="00A84393">
        <w:rPr>
          <w:rFonts w:eastAsia="Times New Roman"/>
          <w:color w:val="000000"/>
          <w:szCs w:val="24"/>
          <w:lang w:val="en-GB" w:eastAsia="en-GB"/>
        </w:rPr>
        <w:t xml:space="preserve"> </w:t>
      </w:r>
      <w:r w:rsidRPr="004F61B8">
        <w:rPr>
          <w:rFonts w:eastAsia="Times New Roman"/>
          <w:color w:val="000000"/>
          <w:szCs w:val="24"/>
          <w:lang w:val="en-GB" w:eastAsia="en-GB"/>
        </w:rPr>
        <w:t>On the other hand, public and household toilets were broken and traditional water wells were flooded making the area susceptible to malaria and diarrhoea diseases. Water distribution is impacted in areas where infrastructure is impacted by climate, whether it be through heat stress on water sources or an increase in the frequency of flood events that devastate infrastructure (Abdulai and CroleRees, 2001).</w:t>
      </w:r>
      <w:r w:rsidR="00A84393">
        <w:rPr>
          <w:rFonts w:eastAsia="Times New Roman"/>
          <w:color w:val="000000"/>
          <w:szCs w:val="24"/>
          <w:lang w:val="en-GB" w:eastAsia="en-GB"/>
        </w:rPr>
        <w:t xml:space="preserve"> </w:t>
      </w:r>
      <w:r w:rsidRPr="004F61B8">
        <w:rPr>
          <w:rFonts w:eastAsia="Times New Roman"/>
          <w:szCs w:val="24"/>
          <w:lang w:val="en-GB" w:eastAsia="en-GB"/>
        </w:rPr>
        <w:t xml:space="preserve">During the interview, the key informants were asked if they have experienced any changes in weather patterns in </w:t>
      </w:r>
      <w:r w:rsidRPr="004F61B8">
        <w:rPr>
          <w:rFonts w:eastAsia="Times New Roman"/>
          <w:szCs w:val="24"/>
          <w:lang w:val="en-GB" w:eastAsia="en-GB"/>
        </w:rPr>
        <w:lastRenderedPageBreak/>
        <w:t>their areas. The general responses showed that currently there is decline in rainfall in all three Shehias compare to previous years which has led to decrease in amount of water in some water sources. For example, one of the key informants said (My translation)</w:t>
      </w:r>
    </w:p>
    <w:p w:rsidR="00A13623" w:rsidRPr="004F61B8" w:rsidRDefault="00A13623" w:rsidP="00A84393">
      <w:pPr>
        <w:pStyle w:val="Quote"/>
        <w:rPr>
          <w:lang w:val="en-GB" w:eastAsia="en-GB"/>
        </w:rPr>
      </w:pPr>
      <w:r w:rsidRPr="004F61B8">
        <w:rPr>
          <w:lang w:val="en-GB" w:eastAsia="en-GB"/>
        </w:rPr>
        <w:t>“…. For twenty years I have been living in this place, and I see there is difference between amounts of rainfall we experience these days and that we experienced eight years ago, so now the weather has changed totally that is why we even suffer from water scarcity” (July, 14, Kianga)</w:t>
      </w:r>
    </w:p>
    <w:p w:rsidR="00A13623" w:rsidRPr="004F61B8" w:rsidRDefault="00A13623" w:rsidP="00A84393">
      <w:pPr>
        <w:rPr>
          <w:lang w:val="en-GB" w:eastAsia="en-GB"/>
        </w:rPr>
      </w:pPr>
      <w:r w:rsidRPr="004F61B8">
        <w:rPr>
          <w:lang w:val="en-GB" w:eastAsia="en-GB"/>
        </w:rPr>
        <w:t>The results also revealed that there is an increase in amount of rainfall received in some areas. Currently some areas experience high rainfall, the condition that is very different from that of several years ago. The key informants argued that the increased amount of rainfall has led to floods in their areas which eventually make people to shift from their houses to other places for their safety. They added that due to excess rainfall received in their areas there is now pollution of the underground water through impurities penetrated either direct or indirect to groundwater sources.</w:t>
      </w:r>
    </w:p>
    <w:p w:rsidR="00A13623" w:rsidRPr="004F61B8" w:rsidRDefault="00A13623" w:rsidP="00A84393">
      <w:pPr>
        <w:pStyle w:val="Heading2"/>
        <w:numPr>
          <w:ilvl w:val="0"/>
          <w:numId w:val="0"/>
        </w:numPr>
      </w:pPr>
      <w:bookmarkStart w:id="348" w:name="_Toc148943496"/>
      <w:bookmarkStart w:id="349" w:name="_Toc148954350"/>
      <w:bookmarkStart w:id="350" w:name="_Toc149909299"/>
      <w:r w:rsidRPr="004F61B8">
        <w:t>4.</w:t>
      </w:r>
      <w:r w:rsidR="00DB5D5B">
        <w:t>9</w:t>
      </w:r>
      <w:r w:rsidRPr="004F61B8">
        <w:t xml:space="preserve"> Source of Information that Climate is Changing</w:t>
      </w:r>
      <w:bookmarkEnd w:id="348"/>
      <w:bookmarkEnd w:id="349"/>
      <w:bookmarkEnd w:id="350"/>
    </w:p>
    <w:p w:rsidR="00A13623" w:rsidRPr="004F61B8" w:rsidRDefault="00A13623" w:rsidP="00A84393">
      <w:pPr>
        <w:rPr>
          <w:lang w:val="en-GB" w:eastAsia="en-GB"/>
        </w:rPr>
      </w:pPr>
      <w:r w:rsidRPr="004F61B8">
        <w:rPr>
          <w:lang w:val="en-GB" w:eastAsia="en-GB"/>
        </w:rPr>
        <w:t xml:space="preserve">Respondents were asked further to identify how they got such information. Results have showed that, 95.8% of them have got the information through media such as radio, television, newspaper,  89.1% street meeting, 42.5% told by fellow inhabitants (their neighbours, friends) 56% TMA, and 25% witnessed themselves the gender based domestic violence’s occurred (Figure 4.13). </w:t>
      </w:r>
    </w:p>
    <w:p w:rsidR="00A13623" w:rsidRPr="004F61B8" w:rsidRDefault="00A13623" w:rsidP="00A13623">
      <w:pPr>
        <w:spacing w:after="0"/>
        <w:rPr>
          <w:rFonts w:eastAsia="Times New Roman"/>
          <w:b/>
          <w:i/>
          <w:szCs w:val="24"/>
          <w:lang w:val="en-GB" w:eastAsia="en-GB"/>
        </w:rPr>
      </w:pPr>
    </w:p>
    <w:p w:rsidR="00A13623" w:rsidRPr="004F61B8" w:rsidRDefault="00A13623" w:rsidP="00A13623">
      <w:pPr>
        <w:spacing w:after="0"/>
        <w:rPr>
          <w:rFonts w:eastAsia="Times New Roman"/>
          <w:szCs w:val="24"/>
          <w:lang w:val="en-GB" w:eastAsia="en-GB"/>
        </w:rPr>
      </w:pPr>
      <w:r w:rsidRPr="00A84393">
        <w:rPr>
          <w:rFonts w:eastAsia="Times New Roman"/>
          <w:noProof/>
          <w:szCs w:val="24"/>
          <w:bdr w:val="single" w:sz="12" w:space="0" w:color="auto"/>
        </w:rPr>
        <w:lastRenderedPageBreak/>
        <w:drawing>
          <wp:inline distT="0" distB="0" distL="0" distR="0" wp14:anchorId="3C0A054B" wp14:editId="6779F220">
            <wp:extent cx="4838700" cy="322701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5944" cy="3238517"/>
                    </a:xfrm>
                    <a:prstGeom prst="rect">
                      <a:avLst/>
                    </a:prstGeom>
                    <a:noFill/>
                    <a:ln>
                      <a:noFill/>
                    </a:ln>
                  </pic:spPr>
                </pic:pic>
              </a:graphicData>
            </a:graphic>
          </wp:inline>
        </w:drawing>
      </w:r>
    </w:p>
    <w:p w:rsidR="00A13623" w:rsidRPr="004F61B8" w:rsidRDefault="00A84393" w:rsidP="005D6806">
      <w:pPr>
        <w:pStyle w:val="KICHKIEL"/>
        <w:rPr>
          <w:lang w:val="en-GB" w:eastAsia="en-GB"/>
        </w:rPr>
      </w:pPr>
      <w:bookmarkStart w:id="351" w:name="_Toc149910129"/>
      <w:r>
        <w:t xml:space="preserve">Figure 4.13: </w:t>
      </w:r>
      <w:r w:rsidR="00A13623" w:rsidRPr="004F61B8">
        <w:rPr>
          <w:lang w:val="en-GB" w:eastAsia="en-GB"/>
        </w:rPr>
        <w:t xml:space="preserve">Sources of </w:t>
      </w:r>
      <w:r>
        <w:rPr>
          <w:lang w:val="en-GB" w:eastAsia="en-GB"/>
        </w:rPr>
        <w:t>I</w:t>
      </w:r>
      <w:r w:rsidR="00A13623" w:rsidRPr="004F61B8">
        <w:rPr>
          <w:lang w:val="en-GB" w:eastAsia="en-GB"/>
        </w:rPr>
        <w:t xml:space="preserve">nformation that </w:t>
      </w:r>
      <w:r>
        <w:rPr>
          <w:lang w:val="en-GB" w:eastAsia="en-GB"/>
        </w:rPr>
        <w:t>C</w:t>
      </w:r>
      <w:r w:rsidR="00A13623" w:rsidRPr="004F61B8">
        <w:rPr>
          <w:lang w:val="en-GB" w:eastAsia="en-GB"/>
        </w:rPr>
        <w:t xml:space="preserve">limate is </w:t>
      </w:r>
      <w:r>
        <w:rPr>
          <w:lang w:val="en-GB" w:eastAsia="en-GB"/>
        </w:rPr>
        <w:t>C</w:t>
      </w:r>
      <w:r w:rsidR="00A13623" w:rsidRPr="004F61B8">
        <w:rPr>
          <w:lang w:val="en-GB" w:eastAsia="en-GB"/>
        </w:rPr>
        <w:t>hanging</w:t>
      </w:r>
      <w:bookmarkEnd w:id="351"/>
    </w:p>
    <w:p w:rsidR="00A13623" w:rsidRPr="004F61B8" w:rsidRDefault="00A13623" w:rsidP="00A84393">
      <w:pPr>
        <w:pStyle w:val="SOURCE"/>
        <w:rPr>
          <w:lang w:val="en-GB" w:eastAsia="en-GB"/>
        </w:rPr>
      </w:pPr>
      <w:r w:rsidRPr="004F61B8">
        <w:rPr>
          <w:lang w:val="en-GB" w:eastAsia="en-GB"/>
        </w:rPr>
        <w:t>Source: Field Study (2019)</w:t>
      </w:r>
    </w:p>
    <w:p w:rsidR="00A13623" w:rsidRPr="004F61B8" w:rsidRDefault="00A13623" w:rsidP="00A84393">
      <w:pPr>
        <w:pStyle w:val="Heading1"/>
      </w:pPr>
      <w:r w:rsidRPr="004F61B8">
        <w:br w:type="page"/>
      </w:r>
      <w:bookmarkStart w:id="352" w:name="_Toc148943497"/>
      <w:bookmarkStart w:id="353" w:name="_Toc148954351"/>
      <w:bookmarkStart w:id="354" w:name="_Toc149909300"/>
      <w:r w:rsidRPr="004F61B8">
        <w:lastRenderedPageBreak/>
        <w:t>CHAPTER FIVE</w:t>
      </w:r>
      <w:bookmarkEnd w:id="352"/>
      <w:bookmarkEnd w:id="353"/>
      <w:bookmarkEnd w:id="354"/>
    </w:p>
    <w:p w:rsidR="00A13623" w:rsidRPr="004F61B8" w:rsidRDefault="00A13623" w:rsidP="00A84393">
      <w:pPr>
        <w:pStyle w:val="Heading7"/>
      </w:pPr>
      <w:bookmarkStart w:id="355" w:name="_Toc148943498"/>
      <w:bookmarkStart w:id="356" w:name="_Toc148954352"/>
      <w:bookmarkStart w:id="357" w:name="_Toc149909301"/>
      <w:r w:rsidRPr="004F61B8">
        <w:t>CONCLUSION AND RECOMMENDATION</w:t>
      </w:r>
      <w:bookmarkEnd w:id="355"/>
      <w:bookmarkEnd w:id="356"/>
      <w:bookmarkEnd w:id="357"/>
    </w:p>
    <w:p w:rsidR="00A13623" w:rsidRPr="004F61B8" w:rsidRDefault="00A13623" w:rsidP="00A84393">
      <w:pPr>
        <w:pStyle w:val="Heading2"/>
        <w:numPr>
          <w:ilvl w:val="0"/>
          <w:numId w:val="0"/>
        </w:numPr>
      </w:pPr>
      <w:bookmarkStart w:id="358" w:name="_Toc148943499"/>
      <w:bookmarkStart w:id="359" w:name="_Toc148954353"/>
      <w:bookmarkStart w:id="360" w:name="_Toc149909302"/>
      <w:r w:rsidRPr="004F61B8">
        <w:t>5.1 Introduction</w:t>
      </w:r>
      <w:bookmarkEnd w:id="358"/>
      <w:bookmarkEnd w:id="359"/>
      <w:bookmarkEnd w:id="360"/>
      <w:r w:rsidRPr="004F61B8">
        <w:t xml:space="preserve"> </w:t>
      </w:r>
    </w:p>
    <w:p w:rsidR="00A13623" w:rsidRPr="004F61B8" w:rsidRDefault="00A13623" w:rsidP="00A84393">
      <w:r w:rsidRPr="004F61B8">
        <w:t>This area includes summary of the study’s findings, conclusion and recommendation of the study.</w:t>
      </w:r>
    </w:p>
    <w:p w:rsidR="00A13623" w:rsidRPr="004F61B8" w:rsidRDefault="00A13623" w:rsidP="00A84393">
      <w:pPr>
        <w:pStyle w:val="Heading2"/>
        <w:numPr>
          <w:ilvl w:val="0"/>
          <w:numId w:val="0"/>
        </w:numPr>
        <w:rPr>
          <w:lang/>
        </w:rPr>
      </w:pPr>
      <w:bookmarkStart w:id="361" w:name="_Toc148943500"/>
      <w:bookmarkStart w:id="362" w:name="_Toc148954354"/>
      <w:bookmarkStart w:id="363" w:name="_Toc149909303"/>
      <w:r w:rsidRPr="004F61B8">
        <w:rPr>
          <w:lang/>
        </w:rPr>
        <w:t>5.</w:t>
      </w:r>
      <w:r w:rsidRPr="004F61B8">
        <w:t>2</w:t>
      </w:r>
      <w:r w:rsidRPr="004F61B8">
        <w:rPr>
          <w:lang/>
        </w:rPr>
        <w:t xml:space="preserve"> Summary</w:t>
      </w:r>
      <w:r w:rsidRPr="004F61B8">
        <w:t xml:space="preserve"> of findings</w:t>
      </w:r>
      <w:bookmarkEnd w:id="361"/>
      <w:bookmarkEnd w:id="362"/>
      <w:bookmarkEnd w:id="363"/>
      <w:r w:rsidRPr="004F61B8">
        <w:rPr>
          <w:lang/>
        </w:rPr>
        <w:t xml:space="preserve"> </w:t>
      </w:r>
    </w:p>
    <w:p w:rsidR="00A13623" w:rsidRPr="004F61B8" w:rsidRDefault="00A13623" w:rsidP="00A84393">
      <w:pPr>
        <w:rPr>
          <w:lang w:val="en-GB" w:eastAsia="en-GB"/>
        </w:rPr>
      </w:pPr>
      <w:r w:rsidRPr="004F61B8">
        <w:rPr>
          <w:lang w:val="en-GB" w:eastAsia="en-GB"/>
        </w:rPr>
        <w:t>The main objective for this research was to assess the impact of climate change on water resou</w:t>
      </w:r>
      <w:r w:rsidR="009E069B" w:rsidRPr="004F61B8">
        <w:rPr>
          <w:lang w:val="en-GB" w:eastAsia="en-GB"/>
        </w:rPr>
        <w:t>rces management in three Shehia</w:t>
      </w:r>
      <w:r w:rsidRPr="004F61B8">
        <w:rPr>
          <w:lang w:val="en-GB" w:eastAsia="en-GB"/>
        </w:rPr>
        <w:t xml:space="preserve"> of Bububu, Kianga and Mwera of West A district Zanzibar. However, this main objective was categorized into specific objectives. The summary of the results according to research objectives are as fellows.</w:t>
      </w:r>
    </w:p>
    <w:p w:rsidR="00A13623" w:rsidRPr="004F61B8" w:rsidRDefault="00A13623" w:rsidP="00A13623">
      <w:pPr>
        <w:spacing w:before="100" w:beforeAutospacing="1" w:after="100" w:afterAutospacing="1"/>
        <w:rPr>
          <w:rFonts w:eastAsia="Times New Roman"/>
          <w:color w:val="242021"/>
          <w:szCs w:val="24"/>
          <w:lang w:val="en-GB" w:eastAsia="en-GB"/>
        </w:rPr>
      </w:pPr>
      <w:r w:rsidRPr="004F61B8">
        <w:rPr>
          <w:rFonts w:eastAsia="Times New Roman"/>
          <w:color w:val="242021"/>
          <w:szCs w:val="24"/>
          <w:lang w:val="en-GB" w:eastAsia="en-GB"/>
        </w:rPr>
        <w:t>The ma</w:t>
      </w:r>
      <w:r w:rsidR="00B01F45" w:rsidRPr="004F61B8">
        <w:rPr>
          <w:rFonts w:eastAsia="Times New Roman"/>
          <w:color w:val="242021"/>
          <w:szCs w:val="24"/>
          <w:lang w:val="en-GB" w:eastAsia="en-GB"/>
        </w:rPr>
        <w:t>jority of the respondents (56.2</w:t>
      </w:r>
      <w:r w:rsidRPr="004F61B8">
        <w:rPr>
          <w:rFonts w:eastAsia="Times New Roman"/>
          <w:color w:val="242021"/>
          <w:szCs w:val="24"/>
          <w:lang w:val="en-GB" w:eastAsia="en-GB"/>
        </w:rPr>
        <w:t>%) of whom were men and aged between 18 and 59, had c</w:t>
      </w:r>
      <w:r w:rsidR="00B01F45" w:rsidRPr="004F61B8">
        <w:rPr>
          <w:rFonts w:eastAsia="Times New Roman"/>
          <w:color w:val="242021"/>
          <w:szCs w:val="24"/>
          <w:lang w:val="en-GB" w:eastAsia="en-GB"/>
        </w:rPr>
        <w:t>ompleted secondary school (59.3%); only 18.7</w:t>
      </w:r>
      <w:r w:rsidRPr="004F61B8">
        <w:rPr>
          <w:rFonts w:eastAsia="Times New Roman"/>
          <w:color w:val="242021"/>
          <w:szCs w:val="24"/>
          <w:lang w:val="en-GB" w:eastAsia="en-GB"/>
        </w:rPr>
        <w:t>% had completed a d</w:t>
      </w:r>
      <w:r w:rsidR="00B01F45" w:rsidRPr="004F61B8">
        <w:rPr>
          <w:rFonts w:eastAsia="Times New Roman"/>
          <w:color w:val="242021"/>
          <w:szCs w:val="24"/>
          <w:lang w:val="en-GB" w:eastAsia="en-GB"/>
        </w:rPr>
        <w:t>egree programme. In addition, 27</w:t>
      </w:r>
      <w:r w:rsidRPr="004F61B8">
        <w:rPr>
          <w:rFonts w:eastAsia="Times New Roman"/>
          <w:color w:val="242021"/>
          <w:szCs w:val="24"/>
          <w:lang w:val="en-GB" w:eastAsia="en-GB"/>
        </w:rPr>
        <w:t>% were engaging in petty business.</w:t>
      </w:r>
      <w:r w:rsidR="00A84393">
        <w:rPr>
          <w:rFonts w:eastAsia="Times New Roman"/>
          <w:color w:val="242021"/>
          <w:szCs w:val="24"/>
          <w:lang w:val="en-GB" w:eastAsia="en-GB"/>
        </w:rPr>
        <w:t xml:space="preserve"> </w:t>
      </w:r>
      <w:r w:rsidRPr="004F61B8">
        <w:rPr>
          <w:rFonts w:eastAsia="Times New Roman"/>
          <w:color w:val="242021"/>
          <w:szCs w:val="24"/>
          <w:lang w:val="en-GB" w:eastAsia="en-GB"/>
        </w:rPr>
        <w:t xml:space="preserve">Average annual rainfall in Zanzibar ranged between 8.6 mm to 204.9 mm in 1992 - 2018. In terms of temperatures, maximum temperature ranged between 30.2 ˚C to 30.7 ˚C in 1998 – 2018 and minimum temperature ranged between 22.1 ˚C to 23.9 ˚C in 1998 – 2018. </w:t>
      </w:r>
    </w:p>
    <w:p w:rsidR="00A13623" w:rsidRPr="004F61B8" w:rsidRDefault="00A13623" w:rsidP="00A13623">
      <w:pPr>
        <w:spacing w:before="100" w:beforeAutospacing="1" w:after="100" w:afterAutospacing="1"/>
        <w:rPr>
          <w:rFonts w:eastAsia="Times New Roman"/>
          <w:color w:val="242021"/>
          <w:szCs w:val="24"/>
          <w:lang w:val="en-GB" w:eastAsia="en-GB"/>
        </w:rPr>
      </w:pPr>
      <w:r w:rsidRPr="004F61B8">
        <w:rPr>
          <w:rFonts w:eastAsia="Times New Roman"/>
          <w:color w:val="242021"/>
          <w:szCs w:val="24"/>
          <w:lang w:val="en-GB" w:eastAsia="en-GB"/>
        </w:rPr>
        <w:t>The results on respondents’ perceptions of rainfall and temperature reveal that majority of the respondents were of the opinion that floods has increased 41.6%, rainfall variability has been always fluctuating 22.9%, temperature has increased 43.7% and rainfall has increased 36.4%, drought has increased 35.4%.</w:t>
      </w:r>
      <w:r w:rsidR="00A84393">
        <w:rPr>
          <w:rFonts w:eastAsia="Times New Roman"/>
          <w:color w:val="242021"/>
          <w:szCs w:val="24"/>
          <w:lang w:val="en-GB" w:eastAsia="en-GB"/>
        </w:rPr>
        <w:t xml:space="preserve"> </w:t>
      </w:r>
      <w:r w:rsidRPr="004F61B8">
        <w:rPr>
          <w:rFonts w:eastAsia="Times New Roman"/>
          <w:color w:val="242021"/>
          <w:szCs w:val="24"/>
          <w:lang w:val="en-GB" w:eastAsia="en-GB"/>
        </w:rPr>
        <w:t xml:space="preserve">Also, the study discovers the </w:t>
      </w:r>
      <w:r w:rsidRPr="004F61B8">
        <w:rPr>
          <w:rFonts w:eastAsia="Times New Roman"/>
          <w:color w:val="242021"/>
          <w:szCs w:val="24"/>
          <w:lang w:val="en-GB" w:eastAsia="en-GB"/>
        </w:rPr>
        <w:lastRenderedPageBreak/>
        <w:t>causes of climate change including deforestation to create farms,</w:t>
      </w:r>
      <w:r w:rsidRPr="004F61B8">
        <w:rPr>
          <w:rFonts w:ascii="Calibri" w:eastAsia="Times New Roman" w:hAnsi="Calibri" w:cs="Arial"/>
          <w:sz w:val="20"/>
          <w:szCs w:val="20"/>
          <w:lang w:val="en-GB" w:eastAsia="en-GB"/>
        </w:rPr>
        <w:t xml:space="preserve"> </w:t>
      </w:r>
      <w:r w:rsidRPr="004F61B8">
        <w:rPr>
          <w:rFonts w:eastAsia="Times New Roman"/>
          <w:color w:val="242021"/>
          <w:szCs w:val="24"/>
          <w:lang w:val="en-GB" w:eastAsia="en-GB"/>
        </w:rPr>
        <w:t>volcanic activities, keeping large number of animals, industrial activities, increased greenhouse gases in the atmosphere, uses of biomass,</w:t>
      </w:r>
      <w:r w:rsidRPr="004F61B8">
        <w:rPr>
          <w:rFonts w:ascii="Calibri" w:eastAsia="Times New Roman" w:hAnsi="Calibri" w:cs="Arial"/>
          <w:sz w:val="20"/>
          <w:szCs w:val="20"/>
          <w:lang w:val="en-GB" w:eastAsia="en-GB"/>
        </w:rPr>
        <w:t xml:space="preserve"> </w:t>
      </w:r>
      <w:r w:rsidRPr="004F61B8">
        <w:rPr>
          <w:rFonts w:eastAsia="Times New Roman"/>
          <w:color w:val="242021"/>
          <w:szCs w:val="24"/>
          <w:lang w:val="en-GB" w:eastAsia="en-GB"/>
        </w:rPr>
        <w:t>uses of fossil fuels and agricultural activities.</w:t>
      </w:r>
      <w:r w:rsidR="00A84393">
        <w:rPr>
          <w:rFonts w:eastAsia="Times New Roman"/>
          <w:color w:val="242021"/>
          <w:szCs w:val="24"/>
          <w:lang w:val="en-GB" w:eastAsia="en-GB"/>
        </w:rPr>
        <w:t xml:space="preserve"> </w:t>
      </w:r>
      <w:r w:rsidRPr="004F61B8">
        <w:rPr>
          <w:rFonts w:eastAsia="Times New Roman"/>
          <w:color w:val="242021"/>
          <w:szCs w:val="24"/>
          <w:lang w:val="en-GB" w:eastAsia="en-GB"/>
        </w:rPr>
        <w:t>Furthermore, the study highlights the effects of climate change on water resources; increases and decreases of the water volume in well and springs, increases of flood risks, increases in pressure on fresh water, damage in source of water, decrease in water quality, contamination, increases in water bones disease increases in occurrences of El Nino.</w:t>
      </w:r>
    </w:p>
    <w:p w:rsidR="00A13623" w:rsidRPr="004F61B8" w:rsidRDefault="00A13623" w:rsidP="00A13623">
      <w:pPr>
        <w:spacing w:before="100" w:beforeAutospacing="1" w:after="100" w:afterAutospacing="1"/>
        <w:rPr>
          <w:rFonts w:eastAsia="Times New Roman"/>
          <w:color w:val="242021"/>
          <w:szCs w:val="24"/>
          <w:lang w:val="en-GB" w:eastAsia="en-GB"/>
        </w:rPr>
      </w:pPr>
      <w:r w:rsidRPr="004F61B8">
        <w:rPr>
          <w:rFonts w:eastAsia="Times New Roman"/>
          <w:color w:val="242021"/>
          <w:szCs w:val="24"/>
          <w:lang w:val="en-GB" w:eastAsia="en-GB"/>
        </w:rPr>
        <w:t>Additionally, the results show sources of water in three Shehia of West A district. These sources are tape, well, pond/spring, drilled groundwater, dam and stream. However, majority of respondents 44.1% said that they use tape as a major source of water while few of the respondents 2.8% said that they use dam as a major source of water. Moreover, the results on indicators of climate change shows that most of the respondents 21.7% argued that increasing in temperature is a major indicator of climate change and some few respondents 0.1% argued raining coming as an indicator of climate change.</w:t>
      </w:r>
      <w:r w:rsidR="00A84393">
        <w:rPr>
          <w:rFonts w:eastAsia="Times New Roman"/>
          <w:color w:val="242021"/>
          <w:szCs w:val="24"/>
          <w:lang w:val="en-GB" w:eastAsia="en-GB"/>
        </w:rPr>
        <w:t xml:space="preserve"> </w:t>
      </w:r>
      <w:r w:rsidRPr="004F61B8">
        <w:rPr>
          <w:rFonts w:eastAsia="Times New Roman"/>
          <w:color w:val="242021"/>
          <w:szCs w:val="24"/>
          <w:lang w:val="en-GB" w:eastAsia="en-GB"/>
        </w:rPr>
        <w:t xml:space="preserve">Lastly, the data of the study shows the source of information about the changing of climate. Majority of the respondents 95.8% stated that they get information their radio, television and newspapers while few of them said they obtain information by their own observation. </w:t>
      </w:r>
    </w:p>
    <w:p w:rsidR="00A13623" w:rsidRPr="004F61B8" w:rsidRDefault="00A13623" w:rsidP="00A84393">
      <w:pPr>
        <w:pStyle w:val="Heading2"/>
        <w:numPr>
          <w:ilvl w:val="0"/>
          <w:numId w:val="0"/>
        </w:numPr>
      </w:pPr>
      <w:bookmarkStart w:id="364" w:name="_Toc148943501"/>
      <w:bookmarkStart w:id="365" w:name="_Toc148954355"/>
      <w:bookmarkStart w:id="366" w:name="_Toc149909304"/>
      <w:r w:rsidRPr="004F61B8">
        <w:t>5.3 Conclusion</w:t>
      </w:r>
      <w:bookmarkEnd w:id="364"/>
      <w:bookmarkEnd w:id="365"/>
      <w:bookmarkEnd w:id="366"/>
    </w:p>
    <w:p w:rsidR="00A13623" w:rsidRPr="004F61B8" w:rsidRDefault="00A13623" w:rsidP="00A84393">
      <w:pPr>
        <w:rPr>
          <w:lang w:val="en-GB" w:eastAsia="en-GB"/>
        </w:rPr>
      </w:pPr>
      <w:r w:rsidRPr="004F61B8">
        <w:rPr>
          <w:lang w:val="en-GB" w:eastAsia="en-GB"/>
        </w:rPr>
        <w:t xml:space="preserve">The main objective of this research was to assess the impact of climate change on water resources management in three sheiks of West A district in Zanzibar. The selected sites </w:t>
      </w:r>
      <w:r w:rsidRPr="004F61B8">
        <w:rPr>
          <w:lang w:val="en-GB" w:eastAsia="en-GB"/>
        </w:rPr>
        <w:lastRenderedPageBreak/>
        <w:t xml:space="preserve">for data collection were Bububu, Kianga and Mwera. The study found that communities in all three areas were found to be facing an intensifying climate change. The rising warmth and precipitation are signs of this climate change. The study suggests that there are several impacts of climate change on water supplies that individuals in their communities face, which is relevant to this issue. However, level of impact differs from water sources. Lakes and streams seem to be more affected than other water sources. Also those who engage in agricultural activities tend to be more vulnerable of these impacts than those who engage in other activities. This shows that, the communities lack adequate enough water for their domestic and agricultural uses. The study furthermore, discovered the trends of temperature and rainfall from different years, unfortunately these trends indicates the rapid rise of climate which affects water sources. Moreover, the study discovered people’s perceptions of climate change, and they highlighted several indicators to prove that climate is changing,  </w:t>
      </w:r>
      <w:r w:rsidRPr="004F61B8" w:rsidDel="002A0BD8">
        <w:rPr>
          <w:lang w:val="en-GB" w:eastAsia="en-GB"/>
        </w:rPr>
        <w:t xml:space="preserve"> </w:t>
      </w:r>
    </w:p>
    <w:p w:rsidR="00A13623" w:rsidRPr="004F61B8" w:rsidRDefault="00A13623" w:rsidP="00A84393">
      <w:pPr>
        <w:pStyle w:val="Heading2"/>
        <w:numPr>
          <w:ilvl w:val="0"/>
          <w:numId w:val="0"/>
        </w:numPr>
      </w:pPr>
      <w:bookmarkStart w:id="367" w:name="_Toc148943502"/>
      <w:bookmarkStart w:id="368" w:name="_Toc148954356"/>
      <w:bookmarkStart w:id="369" w:name="_Toc149909305"/>
      <w:r w:rsidRPr="004F61B8">
        <w:t>5.4 Recommendations</w:t>
      </w:r>
      <w:bookmarkEnd w:id="367"/>
      <w:bookmarkEnd w:id="368"/>
      <w:bookmarkEnd w:id="369"/>
      <w:r w:rsidRPr="004F61B8">
        <w:t xml:space="preserve"> </w:t>
      </w:r>
    </w:p>
    <w:p w:rsidR="00A13623" w:rsidRPr="00A84393" w:rsidRDefault="00A13623" w:rsidP="00A84393">
      <w:pPr>
        <w:pStyle w:val="ListParagraph"/>
        <w:numPr>
          <w:ilvl w:val="0"/>
          <w:numId w:val="27"/>
        </w:numPr>
        <w:ind w:left="993" w:hanging="589"/>
        <w:rPr>
          <w:lang w:val="en-GB" w:eastAsia="en-GB"/>
        </w:rPr>
      </w:pPr>
      <w:r w:rsidRPr="00A84393">
        <w:rPr>
          <w:lang w:val="en-GB" w:eastAsia="en-GB"/>
        </w:rPr>
        <w:t>In order for students to learn about the effects of climate change on water supplies, the government should make sure that the topic is introduced and emphasised in school curricula. Communities should also urge their children to attend school.</w:t>
      </w:r>
    </w:p>
    <w:p w:rsidR="00A13623" w:rsidRPr="00A84393" w:rsidRDefault="00A13623" w:rsidP="00A84393">
      <w:pPr>
        <w:pStyle w:val="ListParagraph"/>
        <w:numPr>
          <w:ilvl w:val="0"/>
          <w:numId w:val="27"/>
        </w:numPr>
        <w:ind w:left="993" w:hanging="589"/>
        <w:rPr>
          <w:lang w:val="en-GB" w:eastAsia="en-GB"/>
        </w:rPr>
      </w:pPr>
      <w:r w:rsidRPr="00A84393">
        <w:rPr>
          <w:lang w:val="en-GB" w:eastAsia="en-GB"/>
        </w:rPr>
        <w:t xml:space="preserve">In order to prevent overcrowding, which contributes to flooding and eventually destroys water supplies in communities, the government </w:t>
      </w:r>
      <w:r w:rsidRPr="00A84393">
        <w:rPr>
          <w:lang w:val="en-GB" w:eastAsia="en-GB"/>
        </w:rPr>
        <w:lastRenderedPageBreak/>
        <w:t xml:space="preserve">should assure the physical design and development of infrastructure in both urban and rural regions.  </w:t>
      </w:r>
    </w:p>
    <w:p w:rsidR="00A13623" w:rsidRPr="00A84393" w:rsidRDefault="00A13623" w:rsidP="00A84393">
      <w:pPr>
        <w:pStyle w:val="ListParagraph"/>
        <w:numPr>
          <w:ilvl w:val="0"/>
          <w:numId w:val="27"/>
        </w:numPr>
        <w:ind w:left="993" w:hanging="589"/>
        <w:rPr>
          <w:lang w:val="en-GB" w:eastAsia="en-GB"/>
        </w:rPr>
      </w:pPr>
      <w:r w:rsidRPr="00A84393">
        <w:rPr>
          <w:lang w:val="en-GB" w:eastAsia="en-GB"/>
        </w:rPr>
        <w:t>In order to implement various measures to lessen the effects of climate change, including tree planting, the community must work together and take use of local opportunities.</w:t>
      </w:r>
    </w:p>
    <w:p w:rsidR="00A13623" w:rsidRPr="00A84393" w:rsidRDefault="00A13623" w:rsidP="00A84393">
      <w:pPr>
        <w:pStyle w:val="ListParagraph"/>
        <w:numPr>
          <w:ilvl w:val="0"/>
          <w:numId w:val="27"/>
        </w:numPr>
        <w:ind w:left="993" w:hanging="589"/>
        <w:rPr>
          <w:lang w:val="en-GB" w:eastAsia="en-GB"/>
        </w:rPr>
      </w:pPr>
      <w:r w:rsidRPr="00A84393">
        <w:rPr>
          <w:lang w:val="en-GB" w:eastAsia="en-GB"/>
        </w:rPr>
        <w:t>The majority of people in Zanzibar have extremely low incomes, so the government and other stakeholders should support communities financially and materially so that they can use anti-climate change measures and enhance household capacity to use stronger mitigation measures.</w:t>
      </w:r>
    </w:p>
    <w:p w:rsidR="00A13623" w:rsidRPr="00A84393" w:rsidRDefault="00A13623" w:rsidP="00A84393">
      <w:pPr>
        <w:pStyle w:val="ListParagraph"/>
        <w:numPr>
          <w:ilvl w:val="0"/>
          <w:numId w:val="27"/>
        </w:numPr>
        <w:ind w:left="993" w:hanging="589"/>
        <w:rPr>
          <w:lang w:val="en-GB" w:eastAsia="en-GB"/>
        </w:rPr>
      </w:pPr>
      <w:r w:rsidRPr="00A84393">
        <w:rPr>
          <w:lang w:val="en-GB" w:eastAsia="en-GB"/>
        </w:rPr>
        <w:t>For further studies, other researchers should focus on assessing policies related to climate change and its impacts on water resources. In addition the researchers must focus on assessing community adaptation strategies to impacts of climate change on water resources.</w:t>
      </w:r>
      <w:r w:rsidR="00A84393">
        <w:rPr>
          <w:lang w:val="en-GB" w:eastAsia="en-GB"/>
        </w:rPr>
        <w:br w:type="page"/>
      </w:r>
    </w:p>
    <w:p w:rsidR="00A13623" w:rsidRPr="004F61B8" w:rsidDel="00622E7C" w:rsidRDefault="00A13623" w:rsidP="00A84393">
      <w:pPr>
        <w:pStyle w:val="Heading6"/>
        <w:rPr>
          <w:rFonts w:ascii="Calibri" w:hAnsi="Calibri" w:cs="Arial"/>
          <w:lang w:val="en-GB"/>
        </w:rPr>
      </w:pPr>
      <w:bookmarkStart w:id="370" w:name="_Toc506053148"/>
      <w:bookmarkStart w:id="371" w:name="_Toc148943503"/>
      <w:bookmarkStart w:id="372" w:name="_Toc148954357"/>
      <w:bookmarkStart w:id="373" w:name="_Toc149909306"/>
      <w:r w:rsidRPr="004F61B8">
        <w:lastRenderedPageBreak/>
        <w:t>REFERENCES</w:t>
      </w:r>
      <w:bookmarkEnd w:id="370"/>
      <w:bookmarkEnd w:id="371"/>
      <w:bookmarkEnd w:id="372"/>
      <w:bookmarkEnd w:id="373"/>
    </w:p>
    <w:p w:rsidR="00A84393" w:rsidRPr="004F61B8" w:rsidRDefault="00A84393" w:rsidP="00A84393">
      <w:pPr>
        <w:pStyle w:val="REFERENCE"/>
        <w:jc w:val="both"/>
        <w:rPr>
          <w:lang w:eastAsia="en-GB"/>
        </w:rPr>
      </w:pPr>
      <w:r w:rsidRPr="004F61B8">
        <w:rPr>
          <w:lang w:val="en-GB" w:eastAsia="en-GB"/>
        </w:rPr>
        <w:t>Abdulai, A., &amp; CroleRees, A. (2001). Determinants of income diversification amongst rural households in Southern Mali. Food policy, 26(4), 437-452.</w:t>
      </w:r>
      <w:r w:rsidRPr="004F61B8">
        <w:rPr>
          <w:rFonts w:ascii="Calibri" w:hAnsi="Calibri" w:cs="Arial"/>
          <w:sz w:val="20"/>
          <w:szCs w:val="20"/>
          <w:lang w:val="en-GB" w:eastAsia="en-GB"/>
        </w:rPr>
        <w:t xml:space="preserve"> </w:t>
      </w:r>
      <w:r w:rsidRPr="004F61B8">
        <w:rPr>
          <w:lang w:val="en-GB" w:eastAsia="en-GB"/>
        </w:rPr>
        <w:t>https://doi.org/10.1016/S0306-9192(01)00013</w:t>
      </w:r>
    </w:p>
    <w:p w:rsidR="00A84393" w:rsidRPr="004F61B8" w:rsidRDefault="00A84393" w:rsidP="00A84393">
      <w:pPr>
        <w:pStyle w:val="REFERENCE"/>
        <w:jc w:val="both"/>
        <w:rPr>
          <w:lang w:eastAsia="en-GB"/>
        </w:rPr>
      </w:pPr>
      <w:r w:rsidRPr="004F61B8">
        <w:rPr>
          <w:lang w:eastAsia="en-GB"/>
        </w:rPr>
        <w:t xml:space="preserve">Abegaz, W., &amp; Abera, E. (2020). Temperature and Rainfall Trends in North Eastern Ethiopia. </w:t>
      </w:r>
      <w:r w:rsidRPr="004F61B8">
        <w:rPr>
          <w:i/>
          <w:lang w:eastAsia="en-GB"/>
        </w:rPr>
        <w:t>Journal of Climatology &amp; Weather Forecasting, 6</w:t>
      </w:r>
      <w:r w:rsidRPr="004F61B8">
        <w:rPr>
          <w:lang w:eastAsia="en-GB"/>
        </w:rPr>
        <w:t>(262), 1-6.</w:t>
      </w:r>
    </w:p>
    <w:p w:rsidR="00A84393" w:rsidRPr="004F61B8" w:rsidRDefault="00A84393" w:rsidP="00A84393">
      <w:pPr>
        <w:pStyle w:val="REFERENCE"/>
        <w:jc w:val="both"/>
        <w:rPr>
          <w:lang w:eastAsia="en-GB"/>
        </w:rPr>
      </w:pPr>
      <w:r w:rsidRPr="004F61B8">
        <w:rPr>
          <w:lang w:eastAsia="en-GB"/>
        </w:rPr>
        <w:t>Adger, W. N., Brooks, N., Kelly, M., Bentham, S., &amp; Eriksen, S. (2004</w:t>
      </w:r>
      <w:r w:rsidRPr="004F61B8">
        <w:rPr>
          <w:i/>
          <w:lang w:eastAsia="en-GB"/>
        </w:rPr>
        <w:t>). New indicators of vulnerability and adaptive capacity, tyndall centre for climate change research. Technical Report 7</w:t>
      </w:r>
      <w:r w:rsidRPr="004F61B8">
        <w:rPr>
          <w:lang w:eastAsia="en-GB"/>
        </w:rPr>
        <w:t>. Scientific Research Publishing.</w:t>
      </w:r>
    </w:p>
    <w:p w:rsidR="00A84393" w:rsidRPr="004F61B8" w:rsidDel="00E96495" w:rsidRDefault="00A84393" w:rsidP="00A84393">
      <w:pPr>
        <w:pStyle w:val="REFERENCE"/>
        <w:jc w:val="both"/>
        <w:rPr>
          <w:lang w:val="en-GB" w:eastAsia="en-GB"/>
        </w:rPr>
      </w:pPr>
      <w:r w:rsidRPr="004F61B8" w:rsidDel="00E96495">
        <w:rPr>
          <w:lang w:val="en-GB" w:eastAsia="en-GB"/>
        </w:rPr>
        <w:t xml:space="preserve">Ahmed, A.U. and Alam, M., (19998), </w:t>
      </w:r>
      <w:r w:rsidRPr="004F61B8" w:rsidDel="00E96495">
        <w:rPr>
          <w:iCs/>
          <w:lang w:val="en-GB" w:eastAsia="en-GB"/>
        </w:rPr>
        <w:t>Development of Climate Change Scenarios With        General Circulation</w:t>
      </w:r>
      <w:r w:rsidRPr="004F61B8" w:rsidDel="00E96495">
        <w:rPr>
          <w:i/>
          <w:iCs/>
          <w:lang w:val="en-GB" w:eastAsia="en-GB"/>
        </w:rPr>
        <w:t xml:space="preserve"> </w:t>
      </w:r>
      <w:r w:rsidRPr="004F61B8" w:rsidDel="00E96495">
        <w:rPr>
          <w:iCs/>
          <w:lang w:val="en-GB" w:eastAsia="en-GB"/>
        </w:rPr>
        <w:t>Models</w:t>
      </w:r>
      <w:r w:rsidRPr="004F61B8" w:rsidDel="00E96495">
        <w:rPr>
          <w:lang w:val="en-GB" w:eastAsia="en-GB"/>
        </w:rPr>
        <w:t>, in S. Huq, Z.Karim, M. Asaduzzaman, and F. Mahtab (Eds.), Vulnerability and Adaptation to Climate Change for Bangladesh, Kluwer Academic Publishers, Dordrecht, pp. 13-20.</w:t>
      </w:r>
    </w:p>
    <w:p w:rsidR="00A84393" w:rsidRPr="004F61B8" w:rsidRDefault="00A84393" w:rsidP="00A84393">
      <w:pPr>
        <w:pStyle w:val="REFERENCE"/>
        <w:jc w:val="both"/>
        <w:rPr>
          <w:lang w:eastAsia="en-GB"/>
        </w:rPr>
      </w:pPr>
      <w:r w:rsidRPr="004F61B8">
        <w:rPr>
          <w:lang w:eastAsia="en-GB"/>
        </w:rPr>
        <w:t xml:space="preserve">Ali, M., &amp; Suleiman, M. (2006). </w:t>
      </w:r>
      <w:r w:rsidRPr="004F61B8">
        <w:rPr>
          <w:i/>
          <w:lang w:eastAsia="en-GB"/>
        </w:rPr>
        <w:t>The causes and consequences of informal settlements in Zanzibar</w:t>
      </w:r>
      <w:r w:rsidRPr="004F61B8">
        <w:rPr>
          <w:lang w:eastAsia="en-GB"/>
        </w:rPr>
        <w:t xml:space="preserve"> [Power Point slides].</w:t>
      </w:r>
      <w:r w:rsidRPr="004F61B8">
        <w:rPr>
          <w:rFonts w:ascii="Arial" w:hAnsi="Arial" w:cs="Arial"/>
        </w:rPr>
        <w:t xml:space="preserve"> </w:t>
      </w:r>
      <w:r w:rsidRPr="004F61B8">
        <w:rPr>
          <w:lang w:eastAsia="en-GB"/>
        </w:rPr>
        <w:t> XXIII Congress of the International Federation of Surveyors, Munich, Germany. Retrieved November 27, 2020, from </w:t>
      </w:r>
      <w:hyperlink r:id="rId24" w:tgtFrame="_blank" w:history="1">
        <w:r w:rsidRPr="004F61B8">
          <w:rPr>
            <w:lang w:eastAsia="en-GB"/>
          </w:rPr>
          <w:t>https://www.fig.net/resources/proceedings/fig_proceedings/fig2006/papers/ts35/ts35_01_ali_sulaiman_0320.pdf</w:t>
        </w:r>
      </w:hyperlink>
    </w:p>
    <w:p w:rsidR="00A84393" w:rsidRPr="004F61B8" w:rsidRDefault="00A84393" w:rsidP="00A84393">
      <w:pPr>
        <w:pStyle w:val="REFERENCE"/>
        <w:jc w:val="both"/>
        <w:rPr>
          <w:lang w:eastAsia="en-GB"/>
        </w:rPr>
      </w:pPr>
      <w:r w:rsidRPr="004F61B8">
        <w:rPr>
          <w:lang w:eastAsia="en-GB"/>
        </w:rPr>
        <w:t xml:space="preserve">Allen, D., Mackie, D., &amp; Wei, M. (2004). Groundwater and climate change: a sensitivity analysis for the Grand Forks aquifer, southern British Columbia, Canada. </w:t>
      </w:r>
      <w:r w:rsidRPr="004F61B8">
        <w:rPr>
          <w:i/>
          <w:lang w:eastAsia="en-GB"/>
        </w:rPr>
        <w:t>Hydrogeology Journal</w:t>
      </w:r>
      <w:r w:rsidRPr="004F61B8">
        <w:rPr>
          <w:lang w:eastAsia="en-GB"/>
        </w:rPr>
        <w:t xml:space="preserve">, </w:t>
      </w:r>
      <w:r w:rsidRPr="004F61B8">
        <w:rPr>
          <w:i/>
          <w:lang w:eastAsia="en-GB"/>
        </w:rPr>
        <w:t>12</w:t>
      </w:r>
      <w:r w:rsidRPr="004F61B8">
        <w:rPr>
          <w:lang w:eastAsia="en-GB"/>
        </w:rPr>
        <w:t>, 270-290.</w:t>
      </w:r>
      <w:r w:rsidRPr="004F61B8">
        <w:rPr>
          <w:rFonts w:ascii="Calibri" w:hAnsi="Calibri" w:cs="Arial"/>
          <w:sz w:val="20"/>
          <w:szCs w:val="20"/>
          <w:lang w:val="en-GB" w:eastAsia="en-GB"/>
        </w:rPr>
        <w:t xml:space="preserve"> </w:t>
      </w:r>
      <w:hyperlink r:id="rId25" w:history="1">
        <w:r w:rsidRPr="004F61B8">
          <w:rPr>
            <w:lang w:eastAsia="en-GB"/>
          </w:rPr>
          <w:t>https://doi.org/10.1007/s10040-003-0261-9</w:t>
        </w:r>
      </w:hyperlink>
    </w:p>
    <w:p w:rsidR="00A84393" w:rsidRPr="004F61B8" w:rsidRDefault="00A84393" w:rsidP="00A84393">
      <w:pPr>
        <w:pStyle w:val="REFERENCE"/>
        <w:jc w:val="both"/>
        <w:rPr>
          <w:lang w:val="en-GB" w:eastAsia="en-GB"/>
        </w:rPr>
      </w:pPr>
      <w:r w:rsidRPr="004F61B8">
        <w:rPr>
          <w:lang w:val="en-GB" w:eastAsia="en-GB"/>
        </w:rPr>
        <w:t xml:space="preserve">Amiraslany, A. (2010). </w:t>
      </w:r>
      <w:r w:rsidRPr="004F61B8">
        <w:rPr>
          <w:i/>
          <w:lang w:val="en-GB" w:eastAsia="en-GB"/>
        </w:rPr>
        <w:t>The Impact of Climate Change on Canadian Agriculture: A Ricardian Approach</w:t>
      </w:r>
      <w:r w:rsidRPr="004F61B8" w:rsidDel="00154F11">
        <w:rPr>
          <w:i/>
          <w:lang w:val="en-GB" w:eastAsia="en-GB"/>
        </w:rPr>
        <w:t>.</w:t>
      </w:r>
      <w:r w:rsidRPr="004F61B8">
        <w:rPr>
          <w:lang w:val="en-GB" w:eastAsia="en-GB"/>
        </w:rPr>
        <w:t xml:space="preserve"> (Unpublished Doctoral thesis, University of Saskatchewan, Saskatoon, Canada). Retrieved June 8, 2020, from </w:t>
      </w:r>
      <w:r w:rsidRPr="004F61B8">
        <w:rPr>
          <w:lang w:val="en-GB" w:eastAsia="en-GB"/>
        </w:rPr>
        <w:lastRenderedPageBreak/>
        <w:t>http://library-archives.canada.ca/eng/services/services-libraries/theses/Pages/item.aspx?idNumber=1019490513</w:t>
      </w:r>
    </w:p>
    <w:p w:rsidR="00A84393" w:rsidRPr="004F61B8" w:rsidRDefault="00A84393" w:rsidP="00A84393">
      <w:pPr>
        <w:pStyle w:val="REFERENCE"/>
        <w:jc w:val="both"/>
        <w:rPr>
          <w:lang w:eastAsia="en-GB"/>
        </w:rPr>
      </w:pPr>
      <w:r w:rsidRPr="004F61B8">
        <w:rPr>
          <w:lang w:eastAsia="en-GB"/>
        </w:rPr>
        <w:t xml:space="preserve">Baggini, J. (2004). The Philosophers' Magazine. </w:t>
      </w:r>
      <w:r w:rsidRPr="004F61B8">
        <w:rPr>
          <w:i/>
          <w:lang w:eastAsia="en-GB"/>
        </w:rPr>
        <w:t>The Mind Maker, 28</w:t>
      </w:r>
      <w:r w:rsidRPr="004F61B8">
        <w:rPr>
          <w:lang w:eastAsia="en-GB"/>
        </w:rPr>
        <w:t>, 43-46. https://doi.org/10.5840/tpm20042812</w:t>
      </w:r>
    </w:p>
    <w:p w:rsidR="00A84393" w:rsidRPr="004F61B8" w:rsidDel="00505482" w:rsidRDefault="00A84393" w:rsidP="00A84393">
      <w:pPr>
        <w:pStyle w:val="REFERENCE"/>
        <w:jc w:val="both"/>
        <w:rPr>
          <w:lang w:val="en-GB" w:eastAsia="en-GB"/>
        </w:rPr>
      </w:pPr>
      <w:r w:rsidRPr="004F61B8">
        <w:rPr>
          <w:lang w:val="en-GB" w:eastAsia="en-GB"/>
        </w:rPr>
        <w:t xml:space="preserve">Bals, C., Harmeling, S., &amp; Windfuhr, M. (2008). </w:t>
      </w:r>
      <w:r w:rsidRPr="004F61B8">
        <w:rPr>
          <w:i/>
          <w:iCs/>
          <w:lang w:val="en-GB" w:eastAsia="en-GB"/>
        </w:rPr>
        <w:t>Climate change, food security and the right to adequate food</w:t>
      </w:r>
      <w:r w:rsidRPr="004F61B8">
        <w:rPr>
          <w:i/>
          <w:lang w:val="en-GB" w:eastAsia="en-GB"/>
        </w:rPr>
        <w:t>.</w:t>
      </w:r>
      <w:r w:rsidRPr="004F61B8">
        <w:rPr>
          <w:lang w:val="en-GB" w:eastAsia="en-GB"/>
        </w:rPr>
        <w:t xml:space="preserve"> </w:t>
      </w:r>
      <w:r w:rsidRPr="004F61B8" w:rsidDel="00505482">
        <w:rPr>
          <w:lang w:val="en-GB" w:eastAsia="en-GB"/>
        </w:rPr>
        <w:t>A</w:t>
      </w:r>
      <w:r w:rsidRPr="004F61B8">
        <w:rPr>
          <w:lang w:val="en-GB" w:eastAsia="en-GB"/>
        </w:rPr>
        <w:t xml:space="preserve"> Germanwatch and Brot für die Welt </w:t>
      </w:r>
      <w:r w:rsidRPr="004F61B8" w:rsidDel="00505482">
        <w:rPr>
          <w:lang w:val="en-GB" w:eastAsia="en-GB"/>
        </w:rPr>
        <w:t>Discussion Paper</w:t>
      </w:r>
      <w:r w:rsidRPr="004F61B8">
        <w:rPr>
          <w:lang w:val="en-GB" w:eastAsia="en-GB"/>
        </w:rPr>
        <w:t xml:space="preserve"> no. 122114020</w:t>
      </w:r>
      <w:r w:rsidRPr="004F61B8" w:rsidDel="00505482">
        <w:rPr>
          <w:lang w:val="en-GB" w:eastAsia="en-GB"/>
        </w:rPr>
        <w:t>. Stuttgar</w:t>
      </w:r>
      <w:r w:rsidRPr="004F61B8">
        <w:rPr>
          <w:lang w:val="en-GB" w:eastAsia="en-GB"/>
        </w:rPr>
        <w:t>t: Diakonisches Werk der Evangelische Kirche in Deutschland.</w:t>
      </w:r>
    </w:p>
    <w:p w:rsidR="00A84393" w:rsidRPr="004F61B8" w:rsidRDefault="00A84393" w:rsidP="00A84393">
      <w:pPr>
        <w:pStyle w:val="REFERENCE"/>
        <w:jc w:val="both"/>
        <w:rPr>
          <w:lang w:val="en-GB" w:eastAsia="en-GB"/>
        </w:rPr>
      </w:pPr>
      <w:r w:rsidRPr="004F61B8">
        <w:rPr>
          <w:lang w:val="en-GB" w:eastAsia="en-GB"/>
        </w:rPr>
        <w:t xml:space="preserve">Bisung, E., Elliott, S.J., Abudho, B., Schuster-Wallace, C.J. &amp; Karanja, D.M. (2015). Dreaming of toilets: Using photovoice to explore knowledge, attitudes and practices around water-health linkages in rural Kenya. </w:t>
      </w:r>
      <w:r w:rsidRPr="004F61B8">
        <w:rPr>
          <w:i/>
          <w:lang w:val="en-GB" w:eastAsia="en-GB"/>
        </w:rPr>
        <w:t>Health and Place</w:t>
      </w:r>
      <w:r w:rsidRPr="004F61B8">
        <w:rPr>
          <w:lang w:val="en-GB" w:eastAsia="en-GB"/>
        </w:rPr>
        <w:t xml:space="preserve">, </w:t>
      </w:r>
      <w:r w:rsidRPr="004F61B8">
        <w:rPr>
          <w:i/>
          <w:lang w:val="en-GB" w:eastAsia="en-GB"/>
        </w:rPr>
        <w:t>31</w:t>
      </w:r>
      <w:r w:rsidRPr="004F61B8">
        <w:rPr>
          <w:lang w:val="en-GB" w:eastAsia="en-GB"/>
        </w:rPr>
        <w:t xml:space="preserve">, 208–215. </w:t>
      </w:r>
    </w:p>
    <w:p w:rsidR="00A84393" w:rsidRPr="004F61B8" w:rsidRDefault="00A84393" w:rsidP="00A84393">
      <w:pPr>
        <w:pStyle w:val="REFERENCE"/>
        <w:jc w:val="both"/>
        <w:rPr>
          <w:lang w:val="en-GB" w:eastAsia="en-GB"/>
        </w:rPr>
      </w:pPr>
      <w:r w:rsidRPr="004F61B8">
        <w:rPr>
          <w:lang w:val="en-GB" w:eastAsia="en-GB"/>
        </w:rPr>
        <w:t xml:space="preserve">Calow, R., MacDonald, C., Nicol, A., &amp; Robins, N.S. (2010). Groundwater security and drought in Africa: Linking availability, access and demand. Ground water </w:t>
      </w:r>
      <w:r w:rsidRPr="004F61B8">
        <w:rPr>
          <w:i/>
          <w:lang w:val="en-GB" w:eastAsia="en-GB"/>
        </w:rPr>
        <w:t>48</w:t>
      </w:r>
      <w:r w:rsidRPr="004F61B8">
        <w:rPr>
          <w:lang w:val="en-GB" w:eastAsia="en-GB"/>
        </w:rPr>
        <w:t xml:space="preserve">(2), 246–256. </w:t>
      </w:r>
    </w:p>
    <w:p w:rsidR="00A84393" w:rsidRPr="004F61B8" w:rsidRDefault="00A84393" w:rsidP="00A84393">
      <w:pPr>
        <w:pStyle w:val="REFERENCE"/>
        <w:jc w:val="both"/>
        <w:rPr>
          <w:lang w:eastAsia="en-GB"/>
        </w:rPr>
      </w:pPr>
      <w:r w:rsidRPr="004F61B8">
        <w:rPr>
          <w:lang w:eastAsia="en-GB"/>
        </w:rPr>
        <w:t xml:space="preserve">Chowdhury, M. &amp; Debsharma, S. (1992). </w:t>
      </w:r>
      <w:r w:rsidRPr="004F61B8">
        <w:rPr>
          <w:i/>
          <w:lang w:eastAsia="en-GB"/>
        </w:rPr>
        <w:t>Climate Change in Bangladesh: A Statistical Review. Report on Indian Ocean Commission-United Nations Environment Programme Workshop on Impacts of Sea Level Rise due to Global Warming</w:t>
      </w:r>
      <w:r w:rsidRPr="004F61B8">
        <w:rPr>
          <w:lang w:eastAsia="en-GB"/>
        </w:rPr>
        <w:t xml:space="preserve">. Retrieved August 7, 2018 from </w:t>
      </w:r>
      <w:hyperlink r:id="rId26" w:history="1">
        <w:r w:rsidRPr="004F61B8">
          <w:rPr>
            <w:lang w:eastAsia="en-GB"/>
          </w:rPr>
          <w:t>https://www.scirp.org/(S(351jmbntvnsjt1aadkozje))/reference/referencespapers.aspx?referenceid=2253690</w:t>
        </w:r>
      </w:hyperlink>
    </w:p>
    <w:p w:rsidR="00A84393" w:rsidRPr="004F61B8" w:rsidRDefault="00A84393" w:rsidP="00A84393">
      <w:pPr>
        <w:pStyle w:val="REFERENCE"/>
        <w:jc w:val="both"/>
        <w:rPr>
          <w:lang w:eastAsia="en-GB"/>
        </w:rPr>
      </w:pPr>
      <w:r w:rsidRPr="004F61B8">
        <w:rPr>
          <w:lang w:val="en-GB" w:eastAsia="en-GB"/>
        </w:rPr>
        <w:t xml:space="preserve">Clarke, R., &amp; King, J. (2004). </w:t>
      </w:r>
      <w:r w:rsidRPr="004F61B8">
        <w:rPr>
          <w:i/>
          <w:lang w:val="en-GB" w:eastAsia="en-GB"/>
        </w:rPr>
        <w:t>The atlas of water</w:t>
      </w:r>
      <w:r w:rsidRPr="004F61B8">
        <w:rPr>
          <w:lang w:val="en-GB" w:eastAsia="en-GB"/>
        </w:rPr>
        <w:t>. Earthscan Publications Limited: London.</w:t>
      </w:r>
    </w:p>
    <w:p w:rsidR="00A84393" w:rsidRPr="004F61B8" w:rsidRDefault="00A84393" w:rsidP="00A84393">
      <w:pPr>
        <w:pStyle w:val="REFERENCE"/>
        <w:jc w:val="both"/>
        <w:rPr>
          <w:lang w:eastAsia="en-GB"/>
        </w:rPr>
      </w:pPr>
      <w:r w:rsidRPr="004F61B8">
        <w:rPr>
          <w:lang w:eastAsia="en-GB"/>
        </w:rPr>
        <w:lastRenderedPageBreak/>
        <w:t xml:space="preserve">Dhar, S., &amp; Mazumdar, A. (2006). Impacts of climate change under the threat of global warming for an agricultural watershed of the Kangsabati River. </w:t>
      </w:r>
      <w:r w:rsidRPr="004F61B8">
        <w:rPr>
          <w:i/>
          <w:lang w:eastAsia="en-GB"/>
        </w:rPr>
        <w:t>International Journal of Civil and Environmental Engineering 1</w:t>
      </w:r>
      <w:r w:rsidRPr="004F61B8">
        <w:rPr>
          <w:lang w:eastAsia="en-GB"/>
        </w:rPr>
        <w:t>(3), 154-163.</w:t>
      </w:r>
    </w:p>
    <w:p w:rsidR="00A84393" w:rsidRPr="004F61B8" w:rsidRDefault="00A84393" w:rsidP="00A84393">
      <w:pPr>
        <w:pStyle w:val="REFERENCE"/>
        <w:jc w:val="both"/>
        <w:rPr>
          <w:lang w:eastAsia="en-GB"/>
        </w:rPr>
      </w:pPr>
      <w:r w:rsidRPr="004F61B8">
        <w:rPr>
          <w:lang w:eastAsia="en-GB"/>
        </w:rPr>
        <w:t xml:space="preserve">Espinosa, L. Portela, M., &amp; Matos, J. (2022). Climate Change Trends in a European Coastal Metropolitan Area: Rainfall, Temperature, and Extreme Events (1864–2021). </w:t>
      </w:r>
      <w:r w:rsidRPr="004F61B8">
        <w:rPr>
          <w:i/>
          <w:lang w:eastAsia="en-GB"/>
        </w:rPr>
        <w:t>Atmosphere,</w:t>
      </w:r>
      <w:r w:rsidRPr="004F61B8">
        <w:rPr>
          <w:lang w:eastAsia="en-GB"/>
        </w:rPr>
        <w:t xml:space="preserve"> </w:t>
      </w:r>
      <w:r w:rsidRPr="004F61B8">
        <w:rPr>
          <w:i/>
          <w:lang w:eastAsia="en-GB"/>
        </w:rPr>
        <w:t>13</w:t>
      </w:r>
      <w:r w:rsidRPr="004F61B8">
        <w:rPr>
          <w:lang w:eastAsia="en-GB"/>
        </w:rPr>
        <w:t xml:space="preserve">(2), 1-22. </w:t>
      </w:r>
      <w:hyperlink r:id="rId27" w:history="1">
        <w:r w:rsidRPr="004F61B8">
          <w:rPr>
            <w:lang w:eastAsia="en-GB"/>
          </w:rPr>
          <w:t>https://doi.org/10.3390/atmos13121995</w:t>
        </w:r>
      </w:hyperlink>
    </w:p>
    <w:p w:rsidR="00A84393" w:rsidRPr="004F61B8" w:rsidRDefault="00A84393" w:rsidP="00A84393">
      <w:pPr>
        <w:pStyle w:val="REFERENCE"/>
        <w:jc w:val="both"/>
        <w:rPr>
          <w:lang w:eastAsia="en-GB"/>
        </w:rPr>
      </w:pPr>
      <w:r w:rsidRPr="004F61B8">
        <w:rPr>
          <w:lang w:eastAsia="en-GB"/>
        </w:rPr>
        <w:t>Estrela, T., Pérez-Martin, M.A., &amp; Vargas, E., 2012. Impacts of climate change on water resources in Spain. </w:t>
      </w:r>
      <w:r w:rsidRPr="004F61B8">
        <w:rPr>
          <w:i/>
          <w:iCs/>
          <w:lang w:eastAsia="en-GB"/>
        </w:rPr>
        <w:t>Hydrological Sciences Journal</w:t>
      </w:r>
      <w:r w:rsidRPr="004F61B8">
        <w:rPr>
          <w:lang w:eastAsia="en-GB"/>
        </w:rPr>
        <w:t>, 57(6), 1154–1167.</w:t>
      </w:r>
    </w:p>
    <w:p w:rsidR="00A84393" w:rsidRPr="004F61B8" w:rsidDel="00505482" w:rsidRDefault="00A84393" w:rsidP="00A84393">
      <w:pPr>
        <w:pStyle w:val="REFERENCE"/>
        <w:jc w:val="both"/>
        <w:rPr>
          <w:lang w:val="en-GB" w:eastAsia="en-GB"/>
        </w:rPr>
      </w:pPr>
      <w:r w:rsidRPr="004F61B8">
        <w:rPr>
          <w:lang w:val="en-GB" w:eastAsia="en-GB"/>
        </w:rPr>
        <w:t>Harmeling, S., Bals, C., Windfuhr, M., &amp; Hirsch, T. (2008).</w:t>
      </w:r>
      <w:r w:rsidRPr="004F61B8" w:rsidDel="00505482">
        <w:rPr>
          <w:lang w:val="en-GB" w:eastAsia="en-GB"/>
        </w:rPr>
        <w:t xml:space="preserve"> </w:t>
      </w:r>
      <w:r w:rsidRPr="004F61B8">
        <w:rPr>
          <w:i/>
          <w:iCs/>
          <w:lang w:val="en-GB" w:eastAsia="en-GB"/>
        </w:rPr>
        <w:t>Making the adaptation fund work for the most vulnerable p</w:t>
      </w:r>
      <w:r w:rsidRPr="004F61B8" w:rsidDel="00505482">
        <w:rPr>
          <w:i/>
          <w:iCs/>
          <w:lang w:val="en-GB" w:eastAsia="en-GB"/>
        </w:rPr>
        <w:t>eople</w:t>
      </w:r>
      <w:r w:rsidRPr="004F61B8">
        <w:rPr>
          <w:lang w:val="en-GB" w:eastAsia="en-GB"/>
        </w:rPr>
        <w:t>.</w:t>
      </w:r>
      <w:r w:rsidRPr="004F61B8" w:rsidDel="00505482">
        <w:rPr>
          <w:i/>
          <w:lang w:val="en-GB" w:eastAsia="en-GB"/>
        </w:rPr>
        <w:t xml:space="preserve"> </w:t>
      </w:r>
      <w:r w:rsidRPr="004F61B8" w:rsidDel="00505482">
        <w:rPr>
          <w:lang w:val="en-GB" w:eastAsia="en-GB"/>
        </w:rPr>
        <w:t>A</w:t>
      </w:r>
      <w:r w:rsidRPr="004F61B8">
        <w:rPr>
          <w:lang w:val="en-GB" w:eastAsia="en-GB"/>
        </w:rPr>
        <w:t xml:space="preserve"> Germanwatch and Brot für die Welt </w:t>
      </w:r>
      <w:r w:rsidRPr="004F61B8" w:rsidDel="00505482">
        <w:rPr>
          <w:lang w:val="en-GB" w:eastAsia="en-GB"/>
        </w:rPr>
        <w:t>Discussion Paper</w:t>
      </w:r>
      <w:r w:rsidRPr="004F61B8">
        <w:rPr>
          <w:lang w:val="en-GB" w:eastAsia="en-GB"/>
        </w:rPr>
        <w:t xml:space="preserve"> no. 122318010</w:t>
      </w:r>
      <w:r w:rsidRPr="004F61B8" w:rsidDel="00505482">
        <w:rPr>
          <w:lang w:val="en-GB" w:eastAsia="en-GB"/>
        </w:rPr>
        <w:t>. Stuttgar</w:t>
      </w:r>
      <w:r w:rsidRPr="004F61B8">
        <w:rPr>
          <w:lang w:val="en-GB" w:eastAsia="en-GB"/>
        </w:rPr>
        <w:t>t: Diakonisches Werk der Evangelische Kirche in Deutschland.</w:t>
      </w:r>
    </w:p>
    <w:p w:rsidR="00A84393" w:rsidRPr="004F61B8" w:rsidRDefault="00A84393" w:rsidP="00A84393">
      <w:pPr>
        <w:pStyle w:val="REFERENCE"/>
        <w:jc w:val="both"/>
        <w:rPr>
          <w:lang w:eastAsia="en-GB"/>
        </w:rPr>
      </w:pPr>
      <w:r w:rsidRPr="004F61B8">
        <w:rPr>
          <w:lang w:eastAsia="en-GB"/>
        </w:rPr>
        <w:t xml:space="preserve">Hulme, M. (1996). </w:t>
      </w:r>
      <w:r w:rsidRPr="004F61B8">
        <w:rPr>
          <w:i/>
          <w:lang w:eastAsia="en-GB"/>
        </w:rPr>
        <w:t>Climate change and Southern Africa. An exploration of some potential impacts and implications in the Southern African development community Region.</w:t>
      </w:r>
      <w:r w:rsidRPr="004F61B8">
        <w:rPr>
          <w:lang w:eastAsia="en-GB"/>
        </w:rPr>
        <w:t xml:space="preserve"> University of East Angliia: Norwich</w:t>
      </w:r>
    </w:p>
    <w:p w:rsidR="00A84393" w:rsidRPr="004F61B8" w:rsidRDefault="00A84393" w:rsidP="00A84393">
      <w:pPr>
        <w:pStyle w:val="REFERENCE"/>
        <w:jc w:val="both"/>
        <w:rPr>
          <w:lang w:eastAsia="en-GB"/>
        </w:rPr>
      </w:pPr>
      <w:r w:rsidRPr="004F61B8">
        <w:rPr>
          <w:lang w:eastAsia="en-GB"/>
        </w:rPr>
        <w:t>Hulme, M., Doherty, R., Ngara, T., New, M., &amp; Lister, D. (2001). African climate change: 1900–2100. </w:t>
      </w:r>
      <w:r w:rsidRPr="004F61B8">
        <w:rPr>
          <w:i/>
          <w:iCs/>
          <w:lang w:eastAsia="en-GB"/>
        </w:rPr>
        <w:t>Climate Research</w:t>
      </w:r>
      <w:r w:rsidRPr="004F61B8">
        <w:rPr>
          <w:lang w:eastAsia="en-GB"/>
        </w:rPr>
        <w:t>,</w:t>
      </w:r>
      <w:r w:rsidRPr="004F61B8">
        <w:rPr>
          <w:i/>
          <w:lang w:eastAsia="en-GB"/>
        </w:rPr>
        <w:t> </w:t>
      </w:r>
      <w:r w:rsidRPr="004F61B8">
        <w:rPr>
          <w:bCs/>
          <w:i/>
          <w:lang w:eastAsia="en-GB"/>
        </w:rPr>
        <w:t>17</w:t>
      </w:r>
      <w:r w:rsidRPr="004F61B8">
        <w:rPr>
          <w:lang w:eastAsia="en-GB"/>
        </w:rPr>
        <w:t>(2), 145–168. http://doi:10.3354/cr017145</w:t>
      </w:r>
    </w:p>
    <w:p w:rsidR="00A84393" w:rsidRPr="004F61B8" w:rsidRDefault="00A84393" w:rsidP="00A84393">
      <w:pPr>
        <w:pStyle w:val="REFERENCE"/>
        <w:jc w:val="both"/>
        <w:rPr>
          <w:lang w:val="en-GB" w:eastAsia="en-GB"/>
        </w:rPr>
      </w:pPr>
      <w:r w:rsidRPr="004F61B8" w:rsidDel="00516F63">
        <w:rPr>
          <w:iCs/>
          <w:lang w:val="en-GB" w:eastAsia="en-GB"/>
        </w:rPr>
        <w:t>Intergovernmental</w:t>
      </w:r>
      <w:r w:rsidRPr="004F61B8">
        <w:rPr>
          <w:iCs/>
          <w:lang w:val="en-GB" w:eastAsia="en-GB"/>
        </w:rPr>
        <w:t xml:space="preserve"> Panel on Climate Change</w:t>
      </w:r>
      <w:r w:rsidRPr="004F61B8">
        <w:rPr>
          <w:lang w:val="en-GB" w:eastAsia="en-GB"/>
        </w:rPr>
        <w:t xml:space="preserve"> (2007). </w:t>
      </w:r>
      <w:r w:rsidRPr="004F61B8">
        <w:rPr>
          <w:i/>
          <w:iCs/>
          <w:lang w:val="en-GB" w:eastAsia="en-GB"/>
        </w:rPr>
        <w:t>Climate Change 2007: Impacts Adaptation and Vulnerability. Contributions of Working Group II to the Fourth Assessment Report of the Intergovernmental Pannel on Climate Change</w:t>
      </w:r>
      <w:r w:rsidRPr="004F61B8">
        <w:rPr>
          <w:i/>
          <w:lang w:val="en-GB" w:eastAsia="en-GB"/>
        </w:rPr>
        <w:t>,</w:t>
      </w:r>
      <w:r w:rsidRPr="004F61B8">
        <w:rPr>
          <w:i/>
          <w:iCs/>
          <w:lang w:val="en-GB" w:eastAsia="en-GB"/>
        </w:rPr>
        <w:t xml:space="preserve"> </w:t>
      </w:r>
      <w:r w:rsidRPr="004F61B8">
        <w:rPr>
          <w:i/>
          <w:lang w:val="en-GB" w:eastAsia="en-GB"/>
        </w:rPr>
        <w:t>Cambridge</w:t>
      </w:r>
      <w:r w:rsidRPr="004F61B8">
        <w:rPr>
          <w:lang w:val="en-GB" w:eastAsia="en-GB"/>
        </w:rPr>
        <w:t>.</w:t>
      </w:r>
      <w:r w:rsidRPr="004F61B8" w:rsidDel="00516F63">
        <w:rPr>
          <w:lang w:val="en-GB" w:eastAsia="en-GB"/>
        </w:rPr>
        <w:t>,</w:t>
      </w:r>
      <w:r w:rsidRPr="004F61B8">
        <w:rPr>
          <w:lang w:val="en-GB" w:eastAsia="en-GB"/>
        </w:rPr>
        <w:t xml:space="preserve"> UK: Cambridge University</w:t>
      </w:r>
    </w:p>
    <w:p w:rsidR="00A84393" w:rsidRPr="004F61B8" w:rsidRDefault="00A84393" w:rsidP="00A84393">
      <w:pPr>
        <w:pStyle w:val="REFERENCE"/>
        <w:jc w:val="both"/>
        <w:rPr>
          <w:lang w:eastAsia="en-GB"/>
        </w:rPr>
      </w:pPr>
      <w:r w:rsidRPr="004F61B8">
        <w:rPr>
          <w:lang w:eastAsia="en-GB"/>
        </w:rPr>
        <w:t xml:space="preserve">Intergovernmental Panel on Climate Change (2014). </w:t>
      </w:r>
      <w:r w:rsidRPr="004F61B8">
        <w:rPr>
          <w:i/>
          <w:lang w:eastAsia="en-GB"/>
        </w:rPr>
        <w:t>Climate Change 2014 Synthesis Report.</w:t>
      </w:r>
      <w:r w:rsidRPr="004F61B8">
        <w:rPr>
          <w:rFonts w:ascii="Calibri" w:hAnsi="Calibri" w:cs="Arial"/>
          <w:sz w:val="20"/>
          <w:szCs w:val="20"/>
          <w:lang w:val="en-GB" w:eastAsia="en-GB"/>
        </w:rPr>
        <w:t xml:space="preserve"> </w:t>
      </w:r>
      <w:r w:rsidRPr="004F61B8">
        <w:rPr>
          <w:i/>
          <w:lang w:eastAsia="en-GB"/>
        </w:rPr>
        <w:t xml:space="preserve">Adaptation and Mitigation. </w:t>
      </w:r>
      <w:r w:rsidRPr="004F61B8">
        <w:rPr>
          <w:lang w:eastAsia="en-GB"/>
        </w:rPr>
        <w:t>Retrieved February 5, 2020, from</w:t>
      </w:r>
      <w:r w:rsidRPr="004F61B8">
        <w:rPr>
          <w:rFonts w:ascii="Calibri" w:hAnsi="Calibri" w:cs="Arial"/>
          <w:sz w:val="20"/>
          <w:szCs w:val="20"/>
          <w:lang w:val="en-GB" w:eastAsia="en-GB"/>
        </w:rPr>
        <w:t xml:space="preserve"> </w:t>
      </w:r>
      <w:hyperlink r:id="rId28" w:history="1">
        <w:r w:rsidRPr="004F61B8">
          <w:rPr>
            <w:lang w:eastAsia="en-GB"/>
          </w:rPr>
          <w:t>https://archive.ipcc.ch/pdf/assessmentreport/ar5/syr/AR5_SYR_FINAL_All_Topics.pdf</w:t>
        </w:r>
      </w:hyperlink>
    </w:p>
    <w:p w:rsidR="00A84393" w:rsidRPr="004F61B8" w:rsidRDefault="00A84393" w:rsidP="00A84393">
      <w:pPr>
        <w:pStyle w:val="REFERENCE"/>
        <w:jc w:val="both"/>
        <w:rPr>
          <w:lang w:val="en-GB" w:eastAsia="en-GB"/>
        </w:rPr>
      </w:pPr>
      <w:r w:rsidRPr="004F61B8">
        <w:rPr>
          <w:lang w:val="en-GB" w:eastAsia="en-GB"/>
        </w:rPr>
        <w:t xml:space="preserve">James, R., &amp; Washington, R. (2013). Changes in African temperature and precipitation associated with degrees of global warming. </w:t>
      </w:r>
      <w:r w:rsidRPr="004F61B8">
        <w:rPr>
          <w:i/>
          <w:lang w:val="en-GB" w:eastAsia="en-GB"/>
        </w:rPr>
        <w:t>Climate Change 117</w:t>
      </w:r>
      <w:r w:rsidRPr="004F61B8">
        <w:rPr>
          <w:lang w:val="en-GB" w:eastAsia="en-GB"/>
        </w:rPr>
        <w:t>(4), 859-872.</w:t>
      </w:r>
    </w:p>
    <w:p w:rsidR="00A84393" w:rsidRPr="004F61B8" w:rsidRDefault="00A84393" w:rsidP="00A84393">
      <w:pPr>
        <w:pStyle w:val="REFERENCE"/>
        <w:jc w:val="both"/>
        <w:rPr>
          <w:lang w:val="en-GB" w:eastAsia="en-GB"/>
        </w:rPr>
      </w:pPr>
      <w:r w:rsidRPr="004F61B8">
        <w:rPr>
          <w:lang w:val="en-GB" w:eastAsia="en-GB"/>
        </w:rPr>
        <w:t xml:space="preserve">Jung, M., Reichstein, M., Margolis, H., Cescatti, A., Richardson, A., Arain, M., Arneth, A., Bernhofer, C., Bonal, D., Chen, J., Gianelle, D., Gobron, N., Kiely, G., Kutsch, W., Lasslop, G., Law, B., Lindroth, A., Merbold, L., Montagnani, L.,…Williams, C. (2011). Global patterns of land-atmosphere fluxes of carbon dioxide, latent heat, and sensible heat derived from eddy covariance, satellite, and meteorological observations. Journal of </w:t>
      </w:r>
      <w:r w:rsidRPr="004F61B8">
        <w:rPr>
          <w:i/>
          <w:lang w:val="en-GB" w:eastAsia="en-GB"/>
        </w:rPr>
        <w:t>Geophysical Research</w:t>
      </w:r>
      <w:r w:rsidRPr="004F61B8">
        <w:rPr>
          <w:lang w:val="en-GB" w:eastAsia="en-GB"/>
        </w:rPr>
        <w:t xml:space="preserve">, 116(3), 1-16. </w:t>
      </w:r>
      <w:hyperlink r:id="rId29" w:history="1">
        <w:r w:rsidRPr="004F61B8">
          <w:rPr>
            <w:lang w:val="en-GB" w:eastAsia="en-GB"/>
          </w:rPr>
          <w:t>https://doi.org/10.1029/2010JG00156</w:t>
        </w:r>
      </w:hyperlink>
    </w:p>
    <w:p w:rsidR="00A84393" w:rsidRPr="004F61B8" w:rsidRDefault="00A84393" w:rsidP="00A84393">
      <w:pPr>
        <w:pStyle w:val="REFERENCE"/>
        <w:jc w:val="both"/>
        <w:rPr>
          <w:lang w:val="en-GB" w:eastAsia="en-GB"/>
        </w:rPr>
      </w:pPr>
      <w:r w:rsidRPr="004F61B8">
        <w:rPr>
          <w:lang w:val="en-GB" w:eastAsia="en-GB"/>
        </w:rPr>
        <w:t xml:space="preserve">Kabat, P., &amp; Schaik, H. (2003). </w:t>
      </w:r>
      <w:r w:rsidRPr="004F61B8">
        <w:rPr>
          <w:i/>
          <w:lang w:val="en-GB" w:eastAsia="en-GB"/>
        </w:rPr>
        <w:t>Climate changes the water rules: How water managers can cope with today’s climate variability and tomorrow’s climate change.</w:t>
      </w:r>
      <w:r w:rsidRPr="004F61B8">
        <w:rPr>
          <w:lang w:val="en-GB" w:eastAsia="en-GB"/>
        </w:rPr>
        <w:t xml:space="preserve"> Netherlands: Dialogue on Water and Climate.</w:t>
      </w:r>
    </w:p>
    <w:p w:rsidR="00A84393" w:rsidRPr="004F61B8" w:rsidRDefault="00A84393" w:rsidP="00A84393">
      <w:pPr>
        <w:pStyle w:val="REFERENCE"/>
        <w:jc w:val="both"/>
        <w:rPr>
          <w:lang w:eastAsia="en-GB"/>
        </w:rPr>
      </w:pPr>
      <w:r w:rsidRPr="004F61B8">
        <w:rPr>
          <w:lang w:eastAsia="en-GB"/>
        </w:rPr>
        <w:t xml:space="preserve">Kelly. P.M., &amp; Adger, W.N. (2000). Theory and practice in assessing vulnerability to climate change and facilitating adaptation‖. </w:t>
      </w:r>
      <w:r w:rsidRPr="004F61B8">
        <w:rPr>
          <w:i/>
          <w:lang w:eastAsia="en-GB"/>
        </w:rPr>
        <w:t>Climatic Change, 47</w:t>
      </w:r>
      <w:r w:rsidRPr="004F61B8">
        <w:rPr>
          <w:lang w:eastAsia="en-GB"/>
        </w:rPr>
        <w:t>(4), 325-352</w:t>
      </w:r>
    </w:p>
    <w:p w:rsidR="00A84393" w:rsidRPr="004F61B8" w:rsidRDefault="00A84393" w:rsidP="00A84393">
      <w:pPr>
        <w:pStyle w:val="REFERENCE"/>
        <w:jc w:val="both"/>
        <w:rPr>
          <w:lang w:eastAsia="en-GB"/>
        </w:rPr>
      </w:pPr>
      <w:r w:rsidRPr="004F61B8">
        <w:rPr>
          <w:lang w:eastAsia="en-GB"/>
        </w:rPr>
        <w:t xml:space="preserve">Khatri, B., &amp; Pasa, R. (2023). People’s Perception on Climate Change: The Context of Local and Global Discourse. </w:t>
      </w:r>
      <w:r w:rsidRPr="004F61B8">
        <w:rPr>
          <w:i/>
          <w:lang w:eastAsia="en-GB"/>
        </w:rPr>
        <w:t>Asian Journal of Population Sciences, 2,</w:t>
      </w:r>
      <w:r w:rsidRPr="004F61B8">
        <w:rPr>
          <w:lang w:eastAsia="en-GB"/>
        </w:rPr>
        <w:t xml:space="preserve"> 68-79.</w:t>
      </w:r>
      <w:r w:rsidRPr="004F61B8">
        <w:rPr>
          <w:rFonts w:ascii="Calibri" w:hAnsi="Calibri" w:cs="Arial"/>
          <w:sz w:val="20"/>
          <w:szCs w:val="20"/>
          <w:lang w:val="en-GB" w:eastAsia="en-GB"/>
        </w:rPr>
        <w:t xml:space="preserve"> </w:t>
      </w:r>
      <w:r w:rsidRPr="004F61B8">
        <w:rPr>
          <w:lang w:eastAsia="en-GB"/>
        </w:rPr>
        <w:t xml:space="preserve">https://orcid.org/0000-0003-4777-1307 </w:t>
      </w:r>
    </w:p>
    <w:p w:rsidR="00A84393" w:rsidRPr="004F61B8" w:rsidRDefault="00A84393" w:rsidP="00A84393">
      <w:pPr>
        <w:pStyle w:val="REFERENCE"/>
        <w:jc w:val="both"/>
        <w:rPr>
          <w:rFonts w:ascii="Calibri" w:hAnsi="Calibri" w:cs="Arial"/>
          <w:b/>
          <w:bCs/>
          <w:sz w:val="20"/>
          <w:szCs w:val="20"/>
          <w:lang w:eastAsia="en-GB"/>
        </w:rPr>
      </w:pPr>
      <w:r w:rsidRPr="004F61B8">
        <w:rPr>
          <w:lang w:val="en-GB" w:eastAsia="en-GB"/>
        </w:rPr>
        <w:t>Kijazi, A., &amp; Reason, C. (2005).</w:t>
      </w:r>
      <w:r w:rsidRPr="004F61B8">
        <w:rPr>
          <w:rFonts w:ascii="Calibri" w:hAnsi="Calibri" w:cs="Arial"/>
        </w:rPr>
        <w:t xml:space="preserve"> </w:t>
      </w:r>
      <w:r w:rsidRPr="004F61B8">
        <w:rPr>
          <w:lang w:eastAsia="en-GB"/>
        </w:rPr>
        <w:t xml:space="preserve">Analysis of the 1998 to 2005 drought over the northeastern highlands of Tanzania. </w:t>
      </w:r>
      <w:r w:rsidRPr="004F61B8">
        <w:rPr>
          <w:i/>
          <w:lang w:eastAsia="en-GB"/>
        </w:rPr>
        <w:t xml:space="preserve">Climate Research, </w:t>
      </w:r>
      <w:r w:rsidRPr="004F61B8">
        <w:rPr>
          <w:rFonts w:ascii="Calibri" w:hAnsi="Calibri" w:cs="Arial"/>
          <w:i/>
          <w:sz w:val="20"/>
          <w:szCs w:val="20"/>
          <w:lang w:val="en-GB" w:eastAsia="en-GB"/>
        </w:rPr>
        <w:t>38</w:t>
      </w:r>
      <w:r w:rsidRPr="004F61B8">
        <w:rPr>
          <w:rFonts w:ascii="Calibri" w:hAnsi="Calibri" w:cs="Arial"/>
          <w:sz w:val="20"/>
          <w:szCs w:val="20"/>
          <w:lang w:val="en-GB" w:eastAsia="en-GB"/>
        </w:rPr>
        <w:t>, 209–223.</w:t>
      </w:r>
      <w:r w:rsidRPr="004F61B8">
        <w:rPr>
          <w:rFonts w:ascii="Helvetica" w:hAnsi="Helvetica" w:cs="Helvetica"/>
          <w:b/>
          <w:bCs/>
          <w:kern w:val="36"/>
          <w:sz w:val="18"/>
          <w:szCs w:val="18"/>
        </w:rPr>
        <w:t xml:space="preserve"> </w:t>
      </w:r>
      <w:r w:rsidRPr="004F61B8">
        <w:rPr>
          <w:rFonts w:ascii="Calibri" w:hAnsi="Calibri" w:cs="Arial"/>
          <w:sz w:val="20"/>
          <w:szCs w:val="20"/>
          <w:lang w:eastAsia="en-GB"/>
        </w:rPr>
        <w:t> https://doi.org/10.3354/cr00784</w:t>
      </w:r>
    </w:p>
    <w:p w:rsidR="00A84393" w:rsidRPr="004F61B8" w:rsidRDefault="00A84393" w:rsidP="00A84393">
      <w:pPr>
        <w:pStyle w:val="REFERENCE"/>
        <w:jc w:val="both"/>
        <w:rPr>
          <w:lang w:val="en-GB" w:eastAsia="en-GB"/>
        </w:rPr>
      </w:pPr>
      <w:r w:rsidRPr="004F61B8">
        <w:rPr>
          <w:lang w:val="en-GB" w:eastAsia="en-GB"/>
        </w:rPr>
        <w:t xml:space="preserve">Kostyla, C., Bain, R., Cronk, R., &amp; Bartram, J. (2015). Seasonal variation of faecal contamination in drinking water sources in developing countries: A systematic review. </w:t>
      </w:r>
      <w:r w:rsidRPr="004F61B8">
        <w:rPr>
          <w:i/>
          <w:lang w:val="en-GB" w:eastAsia="en-GB"/>
        </w:rPr>
        <w:t>Science of the Total Environment</w:t>
      </w:r>
      <w:r w:rsidRPr="004F61B8">
        <w:rPr>
          <w:lang w:val="en-GB" w:eastAsia="en-GB"/>
        </w:rPr>
        <w:t xml:space="preserve">, </w:t>
      </w:r>
      <w:r w:rsidRPr="004F61B8">
        <w:rPr>
          <w:i/>
          <w:lang w:val="en-GB" w:eastAsia="en-GB"/>
        </w:rPr>
        <w:t>514,</w:t>
      </w:r>
      <w:r w:rsidRPr="004F61B8">
        <w:rPr>
          <w:lang w:val="en-GB" w:eastAsia="en-GB"/>
        </w:rPr>
        <w:t xml:space="preserve"> 333–343. </w:t>
      </w:r>
    </w:p>
    <w:p w:rsidR="00A84393" w:rsidRPr="004F61B8" w:rsidRDefault="00A84393" w:rsidP="00A84393">
      <w:pPr>
        <w:pStyle w:val="REFERENCE"/>
        <w:jc w:val="both"/>
        <w:rPr>
          <w:lang w:val="en-GB" w:eastAsia="en-GB"/>
        </w:rPr>
      </w:pPr>
      <w:r w:rsidRPr="004F61B8">
        <w:rPr>
          <w:lang w:val="en-GB" w:eastAsia="en-GB"/>
        </w:rPr>
        <w:lastRenderedPageBreak/>
        <w:t xml:space="preserve">Kothari, C. R, (2004). </w:t>
      </w:r>
      <w:r w:rsidRPr="004F61B8">
        <w:rPr>
          <w:i/>
          <w:iCs/>
          <w:lang w:val="en-GB" w:eastAsia="en-GB"/>
        </w:rPr>
        <w:t>Research methodology</w:t>
      </w:r>
      <w:r w:rsidRPr="004F61B8">
        <w:rPr>
          <w:i/>
          <w:lang w:val="en-GB" w:eastAsia="en-GB"/>
        </w:rPr>
        <w:t>: methods and techniques</w:t>
      </w:r>
      <w:r w:rsidRPr="004F61B8">
        <w:rPr>
          <w:lang w:val="en-GB" w:eastAsia="en-GB"/>
        </w:rPr>
        <w:t>. New Delhi, India: New Age International.</w:t>
      </w:r>
    </w:p>
    <w:p w:rsidR="00A84393" w:rsidRPr="004F61B8" w:rsidRDefault="00A84393" w:rsidP="00A84393">
      <w:pPr>
        <w:pStyle w:val="REFERENCE"/>
        <w:jc w:val="both"/>
        <w:rPr>
          <w:lang w:eastAsia="en-GB"/>
        </w:rPr>
      </w:pPr>
      <w:r w:rsidRPr="004F61B8">
        <w:rPr>
          <w:lang w:val="en-GB" w:eastAsia="en-GB"/>
        </w:rPr>
        <w:t xml:space="preserve">Kron, W. &amp; Berz, G. (2007). Flood disasters and climate change: trends and options. A (re-)insurer’s view. In: J. Lozán, H. Grabl, P. Hupfer, L. Menzel, C. Schönwiese (eds) </w:t>
      </w:r>
      <w:r w:rsidRPr="004F61B8">
        <w:rPr>
          <w:i/>
          <w:lang w:val="en-GB" w:eastAsia="en-GB"/>
        </w:rPr>
        <w:t>Global change: enough water for all</w:t>
      </w:r>
      <w:r w:rsidRPr="004F61B8">
        <w:rPr>
          <w:lang w:val="en-GB" w:eastAsia="en-GB"/>
        </w:rPr>
        <w:t xml:space="preserve">? (pp. 268–273). University of Hamburg, Hamburg </w:t>
      </w:r>
    </w:p>
    <w:p w:rsidR="00A84393" w:rsidRPr="004F61B8" w:rsidRDefault="00A84393" w:rsidP="00A84393">
      <w:pPr>
        <w:pStyle w:val="REFERENCE"/>
        <w:jc w:val="both"/>
        <w:rPr>
          <w:lang w:val="en-GB" w:eastAsia="en-GB"/>
        </w:rPr>
      </w:pPr>
      <w:r w:rsidRPr="004F61B8">
        <w:rPr>
          <w:lang w:val="en-GB" w:eastAsia="en-GB"/>
        </w:rPr>
        <w:t xml:space="preserve">Kumssa, A., &amp; Jones J. (2010). Climate change and human security in Africa. </w:t>
      </w:r>
      <w:r w:rsidRPr="004F61B8">
        <w:rPr>
          <w:i/>
          <w:lang w:val="en-GB" w:eastAsia="en-GB"/>
        </w:rPr>
        <w:t>International Journal of Sustainable Development and World Ecology, 17</w:t>
      </w:r>
      <w:r w:rsidRPr="004F61B8">
        <w:rPr>
          <w:lang w:val="en-GB" w:eastAsia="en-GB"/>
        </w:rPr>
        <w:t>(6), 453-461.</w:t>
      </w:r>
    </w:p>
    <w:p w:rsidR="00A84393" w:rsidRPr="004F61B8" w:rsidRDefault="00A84393" w:rsidP="00A84393">
      <w:pPr>
        <w:pStyle w:val="REFERENCE"/>
        <w:jc w:val="both"/>
        <w:rPr>
          <w:lang w:eastAsia="en-GB"/>
        </w:rPr>
      </w:pPr>
      <w:r w:rsidRPr="004F61B8">
        <w:rPr>
          <w:lang w:eastAsia="en-GB"/>
        </w:rPr>
        <w:t xml:space="preserve">Kusangaya, S., Warburton, M., Van Garderen, E., &amp; Jewitt, G. (2014). Impacts of climate change on water resources in southern Africa: A review. </w:t>
      </w:r>
      <w:r w:rsidRPr="004F61B8">
        <w:rPr>
          <w:i/>
          <w:lang w:eastAsia="en-GB"/>
        </w:rPr>
        <w:t>Physics and chemistry of the Earth, Parts a/b/c, 67</w:t>
      </w:r>
      <w:r w:rsidRPr="004F61B8">
        <w:rPr>
          <w:lang w:eastAsia="en-GB"/>
        </w:rPr>
        <w:t xml:space="preserve">, 47-54. </w:t>
      </w:r>
      <w:hyperlink r:id="rId30" w:history="1">
        <w:r w:rsidRPr="004F61B8">
          <w:rPr>
            <w:lang w:eastAsia="en-GB"/>
          </w:rPr>
          <w:t>http://doi.org/10.1016/j.pce.2013.09.014</w:t>
        </w:r>
      </w:hyperlink>
    </w:p>
    <w:p w:rsidR="00A84393" w:rsidRPr="004F61B8" w:rsidRDefault="00A84393" w:rsidP="00A84393">
      <w:pPr>
        <w:pStyle w:val="REFERENCE"/>
        <w:jc w:val="both"/>
        <w:rPr>
          <w:i/>
          <w:lang w:eastAsia="en-GB"/>
        </w:rPr>
      </w:pPr>
      <w:r w:rsidRPr="004F61B8">
        <w:rPr>
          <w:lang w:eastAsia="en-GB"/>
        </w:rPr>
        <w:t xml:space="preserve">López-Moreno, J., Goyette, S., &amp; Beniston, M. (2007). Climate change prediction over complex areas: spatial variability of uncertainties and predictions over the Pyrenees from a set of regional climate models. </w:t>
      </w:r>
      <w:r w:rsidRPr="004F61B8">
        <w:rPr>
          <w:i/>
          <w:lang w:eastAsia="en-GB"/>
        </w:rPr>
        <w:t>International Journal of Climatology 28(</w:t>
      </w:r>
      <w:r w:rsidRPr="004F61B8">
        <w:rPr>
          <w:lang w:eastAsia="en-GB"/>
        </w:rPr>
        <w:t>11), 1535-1550. https://doi.org/10.1002/joc.1645</w:t>
      </w:r>
      <w:r w:rsidRPr="004F61B8">
        <w:rPr>
          <w:i/>
          <w:lang w:eastAsia="en-GB"/>
        </w:rPr>
        <w:t xml:space="preserve"> </w:t>
      </w:r>
    </w:p>
    <w:p w:rsidR="00A84393" w:rsidRPr="004F61B8" w:rsidRDefault="00A84393" w:rsidP="00A84393">
      <w:pPr>
        <w:pStyle w:val="REFERENCE"/>
        <w:jc w:val="both"/>
        <w:rPr>
          <w:lang w:eastAsia="en-GB"/>
        </w:rPr>
      </w:pPr>
      <w:r w:rsidRPr="004F61B8">
        <w:rPr>
          <w:lang w:eastAsia="en-GB"/>
        </w:rPr>
        <w:t>Ludwig, R., Soddu, A., Duttmann, R., Baghdadi, N., Benabdallah, S., Deidda6, R., Marrocu, M., Strunz, G., Wendland, F., Engin, G., Paniconi, C., Prettenthaler, F., Lajeunesse, I., Afifi, S., Cassiani, G., Bellin, A., Mabrouk, B., Bach, H., &amp; Ammer, T. (2010). Climate-induced changes on the hydrology of Mediterranean basins – a research concept to reduce uncertainty and quantify risk.</w:t>
      </w:r>
      <w:r w:rsidRPr="004F61B8">
        <w:rPr>
          <w:rFonts w:ascii="Calibri" w:hAnsi="Calibri" w:cs="Arial"/>
          <w:sz w:val="20"/>
          <w:szCs w:val="20"/>
          <w:lang w:val="en-GB" w:eastAsia="en-GB"/>
        </w:rPr>
        <w:t xml:space="preserve"> </w:t>
      </w:r>
      <w:r w:rsidRPr="004F61B8">
        <w:rPr>
          <w:i/>
          <w:lang w:eastAsia="en-GB"/>
        </w:rPr>
        <w:t>Fresenius Environmental Bulletin, 19</w:t>
      </w:r>
      <w:r w:rsidRPr="004F61B8">
        <w:rPr>
          <w:lang w:eastAsia="en-GB"/>
        </w:rPr>
        <w:t>(10), 2379-2384</w:t>
      </w:r>
    </w:p>
    <w:p w:rsidR="00A84393" w:rsidRPr="004F61B8" w:rsidRDefault="00A84393" w:rsidP="00A84393">
      <w:pPr>
        <w:pStyle w:val="REFERENCE"/>
        <w:jc w:val="both"/>
        <w:rPr>
          <w:lang w:eastAsia="en-GB"/>
        </w:rPr>
      </w:pPr>
      <w:r w:rsidRPr="004F61B8">
        <w:rPr>
          <w:lang w:eastAsia="en-GB"/>
        </w:rPr>
        <w:t>Mall, R.M., Gupta, A., Singh, R., Singh, R.S &amp; Rathore, L.S. (2006).</w:t>
      </w:r>
      <w:r w:rsidRPr="004F61B8">
        <w:rPr>
          <w:rFonts w:ascii="Calibri" w:hAnsi="Calibri" w:cs="Arial"/>
          <w:sz w:val="20"/>
          <w:szCs w:val="20"/>
          <w:lang w:val="en-GB" w:eastAsia="en-GB"/>
        </w:rPr>
        <w:t xml:space="preserve"> </w:t>
      </w:r>
      <w:r w:rsidRPr="004F61B8">
        <w:rPr>
          <w:lang w:eastAsia="en-GB"/>
        </w:rPr>
        <w:t xml:space="preserve">Water resources and climate change: An Indian perspective. </w:t>
      </w:r>
      <w:r w:rsidRPr="004F61B8">
        <w:rPr>
          <w:i/>
          <w:lang w:eastAsia="en-GB"/>
        </w:rPr>
        <w:t>Current Science, 90</w:t>
      </w:r>
      <w:r w:rsidRPr="004F61B8">
        <w:rPr>
          <w:lang w:eastAsia="en-GB"/>
        </w:rPr>
        <w:t>(12). 1610-1626.</w:t>
      </w:r>
      <w:r w:rsidRPr="004F61B8">
        <w:rPr>
          <w:rFonts w:ascii="Calibri" w:hAnsi="Calibri" w:cs="Arial"/>
          <w:sz w:val="20"/>
          <w:szCs w:val="20"/>
          <w:lang w:val="en-GB" w:eastAsia="en-GB"/>
        </w:rPr>
        <w:t xml:space="preserve"> </w:t>
      </w:r>
      <w:hyperlink r:id="rId31" w:history="1">
        <w:r w:rsidRPr="004F61B8">
          <w:rPr>
            <w:lang w:eastAsia="en-GB"/>
          </w:rPr>
          <w:t>https://www.jstor.org/stable/24091910</w:t>
        </w:r>
      </w:hyperlink>
    </w:p>
    <w:p w:rsidR="00A84393" w:rsidRPr="004F61B8" w:rsidRDefault="00A84393" w:rsidP="00A84393">
      <w:pPr>
        <w:pStyle w:val="REFERENCE"/>
        <w:jc w:val="both"/>
        <w:rPr>
          <w:lang w:eastAsia="en-GB"/>
        </w:rPr>
      </w:pPr>
      <w:r w:rsidRPr="004F61B8">
        <w:rPr>
          <w:lang w:eastAsia="en-GB"/>
        </w:rPr>
        <w:lastRenderedPageBreak/>
        <w:t xml:space="preserve">McRae, B., Schumaker, N., Mickane, R., Busing, R., Solomon, A., &amp; Burdick, C. (2008). A multi-model framework for simulating wildlife population response to land-use and climate change. </w:t>
      </w:r>
      <w:r w:rsidRPr="004F61B8">
        <w:rPr>
          <w:i/>
          <w:lang w:eastAsia="en-GB"/>
        </w:rPr>
        <w:t>Ecological Modelling, 219</w:t>
      </w:r>
      <w:r w:rsidRPr="004F61B8">
        <w:rPr>
          <w:lang w:eastAsia="en-GB"/>
        </w:rPr>
        <w:t xml:space="preserve">(2), 77-91. </w:t>
      </w:r>
      <w:hyperlink r:id="rId32" w:history="1">
        <w:r w:rsidRPr="004F61B8">
          <w:rPr>
            <w:lang w:eastAsia="en-GB"/>
          </w:rPr>
          <w:t>https://doi.org/10.1016/j.ecolmodel.2008.08.001</w:t>
        </w:r>
      </w:hyperlink>
    </w:p>
    <w:p w:rsidR="00A84393" w:rsidRPr="004F61B8" w:rsidRDefault="00A84393" w:rsidP="00A84393">
      <w:pPr>
        <w:pStyle w:val="REFERENCE"/>
        <w:jc w:val="both"/>
        <w:rPr>
          <w:lang w:eastAsia="en-GB"/>
        </w:rPr>
      </w:pPr>
      <w:r w:rsidRPr="004F61B8">
        <w:rPr>
          <w:lang w:eastAsia="en-GB"/>
        </w:rPr>
        <w:t>Mullick, M., Nur, R., &amp; Alam, M. (2019).</w:t>
      </w:r>
      <w:r w:rsidRPr="004F61B8">
        <w:rPr>
          <w:rFonts w:ascii="Calibri" w:hAnsi="Calibri" w:cs="Arial"/>
          <w:sz w:val="20"/>
          <w:szCs w:val="20"/>
          <w:lang w:val="en-GB" w:eastAsia="en-GB"/>
        </w:rPr>
        <w:t xml:space="preserve"> </w:t>
      </w:r>
      <w:r w:rsidRPr="004F61B8">
        <w:rPr>
          <w:lang w:eastAsia="en-GB"/>
        </w:rPr>
        <w:t xml:space="preserve">Observed trends in temperature and rainfall in Bangladesh using pre-whitening approach.  </w:t>
      </w:r>
      <w:r w:rsidRPr="004F61B8">
        <w:rPr>
          <w:i/>
          <w:lang w:eastAsia="en-GB"/>
        </w:rPr>
        <w:t>Global and Planetary Change, 172</w:t>
      </w:r>
      <w:r w:rsidRPr="004F61B8">
        <w:rPr>
          <w:lang w:eastAsia="en-GB"/>
        </w:rPr>
        <w:t>, 104-113.</w:t>
      </w:r>
      <w:r w:rsidRPr="004F61B8">
        <w:rPr>
          <w:rFonts w:ascii="Calibri" w:hAnsi="Calibri" w:cs="Arial"/>
          <w:sz w:val="20"/>
          <w:szCs w:val="20"/>
          <w:lang w:val="en-GB" w:eastAsia="en-GB"/>
        </w:rPr>
        <w:t xml:space="preserve"> </w:t>
      </w:r>
      <w:hyperlink r:id="rId33" w:history="1">
        <w:r w:rsidRPr="004F61B8">
          <w:rPr>
            <w:lang w:eastAsia="en-GB"/>
          </w:rPr>
          <w:t>https://doi.org/10.1016/j.gloplacha.2018.10.001</w:t>
        </w:r>
      </w:hyperlink>
    </w:p>
    <w:p w:rsidR="00A84393" w:rsidRPr="004F61B8" w:rsidRDefault="00A84393" w:rsidP="00A84393">
      <w:pPr>
        <w:pStyle w:val="REFERENCE"/>
        <w:jc w:val="both"/>
        <w:rPr>
          <w:lang w:val="en-GB" w:eastAsia="en-GB"/>
        </w:rPr>
      </w:pPr>
      <w:r w:rsidRPr="004F61B8">
        <w:rPr>
          <w:lang w:val="en-GB" w:eastAsia="en-GB"/>
        </w:rPr>
        <w:t>Myers, N., &amp; Tickell, C. (2001). Cutting evolution down to our size. The Financial Times weekend supplement, October 27–28, 2001.</w:t>
      </w:r>
    </w:p>
    <w:p w:rsidR="00A84393" w:rsidRPr="004F61B8" w:rsidRDefault="00A84393" w:rsidP="00A84393">
      <w:pPr>
        <w:pStyle w:val="REFERENCE"/>
        <w:jc w:val="both"/>
        <w:rPr>
          <w:lang w:eastAsia="en-GB"/>
        </w:rPr>
      </w:pPr>
      <w:r w:rsidRPr="004F61B8">
        <w:rPr>
          <w:lang w:eastAsia="en-GB"/>
        </w:rPr>
        <w:t xml:space="preserve">National Research Council (2018). </w:t>
      </w:r>
      <w:r w:rsidRPr="004F61B8">
        <w:rPr>
          <w:i/>
          <w:lang w:eastAsia="en-GB"/>
        </w:rPr>
        <w:t>Climate</w:t>
      </w:r>
      <w:r w:rsidRPr="004F61B8">
        <w:rPr>
          <w:lang w:eastAsia="en-GB"/>
        </w:rPr>
        <w:t xml:space="preserve">. In National Research council. Retrieved June 22, 2018, from </w:t>
      </w:r>
      <w:hyperlink r:id="rId34" w:history="1">
        <w:r w:rsidRPr="004F61B8">
          <w:rPr>
            <w:lang w:eastAsia="en-GB"/>
          </w:rPr>
          <w:t>https://en.wikipedia.org/wiki/Climate</w:t>
        </w:r>
      </w:hyperlink>
    </w:p>
    <w:p w:rsidR="00A84393" w:rsidRPr="004F61B8" w:rsidRDefault="00A84393" w:rsidP="00A84393">
      <w:pPr>
        <w:pStyle w:val="REFERENCE"/>
        <w:jc w:val="both"/>
        <w:rPr>
          <w:lang w:val="en-GB" w:eastAsia="en-GB"/>
        </w:rPr>
      </w:pPr>
      <w:r w:rsidRPr="004F61B8">
        <w:rPr>
          <w:lang w:val="en-GB" w:eastAsia="en-GB"/>
        </w:rPr>
        <w:t xml:space="preserve">Nordhaus, W. (2006). Geography and macroeconomics: new data and findings. </w:t>
      </w:r>
      <w:r w:rsidRPr="004F61B8">
        <w:rPr>
          <w:i/>
          <w:lang w:val="en-GB" w:eastAsia="en-GB"/>
        </w:rPr>
        <w:t>Proceedings of the National Academy of Sciences, 103</w:t>
      </w:r>
      <w:r w:rsidRPr="004F61B8">
        <w:rPr>
          <w:lang w:val="en-GB" w:eastAsia="en-GB"/>
        </w:rPr>
        <w:t>(10), 3510-3517.</w:t>
      </w:r>
    </w:p>
    <w:p w:rsidR="00A84393" w:rsidRPr="004F61B8" w:rsidRDefault="00A84393" w:rsidP="00A84393">
      <w:pPr>
        <w:pStyle w:val="REFERENCE"/>
        <w:jc w:val="both"/>
        <w:rPr>
          <w:lang w:eastAsia="en-GB"/>
        </w:rPr>
      </w:pPr>
      <w:r w:rsidRPr="004F61B8">
        <w:rPr>
          <w:lang w:val="en-GB" w:eastAsia="en-GB"/>
        </w:rPr>
        <w:t>Omar, M. (2013). Climate change adaptation in Zanzibar and the implications for evaluation.</w:t>
      </w:r>
      <w:r w:rsidRPr="004F61B8">
        <w:rPr>
          <w:i/>
          <w:lang w:val="en-GB" w:eastAsia="en-GB"/>
        </w:rPr>
        <w:t xml:space="preserve"> </w:t>
      </w:r>
      <w:r w:rsidRPr="004F61B8">
        <w:rPr>
          <w:i/>
          <w:lang w:eastAsia="en-GB"/>
        </w:rPr>
        <w:t xml:space="preserve">Proceedings from the 2019 National Evaluation Capacities Conference, 54-60. </w:t>
      </w:r>
      <w:hyperlink r:id="rId35" w:history="1">
        <w:r w:rsidRPr="004F61B8">
          <w:rPr>
            <w:lang w:eastAsia="en-GB"/>
          </w:rPr>
          <w:t>https://nec.undp.org/publications/climate-change-adaptation-zanzibar-and-implications-evaluation</w:t>
        </w:r>
      </w:hyperlink>
    </w:p>
    <w:p w:rsidR="00A84393" w:rsidRPr="004F61B8" w:rsidRDefault="00A84393" w:rsidP="00A84393">
      <w:pPr>
        <w:pStyle w:val="REFERENCE"/>
        <w:jc w:val="both"/>
        <w:rPr>
          <w:lang w:eastAsia="en-GB"/>
        </w:rPr>
      </w:pPr>
      <w:r w:rsidRPr="004F61B8">
        <w:rPr>
          <w:lang w:eastAsia="en-GB"/>
        </w:rPr>
        <w:t xml:space="preserve">Pechlivanidis, I., Olsson, J., Bosshard, T., Sharma, D., &amp; . Sharma, K. (2016). Multi-Basin Modelling of Future Hydrological Fluxes in the Indian Subcontinent. </w:t>
      </w:r>
      <w:r w:rsidRPr="004F61B8">
        <w:rPr>
          <w:i/>
          <w:iCs/>
          <w:shd w:val="clear" w:color="auto" w:fill="FFFFFF"/>
          <w:lang w:val="en-GB" w:eastAsia="en-GB"/>
        </w:rPr>
        <w:t>Water</w:t>
      </w:r>
      <w:r w:rsidRPr="004F61B8">
        <w:rPr>
          <w:shd w:val="clear" w:color="auto" w:fill="FFFFFF"/>
          <w:lang w:val="en-GB" w:eastAsia="en-GB"/>
        </w:rPr>
        <w:t>, </w:t>
      </w:r>
      <w:r w:rsidRPr="004F61B8">
        <w:rPr>
          <w:i/>
          <w:iCs/>
          <w:shd w:val="clear" w:color="auto" w:fill="FFFFFF"/>
          <w:lang w:val="en-GB" w:eastAsia="en-GB"/>
        </w:rPr>
        <w:t>8</w:t>
      </w:r>
      <w:r w:rsidRPr="004F61B8">
        <w:rPr>
          <w:shd w:val="clear" w:color="auto" w:fill="FFFFFF"/>
          <w:lang w:val="en-GB" w:eastAsia="en-GB"/>
        </w:rPr>
        <w:t xml:space="preserve">(5), 1-21. </w:t>
      </w:r>
      <w:hyperlink r:id="rId36" w:history="1">
        <w:r w:rsidRPr="004F61B8">
          <w:rPr>
            <w:bCs/>
            <w:shd w:val="clear" w:color="auto" w:fill="FFFFFF"/>
            <w:lang w:val="en-GB" w:eastAsia="en-GB"/>
          </w:rPr>
          <w:t>https://doi.org/10.3390/w8050177</w:t>
        </w:r>
      </w:hyperlink>
    </w:p>
    <w:p w:rsidR="00A84393" w:rsidRPr="004F61B8" w:rsidRDefault="00A84393" w:rsidP="00A84393">
      <w:pPr>
        <w:pStyle w:val="REFERENCE"/>
        <w:jc w:val="both"/>
        <w:rPr>
          <w:lang w:eastAsia="en-GB"/>
        </w:rPr>
      </w:pPr>
      <w:r w:rsidRPr="004F61B8">
        <w:rPr>
          <w:lang w:eastAsia="en-GB"/>
        </w:rPr>
        <w:t>Piniewski, M., Voss, F., Barlund, I., Okruszko, T., &amp; kundzewicz, Z. (2013). Effect of modelling scale on the assessment of climate change impact on river runoff.</w:t>
      </w:r>
      <w:r w:rsidRPr="004F61B8">
        <w:rPr>
          <w:rFonts w:ascii="Calibri" w:hAnsi="Calibri" w:cs="Arial"/>
          <w:sz w:val="20"/>
          <w:szCs w:val="20"/>
          <w:lang w:val="en-GB" w:eastAsia="en-GB"/>
        </w:rPr>
        <w:t xml:space="preserve"> </w:t>
      </w:r>
      <w:r w:rsidRPr="004F61B8">
        <w:rPr>
          <w:i/>
          <w:lang w:eastAsia="en-GB"/>
        </w:rPr>
        <w:t>Hydrological Sciences Journal, 58</w:t>
      </w:r>
      <w:r w:rsidRPr="004F61B8">
        <w:rPr>
          <w:lang w:eastAsia="en-GB"/>
        </w:rPr>
        <w:t>(4), 737-754.</w:t>
      </w:r>
      <w:r w:rsidRPr="004F61B8">
        <w:rPr>
          <w:rFonts w:ascii="Calibri" w:hAnsi="Calibri" w:cs="Arial"/>
          <w:sz w:val="20"/>
          <w:szCs w:val="20"/>
          <w:lang w:val="en-GB" w:eastAsia="en-GB"/>
        </w:rPr>
        <w:t xml:space="preserve"> </w:t>
      </w:r>
      <w:hyperlink r:id="rId37" w:history="1">
        <w:r w:rsidRPr="004F61B8">
          <w:rPr>
            <w:lang w:eastAsia="en-GB"/>
          </w:rPr>
          <w:t>https://doi.org/10.1080/02626667.2013.778411</w:t>
        </w:r>
      </w:hyperlink>
    </w:p>
    <w:p w:rsidR="00A84393" w:rsidRPr="004F61B8" w:rsidRDefault="00A84393" w:rsidP="00A84393">
      <w:pPr>
        <w:pStyle w:val="REFERENCE"/>
        <w:jc w:val="both"/>
        <w:rPr>
          <w:lang w:val="en-GB" w:eastAsia="en-GB"/>
        </w:rPr>
      </w:pPr>
      <w:r w:rsidRPr="004F61B8">
        <w:rPr>
          <w:lang w:val="en-GB" w:eastAsia="en-GB"/>
        </w:rPr>
        <w:lastRenderedPageBreak/>
        <w:t xml:space="preserve">Rose, R.M, (2015). The impact of climate change on human security in the Sahel region of Africa. </w:t>
      </w:r>
      <w:r w:rsidRPr="004F61B8">
        <w:rPr>
          <w:i/>
          <w:lang w:val="en-GB" w:eastAsia="en-GB"/>
        </w:rPr>
        <w:t>Donnish Journal of African Studies and Development 1</w:t>
      </w:r>
      <w:r w:rsidRPr="004F61B8">
        <w:rPr>
          <w:lang w:val="en-GB" w:eastAsia="en-GB"/>
        </w:rPr>
        <w:t>(2), 9-14.</w:t>
      </w:r>
    </w:p>
    <w:p w:rsidR="00A84393" w:rsidRPr="004F61B8" w:rsidRDefault="00A84393" w:rsidP="00A84393">
      <w:pPr>
        <w:pStyle w:val="REFERENCE"/>
        <w:jc w:val="both"/>
        <w:rPr>
          <w:lang w:val="en-GB" w:eastAsia="en-GB"/>
        </w:rPr>
      </w:pPr>
      <w:r w:rsidRPr="004F61B8">
        <w:rPr>
          <w:lang w:val="en-GB" w:eastAsia="en-GB"/>
        </w:rPr>
        <w:t>Rosenberg, N., Epstein, D., Wang, D., Vail, L., Srinivasan, R., &amp; Arnold, J., (1999). Possible Impacts of Global Warming on the Hydrology of the Ogallala Aquifer Region.</w:t>
      </w:r>
      <w:r w:rsidRPr="004F61B8">
        <w:rPr>
          <w:rFonts w:ascii="Calibri" w:hAnsi="Calibri" w:cs="Arial"/>
          <w:sz w:val="20"/>
          <w:szCs w:val="20"/>
          <w:lang w:val="en-GB" w:eastAsia="en-GB"/>
        </w:rPr>
        <w:t xml:space="preserve"> </w:t>
      </w:r>
      <w:r w:rsidRPr="004F61B8">
        <w:rPr>
          <w:i/>
          <w:lang w:val="en-GB" w:eastAsia="en-GB"/>
        </w:rPr>
        <w:t>Climatic Change, 42</w:t>
      </w:r>
      <w:r w:rsidRPr="004F61B8">
        <w:rPr>
          <w:lang w:val="en-GB" w:eastAsia="en-GB"/>
        </w:rPr>
        <w:t>, 77–692.</w:t>
      </w:r>
    </w:p>
    <w:p w:rsidR="00A84393" w:rsidRPr="004F61B8" w:rsidRDefault="00A84393" w:rsidP="00A84393">
      <w:pPr>
        <w:pStyle w:val="REFERENCE"/>
        <w:jc w:val="both"/>
        <w:rPr>
          <w:lang w:val="en-GB" w:eastAsia="en-GB"/>
        </w:rPr>
      </w:pPr>
      <w:r w:rsidRPr="004F61B8">
        <w:rPr>
          <w:lang w:val="en-GB" w:eastAsia="en-GB"/>
        </w:rPr>
        <w:t>Salant, P.,</w:t>
      </w:r>
      <w:r w:rsidRPr="004F61B8" w:rsidDel="009A3D79">
        <w:rPr>
          <w:lang w:val="en-GB" w:eastAsia="en-GB"/>
        </w:rPr>
        <w:t xml:space="preserve"> </w:t>
      </w:r>
      <w:r w:rsidRPr="004F61B8">
        <w:rPr>
          <w:lang w:val="en-GB" w:eastAsia="en-GB"/>
        </w:rPr>
        <w:t xml:space="preserve">&amp; Dillman D. (1994). </w:t>
      </w:r>
      <w:r w:rsidRPr="004F61B8">
        <w:rPr>
          <w:i/>
          <w:lang w:val="en-GB" w:eastAsia="en-GB"/>
        </w:rPr>
        <w:t xml:space="preserve">How to conduct your own survey. </w:t>
      </w:r>
      <w:r w:rsidRPr="004F61B8">
        <w:rPr>
          <w:lang w:val="en-GB" w:eastAsia="en-GB"/>
        </w:rPr>
        <w:t>New York: John Wiley &amp; Sons, Incorporated.</w:t>
      </w:r>
    </w:p>
    <w:p w:rsidR="00A84393" w:rsidRPr="004F61B8" w:rsidRDefault="00A84393" w:rsidP="00A84393">
      <w:pPr>
        <w:pStyle w:val="REFERENCE"/>
        <w:jc w:val="both"/>
        <w:rPr>
          <w:lang w:eastAsia="en-GB"/>
        </w:rPr>
      </w:pPr>
      <w:r w:rsidRPr="004F61B8">
        <w:rPr>
          <w:lang w:eastAsia="en-GB"/>
        </w:rPr>
        <w:t xml:space="preserve">Saunders, M.N. (2012). Choosing research participants. In G. Symon &amp; C. Cassell, (Eds), </w:t>
      </w:r>
      <w:r w:rsidRPr="004F61B8">
        <w:rPr>
          <w:i/>
          <w:lang w:eastAsia="en-GB"/>
        </w:rPr>
        <w:t>The Practice of Qualitative Organizational Research: Core Method and Current Challenges</w:t>
      </w:r>
      <w:r w:rsidRPr="004F61B8">
        <w:rPr>
          <w:lang w:eastAsia="en-GB"/>
        </w:rPr>
        <w:t xml:space="preserve"> (pp. 37-55).Sage Publication, London, </w:t>
      </w:r>
    </w:p>
    <w:p w:rsidR="00A84393" w:rsidRPr="004F61B8" w:rsidRDefault="00A84393" w:rsidP="00A84393">
      <w:pPr>
        <w:pStyle w:val="REFERENCE"/>
        <w:jc w:val="both"/>
        <w:rPr>
          <w:lang w:eastAsia="en-GB"/>
        </w:rPr>
      </w:pPr>
      <w:r w:rsidRPr="004F61B8">
        <w:rPr>
          <w:lang w:eastAsia="en-GB"/>
        </w:rPr>
        <w:t xml:space="preserve">Seale, C. (2004). Validity, reliability and the quality of research. In C. Seale (Ed.), </w:t>
      </w:r>
      <w:r w:rsidRPr="004F61B8">
        <w:rPr>
          <w:i/>
          <w:lang w:eastAsia="en-GB"/>
        </w:rPr>
        <w:t>Researching Society and Culture</w:t>
      </w:r>
      <w:r w:rsidRPr="004F61B8">
        <w:rPr>
          <w:lang w:eastAsia="en-GB"/>
        </w:rPr>
        <w:t xml:space="preserve"> (2nd ed., pp. 71-83). Sage Publications Limited, London. </w:t>
      </w:r>
    </w:p>
    <w:p w:rsidR="00A84393" w:rsidRPr="004F61B8" w:rsidRDefault="00A84393" w:rsidP="00A84393">
      <w:pPr>
        <w:pStyle w:val="REFERENCE"/>
        <w:jc w:val="both"/>
        <w:rPr>
          <w:lang w:eastAsia="en-GB"/>
        </w:rPr>
      </w:pPr>
      <w:r w:rsidRPr="004F61B8">
        <w:rPr>
          <w:lang w:eastAsia="en-GB"/>
        </w:rPr>
        <w:t xml:space="preserve">Shayo, C. (2006). Adaptation Planning And Implementation: Agriculture And Food Security, </w:t>
      </w:r>
      <w:r w:rsidRPr="004F61B8">
        <w:rPr>
          <w:lang w:val="en-GB" w:eastAsia="en-GB"/>
        </w:rPr>
        <w:t>United Nations Framework Convention on Climate Change</w:t>
      </w:r>
      <w:r w:rsidRPr="004F61B8">
        <w:rPr>
          <w:lang w:eastAsia="en-GB"/>
        </w:rPr>
        <w:t xml:space="preserve"> African Regional Workshop on Adaptation, 21-23 September 2006, Accra, Ghana, Vice President's Office, Dar es Salaam, Tanzania</w:t>
      </w:r>
    </w:p>
    <w:p w:rsidR="00A84393" w:rsidRPr="004F61B8" w:rsidRDefault="00A84393" w:rsidP="00A84393">
      <w:pPr>
        <w:pStyle w:val="REFERENCE"/>
        <w:jc w:val="both"/>
        <w:rPr>
          <w:lang w:eastAsia="en-GB"/>
        </w:rPr>
      </w:pPr>
      <w:r w:rsidRPr="004F61B8">
        <w:rPr>
          <w:lang w:eastAsia="en-GB"/>
        </w:rPr>
        <w:t>Singh, A., &amp; Masuku, M. (2014). Sampling techniques &amp; determination of sample size in applied statistics research: an overview.</w:t>
      </w:r>
      <w:r w:rsidRPr="004F61B8">
        <w:rPr>
          <w:rFonts w:ascii="Calibri" w:hAnsi="Calibri" w:cs="Arial"/>
          <w:i/>
        </w:rPr>
        <w:t xml:space="preserve"> </w:t>
      </w:r>
      <w:r w:rsidRPr="004F61B8">
        <w:rPr>
          <w:i/>
          <w:lang w:eastAsia="en-GB"/>
        </w:rPr>
        <w:t>International Journal of Economics, Commerce and Management, 2</w:t>
      </w:r>
      <w:r w:rsidRPr="004F61B8">
        <w:rPr>
          <w:lang w:eastAsia="en-GB"/>
        </w:rPr>
        <w:t>(11),</w:t>
      </w:r>
      <w:r w:rsidRPr="004F61B8">
        <w:rPr>
          <w:i/>
          <w:lang w:eastAsia="en-GB"/>
        </w:rPr>
        <w:t xml:space="preserve"> </w:t>
      </w:r>
      <w:r w:rsidRPr="004F61B8">
        <w:rPr>
          <w:lang w:eastAsia="en-GB"/>
        </w:rPr>
        <w:t>1-22.</w:t>
      </w:r>
    </w:p>
    <w:p w:rsidR="00A84393" w:rsidRPr="004F61B8" w:rsidRDefault="00A84393" w:rsidP="00A84393">
      <w:pPr>
        <w:pStyle w:val="REFERENCE"/>
        <w:jc w:val="both"/>
        <w:rPr>
          <w:lang w:eastAsia="en-GB"/>
        </w:rPr>
      </w:pPr>
      <w:r w:rsidRPr="004F61B8">
        <w:rPr>
          <w:lang w:eastAsia="en-GB"/>
        </w:rPr>
        <w:t xml:space="preserve">Singh, Y. (2006). </w:t>
      </w:r>
      <w:r w:rsidRPr="004F61B8">
        <w:rPr>
          <w:i/>
          <w:lang w:val="en-GB" w:eastAsia="en-GB"/>
        </w:rPr>
        <w:t>Fundamental of research methodology and statistics</w:t>
      </w:r>
      <w:r w:rsidRPr="004F61B8">
        <w:rPr>
          <w:lang w:eastAsia="en-GB"/>
        </w:rPr>
        <w:t>.</w:t>
      </w:r>
      <w:r w:rsidRPr="004F61B8">
        <w:rPr>
          <w:bCs/>
          <w:shd w:val="clear" w:color="auto" w:fill="FFFFFF"/>
        </w:rPr>
        <w:t xml:space="preserve"> </w:t>
      </w:r>
      <w:r w:rsidRPr="004F61B8">
        <w:rPr>
          <w:lang w:eastAsia="en-GB"/>
        </w:rPr>
        <w:t>New Delhi: New Age International Limited Publisher.</w:t>
      </w:r>
    </w:p>
    <w:p w:rsidR="00A84393" w:rsidRPr="004F61B8" w:rsidRDefault="00A84393" w:rsidP="00A84393">
      <w:pPr>
        <w:pStyle w:val="REFERENCE"/>
        <w:jc w:val="both"/>
        <w:rPr>
          <w:lang w:eastAsia="en-GB"/>
        </w:rPr>
      </w:pPr>
      <w:r w:rsidRPr="004F61B8">
        <w:rPr>
          <w:lang w:eastAsia="en-GB"/>
        </w:rPr>
        <w:t xml:space="preserve">Sraku-Lartey, M., Buor, D., Adjei, P., &amp; Foli, E. (2020). Perceptions and knowledge on climate change in local communities in the Offinso municipality, Ghana. </w:t>
      </w:r>
      <w:r w:rsidRPr="004F61B8">
        <w:rPr>
          <w:i/>
          <w:lang w:eastAsia="en-GB"/>
        </w:rPr>
        <w:t>Information Development 36</w:t>
      </w:r>
      <w:r w:rsidRPr="004F61B8">
        <w:rPr>
          <w:lang w:eastAsia="en-GB"/>
        </w:rPr>
        <w:t>(1), 16-35.</w:t>
      </w:r>
    </w:p>
    <w:p w:rsidR="00A84393" w:rsidRPr="004F61B8" w:rsidRDefault="00A84393" w:rsidP="00A84393">
      <w:pPr>
        <w:pStyle w:val="REFERENCE"/>
        <w:jc w:val="both"/>
        <w:rPr>
          <w:lang w:val="en-GB" w:eastAsia="en-GB"/>
        </w:rPr>
      </w:pPr>
      <w:r w:rsidRPr="004F61B8">
        <w:rPr>
          <w:lang w:val="en-GB" w:eastAsia="en-GB"/>
        </w:rPr>
        <w:lastRenderedPageBreak/>
        <w:t>Thompson, L., Mosley-Thompson, E., &amp; Mark, B. (2007).</w:t>
      </w:r>
      <w:r w:rsidRPr="004F61B8">
        <w:rPr>
          <w:i/>
          <w:lang w:val="en-GB" w:eastAsia="en-GB"/>
        </w:rPr>
        <w:t xml:space="preserve"> </w:t>
      </w:r>
      <w:r w:rsidRPr="004F61B8">
        <w:rPr>
          <w:i/>
          <w:iCs/>
          <w:lang w:val="en-GB" w:eastAsia="en-GB"/>
        </w:rPr>
        <w:t>Core Project: Low latitude glacier retreat: Evidence of accelerating climate change and impacts on local to regional water resources</w:t>
      </w:r>
      <w:r w:rsidRPr="004F61B8">
        <w:rPr>
          <w:i/>
          <w:lang w:val="en-GB" w:eastAsia="en-GB"/>
        </w:rPr>
        <w:t>.</w:t>
      </w:r>
      <w:r w:rsidRPr="004F61B8">
        <w:rPr>
          <w:lang w:val="en-GB" w:eastAsia="en-GB"/>
        </w:rPr>
        <w:t xml:space="preserve"> CWC Funded Project.</w:t>
      </w:r>
    </w:p>
    <w:p w:rsidR="00A84393" w:rsidRPr="004F61B8" w:rsidRDefault="00A84393" w:rsidP="00A84393">
      <w:pPr>
        <w:pStyle w:val="REFERENCE"/>
        <w:jc w:val="both"/>
        <w:rPr>
          <w:i/>
          <w:lang w:val="en-GB" w:eastAsia="en-GB"/>
        </w:rPr>
      </w:pPr>
      <w:r w:rsidRPr="004F61B8">
        <w:rPr>
          <w:lang w:val="en-GB" w:eastAsia="en-GB"/>
        </w:rPr>
        <w:t xml:space="preserve">Thornton P., Farrow, A., &amp; Jones, P. (2007). </w:t>
      </w:r>
      <w:r w:rsidRPr="004F61B8">
        <w:rPr>
          <w:i/>
          <w:lang w:val="en-GB" w:eastAsia="en-GB"/>
        </w:rPr>
        <w:t xml:space="preserve">The Temporal Dynamics of Crop Yield Responses to Climate Change in East Africa. </w:t>
      </w:r>
      <w:r w:rsidRPr="004F61B8">
        <w:rPr>
          <w:rFonts w:ascii="Helvetica" w:hAnsi="Helvetica" w:cs="Helvetica"/>
          <w:i/>
          <w:sz w:val="20"/>
          <w:szCs w:val="20"/>
          <w:shd w:val="clear" w:color="auto" w:fill="FFFFFF"/>
          <w:lang w:val="en-GB" w:eastAsia="en-GB"/>
        </w:rPr>
        <w:t>A presentation made at the Workshop on a Global Change Research Network in African Mountains, Kampala, Uganda, July 23-25, 200</w:t>
      </w:r>
      <w:r w:rsidRPr="004F61B8">
        <w:rPr>
          <w:i/>
          <w:lang w:val="en-GB" w:eastAsia="en-GB"/>
        </w:rPr>
        <w:t xml:space="preserve">. </w:t>
      </w:r>
      <w:hyperlink r:id="rId38" w:tgtFrame="_blank" w:history="1">
        <w:r w:rsidRPr="004F61B8">
          <w:rPr>
            <w:rFonts w:ascii="Helvetica" w:hAnsi="Helvetica" w:cs="Helvetica"/>
            <w:sz w:val="20"/>
            <w:szCs w:val="20"/>
            <w:shd w:val="clear" w:color="auto" w:fill="FFFFFF"/>
            <w:lang w:val="en-GB" w:eastAsia="en-GB"/>
          </w:rPr>
          <w:t>https://hdl.handle.net/10568/71021</w:t>
        </w:r>
      </w:hyperlink>
    </w:p>
    <w:p w:rsidR="00A84393" w:rsidRPr="004F61B8" w:rsidRDefault="00A84393" w:rsidP="00A84393">
      <w:pPr>
        <w:pStyle w:val="REFERENCE"/>
        <w:jc w:val="both"/>
        <w:rPr>
          <w:lang w:val="en-GB" w:eastAsia="en-GB"/>
        </w:rPr>
      </w:pPr>
      <w:r w:rsidRPr="004F61B8">
        <w:rPr>
          <w:lang w:val="en-GB" w:eastAsia="en-GB"/>
        </w:rPr>
        <w:t xml:space="preserve">Ubale, M., Martin, D., &amp; Wee, S. (2013). Examining and suggesting remedy to the effects of urban informal sector in urban residential property market in Bauchi Nigeria. </w:t>
      </w:r>
      <w:r w:rsidRPr="004F61B8">
        <w:rPr>
          <w:i/>
          <w:lang w:val="en-GB" w:eastAsia="en-GB"/>
        </w:rPr>
        <w:t>International Journal of Physical and Human Georaphy, 1</w:t>
      </w:r>
      <w:r w:rsidRPr="004F61B8">
        <w:rPr>
          <w:lang w:val="en-GB" w:eastAsia="en-GB"/>
        </w:rPr>
        <w:t>(2), 31-46.</w:t>
      </w:r>
    </w:p>
    <w:p w:rsidR="00A84393" w:rsidRPr="004F61B8" w:rsidRDefault="00A84393" w:rsidP="00A84393">
      <w:pPr>
        <w:pStyle w:val="REFERENCE"/>
        <w:jc w:val="both"/>
        <w:rPr>
          <w:lang w:val="en-GB" w:eastAsia="en-GB"/>
        </w:rPr>
      </w:pPr>
      <w:r w:rsidRPr="004F61B8">
        <w:rPr>
          <w:lang w:val="en-GB" w:eastAsia="en-GB"/>
        </w:rPr>
        <w:t xml:space="preserve">United Nations Environment Programme (2006). </w:t>
      </w:r>
      <w:r w:rsidRPr="004F61B8">
        <w:rPr>
          <w:i/>
          <w:lang w:val="en-GB" w:eastAsia="en-GB"/>
        </w:rPr>
        <w:t>African Environment Outlook 2: Our Environment, Our Wealth</w:t>
      </w:r>
      <w:r w:rsidRPr="004F61B8">
        <w:rPr>
          <w:lang w:val="en-GB" w:eastAsia="en-GB"/>
        </w:rPr>
        <w:t xml:space="preserve">. Retrived august 5, 2018 from </w:t>
      </w:r>
      <w:hyperlink r:id="rId39" w:history="1">
        <w:r w:rsidRPr="004F61B8">
          <w:rPr>
            <w:shd w:val="clear" w:color="auto" w:fill="FFFFFF"/>
            <w:lang w:val="en-GB" w:eastAsia="en-GB"/>
          </w:rPr>
          <w:t>https://wedocs.unep.org/20.500.11822/9626</w:t>
        </w:r>
      </w:hyperlink>
    </w:p>
    <w:p w:rsidR="00A84393" w:rsidRPr="004F61B8" w:rsidRDefault="00A84393" w:rsidP="00A84393">
      <w:pPr>
        <w:pStyle w:val="REFERENCE"/>
        <w:jc w:val="both"/>
        <w:rPr>
          <w:lang w:val="en-GB" w:eastAsia="en-GB"/>
        </w:rPr>
      </w:pPr>
      <w:r w:rsidRPr="004F61B8">
        <w:rPr>
          <w:lang w:val="en-GB" w:eastAsia="en-GB"/>
        </w:rPr>
        <w:t>United Nations Framework Convention on Climate Change (2003). Least Developed Countries Expert Group, 2003: Selection of examples and exercises drawn from the regional NAPA Preparation workshops.</w:t>
      </w:r>
    </w:p>
    <w:p w:rsidR="00A84393" w:rsidRPr="004F61B8" w:rsidRDefault="00A84393" w:rsidP="00A84393">
      <w:pPr>
        <w:pStyle w:val="REFERENCE"/>
        <w:jc w:val="both"/>
        <w:rPr>
          <w:i/>
          <w:lang w:val="en-GB" w:eastAsia="en-GB"/>
        </w:rPr>
      </w:pPr>
      <w:r w:rsidRPr="004F61B8">
        <w:rPr>
          <w:lang w:val="en-GB" w:eastAsia="en-GB"/>
        </w:rPr>
        <w:t xml:space="preserve">Urama, K., &amp; Ozor, N. (2010). </w:t>
      </w:r>
      <w:r w:rsidRPr="004F61B8">
        <w:rPr>
          <w:iCs/>
          <w:lang w:val="en-GB" w:eastAsia="en-GB"/>
        </w:rPr>
        <w:t>Impact of climate change on water resources in Africa: the role of adaptation</w:t>
      </w:r>
      <w:r w:rsidRPr="004F61B8">
        <w:rPr>
          <w:i/>
          <w:iCs/>
          <w:lang w:val="en-GB" w:eastAsia="en-GB"/>
        </w:rPr>
        <w:t>.</w:t>
      </w:r>
      <w:r w:rsidRPr="004F61B8">
        <w:rPr>
          <w:iCs/>
          <w:lang w:val="en-GB" w:eastAsia="en-GB"/>
        </w:rPr>
        <w:t xml:space="preserve"> </w:t>
      </w:r>
      <w:r w:rsidRPr="004F61B8">
        <w:rPr>
          <w:i/>
          <w:lang w:val="en-GB" w:eastAsia="en-GB"/>
        </w:rPr>
        <w:t>African Technology Policy Studies Network, 29</w:t>
      </w:r>
      <w:r w:rsidRPr="004F61B8">
        <w:rPr>
          <w:lang w:val="en-GB" w:eastAsia="en-GB"/>
        </w:rPr>
        <w:t>, 1-29.</w:t>
      </w:r>
    </w:p>
    <w:p w:rsidR="00A84393" w:rsidRPr="004F61B8" w:rsidRDefault="00A84393" w:rsidP="00A84393">
      <w:pPr>
        <w:pStyle w:val="REFERENCE"/>
        <w:jc w:val="both"/>
        <w:rPr>
          <w:lang w:val="en-GB" w:eastAsia="en-GB"/>
        </w:rPr>
      </w:pPr>
      <w:r w:rsidRPr="004F61B8">
        <w:rPr>
          <w:lang w:val="en-GB" w:eastAsia="en-GB"/>
        </w:rPr>
        <w:t>Vörösmarty, C., McIntyre, P., Gessner, M., Dudgeon, D., Prusevich, A., Green, P., Glidden, S., Bunn, S., Sullivan, C., Liermann, C., &amp; Davies, .P. (2010). Global threats to human water security and river biodiversity.</w:t>
      </w:r>
      <w:r w:rsidRPr="004F61B8">
        <w:rPr>
          <w:rFonts w:ascii="Calibri" w:hAnsi="Calibri" w:cs="Arial"/>
          <w:sz w:val="20"/>
          <w:szCs w:val="20"/>
          <w:lang w:val="en-GB" w:eastAsia="en-GB"/>
        </w:rPr>
        <w:t xml:space="preserve"> </w:t>
      </w:r>
      <w:r w:rsidRPr="004F61B8">
        <w:rPr>
          <w:i/>
          <w:lang w:val="en-GB" w:eastAsia="en-GB"/>
        </w:rPr>
        <w:t>Nature 467</w:t>
      </w:r>
      <w:r w:rsidRPr="004F61B8">
        <w:rPr>
          <w:lang w:val="en-GB" w:eastAsia="en-GB"/>
        </w:rPr>
        <w:t>, 555–561.</w:t>
      </w:r>
    </w:p>
    <w:p w:rsidR="00A84393" w:rsidRPr="004F61B8" w:rsidRDefault="00A84393" w:rsidP="00A84393">
      <w:pPr>
        <w:pStyle w:val="REFERENCE"/>
        <w:jc w:val="both"/>
        <w:rPr>
          <w:lang w:val="en-GB" w:eastAsia="en-GB"/>
        </w:rPr>
      </w:pPr>
      <w:r w:rsidRPr="004F61B8">
        <w:rPr>
          <w:lang w:eastAsia="en-GB"/>
        </w:rPr>
        <w:t xml:space="preserve">Wada, Y., Wisser, D., Eisner, S., Flörke, M., Gerten, D., Haddeland, I., Hanasaki, N., Masaki, Y., Portmann, F., Stacke, T., y Tessler, Z., &amp; Schewe, J. </w:t>
      </w:r>
      <w:r w:rsidRPr="004F61B8">
        <w:rPr>
          <w:lang w:val="en-GB" w:eastAsia="en-GB"/>
        </w:rPr>
        <w:t xml:space="preserve">(2013). Multimodel projections and uncertainties of irrigation water demand under </w:t>
      </w:r>
      <w:r w:rsidRPr="004F61B8">
        <w:rPr>
          <w:lang w:val="en-GB" w:eastAsia="en-GB"/>
        </w:rPr>
        <w:lastRenderedPageBreak/>
        <w:t>climate change.</w:t>
      </w:r>
      <w:r w:rsidRPr="004F61B8">
        <w:rPr>
          <w:rFonts w:ascii="Calibri" w:hAnsi="Calibri" w:cs="Arial"/>
          <w:sz w:val="20"/>
          <w:szCs w:val="20"/>
          <w:lang w:val="en-GB" w:eastAsia="en-GB"/>
        </w:rPr>
        <w:t xml:space="preserve"> </w:t>
      </w:r>
      <w:r w:rsidRPr="004F61B8">
        <w:rPr>
          <w:i/>
          <w:lang w:val="en-GB" w:eastAsia="en-GB"/>
        </w:rPr>
        <w:t>Geophysical Research Letters, 40</w:t>
      </w:r>
      <w:r w:rsidRPr="004F61B8">
        <w:rPr>
          <w:lang w:val="en-GB" w:eastAsia="en-GB"/>
        </w:rPr>
        <w:t xml:space="preserve">(17), 4626–4632. </w:t>
      </w:r>
      <w:hyperlink r:id="rId40" w:history="1">
        <w:r w:rsidRPr="004F61B8">
          <w:rPr>
            <w:lang w:val="en-GB" w:eastAsia="en-GB"/>
          </w:rPr>
          <w:t>https://doi.org/10.1002/grl.50686</w:t>
        </w:r>
      </w:hyperlink>
    </w:p>
    <w:p w:rsidR="00A84393" w:rsidRPr="004F61B8" w:rsidRDefault="00A84393" w:rsidP="00A84393">
      <w:pPr>
        <w:pStyle w:val="REFERENCE"/>
        <w:jc w:val="both"/>
        <w:rPr>
          <w:lang w:val="en-GB" w:eastAsia="en-GB"/>
        </w:rPr>
      </w:pPr>
      <w:r w:rsidRPr="004F61B8">
        <w:rPr>
          <w:lang w:val="en-GB" w:eastAsia="en-GB"/>
        </w:rPr>
        <w:t xml:space="preserve">Webster, M. (1985). Sample size. </w:t>
      </w:r>
      <w:r w:rsidRPr="004F61B8">
        <w:rPr>
          <w:i/>
          <w:lang w:val="en-GB" w:eastAsia="en-GB"/>
        </w:rPr>
        <w:t>In Merriam</w:t>
      </w:r>
      <w:r w:rsidRPr="004F61B8">
        <w:rPr>
          <w:lang w:val="en-GB" w:eastAsia="en-GB"/>
        </w:rPr>
        <w:t xml:space="preserve"> </w:t>
      </w:r>
      <w:r w:rsidRPr="004F61B8">
        <w:rPr>
          <w:i/>
          <w:lang w:val="en-GB" w:eastAsia="en-GB"/>
        </w:rPr>
        <w:t>Webster`s nith new collegiate dictionary</w:t>
      </w:r>
      <w:r w:rsidRPr="004F61B8">
        <w:rPr>
          <w:lang w:val="en-GB" w:eastAsia="en-GB"/>
        </w:rPr>
        <w:t>. Retrieved January 14, 2018, from https://www.merriam-webster.com/dictionary/samplesize</w:t>
      </w:r>
    </w:p>
    <w:p w:rsidR="00A84393" w:rsidRPr="004F61B8" w:rsidRDefault="00A84393" w:rsidP="00A84393">
      <w:pPr>
        <w:pStyle w:val="REFERENCE"/>
        <w:jc w:val="both"/>
        <w:rPr>
          <w:lang w:val="en-GB" w:eastAsia="en-GB"/>
        </w:rPr>
      </w:pPr>
      <w:r w:rsidRPr="004F61B8">
        <w:rPr>
          <w:lang w:val="en-GB" w:eastAsia="en-GB"/>
        </w:rPr>
        <w:t>Williams, A., &amp; Funk, C. (2011). A westward extension of the warm pool leads to a westward extension of the walker circulation, drying eastern Africa</w:t>
      </w:r>
      <w:r w:rsidRPr="004F61B8">
        <w:rPr>
          <w:i/>
          <w:lang w:val="en-GB" w:eastAsia="en-GB"/>
        </w:rPr>
        <w:t>. Climate Dynamics, 37</w:t>
      </w:r>
      <w:r w:rsidRPr="004F61B8">
        <w:rPr>
          <w:lang w:val="en-GB" w:eastAsia="en-GB"/>
        </w:rPr>
        <w:t xml:space="preserve">, 2417-2435. </w:t>
      </w:r>
    </w:p>
    <w:p w:rsidR="00A84393" w:rsidRPr="004F61B8" w:rsidRDefault="00A84393" w:rsidP="00A84393">
      <w:pPr>
        <w:pStyle w:val="REFERENCE"/>
        <w:jc w:val="both"/>
        <w:rPr>
          <w:lang w:val="en-GB" w:eastAsia="en-GB"/>
        </w:rPr>
      </w:pPr>
      <w:r w:rsidRPr="004F61B8">
        <w:rPr>
          <w:lang w:val="en-GB" w:eastAsia="en-GB"/>
        </w:rPr>
        <w:t>Wisser, D., Fekete, B., Vörösmarty, C., &amp; Schumann, A. (2010). Reconstructing 20th century global hydrography: a contribution to the Global Terrestrial Network- Hydrology (GTN-H).</w:t>
      </w:r>
      <w:r w:rsidRPr="004F61B8">
        <w:rPr>
          <w:rFonts w:ascii="Calibri" w:hAnsi="Calibri" w:cs="Arial"/>
          <w:sz w:val="20"/>
          <w:szCs w:val="20"/>
          <w:lang w:val="en-GB" w:eastAsia="en-GB"/>
        </w:rPr>
        <w:t xml:space="preserve"> </w:t>
      </w:r>
      <w:r w:rsidRPr="004F61B8">
        <w:rPr>
          <w:i/>
          <w:lang w:val="en-GB" w:eastAsia="en-GB"/>
        </w:rPr>
        <w:t>Hydrology and Earth System Sciences, 14</w:t>
      </w:r>
      <w:r w:rsidRPr="004F61B8">
        <w:rPr>
          <w:lang w:val="en-GB" w:eastAsia="en-GB"/>
        </w:rPr>
        <w:t xml:space="preserve">(1), 1-24. </w:t>
      </w:r>
      <w:hyperlink r:id="rId41" w:history="1">
        <w:r w:rsidRPr="004F61B8">
          <w:rPr>
            <w:lang w:val="en-GB" w:eastAsia="en-GB"/>
          </w:rPr>
          <w:t>https://doi.org/10.5194/hess-14-1-2010</w:t>
        </w:r>
      </w:hyperlink>
    </w:p>
    <w:p w:rsidR="00A84393" w:rsidRPr="004F61B8" w:rsidRDefault="00A84393" w:rsidP="00A84393">
      <w:pPr>
        <w:pStyle w:val="REFERENCE"/>
        <w:jc w:val="both"/>
        <w:rPr>
          <w:lang w:eastAsia="en-GB"/>
        </w:rPr>
      </w:pPr>
      <w:r w:rsidRPr="004F61B8">
        <w:rPr>
          <w:i/>
          <w:lang w:eastAsia="en-GB"/>
        </w:rPr>
        <w:t>Zanzibar Disaster Management Policy (ZDMP)</w:t>
      </w:r>
      <w:r w:rsidRPr="004F61B8">
        <w:rPr>
          <w:lang w:eastAsia="en-GB"/>
        </w:rPr>
        <w:t xml:space="preserve"> (2011). Retrieved July 16, 2019, from </w:t>
      </w:r>
      <w:hyperlink r:id="rId42" w:history="1">
        <w:r w:rsidRPr="004F61B8">
          <w:rPr>
            <w:lang w:eastAsia="en-GB"/>
          </w:rPr>
          <w:t>https://www.maafaznz.go.tz/myCMS/Uploads/Maafa%20Booklet%20B5.pdf</w:t>
        </w:r>
      </w:hyperlink>
    </w:p>
    <w:p w:rsidR="00A84393" w:rsidRDefault="00A84393" w:rsidP="00A84393">
      <w:pPr>
        <w:pStyle w:val="REFERENCE"/>
        <w:jc w:val="both"/>
        <w:rPr>
          <w:lang w:val="en-GB" w:eastAsia="en-GB"/>
        </w:rPr>
      </w:pPr>
      <w:r w:rsidRPr="004F61B8">
        <w:rPr>
          <w:lang w:eastAsia="en-GB"/>
        </w:rPr>
        <w:t xml:space="preserve">Zhang, X., Cai, X. </w:t>
      </w:r>
      <w:r w:rsidRPr="004F61B8">
        <w:rPr>
          <w:lang w:val="en-GB" w:eastAsia="en-GB"/>
        </w:rPr>
        <w:t>(2013). Climate change impacts on global agricultural water deficit.</w:t>
      </w:r>
      <w:r w:rsidRPr="004F61B8">
        <w:rPr>
          <w:rFonts w:ascii="Calibri" w:hAnsi="Calibri" w:cs="Arial"/>
          <w:sz w:val="20"/>
          <w:szCs w:val="20"/>
          <w:lang w:val="en-GB" w:eastAsia="en-GB"/>
        </w:rPr>
        <w:t xml:space="preserve"> </w:t>
      </w:r>
      <w:r w:rsidRPr="004F61B8">
        <w:rPr>
          <w:i/>
          <w:lang w:val="en-GB" w:eastAsia="en-GB"/>
        </w:rPr>
        <w:t>Geophysical Research Letters, 40</w:t>
      </w:r>
      <w:r w:rsidRPr="004F61B8">
        <w:rPr>
          <w:lang w:val="en-GB" w:eastAsia="en-GB"/>
        </w:rPr>
        <w:t xml:space="preserve">(6), 1111-1117. </w:t>
      </w:r>
      <w:hyperlink r:id="rId43" w:history="1">
        <w:r w:rsidRPr="004F61B8">
          <w:rPr>
            <w:lang w:val="en-GB" w:eastAsia="en-GB"/>
          </w:rPr>
          <w:t>https://doi.org/10.1002/grl.50279</w:t>
        </w:r>
      </w:hyperlink>
      <w:r>
        <w:rPr>
          <w:lang w:val="en-GB" w:eastAsia="en-GB"/>
        </w:rPr>
        <w:br w:type="page"/>
      </w:r>
    </w:p>
    <w:p w:rsidR="00A13623" w:rsidRPr="004F61B8" w:rsidRDefault="00A13623" w:rsidP="00A84393">
      <w:pPr>
        <w:pStyle w:val="Heading6"/>
      </w:pPr>
      <w:bookmarkStart w:id="374" w:name="_Toc454200992"/>
      <w:bookmarkStart w:id="375" w:name="_Toc486931850"/>
      <w:bookmarkStart w:id="376" w:name="_Toc148943504"/>
      <w:bookmarkStart w:id="377" w:name="_Toc148954358"/>
      <w:bookmarkStart w:id="378" w:name="_Toc149909307"/>
      <w:r w:rsidRPr="004F61B8">
        <w:lastRenderedPageBreak/>
        <w:t>APPENDICES</w:t>
      </w:r>
      <w:bookmarkEnd w:id="374"/>
      <w:bookmarkEnd w:id="375"/>
      <w:bookmarkEnd w:id="376"/>
      <w:bookmarkEnd w:id="377"/>
      <w:bookmarkEnd w:id="378"/>
    </w:p>
    <w:p w:rsidR="00A13623" w:rsidRPr="00A84393" w:rsidRDefault="00A13623" w:rsidP="00A84393">
      <w:pPr>
        <w:rPr>
          <w:b/>
          <w:lang w:val="en-GB" w:eastAsia="en-GB"/>
        </w:rPr>
      </w:pPr>
      <w:bookmarkStart w:id="379" w:name="_Toc485284899"/>
      <w:r w:rsidRPr="00A84393">
        <w:rPr>
          <w:b/>
          <w:lang w:val="en-GB" w:eastAsia="en-GB"/>
        </w:rPr>
        <w:t xml:space="preserve">Appendix </w:t>
      </w:r>
      <w:r w:rsidRPr="00A84393">
        <w:rPr>
          <w:b/>
          <w:lang w:val="en-GB" w:eastAsia="en-GB"/>
        </w:rPr>
        <w:fldChar w:fldCharType="begin"/>
      </w:r>
      <w:r w:rsidRPr="00A84393">
        <w:rPr>
          <w:b/>
          <w:lang w:val="en-GB" w:eastAsia="en-GB"/>
        </w:rPr>
        <w:instrText xml:space="preserve"> SEQ Appendix \* ARABIC </w:instrText>
      </w:r>
      <w:r w:rsidRPr="00A84393">
        <w:rPr>
          <w:b/>
          <w:lang w:val="en-GB" w:eastAsia="en-GB"/>
        </w:rPr>
        <w:fldChar w:fldCharType="separate"/>
      </w:r>
      <w:r w:rsidR="00E51B37">
        <w:rPr>
          <w:b/>
          <w:noProof/>
          <w:lang w:val="en-GB" w:eastAsia="en-GB"/>
        </w:rPr>
        <w:t>1</w:t>
      </w:r>
      <w:r w:rsidRPr="00A84393">
        <w:rPr>
          <w:b/>
          <w:lang w:val="en-GB" w:eastAsia="en-GB"/>
        </w:rPr>
        <w:fldChar w:fldCharType="end"/>
      </w:r>
      <w:r w:rsidRPr="00A84393">
        <w:rPr>
          <w:b/>
          <w:lang w:val="en-GB" w:eastAsia="en-GB"/>
        </w:rPr>
        <w:t xml:space="preserve"> :  General Survey Questionnaire</w:t>
      </w:r>
      <w:bookmarkEnd w:id="379"/>
    </w:p>
    <w:p w:rsidR="00A13623" w:rsidRPr="004F61B8" w:rsidRDefault="00A13623" w:rsidP="00A84393">
      <w:pPr>
        <w:rPr>
          <w:bCs/>
          <w:lang w:val="en-GB" w:eastAsia="en-GB"/>
        </w:rPr>
      </w:pPr>
      <w:r w:rsidRPr="004F61B8">
        <w:rPr>
          <w:lang w:val="en-GB" w:eastAsia="en-GB"/>
        </w:rPr>
        <w:t xml:space="preserve">Respected Respondent, Maryam Said Nyanga cordially invites you to take part in one of her academic research projects. This study's goal is to provide a thorough analysis of how climate change is affecting how households manage their water resources so that government regulations for doing so may be built upon it. Please note that the questionnaire will not include your name, and the information you provide will be kept completely private. In addition, only academic goals will be served by the study's findings, which may also be published in a journal.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 xml:space="preserve">     Respondent’s Signature                                           Date</w:t>
      </w:r>
    </w:p>
    <w:p w:rsidR="00A13623" w:rsidRPr="004F61B8" w:rsidRDefault="00A13623" w:rsidP="00A13623">
      <w:pPr>
        <w:spacing w:after="0"/>
        <w:rPr>
          <w:rFonts w:eastAsia="Times New Roman"/>
          <w:b/>
          <w:szCs w:val="24"/>
          <w:lang w:val="en-GB" w:eastAsia="en-GB"/>
        </w:rPr>
      </w:pPr>
      <w:bookmarkStart w:id="380" w:name="_Toc485284900"/>
    </w:p>
    <w:p w:rsidR="00A13623" w:rsidRPr="004F61B8" w:rsidRDefault="00A13623" w:rsidP="00A13623">
      <w:pPr>
        <w:spacing w:after="0"/>
        <w:rPr>
          <w:rFonts w:eastAsia="Times New Roman"/>
          <w:b/>
          <w:szCs w:val="24"/>
          <w:lang w:val="en-GB" w:eastAsia="en-GB"/>
        </w:rPr>
      </w:pPr>
    </w:p>
    <w:p w:rsidR="00A13623" w:rsidRPr="004F61B8" w:rsidRDefault="00A13623" w:rsidP="00A13623">
      <w:pPr>
        <w:spacing w:after="0"/>
        <w:rPr>
          <w:rFonts w:eastAsia="Times New Roman"/>
          <w:b/>
          <w:szCs w:val="24"/>
          <w:lang w:val="en-GB" w:eastAsia="en-GB"/>
        </w:rPr>
      </w:pPr>
    </w:p>
    <w:p w:rsidR="00A13623" w:rsidRPr="004F61B8" w:rsidRDefault="00A13623" w:rsidP="00A13623">
      <w:pPr>
        <w:spacing w:after="0"/>
        <w:rPr>
          <w:rFonts w:eastAsia="Times New Roman"/>
          <w:b/>
          <w:szCs w:val="24"/>
          <w:lang w:val="en-GB" w:eastAsia="en-GB"/>
        </w:rPr>
      </w:pPr>
    </w:p>
    <w:p w:rsidR="00A13623" w:rsidRPr="004F61B8" w:rsidRDefault="00A13623" w:rsidP="00A13623">
      <w:pPr>
        <w:spacing w:after="0"/>
        <w:rPr>
          <w:rFonts w:eastAsia="Times New Roman"/>
          <w:b/>
          <w:szCs w:val="24"/>
          <w:lang w:val="en-GB" w:eastAsia="en-GB"/>
        </w:rPr>
      </w:pPr>
    </w:p>
    <w:p w:rsidR="00A13623" w:rsidRPr="004F61B8" w:rsidRDefault="00A13623" w:rsidP="00A13623">
      <w:pPr>
        <w:spacing w:after="0"/>
        <w:rPr>
          <w:rFonts w:eastAsia="Times New Roman"/>
          <w:b/>
          <w:szCs w:val="24"/>
          <w:lang w:val="en-GB" w:eastAsia="en-GB"/>
        </w:rPr>
      </w:pPr>
    </w:p>
    <w:p w:rsidR="00A13623" w:rsidRPr="004F61B8" w:rsidRDefault="00A13623" w:rsidP="00A13623">
      <w:pPr>
        <w:spacing w:after="0"/>
        <w:rPr>
          <w:rFonts w:eastAsia="Times New Roman"/>
          <w:b/>
          <w:szCs w:val="24"/>
          <w:lang w:val="en-GB" w:eastAsia="en-GB"/>
        </w:rPr>
      </w:pPr>
    </w:p>
    <w:p w:rsidR="00A13623" w:rsidRPr="004F61B8" w:rsidRDefault="00A13623" w:rsidP="00A13623">
      <w:pPr>
        <w:spacing w:after="0"/>
        <w:rPr>
          <w:rFonts w:eastAsia="Times New Roman"/>
          <w:b/>
          <w:szCs w:val="24"/>
          <w:lang w:val="en-GB" w:eastAsia="en-GB"/>
        </w:rPr>
      </w:pPr>
      <w:r w:rsidRPr="004F61B8">
        <w:rPr>
          <w:rFonts w:eastAsia="Times New Roman"/>
          <w:b/>
          <w:szCs w:val="24"/>
          <w:lang w:val="en-GB" w:eastAsia="en-GB"/>
        </w:rPr>
        <w:lastRenderedPageBreak/>
        <w:t xml:space="preserve">Appendix </w:t>
      </w:r>
      <w:r w:rsidRPr="004F61B8">
        <w:rPr>
          <w:rFonts w:eastAsia="Times New Roman"/>
          <w:b/>
          <w:szCs w:val="24"/>
          <w:lang w:val="en-GB" w:eastAsia="en-GB"/>
        </w:rPr>
        <w:fldChar w:fldCharType="begin"/>
      </w:r>
      <w:r w:rsidRPr="004F61B8">
        <w:rPr>
          <w:rFonts w:eastAsia="Times New Roman"/>
          <w:b/>
          <w:szCs w:val="24"/>
          <w:lang w:val="en-GB" w:eastAsia="en-GB"/>
        </w:rPr>
        <w:instrText xml:space="preserve"> SEQ Appendix \* ARABIC </w:instrText>
      </w:r>
      <w:r w:rsidRPr="004F61B8">
        <w:rPr>
          <w:rFonts w:eastAsia="Times New Roman"/>
          <w:b/>
          <w:szCs w:val="24"/>
          <w:lang w:val="en-GB" w:eastAsia="en-GB"/>
        </w:rPr>
        <w:fldChar w:fldCharType="separate"/>
      </w:r>
      <w:r w:rsidR="00E51B37">
        <w:rPr>
          <w:rFonts w:eastAsia="Times New Roman"/>
          <w:b/>
          <w:noProof/>
          <w:szCs w:val="24"/>
          <w:lang w:val="en-GB" w:eastAsia="en-GB"/>
        </w:rPr>
        <w:t>2</w:t>
      </w:r>
      <w:r w:rsidRPr="004F61B8">
        <w:rPr>
          <w:rFonts w:eastAsia="Times New Roman"/>
          <w:b/>
          <w:szCs w:val="24"/>
          <w:lang w:val="en-GB" w:eastAsia="en-GB"/>
        </w:rPr>
        <w:fldChar w:fldCharType="end"/>
      </w:r>
      <w:r w:rsidRPr="004F61B8">
        <w:rPr>
          <w:rFonts w:eastAsia="Times New Roman"/>
          <w:b/>
          <w:szCs w:val="24"/>
          <w:lang w:val="en-GB" w:eastAsia="en-GB"/>
        </w:rPr>
        <w:t xml:space="preserve">   :  Questionnaire for Households</w:t>
      </w:r>
      <w:bookmarkEnd w:id="380"/>
    </w:p>
    <w:p w:rsidR="00A13623" w:rsidRPr="004F61B8" w:rsidRDefault="00A13623" w:rsidP="00A13623">
      <w:pPr>
        <w:spacing w:after="0"/>
        <w:rPr>
          <w:rFonts w:eastAsia="Times New Roman"/>
          <w:b/>
          <w:color w:val="000000"/>
          <w:szCs w:val="24"/>
          <w:lang w:val="en-GB" w:eastAsia="en-GB"/>
        </w:rPr>
      </w:pPr>
      <w:r w:rsidRPr="004F61B8">
        <w:rPr>
          <w:rFonts w:eastAsia="Times New Roman"/>
          <w:b/>
          <w:bCs/>
          <w:color w:val="000000"/>
          <w:szCs w:val="24"/>
          <w:lang w:val="en-GB" w:eastAsia="en-GB"/>
        </w:rPr>
        <w:t>General Information of Household</w:t>
      </w:r>
    </w:p>
    <w:p w:rsidR="00A13623" w:rsidRPr="004F61B8" w:rsidRDefault="00A13623" w:rsidP="00A13623">
      <w:pPr>
        <w:spacing w:after="0"/>
        <w:rPr>
          <w:rFonts w:eastAsia="Times New Roman"/>
          <w:bCs/>
          <w:color w:val="000000"/>
          <w:szCs w:val="24"/>
          <w:lang w:val="fr-FR" w:eastAsia="en-GB"/>
        </w:rPr>
      </w:pPr>
      <w:r w:rsidRPr="004F61B8">
        <w:rPr>
          <w:rFonts w:eastAsia="Times New Roman"/>
          <w:bCs/>
          <w:color w:val="000000"/>
          <w:szCs w:val="24"/>
          <w:lang w:val="fr-FR" w:eastAsia="en-GB"/>
        </w:rPr>
        <w:t>Name of interviewer ……………………………………………..</w:t>
      </w:r>
    </w:p>
    <w:p w:rsidR="00A13623" w:rsidRPr="004F61B8" w:rsidRDefault="00A13623" w:rsidP="00A13623">
      <w:pPr>
        <w:spacing w:after="0"/>
        <w:rPr>
          <w:rFonts w:eastAsia="Times New Roman"/>
          <w:bCs/>
          <w:color w:val="000000"/>
          <w:szCs w:val="24"/>
          <w:lang w:val="fr-FR" w:eastAsia="en-GB"/>
        </w:rPr>
      </w:pPr>
      <w:r w:rsidRPr="004F61B8">
        <w:rPr>
          <w:rFonts w:eastAsia="Times New Roman"/>
          <w:bCs/>
          <w:color w:val="000000"/>
          <w:szCs w:val="24"/>
          <w:lang w:val="en-GB" w:eastAsia="en-GB"/>
        </w:rPr>
        <w:t>Date of Interview ..........................</w:t>
      </w:r>
      <w:r w:rsidRPr="004F61B8">
        <w:rPr>
          <w:rFonts w:eastAsia="Times New Roman"/>
          <w:bCs/>
          <w:color w:val="000000"/>
          <w:szCs w:val="24"/>
          <w:lang w:val="fr-FR" w:eastAsia="en-GB"/>
        </w:rPr>
        <w:t xml:space="preserve"> Questionnaire number ………….</w:t>
      </w:r>
    </w:p>
    <w:p w:rsidR="00A13623" w:rsidRPr="004F61B8" w:rsidRDefault="00A13623" w:rsidP="00A13623">
      <w:pPr>
        <w:spacing w:after="0"/>
        <w:rPr>
          <w:rFonts w:eastAsia="Times New Roman"/>
          <w:bCs/>
          <w:color w:val="000000"/>
          <w:szCs w:val="24"/>
          <w:lang w:val="fr-FR" w:eastAsia="en-GB"/>
        </w:rPr>
      </w:pPr>
      <w:r w:rsidRPr="004F61B8">
        <w:rPr>
          <w:rFonts w:eastAsia="Times New Roman"/>
          <w:bCs/>
          <w:color w:val="000000"/>
          <w:szCs w:val="24"/>
          <w:lang w:val="fr-FR" w:eastAsia="en-GB"/>
        </w:rPr>
        <w:t>District ………………………Shehia……………………………..</w:t>
      </w:r>
    </w:p>
    <w:p w:rsidR="00A13623" w:rsidRPr="004F61B8" w:rsidRDefault="00A13623" w:rsidP="00A13623">
      <w:pPr>
        <w:spacing w:after="0"/>
        <w:rPr>
          <w:rFonts w:eastAsia="Times New Roman"/>
          <w:bCs/>
          <w:color w:val="000000"/>
          <w:szCs w:val="24"/>
          <w:lang w:val="fr-FR" w:eastAsia="en-GB"/>
        </w:rPr>
      </w:pPr>
      <w:r w:rsidRPr="004F61B8">
        <w:rPr>
          <w:rFonts w:eastAsia="Times New Roman"/>
          <w:bCs/>
          <w:color w:val="000000"/>
          <w:szCs w:val="24"/>
          <w:lang w:val="fr-FR" w:eastAsia="en-GB"/>
        </w:rPr>
        <w:t>Sub-shehia …………………………………………………..</w:t>
      </w:r>
    </w:p>
    <w:p w:rsidR="00A13623" w:rsidRPr="004F61B8" w:rsidRDefault="00A13623" w:rsidP="00A13623">
      <w:pPr>
        <w:spacing w:after="0"/>
        <w:rPr>
          <w:rFonts w:eastAsia="Times New Roman"/>
          <w:bCs/>
          <w:color w:val="000000"/>
          <w:szCs w:val="24"/>
          <w:lang w:val="en-GB" w:eastAsia="en-GB"/>
        </w:rPr>
      </w:pPr>
      <w:r w:rsidRPr="004F61B8">
        <w:rPr>
          <w:rFonts w:eastAsia="Times New Roman"/>
          <w:bCs/>
          <w:color w:val="000000"/>
          <w:szCs w:val="24"/>
          <w:lang w:val="en-GB" w:eastAsia="en-GB"/>
        </w:rPr>
        <w:t>Section A: Demographic characteristics of the respondent:</w:t>
      </w:r>
    </w:p>
    <w:p w:rsidR="00A13623" w:rsidRPr="004F61B8" w:rsidRDefault="00A13623" w:rsidP="00A13623">
      <w:pPr>
        <w:spacing w:after="0"/>
        <w:rPr>
          <w:rFonts w:eastAsia="Times New Roman"/>
          <w:color w:val="000000"/>
          <w:szCs w:val="24"/>
          <w:lang w:val="en-GB" w:eastAsia="en-GB"/>
        </w:rPr>
      </w:pPr>
      <w:r w:rsidRPr="004F61B8">
        <w:rPr>
          <w:rFonts w:eastAsia="Times New Roman"/>
          <w:bCs/>
          <w:color w:val="000000"/>
          <w:szCs w:val="24"/>
          <w:lang w:val="en-GB" w:eastAsia="en-GB"/>
        </w:rPr>
        <w:t>Please tick (√) the appropriate answer in space provided in this questionnaire.</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 Sex of the head of household: 1 = Male   (    )       2 = Female   (    )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Marital Status: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1= Single </w:t>
      </w:r>
      <w:r w:rsidRPr="004F61B8">
        <w:rPr>
          <w:rFonts w:eastAsia="Times New Roman"/>
          <w:color w:val="000000"/>
          <w:szCs w:val="24"/>
          <w:lang w:val="en-GB" w:eastAsia="en-GB"/>
        </w:rPr>
        <w:tab/>
        <w:t xml:space="preserve">(   )          2= Married   </w:t>
      </w:r>
      <w:r w:rsidRPr="004F61B8">
        <w:rPr>
          <w:rFonts w:eastAsia="Times New Roman"/>
          <w:color w:val="000000"/>
          <w:szCs w:val="24"/>
          <w:lang w:val="en-GB" w:eastAsia="en-GB"/>
        </w:rPr>
        <w:tab/>
        <w:t>(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3= Divorced  </w:t>
      </w:r>
      <w:r w:rsidRPr="004F61B8">
        <w:rPr>
          <w:rFonts w:eastAsia="Times New Roman"/>
          <w:color w:val="000000"/>
          <w:szCs w:val="24"/>
          <w:lang w:val="en-GB" w:eastAsia="en-GB"/>
        </w:rPr>
        <w:tab/>
        <w:t>(   )         4= Widowed             (   )</w:t>
      </w:r>
    </w:p>
    <w:p w:rsidR="00A13623" w:rsidRPr="004F61B8" w:rsidRDefault="00A13623" w:rsidP="00A13623">
      <w:pPr>
        <w:spacing w:after="0"/>
        <w:rPr>
          <w:rFonts w:eastAsia="Times New Roman"/>
          <w:color w:val="000000"/>
          <w:szCs w:val="24"/>
          <w:lang w:val="en-GB" w:eastAsia="en-GB"/>
        </w:rPr>
      </w:pPr>
      <w:r w:rsidRPr="004F61B8">
        <w:rPr>
          <w:rFonts w:eastAsia="Times New Roman"/>
          <w:szCs w:val="24"/>
          <w:lang w:val="en-GB" w:eastAsia="en-GB"/>
        </w:rPr>
        <w:t>How many people live in this household?</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1=(   ),  2=(   ),  3=(   ),  4=(   ),  5=(   ),  6=(   ), 7=(   ), 8=(   ), 9 and above=(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Age of head of household in years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            1 = 11 – 20 years   (   )    2 = 21 – 30 years    (   )    3 = 31 – 40 years    (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lastRenderedPageBreak/>
        <w:t xml:space="preserve">            4 = 41 – 50 years   (   )    5 = 51 – 60 years   (   )     6 = above 60 years   (   )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 Highest level of education attained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           1 = No schooling (   )    2 = Adult Education (   ) 3 = Primary Education (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          4 = Secondary Education (   )          5 = Above Secondary Education   (   )</w:t>
      </w:r>
    </w:p>
    <w:p w:rsidR="00A13623" w:rsidRPr="004F61B8" w:rsidRDefault="00A13623" w:rsidP="00A13623">
      <w:pPr>
        <w:spacing w:after="0"/>
        <w:rPr>
          <w:color w:val="000000"/>
          <w:szCs w:val="24"/>
          <w:lang w:val="en-GB" w:eastAsia="en-GB"/>
        </w:rPr>
      </w:pPr>
      <w:r w:rsidRPr="004F61B8">
        <w:rPr>
          <w:color w:val="000000"/>
          <w:szCs w:val="24"/>
          <w:lang w:val="en-GB" w:eastAsia="en-GB"/>
        </w:rPr>
        <w:t xml:space="preserve">Occupation of head of household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           1 = Manager/Administrator  </w:t>
      </w:r>
      <w:r w:rsidRPr="004F61B8">
        <w:rPr>
          <w:rFonts w:eastAsia="Times New Roman"/>
          <w:color w:val="000000"/>
          <w:szCs w:val="24"/>
          <w:lang w:val="en-GB" w:eastAsia="en-GB"/>
        </w:rPr>
        <w:tab/>
        <w:t>(   )        2 = Technical   (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           3 = Formal trade  (   )                            4 = Teacher/Clerk  (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           5 = Messenger  </w:t>
      </w:r>
      <w:r w:rsidRPr="004F61B8">
        <w:rPr>
          <w:rFonts w:eastAsia="Times New Roman"/>
          <w:color w:val="000000"/>
          <w:szCs w:val="24"/>
          <w:lang w:val="en-GB" w:eastAsia="en-GB"/>
        </w:rPr>
        <w:tab/>
        <w:t>(   )                    6 = Informal business  (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          7 = Smallholder farmer  (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           8 = Other  (specify) .................................................................................</w:t>
      </w:r>
    </w:p>
    <w:p w:rsidR="00A13623" w:rsidRPr="004F61B8" w:rsidRDefault="00A13623" w:rsidP="00A13623">
      <w:pPr>
        <w:spacing w:after="0"/>
        <w:rPr>
          <w:rFonts w:eastAsia="Times New Roman"/>
          <w:color w:val="000000"/>
          <w:szCs w:val="24"/>
          <w:lang w:val="en-GB" w:eastAsia="en-GB"/>
        </w:rPr>
      </w:pPr>
    </w:p>
    <w:p w:rsidR="00A13623" w:rsidRPr="004F61B8" w:rsidRDefault="00A13623" w:rsidP="00A13623">
      <w:pPr>
        <w:spacing w:after="0"/>
        <w:rPr>
          <w:rFonts w:eastAsia="Times New Roman"/>
          <w:b/>
          <w:color w:val="000000"/>
          <w:szCs w:val="24"/>
          <w:lang w:val="en-GB" w:eastAsia="en-GB"/>
        </w:rPr>
      </w:pPr>
      <w:r w:rsidRPr="004F61B8">
        <w:rPr>
          <w:rFonts w:eastAsia="Times New Roman"/>
          <w:b/>
          <w:color w:val="000000"/>
          <w:szCs w:val="24"/>
          <w:lang w:val="en-GB" w:eastAsia="en-GB"/>
        </w:rPr>
        <w:t>Section B:  Trends on Climate Change</w:t>
      </w:r>
    </w:p>
    <w:p w:rsidR="00A13623" w:rsidRPr="004F61B8" w:rsidRDefault="00A13623" w:rsidP="00A13623">
      <w:pPr>
        <w:spacing w:after="0"/>
        <w:rPr>
          <w:rFonts w:eastAsia="Times New Roman"/>
          <w:bCs/>
          <w:color w:val="000000"/>
          <w:szCs w:val="24"/>
          <w:lang w:val="en-GB" w:eastAsia="en-GB"/>
        </w:rPr>
      </w:pPr>
      <w:r w:rsidRPr="004F61B8">
        <w:rPr>
          <w:rFonts w:eastAsia="Times New Roman"/>
          <w:bCs/>
          <w:color w:val="000000"/>
          <w:szCs w:val="24"/>
          <w:lang w:val="en-GB" w:eastAsia="en-GB"/>
        </w:rPr>
        <w:t xml:space="preserve">Please tick (√) the appropriate answer and fill the blanks in space provided in this questionnaire.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11.   Do you know the meaning of climate change?   1. YES (   )        2. NO   (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12. Have you noticed any change in rainfall patterns in summer season from the year 2005 to 2015?</w:t>
      </w:r>
    </w:p>
    <w:tbl>
      <w:tblPr>
        <w:tblW w:w="5000" w:type="pct"/>
        <w:tblLook w:val="04A0" w:firstRow="1" w:lastRow="0" w:firstColumn="1" w:lastColumn="0" w:noHBand="0" w:noVBand="1"/>
      </w:tblPr>
      <w:tblGrid>
        <w:gridCol w:w="844"/>
        <w:gridCol w:w="6590"/>
        <w:gridCol w:w="1008"/>
        <w:gridCol w:w="328"/>
      </w:tblGrid>
      <w:tr w:rsidR="00A13623" w:rsidRPr="004F61B8" w:rsidTr="00A84393">
        <w:trPr>
          <w:trHeight w:val="300"/>
        </w:trPr>
        <w:tc>
          <w:tcPr>
            <w:tcW w:w="4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lastRenderedPageBreak/>
              <w:t>S/N</w:t>
            </w:r>
          </w:p>
        </w:tc>
        <w:tc>
          <w:tcPr>
            <w:tcW w:w="3766"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Events</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xml:space="preserve">Tick </w:t>
            </w:r>
            <w:r w:rsidRPr="004F61B8">
              <w:rPr>
                <w:bCs/>
              </w:rPr>
              <w:t>(√)</w:t>
            </w:r>
          </w:p>
        </w:tc>
        <w:tc>
          <w:tcPr>
            <w:tcW w:w="196"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A84393">
        <w:trPr>
          <w:trHeight w:val="300"/>
        </w:trPr>
        <w:tc>
          <w:tcPr>
            <w:tcW w:w="491"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1</w:t>
            </w:r>
          </w:p>
        </w:tc>
        <w:tc>
          <w:tcPr>
            <w:tcW w:w="376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No change</w:t>
            </w:r>
          </w:p>
        </w:tc>
        <w:tc>
          <w:tcPr>
            <w:tcW w:w="54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196"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A84393">
        <w:trPr>
          <w:trHeight w:val="300"/>
        </w:trPr>
        <w:tc>
          <w:tcPr>
            <w:tcW w:w="491"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2</w:t>
            </w:r>
          </w:p>
        </w:tc>
        <w:tc>
          <w:tcPr>
            <w:tcW w:w="376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It has significantly decreased</w:t>
            </w:r>
          </w:p>
        </w:tc>
        <w:tc>
          <w:tcPr>
            <w:tcW w:w="54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196"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A84393">
        <w:trPr>
          <w:trHeight w:val="300"/>
        </w:trPr>
        <w:tc>
          <w:tcPr>
            <w:tcW w:w="491"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3</w:t>
            </w:r>
          </w:p>
        </w:tc>
        <w:tc>
          <w:tcPr>
            <w:tcW w:w="376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It has slightly decreased</w:t>
            </w:r>
          </w:p>
        </w:tc>
        <w:tc>
          <w:tcPr>
            <w:tcW w:w="54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196"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A84393">
        <w:trPr>
          <w:trHeight w:val="300"/>
        </w:trPr>
        <w:tc>
          <w:tcPr>
            <w:tcW w:w="491"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4</w:t>
            </w:r>
          </w:p>
        </w:tc>
        <w:tc>
          <w:tcPr>
            <w:tcW w:w="376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it has slightly increased</w:t>
            </w:r>
          </w:p>
        </w:tc>
        <w:tc>
          <w:tcPr>
            <w:tcW w:w="54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196"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A84393">
        <w:trPr>
          <w:trHeight w:val="300"/>
        </w:trPr>
        <w:tc>
          <w:tcPr>
            <w:tcW w:w="491"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5</w:t>
            </w:r>
          </w:p>
        </w:tc>
        <w:tc>
          <w:tcPr>
            <w:tcW w:w="376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it has significantly increased</w:t>
            </w:r>
          </w:p>
        </w:tc>
        <w:tc>
          <w:tcPr>
            <w:tcW w:w="54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196"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A84393">
        <w:trPr>
          <w:trHeight w:val="300"/>
        </w:trPr>
        <w:tc>
          <w:tcPr>
            <w:tcW w:w="491"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6</w:t>
            </w:r>
          </w:p>
        </w:tc>
        <w:tc>
          <w:tcPr>
            <w:tcW w:w="376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Number of rainy days has increase</w:t>
            </w:r>
          </w:p>
        </w:tc>
        <w:tc>
          <w:tcPr>
            <w:tcW w:w="54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196"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A84393">
        <w:trPr>
          <w:trHeight w:val="300"/>
        </w:trPr>
        <w:tc>
          <w:tcPr>
            <w:tcW w:w="491"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7</w:t>
            </w:r>
          </w:p>
        </w:tc>
        <w:tc>
          <w:tcPr>
            <w:tcW w:w="376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Number of rainy days has decreased</w:t>
            </w:r>
          </w:p>
        </w:tc>
        <w:tc>
          <w:tcPr>
            <w:tcW w:w="54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196"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bl>
    <w:p w:rsidR="00A13623" w:rsidRPr="004F61B8" w:rsidRDefault="00A13623" w:rsidP="00A13623">
      <w:pPr>
        <w:spacing w:after="0"/>
        <w:rPr>
          <w:rFonts w:eastAsia="Times New Roman"/>
          <w:szCs w:val="24"/>
          <w:lang w:val="en-GB" w:eastAsia="en-GB"/>
        </w:rPr>
      </w:pP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13. Have you noticed any change in rainfall patterns in winter season from the year 2005 to 2015?</w:t>
      </w:r>
    </w:p>
    <w:tbl>
      <w:tblPr>
        <w:tblW w:w="5000" w:type="pct"/>
        <w:tblLook w:val="04A0" w:firstRow="1" w:lastRow="0" w:firstColumn="1" w:lastColumn="0" w:noHBand="0" w:noVBand="1"/>
      </w:tblPr>
      <w:tblGrid>
        <w:gridCol w:w="974"/>
        <w:gridCol w:w="5800"/>
        <w:gridCol w:w="1608"/>
        <w:gridCol w:w="388"/>
      </w:tblGrid>
      <w:tr w:rsidR="00A13623" w:rsidRPr="004F61B8" w:rsidTr="00A84393">
        <w:trPr>
          <w:trHeight w:val="30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S/N</w:t>
            </w:r>
          </w:p>
        </w:tc>
        <w:tc>
          <w:tcPr>
            <w:tcW w:w="3307"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Events</w:t>
            </w:r>
          </w:p>
        </w:tc>
        <w:tc>
          <w:tcPr>
            <w:tcW w:w="917"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xml:space="preserve">Tick </w:t>
            </w:r>
            <w:r w:rsidRPr="004F61B8">
              <w:rPr>
                <w:bCs/>
              </w:rPr>
              <w:t>(√)</w:t>
            </w:r>
          </w:p>
        </w:tc>
        <w:tc>
          <w:tcPr>
            <w:tcW w:w="222"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A84393">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1</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No change</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A84393">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2</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It has significantly decreased</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A84393">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3</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It has slightly decreased</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A84393">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4</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it has slightly increased</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A84393">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5</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it has significantly increased</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A84393">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6</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Number of rainy days has increase</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A84393">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7</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Number of rainy days has decreased</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bl>
    <w:p w:rsidR="00A13623" w:rsidRPr="004F61B8" w:rsidRDefault="00A13623" w:rsidP="00A13623">
      <w:pPr>
        <w:spacing w:after="0"/>
        <w:rPr>
          <w:rFonts w:eastAsia="Times New Roman"/>
          <w:szCs w:val="24"/>
          <w:lang w:val="en-GB" w:eastAsia="en-GB"/>
        </w:rPr>
      </w:pPr>
    </w:p>
    <w:p w:rsidR="00A84393" w:rsidRDefault="00A84393" w:rsidP="00A13623">
      <w:pPr>
        <w:spacing w:after="0"/>
        <w:rPr>
          <w:rFonts w:eastAsia="Times New Roman"/>
          <w:szCs w:val="24"/>
          <w:lang w:val="en-GB" w:eastAsia="en-GB"/>
        </w:rPr>
      </w:pPr>
    </w:p>
    <w:p w:rsidR="00A84393" w:rsidRDefault="00A84393" w:rsidP="00A13623">
      <w:pPr>
        <w:spacing w:after="0"/>
        <w:rPr>
          <w:rFonts w:eastAsia="Times New Roman"/>
          <w:szCs w:val="24"/>
          <w:lang w:val="en-GB" w:eastAsia="en-GB"/>
        </w:rPr>
      </w:pPr>
    </w:p>
    <w:p w:rsidR="00A84393" w:rsidRDefault="00A84393" w:rsidP="00A13623">
      <w:pPr>
        <w:spacing w:after="0"/>
        <w:rPr>
          <w:rFonts w:eastAsia="Times New Roman"/>
          <w:szCs w:val="24"/>
          <w:lang w:val="en-GB" w:eastAsia="en-GB"/>
        </w:rPr>
      </w:pP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lastRenderedPageBreak/>
        <w:t>14. Have you noticed any change in summer season temperature from the year 2005 to 2015?</w:t>
      </w:r>
    </w:p>
    <w:tbl>
      <w:tblPr>
        <w:tblW w:w="5000" w:type="pct"/>
        <w:tblLook w:val="04A0" w:firstRow="1" w:lastRow="0" w:firstColumn="1" w:lastColumn="0" w:noHBand="0" w:noVBand="1"/>
      </w:tblPr>
      <w:tblGrid>
        <w:gridCol w:w="974"/>
        <w:gridCol w:w="5800"/>
        <w:gridCol w:w="1608"/>
        <w:gridCol w:w="388"/>
      </w:tblGrid>
      <w:tr w:rsidR="00A13623" w:rsidRPr="004F61B8" w:rsidTr="00226810">
        <w:trPr>
          <w:trHeight w:val="30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S/N</w:t>
            </w:r>
          </w:p>
        </w:tc>
        <w:tc>
          <w:tcPr>
            <w:tcW w:w="3307"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Events</w:t>
            </w:r>
          </w:p>
        </w:tc>
        <w:tc>
          <w:tcPr>
            <w:tcW w:w="917"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xml:space="preserve">Tick </w:t>
            </w:r>
            <w:r w:rsidRPr="004F61B8">
              <w:rPr>
                <w:bCs/>
              </w:rPr>
              <w:t>(√)</w:t>
            </w:r>
          </w:p>
        </w:tc>
        <w:tc>
          <w:tcPr>
            <w:tcW w:w="222"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226810">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1</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No change</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226810">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2</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It has slightly warmed</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226810">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3</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It has significantly warmed</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226810">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4</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It has slightly cooled</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r w:rsidR="00A13623" w:rsidRPr="004F61B8" w:rsidTr="00226810">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5</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It has significantly cooled</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84393">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A84393">
            <w:pPr>
              <w:pStyle w:val="CONTENTTABLE"/>
            </w:pPr>
          </w:p>
        </w:tc>
      </w:tr>
    </w:tbl>
    <w:p w:rsidR="00A13623" w:rsidRPr="004F61B8" w:rsidRDefault="00A13623" w:rsidP="00A13623">
      <w:pPr>
        <w:spacing w:after="0"/>
        <w:rPr>
          <w:rFonts w:eastAsia="Times New Roman"/>
          <w:szCs w:val="24"/>
          <w:lang w:val="en-GB" w:eastAsia="en-GB"/>
        </w:rPr>
      </w:pP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15.</w:t>
      </w:r>
      <w:r w:rsidRPr="004F61B8">
        <w:rPr>
          <w:rFonts w:eastAsia="Times New Roman"/>
          <w:szCs w:val="24"/>
          <w:lang w:val="en-GB" w:eastAsia="en-GB"/>
        </w:rPr>
        <w:t xml:space="preserve"> </w:t>
      </w:r>
      <w:r w:rsidRPr="004F61B8">
        <w:rPr>
          <w:rFonts w:eastAsia="Times New Roman"/>
          <w:color w:val="000000"/>
          <w:szCs w:val="24"/>
          <w:lang w:val="en-GB" w:eastAsia="en-GB"/>
        </w:rPr>
        <w:t>Have you noticed any change in winter season temperature from the year 2005 to 2015?</w:t>
      </w:r>
    </w:p>
    <w:tbl>
      <w:tblPr>
        <w:tblW w:w="5000" w:type="pct"/>
        <w:tblLook w:val="04A0" w:firstRow="1" w:lastRow="0" w:firstColumn="1" w:lastColumn="0" w:noHBand="0" w:noVBand="1"/>
      </w:tblPr>
      <w:tblGrid>
        <w:gridCol w:w="974"/>
        <w:gridCol w:w="5800"/>
        <w:gridCol w:w="1608"/>
        <w:gridCol w:w="388"/>
      </w:tblGrid>
      <w:tr w:rsidR="00A13623" w:rsidRPr="004F61B8" w:rsidTr="00226810">
        <w:trPr>
          <w:trHeight w:val="30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S/N</w:t>
            </w:r>
          </w:p>
        </w:tc>
        <w:tc>
          <w:tcPr>
            <w:tcW w:w="3307"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Events</w:t>
            </w:r>
          </w:p>
        </w:tc>
        <w:tc>
          <w:tcPr>
            <w:tcW w:w="917"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xml:space="preserve">Tick </w:t>
            </w:r>
            <w:r w:rsidRPr="004F61B8">
              <w:rPr>
                <w:bCs/>
              </w:rPr>
              <w:t>(√)</w:t>
            </w:r>
          </w:p>
        </w:tc>
        <w:tc>
          <w:tcPr>
            <w:tcW w:w="222" w:type="pct"/>
            <w:tcBorders>
              <w:top w:val="nil"/>
              <w:left w:val="nil"/>
              <w:bottom w:val="nil"/>
              <w:right w:val="nil"/>
            </w:tcBorders>
            <w:shd w:val="clear" w:color="auto" w:fill="auto"/>
            <w:noWrap/>
            <w:vAlign w:val="bottom"/>
            <w:hideMark/>
          </w:tcPr>
          <w:p w:rsidR="00A13623" w:rsidRPr="004F61B8" w:rsidRDefault="00A13623" w:rsidP="00226810">
            <w:pPr>
              <w:pStyle w:val="CONTENTTABLE"/>
            </w:pPr>
          </w:p>
        </w:tc>
      </w:tr>
      <w:tr w:rsidR="00A13623" w:rsidRPr="004F61B8" w:rsidTr="00226810">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1</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No change</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226810">
            <w:pPr>
              <w:pStyle w:val="CONTENTTABLE"/>
            </w:pPr>
          </w:p>
        </w:tc>
      </w:tr>
      <w:tr w:rsidR="00A13623" w:rsidRPr="004F61B8" w:rsidTr="00226810">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2</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It has slightly warmed</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226810">
            <w:pPr>
              <w:pStyle w:val="CONTENTTABLE"/>
            </w:pPr>
          </w:p>
        </w:tc>
      </w:tr>
      <w:tr w:rsidR="00A13623" w:rsidRPr="004F61B8" w:rsidTr="00226810">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3</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It has significantly warmed</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226810">
            <w:pPr>
              <w:pStyle w:val="CONTENTTABLE"/>
            </w:pPr>
          </w:p>
        </w:tc>
      </w:tr>
      <w:tr w:rsidR="00A13623" w:rsidRPr="004F61B8" w:rsidTr="00226810">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4</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It has slightly cooled</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226810">
            <w:pPr>
              <w:pStyle w:val="CONTENTTABLE"/>
            </w:pPr>
          </w:p>
        </w:tc>
      </w:tr>
      <w:tr w:rsidR="00A13623" w:rsidRPr="004F61B8" w:rsidTr="00226810">
        <w:trPr>
          <w:trHeight w:val="300"/>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5</w:t>
            </w:r>
          </w:p>
        </w:tc>
        <w:tc>
          <w:tcPr>
            <w:tcW w:w="330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It has significantly cooled</w:t>
            </w:r>
          </w:p>
        </w:tc>
        <w:tc>
          <w:tcPr>
            <w:tcW w:w="91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222" w:type="pct"/>
            <w:tcBorders>
              <w:top w:val="nil"/>
              <w:left w:val="nil"/>
              <w:bottom w:val="nil"/>
              <w:right w:val="nil"/>
            </w:tcBorders>
            <w:shd w:val="clear" w:color="auto" w:fill="auto"/>
            <w:noWrap/>
            <w:vAlign w:val="bottom"/>
            <w:hideMark/>
          </w:tcPr>
          <w:p w:rsidR="00A13623" w:rsidRPr="004F61B8" w:rsidRDefault="00A13623" w:rsidP="00226810">
            <w:pPr>
              <w:pStyle w:val="CONTENTTABLE"/>
            </w:pPr>
          </w:p>
        </w:tc>
      </w:tr>
    </w:tbl>
    <w:p w:rsidR="00A13623" w:rsidRPr="004F61B8" w:rsidRDefault="00A13623" w:rsidP="00A13623">
      <w:pPr>
        <w:spacing w:after="0"/>
        <w:rPr>
          <w:rFonts w:eastAsia="Times New Roman"/>
          <w:color w:val="000000"/>
          <w:szCs w:val="24"/>
          <w:lang w:val="en-GB" w:eastAsia="en-GB"/>
        </w:rPr>
      </w:pPr>
    </w:p>
    <w:p w:rsidR="00226810" w:rsidRDefault="00226810" w:rsidP="00A13623">
      <w:pPr>
        <w:spacing w:after="0"/>
        <w:rPr>
          <w:rFonts w:eastAsia="Times New Roman"/>
          <w:b/>
          <w:color w:val="000000"/>
          <w:szCs w:val="24"/>
          <w:lang w:val="en-GB" w:eastAsia="en-GB"/>
        </w:rPr>
      </w:pPr>
    </w:p>
    <w:p w:rsidR="00226810" w:rsidRDefault="00226810" w:rsidP="00A13623">
      <w:pPr>
        <w:spacing w:after="0"/>
        <w:rPr>
          <w:rFonts w:eastAsia="Times New Roman"/>
          <w:b/>
          <w:color w:val="000000"/>
          <w:szCs w:val="24"/>
          <w:lang w:val="en-GB" w:eastAsia="en-GB"/>
        </w:rPr>
      </w:pPr>
    </w:p>
    <w:p w:rsidR="00226810" w:rsidRDefault="00226810" w:rsidP="00A13623">
      <w:pPr>
        <w:spacing w:after="0"/>
        <w:rPr>
          <w:rFonts w:eastAsia="Times New Roman"/>
          <w:b/>
          <w:color w:val="000000"/>
          <w:szCs w:val="24"/>
          <w:lang w:val="en-GB" w:eastAsia="en-GB"/>
        </w:rPr>
      </w:pPr>
    </w:p>
    <w:p w:rsidR="00226810" w:rsidRDefault="00226810" w:rsidP="00A13623">
      <w:pPr>
        <w:spacing w:after="0"/>
        <w:rPr>
          <w:rFonts w:eastAsia="Times New Roman"/>
          <w:b/>
          <w:color w:val="000000"/>
          <w:szCs w:val="24"/>
          <w:lang w:val="en-GB" w:eastAsia="en-GB"/>
        </w:rPr>
      </w:pPr>
    </w:p>
    <w:p w:rsidR="00A13623" w:rsidRPr="004F61B8" w:rsidRDefault="00A13623" w:rsidP="00A13623">
      <w:pPr>
        <w:spacing w:after="0"/>
        <w:rPr>
          <w:rFonts w:eastAsia="Times New Roman"/>
          <w:b/>
          <w:color w:val="000000"/>
          <w:szCs w:val="24"/>
          <w:lang w:val="en-GB" w:eastAsia="en-GB"/>
        </w:rPr>
      </w:pPr>
      <w:r w:rsidRPr="004F61B8">
        <w:rPr>
          <w:rFonts w:eastAsia="Times New Roman"/>
          <w:b/>
          <w:color w:val="000000"/>
          <w:szCs w:val="24"/>
          <w:lang w:val="en-GB" w:eastAsia="en-GB"/>
        </w:rPr>
        <w:lastRenderedPageBreak/>
        <w:t>Section C:  Effects of Climate Change</w:t>
      </w:r>
    </w:p>
    <w:p w:rsidR="00A13623" w:rsidRPr="004F61B8" w:rsidRDefault="00A13623" w:rsidP="00A13623">
      <w:pPr>
        <w:spacing w:after="0"/>
        <w:rPr>
          <w:rFonts w:eastAsia="Times New Roman"/>
          <w:bCs/>
          <w:color w:val="000000"/>
          <w:szCs w:val="24"/>
          <w:lang w:val="en-GB" w:eastAsia="en-GB"/>
        </w:rPr>
      </w:pPr>
      <w:r w:rsidRPr="004F61B8">
        <w:rPr>
          <w:rFonts w:eastAsia="Times New Roman"/>
          <w:bCs/>
          <w:color w:val="000000"/>
          <w:szCs w:val="24"/>
          <w:lang w:val="en-GB" w:eastAsia="en-GB"/>
        </w:rPr>
        <w:t xml:space="preserve">Please tick (√) the appropriate answer in space provided in this questionnaire. </w:t>
      </w:r>
    </w:p>
    <w:p w:rsidR="00A13623" w:rsidRPr="004F61B8" w:rsidRDefault="00A13623" w:rsidP="00A13623">
      <w:pPr>
        <w:spacing w:after="0"/>
        <w:rPr>
          <w:rFonts w:eastAsia="Times New Roman"/>
          <w:szCs w:val="24"/>
          <w:lang w:val="en-GB" w:eastAsia="en-GB"/>
        </w:rPr>
      </w:pPr>
      <w:r w:rsidRPr="004F61B8">
        <w:rPr>
          <w:rFonts w:eastAsia="Times New Roman"/>
          <w:szCs w:val="24"/>
          <w:lang w:val="en-GB" w:eastAsia="en-GB"/>
        </w:rPr>
        <w:t>16. What changes on weather patterns have you observed from 2005 to 2015?</w:t>
      </w:r>
    </w:p>
    <w:tbl>
      <w:tblPr>
        <w:tblW w:w="5000" w:type="pct"/>
        <w:tblLayout w:type="fixed"/>
        <w:tblLook w:val="04A0" w:firstRow="1" w:lastRow="0" w:firstColumn="1" w:lastColumn="0" w:noHBand="0" w:noVBand="1"/>
      </w:tblPr>
      <w:tblGrid>
        <w:gridCol w:w="604"/>
        <w:gridCol w:w="2082"/>
        <w:gridCol w:w="1094"/>
        <w:gridCol w:w="1163"/>
        <w:gridCol w:w="1310"/>
        <w:gridCol w:w="1033"/>
        <w:gridCol w:w="1484"/>
      </w:tblGrid>
      <w:tr w:rsidR="00226810" w:rsidRPr="004F61B8" w:rsidTr="00226810">
        <w:trPr>
          <w:trHeight w:val="30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S/N</w:t>
            </w:r>
          </w:p>
        </w:tc>
        <w:tc>
          <w:tcPr>
            <w:tcW w:w="1187"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Changes</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A13623" w:rsidRPr="00226810" w:rsidRDefault="00A13623" w:rsidP="00226810">
            <w:pPr>
              <w:pStyle w:val="CONTENTTABLE"/>
              <w:rPr>
                <w:sz w:val="22"/>
              </w:rPr>
            </w:pPr>
            <w:r w:rsidRPr="00226810">
              <w:rPr>
                <w:sz w:val="22"/>
              </w:rPr>
              <w:t>Increase</w:t>
            </w:r>
          </w:p>
        </w:tc>
        <w:tc>
          <w:tcPr>
            <w:tcW w:w="663" w:type="pct"/>
            <w:tcBorders>
              <w:top w:val="single" w:sz="4" w:space="0" w:color="auto"/>
              <w:left w:val="nil"/>
              <w:bottom w:val="single" w:sz="4" w:space="0" w:color="auto"/>
              <w:right w:val="single" w:sz="4" w:space="0" w:color="auto"/>
            </w:tcBorders>
            <w:shd w:val="clear" w:color="auto" w:fill="auto"/>
            <w:noWrap/>
            <w:vAlign w:val="bottom"/>
            <w:hideMark/>
          </w:tcPr>
          <w:p w:rsidR="00A13623" w:rsidRPr="00226810" w:rsidRDefault="00A13623" w:rsidP="00226810">
            <w:pPr>
              <w:pStyle w:val="CONTENTTABLE"/>
              <w:rPr>
                <w:sz w:val="22"/>
              </w:rPr>
            </w:pPr>
            <w:r w:rsidRPr="00226810">
              <w:rPr>
                <w:sz w:val="22"/>
              </w:rPr>
              <w:t>Decrease</w:t>
            </w:r>
          </w:p>
        </w:tc>
        <w:tc>
          <w:tcPr>
            <w:tcW w:w="747" w:type="pct"/>
            <w:tcBorders>
              <w:top w:val="single" w:sz="4" w:space="0" w:color="auto"/>
              <w:left w:val="nil"/>
              <w:bottom w:val="single" w:sz="4" w:space="0" w:color="auto"/>
              <w:right w:val="single" w:sz="4" w:space="0" w:color="auto"/>
            </w:tcBorders>
            <w:shd w:val="clear" w:color="auto" w:fill="auto"/>
            <w:noWrap/>
            <w:vAlign w:val="bottom"/>
            <w:hideMark/>
          </w:tcPr>
          <w:p w:rsidR="00A13623" w:rsidRPr="00226810" w:rsidRDefault="00A13623" w:rsidP="00226810">
            <w:pPr>
              <w:pStyle w:val="CONTENTTABLE"/>
              <w:rPr>
                <w:sz w:val="22"/>
              </w:rPr>
            </w:pPr>
            <w:r w:rsidRPr="00226810">
              <w:rPr>
                <w:sz w:val="22"/>
              </w:rPr>
              <w:t>Fluctuating</w:t>
            </w:r>
          </w:p>
        </w:tc>
        <w:tc>
          <w:tcPr>
            <w:tcW w:w="589"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No Change</w:t>
            </w:r>
          </w:p>
        </w:tc>
        <w:tc>
          <w:tcPr>
            <w:tcW w:w="847"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I don’t know</w:t>
            </w:r>
          </w:p>
        </w:tc>
      </w:tr>
      <w:tr w:rsidR="00226810" w:rsidRPr="004F61B8" w:rsidTr="00226810">
        <w:trPr>
          <w:trHeight w:val="300"/>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1</w:t>
            </w:r>
          </w:p>
        </w:tc>
        <w:tc>
          <w:tcPr>
            <w:tcW w:w="118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Temperature</w:t>
            </w:r>
          </w:p>
        </w:tc>
        <w:tc>
          <w:tcPr>
            <w:tcW w:w="624"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663"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74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589"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84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r>
      <w:tr w:rsidR="00226810" w:rsidRPr="004F61B8" w:rsidTr="00226810">
        <w:trPr>
          <w:trHeight w:val="300"/>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2</w:t>
            </w:r>
          </w:p>
        </w:tc>
        <w:tc>
          <w:tcPr>
            <w:tcW w:w="118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Rainfall</w:t>
            </w:r>
          </w:p>
        </w:tc>
        <w:tc>
          <w:tcPr>
            <w:tcW w:w="624"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663"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74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589"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84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r>
      <w:tr w:rsidR="00226810" w:rsidRPr="004F61B8" w:rsidTr="00226810">
        <w:trPr>
          <w:trHeight w:val="300"/>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3</w:t>
            </w:r>
          </w:p>
        </w:tc>
        <w:tc>
          <w:tcPr>
            <w:tcW w:w="118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Drought</w:t>
            </w:r>
          </w:p>
        </w:tc>
        <w:tc>
          <w:tcPr>
            <w:tcW w:w="624"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663"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74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589"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84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r>
      <w:tr w:rsidR="00226810" w:rsidRPr="004F61B8" w:rsidTr="00226810">
        <w:trPr>
          <w:trHeight w:val="300"/>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4</w:t>
            </w:r>
          </w:p>
        </w:tc>
        <w:tc>
          <w:tcPr>
            <w:tcW w:w="118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Rainfall variability</w:t>
            </w:r>
          </w:p>
        </w:tc>
        <w:tc>
          <w:tcPr>
            <w:tcW w:w="624"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663"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74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589"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84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r>
      <w:tr w:rsidR="00226810" w:rsidRPr="004F61B8" w:rsidTr="00226810">
        <w:trPr>
          <w:trHeight w:val="300"/>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5</w:t>
            </w:r>
          </w:p>
        </w:tc>
        <w:tc>
          <w:tcPr>
            <w:tcW w:w="118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Floods</w:t>
            </w:r>
          </w:p>
        </w:tc>
        <w:tc>
          <w:tcPr>
            <w:tcW w:w="624"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663"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74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589"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c>
          <w:tcPr>
            <w:tcW w:w="84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226810">
            <w:pPr>
              <w:pStyle w:val="CONTENTTABLE"/>
            </w:pPr>
            <w:r w:rsidRPr="004F61B8">
              <w:t> </w:t>
            </w:r>
          </w:p>
        </w:tc>
      </w:tr>
    </w:tbl>
    <w:p w:rsidR="00A13623" w:rsidRPr="004F61B8" w:rsidRDefault="00A13623" w:rsidP="00A13623">
      <w:pPr>
        <w:spacing w:after="0"/>
        <w:rPr>
          <w:rFonts w:eastAsia="Times New Roman"/>
          <w:color w:val="000000"/>
          <w:szCs w:val="24"/>
          <w:lang w:val="en-GB" w:eastAsia="en-GB"/>
        </w:rPr>
      </w:pPr>
    </w:p>
    <w:p w:rsidR="00A13623" w:rsidRPr="004F61B8" w:rsidRDefault="00A13623" w:rsidP="00A13623">
      <w:pPr>
        <w:spacing w:after="0"/>
        <w:rPr>
          <w:rFonts w:eastAsia="Times New Roman"/>
          <w:bCs/>
          <w:color w:val="000000"/>
          <w:szCs w:val="24"/>
          <w:lang w:val="en-GB" w:eastAsia="en-GB"/>
        </w:rPr>
      </w:pPr>
      <w:r w:rsidRPr="004F61B8">
        <w:rPr>
          <w:rFonts w:eastAsia="Times New Roman"/>
          <w:bCs/>
          <w:color w:val="000000"/>
          <w:szCs w:val="24"/>
          <w:lang w:val="en-GB" w:eastAsia="en-GB"/>
        </w:rPr>
        <w:t>17. What do you think are the causes of Climate Change in your area?</w:t>
      </w:r>
    </w:p>
    <w:tbl>
      <w:tblPr>
        <w:tblW w:w="5000" w:type="pct"/>
        <w:tblLook w:val="04A0" w:firstRow="1" w:lastRow="0" w:firstColumn="1" w:lastColumn="0" w:noHBand="0" w:noVBand="1"/>
      </w:tblPr>
      <w:tblGrid>
        <w:gridCol w:w="863"/>
        <w:gridCol w:w="6325"/>
        <w:gridCol w:w="1582"/>
      </w:tblGrid>
      <w:tr w:rsidR="00A13623" w:rsidRPr="004F61B8" w:rsidTr="00D307E6">
        <w:trPr>
          <w:trHeight w:val="300"/>
        </w:trPr>
        <w:tc>
          <w:tcPr>
            <w:tcW w:w="4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xml:space="preserve">S/N </w:t>
            </w:r>
          </w:p>
        </w:tc>
        <w:tc>
          <w:tcPr>
            <w:tcW w:w="3606"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Event</w:t>
            </w:r>
          </w:p>
        </w:tc>
        <w:tc>
          <w:tcPr>
            <w:tcW w:w="902"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xml:space="preserve">Tick </w:t>
            </w:r>
            <w:r w:rsidRPr="004F61B8">
              <w:rPr>
                <w:bCs/>
              </w:rPr>
              <w:t>(√)</w:t>
            </w:r>
          </w:p>
        </w:tc>
      </w:tr>
      <w:tr w:rsidR="00A13623" w:rsidRPr="004F61B8" w:rsidTr="00D307E6">
        <w:trPr>
          <w:trHeight w:val="30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1</w:t>
            </w:r>
          </w:p>
        </w:tc>
        <w:tc>
          <w:tcPr>
            <w:tcW w:w="360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Deforestation</w:t>
            </w:r>
          </w:p>
        </w:tc>
        <w:tc>
          <w:tcPr>
            <w:tcW w:w="90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2</w:t>
            </w:r>
          </w:p>
        </w:tc>
        <w:tc>
          <w:tcPr>
            <w:tcW w:w="360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Keeping large number of animals</w:t>
            </w:r>
          </w:p>
        </w:tc>
        <w:tc>
          <w:tcPr>
            <w:tcW w:w="90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3</w:t>
            </w:r>
          </w:p>
        </w:tc>
        <w:tc>
          <w:tcPr>
            <w:tcW w:w="360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Industrial activities</w:t>
            </w:r>
          </w:p>
        </w:tc>
        <w:tc>
          <w:tcPr>
            <w:tcW w:w="90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4</w:t>
            </w:r>
          </w:p>
        </w:tc>
        <w:tc>
          <w:tcPr>
            <w:tcW w:w="360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Increased greenhouse gases in the atmosphere</w:t>
            </w:r>
          </w:p>
        </w:tc>
        <w:tc>
          <w:tcPr>
            <w:tcW w:w="90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5</w:t>
            </w:r>
          </w:p>
        </w:tc>
        <w:tc>
          <w:tcPr>
            <w:tcW w:w="360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Use of biomass (firewood and charcoal)</w:t>
            </w:r>
          </w:p>
        </w:tc>
        <w:tc>
          <w:tcPr>
            <w:tcW w:w="90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6</w:t>
            </w:r>
          </w:p>
        </w:tc>
        <w:tc>
          <w:tcPr>
            <w:tcW w:w="360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Use of fossil fuels</w:t>
            </w:r>
          </w:p>
        </w:tc>
        <w:tc>
          <w:tcPr>
            <w:tcW w:w="90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7</w:t>
            </w:r>
          </w:p>
        </w:tc>
        <w:tc>
          <w:tcPr>
            <w:tcW w:w="360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Agricultural activities</w:t>
            </w:r>
          </w:p>
        </w:tc>
        <w:tc>
          <w:tcPr>
            <w:tcW w:w="90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8</w:t>
            </w:r>
          </w:p>
        </w:tc>
        <w:tc>
          <w:tcPr>
            <w:tcW w:w="3606"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I don’t know</w:t>
            </w:r>
          </w:p>
        </w:tc>
        <w:tc>
          <w:tcPr>
            <w:tcW w:w="90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bl>
    <w:p w:rsidR="00A13623" w:rsidRDefault="00A13623" w:rsidP="00A13623">
      <w:pPr>
        <w:spacing w:after="0"/>
        <w:rPr>
          <w:rFonts w:eastAsia="Times New Roman"/>
          <w:bCs/>
          <w:color w:val="000000"/>
          <w:szCs w:val="24"/>
          <w:lang w:val="en-GB" w:eastAsia="en-GB"/>
        </w:rPr>
      </w:pPr>
    </w:p>
    <w:p w:rsidR="00D307E6" w:rsidRPr="004F61B8" w:rsidRDefault="00D307E6" w:rsidP="00A13623">
      <w:pPr>
        <w:spacing w:after="0"/>
        <w:rPr>
          <w:rFonts w:eastAsia="Times New Roman"/>
          <w:bCs/>
          <w:color w:val="000000"/>
          <w:szCs w:val="24"/>
          <w:lang w:val="en-GB" w:eastAsia="en-GB"/>
        </w:rPr>
      </w:pP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lastRenderedPageBreak/>
        <w:t>18. What are the effects of Climate Change in water resources in your locality?</w:t>
      </w:r>
    </w:p>
    <w:tbl>
      <w:tblPr>
        <w:tblW w:w="5000" w:type="pct"/>
        <w:tblLook w:val="04A0" w:firstRow="1" w:lastRow="0" w:firstColumn="1" w:lastColumn="0" w:noHBand="0" w:noVBand="1"/>
      </w:tblPr>
      <w:tblGrid>
        <w:gridCol w:w="827"/>
        <w:gridCol w:w="6556"/>
        <w:gridCol w:w="1387"/>
      </w:tblGrid>
      <w:tr w:rsidR="00A13623" w:rsidRPr="004F61B8" w:rsidTr="00D307E6">
        <w:trPr>
          <w:trHeight w:val="300"/>
        </w:trPr>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xml:space="preserve">S/N </w:t>
            </w:r>
          </w:p>
        </w:tc>
        <w:tc>
          <w:tcPr>
            <w:tcW w:w="3738"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Event</w:t>
            </w:r>
          </w:p>
        </w:tc>
        <w:tc>
          <w:tcPr>
            <w:tcW w:w="791"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xml:space="preserve">Tick </w:t>
            </w:r>
            <w:r w:rsidRPr="004F61B8">
              <w:rPr>
                <w:bCs/>
              </w:rPr>
              <w:t>(√)</w:t>
            </w:r>
          </w:p>
        </w:tc>
      </w:tr>
      <w:tr w:rsidR="00A13623" w:rsidRPr="004F61B8" w:rsidTr="00D307E6">
        <w:trPr>
          <w:trHeight w:val="300"/>
        </w:trPr>
        <w:tc>
          <w:tcPr>
            <w:tcW w:w="471"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1</w:t>
            </w:r>
          </w:p>
        </w:tc>
        <w:tc>
          <w:tcPr>
            <w:tcW w:w="3738"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Increased the volume of water in well and springs</w:t>
            </w:r>
          </w:p>
        </w:tc>
        <w:tc>
          <w:tcPr>
            <w:tcW w:w="791"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471"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2</w:t>
            </w:r>
          </w:p>
        </w:tc>
        <w:tc>
          <w:tcPr>
            <w:tcW w:w="3738"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Decreased the volume of water in well and springs</w:t>
            </w:r>
          </w:p>
        </w:tc>
        <w:tc>
          <w:tcPr>
            <w:tcW w:w="791"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471"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3</w:t>
            </w:r>
          </w:p>
        </w:tc>
        <w:tc>
          <w:tcPr>
            <w:tcW w:w="3738"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Increased flood risks</w:t>
            </w:r>
          </w:p>
        </w:tc>
        <w:tc>
          <w:tcPr>
            <w:tcW w:w="791"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471"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4</w:t>
            </w:r>
          </w:p>
        </w:tc>
        <w:tc>
          <w:tcPr>
            <w:tcW w:w="3738"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Increased pressure on fresh water</w:t>
            </w:r>
          </w:p>
        </w:tc>
        <w:tc>
          <w:tcPr>
            <w:tcW w:w="791"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471"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5</w:t>
            </w:r>
          </w:p>
        </w:tc>
        <w:tc>
          <w:tcPr>
            <w:tcW w:w="3738"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Increased in water borne diseases</w:t>
            </w:r>
          </w:p>
        </w:tc>
        <w:tc>
          <w:tcPr>
            <w:tcW w:w="791"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471" w:type="pct"/>
            <w:tcBorders>
              <w:top w:val="nil"/>
              <w:left w:val="single" w:sz="4" w:space="0" w:color="auto"/>
              <w:bottom w:val="nil"/>
              <w:right w:val="single" w:sz="4" w:space="0" w:color="auto"/>
            </w:tcBorders>
            <w:shd w:val="clear" w:color="auto" w:fill="auto"/>
            <w:noWrap/>
            <w:vAlign w:val="bottom"/>
            <w:hideMark/>
          </w:tcPr>
          <w:p w:rsidR="00A13623" w:rsidRPr="004F61B8" w:rsidRDefault="00A13623" w:rsidP="00D307E6">
            <w:pPr>
              <w:pStyle w:val="CONTENTTABLE"/>
            </w:pPr>
            <w:r w:rsidRPr="004F61B8">
              <w:t>6</w:t>
            </w:r>
          </w:p>
        </w:tc>
        <w:tc>
          <w:tcPr>
            <w:tcW w:w="3738" w:type="pct"/>
            <w:tcBorders>
              <w:top w:val="nil"/>
              <w:left w:val="nil"/>
              <w:bottom w:val="nil"/>
              <w:right w:val="single" w:sz="4" w:space="0" w:color="auto"/>
            </w:tcBorders>
            <w:shd w:val="clear" w:color="auto" w:fill="auto"/>
            <w:noWrap/>
            <w:vAlign w:val="bottom"/>
            <w:hideMark/>
          </w:tcPr>
          <w:p w:rsidR="00A13623" w:rsidRPr="004F61B8" w:rsidRDefault="00A13623" w:rsidP="00D307E6">
            <w:pPr>
              <w:pStyle w:val="CONTENTTABLE"/>
            </w:pPr>
            <w:r w:rsidRPr="004F61B8">
              <w:t>Damaged sources of water</w:t>
            </w:r>
          </w:p>
        </w:tc>
        <w:tc>
          <w:tcPr>
            <w:tcW w:w="791" w:type="pct"/>
            <w:tcBorders>
              <w:top w:val="nil"/>
              <w:left w:val="nil"/>
              <w:bottom w:val="nil"/>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7</w:t>
            </w:r>
          </w:p>
        </w:tc>
        <w:tc>
          <w:tcPr>
            <w:tcW w:w="3738"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Increased the occurrence of El Nino</w:t>
            </w:r>
          </w:p>
        </w:tc>
        <w:tc>
          <w:tcPr>
            <w:tcW w:w="791"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bl>
    <w:p w:rsidR="00A13623" w:rsidRPr="004F61B8" w:rsidRDefault="00A13623" w:rsidP="00A13623">
      <w:pPr>
        <w:spacing w:after="0"/>
        <w:rPr>
          <w:rFonts w:eastAsia="Times New Roman"/>
          <w:b/>
          <w:color w:val="000000"/>
          <w:szCs w:val="24"/>
          <w:lang w:val="en-GB" w:eastAsia="en-GB"/>
        </w:rPr>
      </w:pPr>
      <w:r w:rsidRPr="004F61B8">
        <w:rPr>
          <w:rFonts w:eastAsia="Times New Roman"/>
          <w:b/>
          <w:color w:val="000000"/>
          <w:szCs w:val="24"/>
          <w:lang w:val="en-GB" w:eastAsia="en-GB"/>
        </w:rPr>
        <w:t>Section D:  People's Perception on Climate Change</w:t>
      </w:r>
    </w:p>
    <w:p w:rsidR="00A13623" w:rsidRPr="004F61B8" w:rsidRDefault="00A13623" w:rsidP="00A13623">
      <w:pPr>
        <w:spacing w:after="0"/>
        <w:rPr>
          <w:rFonts w:eastAsia="Times New Roman"/>
          <w:bCs/>
          <w:color w:val="000000"/>
          <w:szCs w:val="24"/>
          <w:lang w:val="en-GB" w:eastAsia="en-GB"/>
        </w:rPr>
      </w:pPr>
      <w:r w:rsidRPr="004F61B8">
        <w:rPr>
          <w:rFonts w:eastAsia="Times New Roman"/>
          <w:bCs/>
          <w:color w:val="000000"/>
          <w:szCs w:val="24"/>
          <w:lang w:val="en-GB" w:eastAsia="en-GB"/>
        </w:rPr>
        <w:t xml:space="preserve">Please tick (√) the appropriate answer in space provided in this questionnaire.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19. What are the major sources of water for your household?</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       1= Tape (    )     2= Constructed well   (    )     3= Pond/Spring   (    )</w:t>
      </w: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 xml:space="preserve">      4= Dam   (    )     5= River/Stream   (    )    6= Drilled ground water (    )</w:t>
      </w:r>
    </w:p>
    <w:p w:rsidR="00A13623"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t>20. Are you aware that climate change is taking place? 1. YES (    )   2. NO (    )</w:t>
      </w:r>
    </w:p>
    <w:p w:rsidR="00D307E6" w:rsidRDefault="00D307E6" w:rsidP="00A13623">
      <w:pPr>
        <w:spacing w:after="0"/>
        <w:rPr>
          <w:rFonts w:eastAsia="Times New Roman"/>
          <w:color w:val="000000"/>
          <w:szCs w:val="24"/>
          <w:lang w:val="en-GB" w:eastAsia="en-GB"/>
        </w:rPr>
      </w:pPr>
    </w:p>
    <w:p w:rsidR="00D307E6" w:rsidRDefault="00D307E6" w:rsidP="00A13623">
      <w:pPr>
        <w:spacing w:after="0"/>
        <w:rPr>
          <w:rFonts w:eastAsia="Times New Roman"/>
          <w:color w:val="000000"/>
          <w:szCs w:val="24"/>
          <w:lang w:val="en-GB" w:eastAsia="en-GB"/>
        </w:rPr>
      </w:pPr>
    </w:p>
    <w:p w:rsidR="00D307E6" w:rsidRDefault="00D307E6" w:rsidP="00A13623">
      <w:pPr>
        <w:spacing w:after="0"/>
        <w:rPr>
          <w:rFonts w:eastAsia="Times New Roman"/>
          <w:color w:val="000000"/>
          <w:szCs w:val="24"/>
          <w:lang w:val="en-GB" w:eastAsia="en-GB"/>
        </w:rPr>
      </w:pPr>
    </w:p>
    <w:p w:rsidR="00D307E6" w:rsidRDefault="00D307E6" w:rsidP="00A13623">
      <w:pPr>
        <w:spacing w:after="0"/>
        <w:rPr>
          <w:rFonts w:eastAsia="Times New Roman"/>
          <w:color w:val="000000"/>
          <w:szCs w:val="24"/>
          <w:lang w:val="en-GB" w:eastAsia="en-GB"/>
        </w:rPr>
      </w:pPr>
    </w:p>
    <w:p w:rsidR="00D307E6" w:rsidRPr="004F61B8" w:rsidRDefault="00D307E6" w:rsidP="00A13623">
      <w:pPr>
        <w:spacing w:after="0"/>
        <w:rPr>
          <w:rFonts w:eastAsia="Times New Roman"/>
          <w:color w:val="000000"/>
          <w:szCs w:val="24"/>
          <w:lang w:val="en-GB" w:eastAsia="en-GB"/>
        </w:rPr>
      </w:pPr>
    </w:p>
    <w:p w:rsidR="00A13623" w:rsidRPr="004F61B8" w:rsidRDefault="00A13623" w:rsidP="00A13623">
      <w:pPr>
        <w:spacing w:after="0"/>
        <w:rPr>
          <w:rFonts w:eastAsia="Times New Roman"/>
          <w:color w:val="000000"/>
          <w:szCs w:val="24"/>
          <w:lang w:val="en-GB" w:eastAsia="en-GB"/>
        </w:rPr>
      </w:pPr>
      <w:r w:rsidRPr="004F61B8">
        <w:rPr>
          <w:rFonts w:eastAsia="Times New Roman"/>
          <w:color w:val="000000"/>
          <w:szCs w:val="24"/>
          <w:lang w:val="en-GB" w:eastAsia="en-GB"/>
        </w:rPr>
        <w:lastRenderedPageBreak/>
        <w:t xml:space="preserve">21. How do you know that climate is changing? (Tick </w:t>
      </w:r>
      <w:r w:rsidRPr="004F61B8">
        <w:rPr>
          <w:rFonts w:eastAsia="Times New Roman"/>
          <w:bCs/>
          <w:color w:val="000000"/>
          <w:szCs w:val="24"/>
          <w:lang w:val="en-GB" w:eastAsia="en-GB"/>
        </w:rPr>
        <w:t>(√) in appropriate box)</w:t>
      </w:r>
    </w:p>
    <w:tbl>
      <w:tblPr>
        <w:tblW w:w="5000" w:type="pct"/>
        <w:tblLook w:val="04A0" w:firstRow="1" w:lastRow="0" w:firstColumn="1" w:lastColumn="0" w:noHBand="0" w:noVBand="1"/>
      </w:tblPr>
      <w:tblGrid>
        <w:gridCol w:w="619"/>
        <w:gridCol w:w="5345"/>
        <w:gridCol w:w="706"/>
        <w:gridCol w:w="644"/>
        <w:gridCol w:w="1456"/>
      </w:tblGrid>
      <w:tr w:rsidR="00A13623" w:rsidRPr="004F61B8" w:rsidTr="00D307E6">
        <w:trPr>
          <w:trHeight w:val="300"/>
        </w:trPr>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S/N</w:t>
            </w:r>
          </w:p>
        </w:tc>
        <w:tc>
          <w:tcPr>
            <w:tcW w:w="3077"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Indicators</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Yes</w:t>
            </w:r>
          </w:p>
        </w:tc>
        <w:tc>
          <w:tcPr>
            <w:tcW w:w="397"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No</w:t>
            </w:r>
          </w:p>
        </w:tc>
        <w:tc>
          <w:tcPr>
            <w:tcW w:w="712" w:type="pct"/>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I don’t know</w:t>
            </w:r>
          </w:p>
        </w:tc>
      </w:tr>
      <w:tr w:rsidR="00A13623" w:rsidRPr="004F61B8" w:rsidTr="00D307E6">
        <w:trPr>
          <w:trHeight w:val="30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1</w:t>
            </w:r>
          </w:p>
        </w:tc>
        <w:tc>
          <w:tcPr>
            <w:tcW w:w="307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Rainfall coming rate in the seasons</w:t>
            </w:r>
          </w:p>
        </w:tc>
        <w:tc>
          <w:tcPr>
            <w:tcW w:w="43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39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71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2</w:t>
            </w:r>
          </w:p>
        </w:tc>
        <w:tc>
          <w:tcPr>
            <w:tcW w:w="307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Rainfall coming too early in the seasons</w:t>
            </w:r>
          </w:p>
        </w:tc>
        <w:tc>
          <w:tcPr>
            <w:tcW w:w="43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39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71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3</w:t>
            </w:r>
          </w:p>
        </w:tc>
        <w:tc>
          <w:tcPr>
            <w:tcW w:w="307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Increased rainfall amount</w:t>
            </w:r>
          </w:p>
        </w:tc>
        <w:tc>
          <w:tcPr>
            <w:tcW w:w="43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39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71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4</w:t>
            </w:r>
          </w:p>
        </w:tc>
        <w:tc>
          <w:tcPr>
            <w:tcW w:w="307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Decreased rainfall amount</w:t>
            </w:r>
          </w:p>
        </w:tc>
        <w:tc>
          <w:tcPr>
            <w:tcW w:w="43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39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71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5</w:t>
            </w:r>
          </w:p>
        </w:tc>
        <w:tc>
          <w:tcPr>
            <w:tcW w:w="307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Rainfall coming unpredictable</w:t>
            </w:r>
          </w:p>
        </w:tc>
        <w:tc>
          <w:tcPr>
            <w:tcW w:w="43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39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71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6</w:t>
            </w:r>
          </w:p>
        </w:tc>
        <w:tc>
          <w:tcPr>
            <w:tcW w:w="307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Increased incidences of floods</w:t>
            </w:r>
          </w:p>
        </w:tc>
        <w:tc>
          <w:tcPr>
            <w:tcW w:w="43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39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71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7</w:t>
            </w:r>
          </w:p>
        </w:tc>
        <w:tc>
          <w:tcPr>
            <w:tcW w:w="307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Increasing temperature</w:t>
            </w:r>
          </w:p>
        </w:tc>
        <w:tc>
          <w:tcPr>
            <w:tcW w:w="43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39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71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8</w:t>
            </w:r>
          </w:p>
        </w:tc>
        <w:tc>
          <w:tcPr>
            <w:tcW w:w="307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Drying of natural water springs and wells</w:t>
            </w:r>
          </w:p>
        </w:tc>
        <w:tc>
          <w:tcPr>
            <w:tcW w:w="43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39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71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r w:rsidR="00A13623" w:rsidRPr="004F61B8" w:rsidTr="00D307E6">
        <w:trPr>
          <w:trHeight w:val="300"/>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9</w:t>
            </w:r>
          </w:p>
        </w:tc>
        <w:tc>
          <w:tcPr>
            <w:tcW w:w="307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Drying of natural streams and reduced river flows</w:t>
            </w:r>
          </w:p>
        </w:tc>
        <w:tc>
          <w:tcPr>
            <w:tcW w:w="43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397"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c>
          <w:tcPr>
            <w:tcW w:w="712" w:type="pct"/>
            <w:tcBorders>
              <w:top w:val="nil"/>
              <w:left w:val="nil"/>
              <w:bottom w:val="single" w:sz="4" w:space="0" w:color="auto"/>
              <w:right w:val="single" w:sz="4" w:space="0" w:color="auto"/>
            </w:tcBorders>
            <w:shd w:val="clear" w:color="auto" w:fill="auto"/>
            <w:noWrap/>
            <w:vAlign w:val="bottom"/>
            <w:hideMark/>
          </w:tcPr>
          <w:p w:rsidR="00A13623" w:rsidRPr="004F61B8" w:rsidRDefault="00A13623" w:rsidP="00D307E6">
            <w:pPr>
              <w:pStyle w:val="CONTENTTABLE"/>
            </w:pPr>
            <w:r w:rsidRPr="004F61B8">
              <w:t> </w:t>
            </w:r>
          </w:p>
        </w:tc>
      </w:tr>
    </w:tbl>
    <w:p w:rsidR="00A13623" w:rsidRPr="004F61B8" w:rsidRDefault="00A13623" w:rsidP="00A13623">
      <w:pPr>
        <w:spacing w:after="0"/>
        <w:rPr>
          <w:rFonts w:eastAsia="Times New Roman"/>
          <w:color w:val="000000"/>
          <w:szCs w:val="24"/>
          <w:lang w:val="en-GB" w:eastAsia="en-GB"/>
        </w:rPr>
      </w:pPr>
    </w:p>
    <w:p w:rsidR="00A13623" w:rsidRPr="004F61B8" w:rsidRDefault="00A13623" w:rsidP="00A13623">
      <w:pPr>
        <w:spacing w:after="0"/>
        <w:rPr>
          <w:rFonts w:eastAsia="Times New Roman"/>
          <w:bCs/>
          <w:color w:val="000000"/>
          <w:szCs w:val="24"/>
          <w:lang w:val="en-GB" w:eastAsia="en-GB"/>
        </w:rPr>
      </w:pPr>
      <w:r w:rsidRPr="004F61B8">
        <w:rPr>
          <w:rFonts w:eastAsia="Times New Roman"/>
          <w:bCs/>
          <w:color w:val="000000"/>
          <w:szCs w:val="24"/>
          <w:lang w:val="en-GB" w:eastAsia="en-GB"/>
        </w:rPr>
        <w:t xml:space="preserve">22. What are the sources of information that climate is changing? </w:t>
      </w:r>
      <w:r w:rsidRPr="004F61B8">
        <w:rPr>
          <w:rFonts w:eastAsia="Times New Roman"/>
          <w:color w:val="000000"/>
          <w:szCs w:val="24"/>
          <w:lang w:val="en-GB" w:eastAsia="en-GB"/>
        </w:rPr>
        <w:t xml:space="preserve">(Tick </w:t>
      </w:r>
      <w:r w:rsidRPr="004F61B8">
        <w:rPr>
          <w:rFonts w:eastAsia="Times New Roman"/>
          <w:bCs/>
          <w:color w:val="000000"/>
          <w:szCs w:val="24"/>
          <w:lang w:val="en-GB" w:eastAsia="en-GB"/>
        </w:rPr>
        <w:t>(√) in appropriate box)</w:t>
      </w:r>
    </w:p>
    <w:tbl>
      <w:tblPr>
        <w:tblW w:w="7152" w:type="dxa"/>
        <w:tblInd w:w="98" w:type="dxa"/>
        <w:tblLook w:val="04A0" w:firstRow="1" w:lastRow="0" w:firstColumn="1" w:lastColumn="0" w:noHBand="0" w:noVBand="1"/>
      </w:tblPr>
      <w:tblGrid>
        <w:gridCol w:w="639"/>
        <w:gridCol w:w="5131"/>
        <w:gridCol w:w="720"/>
        <w:gridCol w:w="662"/>
      </w:tblGrid>
      <w:tr w:rsidR="00A13623" w:rsidRPr="004F61B8" w:rsidTr="00A1362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S/N</w:t>
            </w:r>
          </w:p>
        </w:tc>
        <w:tc>
          <w:tcPr>
            <w:tcW w:w="5131" w:type="dxa"/>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Indicators</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Yes</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No</w:t>
            </w:r>
          </w:p>
        </w:tc>
      </w:tr>
      <w:tr w:rsidR="00A13623" w:rsidRPr="004F61B8" w:rsidTr="00A13623">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1</w:t>
            </w:r>
          </w:p>
        </w:tc>
        <w:tc>
          <w:tcPr>
            <w:tcW w:w="5131"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Own observation</w:t>
            </w:r>
          </w:p>
        </w:tc>
        <w:tc>
          <w:tcPr>
            <w:tcW w:w="720"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 </w:t>
            </w:r>
          </w:p>
        </w:tc>
        <w:tc>
          <w:tcPr>
            <w:tcW w:w="662"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 </w:t>
            </w:r>
          </w:p>
        </w:tc>
      </w:tr>
      <w:tr w:rsidR="00A13623" w:rsidRPr="004F61B8" w:rsidTr="00A13623">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2</w:t>
            </w:r>
          </w:p>
        </w:tc>
        <w:tc>
          <w:tcPr>
            <w:tcW w:w="5131"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Street meetings</w:t>
            </w:r>
          </w:p>
        </w:tc>
        <w:tc>
          <w:tcPr>
            <w:tcW w:w="720"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 </w:t>
            </w:r>
          </w:p>
        </w:tc>
        <w:tc>
          <w:tcPr>
            <w:tcW w:w="662"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 </w:t>
            </w:r>
          </w:p>
        </w:tc>
      </w:tr>
      <w:tr w:rsidR="00A13623" w:rsidRPr="004F61B8" w:rsidTr="00A13623">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3</w:t>
            </w:r>
          </w:p>
        </w:tc>
        <w:tc>
          <w:tcPr>
            <w:tcW w:w="5131"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Mass media (Radio, Televisions and News papers</w:t>
            </w:r>
          </w:p>
        </w:tc>
        <w:tc>
          <w:tcPr>
            <w:tcW w:w="720"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 </w:t>
            </w:r>
          </w:p>
        </w:tc>
        <w:tc>
          <w:tcPr>
            <w:tcW w:w="662"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 </w:t>
            </w:r>
          </w:p>
        </w:tc>
      </w:tr>
      <w:tr w:rsidR="00A13623" w:rsidRPr="004F61B8" w:rsidTr="00A13623">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4</w:t>
            </w:r>
          </w:p>
        </w:tc>
        <w:tc>
          <w:tcPr>
            <w:tcW w:w="5131"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Tanzania Meteorological Authority (TMA)</w:t>
            </w:r>
          </w:p>
        </w:tc>
        <w:tc>
          <w:tcPr>
            <w:tcW w:w="720"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 </w:t>
            </w:r>
          </w:p>
        </w:tc>
        <w:tc>
          <w:tcPr>
            <w:tcW w:w="662"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 </w:t>
            </w:r>
          </w:p>
        </w:tc>
      </w:tr>
      <w:tr w:rsidR="00A13623" w:rsidRPr="004F61B8" w:rsidTr="00A13623">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5</w:t>
            </w:r>
          </w:p>
        </w:tc>
        <w:tc>
          <w:tcPr>
            <w:tcW w:w="5131"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Fellow inhabitants</w:t>
            </w:r>
          </w:p>
        </w:tc>
        <w:tc>
          <w:tcPr>
            <w:tcW w:w="720"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 </w:t>
            </w:r>
          </w:p>
        </w:tc>
        <w:tc>
          <w:tcPr>
            <w:tcW w:w="662"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 </w:t>
            </w:r>
          </w:p>
        </w:tc>
      </w:tr>
      <w:tr w:rsidR="00A13623" w:rsidRPr="004F61B8" w:rsidTr="00A13623">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6</w:t>
            </w:r>
          </w:p>
        </w:tc>
        <w:tc>
          <w:tcPr>
            <w:tcW w:w="5131"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I don’t have any information</w:t>
            </w:r>
          </w:p>
        </w:tc>
        <w:tc>
          <w:tcPr>
            <w:tcW w:w="720"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 </w:t>
            </w:r>
          </w:p>
        </w:tc>
        <w:tc>
          <w:tcPr>
            <w:tcW w:w="662" w:type="dxa"/>
            <w:tcBorders>
              <w:top w:val="nil"/>
              <w:left w:val="nil"/>
              <w:bottom w:val="single" w:sz="4" w:space="0" w:color="auto"/>
              <w:right w:val="single" w:sz="4" w:space="0" w:color="auto"/>
            </w:tcBorders>
            <w:shd w:val="clear" w:color="auto" w:fill="auto"/>
            <w:noWrap/>
            <w:vAlign w:val="bottom"/>
            <w:hideMark/>
          </w:tcPr>
          <w:p w:rsidR="00A13623" w:rsidRPr="004F61B8" w:rsidRDefault="00A13623" w:rsidP="00A13623">
            <w:pPr>
              <w:spacing w:after="0" w:line="360" w:lineRule="auto"/>
              <w:rPr>
                <w:rFonts w:eastAsia="Times New Roman"/>
                <w:color w:val="000000"/>
                <w:sz w:val="20"/>
                <w:szCs w:val="20"/>
              </w:rPr>
            </w:pPr>
            <w:r w:rsidRPr="004F61B8">
              <w:rPr>
                <w:rFonts w:eastAsia="Times New Roman"/>
                <w:color w:val="000000"/>
                <w:sz w:val="20"/>
                <w:szCs w:val="20"/>
              </w:rPr>
              <w:t> </w:t>
            </w:r>
          </w:p>
        </w:tc>
      </w:tr>
    </w:tbl>
    <w:p w:rsidR="00D307E6" w:rsidRDefault="00D307E6" w:rsidP="00A13623">
      <w:pPr>
        <w:spacing w:after="0"/>
        <w:rPr>
          <w:rFonts w:eastAsia="Times New Roman"/>
          <w:b/>
          <w:szCs w:val="24"/>
          <w:lang w:val="en-GB" w:eastAsia="en-GB"/>
        </w:rPr>
      </w:pPr>
    </w:p>
    <w:p w:rsidR="00D307E6" w:rsidRDefault="00D307E6" w:rsidP="00A13623">
      <w:pPr>
        <w:spacing w:after="0"/>
        <w:rPr>
          <w:rFonts w:eastAsia="Times New Roman"/>
          <w:b/>
          <w:szCs w:val="24"/>
          <w:lang w:val="en-GB" w:eastAsia="en-GB"/>
        </w:rPr>
      </w:pPr>
    </w:p>
    <w:p w:rsidR="00A13623" w:rsidRPr="004F61B8" w:rsidRDefault="00A13623" w:rsidP="001A7242">
      <w:pPr>
        <w:spacing w:after="0"/>
        <w:jc w:val="center"/>
        <w:rPr>
          <w:rFonts w:eastAsia="Times New Roman"/>
          <w:b/>
          <w:szCs w:val="24"/>
          <w:lang w:val="en-GB" w:eastAsia="en-GB"/>
        </w:rPr>
      </w:pPr>
      <w:r w:rsidRPr="004F61B8">
        <w:rPr>
          <w:rFonts w:eastAsia="Times New Roman"/>
          <w:b/>
          <w:szCs w:val="24"/>
          <w:lang w:val="en-GB" w:eastAsia="en-GB"/>
        </w:rPr>
        <w:lastRenderedPageBreak/>
        <w:t xml:space="preserve">Appendix 3: Research </w:t>
      </w:r>
      <w:r w:rsidR="00D307E6">
        <w:rPr>
          <w:rFonts w:eastAsia="Times New Roman"/>
          <w:b/>
          <w:szCs w:val="24"/>
          <w:lang w:val="en-GB" w:eastAsia="en-GB"/>
        </w:rPr>
        <w:t>C</w:t>
      </w:r>
      <w:r w:rsidRPr="004F61B8">
        <w:rPr>
          <w:rFonts w:eastAsia="Times New Roman"/>
          <w:b/>
          <w:szCs w:val="24"/>
          <w:lang w:val="en-GB" w:eastAsia="en-GB"/>
        </w:rPr>
        <w:t xml:space="preserve">learance </w:t>
      </w:r>
      <w:r w:rsidR="00D307E6">
        <w:rPr>
          <w:rFonts w:eastAsia="Times New Roman"/>
          <w:b/>
          <w:szCs w:val="24"/>
          <w:lang w:val="en-GB" w:eastAsia="en-GB"/>
        </w:rPr>
        <w:t>L</w:t>
      </w:r>
      <w:r w:rsidRPr="004F61B8">
        <w:rPr>
          <w:rFonts w:eastAsia="Times New Roman"/>
          <w:b/>
          <w:szCs w:val="24"/>
          <w:lang w:val="en-GB" w:eastAsia="en-GB"/>
        </w:rPr>
        <w:t>etter from OUT</w:t>
      </w:r>
    </w:p>
    <w:p w:rsidR="00A13623" w:rsidRPr="00A13623" w:rsidRDefault="003D132F" w:rsidP="00A13623">
      <w:pPr>
        <w:spacing w:after="0"/>
        <w:rPr>
          <w:rFonts w:eastAsia="Times New Roman"/>
          <w:b/>
          <w:szCs w:val="24"/>
          <w:lang w:val="en-GB" w:eastAsia="en-GB"/>
        </w:rPr>
      </w:pPr>
      <w:r>
        <w:rPr>
          <w:rFonts w:eastAsia="Times New Roman"/>
          <w:b/>
          <w:noProof/>
          <w:szCs w:val="24"/>
        </w:rPr>
        <w:t xml:space="preserve"> </w:t>
      </w:r>
      <w:r w:rsidR="00A13623" w:rsidRPr="00D307E6">
        <w:rPr>
          <w:rFonts w:eastAsia="Times New Roman"/>
          <w:b/>
          <w:noProof/>
          <w:szCs w:val="24"/>
          <w:bdr w:val="single" w:sz="12" w:space="0" w:color="auto"/>
        </w:rPr>
        <w:drawing>
          <wp:inline distT="0" distB="0" distL="0" distR="0">
            <wp:extent cx="4659630" cy="6557645"/>
            <wp:effectExtent l="0" t="0" r="7620" b="0"/>
            <wp:docPr id="46" name="Picture 46" descr="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Cleara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9630" cy="6557645"/>
                    </a:xfrm>
                    <a:prstGeom prst="rect">
                      <a:avLst/>
                    </a:prstGeom>
                    <a:noFill/>
                    <a:ln>
                      <a:noFill/>
                    </a:ln>
                  </pic:spPr>
                </pic:pic>
              </a:graphicData>
            </a:graphic>
          </wp:inline>
        </w:drawing>
      </w:r>
    </w:p>
    <w:sectPr w:rsidR="00A13623" w:rsidRPr="00A13623" w:rsidSect="00EE6006">
      <w:pgSz w:w="12240" w:h="15840"/>
      <w:pgMar w:top="2268" w:right="1418" w:bottom="1418" w:left="2268" w:header="720" w:footer="345"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971" w:rsidRDefault="00E80971">
      <w:pPr>
        <w:spacing w:after="0" w:line="240" w:lineRule="auto"/>
      </w:pPr>
      <w:r>
        <w:separator/>
      </w:r>
    </w:p>
  </w:endnote>
  <w:endnote w:type="continuationSeparator" w:id="0">
    <w:p w:rsidR="00E80971" w:rsidRDefault="00E80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GSMinchoB">
    <w:charset w:val="80"/>
    <w:family w:val="roman"/>
    <w:pitch w:val="variable"/>
    <w:sig w:usb0="80000281" w:usb1="28C76CF8" w:usb2="00000010" w:usb3="00000000" w:csb0="00020000" w:csb1="00000000"/>
  </w:font>
  <w:font w:name="Arial">
    <w:panose1 w:val="020B0604020202020204"/>
    <w:charset w:val="00"/>
    <w:family w:val="swiss"/>
    <w:pitch w:val="variable"/>
    <w:sig w:usb0="20002A87" w:usb1="00000000" w:usb2="00000000" w:usb3="00000000" w:csb0="000001FF" w:csb1="00000000"/>
  </w:font>
  <w:font w:name="CIDFont+F2">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971" w:rsidRDefault="00E80971">
      <w:pPr>
        <w:spacing w:after="0" w:line="240" w:lineRule="auto"/>
      </w:pPr>
      <w:r>
        <w:separator/>
      </w:r>
    </w:p>
  </w:footnote>
  <w:footnote w:type="continuationSeparator" w:id="0">
    <w:p w:rsidR="00E80971" w:rsidRDefault="00E809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FFF" w:rsidRDefault="00490FFF">
    <w:pPr>
      <w:pStyle w:val="Header"/>
      <w:jc w:val="center"/>
    </w:pPr>
    <w:r>
      <w:fldChar w:fldCharType="begin"/>
    </w:r>
    <w:r>
      <w:instrText xml:space="preserve"> PAGE   \* MERGEFORMAT </w:instrText>
    </w:r>
    <w:r>
      <w:fldChar w:fldCharType="separate"/>
    </w:r>
    <w:r w:rsidR="00444BBF">
      <w:rPr>
        <w:noProof/>
      </w:rPr>
      <w:t>i</w:t>
    </w:r>
    <w:r>
      <w:rPr>
        <w:noProof/>
      </w:rPr>
      <w:fldChar w:fldCharType="end"/>
    </w:r>
  </w:p>
  <w:p w:rsidR="00490FFF" w:rsidRDefault="00490F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4603"/>
    <w:multiLevelType w:val="multilevel"/>
    <w:tmpl w:val="DBD04FC6"/>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2C33108"/>
    <w:multiLevelType w:val="multilevel"/>
    <w:tmpl w:val="49860F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D436FDE"/>
    <w:multiLevelType w:val="hybridMultilevel"/>
    <w:tmpl w:val="DEBE9A8E"/>
    <w:lvl w:ilvl="0" w:tplc="C74A08EA">
      <w:start w:val="1"/>
      <w:numFmt w:val="bullet"/>
      <w:lvlText w:val=""/>
      <w:lvlJc w:val="left"/>
      <w:pPr>
        <w:tabs>
          <w:tab w:val="num" w:pos="720"/>
        </w:tabs>
        <w:ind w:left="720" w:hanging="360"/>
      </w:pPr>
      <w:rPr>
        <w:rFonts w:ascii="Wingdings" w:hAnsi="Wingdings" w:hint="default"/>
      </w:rPr>
    </w:lvl>
    <w:lvl w:ilvl="1" w:tplc="67A47DDA" w:tentative="1">
      <w:start w:val="1"/>
      <w:numFmt w:val="bullet"/>
      <w:lvlText w:val=""/>
      <w:lvlJc w:val="left"/>
      <w:pPr>
        <w:tabs>
          <w:tab w:val="num" w:pos="1440"/>
        </w:tabs>
        <w:ind w:left="1440" w:hanging="360"/>
      </w:pPr>
      <w:rPr>
        <w:rFonts w:ascii="Wingdings" w:hAnsi="Wingdings" w:hint="default"/>
      </w:rPr>
    </w:lvl>
    <w:lvl w:ilvl="2" w:tplc="7D48D618" w:tentative="1">
      <w:start w:val="1"/>
      <w:numFmt w:val="bullet"/>
      <w:lvlText w:val=""/>
      <w:lvlJc w:val="left"/>
      <w:pPr>
        <w:tabs>
          <w:tab w:val="num" w:pos="2160"/>
        </w:tabs>
        <w:ind w:left="2160" w:hanging="360"/>
      </w:pPr>
      <w:rPr>
        <w:rFonts w:ascii="Wingdings" w:hAnsi="Wingdings" w:hint="default"/>
      </w:rPr>
    </w:lvl>
    <w:lvl w:ilvl="3" w:tplc="DED40506" w:tentative="1">
      <w:start w:val="1"/>
      <w:numFmt w:val="bullet"/>
      <w:lvlText w:val=""/>
      <w:lvlJc w:val="left"/>
      <w:pPr>
        <w:tabs>
          <w:tab w:val="num" w:pos="2880"/>
        </w:tabs>
        <w:ind w:left="2880" w:hanging="360"/>
      </w:pPr>
      <w:rPr>
        <w:rFonts w:ascii="Wingdings" w:hAnsi="Wingdings" w:hint="default"/>
      </w:rPr>
    </w:lvl>
    <w:lvl w:ilvl="4" w:tplc="F4669076" w:tentative="1">
      <w:start w:val="1"/>
      <w:numFmt w:val="bullet"/>
      <w:lvlText w:val=""/>
      <w:lvlJc w:val="left"/>
      <w:pPr>
        <w:tabs>
          <w:tab w:val="num" w:pos="3600"/>
        </w:tabs>
        <w:ind w:left="3600" w:hanging="360"/>
      </w:pPr>
      <w:rPr>
        <w:rFonts w:ascii="Wingdings" w:hAnsi="Wingdings" w:hint="default"/>
      </w:rPr>
    </w:lvl>
    <w:lvl w:ilvl="5" w:tplc="9690A6EE" w:tentative="1">
      <w:start w:val="1"/>
      <w:numFmt w:val="bullet"/>
      <w:lvlText w:val=""/>
      <w:lvlJc w:val="left"/>
      <w:pPr>
        <w:tabs>
          <w:tab w:val="num" w:pos="4320"/>
        </w:tabs>
        <w:ind w:left="4320" w:hanging="360"/>
      </w:pPr>
      <w:rPr>
        <w:rFonts w:ascii="Wingdings" w:hAnsi="Wingdings" w:hint="default"/>
      </w:rPr>
    </w:lvl>
    <w:lvl w:ilvl="6" w:tplc="83304AB4" w:tentative="1">
      <w:start w:val="1"/>
      <w:numFmt w:val="bullet"/>
      <w:lvlText w:val=""/>
      <w:lvlJc w:val="left"/>
      <w:pPr>
        <w:tabs>
          <w:tab w:val="num" w:pos="5040"/>
        </w:tabs>
        <w:ind w:left="5040" w:hanging="360"/>
      </w:pPr>
      <w:rPr>
        <w:rFonts w:ascii="Wingdings" w:hAnsi="Wingdings" w:hint="default"/>
      </w:rPr>
    </w:lvl>
    <w:lvl w:ilvl="7" w:tplc="319446F0" w:tentative="1">
      <w:start w:val="1"/>
      <w:numFmt w:val="bullet"/>
      <w:lvlText w:val=""/>
      <w:lvlJc w:val="left"/>
      <w:pPr>
        <w:tabs>
          <w:tab w:val="num" w:pos="5760"/>
        </w:tabs>
        <w:ind w:left="5760" w:hanging="360"/>
      </w:pPr>
      <w:rPr>
        <w:rFonts w:ascii="Wingdings" w:hAnsi="Wingdings" w:hint="default"/>
      </w:rPr>
    </w:lvl>
    <w:lvl w:ilvl="8" w:tplc="D1426DA4" w:tentative="1">
      <w:start w:val="1"/>
      <w:numFmt w:val="bullet"/>
      <w:lvlText w:val=""/>
      <w:lvlJc w:val="left"/>
      <w:pPr>
        <w:tabs>
          <w:tab w:val="num" w:pos="6480"/>
        </w:tabs>
        <w:ind w:left="6480" w:hanging="360"/>
      </w:pPr>
      <w:rPr>
        <w:rFonts w:ascii="Wingdings" w:hAnsi="Wingdings" w:hint="default"/>
      </w:rPr>
    </w:lvl>
  </w:abstractNum>
  <w:abstractNum w:abstractNumId="3">
    <w:nsid w:val="15BA2DD1"/>
    <w:multiLevelType w:val="hybridMultilevel"/>
    <w:tmpl w:val="187C997C"/>
    <w:lvl w:ilvl="0" w:tplc="D4A43B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54F777F"/>
    <w:multiLevelType w:val="hybridMultilevel"/>
    <w:tmpl w:val="14A8B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73550EB"/>
    <w:multiLevelType w:val="hybridMultilevel"/>
    <w:tmpl w:val="D63EB782"/>
    <w:lvl w:ilvl="0" w:tplc="6F36D32C">
      <w:start w:val="1"/>
      <w:numFmt w:val="lowerRoman"/>
      <w:pStyle w:val="ListParagraph"/>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7F63C73"/>
    <w:multiLevelType w:val="hybridMultilevel"/>
    <w:tmpl w:val="A89CD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435BEB"/>
    <w:multiLevelType w:val="hybridMultilevel"/>
    <w:tmpl w:val="0BECE2BA"/>
    <w:lvl w:ilvl="0" w:tplc="A13E3974">
      <w:start w:val="1"/>
      <w:numFmt w:val="bullet"/>
      <w:lvlText w:val=""/>
      <w:lvlJc w:val="left"/>
      <w:pPr>
        <w:tabs>
          <w:tab w:val="num" w:pos="720"/>
        </w:tabs>
        <w:ind w:left="720" w:hanging="360"/>
      </w:pPr>
      <w:rPr>
        <w:rFonts w:ascii="Wingdings" w:hAnsi="Wingdings" w:hint="default"/>
      </w:rPr>
    </w:lvl>
    <w:lvl w:ilvl="1" w:tplc="8E4C7AAE" w:tentative="1">
      <w:start w:val="1"/>
      <w:numFmt w:val="bullet"/>
      <w:lvlText w:val=""/>
      <w:lvlJc w:val="left"/>
      <w:pPr>
        <w:tabs>
          <w:tab w:val="num" w:pos="1440"/>
        </w:tabs>
        <w:ind w:left="1440" w:hanging="360"/>
      </w:pPr>
      <w:rPr>
        <w:rFonts w:ascii="Wingdings" w:hAnsi="Wingdings" w:hint="default"/>
      </w:rPr>
    </w:lvl>
    <w:lvl w:ilvl="2" w:tplc="D01E938C" w:tentative="1">
      <w:start w:val="1"/>
      <w:numFmt w:val="bullet"/>
      <w:lvlText w:val=""/>
      <w:lvlJc w:val="left"/>
      <w:pPr>
        <w:tabs>
          <w:tab w:val="num" w:pos="2160"/>
        </w:tabs>
        <w:ind w:left="2160" w:hanging="360"/>
      </w:pPr>
      <w:rPr>
        <w:rFonts w:ascii="Wingdings" w:hAnsi="Wingdings" w:hint="default"/>
      </w:rPr>
    </w:lvl>
    <w:lvl w:ilvl="3" w:tplc="CF14C5A6" w:tentative="1">
      <w:start w:val="1"/>
      <w:numFmt w:val="bullet"/>
      <w:lvlText w:val=""/>
      <w:lvlJc w:val="left"/>
      <w:pPr>
        <w:tabs>
          <w:tab w:val="num" w:pos="2880"/>
        </w:tabs>
        <w:ind w:left="2880" w:hanging="360"/>
      </w:pPr>
      <w:rPr>
        <w:rFonts w:ascii="Wingdings" w:hAnsi="Wingdings" w:hint="default"/>
      </w:rPr>
    </w:lvl>
    <w:lvl w:ilvl="4" w:tplc="06B836FA" w:tentative="1">
      <w:start w:val="1"/>
      <w:numFmt w:val="bullet"/>
      <w:lvlText w:val=""/>
      <w:lvlJc w:val="left"/>
      <w:pPr>
        <w:tabs>
          <w:tab w:val="num" w:pos="3600"/>
        </w:tabs>
        <w:ind w:left="3600" w:hanging="360"/>
      </w:pPr>
      <w:rPr>
        <w:rFonts w:ascii="Wingdings" w:hAnsi="Wingdings" w:hint="default"/>
      </w:rPr>
    </w:lvl>
    <w:lvl w:ilvl="5" w:tplc="69F44482" w:tentative="1">
      <w:start w:val="1"/>
      <w:numFmt w:val="bullet"/>
      <w:lvlText w:val=""/>
      <w:lvlJc w:val="left"/>
      <w:pPr>
        <w:tabs>
          <w:tab w:val="num" w:pos="4320"/>
        </w:tabs>
        <w:ind w:left="4320" w:hanging="360"/>
      </w:pPr>
      <w:rPr>
        <w:rFonts w:ascii="Wingdings" w:hAnsi="Wingdings" w:hint="default"/>
      </w:rPr>
    </w:lvl>
    <w:lvl w:ilvl="6" w:tplc="B8C27EB8" w:tentative="1">
      <w:start w:val="1"/>
      <w:numFmt w:val="bullet"/>
      <w:lvlText w:val=""/>
      <w:lvlJc w:val="left"/>
      <w:pPr>
        <w:tabs>
          <w:tab w:val="num" w:pos="5040"/>
        </w:tabs>
        <w:ind w:left="5040" w:hanging="360"/>
      </w:pPr>
      <w:rPr>
        <w:rFonts w:ascii="Wingdings" w:hAnsi="Wingdings" w:hint="default"/>
      </w:rPr>
    </w:lvl>
    <w:lvl w:ilvl="7" w:tplc="FF68FBFC" w:tentative="1">
      <w:start w:val="1"/>
      <w:numFmt w:val="bullet"/>
      <w:lvlText w:val=""/>
      <w:lvlJc w:val="left"/>
      <w:pPr>
        <w:tabs>
          <w:tab w:val="num" w:pos="5760"/>
        </w:tabs>
        <w:ind w:left="5760" w:hanging="360"/>
      </w:pPr>
      <w:rPr>
        <w:rFonts w:ascii="Wingdings" w:hAnsi="Wingdings" w:hint="default"/>
      </w:rPr>
    </w:lvl>
    <w:lvl w:ilvl="8" w:tplc="91108746" w:tentative="1">
      <w:start w:val="1"/>
      <w:numFmt w:val="bullet"/>
      <w:lvlText w:val=""/>
      <w:lvlJc w:val="left"/>
      <w:pPr>
        <w:tabs>
          <w:tab w:val="num" w:pos="6480"/>
        </w:tabs>
        <w:ind w:left="6480" w:hanging="360"/>
      </w:pPr>
      <w:rPr>
        <w:rFonts w:ascii="Wingdings" w:hAnsi="Wingdings" w:hint="default"/>
      </w:rPr>
    </w:lvl>
  </w:abstractNum>
  <w:abstractNum w:abstractNumId="8">
    <w:nsid w:val="3276223D"/>
    <w:multiLevelType w:val="hybridMultilevel"/>
    <w:tmpl w:val="622A7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D756623"/>
    <w:multiLevelType w:val="hybridMultilevel"/>
    <w:tmpl w:val="1E9456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E10BB0"/>
    <w:multiLevelType w:val="multilevel"/>
    <w:tmpl w:val="357ADA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434A3175"/>
    <w:multiLevelType w:val="hybridMultilevel"/>
    <w:tmpl w:val="07FE02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39E4EEA"/>
    <w:multiLevelType w:val="multilevel"/>
    <w:tmpl w:val="CB900216"/>
    <w:lvl w:ilvl="0">
      <w:start w:val="1"/>
      <w:numFmt w:val="decimal"/>
      <w:pStyle w:val="Heading1"/>
      <w:suff w:val="space"/>
      <w:lvlText w:val="%1"/>
      <w:lvlJc w:val="left"/>
      <w:pPr>
        <w:ind w:left="0" w:firstLine="0"/>
      </w:pPr>
      <w:rPr>
        <w:rFonts w:hint="default"/>
        <w:color w:val="FFFFFF" w:themeColor="background1"/>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1080" w:hanging="360"/>
      </w:pPr>
      <w:rPr>
        <w:rFonts w:hint="default"/>
      </w:rPr>
    </w:lvl>
    <w:lvl w:ilvl="3">
      <w:start w:val="1"/>
      <w:numFmt w:val="decimal"/>
      <w:pStyle w:val="Heading4"/>
      <w:suff w:val="space"/>
      <w:lvlText w:val="%1.%2.%3.%4"/>
      <w:lvlJc w:val="left"/>
      <w:pPr>
        <w:ind w:left="1440" w:hanging="360"/>
      </w:pPr>
      <w:rPr>
        <w:rFonts w:hint="default"/>
      </w:rPr>
    </w:lvl>
    <w:lvl w:ilvl="4">
      <w:start w:val="1"/>
      <w:numFmt w:val="decimal"/>
      <w:pStyle w:val="Heading5"/>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6F575A2"/>
    <w:multiLevelType w:val="hybridMultilevel"/>
    <w:tmpl w:val="1126519A"/>
    <w:lvl w:ilvl="0" w:tplc="1A8A75B2">
      <w:start w:val="1"/>
      <w:numFmt w:val="bullet"/>
      <w:pStyle w:val="LISTBULL"/>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4">
    <w:nsid w:val="5281752F"/>
    <w:multiLevelType w:val="hybridMultilevel"/>
    <w:tmpl w:val="5CCA31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1427A33"/>
    <w:multiLevelType w:val="hybridMultilevel"/>
    <w:tmpl w:val="B636A45A"/>
    <w:lvl w:ilvl="0" w:tplc="B470CEAC">
      <w:start w:val="1"/>
      <w:numFmt w:val="bullet"/>
      <w:lvlText w:val=""/>
      <w:lvlJc w:val="left"/>
      <w:pPr>
        <w:tabs>
          <w:tab w:val="num" w:pos="720"/>
        </w:tabs>
        <w:ind w:left="720" w:hanging="360"/>
      </w:pPr>
      <w:rPr>
        <w:rFonts w:ascii="Wingdings" w:hAnsi="Wingdings" w:hint="default"/>
      </w:rPr>
    </w:lvl>
    <w:lvl w:ilvl="1" w:tplc="2E143ACA" w:tentative="1">
      <w:start w:val="1"/>
      <w:numFmt w:val="bullet"/>
      <w:lvlText w:val=""/>
      <w:lvlJc w:val="left"/>
      <w:pPr>
        <w:tabs>
          <w:tab w:val="num" w:pos="1440"/>
        </w:tabs>
        <w:ind w:left="1440" w:hanging="360"/>
      </w:pPr>
      <w:rPr>
        <w:rFonts w:ascii="Wingdings" w:hAnsi="Wingdings" w:hint="default"/>
      </w:rPr>
    </w:lvl>
    <w:lvl w:ilvl="2" w:tplc="DF905758" w:tentative="1">
      <w:start w:val="1"/>
      <w:numFmt w:val="bullet"/>
      <w:lvlText w:val=""/>
      <w:lvlJc w:val="left"/>
      <w:pPr>
        <w:tabs>
          <w:tab w:val="num" w:pos="2160"/>
        </w:tabs>
        <w:ind w:left="2160" w:hanging="360"/>
      </w:pPr>
      <w:rPr>
        <w:rFonts w:ascii="Wingdings" w:hAnsi="Wingdings" w:hint="default"/>
      </w:rPr>
    </w:lvl>
    <w:lvl w:ilvl="3" w:tplc="66F677AC" w:tentative="1">
      <w:start w:val="1"/>
      <w:numFmt w:val="bullet"/>
      <w:lvlText w:val=""/>
      <w:lvlJc w:val="left"/>
      <w:pPr>
        <w:tabs>
          <w:tab w:val="num" w:pos="2880"/>
        </w:tabs>
        <w:ind w:left="2880" w:hanging="360"/>
      </w:pPr>
      <w:rPr>
        <w:rFonts w:ascii="Wingdings" w:hAnsi="Wingdings" w:hint="default"/>
      </w:rPr>
    </w:lvl>
    <w:lvl w:ilvl="4" w:tplc="83BE7766" w:tentative="1">
      <w:start w:val="1"/>
      <w:numFmt w:val="bullet"/>
      <w:lvlText w:val=""/>
      <w:lvlJc w:val="left"/>
      <w:pPr>
        <w:tabs>
          <w:tab w:val="num" w:pos="3600"/>
        </w:tabs>
        <w:ind w:left="3600" w:hanging="360"/>
      </w:pPr>
      <w:rPr>
        <w:rFonts w:ascii="Wingdings" w:hAnsi="Wingdings" w:hint="default"/>
      </w:rPr>
    </w:lvl>
    <w:lvl w:ilvl="5" w:tplc="0708FFF8" w:tentative="1">
      <w:start w:val="1"/>
      <w:numFmt w:val="bullet"/>
      <w:lvlText w:val=""/>
      <w:lvlJc w:val="left"/>
      <w:pPr>
        <w:tabs>
          <w:tab w:val="num" w:pos="4320"/>
        </w:tabs>
        <w:ind w:left="4320" w:hanging="360"/>
      </w:pPr>
      <w:rPr>
        <w:rFonts w:ascii="Wingdings" w:hAnsi="Wingdings" w:hint="default"/>
      </w:rPr>
    </w:lvl>
    <w:lvl w:ilvl="6" w:tplc="8D44E38A" w:tentative="1">
      <w:start w:val="1"/>
      <w:numFmt w:val="bullet"/>
      <w:lvlText w:val=""/>
      <w:lvlJc w:val="left"/>
      <w:pPr>
        <w:tabs>
          <w:tab w:val="num" w:pos="5040"/>
        </w:tabs>
        <w:ind w:left="5040" w:hanging="360"/>
      </w:pPr>
      <w:rPr>
        <w:rFonts w:ascii="Wingdings" w:hAnsi="Wingdings" w:hint="default"/>
      </w:rPr>
    </w:lvl>
    <w:lvl w:ilvl="7" w:tplc="D3FE3B64" w:tentative="1">
      <w:start w:val="1"/>
      <w:numFmt w:val="bullet"/>
      <w:lvlText w:val=""/>
      <w:lvlJc w:val="left"/>
      <w:pPr>
        <w:tabs>
          <w:tab w:val="num" w:pos="5760"/>
        </w:tabs>
        <w:ind w:left="5760" w:hanging="360"/>
      </w:pPr>
      <w:rPr>
        <w:rFonts w:ascii="Wingdings" w:hAnsi="Wingdings" w:hint="default"/>
      </w:rPr>
    </w:lvl>
    <w:lvl w:ilvl="8" w:tplc="B66E37B8" w:tentative="1">
      <w:start w:val="1"/>
      <w:numFmt w:val="bullet"/>
      <w:lvlText w:val=""/>
      <w:lvlJc w:val="left"/>
      <w:pPr>
        <w:tabs>
          <w:tab w:val="num" w:pos="6480"/>
        </w:tabs>
        <w:ind w:left="6480" w:hanging="360"/>
      </w:pPr>
      <w:rPr>
        <w:rFonts w:ascii="Wingdings" w:hAnsi="Wingdings" w:hint="default"/>
      </w:rPr>
    </w:lvl>
  </w:abstractNum>
  <w:abstractNum w:abstractNumId="16">
    <w:nsid w:val="61DB66BA"/>
    <w:multiLevelType w:val="hybridMultilevel"/>
    <w:tmpl w:val="851E523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29A0B39"/>
    <w:multiLevelType w:val="hybridMultilevel"/>
    <w:tmpl w:val="67FEED06"/>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631D2639"/>
    <w:multiLevelType w:val="hybridMultilevel"/>
    <w:tmpl w:val="4836C5A8"/>
    <w:lvl w:ilvl="0" w:tplc="04090011">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64E32E16"/>
    <w:multiLevelType w:val="multilevel"/>
    <w:tmpl w:val="E988920E"/>
    <w:lvl w:ilvl="0">
      <w:start w:val="1"/>
      <w:numFmt w:val="decimal"/>
      <w:lvlText w:val="%1."/>
      <w:lvlJc w:val="left"/>
      <w:pPr>
        <w:ind w:left="720" w:hanging="360"/>
      </w:pPr>
      <w:rPr>
        <w:rFonts w:ascii="Times New Roman" w:eastAsia="Times New Roman" w:hAnsi="Times New Roman" w:cs="Times New Roman"/>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80671CC"/>
    <w:multiLevelType w:val="hybridMultilevel"/>
    <w:tmpl w:val="C870F434"/>
    <w:lvl w:ilvl="0" w:tplc="14987826">
      <w:start w:val="1"/>
      <w:numFmt w:val="bullet"/>
      <w:lvlText w:val=""/>
      <w:lvlJc w:val="left"/>
      <w:pPr>
        <w:tabs>
          <w:tab w:val="num" w:pos="720"/>
        </w:tabs>
        <w:ind w:left="720" w:hanging="360"/>
      </w:pPr>
      <w:rPr>
        <w:rFonts w:ascii="Wingdings" w:hAnsi="Wingdings" w:hint="default"/>
      </w:rPr>
    </w:lvl>
    <w:lvl w:ilvl="1" w:tplc="B2AE6170" w:tentative="1">
      <w:start w:val="1"/>
      <w:numFmt w:val="bullet"/>
      <w:lvlText w:val=""/>
      <w:lvlJc w:val="left"/>
      <w:pPr>
        <w:tabs>
          <w:tab w:val="num" w:pos="1440"/>
        </w:tabs>
        <w:ind w:left="1440" w:hanging="360"/>
      </w:pPr>
      <w:rPr>
        <w:rFonts w:ascii="Wingdings" w:hAnsi="Wingdings" w:hint="default"/>
      </w:rPr>
    </w:lvl>
    <w:lvl w:ilvl="2" w:tplc="63728302" w:tentative="1">
      <w:start w:val="1"/>
      <w:numFmt w:val="bullet"/>
      <w:lvlText w:val=""/>
      <w:lvlJc w:val="left"/>
      <w:pPr>
        <w:tabs>
          <w:tab w:val="num" w:pos="2160"/>
        </w:tabs>
        <w:ind w:left="2160" w:hanging="360"/>
      </w:pPr>
      <w:rPr>
        <w:rFonts w:ascii="Wingdings" w:hAnsi="Wingdings" w:hint="default"/>
      </w:rPr>
    </w:lvl>
    <w:lvl w:ilvl="3" w:tplc="8410C05E" w:tentative="1">
      <w:start w:val="1"/>
      <w:numFmt w:val="bullet"/>
      <w:lvlText w:val=""/>
      <w:lvlJc w:val="left"/>
      <w:pPr>
        <w:tabs>
          <w:tab w:val="num" w:pos="2880"/>
        </w:tabs>
        <w:ind w:left="2880" w:hanging="360"/>
      </w:pPr>
      <w:rPr>
        <w:rFonts w:ascii="Wingdings" w:hAnsi="Wingdings" w:hint="default"/>
      </w:rPr>
    </w:lvl>
    <w:lvl w:ilvl="4" w:tplc="8432D1D0" w:tentative="1">
      <w:start w:val="1"/>
      <w:numFmt w:val="bullet"/>
      <w:lvlText w:val=""/>
      <w:lvlJc w:val="left"/>
      <w:pPr>
        <w:tabs>
          <w:tab w:val="num" w:pos="3600"/>
        </w:tabs>
        <w:ind w:left="3600" w:hanging="360"/>
      </w:pPr>
      <w:rPr>
        <w:rFonts w:ascii="Wingdings" w:hAnsi="Wingdings" w:hint="default"/>
      </w:rPr>
    </w:lvl>
    <w:lvl w:ilvl="5" w:tplc="B600C2F6" w:tentative="1">
      <w:start w:val="1"/>
      <w:numFmt w:val="bullet"/>
      <w:lvlText w:val=""/>
      <w:lvlJc w:val="left"/>
      <w:pPr>
        <w:tabs>
          <w:tab w:val="num" w:pos="4320"/>
        </w:tabs>
        <w:ind w:left="4320" w:hanging="360"/>
      </w:pPr>
      <w:rPr>
        <w:rFonts w:ascii="Wingdings" w:hAnsi="Wingdings" w:hint="default"/>
      </w:rPr>
    </w:lvl>
    <w:lvl w:ilvl="6" w:tplc="DA7A3734" w:tentative="1">
      <w:start w:val="1"/>
      <w:numFmt w:val="bullet"/>
      <w:lvlText w:val=""/>
      <w:lvlJc w:val="left"/>
      <w:pPr>
        <w:tabs>
          <w:tab w:val="num" w:pos="5040"/>
        </w:tabs>
        <w:ind w:left="5040" w:hanging="360"/>
      </w:pPr>
      <w:rPr>
        <w:rFonts w:ascii="Wingdings" w:hAnsi="Wingdings" w:hint="default"/>
      </w:rPr>
    </w:lvl>
    <w:lvl w:ilvl="7" w:tplc="3AE6FF14" w:tentative="1">
      <w:start w:val="1"/>
      <w:numFmt w:val="bullet"/>
      <w:lvlText w:val=""/>
      <w:lvlJc w:val="left"/>
      <w:pPr>
        <w:tabs>
          <w:tab w:val="num" w:pos="5760"/>
        </w:tabs>
        <w:ind w:left="5760" w:hanging="360"/>
      </w:pPr>
      <w:rPr>
        <w:rFonts w:ascii="Wingdings" w:hAnsi="Wingdings" w:hint="default"/>
      </w:rPr>
    </w:lvl>
    <w:lvl w:ilvl="8" w:tplc="49468A74" w:tentative="1">
      <w:start w:val="1"/>
      <w:numFmt w:val="bullet"/>
      <w:lvlText w:val=""/>
      <w:lvlJc w:val="left"/>
      <w:pPr>
        <w:tabs>
          <w:tab w:val="num" w:pos="6480"/>
        </w:tabs>
        <w:ind w:left="6480" w:hanging="360"/>
      </w:pPr>
      <w:rPr>
        <w:rFonts w:ascii="Wingdings" w:hAnsi="Wingdings" w:hint="default"/>
      </w:rPr>
    </w:lvl>
  </w:abstractNum>
  <w:abstractNum w:abstractNumId="21">
    <w:nsid w:val="6CF65B19"/>
    <w:multiLevelType w:val="multilevel"/>
    <w:tmpl w:val="DBD04FC6"/>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3A023AD"/>
    <w:multiLevelType w:val="hybridMultilevel"/>
    <w:tmpl w:val="D80A9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373BFA"/>
    <w:multiLevelType w:val="hybridMultilevel"/>
    <w:tmpl w:val="851E5238"/>
    <w:lvl w:ilvl="0" w:tplc="0809000F">
      <w:start w:val="1"/>
      <w:numFmt w:val="decimal"/>
      <w:lvlText w:val="%1."/>
      <w:lvlJc w:val="left"/>
      <w:pPr>
        <w:ind w:left="63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BB52B29"/>
    <w:multiLevelType w:val="multilevel"/>
    <w:tmpl w:val="DBD04FC6"/>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4"/>
  </w:num>
  <w:num w:numId="2">
    <w:abstractNumId w:val="19"/>
  </w:num>
  <w:num w:numId="3">
    <w:abstractNumId w:val="6"/>
  </w:num>
  <w:num w:numId="4">
    <w:abstractNumId w:val="21"/>
  </w:num>
  <w:num w:numId="5">
    <w:abstractNumId w:val="0"/>
  </w:num>
  <w:num w:numId="6">
    <w:abstractNumId w:val="22"/>
  </w:num>
  <w:num w:numId="7">
    <w:abstractNumId w:val="16"/>
  </w:num>
  <w:num w:numId="8">
    <w:abstractNumId w:val="23"/>
  </w:num>
  <w:num w:numId="9">
    <w:abstractNumId w:val="8"/>
  </w:num>
  <w:num w:numId="10">
    <w:abstractNumId w:val="18"/>
  </w:num>
  <w:num w:numId="11">
    <w:abstractNumId w:val="3"/>
  </w:num>
  <w:num w:numId="12">
    <w:abstractNumId w:val="10"/>
  </w:num>
  <w:num w:numId="13">
    <w:abstractNumId w:val="17"/>
  </w:num>
  <w:num w:numId="14">
    <w:abstractNumId w:val="9"/>
  </w:num>
  <w:num w:numId="15">
    <w:abstractNumId w:val="1"/>
  </w:num>
  <w:num w:numId="16">
    <w:abstractNumId w:val="11"/>
  </w:num>
  <w:num w:numId="17">
    <w:abstractNumId w:val="2"/>
  </w:num>
  <w:num w:numId="18">
    <w:abstractNumId w:val="7"/>
  </w:num>
  <w:num w:numId="19">
    <w:abstractNumId w:val="15"/>
  </w:num>
  <w:num w:numId="20">
    <w:abstractNumId w:val="20"/>
  </w:num>
  <w:num w:numId="21">
    <w:abstractNumId w:val="4"/>
  </w:num>
  <w:num w:numId="22">
    <w:abstractNumId w:val="14"/>
  </w:num>
  <w:num w:numId="23">
    <w:abstractNumId w:val="12"/>
  </w:num>
  <w:num w:numId="24">
    <w:abstractNumId w:val="5"/>
  </w:num>
  <w:num w:numId="25">
    <w:abstractNumId w:val="13"/>
  </w:num>
  <w:num w:numId="26">
    <w:abstractNumId w:val="5"/>
    <w:lvlOverride w:ilvl="0">
      <w:startOverride w:val="1"/>
    </w:lvlOverride>
  </w:num>
  <w:num w:numId="27">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EEC"/>
    <w:rsid w:val="000022C8"/>
    <w:rsid w:val="0000382F"/>
    <w:rsid w:val="0002081B"/>
    <w:rsid w:val="00023908"/>
    <w:rsid w:val="00044CDD"/>
    <w:rsid w:val="000B5912"/>
    <w:rsid w:val="0019350E"/>
    <w:rsid w:val="001A7242"/>
    <w:rsid w:val="001E139D"/>
    <w:rsid w:val="001E78FA"/>
    <w:rsid w:val="00203BA0"/>
    <w:rsid w:val="00226810"/>
    <w:rsid w:val="00226C49"/>
    <w:rsid w:val="00247C90"/>
    <w:rsid w:val="00252286"/>
    <w:rsid w:val="00304BF0"/>
    <w:rsid w:val="00320758"/>
    <w:rsid w:val="00326E01"/>
    <w:rsid w:val="003352F4"/>
    <w:rsid w:val="00343478"/>
    <w:rsid w:val="003841FF"/>
    <w:rsid w:val="003B2C86"/>
    <w:rsid w:val="003D132F"/>
    <w:rsid w:val="003D60EA"/>
    <w:rsid w:val="003F1328"/>
    <w:rsid w:val="004019C3"/>
    <w:rsid w:val="00434754"/>
    <w:rsid w:val="00437963"/>
    <w:rsid w:val="00444BBF"/>
    <w:rsid w:val="0048030B"/>
    <w:rsid w:val="00486E4D"/>
    <w:rsid w:val="00490FFF"/>
    <w:rsid w:val="004B31F6"/>
    <w:rsid w:val="004F61B8"/>
    <w:rsid w:val="004F69D5"/>
    <w:rsid w:val="00503FA7"/>
    <w:rsid w:val="005212D3"/>
    <w:rsid w:val="00531A96"/>
    <w:rsid w:val="00540C36"/>
    <w:rsid w:val="00546711"/>
    <w:rsid w:val="005C69BA"/>
    <w:rsid w:val="005D6806"/>
    <w:rsid w:val="00607B55"/>
    <w:rsid w:val="00687AFB"/>
    <w:rsid w:val="006D36AB"/>
    <w:rsid w:val="006F6918"/>
    <w:rsid w:val="0074759D"/>
    <w:rsid w:val="00771218"/>
    <w:rsid w:val="007B6EEC"/>
    <w:rsid w:val="007D63D7"/>
    <w:rsid w:val="008A1DBE"/>
    <w:rsid w:val="008A7929"/>
    <w:rsid w:val="00902E6E"/>
    <w:rsid w:val="00932AB5"/>
    <w:rsid w:val="009342A1"/>
    <w:rsid w:val="0096350D"/>
    <w:rsid w:val="009639AA"/>
    <w:rsid w:val="0097141C"/>
    <w:rsid w:val="009D79BF"/>
    <w:rsid w:val="009E069B"/>
    <w:rsid w:val="009E388D"/>
    <w:rsid w:val="009E5097"/>
    <w:rsid w:val="00A13623"/>
    <w:rsid w:val="00A17799"/>
    <w:rsid w:val="00A71BCF"/>
    <w:rsid w:val="00A84393"/>
    <w:rsid w:val="00A85284"/>
    <w:rsid w:val="00AF59D3"/>
    <w:rsid w:val="00B01F45"/>
    <w:rsid w:val="00B14530"/>
    <w:rsid w:val="00B16020"/>
    <w:rsid w:val="00B32BAF"/>
    <w:rsid w:val="00B64615"/>
    <w:rsid w:val="00B958A6"/>
    <w:rsid w:val="00B97CA8"/>
    <w:rsid w:val="00BB1E26"/>
    <w:rsid w:val="00BB6EAC"/>
    <w:rsid w:val="00BC04D1"/>
    <w:rsid w:val="00BC7F7A"/>
    <w:rsid w:val="00C06C09"/>
    <w:rsid w:val="00C152E6"/>
    <w:rsid w:val="00C2660C"/>
    <w:rsid w:val="00C35A59"/>
    <w:rsid w:val="00C4497D"/>
    <w:rsid w:val="00C46117"/>
    <w:rsid w:val="00C75557"/>
    <w:rsid w:val="00C93592"/>
    <w:rsid w:val="00CB250C"/>
    <w:rsid w:val="00CE12A0"/>
    <w:rsid w:val="00D07F18"/>
    <w:rsid w:val="00D26A06"/>
    <w:rsid w:val="00D307E6"/>
    <w:rsid w:val="00D44B08"/>
    <w:rsid w:val="00D501E8"/>
    <w:rsid w:val="00DB5D5B"/>
    <w:rsid w:val="00DE4946"/>
    <w:rsid w:val="00DF42A5"/>
    <w:rsid w:val="00E44AE1"/>
    <w:rsid w:val="00E46287"/>
    <w:rsid w:val="00E51B37"/>
    <w:rsid w:val="00E80971"/>
    <w:rsid w:val="00E81D5A"/>
    <w:rsid w:val="00EE6006"/>
    <w:rsid w:val="00F1056E"/>
    <w:rsid w:val="00F135BC"/>
    <w:rsid w:val="00F176F7"/>
    <w:rsid w:val="00F22F09"/>
    <w:rsid w:val="00F30603"/>
    <w:rsid w:val="00F46BD8"/>
    <w:rsid w:val="00FC0FA6"/>
    <w:rsid w:val="00FC6C03"/>
    <w:rsid w:val="00FF6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5"/>
    <w:lsdException w:name="Default Paragraph Font" w:uiPriority="1"/>
    <w:lsdException w:name="Body Text" w:uiPriority="1"/>
    <w:lsdException w:name="Subtitle" w:semiHidden="0" w:uiPriority="11" w:unhideWhenUsed="0" w:qFormat="1"/>
    <w:lsdException w:name="Salutation" w:uiPriority="4"/>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
    <w:qFormat/>
    <w:rsid w:val="00A71BCF"/>
    <w:pPr>
      <w:spacing w:before="200" w:line="480" w:lineRule="auto"/>
      <w:jc w:val="both"/>
    </w:pPr>
    <w:rPr>
      <w:rFonts w:ascii="Times New Roman" w:eastAsia="Calibri" w:hAnsi="Times New Roman" w:cs="Times New Roman"/>
      <w:sz w:val="24"/>
    </w:rPr>
  </w:style>
  <w:style w:type="paragraph" w:styleId="Heading1">
    <w:name w:val="heading 1"/>
    <w:aliases w:val="H1"/>
    <w:basedOn w:val="Normal"/>
    <w:next w:val="Normal"/>
    <w:link w:val="Heading1Char"/>
    <w:uiPriority w:val="9"/>
    <w:qFormat/>
    <w:rsid w:val="00A71BCF"/>
    <w:pPr>
      <w:keepNext/>
      <w:keepLines/>
      <w:numPr>
        <w:numId w:val="23"/>
      </w:numPr>
      <w:spacing w:after="240" w:line="240" w:lineRule="auto"/>
      <w:jc w:val="center"/>
      <w:outlineLvl w:val="0"/>
    </w:pPr>
    <w:rPr>
      <w:rFonts w:eastAsia="Times New Roman"/>
      <w:b/>
      <w:szCs w:val="32"/>
    </w:rPr>
  </w:style>
  <w:style w:type="paragraph" w:styleId="Heading2">
    <w:name w:val="heading 2"/>
    <w:aliases w:val="H2"/>
    <w:basedOn w:val="Normal"/>
    <w:next w:val="Normal"/>
    <w:link w:val="Heading2Char"/>
    <w:uiPriority w:val="9"/>
    <w:unhideWhenUsed/>
    <w:qFormat/>
    <w:rsid w:val="00A71BCF"/>
    <w:pPr>
      <w:keepNext/>
      <w:keepLines/>
      <w:numPr>
        <w:ilvl w:val="1"/>
        <w:numId w:val="23"/>
      </w:numPr>
      <w:spacing w:before="240" w:after="280" w:line="240" w:lineRule="auto"/>
      <w:outlineLvl w:val="1"/>
    </w:pPr>
    <w:rPr>
      <w:rFonts w:eastAsia="Times New Roman"/>
      <w:b/>
      <w:szCs w:val="26"/>
    </w:rPr>
  </w:style>
  <w:style w:type="paragraph" w:styleId="Heading3">
    <w:name w:val="heading 3"/>
    <w:aliases w:val="H3"/>
    <w:basedOn w:val="Normal"/>
    <w:next w:val="Normal"/>
    <w:link w:val="Heading3Char"/>
    <w:uiPriority w:val="9"/>
    <w:unhideWhenUsed/>
    <w:qFormat/>
    <w:rsid w:val="00A71BCF"/>
    <w:pPr>
      <w:keepNext/>
      <w:keepLines/>
      <w:numPr>
        <w:ilvl w:val="2"/>
        <w:numId w:val="23"/>
      </w:numPr>
      <w:spacing w:before="240" w:after="280" w:line="240" w:lineRule="auto"/>
      <w:ind w:left="360"/>
      <w:outlineLvl w:val="2"/>
    </w:pPr>
    <w:rPr>
      <w:rFonts w:eastAsia="Times New Roman"/>
      <w:b/>
      <w:noProof/>
      <w:szCs w:val="24"/>
    </w:rPr>
  </w:style>
  <w:style w:type="paragraph" w:styleId="Heading4">
    <w:name w:val="heading 4"/>
    <w:aliases w:val="H4"/>
    <w:basedOn w:val="Normal"/>
    <w:next w:val="Normal"/>
    <w:link w:val="Heading4Char"/>
    <w:uiPriority w:val="9"/>
    <w:unhideWhenUsed/>
    <w:qFormat/>
    <w:rsid w:val="00A71BCF"/>
    <w:pPr>
      <w:keepNext/>
      <w:keepLines/>
      <w:numPr>
        <w:ilvl w:val="3"/>
        <w:numId w:val="23"/>
      </w:numPr>
      <w:spacing w:after="240" w:line="240" w:lineRule="auto"/>
      <w:ind w:left="360"/>
      <w:outlineLvl w:val="3"/>
    </w:pPr>
    <w:rPr>
      <w:rFonts w:eastAsia="Times New Roman"/>
      <w:b/>
      <w:iCs/>
      <w:noProof/>
      <w:color w:val="000000"/>
      <w:sz w:val="21"/>
      <w:szCs w:val="21"/>
    </w:rPr>
  </w:style>
  <w:style w:type="paragraph" w:styleId="Heading5">
    <w:name w:val="heading 5"/>
    <w:aliases w:val="H5"/>
    <w:basedOn w:val="Normal"/>
    <w:next w:val="Normal"/>
    <w:link w:val="Heading5Char"/>
    <w:uiPriority w:val="9"/>
    <w:unhideWhenUsed/>
    <w:rsid w:val="00A71BCF"/>
    <w:pPr>
      <w:keepNext/>
      <w:keepLines/>
      <w:numPr>
        <w:ilvl w:val="4"/>
        <w:numId w:val="23"/>
      </w:numPr>
      <w:spacing w:before="240" w:after="260" w:line="240" w:lineRule="auto"/>
      <w:outlineLvl w:val="4"/>
    </w:pPr>
    <w:rPr>
      <w:rFonts w:eastAsia="Times New Roman"/>
      <w:b/>
    </w:rPr>
  </w:style>
  <w:style w:type="paragraph" w:styleId="Heading6">
    <w:name w:val="heading 6"/>
    <w:aliases w:val="PREL 6"/>
    <w:basedOn w:val="Normal"/>
    <w:next w:val="Normal"/>
    <w:link w:val="Heading6Char"/>
    <w:uiPriority w:val="9"/>
    <w:unhideWhenUsed/>
    <w:qFormat/>
    <w:rsid w:val="00A71BCF"/>
    <w:pPr>
      <w:keepNext/>
      <w:keepLines/>
      <w:spacing w:before="100" w:beforeAutospacing="1" w:after="400" w:line="240" w:lineRule="auto"/>
      <w:jc w:val="center"/>
      <w:outlineLvl w:val="5"/>
    </w:pPr>
    <w:rPr>
      <w:rFonts w:eastAsia="Times New Roman"/>
      <w:b/>
    </w:rPr>
  </w:style>
  <w:style w:type="paragraph" w:styleId="Heading7">
    <w:name w:val="heading 7"/>
    <w:aliases w:val="H1 ya pili 7"/>
    <w:basedOn w:val="Normal"/>
    <w:next w:val="Normal"/>
    <w:link w:val="Heading7Char"/>
    <w:uiPriority w:val="9"/>
    <w:unhideWhenUsed/>
    <w:rsid w:val="00A71BCF"/>
    <w:pPr>
      <w:keepNext/>
      <w:keepLines/>
      <w:spacing w:after="360" w:line="240" w:lineRule="auto"/>
      <w:jc w:val="center"/>
      <w:outlineLvl w:val="6"/>
    </w:pPr>
    <w:rPr>
      <w:rFonts w:eastAsia="Times New Roman"/>
      <w:b/>
      <w:noProof/>
    </w:rPr>
  </w:style>
  <w:style w:type="paragraph" w:styleId="Heading8">
    <w:name w:val="heading 8"/>
    <w:aliases w:val="APPENDIX 8"/>
    <w:basedOn w:val="Normal"/>
    <w:next w:val="Normal"/>
    <w:link w:val="Heading8Char"/>
    <w:uiPriority w:val="9"/>
    <w:unhideWhenUsed/>
    <w:rsid w:val="00A71BCF"/>
    <w:pPr>
      <w:spacing w:after="360" w:line="240" w:lineRule="auto"/>
      <w:jc w:val="center"/>
      <w:outlineLvl w:val="7"/>
    </w:pPr>
    <w:rPr>
      <w:rFonts w:eastAsia="Times New Roman"/>
      <w:b/>
      <w:iCs/>
      <w:szCs w:val="24"/>
    </w:rPr>
  </w:style>
  <w:style w:type="paragraph" w:styleId="Heading9">
    <w:name w:val="heading 9"/>
    <w:basedOn w:val="Normal"/>
    <w:next w:val="Normal"/>
    <w:link w:val="Heading9Char"/>
    <w:uiPriority w:val="9"/>
    <w:semiHidden/>
    <w:unhideWhenUsed/>
    <w:rsid w:val="00A71BCF"/>
    <w:pPr>
      <w:keepNext/>
      <w:keepLines/>
      <w:spacing w:after="0"/>
      <w:outlineLvl w:val="8"/>
    </w:pPr>
    <w:rPr>
      <w:rFonts w:ascii="Book Antiqua" w:eastAsia="HGSMinchoB" w:hAnsi="Book Antiqua"/>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A71BCF"/>
    <w:rPr>
      <w:rFonts w:ascii="Times New Roman" w:eastAsia="Times New Roman" w:hAnsi="Times New Roman" w:cs="Times New Roman"/>
      <w:b/>
      <w:sz w:val="24"/>
      <w:szCs w:val="32"/>
    </w:rPr>
  </w:style>
  <w:style w:type="character" w:customStyle="1" w:styleId="Heading2Char">
    <w:name w:val="Heading 2 Char"/>
    <w:aliases w:val="H2 Char"/>
    <w:link w:val="Heading2"/>
    <w:uiPriority w:val="9"/>
    <w:rsid w:val="00A71BCF"/>
    <w:rPr>
      <w:rFonts w:ascii="Times New Roman" w:eastAsia="Times New Roman" w:hAnsi="Times New Roman" w:cs="Times New Roman"/>
      <w:b/>
      <w:sz w:val="24"/>
      <w:szCs w:val="26"/>
    </w:rPr>
  </w:style>
  <w:style w:type="character" w:customStyle="1" w:styleId="Heading3Char">
    <w:name w:val="Heading 3 Char"/>
    <w:aliases w:val="H3 Char"/>
    <w:link w:val="Heading3"/>
    <w:uiPriority w:val="9"/>
    <w:rsid w:val="00A71BCF"/>
    <w:rPr>
      <w:rFonts w:ascii="Times New Roman" w:eastAsia="Times New Roman" w:hAnsi="Times New Roman" w:cs="Times New Roman"/>
      <w:b/>
      <w:noProof/>
      <w:sz w:val="24"/>
      <w:szCs w:val="24"/>
    </w:rPr>
  </w:style>
  <w:style w:type="character" w:customStyle="1" w:styleId="Heading4Char">
    <w:name w:val="Heading 4 Char"/>
    <w:aliases w:val="H4 Char"/>
    <w:link w:val="Heading4"/>
    <w:uiPriority w:val="9"/>
    <w:rsid w:val="00A71BCF"/>
    <w:rPr>
      <w:rFonts w:ascii="Times New Roman" w:eastAsia="Times New Roman" w:hAnsi="Times New Roman" w:cs="Times New Roman"/>
      <w:b/>
      <w:iCs/>
      <w:noProof/>
      <w:color w:val="000000"/>
      <w:sz w:val="21"/>
      <w:szCs w:val="21"/>
    </w:rPr>
  </w:style>
  <w:style w:type="numbering" w:customStyle="1" w:styleId="NoList1">
    <w:name w:val="No List1"/>
    <w:next w:val="NoList"/>
    <w:uiPriority w:val="99"/>
    <w:semiHidden/>
    <w:unhideWhenUsed/>
    <w:rsid w:val="00A13623"/>
  </w:style>
  <w:style w:type="paragraph" w:styleId="Footer">
    <w:name w:val="footer"/>
    <w:basedOn w:val="Normal"/>
    <w:link w:val="FooterChar"/>
    <w:uiPriority w:val="99"/>
    <w:unhideWhenUsed/>
    <w:rsid w:val="00A71BCF"/>
    <w:pPr>
      <w:tabs>
        <w:tab w:val="center" w:pos="4680"/>
        <w:tab w:val="right" w:pos="9360"/>
      </w:tabs>
      <w:spacing w:after="0" w:line="240" w:lineRule="auto"/>
    </w:pPr>
  </w:style>
  <w:style w:type="character" w:customStyle="1" w:styleId="FooterChar">
    <w:name w:val="Footer Char"/>
    <w:link w:val="Footer"/>
    <w:uiPriority w:val="99"/>
    <w:rsid w:val="00A71BCF"/>
    <w:rPr>
      <w:rFonts w:ascii="Times New Roman" w:eastAsia="Calibri" w:hAnsi="Times New Roman" w:cs="Times New Roman"/>
      <w:sz w:val="24"/>
    </w:rPr>
  </w:style>
  <w:style w:type="character" w:styleId="Hyperlink">
    <w:name w:val="Hyperlink"/>
    <w:uiPriority w:val="99"/>
    <w:unhideWhenUsed/>
    <w:rsid w:val="00A71BCF"/>
    <w:rPr>
      <w:color w:val="CCCC00"/>
      <w:u w:val="single"/>
    </w:rPr>
  </w:style>
  <w:style w:type="paragraph" w:styleId="TOCHeading">
    <w:name w:val="TOC Heading"/>
    <w:basedOn w:val="Heading1"/>
    <w:next w:val="Normal"/>
    <w:uiPriority w:val="39"/>
    <w:unhideWhenUsed/>
    <w:qFormat/>
    <w:rsid w:val="00A13623"/>
    <w:pPr>
      <w:spacing w:before="480" w:after="0" w:line="276" w:lineRule="auto"/>
      <w:outlineLvl w:val="9"/>
    </w:pPr>
    <w:rPr>
      <w:color w:val="365F91"/>
      <w:sz w:val="28"/>
      <w:szCs w:val="28"/>
    </w:rPr>
  </w:style>
  <w:style w:type="paragraph" w:styleId="TOC1">
    <w:name w:val="toc 1"/>
    <w:basedOn w:val="Normal"/>
    <w:next w:val="Normal"/>
    <w:autoRedefine/>
    <w:uiPriority w:val="39"/>
    <w:rsid w:val="00A13623"/>
    <w:pPr>
      <w:spacing w:before="120" w:after="0"/>
      <w:jc w:val="left"/>
    </w:pPr>
    <w:rPr>
      <w:rFonts w:asciiTheme="minorHAnsi" w:hAnsiTheme="minorHAnsi" w:cstheme="minorHAnsi"/>
      <w:b/>
      <w:bCs/>
      <w:i/>
      <w:iCs/>
      <w:szCs w:val="24"/>
    </w:rPr>
  </w:style>
  <w:style w:type="paragraph" w:customStyle="1" w:styleId="Default">
    <w:name w:val="Default"/>
    <w:rsid w:val="00A13623"/>
    <w:pPr>
      <w:autoSpaceDE w:val="0"/>
      <w:autoSpaceDN w:val="0"/>
      <w:adjustRightInd w:val="0"/>
      <w:spacing w:after="0" w:line="240" w:lineRule="auto"/>
    </w:pPr>
    <w:rPr>
      <w:rFonts w:ascii="Arial" w:eastAsia="Times New Roman" w:hAnsi="Arial" w:cs="Arial"/>
      <w:color w:val="000000"/>
      <w:sz w:val="24"/>
      <w:szCs w:val="24"/>
    </w:rPr>
  </w:style>
  <w:style w:type="paragraph" w:styleId="TableofFigures">
    <w:name w:val="table of figures"/>
    <w:basedOn w:val="Normal"/>
    <w:next w:val="Normal"/>
    <w:uiPriority w:val="99"/>
    <w:rsid w:val="00A13623"/>
    <w:pPr>
      <w:spacing w:before="0" w:after="0"/>
      <w:jc w:val="left"/>
    </w:pPr>
    <w:rPr>
      <w:rFonts w:asciiTheme="minorHAnsi" w:hAnsiTheme="minorHAnsi" w:cstheme="minorHAnsi"/>
      <w:i/>
      <w:iCs/>
      <w:sz w:val="20"/>
      <w:szCs w:val="20"/>
    </w:rPr>
  </w:style>
  <w:style w:type="paragraph" w:styleId="NormalWeb">
    <w:name w:val="Normal (Web)"/>
    <w:basedOn w:val="Normal"/>
    <w:uiPriority w:val="99"/>
    <w:unhideWhenUsed/>
    <w:rsid w:val="00A71BCF"/>
    <w:rPr>
      <w:szCs w:val="24"/>
    </w:rPr>
  </w:style>
  <w:style w:type="paragraph" w:styleId="Caption">
    <w:name w:val="caption"/>
    <w:aliases w:val="KICHJED"/>
    <w:basedOn w:val="Normal"/>
    <w:next w:val="Normal"/>
    <w:uiPriority w:val="35"/>
    <w:unhideWhenUsed/>
    <w:qFormat/>
    <w:rsid w:val="00A71BCF"/>
    <w:pPr>
      <w:spacing w:before="240" w:after="200" w:line="240" w:lineRule="auto"/>
      <w:ind w:left="907" w:hanging="907"/>
    </w:pPr>
    <w:rPr>
      <w:b/>
      <w:bCs/>
      <w:szCs w:val="20"/>
    </w:rPr>
  </w:style>
  <w:style w:type="paragraph" w:styleId="ListParagraph">
    <w:name w:val="List Paragraph"/>
    <w:aliases w:val="LISTNUM"/>
    <w:basedOn w:val="Normal"/>
    <w:autoRedefine/>
    <w:uiPriority w:val="34"/>
    <w:qFormat/>
    <w:rsid w:val="00A71BCF"/>
    <w:pPr>
      <w:numPr>
        <w:numId w:val="24"/>
      </w:numPr>
      <w:spacing w:before="100" w:after="100"/>
      <w:ind w:right="432"/>
    </w:pPr>
  </w:style>
  <w:style w:type="character" w:customStyle="1" w:styleId="fontstyle01">
    <w:name w:val="fontstyle01"/>
    <w:rsid w:val="00A13623"/>
    <w:rPr>
      <w:rFonts w:ascii="CIDFont+F2" w:hAnsi="CIDFont+F2" w:hint="default"/>
      <w:b w:val="0"/>
      <w:bCs w:val="0"/>
      <w:i w:val="0"/>
      <w:iCs w:val="0"/>
      <w:color w:val="000000"/>
      <w:sz w:val="24"/>
      <w:szCs w:val="24"/>
    </w:rPr>
  </w:style>
  <w:style w:type="paragraph" w:styleId="Header">
    <w:name w:val="header"/>
    <w:basedOn w:val="Normal"/>
    <w:link w:val="HeaderChar"/>
    <w:uiPriority w:val="99"/>
    <w:unhideWhenUsed/>
    <w:rsid w:val="00A71BCF"/>
    <w:pPr>
      <w:tabs>
        <w:tab w:val="center" w:pos="4680"/>
        <w:tab w:val="right" w:pos="9360"/>
      </w:tabs>
      <w:spacing w:after="0" w:line="240" w:lineRule="auto"/>
    </w:pPr>
  </w:style>
  <w:style w:type="character" w:customStyle="1" w:styleId="HeaderChar">
    <w:name w:val="Header Char"/>
    <w:link w:val="Header"/>
    <w:uiPriority w:val="99"/>
    <w:rsid w:val="00A71BCF"/>
    <w:rPr>
      <w:rFonts w:ascii="Times New Roman" w:eastAsia="Calibri" w:hAnsi="Times New Roman" w:cs="Times New Roman"/>
      <w:sz w:val="24"/>
    </w:rPr>
  </w:style>
  <w:style w:type="character" w:customStyle="1" w:styleId="fontstyle21">
    <w:name w:val="fontstyle21"/>
    <w:rsid w:val="00A13623"/>
    <w:rPr>
      <w:rFonts w:ascii="Times New Roman" w:hAnsi="Times New Roman" w:cs="Times New Roman" w:hint="default"/>
      <w:b w:val="0"/>
      <w:bCs w:val="0"/>
      <w:i w:val="0"/>
      <w:iCs w:val="0"/>
      <w:color w:val="000000"/>
      <w:sz w:val="24"/>
      <w:szCs w:val="24"/>
    </w:rPr>
  </w:style>
  <w:style w:type="paragraph" w:styleId="CommentText">
    <w:name w:val="annotation text"/>
    <w:basedOn w:val="Normal"/>
    <w:link w:val="CommentTextChar"/>
    <w:uiPriority w:val="99"/>
    <w:semiHidden/>
    <w:unhideWhenUsed/>
    <w:rsid w:val="00A71BCF"/>
    <w:pPr>
      <w:spacing w:line="240" w:lineRule="auto"/>
    </w:pPr>
    <w:rPr>
      <w:sz w:val="20"/>
      <w:szCs w:val="20"/>
    </w:rPr>
  </w:style>
  <w:style w:type="character" w:customStyle="1" w:styleId="CommentTextChar">
    <w:name w:val="Comment Text Char"/>
    <w:link w:val="CommentText"/>
    <w:uiPriority w:val="99"/>
    <w:semiHidden/>
    <w:rsid w:val="00A71BCF"/>
    <w:rPr>
      <w:rFonts w:ascii="Times New Roman" w:eastAsia="Calibri" w:hAnsi="Times New Roman" w:cs="Times New Roman"/>
      <w:sz w:val="20"/>
      <w:szCs w:val="20"/>
    </w:rPr>
  </w:style>
  <w:style w:type="character" w:styleId="CommentReference">
    <w:name w:val="annotation reference"/>
    <w:uiPriority w:val="99"/>
    <w:semiHidden/>
    <w:unhideWhenUsed/>
    <w:rsid w:val="00A71BCF"/>
    <w:rPr>
      <w:sz w:val="16"/>
      <w:szCs w:val="16"/>
    </w:rPr>
  </w:style>
  <w:style w:type="paragraph" w:styleId="BalloonText">
    <w:name w:val="Balloon Text"/>
    <w:basedOn w:val="Normal"/>
    <w:link w:val="BalloonTextChar"/>
    <w:uiPriority w:val="99"/>
    <w:semiHidden/>
    <w:unhideWhenUsed/>
    <w:rsid w:val="00A71BC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71BCF"/>
    <w:rPr>
      <w:rFonts w:ascii="Tahoma" w:eastAsia="Calibri" w:hAnsi="Tahoma" w:cs="Tahoma"/>
      <w:sz w:val="16"/>
      <w:szCs w:val="16"/>
    </w:rPr>
  </w:style>
  <w:style w:type="character" w:customStyle="1" w:styleId="ipa1">
    <w:name w:val="ipa1"/>
    <w:rsid w:val="00A13623"/>
    <w:rPr>
      <w:rFonts w:ascii="Arial Unicode MS" w:eastAsia="Arial Unicode MS" w:hAnsi="Arial Unicode MS" w:cs="Arial Unicode MS" w:hint="eastAsia"/>
    </w:rPr>
  </w:style>
  <w:style w:type="paragraph" w:styleId="NoSpacing">
    <w:name w:val="No Spacing"/>
    <w:link w:val="NoSpacingChar"/>
    <w:uiPriority w:val="1"/>
    <w:rsid w:val="00A71BCF"/>
    <w:pPr>
      <w:spacing w:after="0" w:line="240" w:lineRule="auto"/>
    </w:pPr>
    <w:rPr>
      <w:rFonts w:ascii="Century Gothic" w:eastAsia="Century Gothic" w:hAnsi="Century Gothic" w:cs="Tahoma"/>
    </w:rPr>
  </w:style>
  <w:style w:type="character" w:customStyle="1" w:styleId="NoSpacingChar">
    <w:name w:val="No Spacing Char"/>
    <w:basedOn w:val="DefaultParagraphFont"/>
    <w:link w:val="NoSpacing"/>
    <w:uiPriority w:val="1"/>
    <w:rsid w:val="00A71BCF"/>
    <w:rPr>
      <w:rFonts w:ascii="Century Gothic" w:eastAsia="Century Gothic" w:hAnsi="Century Gothic" w:cs="Tahoma"/>
    </w:rPr>
  </w:style>
  <w:style w:type="paragraph" w:styleId="TOC2">
    <w:name w:val="toc 2"/>
    <w:basedOn w:val="Normal"/>
    <w:next w:val="Normal"/>
    <w:autoRedefine/>
    <w:uiPriority w:val="39"/>
    <w:unhideWhenUsed/>
    <w:rsid w:val="00A13623"/>
    <w:pPr>
      <w:spacing w:before="120" w:after="0"/>
      <w:ind w:left="240"/>
      <w:jc w:val="left"/>
    </w:pPr>
    <w:rPr>
      <w:rFonts w:asciiTheme="minorHAnsi" w:hAnsiTheme="minorHAnsi" w:cstheme="minorHAnsi"/>
      <w:b/>
      <w:bCs/>
      <w:sz w:val="22"/>
    </w:rPr>
  </w:style>
  <w:style w:type="paragraph" w:styleId="TOC3">
    <w:name w:val="toc 3"/>
    <w:basedOn w:val="Normal"/>
    <w:next w:val="Normal"/>
    <w:autoRedefine/>
    <w:uiPriority w:val="39"/>
    <w:unhideWhenUsed/>
    <w:rsid w:val="00A13623"/>
    <w:pPr>
      <w:spacing w:before="0" w:after="0"/>
      <w:ind w:left="480"/>
      <w:jc w:val="left"/>
    </w:pPr>
    <w:rPr>
      <w:rFonts w:asciiTheme="minorHAnsi" w:hAnsiTheme="minorHAnsi" w:cstheme="minorHAnsi"/>
      <w:sz w:val="20"/>
      <w:szCs w:val="20"/>
    </w:rPr>
  </w:style>
  <w:style w:type="paragraph" w:styleId="CommentSubject">
    <w:name w:val="annotation subject"/>
    <w:basedOn w:val="CommentText"/>
    <w:next w:val="CommentText"/>
    <w:link w:val="CommentSubjectChar"/>
    <w:uiPriority w:val="99"/>
    <w:semiHidden/>
    <w:unhideWhenUsed/>
    <w:rsid w:val="00A71BCF"/>
    <w:rPr>
      <w:b/>
      <w:bCs/>
    </w:rPr>
  </w:style>
  <w:style w:type="character" w:customStyle="1" w:styleId="CommentSubjectChar">
    <w:name w:val="Comment Subject Char"/>
    <w:link w:val="CommentSubject"/>
    <w:uiPriority w:val="99"/>
    <w:semiHidden/>
    <w:rsid w:val="00A71BCF"/>
    <w:rPr>
      <w:rFonts w:ascii="Times New Roman" w:eastAsia="Calibri" w:hAnsi="Times New Roman" w:cs="Times New Roman"/>
      <w:b/>
      <w:bCs/>
      <w:sz w:val="20"/>
      <w:szCs w:val="20"/>
    </w:rPr>
  </w:style>
  <w:style w:type="character" w:styleId="Emphasis">
    <w:name w:val="Emphasis"/>
    <w:uiPriority w:val="20"/>
    <w:rsid w:val="00A71BCF"/>
    <w:rPr>
      <w:i/>
      <w:iCs/>
      <w:color w:val="564B3C"/>
    </w:rPr>
  </w:style>
  <w:style w:type="paragraph" w:styleId="TOC4">
    <w:name w:val="toc 4"/>
    <w:basedOn w:val="Normal"/>
    <w:next w:val="Normal"/>
    <w:autoRedefine/>
    <w:uiPriority w:val="39"/>
    <w:unhideWhenUsed/>
    <w:rsid w:val="00A13623"/>
    <w:pPr>
      <w:spacing w:before="0" w:after="0"/>
      <w:ind w:left="720"/>
      <w:jc w:val="left"/>
    </w:pPr>
    <w:rPr>
      <w:rFonts w:asciiTheme="minorHAnsi" w:hAnsiTheme="minorHAnsi" w:cstheme="minorHAnsi"/>
      <w:sz w:val="20"/>
      <w:szCs w:val="20"/>
    </w:rPr>
  </w:style>
  <w:style w:type="character" w:customStyle="1" w:styleId="Heading5Char">
    <w:name w:val="Heading 5 Char"/>
    <w:aliases w:val="H5 Char"/>
    <w:link w:val="Heading5"/>
    <w:uiPriority w:val="9"/>
    <w:rsid w:val="00A71BCF"/>
    <w:rPr>
      <w:rFonts w:ascii="Times New Roman" w:eastAsia="Times New Roman" w:hAnsi="Times New Roman" w:cs="Times New Roman"/>
      <w:b/>
      <w:sz w:val="24"/>
    </w:rPr>
  </w:style>
  <w:style w:type="character" w:customStyle="1" w:styleId="Heading6Char">
    <w:name w:val="Heading 6 Char"/>
    <w:aliases w:val="PREL 6 Char"/>
    <w:link w:val="Heading6"/>
    <w:uiPriority w:val="9"/>
    <w:rsid w:val="00A71BCF"/>
    <w:rPr>
      <w:rFonts w:ascii="Times New Roman" w:eastAsia="Times New Roman" w:hAnsi="Times New Roman" w:cs="Times New Roman"/>
      <w:b/>
      <w:sz w:val="24"/>
    </w:rPr>
  </w:style>
  <w:style w:type="character" w:customStyle="1" w:styleId="Heading7Char">
    <w:name w:val="Heading 7 Char"/>
    <w:aliases w:val="H1 ya pili 7 Char"/>
    <w:link w:val="Heading7"/>
    <w:uiPriority w:val="9"/>
    <w:rsid w:val="00A71BCF"/>
    <w:rPr>
      <w:rFonts w:ascii="Times New Roman" w:eastAsia="Times New Roman" w:hAnsi="Times New Roman" w:cs="Times New Roman"/>
      <w:b/>
      <w:noProof/>
      <w:sz w:val="24"/>
    </w:rPr>
  </w:style>
  <w:style w:type="character" w:customStyle="1" w:styleId="Heading8Char">
    <w:name w:val="Heading 8 Char"/>
    <w:aliases w:val="APPENDIX 8 Char"/>
    <w:link w:val="Heading8"/>
    <w:uiPriority w:val="9"/>
    <w:rsid w:val="00A71BCF"/>
    <w:rPr>
      <w:rFonts w:ascii="Times New Roman" w:eastAsia="Times New Roman" w:hAnsi="Times New Roman" w:cs="Times New Roman"/>
      <w:b/>
      <w:iCs/>
      <w:sz w:val="24"/>
      <w:szCs w:val="24"/>
    </w:rPr>
  </w:style>
  <w:style w:type="character" w:customStyle="1" w:styleId="Heading9Char">
    <w:name w:val="Heading 9 Char"/>
    <w:link w:val="Heading9"/>
    <w:uiPriority w:val="9"/>
    <w:semiHidden/>
    <w:rsid w:val="00A71BCF"/>
    <w:rPr>
      <w:rFonts w:ascii="Book Antiqua" w:eastAsia="HGSMinchoB" w:hAnsi="Book Antiqua" w:cs="Times New Roman"/>
      <w:i/>
      <w:iCs/>
      <w:color w:val="000000"/>
      <w:sz w:val="20"/>
      <w:szCs w:val="20"/>
    </w:rPr>
  </w:style>
  <w:style w:type="table" w:styleId="TableGrid">
    <w:name w:val="Table Grid"/>
    <w:basedOn w:val="TableNormal"/>
    <w:uiPriority w:val="59"/>
    <w:rsid w:val="00A71BCF"/>
    <w:pPr>
      <w:spacing w:after="0" w:line="240" w:lineRule="auto"/>
    </w:pPr>
    <w:rPr>
      <w:rFonts w:ascii="Century Gothic" w:eastAsia="Century Gothic" w:hAnsi="Century Gothic" w:cs="Tahom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alName">
    <w:name w:val="Personal Name"/>
    <w:basedOn w:val="Title"/>
    <w:rsid w:val="00A71BCF"/>
    <w:rPr>
      <w:b/>
      <w:sz w:val="28"/>
      <w:szCs w:val="28"/>
    </w:rPr>
  </w:style>
  <w:style w:type="paragraph" w:styleId="Title">
    <w:name w:val="Title"/>
    <w:basedOn w:val="Normal"/>
    <w:next w:val="Normal"/>
    <w:link w:val="TitleChar"/>
    <w:uiPriority w:val="10"/>
    <w:rsid w:val="00A71BCF"/>
    <w:pPr>
      <w:spacing w:after="0" w:line="240" w:lineRule="auto"/>
      <w:contextualSpacing/>
    </w:pPr>
    <w:rPr>
      <w:rFonts w:ascii="Book Antiqua" w:eastAsia="HGSMinchoB" w:hAnsi="Book Antiqua"/>
      <w:caps/>
      <w:color w:val="564B3C"/>
      <w:kern w:val="28"/>
      <w:sz w:val="80"/>
      <w:szCs w:val="52"/>
    </w:rPr>
  </w:style>
  <w:style w:type="character" w:customStyle="1" w:styleId="TitleChar">
    <w:name w:val="Title Char"/>
    <w:link w:val="Title"/>
    <w:uiPriority w:val="10"/>
    <w:rsid w:val="00A71BCF"/>
    <w:rPr>
      <w:rFonts w:ascii="Book Antiqua" w:eastAsia="HGSMinchoB" w:hAnsi="Book Antiqua" w:cs="Times New Roman"/>
      <w:caps/>
      <w:color w:val="564B3C"/>
      <w:kern w:val="28"/>
      <w:sz w:val="80"/>
      <w:szCs w:val="52"/>
    </w:rPr>
  </w:style>
  <w:style w:type="paragraph" w:styleId="Subtitle">
    <w:name w:val="Subtitle"/>
    <w:basedOn w:val="Normal"/>
    <w:next w:val="Normal"/>
    <w:link w:val="SubtitleChar"/>
    <w:uiPriority w:val="11"/>
    <w:rsid w:val="00A71BCF"/>
    <w:pPr>
      <w:numPr>
        <w:ilvl w:val="1"/>
      </w:numPr>
    </w:pPr>
    <w:rPr>
      <w:rFonts w:eastAsia="HGSMinchoB"/>
      <w:iCs/>
      <w:caps/>
      <w:color w:val="564B3C"/>
      <w:sz w:val="32"/>
      <w:szCs w:val="24"/>
      <w:lang w:bidi="hi-IN"/>
    </w:rPr>
  </w:style>
  <w:style w:type="character" w:customStyle="1" w:styleId="SubtitleChar">
    <w:name w:val="Subtitle Char"/>
    <w:link w:val="Subtitle"/>
    <w:uiPriority w:val="11"/>
    <w:rsid w:val="00A71BCF"/>
    <w:rPr>
      <w:rFonts w:ascii="Times New Roman" w:eastAsia="HGSMinchoB" w:hAnsi="Times New Roman" w:cs="Times New Roman"/>
      <w:iCs/>
      <w:caps/>
      <w:color w:val="564B3C"/>
      <w:sz w:val="32"/>
      <w:szCs w:val="24"/>
      <w:lang w:bidi="hi-IN"/>
    </w:rPr>
  </w:style>
  <w:style w:type="character" w:styleId="Strong">
    <w:name w:val="Strong"/>
    <w:uiPriority w:val="22"/>
    <w:rsid w:val="00A71BCF"/>
    <w:rPr>
      <w:b/>
      <w:bCs/>
    </w:rPr>
  </w:style>
  <w:style w:type="paragraph" w:styleId="Quote">
    <w:name w:val="Quote"/>
    <w:aliases w:val="QUOTE"/>
    <w:basedOn w:val="Normal"/>
    <w:next w:val="Normal"/>
    <w:link w:val="QuoteChar"/>
    <w:autoRedefine/>
    <w:uiPriority w:val="29"/>
    <w:qFormat/>
    <w:rsid w:val="00A71BCF"/>
    <w:pPr>
      <w:spacing w:before="80" w:after="120" w:line="360" w:lineRule="auto"/>
      <w:ind w:left="864" w:right="720"/>
    </w:pPr>
    <w:rPr>
      <w:rFonts w:eastAsia="MS Gothic"/>
      <w:i/>
      <w:iCs/>
      <w:lang w:bidi="hi-IN"/>
    </w:rPr>
  </w:style>
  <w:style w:type="character" w:customStyle="1" w:styleId="QuoteChar">
    <w:name w:val="Quote Char"/>
    <w:aliases w:val="QUOTE Char"/>
    <w:link w:val="Quote"/>
    <w:uiPriority w:val="29"/>
    <w:rsid w:val="00A71BCF"/>
    <w:rPr>
      <w:rFonts w:ascii="Times New Roman" w:eastAsia="MS Gothic" w:hAnsi="Times New Roman" w:cs="Times New Roman"/>
      <w:i/>
      <w:iCs/>
      <w:sz w:val="24"/>
      <w:lang w:bidi="hi-IN"/>
    </w:rPr>
  </w:style>
  <w:style w:type="paragraph" w:styleId="IntenseQuote">
    <w:name w:val="Intense Quote"/>
    <w:basedOn w:val="Normal"/>
    <w:next w:val="Normal"/>
    <w:link w:val="IntenseQuoteChar"/>
    <w:uiPriority w:val="30"/>
    <w:rsid w:val="00A71BCF"/>
    <w:pPr>
      <w:pBdr>
        <w:top w:val="single" w:sz="36" w:space="8" w:color="000000"/>
        <w:left w:val="single" w:sz="36" w:space="8" w:color="000000"/>
        <w:bottom w:val="single" w:sz="36" w:space="8" w:color="000000"/>
        <w:right w:val="single" w:sz="36" w:space="8" w:color="000000"/>
      </w:pBdr>
      <w:shd w:val="clear" w:color="auto" w:fill="000000"/>
      <w:spacing w:after="280" w:line="300" w:lineRule="auto"/>
      <w:ind w:left="936" w:right="936"/>
      <w:jc w:val="center"/>
    </w:pPr>
    <w:rPr>
      <w:rFonts w:ascii="Book Antiqua" w:eastAsia="MS Gothic" w:hAnsi="Book Antiqua"/>
      <w:bCs/>
      <w:iCs/>
      <w:caps/>
      <w:color w:val="FFFFFF"/>
      <w:sz w:val="22"/>
      <w:lang w:bidi="hi-IN"/>
    </w:rPr>
  </w:style>
  <w:style w:type="character" w:customStyle="1" w:styleId="IntenseQuoteChar">
    <w:name w:val="Intense Quote Char"/>
    <w:link w:val="IntenseQuote"/>
    <w:uiPriority w:val="30"/>
    <w:rsid w:val="00A71BCF"/>
    <w:rPr>
      <w:rFonts w:ascii="Book Antiqua" w:eastAsia="MS Gothic" w:hAnsi="Book Antiqua" w:cs="Times New Roman"/>
      <w:bCs/>
      <w:iCs/>
      <w:caps/>
      <w:color w:val="FFFFFF"/>
      <w:shd w:val="clear" w:color="auto" w:fill="000000"/>
      <w:lang w:bidi="hi-IN"/>
    </w:rPr>
  </w:style>
  <w:style w:type="character" w:styleId="SubtleEmphasis">
    <w:name w:val="Subtle Emphasis"/>
    <w:uiPriority w:val="19"/>
    <w:rsid w:val="00A71BCF"/>
    <w:rPr>
      <w:i/>
      <w:iCs/>
      <w:color w:val="000000"/>
    </w:rPr>
  </w:style>
  <w:style w:type="character" w:styleId="IntenseEmphasis">
    <w:name w:val="Intense Emphasis"/>
    <w:aliases w:val="Subsection Intense Emphasis"/>
    <w:uiPriority w:val="21"/>
    <w:rsid w:val="00A71BCF"/>
    <w:rPr>
      <w:b/>
      <w:bCs/>
      <w:i/>
      <w:iCs/>
      <w:color w:val="93A299"/>
    </w:rPr>
  </w:style>
  <w:style w:type="character" w:styleId="SubtleReference">
    <w:name w:val="Subtle Reference"/>
    <w:uiPriority w:val="31"/>
    <w:rsid w:val="00A71BCF"/>
    <w:rPr>
      <w:smallCaps/>
      <w:color w:val="CF543F"/>
      <w:u w:val="single"/>
    </w:rPr>
  </w:style>
  <w:style w:type="character" w:styleId="IntenseReference">
    <w:name w:val="Intense Reference"/>
    <w:uiPriority w:val="32"/>
    <w:rsid w:val="00A71BCF"/>
    <w:rPr>
      <w:b/>
      <w:bCs/>
      <w:smallCaps/>
      <w:color w:val="CF543F"/>
      <w:spacing w:val="5"/>
      <w:u w:val="single"/>
    </w:rPr>
  </w:style>
  <w:style w:type="character" w:styleId="BookTitle">
    <w:name w:val="Book Title"/>
    <w:uiPriority w:val="33"/>
    <w:rsid w:val="00A71BCF"/>
    <w:rPr>
      <w:b/>
      <w:bCs/>
      <w:caps w:val="0"/>
      <w:smallCaps/>
      <w:spacing w:val="10"/>
    </w:rPr>
  </w:style>
  <w:style w:type="character" w:styleId="PlaceholderText">
    <w:name w:val="Placeholder Text"/>
    <w:uiPriority w:val="99"/>
    <w:rsid w:val="00A71BCF"/>
  </w:style>
  <w:style w:type="paragraph" w:customStyle="1" w:styleId="SenderAddress">
    <w:name w:val="Sender Address"/>
    <w:uiPriority w:val="2"/>
    <w:rsid w:val="00A71BCF"/>
    <w:pPr>
      <w:spacing w:after="0" w:line="240" w:lineRule="auto"/>
    </w:pPr>
    <w:rPr>
      <w:rFonts w:ascii="Century Gothic" w:eastAsia="Century Gothic" w:hAnsi="Century Gothic" w:cs="Tahoma"/>
      <w:color w:val="93A299"/>
      <w:sz w:val="18"/>
    </w:rPr>
  </w:style>
  <w:style w:type="paragraph" w:styleId="Closing">
    <w:name w:val="Closing"/>
    <w:basedOn w:val="Normal"/>
    <w:link w:val="ClosingChar"/>
    <w:uiPriority w:val="5"/>
    <w:unhideWhenUsed/>
    <w:rsid w:val="00A71BCF"/>
    <w:pPr>
      <w:spacing w:before="480" w:after="960" w:line="276" w:lineRule="auto"/>
      <w:contextualSpacing/>
    </w:pPr>
    <w:rPr>
      <w:rFonts w:eastAsia="MS Gothic"/>
      <w:sz w:val="22"/>
    </w:rPr>
  </w:style>
  <w:style w:type="character" w:customStyle="1" w:styleId="ClosingChar">
    <w:name w:val="Closing Char"/>
    <w:link w:val="Closing"/>
    <w:uiPriority w:val="5"/>
    <w:rsid w:val="00A71BCF"/>
    <w:rPr>
      <w:rFonts w:ascii="Times New Roman" w:eastAsia="MS Gothic" w:hAnsi="Times New Roman" w:cs="Times New Roman"/>
    </w:rPr>
  </w:style>
  <w:style w:type="paragraph" w:customStyle="1" w:styleId="RecipientAddress">
    <w:name w:val="Recipient Address"/>
    <w:basedOn w:val="NoSpacing"/>
    <w:uiPriority w:val="3"/>
    <w:rsid w:val="00A71BCF"/>
    <w:pPr>
      <w:spacing w:after="360"/>
      <w:contextualSpacing/>
    </w:pPr>
    <w:rPr>
      <w:rFonts w:eastAsia="MS Gothic"/>
    </w:rPr>
  </w:style>
  <w:style w:type="paragraph" w:styleId="Salutation">
    <w:name w:val="Salutation"/>
    <w:basedOn w:val="NoSpacing"/>
    <w:next w:val="Normal"/>
    <w:link w:val="SalutationChar"/>
    <w:uiPriority w:val="4"/>
    <w:unhideWhenUsed/>
    <w:rsid w:val="00A71BCF"/>
    <w:pPr>
      <w:spacing w:before="480" w:after="320"/>
      <w:contextualSpacing/>
    </w:pPr>
    <w:rPr>
      <w:rFonts w:eastAsia="MS Gothic"/>
      <w:b/>
    </w:rPr>
  </w:style>
  <w:style w:type="character" w:customStyle="1" w:styleId="SalutationChar">
    <w:name w:val="Salutation Char"/>
    <w:link w:val="Salutation"/>
    <w:uiPriority w:val="4"/>
    <w:rsid w:val="00A71BCF"/>
    <w:rPr>
      <w:rFonts w:ascii="Century Gothic" w:eastAsia="MS Gothic" w:hAnsi="Century Gothic" w:cs="Tahoma"/>
      <w:b/>
    </w:rPr>
  </w:style>
  <w:style w:type="paragraph" w:styleId="Signature">
    <w:name w:val="Signature"/>
    <w:basedOn w:val="Normal"/>
    <w:link w:val="SignatureChar"/>
    <w:uiPriority w:val="99"/>
    <w:unhideWhenUsed/>
    <w:rsid w:val="00A71BCF"/>
    <w:pPr>
      <w:spacing w:after="200" w:line="276" w:lineRule="auto"/>
      <w:contextualSpacing/>
    </w:pPr>
    <w:rPr>
      <w:rFonts w:eastAsia="MS Gothic"/>
      <w:sz w:val="22"/>
    </w:rPr>
  </w:style>
  <w:style w:type="character" w:customStyle="1" w:styleId="SignatureChar">
    <w:name w:val="Signature Char"/>
    <w:link w:val="Signature"/>
    <w:uiPriority w:val="99"/>
    <w:rsid w:val="00A71BCF"/>
    <w:rPr>
      <w:rFonts w:ascii="Times New Roman" w:eastAsia="MS Gothic" w:hAnsi="Times New Roman" w:cs="Times New Roman"/>
    </w:rPr>
  </w:style>
  <w:style w:type="paragraph" w:customStyle="1" w:styleId="CONTENTTABLE">
    <w:name w:val="CONTENTTABLE"/>
    <w:basedOn w:val="Normal"/>
    <w:next w:val="Normal"/>
    <w:rsid w:val="00A71BCF"/>
    <w:pPr>
      <w:spacing w:before="0" w:after="0" w:line="360" w:lineRule="auto"/>
    </w:pPr>
  </w:style>
  <w:style w:type="paragraph" w:customStyle="1" w:styleId="KICHKIEL">
    <w:name w:val="KICHKIEL"/>
    <w:basedOn w:val="Caption"/>
    <w:next w:val="Caption"/>
    <w:rsid w:val="00A71BCF"/>
    <w:pPr>
      <w:spacing w:after="280"/>
      <w:ind w:left="1008" w:hanging="1008"/>
    </w:pPr>
    <w:rPr>
      <w:szCs w:val="24"/>
    </w:rPr>
  </w:style>
  <w:style w:type="paragraph" w:customStyle="1" w:styleId="LISTBULL">
    <w:name w:val="LISTBULL"/>
    <w:basedOn w:val="ListParagraph"/>
    <w:next w:val="ListParagraph"/>
    <w:rsid w:val="00A71BCF"/>
    <w:pPr>
      <w:numPr>
        <w:numId w:val="25"/>
      </w:numPr>
      <w:ind w:right="576"/>
    </w:pPr>
  </w:style>
  <w:style w:type="paragraph" w:customStyle="1" w:styleId="REFERENCE">
    <w:name w:val="REFERENCE"/>
    <w:basedOn w:val="Bibliography"/>
    <w:next w:val="Bibliography"/>
    <w:autoRedefine/>
    <w:rsid w:val="00A71BCF"/>
    <w:pPr>
      <w:spacing w:after="220" w:line="360" w:lineRule="auto"/>
      <w:ind w:left="1008" w:hanging="1008"/>
      <w:jc w:val="left"/>
    </w:pPr>
  </w:style>
  <w:style w:type="paragraph" w:styleId="Bibliography">
    <w:name w:val="Bibliography"/>
    <w:basedOn w:val="Normal"/>
    <w:next w:val="Normal"/>
    <w:uiPriority w:val="37"/>
    <w:semiHidden/>
    <w:unhideWhenUsed/>
    <w:rsid w:val="00A71BCF"/>
  </w:style>
  <w:style w:type="paragraph" w:customStyle="1" w:styleId="SOURCE">
    <w:name w:val="SOURCE"/>
    <w:basedOn w:val="KICHKIEL"/>
    <w:next w:val="KICHKIEL"/>
    <w:rsid w:val="00A71BCF"/>
    <w:pPr>
      <w:spacing w:before="120" w:after="200"/>
    </w:pPr>
  </w:style>
  <w:style w:type="paragraph" w:customStyle="1" w:styleId="HANGEDPARA">
    <w:name w:val="HANGED PARA"/>
    <w:basedOn w:val="REFERENCE"/>
    <w:next w:val="REFERENCE"/>
    <w:rsid w:val="00A71BCF"/>
    <w:pPr>
      <w:spacing w:before="100" w:after="100" w:line="480" w:lineRule="auto"/>
    </w:pPr>
  </w:style>
  <w:style w:type="paragraph" w:customStyle="1" w:styleId="FOOT">
    <w:name w:val="FOOT"/>
    <w:basedOn w:val="FootnoteText"/>
    <w:next w:val="Footer"/>
    <w:autoRedefine/>
    <w:rsid w:val="00A71BCF"/>
    <w:pPr>
      <w:spacing w:before="80" w:after="80" w:line="240" w:lineRule="auto"/>
      <w:ind w:left="144" w:hanging="144"/>
    </w:pPr>
  </w:style>
  <w:style w:type="paragraph" w:styleId="FootnoteText">
    <w:name w:val="footnote text"/>
    <w:basedOn w:val="Normal"/>
    <w:link w:val="FootnoteTextChar"/>
    <w:uiPriority w:val="99"/>
    <w:semiHidden/>
    <w:unhideWhenUsed/>
    <w:rsid w:val="00A71BCF"/>
    <w:rPr>
      <w:sz w:val="20"/>
      <w:szCs w:val="20"/>
    </w:rPr>
  </w:style>
  <w:style w:type="character" w:customStyle="1" w:styleId="FootnoteTextChar">
    <w:name w:val="Footnote Text Char"/>
    <w:link w:val="FootnoteText"/>
    <w:uiPriority w:val="99"/>
    <w:semiHidden/>
    <w:rsid w:val="00A71BCF"/>
    <w:rPr>
      <w:rFonts w:ascii="Times New Roman" w:eastAsia="Calibri" w:hAnsi="Times New Roman" w:cs="Times New Roman"/>
      <w:sz w:val="20"/>
      <w:szCs w:val="20"/>
    </w:rPr>
  </w:style>
  <w:style w:type="character" w:styleId="FootnoteReference">
    <w:name w:val="footnote reference"/>
    <w:uiPriority w:val="99"/>
    <w:semiHidden/>
    <w:unhideWhenUsed/>
    <w:rsid w:val="00A71BCF"/>
    <w:rPr>
      <w:vertAlign w:val="superscript"/>
    </w:rPr>
  </w:style>
  <w:style w:type="paragraph" w:styleId="BodyText">
    <w:name w:val="Body Text"/>
    <w:basedOn w:val="Normal"/>
    <w:link w:val="BodyTextChar"/>
    <w:uiPriority w:val="1"/>
    <w:rsid w:val="001E78FA"/>
    <w:pPr>
      <w:ind w:left="555"/>
    </w:pPr>
    <w:rPr>
      <w:rFonts w:eastAsia="Times New Roman"/>
      <w:szCs w:val="24"/>
    </w:rPr>
  </w:style>
  <w:style w:type="character" w:customStyle="1" w:styleId="BodyTextChar">
    <w:name w:val="Body Text Char"/>
    <w:basedOn w:val="DefaultParagraphFont"/>
    <w:link w:val="BodyText"/>
    <w:uiPriority w:val="1"/>
    <w:rsid w:val="001E78FA"/>
    <w:rPr>
      <w:rFonts w:ascii="Times New Roman" w:eastAsia="Times New Roman" w:hAnsi="Times New Roman" w:cs="Times New Roman"/>
      <w:sz w:val="24"/>
      <w:szCs w:val="24"/>
    </w:rPr>
  </w:style>
  <w:style w:type="paragraph" w:styleId="TOC5">
    <w:name w:val="toc 5"/>
    <w:basedOn w:val="Normal"/>
    <w:next w:val="Normal"/>
    <w:autoRedefine/>
    <w:uiPriority w:val="39"/>
    <w:unhideWhenUsed/>
    <w:rsid w:val="00A85284"/>
    <w:pPr>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A85284"/>
    <w:pPr>
      <w:spacing w:before="0"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A85284"/>
    <w:pPr>
      <w:spacing w:before="0"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A85284"/>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A85284"/>
    <w:pPr>
      <w:spacing w:before="0" w:after="0"/>
      <w:ind w:left="1920"/>
      <w:jc w:val="left"/>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5"/>
    <w:lsdException w:name="Default Paragraph Font" w:uiPriority="1"/>
    <w:lsdException w:name="Body Text" w:uiPriority="1"/>
    <w:lsdException w:name="Subtitle" w:semiHidden="0" w:uiPriority="11" w:unhideWhenUsed="0" w:qFormat="1"/>
    <w:lsdException w:name="Salutation" w:uiPriority="4"/>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
    <w:qFormat/>
    <w:rsid w:val="00A71BCF"/>
    <w:pPr>
      <w:spacing w:before="200" w:line="480" w:lineRule="auto"/>
      <w:jc w:val="both"/>
    </w:pPr>
    <w:rPr>
      <w:rFonts w:ascii="Times New Roman" w:eastAsia="Calibri" w:hAnsi="Times New Roman" w:cs="Times New Roman"/>
      <w:sz w:val="24"/>
    </w:rPr>
  </w:style>
  <w:style w:type="paragraph" w:styleId="Heading1">
    <w:name w:val="heading 1"/>
    <w:aliases w:val="H1"/>
    <w:basedOn w:val="Normal"/>
    <w:next w:val="Normal"/>
    <w:link w:val="Heading1Char"/>
    <w:uiPriority w:val="9"/>
    <w:qFormat/>
    <w:rsid w:val="00A71BCF"/>
    <w:pPr>
      <w:keepNext/>
      <w:keepLines/>
      <w:numPr>
        <w:numId w:val="23"/>
      </w:numPr>
      <w:spacing w:after="240" w:line="240" w:lineRule="auto"/>
      <w:jc w:val="center"/>
      <w:outlineLvl w:val="0"/>
    </w:pPr>
    <w:rPr>
      <w:rFonts w:eastAsia="Times New Roman"/>
      <w:b/>
      <w:szCs w:val="32"/>
    </w:rPr>
  </w:style>
  <w:style w:type="paragraph" w:styleId="Heading2">
    <w:name w:val="heading 2"/>
    <w:aliases w:val="H2"/>
    <w:basedOn w:val="Normal"/>
    <w:next w:val="Normal"/>
    <w:link w:val="Heading2Char"/>
    <w:uiPriority w:val="9"/>
    <w:unhideWhenUsed/>
    <w:qFormat/>
    <w:rsid w:val="00A71BCF"/>
    <w:pPr>
      <w:keepNext/>
      <w:keepLines/>
      <w:numPr>
        <w:ilvl w:val="1"/>
        <w:numId w:val="23"/>
      </w:numPr>
      <w:spacing w:before="240" w:after="280" w:line="240" w:lineRule="auto"/>
      <w:outlineLvl w:val="1"/>
    </w:pPr>
    <w:rPr>
      <w:rFonts w:eastAsia="Times New Roman"/>
      <w:b/>
      <w:szCs w:val="26"/>
    </w:rPr>
  </w:style>
  <w:style w:type="paragraph" w:styleId="Heading3">
    <w:name w:val="heading 3"/>
    <w:aliases w:val="H3"/>
    <w:basedOn w:val="Normal"/>
    <w:next w:val="Normal"/>
    <w:link w:val="Heading3Char"/>
    <w:uiPriority w:val="9"/>
    <w:unhideWhenUsed/>
    <w:qFormat/>
    <w:rsid w:val="00A71BCF"/>
    <w:pPr>
      <w:keepNext/>
      <w:keepLines/>
      <w:numPr>
        <w:ilvl w:val="2"/>
        <w:numId w:val="23"/>
      </w:numPr>
      <w:spacing w:before="240" w:after="280" w:line="240" w:lineRule="auto"/>
      <w:ind w:left="360"/>
      <w:outlineLvl w:val="2"/>
    </w:pPr>
    <w:rPr>
      <w:rFonts w:eastAsia="Times New Roman"/>
      <w:b/>
      <w:noProof/>
      <w:szCs w:val="24"/>
    </w:rPr>
  </w:style>
  <w:style w:type="paragraph" w:styleId="Heading4">
    <w:name w:val="heading 4"/>
    <w:aliases w:val="H4"/>
    <w:basedOn w:val="Normal"/>
    <w:next w:val="Normal"/>
    <w:link w:val="Heading4Char"/>
    <w:uiPriority w:val="9"/>
    <w:unhideWhenUsed/>
    <w:qFormat/>
    <w:rsid w:val="00A71BCF"/>
    <w:pPr>
      <w:keepNext/>
      <w:keepLines/>
      <w:numPr>
        <w:ilvl w:val="3"/>
        <w:numId w:val="23"/>
      </w:numPr>
      <w:spacing w:after="240" w:line="240" w:lineRule="auto"/>
      <w:ind w:left="360"/>
      <w:outlineLvl w:val="3"/>
    </w:pPr>
    <w:rPr>
      <w:rFonts w:eastAsia="Times New Roman"/>
      <w:b/>
      <w:iCs/>
      <w:noProof/>
      <w:color w:val="000000"/>
      <w:sz w:val="21"/>
      <w:szCs w:val="21"/>
    </w:rPr>
  </w:style>
  <w:style w:type="paragraph" w:styleId="Heading5">
    <w:name w:val="heading 5"/>
    <w:aliases w:val="H5"/>
    <w:basedOn w:val="Normal"/>
    <w:next w:val="Normal"/>
    <w:link w:val="Heading5Char"/>
    <w:uiPriority w:val="9"/>
    <w:unhideWhenUsed/>
    <w:rsid w:val="00A71BCF"/>
    <w:pPr>
      <w:keepNext/>
      <w:keepLines/>
      <w:numPr>
        <w:ilvl w:val="4"/>
        <w:numId w:val="23"/>
      </w:numPr>
      <w:spacing w:before="240" w:after="260" w:line="240" w:lineRule="auto"/>
      <w:outlineLvl w:val="4"/>
    </w:pPr>
    <w:rPr>
      <w:rFonts w:eastAsia="Times New Roman"/>
      <w:b/>
    </w:rPr>
  </w:style>
  <w:style w:type="paragraph" w:styleId="Heading6">
    <w:name w:val="heading 6"/>
    <w:aliases w:val="PREL 6"/>
    <w:basedOn w:val="Normal"/>
    <w:next w:val="Normal"/>
    <w:link w:val="Heading6Char"/>
    <w:uiPriority w:val="9"/>
    <w:unhideWhenUsed/>
    <w:qFormat/>
    <w:rsid w:val="00A71BCF"/>
    <w:pPr>
      <w:keepNext/>
      <w:keepLines/>
      <w:spacing w:before="100" w:beforeAutospacing="1" w:after="400" w:line="240" w:lineRule="auto"/>
      <w:jc w:val="center"/>
      <w:outlineLvl w:val="5"/>
    </w:pPr>
    <w:rPr>
      <w:rFonts w:eastAsia="Times New Roman"/>
      <w:b/>
    </w:rPr>
  </w:style>
  <w:style w:type="paragraph" w:styleId="Heading7">
    <w:name w:val="heading 7"/>
    <w:aliases w:val="H1 ya pili 7"/>
    <w:basedOn w:val="Normal"/>
    <w:next w:val="Normal"/>
    <w:link w:val="Heading7Char"/>
    <w:uiPriority w:val="9"/>
    <w:unhideWhenUsed/>
    <w:rsid w:val="00A71BCF"/>
    <w:pPr>
      <w:keepNext/>
      <w:keepLines/>
      <w:spacing w:after="360" w:line="240" w:lineRule="auto"/>
      <w:jc w:val="center"/>
      <w:outlineLvl w:val="6"/>
    </w:pPr>
    <w:rPr>
      <w:rFonts w:eastAsia="Times New Roman"/>
      <w:b/>
      <w:noProof/>
    </w:rPr>
  </w:style>
  <w:style w:type="paragraph" w:styleId="Heading8">
    <w:name w:val="heading 8"/>
    <w:aliases w:val="APPENDIX 8"/>
    <w:basedOn w:val="Normal"/>
    <w:next w:val="Normal"/>
    <w:link w:val="Heading8Char"/>
    <w:uiPriority w:val="9"/>
    <w:unhideWhenUsed/>
    <w:rsid w:val="00A71BCF"/>
    <w:pPr>
      <w:spacing w:after="360" w:line="240" w:lineRule="auto"/>
      <w:jc w:val="center"/>
      <w:outlineLvl w:val="7"/>
    </w:pPr>
    <w:rPr>
      <w:rFonts w:eastAsia="Times New Roman"/>
      <w:b/>
      <w:iCs/>
      <w:szCs w:val="24"/>
    </w:rPr>
  </w:style>
  <w:style w:type="paragraph" w:styleId="Heading9">
    <w:name w:val="heading 9"/>
    <w:basedOn w:val="Normal"/>
    <w:next w:val="Normal"/>
    <w:link w:val="Heading9Char"/>
    <w:uiPriority w:val="9"/>
    <w:semiHidden/>
    <w:unhideWhenUsed/>
    <w:rsid w:val="00A71BCF"/>
    <w:pPr>
      <w:keepNext/>
      <w:keepLines/>
      <w:spacing w:after="0"/>
      <w:outlineLvl w:val="8"/>
    </w:pPr>
    <w:rPr>
      <w:rFonts w:ascii="Book Antiqua" w:eastAsia="HGSMinchoB" w:hAnsi="Book Antiqua"/>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A71BCF"/>
    <w:rPr>
      <w:rFonts w:ascii="Times New Roman" w:eastAsia="Times New Roman" w:hAnsi="Times New Roman" w:cs="Times New Roman"/>
      <w:b/>
      <w:sz w:val="24"/>
      <w:szCs w:val="32"/>
    </w:rPr>
  </w:style>
  <w:style w:type="character" w:customStyle="1" w:styleId="Heading2Char">
    <w:name w:val="Heading 2 Char"/>
    <w:aliases w:val="H2 Char"/>
    <w:link w:val="Heading2"/>
    <w:uiPriority w:val="9"/>
    <w:rsid w:val="00A71BCF"/>
    <w:rPr>
      <w:rFonts w:ascii="Times New Roman" w:eastAsia="Times New Roman" w:hAnsi="Times New Roman" w:cs="Times New Roman"/>
      <w:b/>
      <w:sz w:val="24"/>
      <w:szCs w:val="26"/>
    </w:rPr>
  </w:style>
  <w:style w:type="character" w:customStyle="1" w:styleId="Heading3Char">
    <w:name w:val="Heading 3 Char"/>
    <w:aliases w:val="H3 Char"/>
    <w:link w:val="Heading3"/>
    <w:uiPriority w:val="9"/>
    <w:rsid w:val="00A71BCF"/>
    <w:rPr>
      <w:rFonts w:ascii="Times New Roman" w:eastAsia="Times New Roman" w:hAnsi="Times New Roman" w:cs="Times New Roman"/>
      <w:b/>
      <w:noProof/>
      <w:sz w:val="24"/>
      <w:szCs w:val="24"/>
    </w:rPr>
  </w:style>
  <w:style w:type="character" w:customStyle="1" w:styleId="Heading4Char">
    <w:name w:val="Heading 4 Char"/>
    <w:aliases w:val="H4 Char"/>
    <w:link w:val="Heading4"/>
    <w:uiPriority w:val="9"/>
    <w:rsid w:val="00A71BCF"/>
    <w:rPr>
      <w:rFonts w:ascii="Times New Roman" w:eastAsia="Times New Roman" w:hAnsi="Times New Roman" w:cs="Times New Roman"/>
      <w:b/>
      <w:iCs/>
      <w:noProof/>
      <w:color w:val="000000"/>
      <w:sz w:val="21"/>
      <w:szCs w:val="21"/>
    </w:rPr>
  </w:style>
  <w:style w:type="numbering" w:customStyle="1" w:styleId="NoList1">
    <w:name w:val="No List1"/>
    <w:next w:val="NoList"/>
    <w:uiPriority w:val="99"/>
    <w:semiHidden/>
    <w:unhideWhenUsed/>
    <w:rsid w:val="00A13623"/>
  </w:style>
  <w:style w:type="paragraph" w:styleId="Footer">
    <w:name w:val="footer"/>
    <w:basedOn w:val="Normal"/>
    <w:link w:val="FooterChar"/>
    <w:uiPriority w:val="99"/>
    <w:unhideWhenUsed/>
    <w:rsid w:val="00A71BCF"/>
    <w:pPr>
      <w:tabs>
        <w:tab w:val="center" w:pos="4680"/>
        <w:tab w:val="right" w:pos="9360"/>
      </w:tabs>
      <w:spacing w:after="0" w:line="240" w:lineRule="auto"/>
    </w:pPr>
  </w:style>
  <w:style w:type="character" w:customStyle="1" w:styleId="FooterChar">
    <w:name w:val="Footer Char"/>
    <w:link w:val="Footer"/>
    <w:uiPriority w:val="99"/>
    <w:rsid w:val="00A71BCF"/>
    <w:rPr>
      <w:rFonts w:ascii="Times New Roman" w:eastAsia="Calibri" w:hAnsi="Times New Roman" w:cs="Times New Roman"/>
      <w:sz w:val="24"/>
    </w:rPr>
  </w:style>
  <w:style w:type="character" w:styleId="Hyperlink">
    <w:name w:val="Hyperlink"/>
    <w:uiPriority w:val="99"/>
    <w:unhideWhenUsed/>
    <w:rsid w:val="00A71BCF"/>
    <w:rPr>
      <w:color w:val="CCCC00"/>
      <w:u w:val="single"/>
    </w:rPr>
  </w:style>
  <w:style w:type="paragraph" w:styleId="TOCHeading">
    <w:name w:val="TOC Heading"/>
    <w:basedOn w:val="Heading1"/>
    <w:next w:val="Normal"/>
    <w:uiPriority w:val="39"/>
    <w:unhideWhenUsed/>
    <w:qFormat/>
    <w:rsid w:val="00A13623"/>
    <w:pPr>
      <w:spacing w:before="480" w:after="0" w:line="276" w:lineRule="auto"/>
      <w:outlineLvl w:val="9"/>
    </w:pPr>
    <w:rPr>
      <w:color w:val="365F91"/>
      <w:sz w:val="28"/>
      <w:szCs w:val="28"/>
    </w:rPr>
  </w:style>
  <w:style w:type="paragraph" w:styleId="TOC1">
    <w:name w:val="toc 1"/>
    <w:basedOn w:val="Normal"/>
    <w:next w:val="Normal"/>
    <w:autoRedefine/>
    <w:uiPriority w:val="39"/>
    <w:rsid w:val="00A13623"/>
    <w:pPr>
      <w:spacing w:before="120" w:after="0"/>
      <w:jc w:val="left"/>
    </w:pPr>
    <w:rPr>
      <w:rFonts w:asciiTheme="minorHAnsi" w:hAnsiTheme="minorHAnsi" w:cstheme="minorHAnsi"/>
      <w:b/>
      <w:bCs/>
      <w:i/>
      <w:iCs/>
      <w:szCs w:val="24"/>
    </w:rPr>
  </w:style>
  <w:style w:type="paragraph" w:customStyle="1" w:styleId="Default">
    <w:name w:val="Default"/>
    <w:rsid w:val="00A13623"/>
    <w:pPr>
      <w:autoSpaceDE w:val="0"/>
      <w:autoSpaceDN w:val="0"/>
      <w:adjustRightInd w:val="0"/>
      <w:spacing w:after="0" w:line="240" w:lineRule="auto"/>
    </w:pPr>
    <w:rPr>
      <w:rFonts w:ascii="Arial" w:eastAsia="Times New Roman" w:hAnsi="Arial" w:cs="Arial"/>
      <w:color w:val="000000"/>
      <w:sz w:val="24"/>
      <w:szCs w:val="24"/>
    </w:rPr>
  </w:style>
  <w:style w:type="paragraph" w:styleId="TableofFigures">
    <w:name w:val="table of figures"/>
    <w:basedOn w:val="Normal"/>
    <w:next w:val="Normal"/>
    <w:uiPriority w:val="99"/>
    <w:rsid w:val="00A13623"/>
    <w:pPr>
      <w:spacing w:before="0" w:after="0"/>
      <w:jc w:val="left"/>
    </w:pPr>
    <w:rPr>
      <w:rFonts w:asciiTheme="minorHAnsi" w:hAnsiTheme="minorHAnsi" w:cstheme="minorHAnsi"/>
      <w:i/>
      <w:iCs/>
      <w:sz w:val="20"/>
      <w:szCs w:val="20"/>
    </w:rPr>
  </w:style>
  <w:style w:type="paragraph" w:styleId="NormalWeb">
    <w:name w:val="Normal (Web)"/>
    <w:basedOn w:val="Normal"/>
    <w:uiPriority w:val="99"/>
    <w:unhideWhenUsed/>
    <w:rsid w:val="00A71BCF"/>
    <w:rPr>
      <w:szCs w:val="24"/>
    </w:rPr>
  </w:style>
  <w:style w:type="paragraph" w:styleId="Caption">
    <w:name w:val="caption"/>
    <w:aliases w:val="KICHJED"/>
    <w:basedOn w:val="Normal"/>
    <w:next w:val="Normal"/>
    <w:uiPriority w:val="35"/>
    <w:unhideWhenUsed/>
    <w:qFormat/>
    <w:rsid w:val="00A71BCF"/>
    <w:pPr>
      <w:spacing w:before="240" w:after="200" w:line="240" w:lineRule="auto"/>
      <w:ind w:left="907" w:hanging="907"/>
    </w:pPr>
    <w:rPr>
      <w:b/>
      <w:bCs/>
      <w:szCs w:val="20"/>
    </w:rPr>
  </w:style>
  <w:style w:type="paragraph" w:styleId="ListParagraph">
    <w:name w:val="List Paragraph"/>
    <w:aliases w:val="LISTNUM"/>
    <w:basedOn w:val="Normal"/>
    <w:autoRedefine/>
    <w:uiPriority w:val="34"/>
    <w:qFormat/>
    <w:rsid w:val="00A71BCF"/>
    <w:pPr>
      <w:numPr>
        <w:numId w:val="24"/>
      </w:numPr>
      <w:spacing w:before="100" w:after="100"/>
      <w:ind w:right="432"/>
    </w:pPr>
  </w:style>
  <w:style w:type="character" w:customStyle="1" w:styleId="fontstyle01">
    <w:name w:val="fontstyle01"/>
    <w:rsid w:val="00A13623"/>
    <w:rPr>
      <w:rFonts w:ascii="CIDFont+F2" w:hAnsi="CIDFont+F2" w:hint="default"/>
      <w:b w:val="0"/>
      <w:bCs w:val="0"/>
      <w:i w:val="0"/>
      <w:iCs w:val="0"/>
      <w:color w:val="000000"/>
      <w:sz w:val="24"/>
      <w:szCs w:val="24"/>
    </w:rPr>
  </w:style>
  <w:style w:type="paragraph" w:styleId="Header">
    <w:name w:val="header"/>
    <w:basedOn w:val="Normal"/>
    <w:link w:val="HeaderChar"/>
    <w:uiPriority w:val="99"/>
    <w:unhideWhenUsed/>
    <w:rsid w:val="00A71BCF"/>
    <w:pPr>
      <w:tabs>
        <w:tab w:val="center" w:pos="4680"/>
        <w:tab w:val="right" w:pos="9360"/>
      </w:tabs>
      <w:spacing w:after="0" w:line="240" w:lineRule="auto"/>
    </w:pPr>
  </w:style>
  <w:style w:type="character" w:customStyle="1" w:styleId="HeaderChar">
    <w:name w:val="Header Char"/>
    <w:link w:val="Header"/>
    <w:uiPriority w:val="99"/>
    <w:rsid w:val="00A71BCF"/>
    <w:rPr>
      <w:rFonts w:ascii="Times New Roman" w:eastAsia="Calibri" w:hAnsi="Times New Roman" w:cs="Times New Roman"/>
      <w:sz w:val="24"/>
    </w:rPr>
  </w:style>
  <w:style w:type="character" w:customStyle="1" w:styleId="fontstyle21">
    <w:name w:val="fontstyle21"/>
    <w:rsid w:val="00A13623"/>
    <w:rPr>
      <w:rFonts w:ascii="Times New Roman" w:hAnsi="Times New Roman" w:cs="Times New Roman" w:hint="default"/>
      <w:b w:val="0"/>
      <w:bCs w:val="0"/>
      <w:i w:val="0"/>
      <w:iCs w:val="0"/>
      <w:color w:val="000000"/>
      <w:sz w:val="24"/>
      <w:szCs w:val="24"/>
    </w:rPr>
  </w:style>
  <w:style w:type="paragraph" w:styleId="CommentText">
    <w:name w:val="annotation text"/>
    <w:basedOn w:val="Normal"/>
    <w:link w:val="CommentTextChar"/>
    <w:uiPriority w:val="99"/>
    <w:semiHidden/>
    <w:unhideWhenUsed/>
    <w:rsid w:val="00A71BCF"/>
    <w:pPr>
      <w:spacing w:line="240" w:lineRule="auto"/>
    </w:pPr>
    <w:rPr>
      <w:sz w:val="20"/>
      <w:szCs w:val="20"/>
    </w:rPr>
  </w:style>
  <w:style w:type="character" w:customStyle="1" w:styleId="CommentTextChar">
    <w:name w:val="Comment Text Char"/>
    <w:link w:val="CommentText"/>
    <w:uiPriority w:val="99"/>
    <w:semiHidden/>
    <w:rsid w:val="00A71BCF"/>
    <w:rPr>
      <w:rFonts w:ascii="Times New Roman" w:eastAsia="Calibri" w:hAnsi="Times New Roman" w:cs="Times New Roman"/>
      <w:sz w:val="20"/>
      <w:szCs w:val="20"/>
    </w:rPr>
  </w:style>
  <w:style w:type="character" w:styleId="CommentReference">
    <w:name w:val="annotation reference"/>
    <w:uiPriority w:val="99"/>
    <w:semiHidden/>
    <w:unhideWhenUsed/>
    <w:rsid w:val="00A71BCF"/>
    <w:rPr>
      <w:sz w:val="16"/>
      <w:szCs w:val="16"/>
    </w:rPr>
  </w:style>
  <w:style w:type="paragraph" w:styleId="BalloonText">
    <w:name w:val="Balloon Text"/>
    <w:basedOn w:val="Normal"/>
    <w:link w:val="BalloonTextChar"/>
    <w:uiPriority w:val="99"/>
    <w:semiHidden/>
    <w:unhideWhenUsed/>
    <w:rsid w:val="00A71BC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71BCF"/>
    <w:rPr>
      <w:rFonts w:ascii="Tahoma" w:eastAsia="Calibri" w:hAnsi="Tahoma" w:cs="Tahoma"/>
      <w:sz w:val="16"/>
      <w:szCs w:val="16"/>
    </w:rPr>
  </w:style>
  <w:style w:type="character" w:customStyle="1" w:styleId="ipa1">
    <w:name w:val="ipa1"/>
    <w:rsid w:val="00A13623"/>
    <w:rPr>
      <w:rFonts w:ascii="Arial Unicode MS" w:eastAsia="Arial Unicode MS" w:hAnsi="Arial Unicode MS" w:cs="Arial Unicode MS" w:hint="eastAsia"/>
    </w:rPr>
  </w:style>
  <w:style w:type="paragraph" w:styleId="NoSpacing">
    <w:name w:val="No Spacing"/>
    <w:link w:val="NoSpacingChar"/>
    <w:uiPriority w:val="1"/>
    <w:rsid w:val="00A71BCF"/>
    <w:pPr>
      <w:spacing w:after="0" w:line="240" w:lineRule="auto"/>
    </w:pPr>
    <w:rPr>
      <w:rFonts w:ascii="Century Gothic" w:eastAsia="Century Gothic" w:hAnsi="Century Gothic" w:cs="Tahoma"/>
    </w:rPr>
  </w:style>
  <w:style w:type="character" w:customStyle="1" w:styleId="NoSpacingChar">
    <w:name w:val="No Spacing Char"/>
    <w:basedOn w:val="DefaultParagraphFont"/>
    <w:link w:val="NoSpacing"/>
    <w:uiPriority w:val="1"/>
    <w:rsid w:val="00A71BCF"/>
    <w:rPr>
      <w:rFonts w:ascii="Century Gothic" w:eastAsia="Century Gothic" w:hAnsi="Century Gothic" w:cs="Tahoma"/>
    </w:rPr>
  </w:style>
  <w:style w:type="paragraph" w:styleId="TOC2">
    <w:name w:val="toc 2"/>
    <w:basedOn w:val="Normal"/>
    <w:next w:val="Normal"/>
    <w:autoRedefine/>
    <w:uiPriority w:val="39"/>
    <w:unhideWhenUsed/>
    <w:rsid w:val="00A13623"/>
    <w:pPr>
      <w:spacing w:before="120" w:after="0"/>
      <w:ind w:left="240"/>
      <w:jc w:val="left"/>
    </w:pPr>
    <w:rPr>
      <w:rFonts w:asciiTheme="minorHAnsi" w:hAnsiTheme="minorHAnsi" w:cstheme="minorHAnsi"/>
      <w:b/>
      <w:bCs/>
      <w:sz w:val="22"/>
    </w:rPr>
  </w:style>
  <w:style w:type="paragraph" w:styleId="TOC3">
    <w:name w:val="toc 3"/>
    <w:basedOn w:val="Normal"/>
    <w:next w:val="Normal"/>
    <w:autoRedefine/>
    <w:uiPriority w:val="39"/>
    <w:unhideWhenUsed/>
    <w:rsid w:val="00A13623"/>
    <w:pPr>
      <w:spacing w:before="0" w:after="0"/>
      <w:ind w:left="480"/>
      <w:jc w:val="left"/>
    </w:pPr>
    <w:rPr>
      <w:rFonts w:asciiTheme="minorHAnsi" w:hAnsiTheme="minorHAnsi" w:cstheme="minorHAnsi"/>
      <w:sz w:val="20"/>
      <w:szCs w:val="20"/>
    </w:rPr>
  </w:style>
  <w:style w:type="paragraph" w:styleId="CommentSubject">
    <w:name w:val="annotation subject"/>
    <w:basedOn w:val="CommentText"/>
    <w:next w:val="CommentText"/>
    <w:link w:val="CommentSubjectChar"/>
    <w:uiPriority w:val="99"/>
    <w:semiHidden/>
    <w:unhideWhenUsed/>
    <w:rsid w:val="00A71BCF"/>
    <w:rPr>
      <w:b/>
      <w:bCs/>
    </w:rPr>
  </w:style>
  <w:style w:type="character" w:customStyle="1" w:styleId="CommentSubjectChar">
    <w:name w:val="Comment Subject Char"/>
    <w:link w:val="CommentSubject"/>
    <w:uiPriority w:val="99"/>
    <w:semiHidden/>
    <w:rsid w:val="00A71BCF"/>
    <w:rPr>
      <w:rFonts w:ascii="Times New Roman" w:eastAsia="Calibri" w:hAnsi="Times New Roman" w:cs="Times New Roman"/>
      <w:b/>
      <w:bCs/>
      <w:sz w:val="20"/>
      <w:szCs w:val="20"/>
    </w:rPr>
  </w:style>
  <w:style w:type="character" w:styleId="Emphasis">
    <w:name w:val="Emphasis"/>
    <w:uiPriority w:val="20"/>
    <w:rsid w:val="00A71BCF"/>
    <w:rPr>
      <w:i/>
      <w:iCs/>
      <w:color w:val="564B3C"/>
    </w:rPr>
  </w:style>
  <w:style w:type="paragraph" w:styleId="TOC4">
    <w:name w:val="toc 4"/>
    <w:basedOn w:val="Normal"/>
    <w:next w:val="Normal"/>
    <w:autoRedefine/>
    <w:uiPriority w:val="39"/>
    <w:unhideWhenUsed/>
    <w:rsid w:val="00A13623"/>
    <w:pPr>
      <w:spacing w:before="0" w:after="0"/>
      <w:ind w:left="720"/>
      <w:jc w:val="left"/>
    </w:pPr>
    <w:rPr>
      <w:rFonts w:asciiTheme="minorHAnsi" w:hAnsiTheme="minorHAnsi" w:cstheme="minorHAnsi"/>
      <w:sz w:val="20"/>
      <w:szCs w:val="20"/>
    </w:rPr>
  </w:style>
  <w:style w:type="character" w:customStyle="1" w:styleId="Heading5Char">
    <w:name w:val="Heading 5 Char"/>
    <w:aliases w:val="H5 Char"/>
    <w:link w:val="Heading5"/>
    <w:uiPriority w:val="9"/>
    <w:rsid w:val="00A71BCF"/>
    <w:rPr>
      <w:rFonts w:ascii="Times New Roman" w:eastAsia="Times New Roman" w:hAnsi="Times New Roman" w:cs="Times New Roman"/>
      <w:b/>
      <w:sz w:val="24"/>
    </w:rPr>
  </w:style>
  <w:style w:type="character" w:customStyle="1" w:styleId="Heading6Char">
    <w:name w:val="Heading 6 Char"/>
    <w:aliases w:val="PREL 6 Char"/>
    <w:link w:val="Heading6"/>
    <w:uiPriority w:val="9"/>
    <w:rsid w:val="00A71BCF"/>
    <w:rPr>
      <w:rFonts w:ascii="Times New Roman" w:eastAsia="Times New Roman" w:hAnsi="Times New Roman" w:cs="Times New Roman"/>
      <w:b/>
      <w:sz w:val="24"/>
    </w:rPr>
  </w:style>
  <w:style w:type="character" w:customStyle="1" w:styleId="Heading7Char">
    <w:name w:val="Heading 7 Char"/>
    <w:aliases w:val="H1 ya pili 7 Char"/>
    <w:link w:val="Heading7"/>
    <w:uiPriority w:val="9"/>
    <w:rsid w:val="00A71BCF"/>
    <w:rPr>
      <w:rFonts w:ascii="Times New Roman" w:eastAsia="Times New Roman" w:hAnsi="Times New Roman" w:cs="Times New Roman"/>
      <w:b/>
      <w:noProof/>
      <w:sz w:val="24"/>
    </w:rPr>
  </w:style>
  <w:style w:type="character" w:customStyle="1" w:styleId="Heading8Char">
    <w:name w:val="Heading 8 Char"/>
    <w:aliases w:val="APPENDIX 8 Char"/>
    <w:link w:val="Heading8"/>
    <w:uiPriority w:val="9"/>
    <w:rsid w:val="00A71BCF"/>
    <w:rPr>
      <w:rFonts w:ascii="Times New Roman" w:eastAsia="Times New Roman" w:hAnsi="Times New Roman" w:cs="Times New Roman"/>
      <w:b/>
      <w:iCs/>
      <w:sz w:val="24"/>
      <w:szCs w:val="24"/>
    </w:rPr>
  </w:style>
  <w:style w:type="character" w:customStyle="1" w:styleId="Heading9Char">
    <w:name w:val="Heading 9 Char"/>
    <w:link w:val="Heading9"/>
    <w:uiPriority w:val="9"/>
    <w:semiHidden/>
    <w:rsid w:val="00A71BCF"/>
    <w:rPr>
      <w:rFonts w:ascii="Book Antiqua" w:eastAsia="HGSMinchoB" w:hAnsi="Book Antiqua" w:cs="Times New Roman"/>
      <w:i/>
      <w:iCs/>
      <w:color w:val="000000"/>
      <w:sz w:val="20"/>
      <w:szCs w:val="20"/>
    </w:rPr>
  </w:style>
  <w:style w:type="table" w:styleId="TableGrid">
    <w:name w:val="Table Grid"/>
    <w:basedOn w:val="TableNormal"/>
    <w:uiPriority w:val="59"/>
    <w:rsid w:val="00A71BCF"/>
    <w:pPr>
      <w:spacing w:after="0" w:line="240" w:lineRule="auto"/>
    </w:pPr>
    <w:rPr>
      <w:rFonts w:ascii="Century Gothic" w:eastAsia="Century Gothic" w:hAnsi="Century Gothic" w:cs="Tahom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alName">
    <w:name w:val="Personal Name"/>
    <w:basedOn w:val="Title"/>
    <w:rsid w:val="00A71BCF"/>
    <w:rPr>
      <w:b/>
      <w:sz w:val="28"/>
      <w:szCs w:val="28"/>
    </w:rPr>
  </w:style>
  <w:style w:type="paragraph" w:styleId="Title">
    <w:name w:val="Title"/>
    <w:basedOn w:val="Normal"/>
    <w:next w:val="Normal"/>
    <w:link w:val="TitleChar"/>
    <w:uiPriority w:val="10"/>
    <w:rsid w:val="00A71BCF"/>
    <w:pPr>
      <w:spacing w:after="0" w:line="240" w:lineRule="auto"/>
      <w:contextualSpacing/>
    </w:pPr>
    <w:rPr>
      <w:rFonts w:ascii="Book Antiqua" w:eastAsia="HGSMinchoB" w:hAnsi="Book Antiqua"/>
      <w:caps/>
      <w:color w:val="564B3C"/>
      <w:kern w:val="28"/>
      <w:sz w:val="80"/>
      <w:szCs w:val="52"/>
    </w:rPr>
  </w:style>
  <w:style w:type="character" w:customStyle="1" w:styleId="TitleChar">
    <w:name w:val="Title Char"/>
    <w:link w:val="Title"/>
    <w:uiPriority w:val="10"/>
    <w:rsid w:val="00A71BCF"/>
    <w:rPr>
      <w:rFonts w:ascii="Book Antiqua" w:eastAsia="HGSMinchoB" w:hAnsi="Book Antiqua" w:cs="Times New Roman"/>
      <w:caps/>
      <w:color w:val="564B3C"/>
      <w:kern w:val="28"/>
      <w:sz w:val="80"/>
      <w:szCs w:val="52"/>
    </w:rPr>
  </w:style>
  <w:style w:type="paragraph" w:styleId="Subtitle">
    <w:name w:val="Subtitle"/>
    <w:basedOn w:val="Normal"/>
    <w:next w:val="Normal"/>
    <w:link w:val="SubtitleChar"/>
    <w:uiPriority w:val="11"/>
    <w:rsid w:val="00A71BCF"/>
    <w:pPr>
      <w:numPr>
        <w:ilvl w:val="1"/>
      </w:numPr>
    </w:pPr>
    <w:rPr>
      <w:rFonts w:eastAsia="HGSMinchoB"/>
      <w:iCs/>
      <w:caps/>
      <w:color w:val="564B3C"/>
      <w:sz w:val="32"/>
      <w:szCs w:val="24"/>
      <w:lang w:bidi="hi-IN"/>
    </w:rPr>
  </w:style>
  <w:style w:type="character" w:customStyle="1" w:styleId="SubtitleChar">
    <w:name w:val="Subtitle Char"/>
    <w:link w:val="Subtitle"/>
    <w:uiPriority w:val="11"/>
    <w:rsid w:val="00A71BCF"/>
    <w:rPr>
      <w:rFonts w:ascii="Times New Roman" w:eastAsia="HGSMinchoB" w:hAnsi="Times New Roman" w:cs="Times New Roman"/>
      <w:iCs/>
      <w:caps/>
      <w:color w:val="564B3C"/>
      <w:sz w:val="32"/>
      <w:szCs w:val="24"/>
      <w:lang w:bidi="hi-IN"/>
    </w:rPr>
  </w:style>
  <w:style w:type="character" w:styleId="Strong">
    <w:name w:val="Strong"/>
    <w:uiPriority w:val="22"/>
    <w:rsid w:val="00A71BCF"/>
    <w:rPr>
      <w:b/>
      <w:bCs/>
    </w:rPr>
  </w:style>
  <w:style w:type="paragraph" w:styleId="Quote">
    <w:name w:val="Quote"/>
    <w:aliases w:val="QUOTE"/>
    <w:basedOn w:val="Normal"/>
    <w:next w:val="Normal"/>
    <w:link w:val="QuoteChar"/>
    <w:autoRedefine/>
    <w:uiPriority w:val="29"/>
    <w:qFormat/>
    <w:rsid w:val="00A71BCF"/>
    <w:pPr>
      <w:spacing w:before="80" w:after="120" w:line="360" w:lineRule="auto"/>
      <w:ind w:left="864" w:right="720"/>
    </w:pPr>
    <w:rPr>
      <w:rFonts w:eastAsia="MS Gothic"/>
      <w:i/>
      <w:iCs/>
      <w:lang w:bidi="hi-IN"/>
    </w:rPr>
  </w:style>
  <w:style w:type="character" w:customStyle="1" w:styleId="QuoteChar">
    <w:name w:val="Quote Char"/>
    <w:aliases w:val="QUOTE Char"/>
    <w:link w:val="Quote"/>
    <w:uiPriority w:val="29"/>
    <w:rsid w:val="00A71BCF"/>
    <w:rPr>
      <w:rFonts w:ascii="Times New Roman" w:eastAsia="MS Gothic" w:hAnsi="Times New Roman" w:cs="Times New Roman"/>
      <w:i/>
      <w:iCs/>
      <w:sz w:val="24"/>
      <w:lang w:bidi="hi-IN"/>
    </w:rPr>
  </w:style>
  <w:style w:type="paragraph" w:styleId="IntenseQuote">
    <w:name w:val="Intense Quote"/>
    <w:basedOn w:val="Normal"/>
    <w:next w:val="Normal"/>
    <w:link w:val="IntenseQuoteChar"/>
    <w:uiPriority w:val="30"/>
    <w:rsid w:val="00A71BCF"/>
    <w:pPr>
      <w:pBdr>
        <w:top w:val="single" w:sz="36" w:space="8" w:color="000000"/>
        <w:left w:val="single" w:sz="36" w:space="8" w:color="000000"/>
        <w:bottom w:val="single" w:sz="36" w:space="8" w:color="000000"/>
        <w:right w:val="single" w:sz="36" w:space="8" w:color="000000"/>
      </w:pBdr>
      <w:shd w:val="clear" w:color="auto" w:fill="000000"/>
      <w:spacing w:after="280" w:line="300" w:lineRule="auto"/>
      <w:ind w:left="936" w:right="936"/>
      <w:jc w:val="center"/>
    </w:pPr>
    <w:rPr>
      <w:rFonts w:ascii="Book Antiqua" w:eastAsia="MS Gothic" w:hAnsi="Book Antiqua"/>
      <w:bCs/>
      <w:iCs/>
      <w:caps/>
      <w:color w:val="FFFFFF"/>
      <w:sz w:val="22"/>
      <w:lang w:bidi="hi-IN"/>
    </w:rPr>
  </w:style>
  <w:style w:type="character" w:customStyle="1" w:styleId="IntenseQuoteChar">
    <w:name w:val="Intense Quote Char"/>
    <w:link w:val="IntenseQuote"/>
    <w:uiPriority w:val="30"/>
    <w:rsid w:val="00A71BCF"/>
    <w:rPr>
      <w:rFonts w:ascii="Book Antiqua" w:eastAsia="MS Gothic" w:hAnsi="Book Antiqua" w:cs="Times New Roman"/>
      <w:bCs/>
      <w:iCs/>
      <w:caps/>
      <w:color w:val="FFFFFF"/>
      <w:shd w:val="clear" w:color="auto" w:fill="000000"/>
      <w:lang w:bidi="hi-IN"/>
    </w:rPr>
  </w:style>
  <w:style w:type="character" w:styleId="SubtleEmphasis">
    <w:name w:val="Subtle Emphasis"/>
    <w:uiPriority w:val="19"/>
    <w:rsid w:val="00A71BCF"/>
    <w:rPr>
      <w:i/>
      <w:iCs/>
      <w:color w:val="000000"/>
    </w:rPr>
  </w:style>
  <w:style w:type="character" w:styleId="IntenseEmphasis">
    <w:name w:val="Intense Emphasis"/>
    <w:aliases w:val="Subsection Intense Emphasis"/>
    <w:uiPriority w:val="21"/>
    <w:rsid w:val="00A71BCF"/>
    <w:rPr>
      <w:b/>
      <w:bCs/>
      <w:i/>
      <w:iCs/>
      <w:color w:val="93A299"/>
    </w:rPr>
  </w:style>
  <w:style w:type="character" w:styleId="SubtleReference">
    <w:name w:val="Subtle Reference"/>
    <w:uiPriority w:val="31"/>
    <w:rsid w:val="00A71BCF"/>
    <w:rPr>
      <w:smallCaps/>
      <w:color w:val="CF543F"/>
      <w:u w:val="single"/>
    </w:rPr>
  </w:style>
  <w:style w:type="character" w:styleId="IntenseReference">
    <w:name w:val="Intense Reference"/>
    <w:uiPriority w:val="32"/>
    <w:rsid w:val="00A71BCF"/>
    <w:rPr>
      <w:b/>
      <w:bCs/>
      <w:smallCaps/>
      <w:color w:val="CF543F"/>
      <w:spacing w:val="5"/>
      <w:u w:val="single"/>
    </w:rPr>
  </w:style>
  <w:style w:type="character" w:styleId="BookTitle">
    <w:name w:val="Book Title"/>
    <w:uiPriority w:val="33"/>
    <w:rsid w:val="00A71BCF"/>
    <w:rPr>
      <w:b/>
      <w:bCs/>
      <w:caps w:val="0"/>
      <w:smallCaps/>
      <w:spacing w:val="10"/>
    </w:rPr>
  </w:style>
  <w:style w:type="character" w:styleId="PlaceholderText">
    <w:name w:val="Placeholder Text"/>
    <w:uiPriority w:val="99"/>
    <w:rsid w:val="00A71BCF"/>
  </w:style>
  <w:style w:type="paragraph" w:customStyle="1" w:styleId="SenderAddress">
    <w:name w:val="Sender Address"/>
    <w:uiPriority w:val="2"/>
    <w:rsid w:val="00A71BCF"/>
    <w:pPr>
      <w:spacing w:after="0" w:line="240" w:lineRule="auto"/>
    </w:pPr>
    <w:rPr>
      <w:rFonts w:ascii="Century Gothic" w:eastAsia="Century Gothic" w:hAnsi="Century Gothic" w:cs="Tahoma"/>
      <w:color w:val="93A299"/>
      <w:sz w:val="18"/>
    </w:rPr>
  </w:style>
  <w:style w:type="paragraph" w:styleId="Closing">
    <w:name w:val="Closing"/>
    <w:basedOn w:val="Normal"/>
    <w:link w:val="ClosingChar"/>
    <w:uiPriority w:val="5"/>
    <w:unhideWhenUsed/>
    <w:rsid w:val="00A71BCF"/>
    <w:pPr>
      <w:spacing w:before="480" w:after="960" w:line="276" w:lineRule="auto"/>
      <w:contextualSpacing/>
    </w:pPr>
    <w:rPr>
      <w:rFonts w:eastAsia="MS Gothic"/>
      <w:sz w:val="22"/>
    </w:rPr>
  </w:style>
  <w:style w:type="character" w:customStyle="1" w:styleId="ClosingChar">
    <w:name w:val="Closing Char"/>
    <w:link w:val="Closing"/>
    <w:uiPriority w:val="5"/>
    <w:rsid w:val="00A71BCF"/>
    <w:rPr>
      <w:rFonts w:ascii="Times New Roman" w:eastAsia="MS Gothic" w:hAnsi="Times New Roman" w:cs="Times New Roman"/>
    </w:rPr>
  </w:style>
  <w:style w:type="paragraph" w:customStyle="1" w:styleId="RecipientAddress">
    <w:name w:val="Recipient Address"/>
    <w:basedOn w:val="NoSpacing"/>
    <w:uiPriority w:val="3"/>
    <w:rsid w:val="00A71BCF"/>
    <w:pPr>
      <w:spacing w:after="360"/>
      <w:contextualSpacing/>
    </w:pPr>
    <w:rPr>
      <w:rFonts w:eastAsia="MS Gothic"/>
    </w:rPr>
  </w:style>
  <w:style w:type="paragraph" w:styleId="Salutation">
    <w:name w:val="Salutation"/>
    <w:basedOn w:val="NoSpacing"/>
    <w:next w:val="Normal"/>
    <w:link w:val="SalutationChar"/>
    <w:uiPriority w:val="4"/>
    <w:unhideWhenUsed/>
    <w:rsid w:val="00A71BCF"/>
    <w:pPr>
      <w:spacing w:before="480" w:after="320"/>
      <w:contextualSpacing/>
    </w:pPr>
    <w:rPr>
      <w:rFonts w:eastAsia="MS Gothic"/>
      <w:b/>
    </w:rPr>
  </w:style>
  <w:style w:type="character" w:customStyle="1" w:styleId="SalutationChar">
    <w:name w:val="Salutation Char"/>
    <w:link w:val="Salutation"/>
    <w:uiPriority w:val="4"/>
    <w:rsid w:val="00A71BCF"/>
    <w:rPr>
      <w:rFonts w:ascii="Century Gothic" w:eastAsia="MS Gothic" w:hAnsi="Century Gothic" w:cs="Tahoma"/>
      <w:b/>
    </w:rPr>
  </w:style>
  <w:style w:type="paragraph" w:styleId="Signature">
    <w:name w:val="Signature"/>
    <w:basedOn w:val="Normal"/>
    <w:link w:val="SignatureChar"/>
    <w:uiPriority w:val="99"/>
    <w:unhideWhenUsed/>
    <w:rsid w:val="00A71BCF"/>
    <w:pPr>
      <w:spacing w:after="200" w:line="276" w:lineRule="auto"/>
      <w:contextualSpacing/>
    </w:pPr>
    <w:rPr>
      <w:rFonts w:eastAsia="MS Gothic"/>
      <w:sz w:val="22"/>
    </w:rPr>
  </w:style>
  <w:style w:type="character" w:customStyle="1" w:styleId="SignatureChar">
    <w:name w:val="Signature Char"/>
    <w:link w:val="Signature"/>
    <w:uiPriority w:val="99"/>
    <w:rsid w:val="00A71BCF"/>
    <w:rPr>
      <w:rFonts w:ascii="Times New Roman" w:eastAsia="MS Gothic" w:hAnsi="Times New Roman" w:cs="Times New Roman"/>
    </w:rPr>
  </w:style>
  <w:style w:type="paragraph" w:customStyle="1" w:styleId="CONTENTTABLE">
    <w:name w:val="CONTENTTABLE"/>
    <w:basedOn w:val="Normal"/>
    <w:next w:val="Normal"/>
    <w:rsid w:val="00A71BCF"/>
    <w:pPr>
      <w:spacing w:before="0" w:after="0" w:line="360" w:lineRule="auto"/>
    </w:pPr>
  </w:style>
  <w:style w:type="paragraph" w:customStyle="1" w:styleId="KICHKIEL">
    <w:name w:val="KICHKIEL"/>
    <w:basedOn w:val="Caption"/>
    <w:next w:val="Caption"/>
    <w:rsid w:val="00A71BCF"/>
    <w:pPr>
      <w:spacing w:after="280"/>
      <w:ind w:left="1008" w:hanging="1008"/>
    </w:pPr>
    <w:rPr>
      <w:szCs w:val="24"/>
    </w:rPr>
  </w:style>
  <w:style w:type="paragraph" w:customStyle="1" w:styleId="LISTBULL">
    <w:name w:val="LISTBULL"/>
    <w:basedOn w:val="ListParagraph"/>
    <w:next w:val="ListParagraph"/>
    <w:rsid w:val="00A71BCF"/>
    <w:pPr>
      <w:numPr>
        <w:numId w:val="25"/>
      </w:numPr>
      <w:ind w:right="576"/>
    </w:pPr>
  </w:style>
  <w:style w:type="paragraph" w:customStyle="1" w:styleId="REFERENCE">
    <w:name w:val="REFERENCE"/>
    <w:basedOn w:val="Bibliography"/>
    <w:next w:val="Bibliography"/>
    <w:autoRedefine/>
    <w:rsid w:val="00A71BCF"/>
    <w:pPr>
      <w:spacing w:after="220" w:line="360" w:lineRule="auto"/>
      <w:ind w:left="1008" w:hanging="1008"/>
      <w:jc w:val="left"/>
    </w:pPr>
  </w:style>
  <w:style w:type="paragraph" w:styleId="Bibliography">
    <w:name w:val="Bibliography"/>
    <w:basedOn w:val="Normal"/>
    <w:next w:val="Normal"/>
    <w:uiPriority w:val="37"/>
    <w:semiHidden/>
    <w:unhideWhenUsed/>
    <w:rsid w:val="00A71BCF"/>
  </w:style>
  <w:style w:type="paragraph" w:customStyle="1" w:styleId="SOURCE">
    <w:name w:val="SOURCE"/>
    <w:basedOn w:val="KICHKIEL"/>
    <w:next w:val="KICHKIEL"/>
    <w:rsid w:val="00A71BCF"/>
    <w:pPr>
      <w:spacing w:before="120" w:after="200"/>
    </w:pPr>
  </w:style>
  <w:style w:type="paragraph" w:customStyle="1" w:styleId="HANGEDPARA">
    <w:name w:val="HANGED PARA"/>
    <w:basedOn w:val="REFERENCE"/>
    <w:next w:val="REFERENCE"/>
    <w:rsid w:val="00A71BCF"/>
    <w:pPr>
      <w:spacing w:before="100" w:after="100" w:line="480" w:lineRule="auto"/>
    </w:pPr>
  </w:style>
  <w:style w:type="paragraph" w:customStyle="1" w:styleId="FOOT">
    <w:name w:val="FOOT"/>
    <w:basedOn w:val="FootnoteText"/>
    <w:next w:val="Footer"/>
    <w:autoRedefine/>
    <w:rsid w:val="00A71BCF"/>
    <w:pPr>
      <w:spacing w:before="80" w:after="80" w:line="240" w:lineRule="auto"/>
      <w:ind w:left="144" w:hanging="144"/>
    </w:pPr>
  </w:style>
  <w:style w:type="paragraph" w:styleId="FootnoteText">
    <w:name w:val="footnote text"/>
    <w:basedOn w:val="Normal"/>
    <w:link w:val="FootnoteTextChar"/>
    <w:uiPriority w:val="99"/>
    <w:semiHidden/>
    <w:unhideWhenUsed/>
    <w:rsid w:val="00A71BCF"/>
    <w:rPr>
      <w:sz w:val="20"/>
      <w:szCs w:val="20"/>
    </w:rPr>
  </w:style>
  <w:style w:type="character" w:customStyle="1" w:styleId="FootnoteTextChar">
    <w:name w:val="Footnote Text Char"/>
    <w:link w:val="FootnoteText"/>
    <w:uiPriority w:val="99"/>
    <w:semiHidden/>
    <w:rsid w:val="00A71BCF"/>
    <w:rPr>
      <w:rFonts w:ascii="Times New Roman" w:eastAsia="Calibri" w:hAnsi="Times New Roman" w:cs="Times New Roman"/>
      <w:sz w:val="20"/>
      <w:szCs w:val="20"/>
    </w:rPr>
  </w:style>
  <w:style w:type="character" w:styleId="FootnoteReference">
    <w:name w:val="footnote reference"/>
    <w:uiPriority w:val="99"/>
    <w:semiHidden/>
    <w:unhideWhenUsed/>
    <w:rsid w:val="00A71BCF"/>
    <w:rPr>
      <w:vertAlign w:val="superscript"/>
    </w:rPr>
  </w:style>
  <w:style w:type="paragraph" w:styleId="BodyText">
    <w:name w:val="Body Text"/>
    <w:basedOn w:val="Normal"/>
    <w:link w:val="BodyTextChar"/>
    <w:uiPriority w:val="1"/>
    <w:rsid w:val="001E78FA"/>
    <w:pPr>
      <w:ind w:left="555"/>
    </w:pPr>
    <w:rPr>
      <w:rFonts w:eastAsia="Times New Roman"/>
      <w:szCs w:val="24"/>
    </w:rPr>
  </w:style>
  <w:style w:type="character" w:customStyle="1" w:styleId="BodyTextChar">
    <w:name w:val="Body Text Char"/>
    <w:basedOn w:val="DefaultParagraphFont"/>
    <w:link w:val="BodyText"/>
    <w:uiPriority w:val="1"/>
    <w:rsid w:val="001E78FA"/>
    <w:rPr>
      <w:rFonts w:ascii="Times New Roman" w:eastAsia="Times New Roman" w:hAnsi="Times New Roman" w:cs="Times New Roman"/>
      <w:sz w:val="24"/>
      <w:szCs w:val="24"/>
    </w:rPr>
  </w:style>
  <w:style w:type="paragraph" w:styleId="TOC5">
    <w:name w:val="toc 5"/>
    <w:basedOn w:val="Normal"/>
    <w:next w:val="Normal"/>
    <w:autoRedefine/>
    <w:uiPriority w:val="39"/>
    <w:unhideWhenUsed/>
    <w:rsid w:val="00A85284"/>
    <w:pPr>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A85284"/>
    <w:pPr>
      <w:spacing w:before="0"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A85284"/>
    <w:pPr>
      <w:spacing w:before="0"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A85284"/>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A85284"/>
    <w:pPr>
      <w:spacing w:before="0" w:after="0"/>
      <w:ind w:left="192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hyperlink" Target="https://www.scirp.org/(S(351jmbntvnsjt1aadkozje))/reference/referencespapers.aspx?referenceid=2253690" TargetMode="External"/><Relationship Id="rId39" Type="http://schemas.openxmlformats.org/officeDocument/2006/relationships/hyperlink" Target="https://wedocs.unep.org/20.500.11822/9626"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s://en.wikipedia.org/wiki/Climate" TargetMode="External"/><Relationship Id="rId42" Type="http://schemas.openxmlformats.org/officeDocument/2006/relationships/hyperlink" Target="https://www.maafaznz.go.tz/myCMS/Uploads/Maafa%20Booklet%20B5.pdf"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hyperlink" Target="https://doi.org/10.1007/s10040-003-0261-9" TargetMode="External"/><Relationship Id="rId33" Type="http://schemas.openxmlformats.org/officeDocument/2006/relationships/hyperlink" Target="https://doi.org/10.1016/j.gloplacha.2018.10.001" TargetMode="External"/><Relationship Id="rId38" Type="http://schemas.openxmlformats.org/officeDocument/2006/relationships/hyperlink" Target="https://hdl.handle.net/10568/71021"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hyperlink" Target="https://doi.org/10.1029/2010JG00156" TargetMode="External"/><Relationship Id="rId41" Type="http://schemas.openxmlformats.org/officeDocument/2006/relationships/hyperlink" Target="https://doi.org/10.5194/hess-14-1-201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www.fig.net/resources/proceedings/fig_proceedings/fig2006/papers/ts35/ts35_01_ali_sulaiman_0320.pdf" TargetMode="External"/><Relationship Id="rId32" Type="http://schemas.openxmlformats.org/officeDocument/2006/relationships/hyperlink" Target="https://doi.org/10.1016/j.ecolmodel.2008.08.001" TargetMode="External"/><Relationship Id="rId37" Type="http://schemas.openxmlformats.org/officeDocument/2006/relationships/hyperlink" Target="https://doi.org/10.1080/02626667.2013.778411" TargetMode="External"/><Relationship Id="rId40" Type="http://schemas.openxmlformats.org/officeDocument/2006/relationships/hyperlink" Target="https://doi.org/10.1002/grl.50686"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archive.ipcc.ch/pdf/assessmentreport/ar5/syr/AR5_SYR_FINAL_All_Topics.pdf" TargetMode="External"/><Relationship Id="rId36" Type="http://schemas.openxmlformats.org/officeDocument/2006/relationships/hyperlink" Target="https://doi.org/10.3390/w8050177" TargetMode="External"/><Relationship Id="rId10" Type="http://schemas.openxmlformats.org/officeDocument/2006/relationships/image" Target="media/image1.jpeg"/><Relationship Id="rId19" Type="http://schemas.openxmlformats.org/officeDocument/2006/relationships/chart" Target="charts/chart5.xml"/><Relationship Id="rId31" Type="http://schemas.openxmlformats.org/officeDocument/2006/relationships/hyperlink" Target="https://www.jstor.org/stable/24091910" TargetMode="External"/><Relationship Id="rId44"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chart" Target="charts/chart8.xml"/><Relationship Id="rId27" Type="http://schemas.openxmlformats.org/officeDocument/2006/relationships/hyperlink" Target="https://doi.org/10.3390/atmos13121995" TargetMode="External"/><Relationship Id="rId30" Type="http://schemas.openxmlformats.org/officeDocument/2006/relationships/hyperlink" Target="http://doi.org/10.1016/j.pce.2013.09.014" TargetMode="External"/><Relationship Id="rId35" Type="http://schemas.openxmlformats.org/officeDocument/2006/relationships/hyperlink" Target="https://nec.undp.org/publications/climate-change-adaptation-zanzibar-and-implications-evaluation" TargetMode="External"/><Relationship Id="rId43" Type="http://schemas.openxmlformats.org/officeDocument/2006/relationships/hyperlink" Target="https://doi.org/10.1002/grl.5027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SS%20Sec\Desktop\RECEIVED%20DISSERTATIONS\STYLE%20MPYA%20-%20%20FEBR,%202023.doc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openxmlformats.org/officeDocument/2006/relationships/image" Target="../media/image6.jpeg"/><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Maryam%20Research\GRAPH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84" cap="rnd">
              <a:solidFill>
                <a:schemeClr val="accent1"/>
              </a:solidFill>
              <a:round/>
            </a:ln>
            <a:effectLst/>
          </c:spPr>
          <c:marker>
            <c:symbol val="circle"/>
            <c:size val="5"/>
            <c:spPr>
              <a:solidFill>
                <a:schemeClr val="accent1"/>
              </a:solidFill>
              <a:ln w="9528">
                <a:solidFill>
                  <a:schemeClr val="accent1"/>
                </a:solidFill>
              </a:ln>
              <a:effectLst/>
            </c:spPr>
          </c:marker>
          <c:cat>
            <c:numRef>
              <c:f>'ANNUAL RAINFALL'!$A$1:$A$27</c:f>
              <c:numCache>
                <c:formatCode>General</c:formatCode>
                <c:ptCount val="2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numCache>
            </c:numRef>
          </c:cat>
          <c:val>
            <c:numRef>
              <c:f>'ANNUAL RAINFALL'!$B$1:$B$27</c:f>
              <c:numCache>
                <c:formatCode>General</c:formatCode>
                <c:ptCount val="27"/>
                <c:pt idx="0">
                  <c:v>160.4</c:v>
                </c:pt>
                <c:pt idx="1">
                  <c:v>131.5</c:v>
                </c:pt>
                <c:pt idx="2">
                  <c:v>141.80000000000001</c:v>
                </c:pt>
                <c:pt idx="3">
                  <c:v>134.1</c:v>
                </c:pt>
                <c:pt idx="4">
                  <c:v>114.2</c:v>
                </c:pt>
                <c:pt idx="5">
                  <c:v>204.9</c:v>
                </c:pt>
                <c:pt idx="6">
                  <c:v>185.5</c:v>
                </c:pt>
                <c:pt idx="7">
                  <c:v>132.4</c:v>
                </c:pt>
                <c:pt idx="8">
                  <c:v>115.6</c:v>
                </c:pt>
                <c:pt idx="9">
                  <c:v>110.9</c:v>
                </c:pt>
                <c:pt idx="10">
                  <c:v>163.69999999999999</c:v>
                </c:pt>
                <c:pt idx="11">
                  <c:v>58.6</c:v>
                </c:pt>
                <c:pt idx="12">
                  <c:v>161.1</c:v>
                </c:pt>
                <c:pt idx="13">
                  <c:v>134.5</c:v>
                </c:pt>
                <c:pt idx="14">
                  <c:v>168.3</c:v>
                </c:pt>
                <c:pt idx="15">
                  <c:v>186.4</c:v>
                </c:pt>
                <c:pt idx="16">
                  <c:v>120.4</c:v>
                </c:pt>
                <c:pt idx="17">
                  <c:v>102.3</c:v>
                </c:pt>
                <c:pt idx="18">
                  <c:v>100.6</c:v>
                </c:pt>
                <c:pt idx="19">
                  <c:v>145.69999999999999</c:v>
                </c:pt>
                <c:pt idx="20">
                  <c:v>85.8</c:v>
                </c:pt>
                <c:pt idx="21">
                  <c:v>90.1</c:v>
                </c:pt>
                <c:pt idx="22">
                  <c:v>148.6</c:v>
                </c:pt>
                <c:pt idx="23">
                  <c:v>127.9</c:v>
                </c:pt>
                <c:pt idx="24">
                  <c:v>115.2</c:v>
                </c:pt>
                <c:pt idx="25">
                  <c:v>166.5</c:v>
                </c:pt>
                <c:pt idx="26">
                  <c:v>156.30000000000001</c:v>
                </c:pt>
              </c:numCache>
            </c:numRef>
          </c:val>
          <c:smooth val="0"/>
          <c:extLst xmlns:c16r2="http://schemas.microsoft.com/office/drawing/2015/06/chart">
            <c:ext xmlns:c16="http://schemas.microsoft.com/office/drawing/2014/chart" uri="{C3380CC4-5D6E-409C-BE32-E72D297353CC}">
              <c16:uniqueId val="{00000000-856F-4873-97B5-B73C930B4A7D}"/>
            </c:ext>
          </c:extLst>
        </c:ser>
        <c:dLbls>
          <c:showLegendKey val="0"/>
          <c:showVal val="0"/>
          <c:showCatName val="0"/>
          <c:showSerName val="0"/>
          <c:showPercent val="0"/>
          <c:showBubbleSize val="0"/>
        </c:dLbls>
        <c:marker val="1"/>
        <c:smooth val="0"/>
        <c:axId val="285820800"/>
        <c:axId val="332967936"/>
      </c:lineChart>
      <c:catAx>
        <c:axId val="285820800"/>
        <c:scaling>
          <c:orientation val="minMax"/>
        </c:scaling>
        <c:delete val="0"/>
        <c:axPos val="b"/>
        <c:numFmt formatCode="General" sourceLinked="1"/>
        <c:majorTickMark val="none"/>
        <c:minorTickMark val="none"/>
        <c:tickLblPos val="nextTo"/>
        <c:spPr>
          <a:noFill/>
          <a:ln w="952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967936"/>
        <c:crosses val="autoZero"/>
        <c:auto val="1"/>
        <c:lblAlgn val="ctr"/>
        <c:lblOffset val="100"/>
        <c:noMultiLvlLbl val="0"/>
      </c:catAx>
      <c:valAx>
        <c:axId val="332967936"/>
        <c:scaling>
          <c:orientation val="minMax"/>
        </c:scaling>
        <c:delete val="0"/>
        <c:axPos val="l"/>
        <c:majorGridlines>
          <c:spPr>
            <a:ln w="9528" cap="flat" cmpd="sng" algn="ctr">
              <a:solidFill>
                <a:schemeClr val="tx1">
                  <a:lumMod val="15000"/>
                  <a:lumOff val="85000"/>
                </a:schemeClr>
              </a:solidFill>
              <a:round/>
            </a:ln>
            <a:effectLst/>
          </c:spPr>
        </c:majorGridlines>
        <c:numFmt formatCode="General" sourceLinked="1"/>
        <c:majorTickMark val="none"/>
        <c:minorTickMark val="none"/>
        <c:tickLblPos val="nextTo"/>
        <c:spPr>
          <a:ln w="6352">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820800"/>
        <c:crosses val="autoZero"/>
        <c:crossBetween val="between"/>
      </c:valAx>
      <c:spPr>
        <a:noFill/>
        <a:ln w="25408">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19064" cap="rnd">
              <a:solidFill>
                <a:schemeClr val="accent1"/>
              </a:solidFill>
              <a:round/>
            </a:ln>
            <a:effectLst/>
          </c:spPr>
          <c:marker>
            <c:symbol val="circle"/>
            <c:size val="5"/>
            <c:spPr>
              <a:solidFill>
                <a:schemeClr val="accent1"/>
              </a:solidFill>
              <a:ln w="9532">
                <a:solidFill>
                  <a:schemeClr val="accent1"/>
                </a:solidFill>
              </a:ln>
              <a:effectLst/>
            </c:spPr>
          </c:marker>
          <c:xVal>
            <c:numRef>
              <c:f>'MAXIMUM TEMP'!$A$1:$A$21</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xVal>
          <c:yVal>
            <c:numRef>
              <c:f>'MAXIMUM TEMP'!$B$1:$B$21</c:f>
              <c:numCache>
                <c:formatCode>General</c:formatCode>
                <c:ptCount val="21"/>
                <c:pt idx="0">
                  <c:v>30.9</c:v>
                </c:pt>
                <c:pt idx="1">
                  <c:v>30.5</c:v>
                </c:pt>
                <c:pt idx="2">
                  <c:v>30.6</c:v>
                </c:pt>
                <c:pt idx="3">
                  <c:v>30.7</c:v>
                </c:pt>
                <c:pt idx="4">
                  <c:v>30.2</c:v>
                </c:pt>
                <c:pt idx="5">
                  <c:v>31.2</c:v>
                </c:pt>
                <c:pt idx="6">
                  <c:v>30.5</c:v>
                </c:pt>
                <c:pt idx="7">
                  <c:v>30.8</c:v>
                </c:pt>
                <c:pt idx="8">
                  <c:v>30.4</c:v>
                </c:pt>
                <c:pt idx="9">
                  <c:v>30.7</c:v>
                </c:pt>
                <c:pt idx="10">
                  <c:v>30.6</c:v>
                </c:pt>
                <c:pt idx="11">
                  <c:v>31.2</c:v>
                </c:pt>
                <c:pt idx="12">
                  <c:v>31.1</c:v>
                </c:pt>
                <c:pt idx="13">
                  <c:v>31.3</c:v>
                </c:pt>
                <c:pt idx="14">
                  <c:v>31.1</c:v>
                </c:pt>
                <c:pt idx="15">
                  <c:v>31.1</c:v>
                </c:pt>
                <c:pt idx="16">
                  <c:v>31</c:v>
                </c:pt>
                <c:pt idx="17">
                  <c:v>31.4</c:v>
                </c:pt>
                <c:pt idx="18">
                  <c:v>31.7</c:v>
                </c:pt>
                <c:pt idx="19">
                  <c:v>31.5</c:v>
                </c:pt>
                <c:pt idx="20">
                  <c:v>30.8</c:v>
                </c:pt>
              </c:numCache>
            </c:numRef>
          </c:yVal>
          <c:smooth val="0"/>
          <c:extLst xmlns:c16r2="http://schemas.microsoft.com/office/drawing/2015/06/chart">
            <c:ext xmlns:c16="http://schemas.microsoft.com/office/drawing/2014/chart" uri="{C3380CC4-5D6E-409C-BE32-E72D297353CC}">
              <c16:uniqueId val="{00000000-F2BA-4604-AFE5-84175D419142}"/>
            </c:ext>
          </c:extLst>
        </c:ser>
        <c:dLbls>
          <c:showLegendKey val="0"/>
          <c:showVal val="0"/>
          <c:showCatName val="0"/>
          <c:showSerName val="0"/>
          <c:showPercent val="0"/>
          <c:showBubbleSize val="0"/>
        </c:dLbls>
        <c:axId val="351380608"/>
        <c:axId val="351382528"/>
      </c:scatterChart>
      <c:valAx>
        <c:axId val="351380608"/>
        <c:scaling>
          <c:orientation val="minMax"/>
        </c:scaling>
        <c:delete val="0"/>
        <c:axPos val="b"/>
        <c:majorGridlines>
          <c:spPr>
            <a:ln w="9532"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32" cap="flat" cmpd="sng" algn="ctr">
            <a:solidFill>
              <a:schemeClr val="tx1">
                <a:lumMod val="25000"/>
                <a:lumOff val="75000"/>
              </a:schemeClr>
            </a:solidFill>
            <a:round/>
          </a:ln>
          <a:effectLst/>
        </c:spPr>
        <c:txPr>
          <a:bodyPr rot="0" vert="horz"/>
          <a:lstStyle/>
          <a:p>
            <a:pPr>
              <a:defRPr sz="901" b="0" i="0" u="none" strike="noStrike" baseline="0">
                <a:solidFill>
                  <a:srgbClr val="333333"/>
                </a:solidFill>
                <a:latin typeface="Calibri"/>
                <a:ea typeface="Calibri"/>
                <a:cs typeface="Calibri"/>
              </a:defRPr>
            </a:pPr>
            <a:endParaRPr lang="en-US"/>
          </a:p>
        </c:txPr>
        <c:crossAx val="351382528"/>
        <c:crosses val="autoZero"/>
        <c:crossBetween val="midCat"/>
      </c:valAx>
      <c:valAx>
        <c:axId val="351382528"/>
        <c:scaling>
          <c:orientation val="minMax"/>
        </c:scaling>
        <c:delete val="0"/>
        <c:axPos val="l"/>
        <c:majorGridlines>
          <c:spPr>
            <a:ln w="9532"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32" cap="flat" cmpd="sng" algn="ctr">
            <a:solidFill>
              <a:schemeClr val="tx1">
                <a:lumMod val="25000"/>
                <a:lumOff val="7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351380608"/>
        <c:crosses val="autoZero"/>
        <c:crossBetween val="midCat"/>
      </c:valAx>
      <c:spPr>
        <a:noFill/>
        <a:ln w="25418">
          <a:noFill/>
        </a:ln>
      </c:spPr>
    </c:plotArea>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64" cap="rnd">
              <a:solidFill>
                <a:schemeClr val="accent1"/>
              </a:solidFill>
              <a:round/>
            </a:ln>
            <a:effectLst/>
          </c:spPr>
          <c:marker>
            <c:symbol val="circle"/>
            <c:size val="5"/>
            <c:spPr>
              <a:solidFill>
                <a:schemeClr val="accent1"/>
              </a:solidFill>
              <a:ln w="9532">
                <a:solidFill>
                  <a:schemeClr val="accent1"/>
                </a:solidFill>
              </a:ln>
              <a:effectLst/>
            </c:spPr>
          </c:marker>
          <c:xVal>
            <c:numRef>
              <c:f>'MINIMUM TEMP'!$A$1:$A$21</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xVal>
          <c:yVal>
            <c:numRef>
              <c:f>'MINIMUM TEMP'!$B$1:$B$21</c:f>
              <c:numCache>
                <c:formatCode>General</c:formatCode>
                <c:ptCount val="21"/>
                <c:pt idx="0">
                  <c:v>22.7</c:v>
                </c:pt>
                <c:pt idx="1">
                  <c:v>22.2</c:v>
                </c:pt>
                <c:pt idx="2">
                  <c:v>22.4</c:v>
                </c:pt>
                <c:pt idx="3">
                  <c:v>22.5</c:v>
                </c:pt>
                <c:pt idx="4">
                  <c:v>23</c:v>
                </c:pt>
                <c:pt idx="5">
                  <c:v>23.3</c:v>
                </c:pt>
                <c:pt idx="6">
                  <c:v>23.1</c:v>
                </c:pt>
                <c:pt idx="7">
                  <c:v>23</c:v>
                </c:pt>
                <c:pt idx="8">
                  <c:v>23.3</c:v>
                </c:pt>
                <c:pt idx="9">
                  <c:v>23.2</c:v>
                </c:pt>
                <c:pt idx="10">
                  <c:v>23</c:v>
                </c:pt>
                <c:pt idx="11">
                  <c:v>23.1</c:v>
                </c:pt>
                <c:pt idx="12">
                  <c:v>23.4</c:v>
                </c:pt>
                <c:pt idx="13">
                  <c:v>23.5</c:v>
                </c:pt>
                <c:pt idx="14">
                  <c:v>23.3</c:v>
                </c:pt>
                <c:pt idx="15">
                  <c:v>23.7</c:v>
                </c:pt>
                <c:pt idx="16">
                  <c:v>23.8</c:v>
                </c:pt>
                <c:pt idx="17">
                  <c:v>23.9</c:v>
                </c:pt>
                <c:pt idx="18">
                  <c:v>23.9</c:v>
                </c:pt>
                <c:pt idx="19">
                  <c:v>22.1</c:v>
                </c:pt>
                <c:pt idx="20">
                  <c:v>23.7</c:v>
                </c:pt>
              </c:numCache>
            </c:numRef>
          </c:yVal>
          <c:smooth val="0"/>
          <c:extLst xmlns:c16r2="http://schemas.microsoft.com/office/drawing/2015/06/chart">
            <c:ext xmlns:c16="http://schemas.microsoft.com/office/drawing/2014/chart" uri="{C3380CC4-5D6E-409C-BE32-E72D297353CC}">
              <c16:uniqueId val="{00000000-1B8B-44D6-AF08-E5DCB8FD1AF4}"/>
            </c:ext>
          </c:extLst>
        </c:ser>
        <c:dLbls>
          <c:showLegendKey val="0"/>
          <c:showVal val="0"/>
          <c:showCatName val="0"/>
          <c:showSerName val="0"/>
          <c:showPercent val="0"/>
          <c:showBubbleSize val="0"/>
        </c:dLbls>
        <c:axId val="267685888"/>
        <c:axId val="267687040"/>
      </c:scatterChart>
      <c:valAx>
        <c:axId val="267685888"/>
        <c:scaling>
          <c:orientation val="minMax"/>
        </c:scaling>
        <c:delete val="0"/>
        <c:axPos val="b"/>
        <c:majorGridlines>
          <c:spPr>
            <a:ln w="9532"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32" cap="flat" cmpd="sng" algn="ctr">
            <a:solidFill>
              <a:schemeClr val="tx1">
                <a:lumMod val="25000"/>
                <a:lumOff val="75000"/>
              </a:schemeClr>
            </a:solidFill>
            <a:round/>
          </a:ln>
          <a:effectLst/>
        </c:spPr>
        <c:txPr>
          <a:bodyPr rot="0" vert="horz"/>
          <a:lstStyle/>
          <a:p>
            <a:pPr>
              <a:defRPr sz="901" b="0" i="0" u="none" strike="noStrike" baseline="0">
                <a:solidFill>
                  <a:srgbClr val="333333"/>
                </a:solidFill>
                <a:latin typeface="Calibri"/>
                <a:ea typeface="Calibri"/>
                <a:cs typeface="Calibri"/>
              </a:defRPr>
            </a:pPr>
            <a:endParaRPr lang="en-US"/>
          </a:p>
        </c:txPr>
        <c:crossAx val="267687040"/>
        <c:crosses val="autoZero"/>
        <c:crossBetween val="midCat"/>
      </c:valAx>
      <c:valAx>
        <c:axId val="267687040"/>
        <c:scaling>
          <c:orientation val="minMax"/>
        </c:scaling>
        <c:delete val="0"/>
        <c:axPos val="l"/>
        <c:majorGridlines>
          <c:spPr>
            <a:ln w="9532"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32" cap="flat" cmpd="sng" algn="ctr">
            <a:solidFill>
              <a:schemeClr val="tx1">
                <a:lumMod val="25000"/>
                <a:lumOff val="7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267685888"/>
        <c:crosses val="autoZero"/>
        <c:crossBetween val="midCat"/>
      </c:valAx>
      <c:spPr>
        <a:noFill/>
        <a:ln w="25418">
          <a:noFill/>
        </a:ln>
      </c:spPr>
    </c:plotArea>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accent5">
            <a:lumMod val="50000"/>
            <a:alpha val="0"/>
          </a:schemeClr>
        </a:solidFill>
        <a:ln>
          <a:noFill/>
        </a:ln>
        <a:effectLst>
          <a:outerShdw blurRad="50800" dist="50800" dir="5400000" algn="ctr" rotWithShape="0">
            <a:schemeClr val="tx1"/>
          </a:outerShdw>
        </a:effectLst>
        <a:sp3d/>
      </c:spPr>
    </c:floor>
    <c:sideWall>
      <c:thickness val="0"/>
      <c:spPr>
        <a:pattFill prst="ltDnDiag">
          <a:fgClr>
            <a:schemeClr val="accent1">
              <a:lumMod val="75000"/>
            </a:schemeClr>
          </a:fgClr>
          <a:bgClr>
            <a:schemeClr val="bg1"/>
          </a:bgClr>
        </a:pattFill>
        <a:ln>
          <a:solidFill>
            <a:schemeClr val="tx2"/>
          </a:solidFill>
        </a:ln>
        <a:effectLst>
          <a:outerShdw blurRad="50800" dist="50800" dir="5400000" algn="ctr" rotWithShape="0">
            <a:schemeClr val="accent1"/>
          </a:outerShdw>
        </a:effectLst>
        <a:sp3d>
          <a:contourClr>
            <a:schemeClr val="tx2"/>
          </a:contourClr>
        </a:sp3d>
      </c:spPr>
    </c:sideWall>
    <c:backWall>
      <c:thickness val="0"/>
      <c:spPr>
        <a:pattFill prst="ltDnDiag">
          <a:fgClr>
            <a:schemeClr val="accent1">
              <a:lumMod val="75000"/>
            </a:schemeClr>
          </a:fgClr>
          <a:bgClr>
            <a:schemeClr val="bg1"/>
          </a:bgClr>
        </a:pattFill>
        <a:ln>
          <a:solidFill>
            <a:schemeClr val="tx2"/>
          </a:solidFill>
        </a:ln>
        <a:effectLst>
          <a:outerShdw blurRad="50800" dist="50800" dir="5400000" algn="ctr" rotWithShape="0">
            <a:schemeClr val="accent1"/>
          </a:outerShdw>
        </a:effectLst>
        <a:sp3d>
          <a:contourClr>
            <a:schemeClr val="tx2"/>
          </a:contourClr>
        </a:sp3d>
      </c:spPr>
    </c:backWall>
    <c:plotArea>
      <c:layout>
        <c:manualLayout>
          <c:layoutTarget val="inner"/>
          <c:xMode val="edge"/>
          <c:yMode val="edge"/>
          <c:x val="5.5738441348677573E-2"/>
          <c:y val="5.7732119422572184E-2"/>
          <c:w val="0.8139457567804026"/>
          <c:h val="0.74713500656167975"/>
        </c:manualLayout>
      </c:layout>
      <c:bar3DChart>
        <c:barDir val="col"/>
        <c:grouping val="standard"/>
        <c:varyColors val="0"/>
        <c:ser>
          <c:idx val="0"/>
          <c:order val="0"/>
          <c:spPr>
            <a:solidFill>
              <a:srgbClr val="A9D18E"/>
            </a:solidFill>
            <a:ln>
              <a:noFill/>
            </a:ln>
            <a:effectLst>
              <a:outerShdw blurRad="177800" dist="431800" dir="5400000" algn="ctr" rotWithShape="0">
                <a:schemeClr val="tx1">
                  <a:alpha val="63000"/>
                </a:schemeClr>
              </a:outerShdw>
            </a:effectLst>
            <a:sp3d/>
          </c:spPr>
          <c:invertIfNegative val="1"/>
          <c:dLbls>
            <c:dLbl>
              <c:idx val="0"/>
              <c:layout>
                <c:manualLayout>
                  <c:x val="0"/>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540-4824-84D9-C611362409FD}"/>
                </c:ext>
              </c:extLst>
            </c:dLbl>
            <c:dLbl>
              <c:idx val="1"/>
              <c:layout>
                <c:manualLayout>
                  <c:x val="-3.9173336640061513E-17"/>
                  <c:y val="5.902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540-4824-84D9-C611362409FD}"/>
                </c:ext>
              </c:extLst>
            </c:dLbl>
            <c:dLbl>
              <c:idx val="2"/>
              <c:layout>
                <c:manualLayout>
                  <c:x val="0"/>
                  <c:y val="6.59722222222222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540-4824-84D9-C611362409FD}"/>
                </c:ext>
              </c:extLst>
            </c:dLbl>
            <c:dLbl>
              <c:idx val="3"/>
              <c:layout>
                <c:manualLayout>
                  <c:x val="2.1367521367520585E-3"/>
                  <c:y val="6.24999999999998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540-4824-84D9-C611362409FD}"/>
                </c:ext>
              </c:extLst>
            </c:dLbl>
            <c:dLbl>
              <c:idx val="4"/>
              <c:layout>
                <c:manualLayout>
                  <c:x val="0"/>
                  <c:y val="5.902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540-4824-84D9-C611362409FD}"/>
                </c:ext>
              </c:extLst>
            </c:dLbl>
            <c:spPr>
              <a:noFill/>
              <a:ln>
                <a:noFill/>
              </a:ln>
              <a:effectLst/>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TEMPERATURE!$A$1:$A$5</c:f>
              <c:strCache>
                <c:ptCount val="5"/>
                <c:pt idx="0">
                  <c:v>I don’t know </c:v>
                </c:pt>
                <c:pt idx="1">
                  <c:v>No change </c:v>
                </c:pt>
                <c:pt idx="2">
                  <c:v>Flactuating </c:v>
                </c:pt>
                <c:pt idx="3">
                  <c:v>Decrease</c:v>
                </c:pt>
                <c:pt idx="4">
                  <c:v>Increase</c:v>
                </c:pt>
              </c:strCache>
            </c:strRef>
          </c:cat>
          <c:val>
            <c:numRef>
              <c:f>TEMPERATURE!$B$1:$B$5</c:f>
              <c:numCache>
                <c:formatCode>General</c:formatCode>
                <c:ptCount val="5"/>
                <c:pt idx="0">
                  <c:v>14.6</c:v>
                </c:pt>
                <c:pt idx="1">
                  <c:v>6.4</c:v>
                </c:pt>
                <c:pt idx="2">
                  <c:v>19.7</c:v>
                </c:pt>
                <c:pt idx="3">
                  <c:v>15.6</c:v>
                </c:pt>
                <c:pt idx="4">
                  <c:v>43.7</c:v>
                </c:pt>
              </c:numCache>
            </c:numRef>
          </c:val>
          <c:extLst xmlns:c16r2="http://schemas.microsoft.com/office/drawing/2015/06/chart">
            <c:ext xmlns:c16="http://schemas.microsoft.com/office/drawing/2014/chart" uri="{C3380CC4-5D6E-409C-BE32-E72D297353CC}">
              <c16:uniqueId val="{00000005-D540-4824-84D9-C611362409FD}"/>
            </c:ext>
            <c:ext xmlns:c14="http://schemas.microsoft.com/office/drawing/2007/8/2/chart" uri="{6F2FDCE9-48DA-4B69-8628-5D25D57E5C99}">
              <c14:invertSolidFillFmt>
                <c14:spPr xmlns:c14="http://schemas.microsoft.com/office/drawing/2007/8/2/chart">
                  <a:solidFill>
                    <a:srgbClr val="ADB9CA"/>
                  </a:solidFill>
                  <a:ln>
                    <a:noFill/>
                  </a:ln>
                  <a:effectLst>
                    <a:outerShdw blurRad="177800" dist="431800" dir="5400000" algn="ctr" rotWithShape="0">
                      <a:schemeClr val="tx1">
                        <a:alpha val="63000"/>
                      </a:schemeClr>
                    </a:outerShdw>
                  </a:effectLst>
                  <a:sp3d/>
                </c14:spPr>
              </c14:invertSolidFillFmt>
            </c:ext>
          </c:extLst>
        </c:ser>
        <c:dLbls>
          <c:showLegendKey val="0"/>
          <c:showVal val="0"/>
          <c:showCatName val="0"/>
          <c:showSerName val="0"/>
          <c:showPercent val="0"/>
          <c:showBubbleSize val="0"/>
        </c:dLbls>
        <c:gapWidth val="168"/>
        <c:gapDepth val="99"/>
        <c:shape val="box"/>
        <c:axId val="267639808"/>
        <c:axId val="273511168"/>
        <c:axId val="353331392"/>
      </c:bar3DChart>
      <c:catAx>
        <c:axId val="267639808"/>
        <c:scaling>
          <c:orientation val="minMax"/>
        </c:scaling>
        <c:delete val="0"/>
        <c:axPos val="b"/>
        <c:majorGridlines>
          <c:spPr>
            <a:ln w="9547" cap="flat" cmpd="sng" algn="ctr">
              <a:solidFill>
                <a:schemeClr val="tx1"/>
              </a:solidFill>
              <a:round/>
            </a:ln>
            <a:effectLst>
              <a:outerShdw blurRad="50800" dist="50800" dir="5400000" algn="ctr" rotWithShape="0">
                <a:schemeClr val="tx1"/>
              </a:outerShdw>
            </a:effectLst>
          </c:spPr>
        </c:majorGridlines>
        <c:numFmt formatCode="General" sourceLinked="1"/>
        <c:majorTickMark val="none"/>
        <c:minorTickMark val="none"/>
        <c:tickLblPos val="nextTo"/>
        <c:spPr>
          <a:noFill/>
          <a:ln w="12729"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273511168"/>
        <c:crosses val="autoZero"/>
        <c:auto val="1"/>
        <c:lblAlgn val="ctr"/>
        <c:lblOffset val="100"/>
        <c:noMultiLvlLbl val="0"/>
      </c:catAx>
      <c:valAx>
        <c:axId val="273511168"/>
        <c:scaling>
          <c:orientation val="minMax"/>
        </c:scaling>
        <c:delete val="0"/>
        <c:axPos val="l"/>
        <c:majorGridlines>
          <c:spPr>
            <a:ln w="9547" cap="flat" cmpd="sng" algn="ctr">
              <a:solidFill>
                <a:schemeClr val="tx1"/>
              </a:solidFill>
              <a:round/>
            </a:ln>
            <a:effectLst>
              <a:outerShdw blurRad="50800" dist="50800" dir="5400000" algn="ctr" rotWithShape="0">
                <a:schemeClr val="tx1"/>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267639808"/>
        <c:crosses val="autoZero"/>
        <c:crossBetween val="between"/>
      </c:valAx>
      <c:serAx>
        <c:axId val="353331392"/>
        <c:scaling>
          <c:orientation val="minMax"/>
        </c:scaling>
        <c:delete val="1"/>
        <c:axPos val="b"/>
        <c:majorGridlines>
          <c:spPr>
            <a:ln w="3182">
              <a:solidFill>
                <a:srgbClr val="C0C0C0"/>
              </a:solidFill>
              <a:prstDash val="solid"/>
            </a:ln>
          </c:spPr>
        </c:majorGridlines>
        <c:majorTickMark val="out"/>
        <c:minorTickMark val="none"/>
        <c:tickLblPos val="nextTo"/>
        <c:crossAx val="273511168"/>
        <c:crosses val="autoZero"/>
      </c:serAx>
      <c:spPr>
        <a:solidFill>
          <a:srgbClr val="5B9BD5"/>
        </a:solidFill>
        <a:ln w="25400">
          <a:solidFill>
            <a:sysClr val="windowText" lastClr="000000">
              <a:alpha val="90000"/>
            </a:sysClr>
          </a:solidFill>
        </a:ln>
      </c:spPr>
    </c:plotArea>
    <c:plotVisOnly val="1"/>
    <c:dispBlanksAs val="gap"/>
    <c:showDLblsOverMax val="0"/>
  </c:chart>
  <c:spPr>
    <a:solidFill>
      <a:schemeClr val="bg1"/>
    </a:solidFill>
    <a:ln w="954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spPr>
            <a:solidFill>
              <a:srgbClr val="5B9BD5"/>
            </a:solidFill>
            <a:ln w="25368">
              <a:noFill/>
            </a:ln>
          </c:spPr>
          <c:invertIfNegative val="0"/>
          <c:dLbls>
            <c:spPr>
              <a:noFill/>
              <a:ln w="25368">
                <a:noFill/>
              </a:ln>
            </c:spPr>
            <c:txPr>
              <a:bodyPr rot="0" spcFirstLastPara="1" vertOverflow="ellipsis" vert="horz" wrap="square" lIns="38100" tIns="19050" rIns="38100" bIns="19050" anchor="ctr" anchorCtr="1">
                <a:spAutoFit/>
              </a:bodyPr>
              <a:lstStyle/>
              <a:p>
                <a:pPr>
                  <a:defRPr sz="799"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'Causes of cc'!$A$1:$A$8</c:f>
              <c:strCache>
                <c:ptCount val="8"/>
                <c:pt idx="0">
                  <c:v>Deforestation </c:v>
                </c:pt>
                <c:pt idx="1">
                  <c:v>Keeping large number of animals</c:v>
                </c:pt>
                <c:pt idx="2">
                  <c:v>Industrial activities</c:v>
                </c:pt>
                <c:pt idx="3">
                  <c:v>Increased greenhouse gases in the atmosphere</c:v>
                </c:pt>
                <c:pt idx="4">
                  <c:v>Use of biomass</c:v>
                </c:pt>
                <c:pt idx="5">
                  <c:v>Use of fossil fuels</c:v>
                </c:pt>
                <c:pt idx="6">
                  <c:v>Agricultural activities</c:v>
                </c:pt>
                <c:pt idx="7">
                  <c:v>I don't know</c:v>
                </c:pt>
              </c:strCache>
            </c:strRef>
          </c:cat>
          <c:val>
            <c:numRef>
              <c:f>'Causes of cc'!$B$1:$B$8</c:f>
              <c:numCache>
                <c:formatCode>General</c:formatCode>
                <c:ptCount val="8"/>
                <c:pt idx="0">
                  <c:v>20.8</c:v>
                </c:pt>
                <c:pt idx="1">
                  <c:v>15</c:v>
                </c:pt>
                <c:pt idx="2">
                  <c:v>18.3</c:v>
                </c:pt>
                <c:pt idx="3">
                  <c:v>29</c:v>
                </c:pt>
                <c:pt idx="4">
                  <c:v>26.7</c:v>
                </c:pt>
                <c:pt idx="5">
                  <c:v>16.2</c:v>
                </c:pt>
                <c:pt idx="6">
                  <c:v>10</c:v>
                </c:pt>
                <c:pt idx="7">
                  <c:v>30.8</c:v>
                </c:pt>
              </c:numCache>
            </c:numRef>
          </c:val>
          <c:extLst xmlns:c16r2="http://schemas.microsoft.com/office/drawing/2015/06/chart">
            <c:ext xmlns:c16="http://schemas.microsoft.com/office/drawing/2014/chart" uri="{C3380CC4-5D6E-409C-BE32-E72D297353CC}">
              <c16:uniqueId val="{00000000-5589-4979-9E54-BE18E6056DC3}"/>
            </c:ext>
          </c:extLst>
        </c:ser>
        <c:dLbls>
          <c:showLegendKey val="0"/>
          <c:showVal val="0"/>
          <c:showCatName val="0"/>
          <c:showSerName val="0"/>
          <c:showPercent val="0"/>
          <c:showBubbleSize val="0"/>
        </c:dLbls>
        <c:gapWidth val="116"/>
        <c:gapDepth val="0"/>
        <c:shape val="box"/>
        <c:axId val="273996032"/>
        <c:axId val="281083904"/>
        <c:axId val="0"/>
      </c:bar3DChart>
      <c:catAx>
        <c:axId val="273996032"/>
        <c:scaling>
          <c:orientation val="minMax"/>
        </c:scaling>
        <c:delete val="0"/>
        <c:axPos val="b"/>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cap="all" spc="120" normalizeH="0" baseline="0">
                <a:solidFill>
                  <a:schemeClr val="tx1">
                    <a:lumMod val="65000"/>
                    <a:lumOff val="35000"/>
                  </a:schemeClr>
                </a:solidFill>
                <a:latin typeface="+mn-lt"/>
                <a:ea typeface="+mn-ea"/>
                <a:cs typeface="+mn-cs"/>
              </a:defRPr>
            </a:pPr>
            <a:endParaRPr lang="en-US"/>
          </a:p>
        </c:txPr>
        <c:crossAx val="281083904"/>
        <c:crosses val="autoZero"/>
        <c:auto val="1"/>
        <c:lblAlgn val="ctr"/>
        <c:lblOffset val="100"/>
        <c:noMultiLvlLbl val="0"/>
      </c:catAx>
      <c:valAx>
        <c:axId val="281083904"/>
        <c:scaling>
          <c:orientation val="minMax"/>
        </c:scaling>
        <c:delete val="0"/>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13" cap="flat" cmpd="sng" algn="ctr">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73996032"/>
        <c:crosses val="autoZero"/>
        <c:crossBetween val="between"/>
      </c:valAx>
      <c:spPr>
        <a:noFill/>
        <a:ln w="25368">
          <a:noFill/>
        </a:ln>
      </c:spPr>
    </c:plotArea>
    <c:plotVisOnly val="1"/>
    <c:dispBlanksAs val="gap"/>
    <c:showDLblsOverMax val="0"/>
  </c:chart>
  <c:spPr>
    <a:pattFill prst="pct5">
      <a:fgClr>
        <a:srgbClr val="00B050"/>
      </a:fgClr>
      <a:bgClr>
        <a:schemeClr val="bg1"/>
      </a:bgClr>
    </a:patt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rgbClr val="00B050"/>
            </a:solidFill>
            <a:ln w="9524" cap="flat" cmpd="sng" algn="ctr">
              <a:solidFill>
                <a:schemeClr val="accent1">
                  <a:shade val="95000"/>
                </a:schemeClr>
              </a:solidFill>
              <a:round/>
            </a:ln>
            <a:effectLst>
              <a:outerShdw blurRad="40000" dist="20000" dir="5400000" rotWithShape="0">
                <a:srgbClr val="0070C0">
                  <a:alpha val="38000"/>
                </a:srgbClr>
              </a:outerShdw>
            </a:effectLst>
            <a:sp3d contourW="9525">
              <a:contourClr>
                <a:schemeClr val="accent1">
                  <a:shade val="95000"/>
                </a:schemeClr>
              </a:contourClr>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'Effect of cc'!$A$1:$A$7</c:f>
              <c:strCache>
                <c:ptCount val="7"/>
                <c:pt idx="0">
                  <c:v>Increased the volume of water in well and springs </c:v>
                </c:pt>
                <c:pt idx="1">
                  <c:v>Decreased the volume of water in well and springs</c:v>
                </c:pt>
                <c:pt idx="2">
                  <c:v>Increased flood risks</c:v>
                </c:pt>
                <c:pt idx="3">
                  <c:v>Increased pressure on fresh water</c:v>
                </c:pt>
                <c:pt idx="4">
                  <c:v>Increased in water borne diseases</c:v>
                </c:pt>
                <c:pt idx="5">
                  <c:v>Damaged sources of water </c:v>
                </c:pt>
                <c:pt idx="6">
                  <c:v>Increased the occurrence of El Nino</c:v>
                </c:pt>
              </c:strCache>
            </c:strRef>
          </c:cat>
          <c:val>
            <c:numRef>
              <c:f>'Effect of cc'!$B$1:$B$7</c:f>
              <c:numCache>
                <c:formatCode>General</c:formatCode>
                <c:ptCount val="7"/>
                <c:pt idx="0">
                  <c:v>16.7</c:v>
                </c:pt>
                <c:pt idx="1">
                  <c:v>6.7</c:v>
                </c:pt>
                <c:pt idx="2">
                  <c:v>12.5</c:v>
                </c:pt>
                <c:pt idx="3">
                  <c:v>37.5</c:v>
                </c:pt>
                <c:pt idx="4">
                  <c:v>6.7</c:v>
                </c:pt>
                <c:pt idx="5">
                  <c:v>9.1999999999999993</c:v>
                </c:pt>
                <c:pt idx="6">
                  <c:v>7.5</c:v>
                </c:pt>
              </c:numCache>
            </c:numRef>
          </c:val>
          <c:extLst xmlns:c16r2="http://schemas.microsoft.com/office/drawing/2015/06/chart">
            <c:ext xmlns:c16="http://schemas.microsoft.com/office/drawing/2014/chart" uri="{C3380CC4-5D6E-409C-BE32-E72D297353CC}">
              <c16:uniqueId val="{00000000-6DFA-454F-AB3D-4AF09B46D760}"/>
            </c:ext>
          </c:extLst>
        </c:ser>
        <c:dLbls>
          <c:showLegendKey val="0"/>
          <c:showVal val="0"/>
          <c:showCatName val="0"/>
          <c:showSerName val="0"/>
          <c:showPercent val="0"/>
          <c:showBubbleSize val="0"/>
        </c:dLbls>
        <c:gapWidth val="91"/>
        <c:gapDepth val="146"/>
        <c:shape val="box"/>
        <c:axId val="281097344"/>
        <c:axId val="281098880"/>
        <c:axId val="0"/>
      </c:bar3DChart>
      <c:catAx>
        <c:axId val="281097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1098880"/>
        <c:crosses val="autoZero"/>
        <c:auto val="1"/>
        <c:lblAlgn val="ctr"/>
        <c:lblOffset val="100"/>
        <c:noMultiLvlLbl val="0"/>
      </c:catAx>
      <c:valAx>
        <c:axId val="281098880"/>
        <c:scaling>
          <c:orientation val="minMax"/>
        </c:scaling>
        <c:delete val="0"/>
        <c:axPos val="l"/>
        <c:majorGridlines>
          <c:spPr>
            <a:ln w="9524"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1097344"/>
        <c:crosses val="autoZero"/>
        <c:crossBetween val="between"/>
      </c:valAx>
      <c:spPr>
        <a:noFill/>
        <a:ln w="25397">
          <a:noFill/>
        </a:ln>
      </c:spPr>
    </c:plotArea>
    <c:plotVisOnly val="1"/>
    <c:dispBlanksAs val="gap"/>
    <c:showDLblsOverMax val="0"/>
  </c:chart>
  <c:spPr>
    <a:blipFill>
      <a:blip xmlns:r="http://schemas.openxmlformats.org/officeDocument/2006/relationships" r:embed="rId2"/>
      <a:tile tx="0" ty="0" sx="100000" sy="100000" flip="none" algn="tl"/>
    </a:blipFill>
    <a:ln w="9524"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'source of water'!$A$1</c:f>
              <c:strCache>
                <c:ptCount val="1"/>
                <c:pt idx="0">
                  <c:v>Tape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'source of water'!$B$1</c:f>
              <c:numCache>
                <c:formatCode>General</c:formatCode>
                <c:ptCount val="1"/>
                <c:pt idx="0">
                  <c:v>44</c:v>
                </c:pt>
              </c:numCache>
            </c:numRef>
          </c:val>
          <c:extLst xmlns:c16r2="http://schemas.microsoft.com/office/drawing/2015/06/chart">
            <c:ext xmlns:c16="http://schemas.microsoft.com/office/drawing/2014/chart" uri="{C3380CC4-5D6E-409C-BE32-E72D297353CC}">
              <c16:uniqueId val="{00000000-B8E9-41AB-BA8C-7A1238A2841B}"/>
            </c:ext>
          </c:extLst>
        </c:ser>
        <c:ser>
          <c:idx val="1"/>
          <c:order val="1"/>
          <c:tx>
            <c:strRef>
              <c:f>'source of water'!$A$2</c:f>
              <c:strCache>
                <c:ptCount val="1"/>
                <c:pt idx="0">
                  <c:v>Constructed well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'source of water'!$B$2</c:f>
              <c:numCache>
                <c:formatCode>General</c:formatCode>
                <c:ptCount val="1"/>
                <c:pt idx="0">
                  <c:v>30.4</c:v>
                </c:pt>
              </c:numCache>
            </c:numRef>
          </c:val>
          <c:extLst xmlns:c16r2="http://schemas.microsoft.com/office/drawing/2015/06/chart">
            <c:ext xmlns:c16="http://schemas.microsoft.com/office/drawing/2014/chart" uri="{C3380CC4-5D6E-409C-BE32-E72D297353CC}">
              <c16:uniqueId val="{00000001-B8E9-41AB-BA8C-7A1238A2841B}"/>
            </c:ext>
          </c:extLst>
        </c:ser>
        <c:ser>
          <c:idx val="2"/>
          <c:order val="2"/>
          <c:tx>
            <c:strRef>
              <c:f>'source of water'!$A$3</c:f>
              <c:strCache>
                <c:ptCount val="1"/>
                <c:pt idx="0">
                  <c:v>Pond/spring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'source of water'!$B$3</c:f>
              <c:numCache>
                <c:formatCode>General</c:formatCode>
                <c:ptCount val="1"/>
                <c:pt idx="0">
                  <c:v>3.7</c:v>
                </c:pt>
              </c:numCache>
            </c:numRef>
          </c:val>
          <c:extLst xmlns:c16r2="http://schemas.microsoft.com/office/drawing/2015/06/chart">
            <c:ext xmlns:c16="http://schemas.microsoft.com/office/drawing/2014/chart" uri="{C3380CC4-5D6E-409C-BE32-E72D297353CC}">
              <c16:uniqueId val="{00000002-B8E9-41AB-BA8C-7A1238A2841B}"/>
            </c:ext>
          </c:extLst>
        </c:ser>
        <c:ser>
          <c:idx val="3"/>
          <c:order val="3"/>
          <c:tx>
            <c:strRef>
              <c:f>'source of water'!$A$4</c:f>
              <c:strCache>
                <c:ptCount val="1"/>
                <c:pt idx="0">
                  <c:v>Dam</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'source of water'!$B$4</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3-B8E9-41AB-BA8C-7A1238A2841B}"/>
            </c:ext>
          </c:extLst>
        </c:ser>
        <c:ser>
          <c:idx val="4"/>
          <c:order val="4"/>
          <c:tx>
            <c:strRef>
              <c:f>'source of water'!$A$5</c:f>
              <c:strCache>
                <c:ptCount val="1"/>
                <c:pt idx="0">
                  <c:v>River/Stream</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'source of water'!$B$5</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4-B8E9-41AB-BA8C-7A1238A2841B}"/>
            </c:ext>
          </c:extLst>
        </c:ser>
        <c:ser>
          <c:idx val="5"/>
          <c:order val="5"/>
          <c:tx>
            <c:strRef>
              <c:f>'source of water'!$A$6</c:f>
              <c:strCache>
                <c:ptCount val="1"/>
                <c:pt idx="0">
                  <c:v>Drilled ground water</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'source of water'!$B$6</c:f>
              <c:numCache>
                <c:formatCode>General</c:formatCode>
                <c:ptCount val="1"/>
                <c:pt idx="0">
                  <c:v>14.3</c:v>
                </c:pt>
              </c:numCache>
            </c:numRef>
          </c:val>
          <c:extLst xmlns:c16r2="http://schemas.microsoft.com/office/drawing/2015/06/chart">
            <c:ext xmlns:c16="http://schemas.microsoft.com/office/drawing/2014/chart" uri="{C3380CC4-5D6E-409C-BE32-E72D297353CC}">
              <c16:uniqueId val="{00000005-B8E9-41AB-BA8C-7A1238A2841B}"/>
            </c:ext>
          </c:extLst>
        </c:ser>
        <c:dLbls>
          <c:dLblPos val="inEnd"/>
          <c:showLegendKey val="0"/>
          <c:showVal val="1"/>
          <c:showCatName val="0"/>
          <c:showSerName val="0"/>
          <c:showPercent val="0"/>
          <c:showBubbleSize val="0"/>
        </c:dLbls>
        <c:gapWidth val="100"/>
        <c:overlap val="-24"/>
        <c:axId val="285923200"/>
        <c:axId val="285924736"/>
      </c:barChart>
      <c:catAx>
        <c:axId val="285923200"/>
        <c:scaling>
          <c:orientation val="minMax"/>
        </c:scaling>
        <c:delete val="1"/>
        <c:axPos val="b"/>
        <c:numFmt formatCode="General" sourceLinked="1"/>
        <c:majorTickMark val="none"/>
        <c:minorTickMark val="none"/>
        <c:tickLblPos val="nextTo"/>
        <c:crossAx val="285924736"/>
        <c:crosses val="autoZero"/>
        <c:auto val="1"/>
        <c:lblAlgn val="ctr"/>
        <c:lblOffset val="100"/>
        <c:noMultiLvlLbl val="0"/>
      </c:catAx>
      <c:valAx>
        <c:axId val="2859247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592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solidFill>
            <a:schemeClr val="accent1"/>
          </a:solidFill>
        </a:ln>
        <a:effectLst/>
        <a:sp3d>
          <a:contourClr>
            <a:schemeClr val="accent1"/>
          </a:contourClr>
        </a:sp3d>
      </c:spPr>
    </c:sideWall>
    <c:backWall>
      <c:thickness val="0"/>
      <c:spPr>
        <a:noFill/>
        <a:ln>
          <a:solidFill>
            <a:schemeClr val="accent1"/>
          </a:solidFill>
        </a:ln>
        <a:effectLst/>
        <a:sp3d>
          <a:contourClr>
            <a:schemeClr val="accent1"/>
          </a:contourClr>
        </a:sp3d>
      </c:spPr>
    </c:backWall>
    <c:plotArea>
      <c:layout>
        <c:manualLayout>
          <c:layoutTarget val="inner"/>
          <c:xMode val="edge"/>
          <c:yMode val="edge"/>
          <c:x val="0.14369531933508312"/>
          <c:y val="1.2714165937591134E-2"/>
          <c:w val="0.83274809398825145"/>
          <c:h val="0.63160177894429859"/>
        </c:manualLayout>
      </c:layout>
      <c:bar3DChart>
        <c:barDir val="col"/>
        <c:grouping val="stacked"/>
        <c:varyColors val="0"/>
        <c:ser>
          <c:idx val="0"/>
          <c:order val="0"/>
          <c:spPr>
            <a:solidFill>
              <a:schemeClr val="accent6"/>
            </a:solidFill>
            <a:ln>
              <a:solidFill>
                <a:srgbClr val="C00000"/>
              </a:solidFill>
            </a:ln>
            <a:effectLst/>
            <a:sp3d>
              <a:contourClr>
                <a:srgbClr val="C00000"/>
              </a:contourClr>
            </a:sp3d>
          </c:spPr>
          <c:invertIfNegative val="0"/>
          <c:dLbls>
            <c:dLbl>
              <c:idx val="3"/>
              <c:spPr>
                <a:noFill/>
                <a:ln>
                  <a:noFill/>
                </a:ln>
                <a:effectLst>
                  <a:glow>
                    <a:schemeClr val="accent2">
                      <a:alpha val="68000"/>
                    </a:schemeClr>
                  </a:glow>
                </a:effectLst>
              </c:spPr>
              <c:txPr>
                <a:bodyPr rot="0" spcFirstLastPara="1" vertOverflow="overflow" horzOverflow="overflow" vert="horz" wrap="square" lIns="0" tIns="19050" rIns="38100" bIns="9144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dLbl>
            <c:spPr>
              <a:noFill/>
              <a:ln>
                <a:noFill/>
              </a:ln>
              <a:effectLst>
                <a:glow>
                  <a:schemeClr val="accent2">
                    <a:alpha val="68000"/>
                  </a:schemeClr>
                </a:glow>
              </a:effectLst>
            </c:spPr>
            <c:txPr>
              <a:bodyPr rot="0" spcFirstLastPara="1" vertOverflow="overflow" horzOverflow="overflow" vert="horz" wrap="square" lIns="0" tIns="19050" rIns="38100" bIns="9144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'Climate is changing'!$A$1:$A$9</c:f>
              <c:strCache>
                <c:ptCount val="9"/>
                <c:pt idx="0">
                  <c:v>Rainfall coming rate in the seasons</c:v>
                </c:pt>
                <c:pt idx="1">
                  <c:v>Rainfall coming to early in the seasons</c:v>
                </c:pt>
                <c:pt idx="2">
                  <c:v>Increased raifall amount </c:v>
                </c:pt>
                <c:pt idx="3">
                  <c:v>Decreased rainfall amount</c:v>
                </c:pt>
                <c:pt idx="4">
                  <c:v>Rainfall coming unpredictable</c:v>
                </c:pt>
                <c:pt idx="5">
                  <c:v>Increased incidences of floods</c:v>
                </c:pt>
                <c:pt idx="6">
                  <c:v>Increasing temperature</c:v>
                </c:pt>
                <c:pt idx="7">
                  <c:v>Drying of natural water springs and wells</c:v>
                </c:pt>
                <c:pt idx="8">
                  <c:v>Drying of natural streams and reduced river flows</c:v>
                </c:pt>
              </c:strCache>
            </c:strRef>
          </c:cat>
          <c:val>
            <c:numRef>
              <c:f>'Climate is changing'!$B$1:$B$9</c:f>
              <c:numCache>
                <c:formatCode>General</c:formatCode>
                <c:ptCount val="9"/>
                <c:pt idx="0">
                  <c:v>0.1</c:v>
                </c:pt>
                <c:pt idx="1">
                  <c:v>4</c:v>
                </c:pt>
                <c:pt idx="2">
                  <c:v>0.3</c:v>
                </c:pt>
                <c:pt idx="3">
                  <c:v>14.8</c:v>
                </c:pt>
                <c:pt idx="4">
                  <c:v>12.2</c:v>
                </c:pt>
                <c:pt idx="5">
                  <c:v>1.3</c:v>
                </c:pt>
                <c:pt idx="6">
                  <c:v>21.7</c:v>
                </c:pt>
                <c:pt idx="7">
                  <c:v>13.4</c:v>
                </c:pt>
                <c:pt idx="8">
                  <c:v>11.4</c:v>
                </c:pt>
              </c:numCache>
            </c:numRef>
          </c:val>
          <c:extLst xmlns:c16r2="http://schemas.microsoft.com/office/drawing/2015/06/chart">
            <c:ext xmlns:c16="http://schemas.microsoft.com/office/drawing/2014/chart" uri="{C3380CC4-5D6E-409C-BE32-E72D297353CC}">
              <c16:uniqueId val="{00000001-9EEE-4166-B31A-F1D6814A14BC}"/>
            </c:ext>
          </c:extLst>
        </c:ser>
        <c:dLbls>
          <c:showLegendKey val="0"/>
          <c:showVal val="0"/>
          <c:showCatName val="0"/>
          <c:showSerName val="0"/>
          <c:showPercent val="0"/>
          <c:showBubbleSize val="0"/>
        </c:dLbls>
        <c:gapWidth val="86"/>
        <c:gapDepth val="55"/>
        <c:shape val="box"/>
        <c:axId val="282288896"/>
        <c:axId val="282290432"/>
        <c:axId val="0"/>
      </c:bar3DChart>
      <c:catAx>
        <c:axId val="282288896"/>
        <c:scaling>
          <c:orientation val="minMax"/>
        </c:scaling>
        <c:delete val="0"/>
        <c:axPos val="b"/>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accent5">
                <a:lumMod val="60000"/>
                <a:lumOff val="40000"/>
              </a:schemeClr>
            </a:solid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82290432"/>
        <c:crosses val="autoZero"/>
        <c:auto val="1"/>
        <c:lblAlgn val="ctr"/>
        <c:lblOffset val="100"/>
        <c:noMultiLvlLbl val="0"/>
      </c:catAx>
      <c:valAx>
        <c:axId val="282290432"/>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288896"/>
        <c:crosses val="autoZero"/>
        <c:crossBetween val="between"/>
      </c:valAx>
      <c:spPr>
        <a:noFill/>
        <a:ln cmpd="sng">
          <a:solidFill>
            <a:schemeClr val="accent5">
              <a:lumMod val="60000"/>
              <a:lumOff val="40000"/>
            </a:schemeClr>
          </a:solidFill>
        </a:ln>
        <a:effectLst/>
      </c:spPr>
    </c:plotArea>
    <c:plotVisOnly val="1"/>
    <c:dispBlanksAs val="gap"/>
    <c:showDLblsOverMax val="0"/>
  </c:chart>
  <c:spPr>
    <a:solidFill>
      <a:schemeClr val="bg1"/>
    </a:solidFill>
    <a:ln w="9524" cap="flat" cmpd="sng" algn="ctr">
      <a:solidFill>
        <a:schemeClr val="accent1"/>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6B817-C908-41C7-9867-19B603D43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 MPYA -  FEBR, 2023</Template>
  <TotalTime>13</TotalTime>
  <Pages>108</Pages>
  <Words>19312</Words>
  <Characters>110079</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3</cp:revision>
  <cp:lastPrinted>2023-11-03T17:05:00Z</cp:lastPrinted>
  <dcterms:created xsi:type="dcterms:W3CDTF">2023-11-03T10:42:00Z</dcterms:created>
  <dcterms:modified xsi:type="dcterms:W3CDTF">2023-11-03T17:57:00Z</dcterms:modified>
</cp:coreProperties>
</file>